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A7CDC" w:rsidRPr="00313542" w14:paraId="7763BD97" w14:textId="77777777">
        <w:trPr>
          <w:trHeight w:hRule="exact" w:val="1417"/>
          <w:jc w:val="center"/>
        </w:trPr>
        <w:tc>
          <w:tcPr>
            <w:tcW w:w="6804" w:type="dxa"/>
            <w:tcBorders>
              <w:top w:val="nil"/>
              <w:left w:val="nil"/>
              <w:bottom w:val="nil"/>
              <w:right w:val="nil"/>
            </w:tcBorders>
            <w:vAlign w:val="center"/>
          </w:tcPr>
          <w:p w14:paraId="275BD9A4" w14:textId="04E2C1DB" w:rsidR="004A7CDC" w:rsidRPr="00313542" w:rsidRDefault="00234C17">
            <w:pPr>
              <w:pStyle w:val="EPName"/>
            </w:pPr>
            <w:bookmarkStart w:id="0" w:name="_GoBack"/>
            <w:bookmarkEnd w:id="0"/>
            <w:r w:rsidRPr="00313542">
              <w:t>Europees Parlement</w:t>
            </w:r>
          </w:p>
          <w:p w14:paraId="09B92CB1" w14:textId="77777777" w:rsidR="004A7CDC" w:rsidRPr="00313542" w:rsidRDefault="00234C17">
            <w:pPr>
              <w:pStyle w:val="EPTerm"/>
            </w:pPr>
            <w:r w:rsidRPr="00313542">
              <w:t>2024-2029</w:t>
            </w:r>
          </w:p>
        </w:tc>
        <w:tc>
          <w:tcPr>
            <w:tcW w:w="2268" w:type="dxa"/>
            <w:tcBorders>
              <w:top w:val="nil"/>
              <w:left w:val="nil"/>
              <w:bottom w:val="nil"/>
              <w:right w:val="nil"/>
            </w:tcBorders>
          </w:tcPr>
          <w:p w14:paraId="1FF43A0D" w14:textId="77777777" w:rsidR="004A7CDC" w:rsidRPr="00313542" w:rsidRDefault="007621C9">
            <w:pPr>
              <w:pStyle w:val="EPLogo"/>
            </w:pPr>
            <w:r w:rsidRPr="00313542">
              <w:pict w14:anchorId="65AE89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1pt">
                  <v:imagedata r:id="rId6" o:title=""/>
                </v:shape>
              </w:pict>
            </w:r>
          </w:p>
        </w:tc>
      </w:tr>
    </w:tbl>
    <w:p w14:paraId="486D44E3" w14:textId="20565114" w:rsidR="004A7CDC" w:rsidRPr="00313542" w:rsidRDefault="004A7CDC">
      <w:pPr>
        <w:pStyle w:val="LineTop"/>
      </w:pPr>
    </w:p>
    <w:p w14:paraId="22F89C32" w14:textId="799CC7C9" w:rsidR="004A7CDC" w:rsidRPr="00313542" w:rsidRDefault="00234C17">
      <w:pPr>
        <w:pStyle w:val="EPBody"/>
      </w:pPr>
      <w:r w:rsidRPr="00313542">
        <w:rPr>
          <w:rStyle w:val="HideTWBExt"/>
          <w:noProof w:val="0"/>
        </w:rPr>
        <w:t>&lt;Commission&gt;</w:t>
      </w:r>
      <w:r w:rsidRPr="00313542">
        <w:rPr>
          <w:rStyle w:val="HideTWBInt"/>
        </w:rPr>
        <w:t>{LIBE}</w:t>
      </w:r>
      <w:r w:rsidRPr="00313542">
        <w:t>Commissie burgerlijke vrijheden, justitie en binnenlandse zaken</w:t>
      </w:r>
      <w:r w:rsidRPr="00313542">
        <w:rPr>
          <w:rStyle w:val="HideTWBExt"/>
          <w:noProof w:val="0"/>
        </w:rPr>
        <w:t>&lt;/Commission&gt;</w:t>
      </w:r>
    </w:p>
    <w:p w14:paraId="368CFAF0" w14:textId="519F04E6" w:rsidR="004A7CDC" w:rsidRPr="00313542" w:rsidRDefault="004A7CDC">
      <w:pPr>
        <w:pStyle w:val="LineBottom"/>
      </w:pPr>
    </w:p>
    <w:p w14:paraId="59839BAF" w14:textId="77777777" w:rsidR="004A7CDC" w:rsidRPr="00313542" w:rsidRDefault="00234C17">
      <w:pPr>
        <w:pStyle w:val="CoverReference"/>
      </w:pPr>
      <w:r w:rsidRPr="00313542">
        <w:rPr>
          <w:rStyle w:val="HideTWBExt"/>
          <w:noProof w:val="0"/>
        </w:rPr>
        <w:t>&lt;RefProc&gt;</w:t>
      </w:r>
      <w:r w:rsidRPr="00313542">
        <w:t>2024/0315</w:t>
      </w:r>
      <w:r w:rsidRPr="00313542">
        <w:rPr>
          <w:rStyle w:val="HideTWBExt"/>
          <w:noProof w:val="0"/>
        </w:rPr>
        <w:t>&lt;/RefProc&gt;&lt;RefTypeProc&gt;</w:t>
      </w:r>
      <w:r w:rsidRPr="00313542">
        <w:t>(COD)</w:t>
      </w:r>
      <w:r w:rsidRPr="00313542">
        <w:rPr>
          <w:rStyle w:val="HideTWBExt"/>
          <w:noProof w:val="0"/>
        </w:rPr>
        <w:t>&lt;/RefTypeProc&gt;</w:t>
      </w:r>
    </w:p>
    <w:p w14:paraId="28F861E4" w14:textId="77777777" w:rsidR="004A7CDC" w:rsidRPr="00313542" w:rsidRDefault="00234C17">
      <w:pPr>
        <w:pStyle w:val="CoverDate"/>
      </w:pPr>
      <w:r w:rsidRPr="00313542">
        <w:rPr>
          <w:rStyle w:val="HideTWBExt"/>
          <w:noProof w:val="0"/>
        </w:rPr>
        <w:t>&lt;Date&gt;</w:t>
      </w:r>
      <w:r w:rsidRPr="00313542">
        <w:rPr>
          <w:rStyle w:val="HideTWBInt"/>
        </w:rPr>
        <w:t>{01/04/2025}</w:t>
      </w:r>
      <w:r w:rsidRPr="00313542">
        <w:t>1.4.2025</w:t>
      </w:r>
      <w:r w:rsidRPr="00313542">
        <w:rPr>
          <w:rStyle w:val="HideTWBExt"/>
          <w:noProof w:val="0"/>
        </w:rPr>
        <w:t>&lt;/Date&gt;</w:t>
      </w:r>
    </w:p>
    <w:p w14:paraId="5BD02F15" w14:textId="5AC23D49" w:rsidR="004A7CDC" w:rsidRPr="00313542" w:rsidRDefault="00234C17">
      <w:pPr>
        <w:pStyle w:val="CoverDocType"/>
      </w:pPr>
      <w:r w:rsidRPr="00313542">
        <w:rPr>
          <w:rStyle w:val="HideTWBExt"/>
          <w:noProof w:val="0"/>
        </w:rPr>
        <w:t>&lt;TypeAM&gt;</w:t>
      </w:r>
      <w:r w:rsidRPr="00313542">
        <w:t>AMENDEMENTEN</w:t>
      </w:r>
      <w:r w:rsidRPr="00313542">
        <w:rPr>
          <w:rStyle w:val="HideTWBExt"/>
          <w:noProof w:val="0"/>
        </w:rPr>
        <w:t>&lt;/TypeAM&gt;</w:t>
      </w:r>
    </w:p>
    <w:p w14:paraId="5CAB2EDD" w14:textId="35DDF8C4" w:rsidR="004A7CDC" w:rsidRPr="00313542" w:rsidRDefault="00234C17">
      <w:pPr>
        <w:pStyle w:val="CoverDocType24a"/>
      </w:pPr>
      <w:r w:rsidRPr="00313542">
        <w:rPr>
          <w:rStyle w:val="HideTWBExt"/>
          <w:noProof w:val="0"/>
        </w:rPr>
        <w:t>&lt;RangeAM&gt;</w:t>
      </w:r>
      <w:r w:rsidRPr="00313542">
        <w:t>29 - 151</w:t>
      </w:r>
      <w:r w:rsidRPr="00313542">
        <w:rPr>
          <w:rStyle w:val="HideTWBExt"/>
          <w:noProof w:val="0"/>
        </w:rPr>
        <w:t>&lt;/RangeAM&gt;</w:t>
      </w:r>
    </w:p>
    <w:p w14:paraId="2E31C641" w14:textId="2E1EC5F4" w:rsidR="004A7CDC" w:rsidRPr="00313542" w:rsidRDefault="00234C17">
      <w:pPr>
        <w:pStyle w:val="CoverBold"/>
      </w:pPr>
      <w:r w:rsidRPr="00313542">
        <w:rPr>
          <w:rStyle w:val="HideTWBExt"/>
          <w:noProof w:val="0"/>
        </w:rPr>
        <w:t>&lt;TitreType&gt;</w:t>
      </w:r>
      <w:r w:rsidRPr="00313542">
        <w:t>Ontwerpverslag</w:t>
      </w:r>
      <w:r w:rsidRPr="00313542">
        <w:rPr>
          <w:rStyle w:val="HideTWBExt"/>
          <w:noProof w:val="0"/>
        </w:rPr>
        <w:t>&lt;/TitreType&gt;</w:t>
      </w:r>
    </w:p>
    <w:p w14:paraId="468F69A7" w14:textId="77777777" w:rsidR="004A7CDC" w:rsidRPr="00313542" w:rsidRDefault="00234C17">
      <w:pPr>
        <w:pStyle w:val="CoverBold"/>
      </w:pPr>
      <w:r w:rsidRPr="00313542">
        <w:rPr>
          <w:rStyle w:val="HideTWBExt"/>
          <w:noProof w:val="0"/>
        </w:rPr>
        <w:t>&lt;Rapporteur&gt;</w:t>
      </w:r>
      <w:r w:rsidRPr="00313542">
        <w:t>Assita Kanko</w:t>
      </w:r>
      <w:r w:rsidRPr="00313542">
        <w:rPr>
          <w:rStyle w:val="HideTWBExt"/>
          <w:noProof w:val="0"/>
        </w:rPr>
        <w:t>&lt;/Rapporteur&gt;</w:t>
      </w:r>
    </w:p>
    <w:p w14:paraId="06D514CC" w14:textId="77777777" w:rsidR="004A7CDC" w:rsidRPr="00313542" w:rsidRDefault="00234C17">
      <w:pPr>
        <w:pStyle w:val="CoverNormal24a"/>
      </w:pPr>
      <w:r w:rsidRPr="00313542">
        <w:rPr>
          <w:rStyle w:val="HideTWBExt"/>
          <w:noProof w:val="0"/>
        </w:rPr>
        <w:t>&lt;DocRefPE&gt;</w:t>
      </w:r>
      <w:r w:rsidRPr="00313542">
        <w:t>(PE770.093v01-00)</w:t>
      </w:r>
      <w:r w:rsidRPr="00313542">
        <w:rPr>
          <w:rStyle w:val="HideTWBExt"/>
          <w:noProof w:val="0"/>
        </w:rPr>
        <w:t>&lt;/DocRefPE&gt;</w:t>
      </w:r>
    </w:p>
    <w:p w14:paraId="378B8384" w14:textId="3A9BB0D3" w:rsidR="004A7CDC" w:rsidRPr="00313542" w:rsidRDefault="00234C17">
      <w:pPr>
        <w:pStyle w:val="CoverNormal24a"/>
      </w:pPr>
      <w:r w:rsidRPr="00313542">
        <w:rPr>
          <w:rStyle w:val="HideTWBExt"/>
          <w:noProof w:val="0"/>
        </w:rPr>
        <w:t>&lt;Titre&gt;</w:t>
      </w:r>
      <w:r w:rsidRPr="00313542">
        <w:t>Een tijdelijke afwijking van een aantal bepalingen van Verordening (EU) 2017/2226 en Verordening (EU) 2016/399 met betrekking tot een geleidelijke ingebruikneming van het inreis-uitreissysteem</w:t>
      </w:r>
      <w:r w:rsidRPr="00313542">
        <w:rPr>
          <w:rStyle w:val="HideTWBExt"/>
          <w:noProof w:val="0"/>
        </w:rPr>
        <w:t>&lt;/Titre&gt;</w:t>
      </w:r>
    </w:p>
    <w:p w14:paraId="7E413BA3" w14:textId="4FE96509" w:rsidR="004A7CDC" w:rsidRPr="00313542" w:rsidRDefault="00234C17">
      <w:pPr>
        <w:pStyle w:val="CoverNormal"/>
      </w:pPr>
      <w:r w:rsidRPr="00313542">
        <w:rPr>
          <w:rStyle w:val="HideTWBExt"/>
          <w:noProof w:val="0"/>
        </w:rPr>
        <w:t>&lt;DocAmend&gt;</w:t>
      </w:r>
      <w:r w:rsidRPr="00313542">
        <w:t>Voorstel voor een verordening</w:t>
      </w:r>
      <w:r w:rsidRPr="00313542">
        <w:rPr>
          <w:rStyle w:val="HideTWBExt"/>
          <w:noProof w:val="0"/>
        </w:rPr>
        <w:t>&lt;/DocAmend&gt;</w:t>
      </w:r>
    </w:p>
    <w:p w14:paraId="2799D081" w14:textId="77777777" w:rsidR="004A7CDC" w:rsidRPr="00313542" w:rsidRDefault="00234C17">
      <w:pPr>
        <w:pStyle w:val="CoverNormal24a"/>
      </w:pPr>
      <w:r w:rsidRPr="00313542">
        <w:rPr>
          <w:rStyle w:val="HideTWBExt"/>
          <w:noProof w:val="0"/>
        </w:rPr>
        <w:t>&lt;DocRef&gt;</w:t>
      </w:r>
      <w:r w:rsidRPr="00313542">
        <w:t>(COM(2024)0567 – 2024/0315(COD))</w:t>
      </w:r>
      <w:r w:rsidRPr="00313542">
        <w:rPr>
          <w:rStyle w:val="HideTWBExt"/>
          <w:noProof w:val="0"/>
        </w:rPr>
        <w:t>&lt;/DocRef&gt;</w:t>
      </w:r>
    </w:p>
    <w:p w14:paraId="52E0BB1B" w14:textId="77777777" w:rsidR="004A7CDC" w:rsidRPr="00313542" w:rsidRDefault="00234C17">
      <w:r w:rsidRPr="00313542">
        <w:br w:type="page"/>
      </w:r>
      <w:r w:rsidRPr="00313542">
        <w:lastRenderedPageBreak/>
        <w:t>AM_Com_LegReport</w:t>
      </w:r>
    </w:p>
    <w:p w14:paraId="638E4208" w14:textId="33B487F7" w:rsidR="001E056B" w:rsidRPr="00313542" w:rsidRDefault="00234C17" w:rsidP="001E056B">
      <w:pPr>
        <w:pStyle w:val="AmNumberTabs"/>
      </w:pPr>
      <w:r w:rsidRPr="00313542">
        <w:br w:type="page"/>
      </w:r>
      <w:r w:rsidR="001E056B" w:rsidRPr="00313542">
        <w:rPr>
          <w:rStyle w:val="HideTWBExt"/>
          <w:b w:val="0"/>
        </w:rPr>
        <w:lastRenderedPageBreak/>
        <w:t>&lt;RepeatBlock-AmendA&gt;</w:t>
      </w:r>
      <w:r w:rsidR="001E056B" w:rsidRPr="00313542">
        <w:rPr>
          <w:rStyle w:val="HideTWBExt"/>
        </w:rPr>
        <w:t>&lt;AmendA&gt;</w:t>
      </w:r>
      <w:r w:rsidR="001E056B" w:rsidRPr="00313542">
        <w:t>Amendement</w:t>
      </w:r>
      <w:r w:rsidR="001E056B" w:rsidRPr="00313542">
        <w:tab/>
      </w:r>
      <w:r w:rsidR="001E056B" w:rsidRPr="00313542">
        <w:tab/>
      </w:r>
      <w:r w:rsidR="001E056B" w:rsidRPr="00313542">
        <w:rPr>
          <w:rStyle w:val="HideTWBExt"/>
        </w:rPr>
        <w:t>&lt;NumAmA&gt;</w:t>
      </w:r>
      <w:r w:rsidR="001E056B" w:rsidRPr="00313542">
        <w:t>29</w:t>
      </w:r>
      <w:r w:rsidR="001E056B" w:rsidRPr="00313542">
        <w:rPr>
          <w:rStyle w:val="HideTWBExt"/>
        </w:rPr>
        <w:t>&lt;/NumAmA&gt;</w:t>
      </w:r>
    </w:p>
    <w:p w14:paraId="6388113C"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760A0CF3" w14:textId="77777777" w:rsidR="001E056B" w:rsidRPr="00313542" w:rsidRDefault="001E056B" w:rsidP="001E056B">
      <w:pPr>
        <w:pStyle w:val="NormalBold"/>
      </w:pPr>
      <w:r w:rsidRPr="00313542">
        <w:rPr>
          <w:rStyle w:val="HideTWBExt"/>
          <w:b w:val="0"/>
        </w:rPr>
        <w:t>&lt;/RepeatBlock-By&gt;</w:t>
      </w:r>
    </w:p>
    <w:p w14:paraId="7A9FC487" w14:textId="77777777" w:rsidR="001E056B" w:rsidRPr="00313542" w:rsidRDefault="001E056B" w:rsidP="001E056B">
      <w:pPr>
        <w:pStyle w:val="NormalBold"/>
      </w:pPr>
      <w:r w:rsidRPr="00313542">
        <w:rPr>
          <w:rStyle w:val="HideTWBExt"/>
        </w:rPr>
        <w:t>&lt;DocAmend&gt;</w:t>
      </w:r>
      <w:r w:rsidRPr="00313542">
        <w:t>Ontwerpwetgevingsresolutie</w:t>
      </w:r>
      <w:r w:rsidRPr="00313542">
        <w:rPr>
          <w:rStyle w:val="HideTWBExt"/>
        </w:rPr>
        <w:t>&lt;/DocAmend&gt;</w:t>
      </w:r>
    </w:p>
    <w:p w14:paraId="5E4371CB" w14:textId="77777777" w:rsidR="001E056B" w:rsidRPr="00313542" w:rsidRDefault="001E056B" w:rsidP="001E056B">
      <w:pPr>
        <w:pStyle w:val="NormalBold"/>
      </w:pPr>
      <w:r w:rsidRPr="00313542">
        <w:rPr>
          <w:rStyle w:val="HideTWBExt"/>
        </w:rPr>
        <w:t>&lt;Article&gt;</w:t>
      </w:r>
      <w:r w:rsidRPr="00313542">
        <w:t>Paragraaf 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246587F" w14:textId="77777777" w:rsidTr="00E801F2">
        <w:trPr>
          <w:trHeight w:hRule="exact" w:val="240"/>
          <w:jc w:val="center"/>
        </w:trPr>
        <w:tc>
          <w:tcPr>
            <w:tcW w:w="9752" w:type="dxa"/>
            <w:gridSpan w:val="2"/>
            <w:tcBorders>
              <w:top w:val="nil"/>
              <w:left w:val="nil"/>
              <w:bottom w:val="nil"/>
              <w:right w:val="nil"/>
            </w:tcBorders>
          </w:tcPr>
          <w:p w14:paraId="5C71513C" w14:textId="77777777" w:rsidR="001E056B" w:rsidRPr="00313542" w:rsidRDefault="001E056B" w:rsidP="00E801F2"/>
        </w:tc>
      </w:tr>
      <w:tr w:rsidR="001E056B" w:rsidRPr="00313542" w14:paraId="67840785" w14:textId="77777777" w:rsidTr="00E801F2">
        <w:trPr>
          <w:trHeight w:val="240"/>
          <w:jc w:val="center"/>
        </w:trPr>
        <w:tc>
          <w:tcPr>
            <w:tcW w:w="4876" w:type="dxa"/>
            <w:tcBorders>
              <w:top w:val="nil"/>
              <w:left w:val="nil"/>
              <w:bottom w:val="nil"/>
              <w:right w:val="nil"/>
            </w:tcBorders>
          </w:tcPr>
          <w:p w14:paraId="5FBDB09D" w14:textId="77777777" w:rsidR="001E056B" w:rsidRPr="00313542" w:rsidRDefault="001E056B" w:rsidP="00E801F2">
            <w:pPr>
              <w:pStyle w:val="AmColumnHeading"/>
            </w:pPr>
            <w:r w:rsidRPr="00313542">
              <w:t>Ontwerpwetgevingsresolutie</w:t>
            </w:r>
          </w:p>
        </w:tc>
        <w:tc>
          <w:tcPr>
            <w:tcW w:w="4876" w:type="dxa"/>
            <w:tcBorders>
              <w:top w:val="nil"/>
              <w:left w:val="nil"/>
              <w:bottom w:val="nil"/>
              <w:right w:val="nil"/>
            </w:tcBorders>
          </w:tcPr>
          <w:p w14:paraId="0B2D64E3" w14:textId="77777777" w:rsidR="001E056B" w:rsidRPr="00313542" w:rsidRDefault="001E056B" w:rsidP="00E801F2">
            <w:pPr>
              <w:pStyle w:val="AmColumnHeading"/>
            </w:pPr>
            <w:r w:rsidRPr="00313542">
              <w:t>Amendement</w:t>
            </w:r>
          </w:p>
        </w:tc>
      </w:tr>
      <w:tr w:rsidR="001E056B" w:rsidRPr="00313542" w14:paraId="66224358" w14:textId="77777777" w:rsidTr="00E801F2">
        <w:trPr>
          <w:jc w:val="center"/>
        </w:trPr>
        <w:tc>
          <w:tcPr>
            <w:tcW w:w="4876" w:type="dxa"/>
            <w:tcBorders>
              <w:top w:val="nil"/>
              <w:left w:val="nil"/>
              <w:bottom w:val="nil"/>
              <w:right w:val="nil"/>
            </w:tcBorders>
          </w:tcPr>
          <w:p w14:paraId="4F2155DA" w14:textId="77777777" w:rsidR="001E056B" w:rsidRPr="00313542" w:rsidRDefault="001E056B" w:rsidP="00E801F2">
            <w:pPr>
              <w:pStyle w:val="Normal6a"/>
            </w:pPr>
            <w:r w:rsidRPr="00313542">
              <w:t>1.</w:t>
            </w:r>
            <w:r w:rsidRPr="00313542">
              <w:tab/>
            </w:r>
            <w:r w:rsidRPr="00313542">
              <w:rPr>
                <w:b/>
                <w:bCs/>
                <w:i/>
                <w:iCs/>
              </w:rPr>
              <w:t>stelt onderstaand standpunt in eerste lezing vast</w:t>
            </w:r>
            <w:r w:rsidRPr="00313542">
              <w:t>;</w:t>
            </w:r>
          </w:p>
        </w:tc>
        <w:tc>
          <w:tcPr>
            <w:tcW w:w="4876" w:type="dxa"/>
            <w:tcBorders>
              <w:top w:val="nil"/>
              <w:left w:val="nil"/>
              <w:bottom w:val="nil"/>
              <w:right w:val="nil"/>
            </w:tcBorders>
          </w:tcPr>
          <w:p w14:paraId="4CE7728C" w14:textId="77777777" w:rsidR="001E056B" w:rsidRPr="00313542" w:rsidRDefault="001E056B" w:rsidP="00E801F2">
            <w:pPr>
              <w:pStyle w:val="Normal6a"/>
            </w:pPr>
            <w:r w:rsidRPr="00313542">
              <w:t>1.</w:t>
            </w:r>
            <w:r w:rsidRPr="00313542">
              <w:tab/>
            </w:r>
            <w:r w:rsidRPr="00313542">
              <w:rPr>
                <w:b/>
                <w:bCs/>
                <w:i/>
                <w:iCs/>
              </w:rPr>
              <w:t>verwerpt het voorstel van de Commissie</w:t>
            </w:r>
            <w:r w:rsidRPr="00313542">
              <w:t>;</w:t>
            </w:r>
          </w:p>
        </w:tc>
      </w:tr>
    </w:tbl>
    <w:p w14:paraId="4B7E62AE"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4A9C93A3" w14:textId="2FD0D7C9" w:rsidR="001E056B" w:rsidRPr="00313542" w:rsidRDefault="001E056B" w:rsidP="001E056B">
      <w:r w:rsidRPr="00313542">
        <w:rPr>
          <w:rStyle w:val="HideTWBExt"/>
        </w:rPr>
        <w:t>&lt;/AmendA&gt;&lt;/RepeatBlock-AmendA&gt;</w:t>
      </w:r>
    </w:p>
    <w:p w14:paraId="3F4FE7C7" w14:textId="79F317AD" w:rsidR="001E056B" w:rsidRPr="00313542" w:rsidRDefault="001E056B" w:rsidP="001E056B">
      <w:pPr>
        <w:pStyle w:val="AmNumberTabs"/>
      </w:pPr>
      <w:r w:rsidRPr="00313542">
        <w:rPr>
          <w:rStyle w:val="HideTWBExt"/>
          <w:b w:val="0"/>
        </w:rPr>
        <w:t>&lt;RepeatBlock-AmendB&gt;</w:t>
      </w:r>
      <w:r w:rsidRPr="00313542">
        <w:rPr>
          <w:rStyle w:val="HideTWBExt"/>
        </w:rPr>
        <w:t>&lt;AmendB&gt;</w:t>
      </w:r>
      <w:r w:rsidRPr="00313542">
        <w:t>Amendement</w:t>
      </w:r>
      <w:r w:rsidRPr="00313542">
        <w:tab/>
      </w:r>
      <w:r w:rsidRPr="00313542">
        <w:tab/>
      </w:r>
      <w:r w:rsidRPr="00313542">
        <w:rPr>
          <w:rStyle w:val="HideTWBExt"/>
        </w:rPr>
        <w:t>&lt;NumAmB&gt;</w:t>
      </w:r>
      <w:r w:rsidRPr="00313542">
        <w:t>30</w:t>
      </w:r>
      <w:r w:rsidRPr="00313542">
        <w:rPr>
          <w:rStyle w:val="HideTWBExt"/>
        </w:rPr>
        <w:t>&lt;/NumAmB&gt;</w:t>
      </w:r>
    </w:p>
    <w:p w14:paraId="777B9076" w14:textId="77777777" w:rsidR="001E056B" w:rsidRPr="00313542" w:rsidRDefault="001E056B" w:rsidP="001E056B">
      <w:pPr>
        <w:pStyle w:val="NormalBold"/>
      </w:pPr>
      <w:r w:rsidRPr="00313542">
        <w:rPr>
          <w:rStyle w:val="HideTWBExt"/>
          <w:b w:val="0"/>
        </w:rPr>
        <w:t>&lt;RepeatBlock-By&gt;&lt;Members&gt;</w:t>
      </w:r>
      <w:r w:rsidRPr="00313542">
        <w:t>Marieke Ehlers</w:t>
      </w:r>
      <w:r w:rsidRPr="00313542">
        <w:rPr>
          <w:rStyle w:val="HideTWBExt"/>
          <w:b w:val="0"/>
        </w:rPr>
        <w:t>&lt;/Members&gt;</w:t>
      </w:r>
    </w:p>
    <w:p w14:paraId="5A61F088" w14:textId="77777777" w:rsidR="001E056B" w:rsidRPr="00313542" w:rsidRDefault="001E056B" w:rsidP="001E056B">
      <w:r w:rsidRPr="00313542">
        <w:rPr>
          <w:rStyle w:val="HideTWBExt"/>
        </w:rPr>
        <w:t>&lt;AuNomDe&gt;</w:t>
      </w:r>
      <w:r w:rsidRPr="00313542">
        <w:rPr>
          <w:rStyle w:val="HideTWBInt"/>
        </w:rPr>
        <w:t>{PfE}</w:t>
      </w:r>
      <w:r w:rsidRPr="00313542">
        <w:t>namens de PfE-Fractie</w:t>
      </w:r>
      <w:r w:rsidRPr="00313542">
        <w:rPr>
          <w:rStyle w:val="HideTWBExt"/>
        </w:rPr>
        <w:t>&lt;/AuNomDe&gt;</w:t>
      </w:r>
    </w:p>
    <w:p w14:paraId="7A55805F" w14:textId="77777777" w:rsidR="001E056B" w:rsidRPr="00313542" w:rsidRDefault="001E056B" w:rsidP="001E056B">
      <w:pPr>
        <w:pStyle w:val="NormalBold"/>
      </w:pPr>
      <w:r w:rsidRPr="00313542">
        <w:rPr>
          <w:rStyle w:val="HideTWBExt"/>
          <w:b w:val="0"/>
        </w:rPr>
        <w:t>&lt;Members&gt;</w:t>
      </w:r>
      <w:r w:rsidRPr="00313542">
        <w:t>Nikola Bartůšek</w:t>
      </w:r>
      <w:r w:rsidRPr="00313542">
        <w:rPr>
          <w:rStyle w:val="HideTWBExt"/>
          <w:b w:val="0"/>
        </w:rPr>
        <w:t>&lt;/Members&gt;</w:t>
      </w:r>
    </w:p>
    <w:p w14:paraId="3D2ABD17" w14:textId="77777777" w:rsidR="001E056B" w:rsidRPr="00313542" w:rsidRDefault="001E056B" w:rsidP="001E056B">
      <w:pPr>
        <w:pStyle w:val="NormalBold"/>
      </w:pPr>
      <w:r w:rsidRPr="00313542">
        <w:rPr>
          <w:rStyle w:val="HideTWBExt"/>
          <w:b w:val="0"/>
        </w:rPr>
        <w:t>&lt;/RepeatBlock-By&gt;</w:t>
      </w:r>
    </w:p>
    <w:p w14:paraId="2BA4E982"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09EE502" w14:textId="77777777" w:rsidR="001E056B" w:rsidRPr="00313542" w:rsidRDefault="001E056B" w:rsidP="001E056B">
      <w:pPr>
        <w:pStyle w:val="NormalBold"/>
      </w:pPr>
      <w:r w:rsidRPr="00313542">
        <w:rPr>
          <w:rStyle w:val="HideTWBExt"/>
        </w:rPr>
        <w:t>&lt;Article&gt;</w:t>
      </w:r>
      <w:r w:rsidRPr="00313542">
        <w:t>Overweging 2</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DAA3604" w14:textId="77777777" w:rsidTr="00E801F2">
        <w:trPr>
          <w:trHeight w:hRule="exact" w:val="240"/>
          <w:jc w:val="center"/>
        </w:trPr>
        <w:tc>
          <w:tcPr>
            <w:tcW w:w="9752" w:type="dxa"/>
            <w:gridSpan w:val="2"/>
            <w:tcBorders>
              <w:top w:val="nil"/>
              <w:left w:val="nil"/>
              <w:bottom w:val="nil"/>
              <w:right w:val="nil"/>
            </w:tcBorders>
          </w:tcPr>
          <w:p w14:paraId="1AC47431" w14:textId="77777777" w:rsidR="001E056B" w:rsidRPr="00313542" w:rsidRDefault="001E056B" w:rsidP="00E801F2"/>
        </w:tc>
      </w:tr>
      <w:tr w:rsidR="001E056B" w:rsidRPr="00313542" w14:paraId="33C8D23D" w14:textId="77777777" w:rsidTr="00E801F2">
        <w:trPr>
          <w:trHeight w:val="240"/>
          <w:jc w:val="center"/>
        </w:trPr>
        <w:tc>
          <w:tcPr>
            <w:tcW w:w="4876" w:type="dxa"/>
            <w:tcBorders>
              <w:top w:val="nil"/>
              <w:left w:val="nil"/>
              <w:bottom w:val="nil"/>
              <w:right w:val="nil"/>
            </w:tcBorders>
          </w:tcPr>
          <w:p w14:paraId="05E73CD4"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31550C8" w14:textId="77777777" w:rsidR="001E056B" w:rsidRPr="00313542" w:rsidRDefault="001E056B" w:rsidP="00E801F2">
            <w:pPr>
              <w:pStyle w:val="AmColumnHeading"/>
            </w:pPr>
            <w:r w:rsidRPr="00313542">
              <w:t>Amendement</w:t>
            </w:r>
          </w:p>
        </w:tc>
      </w:tr>
      <w:tr w:rsidR="001E056B" w:rsidRPr="00313542" w14:paraId="2109E415" w14:textId="77777777" w:rsidTr="00E801F2">
        <w:trPr>
          <w:jc w:val="center"/>
        </w:trPr>
        <w:tc>
          <w:tcPr>
            <w:tcW w:w="4876" w:type="dxa"/>
            <w:tcBorders>
              <w:top w:val="nil"/>
              <w:left w:val="nil"/>
              <w:bottom w:val="nil"/>
              <w:right w:val="nil"/>
            </w:tcBorders>
          </w:tcPr>
          <w:p w14:paraId="3A362FDF" w14:textId="77777777" w:rsidR="001E056B" w:rsidRPr="00313542" w:rsidRDefault="001E056B" w:rsidP="00E801F2">
            <w:pPr>
              <w:pStyle w:val="Normal6a"/>
            </w:pPr>
            <w:r w:rsidRPr="00313542">
              <w:t>(2)</w:t>
            </w:r>
            <w:r w:rsidRPr="00313542">
              <w:tab/>
              <w:t>De Commissie heeft echter nog niet alle in artikel 66, lid 1, punt c), van Verordening (EU) 2017/2226 bedoelde kennisgevingen ontvangen, wat een van de voorwaarden is voor het vaststellen van de datum van ingebruikneming van het EES.</w:t>
            </w:r>
          </w:p>
        </w:tc>
        <w:tc>
          <w:tcPr>
            <w:tcW w:w="4876" w:type="dxa"/>
            <w:tcBorders>
              <w:top w:val="nil"/>
              <w:left w:val="nil"/>
              <w:bottom w:val="nil"/>
              <w:right w:val="nil"/>
            </w:tcBorders>
          </w:tcPr>
          <w:p w14:paraId="4BD76350" w14:textId="77777777" w:rsidR="001E056B" w:rsidRPr="00313542" w:rsidRDefault="001E056B" w:rsidP="00E801F2">
            <w:pPr>
              <w:pStyle w:val="Normal6a"/>
            </w:pPr>
            <w:r w:rsidRPr="00313542">
              <w:t>(2)</w:t>
            </w:r>
            <w:r w:rsidRPr="00313542">
              <w:tab/>
              <w:t xml:space="preserve">De Commissie heeft echter nog niet alle in artikel 66, lid 1, punt c), van Verordening (EU) 2017/2226 bedoelde kennisgevingen ontvangen, wat een van de voorwaarden is voor het vaststellen van de datum van ingebruikneming van het EES. </w:t>
            </w:r>
            <w:r w:rsidRPr="00313542">
              <w:rPr>
                <w:b/>
                <w:i/>
              </w:rPr>
              <w:t>Bovendien kan het volgen van een “big bang”-aanpak door middel van een volledige ingebruikneming van de ene op de andere dag de algehele veerkracht van het systeem in gevaar brengen.</w:t>
            </w:r>
          </w:p>
        </w:tc>
      </w:tr>
    </w:tbl>
    <w:p w14:paraId="137FC250"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274E31E2"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7DDC7521" w14:textId="77777777" w:rsidR="001E056B" w:rsidRPr="00313542" w:rsidRDefault="001E056B" w:rsidP="001E056B">
      <w:pPr>
        <w:pStyle w:val="AmJustText"/>
      </w:pPr>
      <w:r w:rsidRPr="00313542">
        <w:t>Ongeacht de ontvangen kennisgevingen verdient het de voorkeur om bij de invoering van een complex systeem dat aan kritieke infrastructuur gekoppeld is een geleidelijke aanpak te hanteren.</w:t>
      </w:r>
    </w:p>
    <w:p w14:paraId="0D865E84" w14:textId="77777777" w:rsidR="001E056B" w:rsidRPr="00313542" w:rsidRDefault="001E056B" w:rsidP="001E056B">
      <w:r w:rsidRPr="00313542">
        <w:rPr>
          <w:rStyle w:val="HideTWBExt"/>
        </w:rPr>
        <w:t>&lt;/AmendB&gt;</w:t>
      </w:r>
    </w:p>
    <w:p w14:paraId="0C0BD5BB"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31</w:t>
      </w:r>
      <w:r w:rsidRPr="00313542">
        <w:rPr>
          <w:rStyle w:val="HideTWBExt"/>
        </w:rPr>
        <w:t>&lt;/NumAmB&gt;</w:t>
      </w:r>
    </w:p>
    <w:p w14:paraId="3D130B33" w14:textId="77777777" w:rsidR="001E056B" w:rsidRPr="00313542" w:rsidRDefault="001E056B" w:rsidP="001E056B">
      <w:pPr>
        <w:pStyle w:val="NormalBold"/>
      </w:pPr>
      <w:r w:rsidRPr="00313542">
        <w:rPr>
          <w:rStyle w:val="HideTWBExt"/>
          <w:b w:val="0"/>
        </w:rPr>
        <w:lastRenderedPageBreak/>
        <w:t>&lt;RepeatBlock-By&gt;&lt;Members&gt;</w:t>
      </w:r>
      <w:r w:rsidRPr="00313542">
        <w:t>Özlem Demirel</w:t>
      </w:r>
      <w:r w:rsidRPr="00313542">
        <w:rPr>
          <w:rStyle w:val="HideTWBExt"/>
          <w:b w:val="0"/>
        </w:rPr>
        <w:t>&lt;/Members&gt;</w:t>
      </w:r>
    </w:p>
    <w:p w14:paraId="1EA17A12" w14:textId="77777777" w:rsidR="001E056B" w:rsidRPr="00313542" w:rsidRDefault="001E056B" w:rsidP="001E056B">
      <w:pPr>
        <w:pStyle w:val="NormalBold"/>
      </w:pPr>
      <w:r w:rsidRPr="00313542">
        <w:rPr>
          <w:rStyle w:val="HideTWBExt"/>
          <w:b w:val="0"/>
        </w:rPr>
        <w:t>&lt;/RepeatBlock-By&gt;</w:t>
      </w:r>
    </w:p>
    <w:p w14:paraId="33D4D683"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7362E7E" w14:textId="77777777" w:rsidR="001E056B" w:rsidRPr="00313542" w:rsidRDefault="001E056B" w:rsidP="001E056B">
      <w:pPr>
        <w:pStyle w:val="NormalBold"/>
      </w:pPr>
      <w:r w:rsidRPr="00313542">
        <w:rPr>
          <w:rStyle w:val="HideTWBExt"/>
        </w:rPr>
        <w:t>&lt;Article&gt;</w:t>
      </w:r>
      <w:r w:rsidRPr="00313542">
        <w:t>Overweging 4</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22B77635" w14:textId="77777777" w:rsidTr="00E801F2">
        <w:trPr>
          <w:trHeight w:hRule="exact" w:val="240"/>
          <w:jc w:val="center"/>
        </w:trPr>
        <w:tc>
          <w:tcPr>
            <w:tcW w:w="9752" w:type="dxa"/>
            <w:gridSpan w:val="2"/>
            <w:tcBorders>
              <w:top w:val="nil"/>
              <w:left w:val="nil"/>
              <w:bottom w:val="nil"/>
              <w:right w:val="nil"/>
            </w:tcBorders>
          </w:tcPr>
          <w:p w14:paraId="44A25584" w14:textId="77777777" w:rsidR="001E056B" w:rsidRPr="00313542" w:rsidRDefault="001E056B" w:rsidP="00E801F2"/>
        </w:tc>
      </w:tr>
      <w:tr w:rsidR="001E056B" w:rsidRPr="00313542" w14:paraId="092DBF94" w14:textId="77777777" w:rsidTr="00E801F2">
        <w:trPr>
          <w:trHeight w:val="240"/>
          <w:jc w:val="center"/>
        </w:trPr>
        <w:tc>
          <w:tcPr>
            <w:tcW w:w="4876" w:type="dxa"/>
            <w:tcBorders>
              <w:top w:val="nil"/>
              <w:left w:val="nil"/>
              <w:bottom w:val="nil"/>
              <w:right w:val="nil"/>
            </w:tcBorders>
          </w:tcPr>
          <w:p w14:paraId="733E8D24"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41B99FA1" w14:textId="77777777" w:rsidR="001E056B" w:rsidRPr="00313542" w:rsidRDefault="001E056B" w:rsidP="00E801F2">
            <w:pPr>
              <w:pStyle w:val="AmColumnHeading"/>
            </w:pPr>
            <w:r w:rsidRPr="00313542">
              <w:t>Amendement</w:t>
            </w:r>
          </w:p>
        </w:tc>
      </w:tr>
      <w:tr w:rsidR="001E056B" w:rsidRPr="00313542" w14:paraId="1F28F453" w14:textId="77777777" w:rsidTr="00E801F2">
        <w:trPr>
          <w:jc w:val="center"/>
        </w:trPr>
        <w:tc>
          <w:tcPr>
            <w:tcW w:w="4876" w:type="dxa"/>
            <w:tcBorders>
              <w:top w:val="nil"/>
              <w:left w:val="nil"/>
              <w:bottom w:val="nil"/>
              <w:right w:val="nil"/>
            </w:tcBorders>
          </w:tcPr>
          <w:p w14:paraId="3B1B4D4F" w14:textId="77777777" w:rsidR="001E056B" w:rsidRPr="00313542" w:rsidRDefault="001E056B" w:rsidP="00E801F2">
            <w:pPr>
              <w:pStyle w:val="Normal6a"/>
            </w:pPr>
            <w:r w:rsidRPr="00313542">
              <w:t>(4)</w:t>
            </w:r>
            <w:r w:rsidRPr="00313542">
              <w:tab/>
              <w:t xml:space="preserve">Teneinde de lidstaten de nodige flexibiliteit te bieden om het EES in gebruik te nemen op een manier die past bij hun mate van voorbereiding, en om technische en operationele aanpassingen te vergemakkelijken wanneer zij het EES in gebruik nemen, moeten regels worden vastgesteld voor een geleidelijke ingebruikneming van het EES. Om ervoor te zorgen dat bij deze aanpassingen rekening wordt gehouden met potentiële reizigersstromen en seizoenspieken, moet die geleidelijke ingebruikneming </w:t>
            </w:r>
            <w:r w:rsidRPr="00313542">
              <w:rPr>
                <w:b/>
                <w:bCs/>
                <w:i/>
                <w:iCs/>
              </w:rPr>
              <w:t>180 kalenderdagen duren</w:t>
            </w:r>
            <w:r w:rsidRPr="00313542">
              <w:t>.</w:t>
            </w:r>
          </w:p>
        </w:tc>
        <w:tc>
          <w:tcPr>
            <w:tcW w:w="4876" w:type="dxa"/>
            <w:tcBorders>
              <w:top w:val="nil"/>
              <w:left w:val="nil"/>
              <w:bottom w:val="nil"/>
              <w:right w:val="nil"/>
            </w:tcBorders>
          </w:tcPr>
          <w:p w14:paraId="2171A08D" w14:textId="77777777" w:rsidR="001E056B" w:rsidRPr="00313542" w:rsidRDefault="001E056B" w:rsidP="00E801F2">
            <w:pPr>
              <w:pStyle w:val="Normal6a"/>
            </w:pPr>
            <w:r w:rsidRPr="00313542">
              <w:t>(4)</w:t>
            </w:r>
            <w:r w:rsidRPr="00313542">
              <w:tab/>
              <w:t xml:space="preserve">Teneinde de lidstaten de nodige flexibiliteit te bieden om het EES in gebruik te nemen op een manier die past bij hun mate van voorbereiding, en om technische en operationele aanpassingen te vergemakkelijken wanneer zij het EES in gebruik nemen, moeten regels worden vastgesteld voor een geleidelijke ingebruikneming van het EES. Om ervoor te zorgen dat bij deze aanpassingen rekening wordt gehouden met potentiële reizigersstromen en seizoenspieken, moet die geleidelijke ingebruikneming </w:t>
            </w:r>
            <w:r w:rsidRPr="00313542">
              <w:rPr>
                <w:b/>
                <w:bCs/>
                <w:i/>
                <w:iCs/>
              </w:rPr>
              <w:t>pas eindigen nadat is vastgesteld dat het EES naar behoren werkt</w:t>
            </w:r>
            <w:r w:rsidRPr="00313542">
              <w:t>.</w:t>
            </w:r>
          </w:p>
        </w:tc>
      </w:tr>
    </w:tbl>
    <w:p w14:paraId="0131E95A"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2D1C2F6" w14:textId="77777777" w:rsidR="001E056B" w:rsidRPr="00313542" w:rsidRDefault="001E056B" w:rsidP="001E056B">
      <w:r w:rsidRPr="00313542">
        <w:rPr>
          <w:rStyle w:val="HideTWBExt"/>
        </w:rPr>
        <w:t>&lt;/AmendB&gt;</w:t>
      </w:r>
    </w:p>
    <w:p w14:paraId="370B0FE4"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32</w:t>
      </w:r>
      <w:r w:rsidRPr="00313542">
        <w:rPr>
          <w:rStyle w:val="HideTWBExt"/>
        </w:rPr>
        <w:t>&lt;/NumAmB&gt;</w:t>
      </w:r>
    </w:p>
    <w:p w14:paraId="3E6D7498" w14:textId="77777777" w:rsidR="001E056B" w:rsidRPr="00313542" w:rsidRDefault="001E056B" w:rsidP="001E056B">
      <w:pPr>
        <w:pStyle w:val="NormalBold"/>
      </w:pPr>
      <w:r w:rsidRPr="00313542">
        <w:rPr>
          <w:rStyle w:val="HideTWBExt"/>
          <w:b w:val="0"/>
        </w:rPr>
        <w:t>&lt;RepeatBlock-By&gt;&lt;Members&gt;</w:t>
      </w:r>
      <w:r w:rsidRPr="00313542">
        <w:t>Alice Teodorescu Måwe</w:t>
      </w:r>
      <w:r w:rsidRPr="00313542">
        <w:rPr>
          <w:rStyle w:val="HideTWBExt"/>
          <w:b w:val="0"/>
        </w:rPr>
        <w:t>&lt;/Members&gt;</w:t>
      </w:r>
    </w:p>
    <w:p w14:paraId="081ED219" w14:textId="77777777" w:rsidR="001E056B" w:rsidRPr="00313542" w:rsidRDefault="001E056B" w:rsidP="001E056B">
      <w:pPr>
        <w:pStyle w:val="NormalBold"/>
      </w:pPr>
      <w:r w:rsidRPr="00313542">
        <w:rPr>
          <w:rStyle w:val="HideTWBExt"/>
          <w:b w:val="0"/>
        </w:rPr>
        <w:t>&lt;/RepeatBlock-By&gt;</w:t>
      </w:r>
    </w:p>
    <w:p w14:paraId="216ECB9F"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328651A1" w14:textId="77777777" w:rsidR="001E056B" w:rsidRPr="00313542" w:rsidRDefault="001E056B" w:rsidP="001E056B">
      <w:pPr>
        <w:pStyle w:val="NormalBold"/>
      </w:pPr>
      <w:r w:rsidRPr="00313542">
        <w:rPr>
          <w:rStyle w:val="HideTWBExt"/>
        </w:rPr>
        <w:t>&lt;Article&gt;</w:t>
      </w:r>
      <w:r w:rsidRPr="00313542">
        <w:t>Overweging 4</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56E9B26" w14:textId="77777777" w:rsidTr="00E801F2">
        <w:trPr>
          <w:trHeight w:hRule="exact" w:val="240"/>
          <w:jc w:val="center"/>
        </w:trPr>
        <w:tc>
          <w:tcPr>
            <w:tcW w:w="9752" w:type="dxa"/>
            <w:gridSpan w:val="2"/>
            <w:tcBorders>
              <w:top w:val="nil"/>
              <w:left w:val="nil"/>
              <w:bottom w:val="nil"/>
              <w:right w:val="nil"/>
            </w:tcBorders>
          </w:tcPr>
          <w:p w14:paraId="65F6502C" w14:textId="77777777" w:rsidR="001E056B" w:rsidRPr="00313542" w:rsidRDefault="001E056B" w:rsidP="00E801F2"/>
        </w:tc>
      </w:tr>
      <w:tr w:rsidR="001E056B" w:rsidRPr="00313542" w14:paraId="766D8154" w14:textId="77777777" w:rsidTr="00E801F2">
        <w:trPr>
          <w:trHeight w:val="240"/>
          <w:jc w:val="center"/>
        </w:trPr>
        <w:tc>
          <w:tcPr>
            <w:tcW w:w="4876" w:type="dxa"/>
            <w:tcBorders>
              <w:top w:val="nil"/>
              <w:left w:val="nil"/>
              <w:bottom w:val="nil"/>
              <w:right w:val="nil"/>
            </w:tcBorders>
          </w:tcPr>
          <w:p w14:paraId="6F42E19C"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73D61195" w14:textId="77777777" w:rsidR="001E056B" w:rsidRPr="00313542" w:rsidRDefault="001E056B" w:rsidP="00E801F2">
            <w:pPr>
              <w:pStyle w:val="AmColumnHeading"/>
            </w:pPr>
            <w:r w:rsidRPr="00313542">
              <w:t>Amendement</w:t>
            </w:r>
          </w:p>
        </w:tc>
      </w:tr>
      <w:tr w:rsidR="001E056B" w:rsidRPr="00313542" w14:paraId="36B37406" w14:textId="77777777" w:rsidTr="00E801F2">
        <w:trPr>
          <w:jc w:val="center"/>
        </w:trPr>
        <w:tc>
          <w:tcPr>
            <w:tcW w:w="4876" w:type="dxa"/>
            <w:tcBorders>
              <w:top w:val="nil"/>
              <w:left w:val="nil"/>
              <w:bottom w:val="nil"/>
              <w:right w:val="nil"/>
            </w:tcBorders>
          </w:tcPr>
          <w:p w14:paraId="62076BA0" w14:textId="77777777" w:rsidR="001E056B" w:rsidRPr="00313542" w:rsidRDefault="001E056B" w:rsidP="00E801F2">
            <w:pPr>
              <w:pStyle w:val="Normal6a"/>
            </w:pPr>
            <w:r w:rsidRPr="00313542">
              <w:t>(4)</w:t>
            </w:r>
            <w:r w:rsidRPr="00313542">
              <w:tab/>
              <w:t xml:space="preserve">Teneinde de lidstaten de nodige flexibiliteit te bieden om het EES in gebruik te nemen op een manier die past bij hun mate van voorbereiding, en om technische en operationele aanpassingen te vergemakkelijken wanneer zij het EES in gebruik nemen, moeten regels worden vastgesteld voor een geleidelijke ingebruikneming van het EES. Om ervoor te zorgen dat bij deze aanpassingen rekening wordt gehouden met potentiële reizigersstromen en seizoenspieken, moet die geleidelijke ingebruikneming </w:t>
            </w:r>
            <w:r w:rsidRPr="00313542">
              <w:lastRenderedPageBreak/>
              <w:t>180 kalenderdagen duren.</w:t>
            </w:r>
          </w:p>
        </w:tc>
        <w:tc>
          <w:tcPr>
            <w:tcW w:w="4876" w:type="dxa"/>
            <w:tcBorders>
              <w:top w:val="nil"/>
              <w:left w:val="nil"/>
              <w:bottom w:val="nil"/>
              <w:right w:val="nil"/>
            </w:tcBorders>
          </w:tcPr>
          <w:p w14:paraId="51B8B98F" w14:textId="77777777" w:rsidR="001E056B" w:rsidRPr="00313542" w:rsidRDefault="001E056B" w:rsidP="00E801F2">
            <w:pPr>
              <w:pStyle w:val="Normal6a"/>
            </w:pPr>
            <w:r w:rsidRPr="00313542">
              <w:lastRenderedPageBreak/>
              <w:t>(4)</w:t>
            </w:r>
            <w:r w:rsidRPr="00313542">
              <w:tab/>
              <w:t xml:space="preserve">Teneinde de lidstaten de nodige flexibiliteit te bieden om het EES in gebruik te nemen op een manier die past bij hun mate van voorbereiding </w:t>
            </w:r>
            <w:r w:rsidRPr="00313542">
              <w:rPr>
                <w:b/>
                <w:bCs/>
                <w:i/>
                <w:iCs/>
              </w:rPr>
              <w:t>binnen een duidelijk afgebakende periode</w:t>
            </w:r>
            <w:r w:rsidRPr="00313542">
              <w:t xml:space="preserve">, en om technische en operationele aanpassingen te vergemakkelijken wanneer zij het EES in gebruik nemen, moeten regels worden vastgesteld voor een geleidelijke ingebruikneming van het EES. Om ervoor te zorgen dat bij deze aanpassingen rekening wordt gehouden met potentiële reizigersstromen en seizoenspieken, moet </w:t>
            </w:r>
            <w:r w:rsidRPr="00313542">
              <w:lastRenderedPageBreak/>
              <w:t>die geleidelijke ingebruikneming 180 kalenderdagen duren.</w:t>
            </w:r>
          </w:p>
        </w:tc>
      </w:tr>
    </w:tbl>
    <w:p w14:paraId="1D76D230"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26A4444" w14:textId="77777777" w:rsidR="001E056B" w:rsidRPr="00313542" w:rsidRDefault="001E056B" w:rsidP="001E056B">
      <w:r w:rsidRPr="00313542">
        <w:rPr>
          <w:rStyle w:val="HideTWBExt"/>
        </w:rPr>
        <w:t>&lt;/AmendB&gt;</w:t>
      </w:r>
    </w:p>
    <w:p w14:paraId="3AD87C49"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33</w:t>
      </w:r>
      <w:r w:rsidRPr="00313542">
        <w:rPr>
          <w:rStyle w:val="HideTWBExt"/>
        </w:rPr>
        <w:t>&lt;/NumAmB&gt;</w:t>
      </w:r>
    </w:p>
    <w:p w14:paraId="1E24CEDE"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Sophie Wilmès, Moritz Körner</w:t>
      </w:r>
      <w:r w:rsidRPr="00313542">
        <w:rPr>
          <w:rStyle w:val="HideTWBExt"/>
          <w:b w:val="0"/>
        </w:rPr>
        <w:t>&lt;/Members&gt;</w:t>
      </w:r>
    </w:p>
    <w:p w14:paraId="0520E608" w14:textId="77777777" w:rsidR="001E056B" w:rsidRPr="00313542" w:rsidRDefault="001E056B" w:rsidP="001E056B">
      <w:pPr>
        <w:pStyle w:val="NormalBold"/>
      </w:pPr>
      <w:r w:rsidRPr="00313542">
        <w:rPr>
          <w:rStyle w:val="HideTWBExt"/>
          <w:b w:val="0"/>
        </w:rPr>
        <w:t>&lt;/RepeatBlock-By&gt;</w:t>
      </w:r>
    </w:p>
    <w:p w14:paraId="5A256A0A"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861F71E" w14:textId="77777777" w:rsidR="001E056B" w:rsidRPr="00313542" w:rsidRDefault="001E056B" w:rsidP="001E056B">
      <w:pPr>
        <w:pStyle w:val="NormalBold"/>
      </w:pPr>
      <w:r w:rsidRPr="00313542">
        <w:rPr>
          <w:rStyle w:val="HideTWBExt"/>
        </w:rPr>
        <w:t>&lt;Article&gt;</w:t>
      </w:r>
      <w:r w:rsidRPr="00313542">
        <w:t>Overweging 4</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977D589" w14:textId="77777777" w:rsidTr="00E801F2">
        <w:trPr>
          <w:trHeight w:hRule="exact" w:val="240"/>
          <w:jc w:val="center"/>
        </w:trPr>
        <w:tc>
          <w:tcPr>
            <w:tcW w:w="9752" w:type="dxa"/>
            <w:gridSpan w:val="2"/>
            <w:tcBorders>
              <w:top w:val="nil"/>
              <w:left w:val="nil"/>
              <w:bottom w:val="nil"/>
              <w:right w:val="nil"/>
            </w:tcBorders>
          </w:tcPr>
          <w:p w14:paraId="115232E9" w14:textId="77777777" w:rsidR="001E056B" w:rsidRPr="00313542" w:rsidRDefault="001E056B" w:rsidP="00E801F2"/>
        </w:tc>
      </w:tr>
      <w:tr w:rsidR="001E056B" w:rsidRPr="00313542" w14:paraId="1DC57081" w14:textId="77777777" w:rsidTr="00E801F2">
        <w:trPr>
          <w:trHeight w:val="240"/>
          <w:jc w:val="center"/>
        </w:trPr>
        <w:tc>
          <w:tcPr>
            <w:tcW w:w="4876" w:type="dxa"/>
            <w:tcBorders>
              <w:top w:val="nil"/>
              <w:left w:val="nil"/>
              <w:bottom w:val="nil"/>
              <w:right w:val="nil"/>
            </w:tcBorders>
          </w:tcPr>
          <w:p w14:paraId="2547A7C9"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48FC9AA4" w14:textId="77777777" w:rsidR="001E056B" w:rsidRPr="00313542" w:rsidRDefault="001E056B" w:rsidP="00E801F2">
            <w:pPr>
              <w:pStyle w:val="AmColumnHeading"/>
            </w:pPr>
            <w:r w:rsidRPr="00313542">
              <w:t>Amendement</w:t>
            </w:r>
          </w:p>
        </w:tc>
      </w:tr>
      <w:tr w:rsidR="001E056B" w:rsidRPr="00313542" w14:paraId="36BC1EEC" w14:textId="77777777" w:rsidTr="00E801F2">
        <w:trPr>
          <w:jc w:val="center"/>
        </w:trPr>
        <w:tc>
          <w:tcPr>
            <w:tcW w:w="4876" w:type="dxa"/>
            <w:tcBorders>
              <w:top w:val="nil"/>
              <w:left w:val="nil"/>
              <w:bottom w:val="nil"/>
              <w:right w:val="nil"/>
            </w:tcBorders>
          </w:tcPr>
          <w:p w14:paraId="3A79C00F" w14:textId="77777777" w:rsidR="001E056B" w:rsidRPr="00313542" w:rsidRDefault="001E056B" w:rsidP="00E801F2">
            <w:pPr>
              <w:pStyle w:val="Normal6a"/>
            </w:pPr>
            <w:r w:rsidRPr="00313542">
              <w:t>(4)</w:t>
            </w:r>
            <w:r w:rsidRPr="00313542">
              <w:tab/>
              <w:t>Teneinde de</w:t>
            </w:r>
            <w:r w:rsidRPr="00313542">
              <w:rPr>
                <w:b/>
                <w:bCs/>
                <w:i/>
                <w:iCs/>
              </w:rPr>
              <w:t xml:space="preserve"> lidstaten de nodige flexibiliteit te bieden om het EES in gebruik te nemen op een manier die past bij hun mate van voorbereiding,</w:t>
            </w:r>
            <w:r w:rsidRPr="00313542">
              <w:t xml:space="preserve"> en om technische en operationele aanpassingen te vergemakkelijken wanneer zij het EES in gebruik nemen, moeten regels worden vastgesteld voor een geleidelijke ingebruikneming van het EES. Om ervoor te zorgen dat bij deze aanpassingen rekening wordt gehouden met potentiële reizigersstromen en seizoenspieken, moet die geleidelijke ingebruikneming 180 kalenderdagen duren.</w:t>
            </w:r>
          </w:p>
        </w:tc>
        <w:tc>
          <w:tcPr>
            <w:tcW w:w="4876" w:type="dxa"/>
            <w:tcBorders>
              <w:top w:val="nil"/>
              <w:left w:val="nil"/>
              <w:bottom w:val="nil"/>
              <w:right w:val="nil"/>
            </w:tcBorders>
          </w:tcPr>
          <w:p w14:paraId="6BC9C5F4" w14:textId="77777777" w:rsidR="001E056B" w:rsidRPr="00313542" w:rsidRDefault="001E056B" w:rsidP="00E801F2">
            <w:pPr>
              <w:pStyle w:val="Normal6a"/>
            </w:pPr>
            <w:r w:rsidRPr="00313542">
              <w:t>(4)</w:t>
            </w:r>
            <w:r w:rsidRPr="00313542">
              <w:tab/>
              <w:t xml:space="preserve">Teneinde de </w:t>
            </w:r>
            <w:r w:rsidRPr="00313542">
              <w:rPr>
                <w:b/>
                <w:bCs/>
                <w:i/>
                <w:iCs/>
              </w:rPr>
              <w:t xml:space="preserve">vertraging zoveel mogelijk te beperken </w:t>
            </w:r>
            <w:r w:rsidRPr="00313542">
              <w:t xml:space="preserve">en om technische en operationele aanpassingen te vergemakkelijken wanneer zij het EES in gebruik nemen, moeten regels worden vastgesteld voor een geleidelijke ingebruikneming van het EES </w:t>
            </w:r>
            <w:r w:rsidRPr="00313542">
              <w:rPr>
                <w:b/>
                <w:bCs/>
                <w:i/>
                <w:iCs/>
              </w:rPr>
              <w:t>om de tijdige uitrol in alle lidstaten te vergemakkelijken</w:t>
            </w:r>
            <w:r w:rsidRPr="00313542">
              <w:t>. Om ervoor te zorgen dat bij deze aanpassingen rekening wordt gehouden met potentiële reizigersstromen en seizoenspieken, moet die geleidelijke ingebruikneming 180 kalenderdagen duren.</w:t>
            </w:r>
          </w:p>
        </w:tc>
      </w:tr>
    </w:tbl>
    <w:p w14:paraId="69FB122F"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FF575BB" w14:textId="77777777" w:rsidR="001E056B" w:rsidRPr="00313542" w:rsidRDefault="001E056B" w:rsidP="001E056B">
      <w:r w:rsidRPr="00313542">
        <w:rPr>
          <w:rStyle w:val="HideTWBExt"/>
        </w:rPr>
        <w:t>&lt;/AmendB&gt;</w:t>
      </w:r>
    </w:p>
    <w:p w14:paraId="1F0F120D"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34</w:t>
      </w:r>
      <w:r w:rsidRPr="00313542">
        <w:rPr>
          <w:rStyle w:val="HideTWBExt"/>
        </w:rPr>
        <w:t>&lt;/NumAmB&gt;</w:t>
      </w:r>
    </w:p>
    <w:p w14:paraId="203448C7"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10D8BBC9"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65A8B80D" w14:textId="77777777" w:rsidR="001E056B" w:rsidRPr="00313542" w:rsidRDefault="001E056B" w:rsidP="001E056B">
      <w:pPr>
        <w:pStyle w:val="NormalBold"/>
      </w:pPr>
      <w:r w:rsidRPr="00313542">
        <w:rPr>
          <w:rStyle w:val="HideTWBExt"/>
          <w:b w:val="0"/>
        </w:rPr>
        <w:t>&lt;/RepeatBlock-By&gt;</w:t>
      </w:r>
    </w:p>
    <w:p w14:paraId="14A9C71B"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50481E5D" w14:textId="77777777" w:rsidR="001E056B" w:rsidRPr="00313542" w:rsidRDefault="001E056B" w:rsidP="001E056B">
      <w:pPr>
        <w:pStyle w:val="NormalBold"/>
      </w:pPr>
      <w:r w:rsidRPr="00313542">
        <w:rPr>
          <w:rStyle w:val="HideTWBExt"/>
        </w:rPr>
        <w:t>&lt;Article&gt;</w:t>
      </w:r>
      <w:r w:rsidRPr="00313542">
        <w:t>Overweging 4</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92A5FE4" w14:textId="77777777" w:rsidTr="00E801F2">
        <w:trPr>
          <w:trHeight w:hRule="exact" w:val="240"/>
          <w:jc w:val="center"/>
        </w:trPr>
        <w:tc>
          <w:tcPr>
            <w:tcW w:w="9752" w:type="dxa"/>
            <w:gridSpan w:val="2"/>
            <w:tcBorders>
              <w:top w:val="nil"/>
              <w:left w:val="nil"/>
              <w:bottom w:val="nil"/>
              <w:right w:val="nil"/>
            </w:tcBorders>
          </w:tcPr>
          <w:p w14:paraId="79C1C187" w14:textId="77777777" w:rsidR="001E056B" w:rsidRPr="00313542" w:rsidRDefault="001E056B" w:rsidP="00E801F2"/>
        </w:tc>
      </w:tr>
      <w:tr w:rsidR="001E056B" w:rsidRPr="00313542" w14:paraId="578D8B67" w14:textId="77777777" w:rsidTr="00E801F2">
        <w:trPr>
          <w:trHeight w:val="240"/>
          <w:jc w:val="center"/>
        </w:trPr>
        <w:tc>
          <w:tcPr>
            <w:tcW w:w="4876" w:type="dxa"/>
            <w:tcBorders>
              <w:top w:val="nil"/>
              <w:left w:val="nil"/>
              <w:bottom w:val="nil"/>
              <w:right w:val="nil"/>
            </w:tcBorders>
          </w:tcPr>
          <w:p w14:paraId="09AD6D72"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D4C6A0E" w14:textId="77777777" w:rsidR="001E056B" w:rsidRPr="00313542" w:rsidRDefault="001E056B" w:rsidP="00E801F2">
            <w:pPr>
              <w:pStyle w:val="AmColumnHeading"/>
            </w:pPr>
            <w:r w:rsidRPr="00313542">
              <w:t>Amendement</w:t>
            </w:r>
          </w:p>
        </w:tc>
      </w:tr>
      <w:tr w:rsidR="001E056B" w:rsidRPr="00313542" w14:paraId="680EA922" w14:textId="77777777" w:rsidTr="00E801F2">
        <w:trPr>
          <w:jc w:val="center"/>
        </w:trPr>
        <w:tc>
          <w:tcPr>
            <w:tcW w:w="4876" w:type="dxa"/>
            <w:tcBorders>
              <w:top w:val="nil"/>
              <w:left w:val="nil"/>
              <w:bottom w:val="nil"/>
              <w:right w:val="nil"/>
            </w:tcBorders>
          </w:tcPr>
          <w:p w14:paraId="6C29D2F8" w14:textId="77777777" w:rsidR="001E056B" w:rsidRPr="00313542" w:rsidRDefault="001E056B" w:rsidP="00E801F2">
            <w:pPr>
              <w:pStyle w:val="Normal6a"/>
            </w:pPr>
            <w:r w:rsidRPr="00313542">
              <w:t>(4)</w:t>
            </w:r>
            <w:r w:rsidRPr="00313542">
              <w:tab/>
              <w:t xml:space="preserve">Teneinde de lidstaten </w:t>
            </w:r>
            <w:r w:rsidRPr="00313542">
              <w:rPr>
                <w:b/>
                <w:bCs/>
                <w:i/>
                <w:iCs/>
              </w:rPr>
              <w:t>de nodige</w:t>
            </w:r>
            <w:r w:rsidRPr="00313542">
              <w:t xml:space="preserve"> flexibiliteit te bieden </w:t>
            </w:r>
            <w:r w:rsidRPr="00313542">
              <w:rPr>
                <w:b/>
                <w:bCs/>
                <w:i/>
                <w:iCs/>
              </w:rPr>
              <w:t>om</w:t>
            </w:r>
            <w:r w:rsidRPr="00313542">
              <w:t xml:space="preserve"> het EES </w:t>
            </w:r>
            <w:r w:rsidRPr="00313542">
              <w:rPr>
                <w:b/>
                <w:bCs/>
                <w:i/>
                <w:iCs/>
              </w:rPr>
              <w:t>in gebruik te nemen</w:t>
            </w:r>
            <w:r w:rsidRPr="00313542">
              <w:t xml:space="preserve"> </w:t>
            </w:r>
            <w:r w:rsidRPr="00313542">
              <w:rPr>
                <w:b/>
                <w:bCs/>
                <w:i/>
                <w:iCs/>
              </w:rPr>
              <w:t>op een manier die past bij hun mate van voorbereiding,</w:t>
            </w:r>
            <w:r w:rsidRPr="00313542">
              <w:t xml:space="preserve"> en om </w:t>
            </w:r>
            <w:r w:rsidRPr="00313542">
              <w:lastRenderedPageBreak/>
              <w:t xml:space="preserve">technische en operationele aanpassingen te </w:t>
            </w:r>
            <w:r w:rsidRPr="00313542">
              <w:rPr>
                <w:b/>
                <w:bCs/>
                <w:i/>
                <w:iCs/>
              </w:rPr>
              <w:t>vergemakkelijken wanneer</w:t>
            </w:r>
            <w:r w:rsidRPr="00313542">
              <w:rPr>
                <w:b/>
                <w:bCs/>
              </w:rPr>
              <w:t xml:space="preserve"> </w:t>
            </w:r>
            <w:r w:rsidRPr="00313542">
              <w:rPr>
                <w:b/>
                <w:bCs/>
                <w:i/>
                <w:iCs/>
              </w:rPr>
              <w:t>zij</w:t>
            </w:r>
            <w:r w:rsidRPr="00313542">
              <w:t xml:space="preserve"> het EES in </w:t>
            </w:r>
            <w:r w:rsidRPr="00313542">
              <w:rPr>
                <w:b/>
                <w:bCs/>
                <w:i/>
                <w:iCs/>
              </w:rPr>
              <w:t>gebruik nemen</w:t>
            </w:r>
            <w:r w:rsidRPr="00313542">
              <w:t>, moeten regels worden vastgesteld voor een geleidelijke ingebruikneming van het EES. Om ervoor te zorgen dat bij deze aanpassingen rekening wordt gehouden met potentiële reizigersstromen en seizoenspieken, moet die geleidelijke ingebruikneming 180 kalenderdagen duren.</w:t>
            </w:r>
          </w:p>
        </w:tc>
        <w:tc>
          <w:tcPr>
            <w:tcW w:w="4876" w:type="dxa"/>
            <w:tcBorders>
              <w:top w:val="nil"/>
              <w:left w:val="nil"/>
              <w:bottom w:val="nil"/>
              <w:right w:val="nil"/>
            </w:tcBorders>
          </w:tcPr>
          <w:p w14:paraId="1B8F6B28" w14:textId="77777777" w:rsidR="001E056B" w:rsidRPr="00313542" w:rsidRDefault="001E056B" w:rsidP="00E801F2">
            <w:pPr>
              <w:pStyle w:val="Normal6a"/>
            </w:pPr>
            <w:r w:rsidRPr="00313542">
              <w:lastRenderedPageBreak/>
              <w:t>(4)</w:t>
            </w:r>
            <w:r w:rsidRPr="00313542">
              <w:tab/>
              <w:t xml:space="preserve">Teneinde </w:t>
            </w:r>
            <w:r w:rsidRPr="00313542">
              <w:rPr>
                <w:b/>
                <w:bCs/>
                <w:i/>
                <w:iCs/>
              </w:rPr>
              <w:t>een soepele invoering van het EES te waarborgen,</w:t>
            </w:r>
            <w:r w:rsidRPr="00313542">
              <w:t xml:space="preserve"> de lidstaten </w:t>
            </w:r>
            <w:r w:rsidRPr="00313542">
              <w:rPr>
                <w:b/>
                <w:bCs/>
                <w:i/>
                <w:iCs/>
              </w:rPr>
              <w:t xml:space="preserve">een mate van </w:t>
            </w:r>
            <w:r w:rsidRPr="00313542">
              <w:t xml:space="preserve">flexibiliteit te bieden </w:t>
            </w:r>
            <w:r w:rsidRPr="00313542">
              <w:rPr>
                <w:b/>
                <w:bCs/>
                <w:i/>
                <w:iCs/>
              </w:rPr>
              <w:t xml:space="preserve">wanneer zij voor het eerst van </w:t>
            </w:r>
            <w:r w:rsidRPr="00313542">
              <w:t xml:space="preserve">het EES </w:t>
            </w:r>
            <w:r w:rsidRPr="00313542">
              <w:rPr>
                <w:b/>
                <w:bCs/>
                <w:i/>
                <w:iCs/>
              </w:rPr>
              <w:lastRenderedPageBreak/>
              <w:t>gebruikmaken</w:t>
            </w:r>
            <w:r w:rsidRPr="00313542">
              <w:t xml:space="preserve">, en om technische en operationele aanpassingen </w:t>
            </w:r>
            <w:r w:rsidRPr="00313542">
              <w:rPr>
                <w:b/>
                <w:bCs/>
                <w:i/>
                <w:iCs/>
              </w:rPr>
              <w:t xml:space="preserve">mogelijk </w:t>
            </w:r>
            <w:r w:rsidRPr="00313542">
              <w:t xml:space="preserve">te </w:t>
            </w:r>
            <w:r w:rsidRPr="00313542">
              <w:rPr>
                <w:b/>
                <w:bCs/>
                <w:i/>
                <w:iCs/>
              </w:rPr>
              <w:t>maken zodra</w:t>
            </w:r>
            <w:r w:rsidRPr="00313542">
              <w:t xml:space="preserve"> het EES in </w:t>
            </w:r>
            <w:r w:rsidRPr="00313542">
              <w:rPr>
                <w:b/>
                <w:bCs/>
                <w:i/>
                <w:iCs/>
              </w:rPr>
              <w:t>werking is</w:t>
            </w:r>
            <w:r w:rsidRPr="00313542">
              <w:t>, moeten regels worden vastgesteld voor een geleidelijke ingebruikneming van het EES. Om ervoor te zorgen dat bij deze aanpassingen rekening wordt gehouden met potentiële reizigersstromen en seizoenspieken, moet die geleidelijke ingebruikneming 180 kalenderdagen duren.</w:t>
            </w:r>
          </w:p>
        </w:tc>
      </w:tr>
    </w:tbl>
    <w:p w14:paraId="157B61C2"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3962123D" w14:textId="77777777" w:rsidR="001E056B" w:rsidRPr="00313542" w:rsidRDefault="001E056B" w:rsidP="001E056B">
      <w:r w:rsidRPr="00313542">
        <w:rPr>
          <w:rStyle w:val="HideTWBExt"/>
        </w:rPr>
        <w:t>&lt;/AmendB&gt;</w:t>
      </w:r>
    </w:p>
    <w:p w14:paraId="57E0BB25"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35</w:t>
      </w:r>
      <w:r w:rsidRPr="00313542">
        <w:rPr>
          <w:rStyle w:val="HideTWBExt"/>
        </w:rPr>
        <w:t>&lt;/NumAmB&gt;</w:t>
      </w:r>
    </w:p>
    <w:p w14:paraId="637856E7"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1AAABB4E" w14:textId="77777777" w:rsidR="001E056B" w:rsidRPr="00313542" w:rsidRDefault="001E056B" w:rsidP="001E056B">
      <w:pPr>
        <w:pStyle w:val="NormalBold"/>
      </w:pPr>
      <w:r w:rsidRPr="00313542">
        <w:rPr>
          <w:rStyle w:val="HideTWBExt"/>
          <w:b w:val="0"/>
        </w:rPr>
        <w:t>&lt;/RepeatBlock-By&gt;</w:t>
      </w:r>
    </w:p>
    <w:p w14:paraId="22E05B95"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426181B" w14:textId="77777777" w:rsidR="001E056B" w:rsidRPr="00313542" w:rsidRDefault="001E056B" w:rsidP="001E056B">
      <w:pPr>
        <w:pStyle w:val="NormalBold"/>
      </w:pPr>
      <w:r w:rsidRPr="00313542">
        <w:rPr>
          <w:rStyle w:val="HideTWBExt"/>
        </w:rPr>
        <w:t>&lt;Article&gt;</w:t>
      </w:r>
      <w:r w:rsidRPr="00313542">
        <w:t>Overweging 5</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8920163" w14:textId="77777777" w:rsidTr="00E801F2">
        <w:trPr>
          <w:trHeight w:hRule="exact" w:val="240"/>
          <w:jc w:val="center"/>
        </w:trPr>
        <w:tc>
          <w:tcPr>
            <w:tcW w:w="9752" w:type="dxa"/>
            <w:gridSpan w:val="2"/>
            <w:tcBorders>
              <w:top w:val="nil"/>
              <w:left w:val="nil"/>
              <w:bottom w:val="nil"/>
              <w:right w:val="nil"/>
            </w:tcBorders>
          </w:tcPr>
          <w:p w14:paraId="14778766" w14:textId="77777777" w:rsidR="001E056B" w:rsidRPr="00313542" w:rsidRDefault="001E056B" w:rsidP="00E801F2"/>
        </w:tc>
      </w:tr>
      <w:tr w:rsidR="001E056B" w:rsidRPr="00313542" w14:paraId="5D8FF0A1" w14:textId="77777777" w:rsidTr="00E801F2">
        <w:trPr>
          <w:trHeight w:val="240"/>
          <w:jc w:val="center"/>
        </w:trPr>
        <w:tc>
          <w:tcPr>
            <w:tcW w:w="4876" w:type="dxa"/>
            <w:tcBorders>
              <w:top w:val="nil"/>
              <w:left w:val="nil"/>
              <w:bottom w:val="nil"/>
              <w:right w:val="nil"/>
            </w:tcBorders>
          </w:tcPr>
          <w:p w14:paraId="244C08AF"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3F5F3A0" w14:textId="77777777" w:rsidR="001E056B" w:rsidRPr="00313542" w:rsidRDefault="001E056B" w:rsidP="00E801F2">
            <w:pPr>
              <w:pStyle w:val="AmColumnHeading"/>
            </w:pPr>
            <w:r w:rsidRPr="00313542">
              <w:t>Amendement</w:t>
            </w:r>
          </w:p>
        </w:tc>
      </w:tr>
      <w:tr w:rsidR="001E056B" w:rsidRPr="00313542" w14:paraId="4536B7DD" w14:textId="77777777" w:rsidTr="00E801F2">
        <w:trPr>
          <w:jc w:val="center"/>
        </w:trPr>
        <w:tc>
          <w:tcPr>
            <w:tcW w:w="4876" w:type="dxa"/>
            <w:tcBorders>
              <w:top w:val="nil"/>
              <w:left w:val="nil"/>
              <w:bottom w:val="nil"/>
              <w:right w:val="nil"/>
            </w:tcBorders>
          </w:tcPr>
          <w:p w14:paraId="760F3078" w14:textId="77777777" w:rsidR="001E056B" w:rsidRPr="00313542" w:rsidRDefault="001E056B" w:rsidP="00E801F2">
            <w:pPr>
              <w:pStyle w:val="Normal6a"/>
            </w:pPr>
            <w:r w:rsidRPr="00313542">
              <w:t>(5)</w:t>
            </w:r>
            <w:r w:rsidRPr="00313542">
              <w:tab/>
              <w:t>Voor een geleidelijke ingebruikneming van het EES is het daarom noodzakelijk af te wijken van sommige bepalingen van Verordening (EU) 2017/2226 en Verordening (EU) 2016/399 van het Europees Parlement en de Raad</w:t>
            </w:r>
            <w:r w:rsidRPr="00313542">
              <w:rPr>
                <w:vertAlign w:val="superscript"/>
              </w:rPr>
              <w:t>3</w:t>
            </w:r>
            <w:r w:rsidRPr="00313542">
              <w:t xml:space="preserve"> (hierna “de Schengengrenscode” genoemd). Andere voorschriften van Verordening (EU) 2017/2226, waarop de onderhavige verordening geen betrekking heeft, zijn van toepassing zoals bepaald in die verordening. </w:t>
            </w:r>
            <w:r w:rsidRPr="00313542">
              <w:rPr>
                <w:b/>
                <w:i/>
              </w:rPr>
              <w:t>In het bijzonder worden de gegevens tijdens de geleidelijke ingebruikneming in het EES geregistreerd volgens de regels van Verordening (EU) 2017/2226 en als betrouwbaar en accuraat beschouwd.</w:t>
            </w:r>
          </w:p>
        </w:tc>
        <w:tc>
          <w:tcPr>
            <w:tcW w:w="4876" w:type="dxa"/>
            <w:tcBorders>
              <w:top w:val="nil"/>
              <w:left w:val="nil"/>
              <w:bottom w:val="nil"/>
              <w:right w:val="nil"/>
            </w:tcBorders>
          </w:tcPr>
          <w:p w14:paraId="3FC35F95" w14:textId="77777777" w:rsidR="001E056B" w:rsidRPr="00313542" w:rsidRDefault="001E056B" w:rsidP="00E801F2">
            <w:pPr>
              <w:pStyle w:val="Normal6a"/>
            </w:pPr>
            <w:r w:rsidRPr="00313542">
              <w:t>(5)</w:t>
            </w:r>
            <w:r w:rsidRPr="00313542">
              <w:tab/>
              <w:t>Voor een geleidelijke ingebruikneming van het EES is het daarom noodzakelijk af te wijken van sommige bepalingen van Verordening (EU) 2017/2226 en Verordening (EU) 2016/399 van het Europees Parlement en de Raad</w:t>
            </w:r>
            <w:r w:rsidRPr="00313542">
              <w:rPr>
                <w:vertAlign w:val="superscript"/>
              </w:rPr>
              <w:t>3</w:t>
            </w:r>
            <w:r w:rsidRPr="00313542">
              <w:t xml:space="preserve"> (hierna “de Schengengrenscode” genoemd). Andere voorschriften van Verordening (EU) 2017/2226, waarop de onderhavige verordening geen betrekking heeft, zijn van toepassing zoals bepaald in die verordening. </w:t>
            </w:r>
          </w:p>
        </w:tc>
      </w:tr>
      <w:tr w:rsidR="001E056B" w:rsidRPr="00313542" w14:paraId="1655431A" w14:textId="77777777" w:rsidTr="00E801F2">
        <w:trPr>
          <w:jc w:val="center"/>
        </w:trPr>
        <w:tc>
          <w:tcPr>
            <w:tcW w:w="4876" w:type="dxa"/>
            <w:tcBorders>
              <w:top w:val="nil"/>
              <w:left w:val="nil"/>
              <w:bottom w:val="nil"/>
              <w:right w:val="nil"/>
            </w:tcBorders>
          </w:tcPr>
          <w:p w14:paraId="5F385FDE" w14:textId="77777777" w:rsidR="001E056B" w:rsidRPr="00313542" w:rsidRDefault="001E056B" w:rsidP="00E801F2">
            <w:pPr>
              <w:pStyle w:val="Normal6a"/>
            </w:pPr>
            <w:r w:rsidRPr="00313542">
              <w:rPr>
                <w:b/>
                <w:i/>
              </w:rPr>
              <w:t>_________________</w:t>
            </w:r>
          </w:p>
        </w:tc>
        <w:tc>
          <w:tcPr>
            <w:tcW w:w="4876" w:type="dxa"/>
            <w:tcBorders>
              <w:top w:val="nil"/>
              <w:left w:val="nil"/>
              <w:bottom w:val="nil"/>
              <w:right w:val="nil"/>
            </w:tcBorders>
          </w:tcPr>
          <w:p w14:paraId="10C2A589" w14:textId="77777777" w:rsidR="001E056B" w:rsidRPr="00313542" w:rsidRDefault="001E056B" w:rsidP="00E801F2">
            <w:pPr>
              <w:pStyle w:val="Normal6a"/>
            </w:pPr>
            <w:r w:rsidRPr="00313542">
              <w:rPr>
                <w:b/>
                <w:i/>
              </w:rPr>
              <w:t>_________________</w:t>
            </w:r>
          </w:p>
        </w:tc>
      </w:tr>
      <w:tr w:rsidR="001E056B" w:rsidRPr="00313542" w14:paraId="2A40DEAD" w14:textId="77777777" w:rsidTr="00E801F2">
        <w:trPr>
          <w:jc w:val="center"/>
        </w:trPr>
        <w:tc>
          <w:tcPr>
            <w:tcW w:w="4876" w:type="dxa"/>
            <w:tcBorders>
              <w:top w:val="nil"/>
              <w:left w:val="nil"/>
              <w:bottom w:val="nil"/>
              <w:right w:val="nil"/>
            </w:tcBorders>
          </w:tcPr>
          <w:p w14:paraId="5FFBF71D" w14:textId="77777777" w:rsidR="001E056B" w:rsidRPr="00313542" w:rsidRDefault="001E056B" w:rsidP="00E801F2">
            <w:pPr>
              <w:pStyle w:val="Normal6a"/>
            </w:pPr>
            <w:r w:rsidRPr="00313542">
              <w:rPr>
                <w:vertAlign w:val="superscript"/>
              </w:rPr>
              <w:t>3</w:t>
            </w:r>
            <w:r w:rsidRPr="00313542">
              <w:t xml:space="preserve"> Verordening (EU) 2016/399 van het Europees Parlement en de Raad van 9 maart 2016 betreffende een Uniecode voor de overschrijding van de grenzen door personen (Schengengrenscode) (PB L 77 </w:t>
            </w:r>
            <w:r w:rsidRPr="00313542">
              <w:lastRenderedPageBreak/>
              <w:t>van 23.3.2016, blz. 1, ELI: http://data.europa.eu/eli/reg/2016/399/oj).</w:t>
            </w:r>
          </w:p>
        </w:tc>
        <w:tc>
          <w:tcPr>
            <w:tcW w:w="4876" w:type="dxa"/>
            <w:tcBorders>
              <w:top w:val="nil"/>
              <w:left w:val="nil"/>
              <w:bottom w:val="nil"/>
              <w:right w:val="nil"/>
            </w:tcBorders>
          </w:tcPr>
          <w:p w14:paraId="6043F5FD" w14:textId="77777777" w:rsidR="001E056B" w:rsidRPr="00313542" w:rsidRDefault="001E056B" w:rsidP="00E801F2">
            <w:pPr>
              <w:pStyle w:val="Normal6a"/>
            </w:pPr>
            <w:r w:rsidRPr="00313542">
              <w:rPr>
                <w:vertAlign w:val="superscript"/>
              </w:rPr>
              <w:lastRenderedPageBreak/>
              <w:t>3</w:t>
            </w:r>
            <w:r w:rsidRPr="00313542">
              <w:t xml:space="preserve"> Verordening (EU) 2016/399 van het Europees Parlement en de Raad van 9 maart 2016 betreffende een Uniecode voor de overschrijding van de grenzen door personen (Schengengrenscode) (PB L 77 </w:t>
            </w:r>
            <w:r w:rsidRPr="00313542">
              <w:lastRenderedPageBreak/>
              <w:t>van 23.3.2016, blz. 1, ELI: http://data.europa.eu/eli/reg/2016/399/oj).</w:t>
            </w:r>
          </w:p>
        </w:tc>
      </w:tr>
    </w:tbl>
    <w:p w14:paraId="15AB5EAE"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A5BE5CB" w14:textId="77777777" w:rsidR="001E056B" w:rsidRPr="00313542" w:rsidRDefault="001E056B" w:rsidP="001E056B">
      <w:r w:rsidRPr="00313542">
        <w:rPr>
          <w:rStyle w:val="HideTWBExt"/>
        </w:rPr>
        <w:t>&lt;/AmendB&gt;</w:t>
      </w:r>
    </w:p>
    <w:p w14:paraId="251915FF"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36</w:t>
      </w:r>
      <w:r w:rsidRPr="00313542">
        <w:rPr>
          <w:rStyle w:val="HideTWBExt"/>
        </w:rPr>
        <w:t>&lt;/NumAmB&gt;</w:t>
      </w:r>
    </w:p>
    <w:p w14:paraId="4E6DA63C"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5F8F3A64" w14:textId="77777777" w:rsidR="001E056B" w:rsidRPr="00313542" w:rsidRDefault="001E056B" w:rsidP="001E056B">
      <w:pPr>
        <w:pStyle w:val="NormalBold"/>
      </w:pPr>
      <w:r w:rsidRPr="00313542">
        <w:rPr>
          <w:rStyle w:val="HideTWBExt"/>
          <w:b w:val="0"/>
        </w:rPr>
        <w:t>&lt;/RepeatBlock-By&gt;</w:t>
      </w:r>
    </w:p>
    <w:p w14:paraId="14BFEC1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21D00492" w14:textId="77777777" w:rsidR="001E056B" w:rsidRPr="00313542" w:rsidRDefault="001E056B" w:rsidP="001E056B">
      <w:pPr>
        <w:pStyle w:val="NormalBold"/>
      </w:pPr>
      <w:r w:rsidRPr="00313542">
        <w:rPr>
          <w:rStyle w:val="HideTWBExt"/>
        </w:rPr>
        <w:t>&lt;Article&gt;</w:t>
      </w:r>
      <w:r w:rsidRPr="00313542">
        <w:t>Overweging 5</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63FA6FC" w14:textId="77777777" w:rsidTr="00E801F2">
        <w:trPr>
          <w:trHeight w:hRule="exact" w:val="240"/>
          <w:jc w:val="center"/>
        </w:trPr>
        <w:tc>
          <w:tcPr>
            <w:tcW w:w="9752" w:type="dxa"/>
            <w:gridSpan w:val="2"/>
            <w:tcBorders>
              <w:top w:val="nil"/>
              <w:left w:val="nil"/>
              <w:bottom w:val="nil"/>
              <w:right w:val="nil"/>
            </w:tcBorders>
          </w:tcPr>
          <w:p w14:paraId="444C17F3" w14:textId="77777777" w:rsidR="001E056B" w:rsidRPr="00313542" w:rsidRDefault="001E056B" w:rsidP="00E801F2"/>
        </w:tc>
      </w:tr>
      <w:tr w:rsidR="001E056B" w:rsidRPr="00313542" w14:paraId="01C1AC7B" w14:textId="77777777" w:rsidTr="00E801F2">
        <w:trPr>
          <w:trHeight w:val="240"/>
          <w:jc w:val="center"/>
        </w:trPr>
        <w:tc>
          <w:tcPr>
            <w:tcW w:w="4876" w:type="dxa"/>
            <w:tcBorders>
              <w:top w:val="nil"/>
              <w:left w:val="nil"/>
              <w:bottom w:val="nil"/>
              <w:right w:val="nil"/>
            </w:tcBorders>
          </w:tcPr>
          <w:p w14:paraId="42F5E5FE"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E850FF2" w14:textId="77777777" w:rsidR="001E056B" w:rsidRPr="00313542" w:rsidRDefault="001E056B" w:rsidP="00E801F2">
            <w:pPr>
              <w:pStyle w:val="AmColumnHeading"/>
            </w:pPr>
            <w:r w:rsidRPr="00313542">
              <w:t>Amendement</w:t>
            </w:r>
          </w:p>
        </w:tc>
      </w:tr>
      <w:tr w:rsidR="001E056B" w:rsidRPr="00313542" w14:paraId="25B1435D" w14:textId="77777777" w:rsidTr="00E801F2">
        <w:trPr>
          <w:jc w:val="center"/>
        </w:trPr>
        <w:tc>
          <w:tcPr>
            <w:tcW w:w="4876" w:type="dxa"/>
            <w:tcBorders>
              <w:top w:val="nil"/>
              <w:left w:val="nil"/>
              <w:bottom w:val="nil"/>
              <w:right w:val="nil"/>
            </w:tcBorders>
          </w:tcPr>
          <w:p w14:paraId="7E029E02" w14:textId="77777777" w:rsidR="001E056B" w:rsidRPr="00313542" w:rsidRDefault="001E056B" w:rsidP="00E801F2">
            <w:pPr>
              <w:pStyle w:val="Normal6a"/>
            </w:pPr>
            <w:r w:rsidRPr="00313542">
              <w:t>(5)</w:t>
            </w:r>
            <w:r w:rsidRPr="00313542">
              <w:tab/>
              <w:t>Voor een geleidelijke ingebruikneming van het EES is het daarom noodzakelijk af te wijken van sommige bepalingen van Verordening (EU) 2017/2226 en Verordening (EU) 2016/399 van het Europees Parlement en de Raad</w:t>
            </w:r>
            <w:r w:rsidRPr="00313542">
              <w:rPr>
                <w:vertAlign w:val="superscript"/>
              </w:rPr>
              <w:t>3</w:t>
            </w:r>
            <w:r w:rsidRPr="00313542">
              <w:t xml:space="preserve"> (hierna “de Schengengrenscode” genoemd). Andere voorschriften van Verordening (EU) 2017/2226, waarop de onderhavige verordening geen betrekking heeft, zijn van toepassing zoals bepaald in die verordening. </w:t>
            </w:r>
            <w:r w:rsidRPr="00313542">
              <w:rPr>
                <w:b/>
                <w:i/>
              </w:rPr>
              <w:t>In het bijzonder worden de gegevens tijdens de geleidelijke ingebruikneming in het EES geregistreerd volgens de regels van Verordening (EU) 2017/2226 en als betrouwbaar en accuraat beschouwd.</w:t>
            </w:r>
          </w:p>
        </w:tc>
        <w:tc>
          <w:tcPr>
            <w:tcW w:w="4876" w:type="dxa"/>
            <w:tcBorders>
              <w:top w:val="nil"/>
              <w:left w:val="nil"/>
              <w:bottom w:val="nil"/>
              <w:right w:val="nil"/>
            </w:tcBorders>
          </w:tcPr>
          <w:p w14:paraId="45749CD4" w14:textId="77777777" w:rsidR="001E056B" w:rsidRPr="00313542" w:rsidRDefault="001E056B" w:rsidP="00E801F2">
            <w:pPr>
              <w:pStyle w:val="Normal6a"/>
            </w:pPr>
            <w:r w:rsidRPr="00313542">
              <w:t>(5)</w:t>
            </w:r>
            <w:r w:rsidRPr="00313542">
              <w:tab/>
              <w:t>Voor een geleidelijke ingebruikneming van het EES is het daarom noodzakelijk af te wijken van sommige bepalingen van Verordening (EU) 2017/2226 en Verordening (EU) 2016/399 van het Europees Parlement en de Raad</w:t>
            </w:r>
            <w:r w:rsidRPr="00313542">
              <w:rPr>
                <w:vertAlign w:val="superscript"/>
              </w:rPr>
              <w:t>3</w:t>
            </w:r>
            <w:r w:rsidRPr="00313542">
              <w:t xml:space="preserve"> (hierna “de Schengengrenscode” genoemd). Andere voorschriften van Verordening (EU) 2017/2226, waarop de onderhavige verordening geen betrekking heeft, zijn van toepassing zoals bepaald in die verordening. </w:t>
            </w:r>
          </w:p>
        </w:tc>
      </w:tr>
      <w:tr w:rsidR="001E056B" w:rsidRPr="00313542" w14:paraId="41D0759A" w14:textId="77777777" w:rsidTr="00E801F2">
        <w:trPr>
          <w:jc w:val="center"/>
        </w:trPr>
        <w:tc>
          <w:tcPr>
            <w:tcW w:w="4876" w:type="dxa"/>
            <w:tcBorders>
              <w:top w:val="nil"/>
              <w:left w:val="nil"/>
              <w:bottom w:val="nil"/>
              <w:right w:val="nil"/>
            </w:tcBorders>
          </w:tcPr>
          <w:p w14:paraId="1C72122A" w14:textId="77777777" w:rsidR="001E056B" w:rsidRPr="00313542" w:rsidRDefault="001E056B" w:rsidP="00E801F2">
            <w:pPr>
              <w:pStyle w:val="Normal6a"/>
            </w:pPr>
            <w:r w:rsidRPr="00313542">
              <w:rPr>
                <w:b/>
                <w:i/>
              </w:rPr>
              <w:t>_________________</w:t>
            </w:r>
          </w:p>
        </w:tc>
        <w:tc>
          <w:tcPr>
            <w:tcW w:w="4876" w:type="dxa"/>
            <w:tcBorders>
              <w:top w:val="nil"/>
              <w:left w:val="nil"/>
              <w:bottom w:val="nil"/>
              <w:right w:val="nil"/>
            </w:tcBorders>
          </w:tcPr>
          <w:p w14:paraId="5F2FA4C1" w14:textId="77777777" w:rsidR="001E056B" w:rsidRPr="00313542" w:rsidRDefault="001E056B" w:rsidP="00E801F2">
            <w:pPr>
              <w:pStyle w:val="Normal6a"/>
            </w:pPr>
            <w:r w:rsidRPr="00313542">
              <w:rPr>
                <w:b/>
                <w:i/>
              </w:rPr>
              <w:t>_________________</w:t>
            </w:r>
          </w:p>
        </w:tc>
      </w:tr>
      <w:tr w:rsidR="001E056B" w:rsidRPr="00313542" w14:paraId="3AA13856" w14:textId="77777777" w:rsidTr="00E801F2">
        <w:trPr>
          <w:jc w:val="center"/>
        </w:trPr>
        <w:tc>
          <w:tcPr>
            <w:tcW w:w="4876" w:type="dxa"/>
            <w:tcBorders>
              <w:top w:val="nil"/>
              <w:left w:val="nil"/>
              <w:bottom w:val="nil"/>
              <w:right w:val="nil"/>
            </w:tcBorders>
          </w:tcPr>
          <w:p w14:paraId="753C6797" w14:textId="77777777" w:rsidR="001E056B" w:rsidRPr="00313542" w:rsidRDefault="001E056B" w:rsidP="00E801F2">
            <w:pPr>
              <w:pStyle w:val="Normal6a"/>
            </w:pPr>
            <w:r w:rsidRPr="00313542">
              <w:rPr>
                <w:vertAlign w:val="superscript"/>
              </w:rPr>
              <w:t>3</w:t>
            </w:r>
            <w:r w:rsidRPr="00313542">
              <w:t xml:space="preserve"> Verordening (EU) 2016/399 van het Europees Parlement en de Raad van 9 maart 2016 betreffende een Uniecode voor de overschrijding van de grenzen door personen (Schengengrenscode) (PB L 77 van 23.3.2016, blz. 1, ELI: http://data.europa.eu/eli/reg/2016/399/oj).</w:t>
            </w:r>
          </w:p>
        </w:tc>
        <w:tc>
          <w:tcPr>
            <w:tcW w:w="4876" w:type="dxa"/>
            <w:tcBorders>
              <w:top w:val="nil"/>
              <w:left w:val="nil"/>
              <w:bottom w:val="nil"/>
              <w:right w:val="nil"/>
            </w:tcBorders>
          </w:tcPr>
          <w:p w14:paraId="295EF31C" w14:textId="77777777" w:rsidR="001E056B" w:rsidRPr="00313542" w:rsidRDefault="001E056B" w:rsidP="00E801F2">
            <w:pPr>
              <w:pStyle w:val="Normal6a"/>
            </w:pPr>
            <w:r w:rsidRPr="00313542">
              <w:rPr>
                <w:vertAlign w:val="superscript"/>
              </w:rPr>
              <w:t>3</w:t>
            </w:r>
            <w:r w:rsidRPr="00313542">
              <w:t xml:space="preserve"> Verordening (EU) 2016/399 van het Europees Parlement en de Raad van 9 maart 2016 betreffende een Uniecode voor de overschrijding van de grenzen door personen (Schengengrenscode) (PB L 77 van 23.3.2016, blz. 1, ELI: http://data.europa.eu/eli/reg/2016/399/oj).</w:t>
            </w:r>
          </w:p>
        </w:tc>
      </w:tr>
    </w:tbl>
    <w:p w14:paraId="55FB19CD"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1D19B028" w14:textId="77777777" w:rsidR="001E056B" w:rsidRPr="00313542" w:rsidRDefault="001E056B" w:rsidP="001E056B">
      <w:r w:rsidRPr="00313542">
        <w:rPr>
          <w:rStyle w:val="HideTWBExt"/>
        </w:rPr>
        <w:t>&lt;/AmendB&gt;</w:t>
      </w:r>
    </w:p>
    <w:p w14:paraId="58D1673D"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37</w:t>
      </w:r>
      <w:r w:rsidRPr="00313542">
        <w:rPr>
          <w:rStyle w:val="HideTWBExt"/>
        </w:rPr>
        <w:t>&lt;/NumAmB&gt;</w:t>
      </w:r>
    </w:p>
    <w:p w14:paraId="74726985" w14:textId="77777777" w:rsidR="001E056B" w:rsidRPr="00313542" w:rsidRDefault="001E056B" w:rsidP="001E056B">
      <w:pPr>
        <w:pStyle w:val="NormalBold"/>
      </w:pPr>
      <w:r w:rsidRPr="00313542">
        <w:rPr>
          <w:rStyle w:val="HideTWBExt"/>
          <w:b w:val="0"/>
        </w:rPr>
        <w:lastRenderedPageBreak/>
        <w:t>&lt;RepeatBlock-By&gt;&lt;Members&gt;</w:t>
      </w:r>
      <w:r w:rsidRPr="00313542">
        <w:t>Erik Marquardt</w:t>
      </w:r>
      <w:r w:rsidRPr="00313542">
        <w:rPr>
          <w:rStyle w:val="HideTWBExt"/>
          <w:b w:val="0"/>
        </w:rPr>
        <w:t>&lt;/Members&gt;</w:t>
      </w:r>
    </w:p>
    <w:p w14:paraId="644715C4" w14:textId="77777777" w:rsidR="001E056B" w:rsidRPr="00313542" w:rsidRDefault="001E056B" w:rsidP="001E056B">
      <w:pPr>
        <w:pStyle w:val="NormalBold"/>
      </w:pPr>
      <w:r w:rsidRPr="00313542">
        <w:rPr>
          <w:rStyle w:val="HideTWBExt"/>
          <w:b w:val="0"/>
        </w:rPr>
        <w:t>&lt;/RepeatBlock-By&gt;</w:t>
      </w:r>
    </w:p>
    <w:p w14:paraId="161AE330"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208A59E4" w14:textId="77777777" w:rsidR="001E056B" w:rsidRPr="00313542" w:rsidRDefault="001E056B" w:rsidP="001E056B">
      <w:pPr>
        <w:pStyle w:val="NormalBold"/>
      </w:pPr>
      <w:r w:rsidRPr="00313542">
        <w:rPr>
          <w:rStyle w:val="HideTWBExt"/>
        </w:rPr>
        <w:t>&lt;Article&gt;</w:t>
      </w:r>
      <w:r w:rsidRPr="00313542">
        <w:t>Overweging 6</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C7B4E8E" w14:textId="77777777" w:rsidTr="00E801F2">
        <w:trPr>
          <w:trHeight w:hRule="exact" w:val="240"/>
          <w:jc w:val="center"/>
        </w:trPr>
        <w:tc>
          <w:tcPr>
            <w:tcW w:w="9752" w:type="dxa"/>
            <w:gridSpan w:val="2"/>
            <w:tcBorders>
              <w:top w:val="nil"/>
              <w:left w:val="nil"/>
              <w:bottom w:val="nil"/>
              <w:right w:val="nil"/>
            </w:tcBorders>
          </w:tcPr>
          <w:p w14:paraId="76A7552B" w14:textId="77777777" w:rsidR="001E056B" w:rsidRPr="00313542" w:rsidRDefault="001E056B" w:rsidP="00E801F2"/>
        </w:tc>
      </w:tr>
      <w:tr w:rsidR="001E056B" w:rsidRPr="00313542" w14:paraId="35C2AA18" w14:textId="77777777" w:rsidTr="00E801F2">
        <w:trPr>
          <w:trHeight w:val="240"/>
          <w:jc w:val="center"/>
        </w:trPr>
        <w:tc>
          <w:tcPr>
            <w:tcW w:w="4876" w:type="dxa"/>
            <w:tcBorders>
              <w:top w:val="nil"/>
              <w:left w:val="nil"/>
              <w:bottom w:val="nil"/>
              <w:right w:val="nil"/>
            </w:tcBorders>
          </w:tcPr>
          <w:p w14:paraId="718161D8"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B938785" w14:textId="77777777" w:rsidR="001E056B" w:rsidRPr="00313542" w:rsidRDefault="001E056B" w:rsidP="00E801F2">
            <w:pPr>
              <w:pStyle w:val="AmColumnHeading"/>
            </w:pPr>
            <w:r w:rsidRPr="00313542">
              <w:t>Amendement</w:t>
            </w:r>
          </w:p>
        </w:tc>
      </w:tr>
      <w:tr w:rsidR="001E056B" w:rsidRPr="00313542" w14:paraId="728EEC43" w14:textId="77777777" w:rsidTr="00E801F2">
        <w:trPr>
          <w:jc w:val="center"/>
        </w:trPr>
        <w:tc>
          <w:tcPr>
            <w:tcW w:w="4876" w:type="dxa"/>
            <w:tcBorders>
              <w:top w:val="nil"/>
              <w:left w:val="nil"/>
              <w:bottom w:val="nil"/>
              <w:right w:val="nil"/>
            </w:tcBorders>
          </w:tcPr>
          <w:p w14:paraId="08043E14" w14:textId="77777777" w:rsidR="001E056B" w:rsidRPr="00313542" w:rsidRDefault="001E056B" w:rsidP="00E801F2">
            <w:pPr>
              <w:pStyle w:val="Normal6a"/>
            </w:pPr>
            <w:r w:rsidRPr="00313542">
              <w:t>(6)</w:t>
            </w:r>
            <w:r w:rsidRPr="00313542">
              <w:tab/>
              <w:t>De lidstaten moeten aan een of meer grensdoorlaatposten geleidelijk beginnen met het gebruik van het EES voor het registreren van de gegevens, bij inreis en uitreis, van onderdanen van derde landen die in het EES moeten worden geregistreerd. Indien mogelijk en van toepassing, moeten de lidstaten hiervoor een combinatie van grensdoorlaatposten voor lucht-, land- en zeegrenzen selecteren. Om te zorgen voor een gecontroleerde invoering van het EES en om eventuele lange wachttijden aan de grenzen beter te beheren en te voorkomen, moeten de lidstaten waar nodig geleidelijk alle functies van het EES invoeren en de gegevens van alle onderdanen van derde landen die moeten worden geregistreerd, geleidelijk in het EES registreren. Voor een gecoördineerde aanpak moet de geleidelijke ingebruikneming in fasen worden uitgevoerd en moeten per fase de minimumeisen worden vastgesteld waaraan de lidstaten moeten voldoen. De lidstaten zullen vanaf het begin van de geleidelijke aanpak de uitvoering op nationaal niveau kunnen versnellen of het EES volledig in gebruik kunnen nemen.</w:t>
            </w:r>
          </w:p>
        </w:tc>
        <w:tc>
          <w:tcPr>
            <w:tcW w:w="4876" w:type="dxa"/>
            <w:tcBorders>
              <w:top w:val="nil"/>
              <w:left w:val="nil"/>
              <w:bottom w:val="nil"/>
              <w:right w:val="nil"/>
            </w:tcBorders>
          </w:tcPr>
          <w:p w14:paraId="25CE3333" w14:textId="77777777" w:rsidR="001E056B" w:rsidRPr="00313542" w:rsidRDefault="001E056B" w:rsidP="00E801F2">
            <w:pPr>
              <w:pStyle w:val="Normal6a"/>
            </w:pPr>
            <w:r w:rsidRPr="00313542">
              <w:t>(6)</w:t>
            </w:r>
            <w:r w:rsidRPr="00313542">
              <w:tab/>
              <w:t xml:space="preserve">De lidstaten moeten aan een of meer grensdoorlaatposten geleidelijk beginnen met het gebruik van het EES voor het registreren van de gegevens, bij inreis en uitreis, van onderdanen van derde landen die in het EES moeten worden geregistreerd. Indien mogelijk en van toepassing, moeten de lidstaten hiervoor een combinatie van grensdoorlaatposten voor lucht-, land- en zeegrenzen selecteren. Om te zorgen voor een gecontroleerde invoering van het EES en om eventuele lange wachttijden aan de grenzen beter te beheren en te voorkomen, moeten de lidstaten waar nodig geleidelijk alle functies van het EES invoeren en de gegevens van alle onderdanen van derde landen die moeten worden geregistreerd, geleidelijk in het EES registreren. Voor een gecoördineerde aanpak moet de geleidelijke ingebruikneming in fasen worden uitgevoerd en moeten per fase de minimumeisen worden vastgesteld waaraan de lidstaten moeten voldoen. De lidstaten zullen vanaf het begin van de geleidelijke aanpak de uitvoering op nationaal niveau kunnen versnellen of het EES volledig in gebruik kunnen nemen. </w:t>
            </w:r>
            <w:r w:rsidRPr="00313542">
              <w:rPr>
                <w:b/>
                <w:bCs/>
                <w:i/>
                <w:iCs/>
              </w:rPr>
              <w:t>De geleidelijke verwerking van gegevens in het EES moet worden uitgevoerd met volledige inachtneming van de rechten van betrokkenen zoals vastgelegd in Verordening (EU) 2016/679 van het Europees Parlement en de Raad</w:t>
            </w:r>
            <w:r w:rsidRPr="00313542">
              <w:rPr>
                <w:b/>
                <w:bCs/>
                <w:i/>
                <w:iCs/>
                <w:vertAlign w:val="superscript"/>
              </w:rPr>
              <w:t>1 bis</w:t>
            </w:r>
            <w:r w:rsidRPr="00313542">
              <w:rPr>
                <w:b/>
                <w:bCs/>
                <w:i/>
                <w:iCs/>
              </w:rPr>
              <w:t xml:space="preserve"> en mag direct noch indirect leiden tot enige vorm van discriminatie of profilering.</w:t>
            </w:r>
            <w:r w:rsidRPr="00313542">
              <w:rPr>
                <w:b/>
                <w:i/>
              </w:rPr>
              <w:t xml:space="preserve"> De Commissie moet in overleg met de Europese Toezichthouder voor gegevensbescherming richtsnoeren uitvaardigen voor de verwerking van persoonsgegevens in het EES tijdens de </w:t>
            </w:r>
            <w:r w:rsidRPr="00313542">
              <w:rPr>
                <w:b/>
                <w:i/>
              </w:rPr>
              <w:lastRenderedPageBreak/>
              <w:t>geleidelijke ingebruikneming.</w:t>
            </w:r>
          </w:p>
        </w:tc>
      </w:tr>
      <w:tr w:rsidR="001E056B" w:rsidRPr="00313542" w14:paraId="52C9B274" w14:textId="77777777" w:rsidTr="00E801F2">
        <w:trPr>
          <w:jc w:val="center"/>
        </w:trPr>
        <w:tc>
          <w:tcPr>
            <w:tcW w:w="4876" w:type="dxa"/>
            <w:tcBorders>
              <w:top w:val="nil"/>
              <w:left w:val="nil"/>
              <w:bottom w:val="nil"/>
              <w:right w:val="nil"/>
            </w:tcBorders>
          </w:tcPr>
          <w:p w14:paraId="700AC424" w14:textId="77777777" w:rsidR="001E056B" w:rsidRPr="00313542" w:rsidRDefault="001E056B" w:rsidP="00E801F2"/>
        </w:tc>
        <w:tc>
          <w:tcPr>
            <w:tcW w:w="4876" w:type="dxa"/>
            <w:tcBorders>
              <w:top w:val="nil"/>
              <w:left w:val="nil"/>
              <w:bottom w:val="nil"/>
              <w:right w:val="nil"/>
            </w:tcBorders>
          </w:tcPr>
          <w:p w14:paraId="68139861" w14:textId="77777777" w:rsidR="001E056B" w:rsidRPr="00313542" w:rsidRDefault="001E056B" w:rsidP="00E801F2">
            <w:pPr>
              <w:pStyle w:val="Normal6a"/>
            </w:pPr>
            <w:r w:rsidRPr="00313542">
              <w:rPr>
                <w:b/>
                <w:i/>
              </w:rPr>
              <w:t>_________________</w:t>
            </w:r>
          </w:p>
        </w:tc>
      </w:tr>
      <w:tr w:rsidR="001E056B" w:rsidRPr="00313542" w14:paraId="3BC2A241" w14:textId="77777777" w:rsidTr="00E801F2">
        <w:trPr>
          <w:jc w:val="center"/>
        </w:trPr>
        <w:tc>
          <w:tcPr>
            <w:tcW w:w="4876" w:type="dxa"/>
            <w:tcBorders>
              <w:top w:val="nil"/>
              <w:left w:val="nil"/>
              <w:bottom w:val="nil"/>
              <w:right w:val="nil"/>
            </w:tcBorders>
          </w:tcPr>
          <w:p w14:paraId="1ECFF797" w14:textId="77777777" w:rsidR="001E056B" w:rsidRPr="00313542" w:rsidRDefault="001E056B" w:rsidP="00E801F2"/>
        </w:tc>
        <w:tc>
          <w:tcPr>
            <w:tcW w:w="4876" w:type="dxa"/>
            <w:tcBorders>
              <w:top w:val="nil"/>
              <w:left w:val="nil"/>
              <w:bottom w:val="nil"/>
              <w:right w:val="nil"/>
            </w:tcBorders>
          </w:tcPr>
          <w:p w14:paraId="2B5A2177" w14:textId="77777777" w:rsidR="001E056B" w:rsidRPr="00313542" w:rsidRDefault="001E056B" w:rsidP="00E801F2">
            <w:pPr>
              <w:pStyle w:val="Normal6a"/>
            </w:pPr>
            <w:r w:rsidRPr="00313542">
              <w:rPr>
                <w:b/>
                <w:bCs/>
                <w:i/>
                <w:iCs/>
                <w:vertAlign w:val="superscript"/>
              </w:rPr>
              <w:t>1 bis</w:t>
            </w:r>
            <w:r w:rsidRPr="00313542">
              <w:rPr>
                <w:b/>
                <w:bCs/>
                <w:i/>
                <w:iCs/>
              </w:rP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(PB L 119 van 4.5.2016, blz. 1, ELI:</w:t>
            </w:r>
            <w:r w:rsidRPr="00313542">
              <w:rPr>
                <w:b/>
                <w:i/>
              </w:rPr>
              <w:t xml:space="preserve"> http://data.europa.eu/eli/reg/2016/679/2016-05-04).</w:t>
            </w:r>
          </w:p>
        </w:tc>
      </w:tr>
    </w:tbl>
    <w:p w14:paraId="34D77127"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481CC154" w14:textId="77777777" w:rsidR="001E056B" w:rsidRPr="00313542" w:rsidRDefault="001E056B" w:rsidP="001E056B">
      <w:r w:rsidRPr="00313542">
        <w:rPr>
          <w:rStyle w:val="HideTWBExt"/>
        </w:rPr>
        <w:t>&lt;/AmendB&gt;</w:t>
      </w:r>
    </w:p>
    <w:p w14:paraId="0C8473E8"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38</w:t>
      </w:r>
      <w:r w:rsidRPr="00313542">
        <w:rPr>
          <w:rStyle w:val="HideTWBExt"/>
        </w:rPr>
        <w:t>&lt;/NumAmB&gt;</w:t>
      </w:r>
    </w:p>
    <w:p w14:paraId="505F3743"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6FD7F714"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4B2EB021" w14:textId="77777777" w:rsidR="001E056B" w:rsidRPr="00313542" w:rsidRDefault="001E056B" w:rsidP="001E056B">
      <w:pPr>
        <w:pStyle w:val="NormalBold"/>
      </w:pPr>
      <w:r w:rsidRPr="00313542">
        <w:rPr>
          <w:rStyle w:val="HideTWBExt"/>
          <w:b w:val="0"/>
        </w:rPr>
        <w:t>&lt;/RepeatBlock-By&gt;</w:t>
      </w:r>
    </w:p>
    <w:p w14:paraId="5927B130"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2C5580D" w14:textId="77777777" w:rsidR="001E056B" w:rsidRPr="00313542" w:rsidRDefault="001E056B" w:rsidP="001E056B">
      <w:pPr>
        <w:pStyle w:val="NormalBold"/>
      </w:pPr>
      <w:r w:rsidRPr="00313542">
        <w:rPr>
          <w:rStyle w:val="HideTWBExt"/>
        </w:rPr>
        <w:t>&lt;Article&gt;</w:t>
      </w:r>
      <w:r w:rsidRPr="00313542">
        <w:t>Overweging 6</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A1909F4" w14:textId="77777777" w:rsidTr="00E801F2">
        <w:trPr>
          <w:trHeight w:hRule="exact" w:val="240"/>
          <w:jc w:val="center"/>
        </w:trPr>
        <w:tc>
          <w:tcPr>
            <w:tcW w:w="9752" w:type="dxa"/>
            <w:gridSpan w:val="2"/>
            <w:tcBorders>
              <w:top w:val="nil"/>
              <w:left w:val="nil"/>
              <w:bottom w:val="nil"/>
              <w:right w:val="nil"/>
            </w:tcBorders>
          </w:tcPr>
          <w:p w14:paraId="47CFCDDA" w14:textId="77777777" w:rsidR="001E056B" w:rsidRPr="00313542" w:rsidRDefault="001E056B" w:rsidP="00E801F2"/>
        </w:tc>
      </w:tr>
      <w:tr w:rsidR="001E056B" w:rsidRPr="00313542" w14:paraId="68F20A03" w14:textId="77777777" w:rsidTr="00E801F2">
        <w:trPr>
          <w:trHeight w:val="240"/>
          <w:jc w:val="center"/>
        </w:trPr>
        <w:tc>
          <w:tcPr>
            <w:tcW w:w="4876" w:type="dxa"/>
            <w:tcBorders>
              <w:top w:val="nil"/>
              <w:left w:val="nil"/>
              <w:bottom w:val="nil"/>
              <w:right w:val="nil"/>
            </w:tcBorders>
          </w:tcPr>
          <w:p w14:paraId="7D9F7C60"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A736B8E" w14:textId="77777777" w:rsidR="001E056B" w:rsidRPr="00313542" w:rsidRDefault="001E056B" w:rsidP="00E801F2">
            <w:pPr>
              <w:pStyle w:val="AmColumnHeading"/>
            </w:pPr>
            <w:r w:rsidRPr="00313542">
              <w:t>Amendement</w:t>
            </w:r>
          </w:p>
        </w:tc>
      </w:tr>
      <w:tr w:rsidR="001E056B" w:rsidRPr="00313542" w14:paraId="0F3B7FB0" w14:textId="77777777" w:rsidTr="00E801F2">
        <w:trPr>
          <w:jc w:val="center"/>
        </w:trPr>
        <w:tc>
          <w:tcPr>
            <w:tcW w:w="4876" w:type="dxa"/>
            <w:tcBorders>
              <w:top w:val="nil"/>
              <w:left w:val="nil"/>
              <w:bottom w:val="nil"/>
              <w:right w:val="nil"/>
            </w:tcBorders>
          </w:tcPr>
          <w:p w14:paraId="287716B8" w14:textId="77777777" w:rsidR="001E056B" w:rsidRPr="00313542" w:rsidRDefault="001E056B" w:rsidP="00E801F2">
            <w:pPr>
              <w:pStyle w:val="Normal6a"/>
            </w:pPr>
            <w:r w:rsidRPr="00313542">
              <w:t>(6)</w:t>
            </w:r>
            <w:r w:rsidRPr="00313542">
              <w:tab/>
            </w:r>
            <w:r w:rsidRPr="00313542">
              <w:rPr>
                <w:b/>
                <w:bCs/>
                <w:i/>
                <w:iCs/>
              </w:rPr>
              <w:t>De</w:t>
            </w:r>
            <w:r w:rsidRPr="00313542">
              <w:t xml:space="preserve"> lidstaten moeten aan een of meer grensdoorlaatposten geleidelijk beginnen met het gebruik van het EES voor het registreren van de gegevens, bij inreis en uitreis, van onderdanen van derde landen die in het EES moeten worden geregistreerd. Indien mogelijk en van toepassing, moeten de lidstaten hiervoor een combinatie van grensdoorlaatposten voor lucht-, land- en zeegrenzen selecteren. Om te zorgen voor een gecontroleerde invoering van het EES en om eventuele lange wachttijden aan de grenzen beter te beheren en te voorkomen, moeten de lidstaten waar nodig geleidelijk alle functies van het EES invoeren en de gegevens van alle onderdanen van derde landen die moeten worden geregistreerd, geleidelijk in het EES registreren. Voor een gecoördineerde aanpak </w:t>
            </w:r>
            <w:r w:rsidRPr="00313542">
              <w:rPr>
                <w:b/>
                <w:bCs/>
                <w:i/>
                <w:iCs/>
              </w:rPr>
              <w:t>moet</w:t>
            </w:r>
            <w:r w:rsidRPr="00313542">
              <w:t xml:space="preserve"> </w:t>
            </w:r>
            <w:r w:rsidRPr="00313542">
              <w:rPr>
                <w:b/>
                <w:bCs/>
                <w:i/>
                <w:iCs/>
              </w:rPr>
              <w:t>de</w:t>
            </w:r>
            <w:r w:rsidRPr="00313542">
              <w:t xml:space="preserve"> </w:t>
            </w:r>
            <w:r w:rsidRPr="00313542">
              <w:lastRenderedPageBreak/>
              <w:t xml:space="preserve">geleidelijke ingebruikneming in fasen worden uitgevoerd en moeten per fase de minimumeisen worden vastgesteld waaraan </w:t>
            </w:r>
            <w:r w:rsidRPr="00313542">
              <w:rPr>
                <w:b/>
                <w:bCs/>
                <w:i/>
                <w:iCs/>
              </w:rPr>
              <w:t>de</w:t>
            </w:r>
            <w:r w:rsidRPr="00313542">
              <w:t xml:space="preserve"> lidstaten moeten voldoen. De lidstaten zullen vanaf </w:t>
            </w:r>
            <w:r w:rsidRPr="00313542">
              <w:rPr>
                <w:b/>
                <w:bCs/>
                <w:i/>
                <w:iCs/>
              </w:rPr>
              <w:t>het begin van de geleidelijke aanpak</w:t>
            </w:r>
            <w:r w:rsidRPr="00313542">
              <w:t xml:space="preserve"> de uitvoering op nationaal niveau </w:t>
            </w:r>
            <w:r w:rsidRPr="00313542">
              <w:rPr>
                <w:b/>
                <w:bCs/>
                <w:i/>
                <w:iCs/>
              </w:rPr>
              <w:t>kunnen</w:t>
            </w:r>
            <w:r w:rsidRPr="00313542">
              <w:t xml:space="preserve"> versnellen of het EES volledig in gebruik </w:t>
            </w:r>
            <w:r w:rsidRPr="00313542">
              <w:rPr>
                <w:b/>
                <w:bCs/>
                <w:i/>
                <w:iCs/>
              </w:rPr>
              <w:t>kunnen</w:t>
            </w:r>
            <w:r w:rsidRPr="00313542">
              <w:t xml:space="preserve"> nemen.</w:t>
            </w:r>
          </w:p>
        </w:tc>
        <w:tc>
          <w:tcPr>
            <w:tcW w:w="4876" w:type="dxa"/>
            <w:tcBorders>
              <w:top w:val="nil"/>
              <w:left w:val="nil"/>
              <w:bottom w:val="nil"/>
              <w:right w:val="nil"/>
            </w:tcBorders>
          </w:tcPr>
          <w:p w14:paraId="7BAF4D75" w14:textId="77777777" w:rsidR="001E056B" w:rsidRPr="00313542" w:rsidRDefault="001E056B" w:rsidP="00E801F2">
            <w:pPr>
              <w:pStyle w:val="Normal6a"/>
            </w:pPr>
            <w:r w:rsidRPr="00313542">
              <w:lastRenderedPageBreak/>
              <w:t>(6)</w:t>
            </w:r>
            <w:r w:rsidRPr="00313542">
              <w:tab/>
              <w:t xml:space="preserve">Lidstaten </w:t>
            </w:r>
            <w:r w:rsidRPr="00313542">
              <w:rPr>
                <w:b/>
                <w:bCs/>
                <w:i/>
                <w:iCs/>
              </w:rPr>
              <w:t xml:space="preserve">die niet voornemens zijn het EES vanaf de ingebruikneming volledig te gebruiken voor alle onderdanen van derde landen die in het EES moeten worden geregistreerd, en om het EES aan al hun grensdoorlaatposten tegelijk te gaan gebruiken, </w:t>
            </w:r>
            <w:r w:rsidRPr="00313542">
              <w:t xml:space="preserve">moeten aan een of meer grensdoorlaatposten geleidelijk beginnen met het gebruik van het EES voor het registreren van de gegevens, bij inreis en uitreis, van onderdanen van derde landen die in het EES moeten worden geregistreerd. Indien mogelijk en van toepassing, moeten de lidstaten hiervoor een combinatie van grensdoorlaatposten voor lucht-, land- en zeegrenzen selecteren. Om te zorgen voor een gecontroleerde invoering van het EES en om eventuele lange wachttijden aan de grenzen beter te beheren en te voorkomen, moeten de </w:t>
            </w:r>
            <w:r w:rsidRPr="00313542">
              <w:lastRenderedPageBreak/>
              <w:t xml:space="preserve">lidstaten waar nodig geleidelijk alle functies van het EES invoeren en de gegevens van alle onderdanen van derde landen die moeten worden geregistreerd, geleidelijk in het EES registreren. Voor een gecoördineerde aanpak </w:t>
            </w:r>
            <w:r w:rsidRPr="00313542">
              <w:rPr>
                <w:b/>
                <w:bCs/>
                <w:i/>
                <w:iCs/>
              </w:rPr>
              <w:t xml:space="preserve">waarbij de lidstaten kiezen voor een </w:t>
            </w:r>
            <w:r w:rsidRPr="00313542">
              <w:t>geleidelijke ingebruikneming</w:t>
            </w:r>
            <w:r w:rsidRPr="00313542">
              <w:rPr>
                <w:b/>
                <w:bCs/>
                <w:i/>
                <w:iCs/>
              </w:rPr>
              <w:t>, moet deze</w:t>
            </w:r>
            <w:r w:rsidRPr="00313542">
              <w:t xml:space="preserve"> in fasen worden uitgevoerd en moeten per fase de minimumeisen worden vastgesteld waaraan </w:t>
            </w:r>
            <w:r w:rsidRPr="00313542">
              <w:rPr>
                <w:b/>
                <w:bCs/>
                <w:i/>
                <w:iCs/>
              </w:rPr>
              <w:t xml:space="preserve">die </w:t>
            </w:r>
            <w:r w:rsidRPr="00313542">
              <w:t xml:space="preserve">lidstaten moeten voldoen. De lidstaten zullen vanaf </w:t>
            </w:r>
            <w:r w:rsidRPr="00313542">
              <w:rPr>
                <w:b/>
                <w:bCs/>
                <w:i/>
                <w:iCs/>
              </w:rPr>
              <w:t>de ingebruikneming</w:t>
            </w:r>
            <w:r w:rsidRPr="00313542">
              <w:t xml:space="preserve"> </w:t>
            </w:r>
            <w:r w:rsidRPr="00313542">
              <w:rPr>
                <w:b/>
                <w:bCs/>
                <w:i/>
                <w:iCs/>
              </w:rPr>
              <w:t xml:space="preserve">de mogelijkheid behouden om </w:t>
            </w:r>
            <w:r w:rsidRPr="00313542">
              <w:t xml:space="preserve">de uitvoering op nationaal niveau </w:t>
            </w:r>
            <w:r w:rsidRPr="00313542">
              <w:rPr>
                <w:b/>
                <w:bCs/>
                <w:i/>
                <w:iCs/>
              </w:rPr>
              <w:t xml:space="preserve">te </w:t>
            </w:r>
            <w:r w:rsidRPr="00313542">
              <w:t xml:space="preserve">versnellen of het EES volledig in gebruik </w:t>
            </w:r>
            <w:r w:rsidRPr="00313542">
              <w:rPr>
                <w:b/>
                <w:bCs/>
                <w:i/>
                <w:iCs/>
              </w:rPr>
              <w:t xml:space="preserve">te </w:t>
            </w:r>
            <w:r w:rsidRPr="00313542">
              <w:t>nemen.</w:t>
            </w:r>
          </w:p>
        </w:tc>
      </w:tr>
    </w:tbl>
    <w:p w14:paraId="789E31EA"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7EDD9F0" w14:textId="77777777" w:rsidR="001E056B" w:rsidRPr="00313542" w:rsidRDefault="001E056B" w:rsidP="001E056B">
      <w:r w:rsidRPr="00313542">
        <w:rPr>
          <w:rStyle w:val="HideTWBExt"/>
        </w:rPr>
        <w:t>&lt;/AmendB&gt;</w:t>
      </w:r>
    </w:p>
    <w:p w14:paraId="68FDB51D"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39</w:t>
      </w:r>
      <w:r w:rsidRPr="00313542">
        <w:rPr>
          <w:rStyle w:val="HideTWBExt"/>
        </w:rPr>
        <w:t>&lt;/NumAmB&gt;</w:t>
      </w:r>
    </w:p>
    <w:p w14:paraId="6819F71E" w14:textId="77777777" w:rsidR="001E056B" w:rsidRPr="00313542" w:rsidRDefault="001E056B" w:rsidP="001E056B">
      <w:pPr>
        <w:pStyle w:val="NormalBold"/>
      </w:pPr>
      <w:r w:rsidRPr="00313542">
        <w:rPr>
          <w:rStyle w:val="HideTWBExt"/>
          <w:b w:val="0"/>
        </w:rPr>
        <w:t>&lt;RepeatBlock-By&gt;&lt;Members&gt;</w:t>
      </w:r>
      <w:r w:rsidRPr="00313542">
        <w:t>Marieke Ehlers</w:t>
      </w:r>
      <w:r w:rsidRPr="00313542">
        <w:rPr>
          <w:rStyle w:val="HideTWBExt"/>
          <w:b w:val="0"/>
        </w:rPr>
        <w:t>&lt;/Members&gt;</w:t>
      </w:r>
    </w:p>
    <w:p w14:paraId="472A3515" w14:textId="77777777" w:rsidR="001E056B" w:rsidRPr="00313542" w:rsidRDefault="001E056B" w:rsidP="001E056B">
      <w:r w:rsidRPr="00313542">
        <w:rPr>
          <w:rStyle w:val="HideTWBExt"/>
        </w:rPr>
        <w:t>&lt;AuNomDe&gt;</w:t>
      </w:r>
      <w:r w:rsidRPr="00313542">
        <w:rPr>
          <w:rStyle w:val="HideTWBInt"/>
        </w:rPr>
        <w:t>{PfE}</w:t>
      </w:r>
      <w:r w:rsidRPr="00313542">
        <w:t>namens de PfE-Fractie</w:t>
      </w:r>
      <w:r w:rsidRPr="00313542">
        <w:rPr>
          <w:rStyle w:val="HideTWBExt"/>
        </w:rPr>
        <w:t>&lt;/AuNomDe&gt;</w:t>
      </w:r>
    </w:p>
    <w:p w14:paraId="394331C8" w14:textId="77777777" w:rsidR="001E056B" w:rsidRPr="00313542" w:rsidRDefault="001E056B" w:rsidP="001E056B">
      <w:pPr>
        <w:pStyle w:val="NormalBold"/>
      </w:pPr>
      <w:r w:rsidRPr="00313542">
        <w:rPr>
          <w:rStyle w:val="HideTWBExt"/>
          <w:b w:val="0"/>
        </w:rPr>
        <w:t>&lt;Members&gt;</w:t>
      </w:r>
      <w:r w:rsidRPr="00313542">
        <w:t>Nikola Bartůšek</w:t>
      </w:r>
      <w:r w:rsidRPr="00313542">
        <w:rPr>
          <w:rStyle w:val="HideTWBExt"/>
          <w:b w:val="0"/>
        </w:rPr>
        <w:t>&lt;/Members&gt;</w:t>
      </w:r>
    </w:p>
    <w:p w14:paraId="61D9A69D" w14:textId="77777777" w:rsidR="001E056B" w:rsidRPr="00313542" w:rsidRDefault="001E056B" w:rsidP="001E056B">
      <w:pPr>
        <w:pStyle w:val="NormalBold"/>
      </w:pPr>
      <w:r w:rsidRPr="00313542">
        <w:rPr>
          <w:rStyle w:val="HideTWBExt"/>
          <w:b w:val="0"/>
        </w:rPr>
        <w:t>&lt;/RepeatBlock-By&gt;</w:t>
      </w:r>
    </w:p>
    <w:p w14:paraId="75D9B085"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3B55D634" w14:textId="77777777" w:rsidR="001E056B" w:rsidRPr="00313542" w:rsidRDefault="001E056B" w:rsidP="001E056B">
      <w:pPr>
        <w:pStyle w:val="NormalBold"/>
      </w:pPr>
      <w:r w:rsidRPr="00313542">
        <w:rPr>
          <w:rStyle w:val="HideTWBExt"/>
        </w:rPr>
        <w:t>&lt;Article&gt;</w:t>
      </w:r>
      <w:r w:rsidRPr="00313542">
        <w:t>Overweging 6</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F3B8A70" w14:textId="77777777" w:rsidTr="00E801F2">
        <w:trPr>
          <w:trHeight w:hRule="exact" w:val="240"/>
          <w:jc w:val="center"/>
        </w:trPr>
        <w:tc>
          <w:tcPr>
            <w:tcW w:w="9752" w:type="dxa"/>
            <w:gridSpan w:val="2"/>
            <w:tcBorders>
              <w:top w:val="nil"/>
              <w:left w:val="nil"/>
              <w:bottom w:val="nil"/>
              <w:right w:val="nil"/>
            </w:tcBorders>
          </w:tcPr>
          <w:p w14:paraId="67075457" w14:textId="77777777" w:rsidR="001E056B" w:rsidRPr="00313542" w:rsidRDefault="001E056B" w:rsidP="00E801F2"/>
        </w:tc>
      </w:tr>
      <w:tr w:rsidR="001E056B" w:rsidRPr="00313542" w14:paraId="7A539F84" w14:textId="77777777" w:rsidTr="00E801F2">
        <w:trPr>
          <w:trHeight w:val="240"/>
          <w:jc w:val="center"/>
        </w:trPr>
        <w:tc>
          <w:tcPr>
            <w:tcW w:w="4876" w:type="dxa"/>
            <w:tcBorders>
              <w:top w:val="nil"/>
              <w:left w:val="nil"/>
              <w:bottom w:val="nil"/>
              <w:right w:val="nil"/>
            </w:tcBorders>
          </w:tcPr>
          <w:p w14:paraId="4A3AB5B1"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49591A52" w14:textId="77777777" w:rsidR="001E056B" w:rsidRPr="00313542" w:rsidRDefault="001E056B" w:rsidP="00E801F2">
            <w:pPr>
              <w:pStyle w:val="AmColumnHeading"/>
            </w:pPr>
            <w:r w:rsidRPr="00313542">
              <w:t>Amendement</w:t>
            </w:r>
          </w:p>
        </w:tc>
      </w:tr>
      <w:tr w:rsidR="001E056B" w:rsidRPr="00313542" w14:paraId="19C70A54" w14:textId="77777777" w:rsidTr="00E801F2">
        <w:trPr>
          <w:jc w:val="center"/>
        </w:trPr>
        <w:tc>
          <w:tcPr>
            <w:tcW w:w="4876" w:type="dxa"/>
            <w:tcBorders>
              <w:top w:val="nil"/>
              <w:left w:val="nil"/>
              <w:bottom w:val="nil"/>
              <w:right w:val="nil"/>
            </w:tcBorders>
          </w:tcPr>
          <w:p w14:paraId="751B8216" w14:textId="77777777" w:rsidR="001E056B" w:rsidRPr="00313542" w:rsidRDefault="001E056B" w:rsidP="00E801F2">
            <w:pPr>
              <w:pStyle w:val="Normal6a"/>
            </w:pPr>
            <w:r w:rsidRPr="00313542">
              <w:t>(6)</w:t>
            </w:r>
            <w:r w:rsidRPr="00313542">
              <w:tab/>
              <w:t xml:space="preserve">De lidstaten moeten aan een of meer grensdoorlaatposten geleidelijk beginnen met het gebruik van het EES voor het registreren van de gegevens, bij inreis en uitreis, van onderdanen van derde landen die in het EES moeten worden geregistreerd. Indien mogelijk en van toepassing, moeten de lidstaten hiervoor een combinatie van grensdoorlaatposten voor lucht-, land- en zeegrenzen selecteren. Om te zorgen voor een gecontroleerde invoering van het EES en om eventuele lange wachttijden aan de grenzen beter te beheren en te voorkomen, moeten de lidstaten waar nodig geleidelijk alle functies van het EES invoeren en de gegevens van alle onderdanen van derde landen die moeten worden geregistreerd, </w:t>
            </w:r>
            <w:r w:rsidRPr="00313542">
              <w:lastRenderedPageBreak/>
              <w:t>geleidelijk in het EES registreren. Voor een gecoördineerde aanpak moet de geleidelijke ingebruikneming in fasen worden uitgevoerd en moeten per fase de minimumeisen worden vastgesteld waaraan de lidstaten moeten voldoen. De lidstaten zullen vanaf het begin van de geleidelijke aanpak de uitvoering op nationaal niveau kunnen versnellen of het EES volledig in gebruik kunnen nemen.</w:t>
            </w:r>
          </w:p>
        </w:tc>
        <w:tc>
          <w:tcPr>
            <w:tcW w:w="4876" w:type="dxa"/>
            <w:tcBorders>
              <w:top w:val="nil"/>
              <w:left w:val="nil"/>
              <w:bottom w:val="nil"/>
              <w:right w:val="nil"/>
            </w:tcBorders>
          </w:tcPr>
          <w:p w14:paraId="3B5A7F01" w14:textId="77777777" w:rsidR="001E056B" w:rsidRPr="00313542" w:rsidRDefault="001E056B" w:rsidP="00E801F2">
            <w:pPr>
              <w:pStyle w:val="Normal6a"/>
            </w:pPr>
            <w:r w:rsidRPr="00313542">
              <w:lastRenderedPageBreak/>
              <w:t>(6)</w:t>
            </w:r>
            <w:r w:rsidRPr="00313542">
              <w:tab/>
              <w:t xml:space="preserve">De lidstaten moeten aan een of meer grensdoorlaatposten </w:t>
            </w:r>
            <w:r w:rsidRPr="00313542">
              <w:rPr>
                <w:b/>
                <w:bCs/>
                <w:i/>
                <w:iCs/>
              </w:rPr>
              <w:t xml:space="preserve">en aan een of meer doorgangen van deze grensdoorlaatposten </w:t>
            </w:r>
            <w:r w:rsidRPr="00313542">
              <w:t xml:space="preserve">geleidelijk beginnen met het gebruik van het EES voor het registreren van de gegevens, bij inreis en uitreis, van onderdanen van derde landen die in het EES moeten worden geregistreerd. Indien mogelijk en van toepassing, moeten de lidstaten hiervoor een combinatie van grensdoorlaatposten voor lucht-, land- en zeegrenzen selecteren. Om te zorgen voor een gecontroleerde invoering van het EES en om eventuele lange wachttijden aan de grenzen beter te beheren en te voorkomen, moeten de lidstaten waar nodig geleidelijk alle functies van het EES invoeren en de </w:t>
            </w:r>
            <w:r w:rsidRPr="00313542">
              <w:lastRenderedPageBreak/>
              <w:t>gegevens van alle onderdanen van derde landen die moeten worden geregistreerd, geleidelijk in het EES registreren. Voor een gecoördineerde aanpak moet de geleidelijke ingebruikneming in fasen worden uitgevoerd en moeten per fase de minimumeisen worden vastgesteld waaraan de lidstaten moeten voldoen. De lidstaten zullen vanaf het begin van de geleidelijke aanpak de uitvoering op nationaal niveau kunnen versnellen of het EES volledig in gebruik kunnen nemen.</w:t>
            </w:r>
          </w:p>
        </w:tc>
      </w:tr>
    </w:tbl>
    <w:p w14:paraId="03E3FE81"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CA74100"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1775884D" w14:textId="77777777" w:rsidR="001E056B" w:rsidRPr="00313542" w:rsidRDefault="001E056B" w:rsidP="001E056B">
      <w:pPr>
        <w:pStyle w:val="AmJustText"/>
      </w:pPr>
      <w:r w:rsidRPr="00313542">
        <w:t>Deze wijziging is bedoeld om het eerder door de Commissie ingenomen standpunt te verduidelijken dat het EES kan worden ingevoerd bij aangewezen doorgangen bij grensdoorlaatposten.</w:t>
      </w:r>
    </w:p>
    <w:p w14:paraId="12FAA9A6" w14:textId="77777777" w:rsidR="001E056B" w:rsidRPr="00313542" w:rsidRDefault="001E056B" w:rsidP="001E056B">
      <w:r w:rsidRPr="00313542">
        <w:rPr>
          <w:rStyle w:val="HideTWBExt"/>
        </w:rPr>
        <w:t>&lt;/AmendB&gt;</w:t>
      </w:r>
    </w:p>
    <w:p w14:paraId="522D9D40"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40</w:t>
      </w:r>
      <w:r w:rsidRPr="00313542">
        <w:rPr>
          <w:rStyle w:val="HideTWBExt"/>
        </w:rPr>
        <w:t>&lt;/NumAmB&gt;</w:t>
      </w:r>
    </w:p>
    <w:p w14:paraId="3AF67F09" w14:textId="77777777" w:rsidR="001E056B" w:rsidRPr="00313542" w:rsidRDefault="001E056B" w:rsidP="001E056B">
      <w:pPr>
        <w:pStyle w:val="NormalBold"/>
      </w:pPr>
      <w:r w:rsidRPr="00313542">
        <w:rPr>
          <w:rStyle w:val="HideTWBExt"/>
          <w:b w:val="0"/>
        </w:rPr>
        <w:t>&lt;RepeatBlock-By&gt;&lt;Members&gt;</w:t>
      </w:r>
      <w:r w:rsidRPr="00313542">
        <w:t>Alice Teodorescu Måwe</w:t>
      </w:r>
      <w:r w:rsidRPr="00313542">
        <w:rPr>
          <w:rStyle w:val="HideTWBExt"/>
          <w:b w:val="0"/>
        </w:rPr>
        <w:t>&lt;/Members&gt;</w:t>
      </w:r>
    </w:p>
    <w:p w14:paraId="1D744D7F" w14:textId="77777777" w:rsidR="001E056B" w:rsidRPr="00313542" w:rsidRDefault="001E056B" w:rsidP="001E056B">
      <w:pPr>
        <w:pStyle w:val="NormalBold"/>
      </w:pPr>
      <w:r w:rsidRPr="00313542">
        <w:rPr>
          <w:rStyle w:val="HideTWBExt"/>
          <w:b w:val="0"/>
        </w:rPr>
        <w:t>&lt;/RepeatBlock-By&gt;</w:t>
      </w:r>
    </w:p>
    <w:p w14:paraId="11CDB0B8"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B01436F" w14:textId="77777777" w:rsidR="001E056B" w:rsidRPr="00313542" w:rsidRDefault="001E056B" w:rsidP="001E056B">
      <w:pPr>
        <w:pStyle w:val="NormalBold"/>
      </w:pPr>
      <w:r w:rsidRPr="00313542">
        <w:rPr>
          <w:rStyle w:val="HideTWBExt"/>
        </w:rPr>
        <w:t>&lt;Article&gt;</w:t>
      </w:r>
      <w:r w:rsidRPr="00313542">
        <w:t>Overweging 6</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233201F" w14:textId="77777777" w:rsidTr="00E801F2">
        <w:trPr>
          <w:trHeight w:hRule="exact" w:val="240"/>
          <w:jc w:val="center"/>
        </w:trPr>
        <w:tc>
          <w:tcPr>
            <w:tcW w:w="9752" w:type="dxa"/>
            <w:gridSpan w:val="2"/>
            <w:tcBorders>
              <w:top w:val="nil"/>
              <w:left w:val="nil"/>
              <w:bottom w:val="nil"/>
              <w:right w:val="nil"/>
            </w:tcBorders>
          </w:tcPr>
          <w:p w14:paraId="1A84C2D5" w14:textId="77777777" w:rsidR="001E056B" w:rsidRPr="00313542" w:rsidRDefault="001E056B" w:rsidP="00E801F2"/>
        </w:tc>
      </w:tr>
      <w:tr w:rsidR="001E056B" w:rsidRPr="00313542" w14:paraId="7D06136A" w14:textId="77777777" w:rsidTr="00E801F2">
        <w:trPr>
          <w:trHeight w:val="240"/>
          <w:jc w:val="center"/>
        </w:trPr>
        <w:tc>
          <w:tcPr>
            <w:tcW w:w="4876" w:type="dxa"/>
            <w:tcBorders>
              <w:top w:val="nil"/>
              <w:left w:val="nil"/>
              <w:bottom w:val="nil"/>
              <w:right w:val="nil"/>
            </w:tcBorders>
          </w:tcPr>
          <w:p w14:paraId="2E642EB0"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45FDF4B" w14:textId="77777777" w:rsidR="001E056B" w:rsidRPr="00313542" w:rsidRDefault="001E056B" w:rsidP="00E801F2">
            <w:pPr>
              <w:pStyle w:val="AmColumnHeading"/>
            </w:pPr>
            <w:r w:rsidRPr="00313542">
              <w:t>Amendement</w:t>
            </w:r>
          </w:p>
        </w:tc>
      </w:tr>
      <w:tr w:rsidR="001E056B" w:rsidRPr="00313542" w14:paraId="6E49EBED" w14:textId="77777777" w:rsidTr="00E801F2">
        <w:trPr>
          <w:jc w:val="center"/>
        </w:trPr>
        <w:tc>
          <w:tcPr>
            <w:tcW w:w="4876" w:type="dxa"/>
            <w:tcBorders>
              <w:top w:val="nil"/>
              <w:left w:val="nil"/>
              <w:bottom w:val="nil"/>
              <w:right w:val="nil"/>
            </w:tcBorders>
          </w:tcPr>
          <w:p w14:paraId="6D23BB2C" w14:textId="77777777" w:rsidR="001E056B" w:rsidRPr="00313542" w:rsidRDefault="001E056B" w:rsidP="00E801F2">
            <w:pPr>
              <w:pStyle w:val="Normal6a"/>
            </w:pPr>
            <w:r w:rsidRPr="00313542">
              <w:t>(6)</w:t>
            </w:r>
            <w:r w:rsidRPr="00313542">
              <w:tab/>
              <w:t xml:space="preserve">De lidstaten moeten aan een of meer grensdoorlaatposten geleidelijk beginnen met het gebruik van het EES voor het registreren van de gegevens, bij inreis en uitreis, van onderdanen van derde landen die in het EES moeten worden geregistreerd. Indien mogelijk en van toepassing, moeten de lidstaten hiervoor een combinatie van grensdoorlaatposten voor lucht-, land- en zeegrenzen selecteren. Om te zorgen voor een gecontroleerde invoering van het EES en om eventuele lange wachttijden aan de grenzen beter te beheren en te voorkomen, moeten de lidstaten waar nodig geleidelijk alle functies van het EES invoeren en de gegevens van alle onderdanen van derde </w:t>
            </w:r>
            <w:r w:rsidRPr="00313542">
              <w:lastRenderedPageBreak/>
              <w:t>landen die moeten worden geregistreerd, geleidelijk in het EES registreren. Voor een gecoördineerde aanpak moet de geleidelijke ingebruikneming in fasen worden uitgevoerd en moeten per fase de minimumeisen worden vastgesteld waaraan de lidstaten moeten voldoen. De lidstaten zullen vanaf het begin van de geleidelijke aanpak de uitvoering op nationaal niveau kunnen versnellen of het EES volledig in gebruik kunnen nemen.</w:t>
            </w:r>
          </w:p>
        </w:tc>
        <w:tc>
          <w:tcPr>
            <w:tcW w:w="4876" w:type="dxa"/>
            <w:tcBorders>
              <w:top w:val="nil"/>
              <w:left w:val="nil"/>
              <w:bottom w:val="nil"/>
              <w:right w:val="nil"/>
            </w:tcBorders>
          </w:tcPr>
          <w:p w14:paraId="0ED075F5" w14:textId="77777777" w:rsidR="001E056B" w:rsidRPr="00313542" w:rsidRDefault="001E056B" w:rsidP="00E801F2">
            <w:pPr>
              <w:pStyle w:val="Normal6a"/>
            </w:pPr>
            <w:r w:rsidRPr="00313542">
              <w:lastRenderedPageBreak/>
              <w:t>(6)</w:t>
            </w:r>
            <w:r w:rsidRPr="00313542">
              <w:tab/>
              <w:t xml:space="preserve">De lidstaten moeten aan een of meer grensdoorlaatposten geleidelijk beginnen met het gebruik van het EES voor het registreren van de gegevens, bij inreis en uitreis, van onderdanen van derde landen die in het EES moeten worden geregistreerd. Indien mogelijk en van toepassing, moeten de lidstaten hiervoor een combinatie van grensdoorlaatposten voor lucht-, land- en zeegrenzen selecteren. Om te zorgen voor een gecontroleerde invoering van het EES en om eventuele lange wachttijden aan de grenzen beter te beheren en te voorkomen, moeten de lidstaten waar nodig </w:t>
            </w:r>
            <w:r w:rsidRPr="00313542">
              <w:rPr>
                <w:b/>
                <w:bCs/>
                <w:i/>
                <w:iCs/>
              </w:rPr>
              <w:t>en indien van toepassing</w:t>
            </w:r>
            <w:r w:rsidRPr="00313542">
              <w:t xml:space="preserve"> geleidelijk alle functies van het EES invoeren en de gegevens van alle </w:t>
            </w:r>
            <w:r w:rsidRPr="00313542">
              <w:lastRenderedPageBreak/>
              <w:t>onderdanen van derde landen die moeten worden geregistreerd, geleidelijk in het EES registreren. Voor een gecoördineerde aanpak moet de geleidelijke ingebruikneming in fasen worden uitgevoerd en moeten per fase de minimumeisen worden vastgesteld waaraan de lidstaten moeten voldoen. De lidstaten zullen vanaf het begin van de geleidelijke aanpak de uitvoering op nationaal niveau kunnen versnellen of het EES volledig in gebruik kunnen nemen.</w:t>
            </w:r>
          </w:p>
        </w:tc>
      </w:tr>
    </w:tbl>
    <w:p w14:paraId="24ECDE95"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2E23BACB" w14:textId="77777777" w:rsidR="001E056B" w:rsidRPr="00313542" w:rsidRDefault="001E056B" w:rsidP="001E056B">
      <w:r w:rsidRPr="00313542">
        <w:rPr>
          <w:rStyle w:val="HideTWBExt"/>
        </w:rPr>
        <w:t>&lt;/AmendB&gt;</w:t>
      </w:r>
    </w:p>
    <w:p w14:paraId="27787F58"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41</w:t>
      </w:r>
      <w:r w:rsidRPr="00313542">
        <w:rPr>
          <w:rStyle w:val="HideTWBExt"/>
        </w:rPr>
        <w:t>&lt;/NumAmB&gt;</w:t>
      </w:r>
    </w:p>
    <w:p w14:paraId="54BA1581" w14:textId="77777777" w:rsidR="001E056B" w:rsidRPr="00313542" w:rsidRDefault="001E056B" w:rsidP="001E056B">
      <w:pPr>
        <w:pStyle w:val="NormalBold"/>
      </w:pPr>
      <w:r w:rsidRPr="00313542">
        <w:rPr>
          <w:rStyle w:val="HideTWBExt"/>
          <w:b w:val="0"/>
        </w:rPr>
        <w:t>&lt;RepeatBlock-By&gt;&lt;Members&gt;</w:t>
      </w:r>
      <w:r w:rsidRPr="00313542">
        <w:t>Karlo Ressler</w:t>
      </w:r>
      <w:r w:rsidRPr="00313542">
        <w:rPr>
          <w:rStyle w:val="HideTWBExt"/>
          <w:b w:val="0"/>
        </w:rPr>
        <w:t>&lt;/Members&gt;</w:t>
      </w:r>
    </w:p>
    <w:p w14:paraId="01D7DB18" w14:textId="77777777" w:rsidR="001E056B" w:rsidRPr="00313542" w:rsidRDefault="001E056B" w:rsidP="001E056B">
      <w:pPr>
        <w:pStyle w:val="NormalBold"/>
      </w:pPr>
      <w:r w:rsidRPr="00313542">
        <w:rPr>
          <w:rStyle w:val="HideTWBExt"/>
          <w:b w:val="0"/>
        </w:rPr>
        <w:t>&lt;/RepeatBlock-By&gt;</w:t>
      </w:r>
    </w:p>
    <w:p w14:paraId="50FCEA67"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1B96497" w14:textId="77777777" w:rsidR="001E056B" w:rsidRPr="00313542" w:rsidRDefault="001E056B" w:rsidP="001E056B">
      <w:pPr>
        <w:pStyle w:val="NormalBold"/>
      </w:pPr>
      <w:r w:rsidRPr="00313542">
        <w:rPr>
          <w:rStyle w:val="HideTWBExt"/>
        </w:rPr>
        <w:t>&lt;Article&gt;</w:t>
      </w:r>
      <w:r w:rsidRPr="00313542">
        <w:t>Overweging 6 bis (nieuw)</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988A50A" w14:textId="77777777" w:rsidTr="00E801F2">
        <w:trPr>
          <w:trHeight w:hRule="exact" w:val="240"/>
          <w:jc w:val="center"/>
        </w:trPr>
        <w:tc>
          <w:tcPr>
            <w:tcW w:w="9752" w:type="dxa"/>
            <w:gridSpan w:val="2"/>
            <w:tcBorders>
              <w:top w:val="nil"/>
              <w:left w:val="nil"/>
              <w:bottom w:val="nil"/>
              <w:right w:val="nil"/>
            </w:tcBorders>
          </w:tcPr>
          <w:p w14:paraId="10549FF1" w14:textId="77777777" w:rsidR="001E056B" w:rsidRPr="00313542" w:rsidRDefault="001E056B" w:rsidP="00E801F2"/>
        </w:tc>
      </w:tr>
      <w:tr w:rsidR="001E056B" w:rsidRPr="00313542" w14:paraId="4BEDB5C4" w14:textId="77777777" w:rsidTr="00E801F2">
        <w:trPr>
          <w:trHeight w:val="240"/>
          <w:jc w:val="center"/>
        </w:trPr>
        <w:tc>
          <w:tcPr>
            <w:tcW w:w="4876" w:type="dxa"/>
            <w:tcBorders>
              <w:top w:val="nil"/>
              <w:left w:val="nil"/>
              <w:bottom w:val="nil"/>
              <w:right w:val="nil"/>
            </w:tcBorders>
          </w:tcPr>
          <w:p w14:paraId="2A3024DC"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402D68E" w14:textId="77777777" w:rsidR="001E056B" w:rsidRPr="00313542" w:rsidRDefault="001E056B" w:rsidP="00E801F2">
            <w:pPr>
              <w:pStyle w:val="AmColumnHeading"/>
            </w:pPr>
            <w:r w:rsidRPr="00313542">
              <w:t>Amendement</w:t>
            </w:r>
          </w:p>
        </w:tc>
      </w:tr>
      <w:tr w:rsidR="001E056B" w:rsidRPr="00313542" w14:paraId="41789011" w14:textId="77777777" w:rsidTr="00E801F2">
        <w:trPr>
          <w:jc w:val="center"/>
        </w:trPr>
        <w:tc>
          <w:tcPr>
            <w:tcW w:w="4876" w:type="dxa"/>
            <w:tcBorders>
              <w:top w:val="nil"/>
              <w:left w:val="nil"/>
              <w:bottom w:val="nil"/>
              <w:right w:val="nil"/>
            </w:tcBorders>
          </w:tcPr>
          <w:p w14:paraId="7962F22C" w14:textId="77777777" w:rsidR="001E056B" w:rsidRPr="00313542" w:rsidRDefault="001E056B" w:rsidP="00E801F2">
            <w:pPr>
              <w:pStyle w:val="Normal6a"/>
            </w:pPr>
          </w:p>
        </w:tc>
        <w:tc>
          <w:tcPr>
            <w:tcW w:w="4876" w:type="dxa"/>
            <w:tcBorders>
              <w:top w:val="nil"/>
              <w:left w:val="nil"/>
              <w:bottom w:val="nil"/>
              <w:right w:val="nil"/>
            </w:tcBorders>
          </w:tcPr>
          <w:p w14:paraId="63F1773F" w14:textId="77777777" w:rsidR="001E056B" w:rsidRPr="00313542" w:rsidRDefault="001E056B" w:rsidP="00E801F2">
            <w:pPr>
              <w:pStyle w:val="Normal6a"/>
            </w:pPr>
            <w:r w:rsidRPr="00313542">
              <w:rPr>
                <w:b/>
                <w:i/>
              </w:rPr>
              <w:t>(6 bis)</w:t>
            </w:r>
            <w:r w:rsidRPr="00313542">
              <w:tab/>
            </w:r>
            <w:r w:rsidRPr="00313542">
              <w:rPr>
                <w:b/>
                <w:i/>
              </w:rPr>
              <w:t>Om de veiligheidsvoordelen van het EES vanaf het begin van de geleidelijke uitvoering ervan optimaal te benutten, moeten de lidstaten prioriteit geven aan de werking van het EES aan grensdoorlaatposten die het vaakst te maken hebben met irreguliere migratie, illegale grensoverschrijdingen of georganiseerde criminaliteit. Een dergelijke prioritering is nodig om de algehele veiligheid van het Schengengebied te versterken en tegelijkertijd de flexibiliteit te behouden om zich aan te passen aan de operationele paraatheid.</w:t>
            </w:r>
          </w:p>
        </w:tc>
      </w:tr>
    </w:tbl>
    <w:p w14:paraId="493BB065"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11EAF2D4" w14:textId="77777777" w:rsidR="001E056B" w:rsidRPr="00313542" w:rsidRDefault="001E056B" w:rsidP="001E056B">
      <w:r w:rsidRPr="00313542">
        <w:rPr>
          <w:rStyle w:val="HideTWBExt"/>
        </w:rPr>
        <w:t>&lt;/AmendB&gt;</w:t>
      </w:r>
    </w:p>
    <w:p w14:paraId="6D5EA883"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42</w:t>
      </w:r>
      <w:r w:rsidRPr="00313542">
        <w:rPr>
          <w:rStyle w:val="HideTWBExt"/>
        </w:rPr>
        <w:t>&lt;/NumAmB&gt;</w:t>
      </w:r>
    </w:p>
    <w:p w14:paraId="6373A67E" w14:textId="77777777" w:rsidR="001E056B" w:rsidRPr="00313542" w:rsidRDefault="001E056B" w:rsidP="001E056B">
      <w:pPr>
        <w:pStyle w:val="NormalBold"/>
      </w:pPr>
      <w:r w:rsidRPr="00313542">
        <w:rPr>
          <w:rStyle w:val="HideTWBExt"/>
          <w:b w:val="0"/>
        </w:rPr>
        <w:t>&lt;RepeatBlock-By&gt;&lt;Members&gt;</w:t>
      </w:r>
      <w:r w:rsidRPr="00313542">
        <w:t>Marieke Ehlers</w:t>
      </w:r>
      <w:r w:rsidRPr="00313542">
        <w:rPr>
          <w:rStyle w:val="HideTWBExt"/>
          <w:b w:val="0"/>
        </w:rPr>
        <w:t>&lt;/Members&gt;</w:t>
      </w:r>
    </w:p>
    <w:p w14:paraId="66C7282E" w14:textId="77777777" w:rsidR="001E056B" w:rsidRPr="00313542" w:rsidRDefault="001E056B" w:rsidP="001E056B">
      <w:r w:rsidRPr="00313542">
        <w:rPr>
          <w:rStyle w:val="HideTWBExt"/>
        </w:rPr>
        <w:t>&lt;AuNomDe&gt;</w:t>
      </w:r>
      <w:r w:rsidRPr="00313542">
        <w:rPr>
          <w:rStyle w:val="HideTWBInt"/>
        </w:rPr>
        <w:t>{PfE}</w:t>
      </w:r>
      <w:r w:rsidRPr="00313542">
        <w:t>namens de PfE-Fractie</w:t>
      </w:r>
      <w:r w:rsidRPr="00313542">
        <w:rPr>
          <w:rStyle w:val="HideTWBExt"/>
        </w:rPr>
        <w:t>&lt;/AuNomDe&gt;</w:t>
      </w:r>
    </w:p>
    <w:p w14:paraId="015D68F2" w14:textId="77777777" w:rsidR="001E056B" w:rsidRPr="00313542" w:rsidRDefault="001E056B" w:rsidP="001E056B">
      <w:pPr>
        <w:pStyle w:val="NormalBold"/>
      </w:pPr>
      <w:r w:rsidRPr="00313542">
        <w:rPr>
          <w:rStyle w:val="HideTWBExt"/>
          <w:b w:val="0"/>
        </w:rPr>
        <w:lastRenderedPageBreak/>
        <w:t>&lt;Members&gt;</w:t>
      </w:r>
      <w:r w:rsidRPr="00313542">
        <w:t>Nikola Bartůšek</w:t>
      </w:r>
      <w:r w:rsidRPr="00313542">
        <w:rPr>
          <w:rStyle w:val="HideTWBExt"/>
          <w:b w:val="0"/>
        </w:rPr>
        <w:t>&lt;/Members&gt;</w:t>
      </w:r>
    </w:p>
    <w:p w14:paraId="778FC588" w14:textId="77777777" w:rsidR="001E056B" w:rsidRPr="00313542" w:rsidRDefault="001E056B" w:rsidP="001E056B">
      <w:pPr>
        <w:pStyle w:val="NormalBold"/>
      </w:pPr>
      <w:r w:rsidRPr="00313542">
        <w:rPr>
          <w:rStyle w:val="HideTWBExt"/>
          <w:b w:val="0"/>
        </w:rPr>
        <w:t>&lt;/RepeatBlock-By&gt;</w:t>
      </w:r>
    </w:p>
    <w:p w14:paraId="6199E665"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8289CF6" w14:textId="77777777" w:rsidR="001E056B" w:rsidRPr="00313542" w:rsidRDefault="001E056B" w:rsidP="001E056B">
      <w:pPr>
        <w:pStyle w:val="NormalBold"/>
      </w:pPr>
      <w:r w:rsidRPr="00313542">
        <w:rPr>
          <w:rStyle w:val="HideTWBExt"/>
        </w:rPr>
        <w:t>&lt;Article&gt;</w:t>
      </w:r>
      <w:r w:rsidRPr="00313542">
        <w:t>Overweging 7</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7117AC3" w14:textId="77777777" w:rsidTr="00E801F2">
        <w:trPr>
          <w:trHeight w:hRule="exact" w:val="240"/>
          <w:jc w:val="center"/>
        </w:trPr>
        <w:tc>
          <w:tcPr>
            <w:tcW w:w="9752" w:type="dxa"/>
            <w:gridSpan w:val="2"/>
            <w:tcBorders>
              <w:top w:val="nil"/>
              <w:left w:val="nil"/>
              <w:bottom w:val="nil"/>
              <w:right w:val="nil"/>
            </w:tcBorders>
          </w:tcPr>
          <w:p w14:paraId="791A7543" w14:textId="77777777" w:rsidR="001E056B" w:rsidRPr="00313542" w:rsidRDefault="001E056B" w:rsidP="00E801F2"/>
        </w:tc>
      </w:tr>
      <w:tr w:rsidR="001E056B" w:rsidRPr="00313542" w14:paraId="419AC9C9" w14:textId="77777777" w:rsidTr="00E801F2">
        <w:trPr>
          <w:trHeight w:val="240"/>
          <w:jc w:val="center"/>
        </w:trPr>
        <w:tc>
          <w:tcPr>
            <w:tcW w:w="4876" w:type="dxa"/>
            <w:tcBorders>
              <w:top w:val="nil"/>
              <w:left w:val="nil"/>
              <w:bottom w:val="nil"/>
              <w:right w:val="nil"/>
            </w:tcBorders>
          </w:tcPr>
          <w:p w14:paraId="449F4236"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CBBF460" w14:textId="77777777" w:rsidR="001E056B" w:rsidRPr="00313542" w:rsidRDefault="001E056B" w:rsidP="00E801F2">
            <w:pPr>
              <w:pStyle w:val="AmColumnHeading"/>
            </w:pPr>
            <w:r w:rsidRPr="00313542">
              <w:t>Amendement</w:t>
            </w:r>
          </w:p>
        </w:tc>
      </w:tr>
      <w:tr w:rsidR="001E056B" w:rsidRPr="00313542" w14:paraId="775FB920" w14:textId="77777777" w:rsidTr="00E801F2">
        <w:trPr>
          <w:jc w:val="center"/>
        </w:trPr>
        <w:tc>
          <w:tcPr>
            <w:tcW w:w="4876" w:type="dxa"/>
            <w:tcBorders>
              <w:top w:val="nil"/>
              <w:left w:val="nil"/>
              <w:bottom w:val="nil"/>
              <w:right w:val="nil"/>
            </w:tcBorders>
          </w:tcPr>
          <w:p w14:paraId="6A3C05B9" w14:textId="77777777" w:rsidR="001E056B" w:rsidRPr="00313542" w:rsidRDefault="001E056B" w:rsidP="00E801F2">
            <w:pPr>
              <w:pStyle w:val="Normal6a"/>
            </w:pPr>
            <w:r w:rsidRPr="00313542">
              <w:t>(7)</w:t>
            </w:r>
            <w:r w:rsidRPr="00313542">
              <w:tab/>
              <w:t xml:space="preserve">Voor een soepelere invoering van het EES moet het Agentschap van de Europese Unie voor het operationeel beheer van grootschalige IT-systemen op het gebied van vrijheid, veiligheid en recht (eu-LISA) een invoeringsplan op hoog niveau opstellen om de lidstaten en de agentschappen van de Unie richtsnoeren te bieden voor de uitvoering en planning van de invoering van het EES tijdens de periode van geleidelijke ingebruikneming, en dit plan indienen bij de Commissie, de lidstaten en de agentschappen van de Unie. In dit plan </w:t>
            </w:r>
            <w:r w:rsidRPr="00313542">
              <w:rPr>
                <w:b/>
                <w:bCs/>
                <w:i/>
                <w:iCs/>
              </w:rPr>
              <w:t>moeten</w:t>
            </w:r>
            <w:r w:rsidRPr="00313542">
              <w:t xml:space="preserve"> de </w:t>
            </w:r>
            <w:r w:rsidRPr="00313542">
              <w:rPr>
                <w:b/>
                <w:bCs/>
                <w:i/>
                <w:iCs/>
              </w:rPr>
              <w:t>capaciteitsbeperkingen van</w:t>
            </w:r>
            <w:r w:rsidRPr="00313542">
              <w:t xml:space="preserve"> het centrale systeem </w:t>
            </w:r>
            <w:r w:rsidRPr="00313542">
              <w:rPr>
                <w:b/>
                <w:bCs/>
                <w:i/>
                <w:iCs/>
              </w:rPr>
              <w:t>worden</w:t>
            </w:r>
            <w:r w:rsidRPr="00313542">
              <w:t xml:space="preserve"> </w:t>
            </w:r>
            <w:r w:rsidRPr="00313542">
              <w:rPr>
                <w:b/>
                <w:bCs/>
                <w:i/>
                <w:iCs/>
              </w:rPr>
              <w:t>opgenomen</w:t>
            </w:r>
            <w:r w:rsidRPr="00313542">
              <w:t xml:space="preserve">, zoals voor elke fase van de invoering gespecificeerd door eu-LISA. Als lidstaten besluiten om met de ingebruikneming te starten of deze te vervroegen, moeten zij rekening houden met </w:t>
            </w:r>
            <w:r w:rsidRPr="00313542">
              <w:rPr>
                <w:b/>
                <w:bCs/>
                <w:i/>
                <w:iCs/>
              </w:rPr>
              <w:t>de</w:t>
            </w:r>
            <w:r w:rsidRPr="00313542">
              <w:t xml:space="preserve"> </w:t>
            </w:r>
            <w:r w:rsidRPr="00313542">
              <w:rPr>
                <w:b/>
                <w:bCs/>
                <w:i/>
                <w:iCs/>
              </w:rPr>
              <w:t>capaciteit van het centrale systeem zoals uiteengezet in</w:t>
            </w:r>
            <w:r w:rsidRPr="00313542">
              <w:t xml:space="preserve"> het invoeringsplan op hoog niveau.</w:t>
            </w:r>
          </w:p>
        </w:tc>
        <w:tc>
          <w:tcPr>
            <w:tcW w:w="4876" w:type="dxa"/>
            <w:tcBorders>
              <w:top w:val="nil"/>
              <w:left w:val="nil"/>
              <w:bottom w:val="nil"/>
              <w:right w:val="nil"/>
            </w:tcBorders>
          </w:tcPr>
          <w:p w14:paraId="1BB48504" w14:textId="77777777" w:rsidR="001E056B" w:rsidRPr="00313542" w:rsidRDefault="001E056B" w:rsidP="00E801F2">
            <w:pPr>
              <w:pStyle w:val="Normal6a"/>
            </w:pPr>
            <w:r w:rsidRPr="00313542">
              <w:t>(7)</w:t>
            </w:r>
            <w:r w:rsidRPr="00313542">
              <w:tab/>
              <w:t xml:space="preserve">Voor een soepelere invoering van het EES moet het Agentschap van de Europese Unie voor het operationeel beheer van grootschalige IT-systemen op het gebied van vrijheid, veiligheid en recht (eu-LISA) een invoeringsplan op hoog niveau opstellen om de lidstaten en de agentschappen van de Unie richtsnoeren te bieden voor de uitvoering en planning van de invoering van het EES </w:t>
            </w:r>
            <w:r w:rsidRPr="00313542">
              <w:rPr>
                <w:b/>
                <w:bCs/>
                <w:i/>
                <w:iCs/>
              </w:rPr>
              <w:t>(het “eu-LISA-invoeringsplan op hoog niveau”)</w:t>
            </w:r>
            <w:r w:rsidRPr="00313542">
              <w:t xml:space="preserve"> tijdens de periode van geleidelijke ingebruikneming, en dit plan indienen bij de Commissie, de lidstaten en de agentschappen van de Unie. In dit plan </w:t>
            </w:r>
            <w:r w:rsidRPr="00313542">
              <w:rPr>
                <w:b/>
                <w:bCs/>
                <w:i/>
                <w:iCs/>
              </w:rPr>
              <w:t>moet</w:t>
            </w:r>
            <w:r w:rsidRPr="00313542">
              <w:t xml:space="preserve"> de </w:t>
            </w:r>
            <w:r w:rsidRPr="00313542">
              <w:rPr>
                <w:b/>
                <w:bCs/>
                <w:i/>
                <w:iCs/>
              </w:rPr>
              <w:t xml:space="preserve">algehele stabiliteit van het EES worden bevestigd, alsook de streefdoelen inzake de prestatie en beschikbaarheid voor </w:t>
            </w:r>
            <w:r w:rsidRPr="00313542">
              <w:t>het centrale systeem, zoals voor elke fase van de invoering gespecificeerd door eu-LISA</w:t>
            </w:r>
            <w:r w:rsidRPr="00313542">
              <w:rPr>
                <w:b/>
                <w:bCs/>
                <w:i/>
                <w:iCs/>
              </w:rPr>
              <w:t>.</w:t>
            </w:r>
            <w:r w:rsidRPr="00313542">
              <w:rPr>
                <w:b/>
                <w:i/>
              </w:rPr>
              <w:t xml:space="preserve"> Dat plan moet ook een strategie bevatten voor het aanpakken van kleine, grote en belemmerende functionele defecten. </w:t>
            </w:r>
            <w:r w:rsidRPr="00313542">
              <w:rPr>
                <w:b/>
                <w:bCs/>
                <w:i/>
                <w:iCs/>
              </w:rPr>
              <w:t>Dat plan moet worden goedgekeurd door de raad van bestuur van eu-LISA</w:t>
            </w:r>
            <w:r w:rsidRPr="00313542">
              <w:t>. Als lidstaten besluiten om met de ingebruikneming te starten of deze te vervroegen, moeten zij rekening houden met het invoeringsplan op hoog niveau.</w:t>
            </w:r>
          </w:p>
        </w:tc>
      </w:tr>
    </w:tbl>
    <w:p w14:paraId="2E4DF630"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FEA6920"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5ECFDAB9" w14:textId="77777777" w:rsidR="001E056B" w:rsidRPr="00313542" w:rsidRDefault="001E056B" w:rsidP="001E056B">
      <w:pPr>
        <w:pStyle w:val="AmJustText"/>
      </w:pPr>
      <w:r w:rsidRPr="00313542">
        <w:t>Voor een succesvolle uitrol van het EES is het van essentieel belang om een degelijk centraal systeem te hebben, samen met een duidelijke strategie om eventuele storingen aan te pakken.</w:t>
      </w:r>
    </w:p>
    <w:p w14:paraId="6706CCD6" w14:textId="77777777" w:rsidR="001E056B" w:rsidRPr="00313542" w:rsidRDefault="001E056B" w:rsidP="001E056B">
      <w:r w:rsidRPr="00313542">
        <w:rPr>
          <w:rStyle w:val="HideTWBExt"/>
        </w:rPr>
        <w:t>&lt;/AmendB&gt;</w:t>
      </w:r>
    </w:p>
    <w:p w14:paraId="5F810C37"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43</w:t>
      </w:r>
      <w:r w:rsidRPr="00313542">
        <w:rPr>
          <w:rStyle w:val="HideTWBExt"/>
        </w:rPr>
        <w:t>&lt;/NumAmB&gt;</w:t>
      </w:r>
    </w:p>
    <w:p w14:paraId="74BE8739" w14:textId="77777777" w:rsidR="001E056B" w:rsidRPr="00313542" w:rsidRDefault="001E056B" w:rsidP="001E056B">
      <w:pPr>
        <w:pStyle w:val="NormalBold"/>
      </w:pPr>
      <w:r w:rsidRPr="00313542">
        <w:rPr>
          <w:rStyle w:val="HideTWBExt"/>
          <w:b w:val="0"/>
        </w:rPr>
        <w:t>&lt;RepeatBlock-By&gt;&lt;Members&gt;</w:t>
      </w:r>
      <w:r w:rsidRPr="00313542">
        <w:t>Alice Teodorescu Måwe</w:t>
      </w:r>
      <w:r w:rsidRPr="00313542">
        <w:rPr>
          <w:rStyle w:val="HideTWBExt"/>
          <w:b w:val="0"/>
        </w:rPr>
        <w:t>&lt;/Members&gt;</w:t>
      </w:r>
    </w:p>
    <w:p w14:paraId="4C568F77" w14:textId="77777777" w:rsidR="001E056B" w:rsidRPr="00313542" w:rsidRDefault="001E056B" w:rsidP="001E056B">
      <w:pPr>
        <w:pStyle w:val="NormalBold"/>
      </w:pPr>
      <w:r w:rsidRPr="00313542">
        <w:rPr>
          <w:rStyle w:val="HideTWBExt"/>
          <w:b w:val="0"/>
        </w:rPr>
        <w:lastRenderedPageBreak/>
        <w:t>&lt;/RepeatBlock-By&gt;</w:t>
      </w:r>
    </w:p>
    <w:p w14:paraId="2FCAA884"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CAF9318" w14:textId="77777777" w:rsidR="001E056B" w:rsidRPr="00313542" w:rsidRDefault="001E056B" w:rsidP="001E056B">
      <w:pPr>
        <w:pStyle w:val="NormalBold"/>
      </w:pPr>
      <w:r w:rsidRPr="00313542">
        <w:rPr>
          <w:rStyle w:val="HideTWBExt"/>
        </w:rPr>
        <w:t>&lt;Article&gt;</w:t>
      </w:r>
      <w:r w:rsidRPr="00313542">
        <w:t>Overweging 7</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C396764" w14:textId="77777777" w:rsidTr="00E801F2">
        <w:trPr>
          <w:trHeight w:hRule="exact" w:val="240"/>
          <w:jc w:val="center"/>
        </w:trPr>
        <w:tc>
          <w:tcPr>
            <w:tcW w:w="9752" w:type="dxa"/>
            <w:gridSpan w:val="2"/>
            <w:tcBorders>
              <w:top w:val="nil"/>
              <w:left w:val="nil"/>
              <w:bottom w:val="nil"/>
              <w:right w:val="nil"/>
            </w:tcBorders>
          </w:tcPr>
          <w:p w14:paraId="46AAA99B" w14:textId="77777777" w:rsidR="001E056B" w:rsidRPr="00313542" w:rsidRDefault="001E056B" w:rsidP="00E801F2"/>
        </w:tc>
      </w:tr>
      <w:tr w:rsidR="001E056B" w:rsidRPr="00313542" w14:paraId="5E9E0949" w14:textId="77777777" w:rsidTr="00E801F2">
        <w:trPr>
          <w:trHeight w:val="240"/>
          <w:jc w:val="center"/>
        </w:trPr>
        <w:tc>
          <w:tcPr>
            <w:tcW w:w="4876" w:type="dxa"/>
            <w:tcBorders>
              <w:top w:val="nil"/>
              <w:left w:val="nil"/>
              <w:bottom w:val="nil"/>
              <w:right w:val="nil"/>
            </w:tcBorders>
          </w:tcPr>
          <w:p w14:paraId="61403720"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778FB19F" w14:textId="77777777" w:rsidR="001E056B" w:rsidRPr="00313542" w:rsidRDefault="001E056B" w:rsidP="00E801F2">
            <w:pPr>
              <w:pStyle w:val="AmColumnHeading"/>
            </w:pPr>
            <w:r w:rsidRPr="00313542">
              <w:t>Amendement</w:t>
            </w:r>
          </w:p>
        </w:tc>
      </w:tr>
      <w:tr w:rsidR="001E056B" w:rsidRPr="00313542" w14:paraId="54AD4264" w14:textId="77777777" w:rsidTr="00E801F2">
        <w:trPr>
          <w:jc w:val="center"/>
        </w:trPr>
        <w:tc>
          <w:tcPr>
            <w:tcW w:w="4876" w:type="dxa"/>
            <w:tcBorders>
              <w:top w:val="nil"/>
              <w:left w:val="nil"/>
              <w:bottom w:val="nil"/>
              <w:right w:val="nil"/>
            </w:tcBorders>
          </w:tcPr>
          <w:p w14:paraId="6FD71E57" w14:textId="77777777" w:rsidR="001E056B" w:rsidRPr="00313542" w:rsidRDefault="001E056B" w:rsidP="00E801F2">
            <w:pPr>
              <w:pStyle w:val="Normal6a"/>
            </w:pPr>
            <w:r w:rsidRPr="00313542">
              <w:t>(7)</w:t>
            </w:r>
            <w:r w:rsidRPr="00313542">
              <w:tab/>
              <w:t>Voor een soepelere invoering van het EES moet het Agentschap van de Europese Unie voor het operationeel beheer van grootschalige IT-systemen op het gebied van vrijheid, veiligheid en recht (eu-LISA) een invoeringsplan op hoog niveau opstellen om de lidstaten en de agentschappen van de Unie richtsnoeren te bieden voor de uitvoering en planning van de invoering van het EES tijdens de periode van geleidelijke ingebruikneming, en dit plan indienen bij de Commissie, de lidstaten en de agentschappen van de Unie. In dit plan moeten de capaciteitsbeperkingen van het centrale systeem worden opgenomen, zoals voor elke fase van de invoering gespecificeerd door eu-LISA. Als lidstaten besluiten om met de ingebruikneming te starten of deze te vervroegen, moeten zij rekening houden met de capaciteit van het centrale systeem zoals uiteengezet in het invoeringsplan op hoog niveau.</w:t>
            </w:r>
          </w:p>
        </w:tc>
        <w:tc>
          <w:tcPr>
            <w:tcW w:w="4876" w:type="dxa"/>
            <w:tcBorders>
              <w:top w:val="nil"/>
              <w:left w:val="nil"/>
              <w:bottom w:val="nil"/>
              <w:right w:val="nil"/>
            </w:tcBorders>
          </w:tcPr>
          <w:p w14:paraId="2AB3F43B" w14:textId="77777777" w:rsidR="001E056B" w:rsidRPr="00313542" w:rsidRDefault="001E056B" w:rsidP="00E801F2">
            <w:pPr>
              <w:pStyle w:val="Normal6a"/>
            </w:pPr>
            <w:r w:rsidRPr="00313542">
              <w:t>(7)</w:t>
            </w:r>
            <w:r w:rsidRPr="00313542">
              <w:tab/>
              <w:t xml:space="preserve">Voor een soepelere invoering van het EES moet het Agentschap van de Europese Unie voor het operationeel beheer van grootschalige IT-systemen op het gebied van vrijheid, veiligheid en recht (eu-LISA) een invoeringsplan op hoog niveau opstellen om de lidstaten en de agentschappen van de Unie richtsnoeren te bieden voor de uitvoering en planning van de invoering van het EES tijdens de periode van geleidelijke ingebruikneming, en dit plan indienen bij de Commissie, </w:t>
            </w:r>
            <w:r w:rsidRPr="00313542">
              <w:rPr>
                <w:b/>
                <w:bCs/>
                <w:i/>
                <w:iCs/>
              </w:rPr>
              <w:t xml:space="preserve">het Europees Parlement, </w:t>
            </w:r>
            <w:r w:rsidRPr="00313542">
              <w:t>de lidstaten en de agentschappen van de Unie. In dit plan moeten de capaciteitsbeperkingen van het centrale systeem worden opgenomen, zoals voor elke fase van de invoering gespecificeerd door eu-LISA. Als lidstaten besluiten om met de ingebruikneming te starten of deze te vervroegen, moeten zij rekening houden met de capaciteit van het centrale systeem zoals uiteengezet in het invoeringsplan op hoog niveau.</w:t>
            </w:r>
          </w:p>
        </w:tc>
      </w:tr>
    </w:tbl>
    <w:p w14:paraId="15D8D0B2"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39CAF263" w14:textId="77777777" w:rsidR="001E056B" w:rsidRPr="00313542" w:rsidRDefault="001E056B" w:rsidP="001E056B">
      <w:r w:rsidRPr="00313542">
        <w:rPr>
          <w:rStyle w:val="HideTWBExt"/>
        </w:rPr>
        <w:t>&lt;/AmendB&gt;</w:t>
      </w:r>
    </w:p>
    <w:p w14:paraId="21601BD4"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44</w:t>
      </w:r>
      <w:r w:rsidRPr="00313542">
        <w:rPr>
          <w:rStyle w:val="HideTWBExt"/>
        </w:rPr>
        <w:t>&lt;/NumAmB&gt;</w:t>
      </w:r>
    </w:p>
    <w:p w14:paraId="7F184EFB" w14:textId="77777777" w:rsidR="001E056B" w:rsidRPr="00313542" w:rsidRDefault="001E056B" w:rsidP="001E056B">
      <w:pPr>
        <w:pStyle w:val="NormalBold"/>
      </w:pPr>
      <w:r w:rsidRPr="00313542">
        <w:rPr>
          <w:rStyle w:val="HideTWBExt"/>
          <w:b w:val="0"/>
        </w:rPr>
        <w:t>&lt;RepeatBlock-By&gt;&lt;Members&gt;</w:t>
      </w:r>
      <w:r w:rsidRPr="00313542">
        <w:t>Karlo Ressler</w:t>
      </w:r>
      <w:r w:rsidRPr="00313542">
        <w:rPr>
          <w:rStyle w:val="HideTWBExt"/>
          <w:b w:val="0"/>
        </w:rPr>
        <w:t>&lt;/Members&gt;</w:t>
      </w:r>
    </w:p>
    <w:p w14:paraId="629AF183" w14:textId="77777777" w:rsidR="001E056B" w:rsidRPr="00313542" w:rsidRDefault="001E056B" w:rsidP="001E056B">
      <w:pPr>
        <w:pStyle w:val="NormalBold"/>
      </w:pPr>
      <w:r w:rsidRPr="00313542">
        <w:rPr>
          <w:rStyle w:val="HideTWBExt"/>
          <w:b w:val="0"/>
        </w:rPr>
        <w:t>&lt;/RepeatBlock-By&gt;</w:t>
      </w:r>
    </w:p>
    <w:p w14:paraId="6D301204"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8302514" w14:textId="77777777" w:rsidR="001E056B" w:rsidRPr="00313542" w:rsidRDefault="001E056B" w:rsidP="001E056B">
      <w:pPr>
        <w:pStyle w:val="NormalBold"/>
      </w:pPr>
      <w:r w:rsidRPr="00313542">
        <w:rPr>
          <w:rStyle w:val="HideTWBExt"/>
        </w:rPr>
        <w:t>&lt;Article&gt;</w:t>
      </w:r>
      <w:r w:rsidRPr="00313542">
        <w:t>Overweging 8</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F8B2F72" w14:textId="77777777" w:rsidTr="00E801F2">
        <w:trPr>
          <w:trHeight w:hRule="exact" w:val="240"/>
          <w:jc w:val="center"/>
        </w:trPr>
        <w:tc>
          <w:tcPr>
            <w:tcW w:w="9752" w:type="dxa"/>
            <w:gridSpan w:val="2"/>
            <w:tcBorders>
              <w:top w:val="nil"/>
              <w:left w:val="nil"/>
              <w:bottom w:val="nil"/>
              <w:right w:val="nil"/>
            </w:tcBorders>
          </w:tcPr>
          <w:p w14:paraId="1A0B5366" w14:textId="77777777" w:rsidR="001E056B" w:rsidRPr="00313542" w:rsidRDefault="001E056B" w:rsidP="00E801F2"/>
        </w:tc>
      </w:tr>
      <w:tr w:rsidR="001E056B" w:rsidRPr="00313542" w14:paraId="7D24FD7E" w14:textId="77777777" w:rsidTr="00E801F2">
        <w:trPr>
          <w:trHeight w:val="240"/>
          <w:jc w:val="center"/>
        </w:trPr>
        <w:tc>
          <w:tcPr>
            <w:tcW w:w="4876" w:type="dxa"/>
            <w:tcBorders>
              <w:top w:val="nil"/>
              <w:left w:val="nil"/>
              <w:bottom w:val="nil"/>
              <w:right w:val="nil"/>
            </w:tcBorders>
          </w:tcPr>
          <w:p w14:paraId="59A7F584"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B829F46" w14:textId="77777777" w:rsidR="001E056B" w:rsidRPr="00313542" w:rsidRDefault="001E056B" w:rsidP="00E801F2">
            <w:pPr>
              <w:pStyle w:val="AmColumnHeading"/>
            </w:pPr>
            <w:r w:rsidRPr="00313542">
              <w:t>Amendement</w:t>
            </w:r>
          </w:p>
        </w:tc>
      </w:tr>
      <w:tr w:rsidR="001E056B" w:rsidRPr="00313542" w14:paraId="34D918D4" w14:textId="77777777" w:rsidTr="00E801F2">
        <w:trPr>
          <w:jc w:val="center"/>
        </w:trPr>
        <w:tc>
          <w:tcPr>
            <w:tcW w:w="4876" w:type="dxa"/>
            <w:tcBorders>
              <w:top w:val="nil"/>
              <w:left w:val="nil"/>
              <w:bottom w:val="nil"/>
              <w:right w:val="nil"/>
            </w:tcBorders>
          </w:tcPr>
          <w:p w14:paraId="0F1DCC67" w14:textId="77777777" w:rsidR="001E056B" w:rsidRPr="00313542" w:rsidRDefault="001E056B" w:rsidP="00E801F2">
            <w:pPr>
              <w:pStyle w:val="Normal6a"/>
            </w:pPr>
            <w:r w:rsidRPr="00313542">
              <w:t>(8)</w:t>
            </w:r>
            <w:r w:rsidRPr="00313542">
              <w:tab/>
              <w:t xml:space="preserve">Om de invoering van het EES soepeler te laten verlopen, moeten de lidstaten in overleg met de Commissie en eu-LISA nationale invoeringsplannen opstellen. Voor elk van de fasen van de geleidelijke ingebruikneming van het EES </w:t>
            </w:r>
            <w:r w:rsidRPr="00313542">
              <w:lastRenderedPageBreak/>
              <w:t>moeten de nationale invoeringsplannen informatie bevatten over de vastgestelde drempels en vereisten, en met name: i) voor elke grensdoorlaatpost de datum waarop het EES in gebruik wordt genomen, ii) het geraamde aantal grensoverschrijdingen dat in het EES moet worden geregistreerd uitgedrukt als percentage van het totale aantal onderdanen van derde landen dat in het EES moet worden geregistreerd, en iii) indien van toepassing, de biometrische functies die aan elke geselecteerde grensdoorlaatpost moeten worden gebruikt. De lidstaten worden aangemoedigd om bij het opstellen van hun respectieve nationale invoeringsplannen op passende wijze samen te werken met de beheerders van de infrastructuur waar zich grensdoorlaatposten bevinden. Voor het toezicht op de geleidelijke ingebruikneming moeten de lidstaten de Commissie en eu-LISA maandelijks verslag uitbrengen over de uitvoering van hun invoeringsplannen. Dergelijke maandelijkse verslagen moeten waar nodig corrigerende maatregelen bevatten om te waarborgen dat de geleidelijke ingebruikneming volgens plan verloopt.</w:t>
            </w:r>
          </w:p>
        </w:tc>
        <w:tc>
          <w:tcPr>
            <w:tcW w:w="4876" w:type="dxa"/>
            <w:tcBorders>
              <w:top w:val="nil"/>
              <w:left w:val="nil"/>
              <w:bottom w:val="nil"/>
              <w:right w:val="nil"/>
            </w:tcBorders>
          </w:tcPr>
          <w:p w14:paraId="05374830" w14:textId="77777777" w:rsidR="001E056B" w:rsidRPr="00313542" w:rsidRDefault="001E056B" w:rsidP="00E801F2">
            <w:pPr>
              <w:pStyle w:val="Normal6a"/>
            </w:pPr>
            <w:r w:rsidRPr="00313542">
              <w:lastRenderedPageBreak/>
              <w:t>(8)</w:t>
            </w:r>
            <w:r w:rsidRPr="00313542">
              <w:tab/>
              <w:t xml:space="preserve">Om de invoering van het EES soepeler te laten verlopen, moeten de lidstaten in overleg met de Commissie en eu-LISA nationale invoeringsplannen opstellen. Voor elk van de fasen van de geleidelijke ingebruikneming van het EES </w:t>
            </w:r>
            <w:r w:rsidRPr="00313542">
              <w:lastRenderedPageBreak/>
              <w:t xml:space="preserve">moeten de nationale invoeringsplannen informatie bevatten over de vastgestelde drempels en vereisten, en met name: i) voor elke grensdoorlaatpost de datum waarop het EES in gebruik wordt genomen, ii) het geraamde aantal grensoverschrijdingen dat in het EES moet worden geregistreerd uitgedrukt als percentage van het totale aantal onderdanen van derde landen dat in het EES moet worden geregistreerd, en iii) indien van toepassing, de biometrische functies die aan elke geselecteerde grensdoorlaatpost moeten worden gebruikt. </w:t>
            </w:r>
            <w:r w:rsidRPr="00313542">
              <w:rPr>
                <w:b/>
                <w:i/>
              </w:rPr>
              <w:t>Bij de voorbereiding van hun nationale invoeringsplannen besteden de lidstaten de nodige aandacht aan het prioriteren van de werking van het EES aan grensdoorlaatposten die het vaakst te maken hebben met irreguliere migratie, illegale grensoverschrijdingen of georganiseerde criminaliteit, om de veiligheidsvoordelen van het EES vanaf het begin optimaal te benutten.</w:t>
            </w:r>
            <w:r w:rsidRPr="00313542">
              <w:t xml:space="preserve"> De lidstaten worden aangemoedigd om bij het opstellen van hun respectieve nationale invoeringsplannen op passende wijze samen te werken met de beheerders van de infrastructuur waar zich grensdoorlaatposten bevinden. Voor het toezicht op de geleidelijke ingebruikneming moeten de lidstaten de Commissie en eu-LISA maandelijks verslag uitbrengen over de uitvoering van hun invoeringsplannen. Dergelijke maandelijkse verslagen moeten waar nodig corrigerende maatregelen bevatten om te waarborgen dat de geleidelijke ingebruikneming volgens plan verloopt.</w:t>
            </w:r>
          </w:p>
        </w:tc>
      </w:tr>
    </w:tbl>
    <w:p w14:paraId="079A4A1F"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451A3737" w14:textId="77777777" w:rsidR="001E056B" w:rsidRPr="00313542" w:rsidRDefault="001E056B" w:rsidP="001E056B">
      <w:r w:rsidRPr="00313542">
        <w:rPr>
          <w:rStyle w:val="HideTWBExt"/>
        </w:rPr>
        <w:t>&lt;/AmendB&gt;</w:t>
      </w:r>
    </w:p>
    <w:p w14:paraId="2E1FC209"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45</w:t>
      </w:r>
      <w:r w:rsidRPr="00313542">
        <w:rPr>
          <w:rStyle w:val="HideTWBExt"/>
        </w:rPr>
        <w:t>&lt;/NumAmB&gt;</w:t>
      </w:r>
    </w:p>
    <w:p w14:paraId="1363A518" w14:textId="77777777" w:rsidR="001E056B" w:rsidRPr="00313542" w:rsidRDefault="001E056B" w:rsidP="001E056B">
      <w:pPr>
        <w:pStyle w:val="NormalBold"/>
      </w:pPr>
      <w:r w:rsidRPr="00313542">
        <w:rPr>
          <w:rStyle w:val="HideTWBExt"/>
          <w:b w:val="0"/>
        </w:rPr>
        <w:t>&lt;RepeatBlock-By&gt;&lt;Members&gt;</w:t>
      </w:r>
      <w:r w:rsidRPr="00313542">
        <w:t>Alice Teodorescu Måwe</w:t>
      </w:r>
      <w:r w:rsidRPr="00313542">
        <w:rPr>
          <w:rStyle w:val="HideTWBExt"/>
          <w:b w:val="0"/>
        </w:rPr>
        <w:t>&lt;/Members&gt;</w:t>
      </w:r>
    </w:p>
    <w:p w14:paraId="70C14AAE" w14:textId="77777777" w:rsidR="001E056B" w:rsidRPr="00313542" w:rsidRDefault="001E056B" w:rsidP="001E056B">
      <w:pPr>
        <w:pStyle w:val="NormalBold"/>
      </w:pPr>
      <w:r w:rsidRPr="00313542">
        <w:rPr>
          <w:rStyle w:val="HideTWBExt"/>
          <w:b w:val="0"/>
        </w:rPr>
        <w:t>&lt;/RepeatBlock-By&gt;</w:t>
      </w:r>
    </w:p>
    <w:p w14:paraId="425AE18F"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338BF79A" w14:textId="77777777" w:rsidR="001E056B" w:rsidRPr="00313542" w:rsidRDefault="001E056B" w:rsidP="001E056B">
      <w:pPr>
        <w:pStyle w:val="NormalBold"/>
      </w:pPr>
      <w:r w:rsidRPr="00313542">
        <w:rPr>
          <w:rStyle w:val="HideTWBExt"/>
        </w:rPr>
        <w:lastRenderedPageBreak/>
        <w:t>&lt;Article&gt;</w:t>
      </w:r>
      <w:r w:rsidRPr="00313542">
        <w:t>Overweging 8</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629AA4B8" w14:textId="77777777" w:rsidTr="00E801F2">
        <w:trPr>
          <w:trHeight w:hRule="exact" w:val="240"/>
          <w:jc w:val="center"/>
        </w:trPr>
        <w:tc>
          <w:tcPr>
            <w:tcW w:w="9752" w:type="dxa"/>
            <w:gridSpan w:val="2"/>
            <w:tcBorders>
              <w:top w:val="nil"/>
              <w:left w:val="nil"/>
              <w:bottom w:val="nil"/>
              <w:right w:val="nil"/>
            </w:tcBorders>
          </w:tcPr>
          <w:p w14:paraId="1BA6A1D2" w14:textId="77777777" w:rsidR="001E056B" w:rsidRPr="00313542" w:rsidRDefault="001E056B" w:rsidP="00E801F2"/>
        </w:tc>
      </w:tr>
      <w:tr w:rsidR="001E056B" w:rsidRPr="00313542" w14:paraId="2E7EBC7B" w14:textId="77777777" w:rsidTr="00E801F2">
        <w:trPr>
          <w:trHeight w:val="240"/>
          <w:jc w:val="center"/>
        </w:trPr>
        <w:tc>
          <w:tcPr>
            <w:tcW w:w="4876" w:type="dxa"/>
            <w:tcBorders>
              <w:top w:val="nil"/>
              <w:left w:val="nil"/>
              <w:bottom w:val="nil"/>
              <w:right w:val="nil"/>
            </w:tcBorders>
          </w:tcPr>
          <w:p w14:paraId="61ADFFDB"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B3D6CAB" w14:textId="77777777" w:rsidR="001E056B" w:rsidRPr="00313542" w:rsidRDefault="001E056B" w:rsidP="00E801F2">
            <w:pPr>
              <w:pStyle w:val="AmColumnHeading"/>
            </w:pPr>
            <w:r w:rsidRPr="00313542">
              <w:t>Amendement</w:t>
            </w:r>
          </w:p>
        </w:tc>
      </w:tr>
      <w:tr w:rsidR="001E056B" w:rsidRPr="00313542" w14:paraId="3A0D0ED4" w14:textId="77777777" w:rsidTr="00E801F2">
        <w:trPr>
          <w:jc w:val="center"/>
        </w:trPr>
        <w:tc>
          <w:tcPr>
            <w:tcW w:w="4876" w:type="dxa"/>
            <w:tcBorders>
              <w:top w:val="nil"/>
              <w:left w:val="nil"/>
              <w:bottom w:val="nil"/>
              <w:right w:val="nil"/>
            </w:tcBorders>
          </w:tcPr>
          <w:p w14:paraId="4F1184F0" w14:textId="77777777" w:rsidR="001E056B" w:rsidRPr="00313542" w:rsidRDefault="001E056B" w:rsidP="00E801F2">
            <w:pPr>
              <w:pStyle w:val="Normal6a"/>
            </w:pPr>
            <w:r w:rsidRPr="00313542">
              <w:t>(8)</w:t>
            </w:r>
            <w:r w:rsidRPr="00313542">
              <w:tab/>
              <w:t>Om de invoering van het EES soepeler te laten verlopen, moeten de lidstaten in overleg met de Commissie en eu-LISA nationale invoeringsplannen opstellen. Voor elk van de fasen van de geleidelijke ingebruikneming van het EES moeten de nationale invoeringsplannen informatie bevatten over de vastgestelde drempels en vereisten, en met name: i) voor elke grensdoorlaatpost de datum waarop het EES in gebruik wordt genomen, ii) het geraamde aantal grensoverschrijdingen dat in het EES moet worden geregistreerd uitgedrukt als percentage van het totale aantal onderdanen van derde landen dat in het EES moet worden geregistreerd, en iii) indien van toepassing, de biometrische functies die aan elke geselecteerde grensdoorlaatpost moeten worden gebruikt. De lidstaten worden aangemoedigd om bij het opstellen van hun respectieve nationale invoeringsplannen op passende wijze samen te werken met de beheerders van de infrastructuur waar zich grensdoorlaatposten bevinden. Voor het toezicht op de geleidelijke ingebruikneming moeten de lidstaten de Commissie en eu-LISA maandelijks verslag uitbrengen over de uitvoering van hun invoeringsplannen. Dergelijke maandelijkse verslagen moeten waar nodig corrigerende maatregelen bevatten om te waarborgen dat de geleidelijke ingebruikneming volgens plan verloopt.</w:t>
            </w:r>
          </w:p>
        </w:tc>
        <w:tc>
          <w:tcPr>
            <w:tcW w:w="4876" w:type="dxa"/>
            <w:tcBorders>
              <w:top w:val="nil"/>
              <w:left w:val="nil"/>
              <w:bottom w:val="nil"/>
              <w:right w:val="nil"/>
            </w:tcBorders>
          </w:tcPr>
          <w:p w14:paraId="6E25C540" w14:textId="77777777" w:rsidR="001E056B" w:rsidRPr="00313542" w:rsidRDefault="001E056B" w:rsidP="00E801F2">
            <w:pPr>
              <w:pStyle w:val="Normal6a"/>
            </w:pPr>
            <w:r w:rsidRPr="00313542">
              <w:t>(8)</w:t>
            </w:r>
            <w:r w:rsidRPr="00313542">
              <w:tab/>
              <w:t>Om de invoering van het EES soepeler te laten verlopen, moeten de lidstaten in overleg met de Commissie en eu-LISA nationale invoeringsplannen opstellen</w:t>
            </w:r>
            <w:r w:rsidRPr="00313542">
              <w:rPr>
                <w:b/>
                <w:bCs/>
                <w:i/>
                <w:iCs/>
              </w:rPr>
              <w:t>.</w:t>
            </w:r>
            <w:r w:rsidRPr="00313542">
              <w:rPr>
                <w:b/>
                <w:i/>
              </w:rPr>
              <w:t xml:space="preserve"> </w:t>
            </w:r>
            <w:r w:rsidRPr="00313542">
              <w:rPr>
                <w:b/>
                <w:bCs/>
                <w:i/>
                <w:iCs/>
              </w:rPr>
              <w:t>eu-LISA moet beoordelen of de nationale invoeringsplannen overeenstemmen met het invoeringsplan op hoog niveau en bevestigt dat zij geen tekortkomingen bevatten die de ingebruikneming van het EES verder kunnen vertragen</w:t>
            </w:r>
            <w:r w:rsidRPr="00313542">
              <w:t>. Voor elk van de fasen van de geleidelijke ingebruikneming van het EES moeten de nationale invoeringsplannen informatie bevatten over de vastgestelde drempels en vereisten, en met name: i) voor elke grensdoorlaatpost de datum waarop het EES in gebruik wordt genomen, ii) het geraamde aantal grensoverschrijdingen dat in het EES moet worden geregistreerd uitgedrukt als percentage van het totale aantal onderdanen van derde landen dat in het EES moet worden geregistreerd, en iii) indien van toepassing, de biometrische functies die aan elke geselecteerde grensdoorlaatpost moeten worden gebruikt. De lidstaten worden aangemoedigd om bij het opstellen van hun respectieve nationale invoeringsplannen op passende wijze samen te werken met de beheerders van de infrastructuur waar zich grensdoorlaatposten bevinden. Voor het toezicht op de geleidelijke ingebruikneming moeten de lidstaten de Commissie en eu-LISA maandelijks verslag uitbrengen over de uitvoering van hun invoeringsplannen. Dergelijke maandelijkse verslagen moeten waar nodig corrigerende maatregelen bevatten om te waarborgen dat de geleidelijke ingebruikneming volgens plan verloopt.</w:t>
            </w:r>
          </w:p>
        </w:tc>
      </w:tr>
    </w:tbl>
    <w:p w14:paraId="21FEA81E"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41845D37" w14:textId="77777777" w:rsidR="001E056B" w:rsidRPr="00313542" w:rsidRDefault="001E056B" w:rsidP="001E056B">
      <w:r w:rsidRPr="00313542">
        <w:rPr>
          <w:rStyle w:val="HideTWBExt"/>
        </w:rPr>
        <w:lastRenderedPageBreak/>
        <w:t>&lt;/AmendB&gt;</w:t>
      </w:r>
    </w:p>
    <w:p w14:paraId="301DFB4A"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46</w:t>
      </w:r>
      <w:r w:rsidRPr="00313542">
        <w:rPr>
          <w:rStyle w:val="HideTWBExt"/>
        </w:rPr>
        <w:t>&lt;/NumAmB&gt;</w:t>
      </w:r>
    </w:p>
    <w:p w14:paraId="093E13D0"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2D8AC271"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3F524583" w14:textId="77777777" w:rsidR="001E056B" w:rsidRPr="00313542" w:rsidRDefault="001E056B" w:rsidP="001E056B">
      <w:pPr>
        <w:pStyle w:val="NormalBold"/>
      </w:pPr>
      <w:r w:rsidRPr="00313542">
        <w:rPr>
          <w:rStyle w:val="HideTWBExt"/>
          <w:b w:val="0"/>
        </w:rPr>
        <w:t>&lt;/RepeatBlock-By&gt;</w:t>
      </w:r>
    </w:p>
    <w:p w14:paraId="524191F9"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3889E010" w14:textId="77777777" w:rsidR="001E056B" w:rsidRPr="00313542" w:rsidRDefault="001E056B" w:rsidP="001E056B">
      <w:pPr>
        <w:pStyle w:val="NormalBold"/>
      </w:pPr>
      <w:r w:rsidRPr="00313542">
        <w:rPr>
          <w:rStyle w:val="HideTWBExt"/>
        </w:rPr>
        <w:t>&lt;Article&gt;</w:t>
      </w:r>
      <w:r w:rsidRPr="00313542">
        <w:t>Overweging 8</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1E418C2" w14:textId="77777777" w:rsidTr="00E801F2">
        <w:trPr>
          <w:trHeight w:hRule="exact" w:val="240"/>
          <w:jc w:val="center"/>
        </w:trPr>
        <w:tc>
          <w:tcPr>
            <w:tcW w:w="9752" w:type="dxa"/>
            <w:gridSpan w:val="2"/>
            <w:tcBorders>
              <w:top w:val="nil"/>
              <w:left w:val="nil"/>
              <w:bottom w:val="nil"/>
              <w:right w:val="nil"/>
            </w:tcBorders>
          </w:tcPr>
          <w:p w14:paraId="1C65A127" w14:textId="77777777" w:rsidR="001E056B" w:rsidRPr="00313542" w:rsidRDefault="001E056B" w:rsidP="00E801F2"/>
        </w:tc>
      </w:tr>
      <w:tr w:rsidR="001E056B" w:rsidRPr="00313542" w14:paraId="2778C16C" w14:textId="77777777" w:rsidTr="00E801F2">
        <w:trPr>
          <w:trHeight w:val="240"/>
          <w:jc w:val="center"/>
        </w:trPr>
        <w:tc>
          <w:tcPr>
            <w:tcW w:w="4876" w:type="dxa"/>
            <w:tcBorders>
              <w:top w:val="nil"/>
              <w:left w:val="nil"/>
              <w:bottom w:val="nil"/>
              <w:right w:val="nil"/>
            </w:tcBorders>
          </w:tcPr>
          <w:p w14:paraId="269677CF"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757F15EB" w14:textId="77777777" w:rsidR="001E056B" w:rsidRPr="00313542" w:rsidRDefault="001E056B" w:rsidP="00E801F2">
            <w:pPr>
              <w:pStyle w:val="AmColumnHeading"/>
            </w:pPr>
            <w:r w:rsidRPr="00313542">
              <w:t>Amendement</w:t>
            </w:r>
          </w:p>
        </w:tc>
      </w:tr>
      <w:tr w:rsidR="001E056B" w:rsidRPr="00313542" w14:paraId="4B555399" w14:textId="77777777" w:rsidTr="00E801F2">
        <w:trPr>
          <w:jc w:val="center"/>
        </w:trPr>
        <w:tc>
          <w:tcPr>
            <w:tcW w:w="4876" w:type="dxa"/>
            <w:tcBorders>
              <w:top w:val="nil"/>
              <w:left w:val="nil"/>
              <w:bottom w:val="nil"/>
              <w:right w:val="nil"/>
            </w:tcBorders>
          </w:tcPr>
          <w:p w14:paraId="5EA1192F" w14:textId="77777777" w:rsidR="001E056B" w:rsidRPr="00313542" w:rsidRDefault="001E056B" w:rsidP="00E801F2">
            <w:pPr>
              <w:pStyle w:val="Normal6a"/>
            </w:pPr>
            <w:r w:rsidRPr="00313542">
              <w:t>(8)</w:t>
            </w:r>
            <w:r w:rsidRPr="00313542">
              <w:tab/>
              <w:t>Om de invoering van het EES soepeler te laten verlopen, moeten de lidstaten in overleg met de Commissie en eu-LISA nationale invoeringsplannen opstellen. Voor elk van de fasen van de geleidelijke ingebruikneming van het EES moeten de nationale invoeringsplannen informatie bevatten over de vastgestelde drempels en vereisten, en met name: i) voor elke grensdoorlaatpost de datum waarop het EES in gebruik wordt genomen, ii) het geraamde aantal grensoverschrijdingen dat in het EES moet worden geregistreerd uitgedrukt als percentage van het totale aantal onderdanen van derde landen dat in het EES moet worden geregistreerd, en iii) indien van toepassing, de biometrische functies die aan elke geselecteerde grensdoorlaatpost moeten worden gebruikt. De lidstaten worden aangemoedigd om bij het opstellen van hun respectieve nationale invoeringsplannen op passende wijze samen te werken met de beheerders van de infrastructuur waar zich grensdoorlaatposten bevinden. Voor het toezicht op de geleidelijke ingebruikneming moeten de lidstaten de Commissie en eu-LISA maandelijks verslag uitbrengen over de uitvoering van hun invoeringsplannen. Dergelijke maandelijkse verslagen moeten waar nodig corrigerende maatregelen bevatten om te waarborgen dat de geleidelijke ingebruikneming volgens plan verloopt.</w:t>
            </w:r>
          </w:p>
        </w:tc>
        <w:tc>
          <w:tcPr>
            <w:tcW w:w="4876" w:type="dxa"/>
            <w:tcBorders>
              <w:top w:val="nil"/>
              <w:left w:val="nil"/>
              <w:bottom w:val="nil"/>
              <w:right w:val="nil"/>
            </w:tcBorders>
          </w:tcPr>
          <w:p w14:paraId="65500ED1" w14:textId="77777777" w:rsidR="001E056B" w:rsidRPr="00313542" w:rsidRDefault="001E056B" w:rsidP="00E801F2">
            <w:pPr>
              <w:pStyle w:val="Normal6a"/>
            </w:pPr>
            <w:r w:rsidRPr="00313542">
              <w:t>(8)</w:t>
            </w:r>
            <w:r w:rsidRPr="00313542">
              <w:tab/>
              <w:t>Om de invoering van het EES soepeler te laten verlopen, moeten de lidstaten in overleg met de Commissie en eu-LISA nationale invoeringsplannen opstellen. Voor elk van de fasen van de geleidelijke ingebruikneming van het EES moeten de nationale invoeringsplannen informatie bevatten over de vastgestelde drempels en vereisten, en met name: i) voor elke grensdoorlaatpost de datum waarop het EES in gebruik wordt genomen, ii) het geraamde aantal grensoverschrijdingen dat in het EES moet worden geregistreerd uitgedrukt als percentage van het totale aantal onderdanen van derde landen dat in het EES moet worden geregistreerd, en iii) indien van toepassing, de biometrische functies die aan elke geselecteerde grensdoorlaatpost moeten worden gebruikt. De lidstaten worden aangemoedigd om bij het opstellen van hun respectieve nationale invoeringsplannen op passende wijze samen te werken met de beheerders van de infrastructuur waar zich grensdoorlaatposten bevinden. Voor het toezicht op de geleidelijke ingebruikneming moeten de lidstaten de Commissie en eu-LISA maandelijks verslag uitbrengen over de uitvoering van hun invoeringsplannen</w:t>
            </w:r>
            <w:r w:rsidRPr="00313542">
              <w:rPr>
                <w:b/>
                <w:bCs/>
                <w:i/>
                <w:iCs/>
              </w:rPr>
              <w:t>, tenzij en totdat het EES volledig wordt gebruikt voor alle onderdanen van derde landen die in het EES moeten worden geregistreerd, en aan alle grensdoorlaatposten in de lidstaten tegelijk wordt gebruikt</w:t>
            </w:r>
            <w:r w:rsidRPr="00313542">
              <w:t xml:space="preserve">. Dergelijke maandelijkse verslagen moeten waar nodig </w:t>
            </w:r>
            <w:r w:rsidRPr="00313542">
              <w:lastRenderedPageBreak/>
              <w:t>corrigerende maatregelen bevatten om te waarborgen dat de geleidelijke ingebruikneming volgens plan verloopt.</w:t>
            </w:r>
          </w:p>
        </w:tc>
      </w:tr>
    </w:tbl>
    <w:p w14:paraId="2374EF19"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80555BE"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5FB734AF" w14:textId="77777777" w:rsidR="001E056B" w:rsidRPr="00313542" w:rsidRDefault="001E056B" w:rsidP="001E056B">
      <w:pPr>
        <w:pStyle w:val="AmJustText"/>
      </w:pPr>
      <w:r w:rsidRPr="00313542">
        <w:t>De lidstaten moeten worden verplicht maandelijks verslag uit te brengen over de uitvoering van hun invoeringsplannen, maar alleen totdat het systeem in die lidstaat volledig is ingevoerd.</w:t>
      </w:r>
    </w:p>
    <w:p w14:paraId="126D158A" w14:textId="77777777" w:rsidR="001E056B" w:rsidRPr="00313542" w:rsidRDefault="001E056B" w:rsidP="001E056B">
      <w:r w:rsidRPr="00313542">
        <w:rPr>
          <w:rStyle w:val="HideTWBExt"/>
        </w:rPr>
        <w:t>&lt;/AmendB&gt;</w:t>
      </w:r>
    </w:p>
    <w:p w14:paraId="3DD5336D"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47</w:t>
      </w:r>
      <w:r w:rsidRPr="00313542">
        <w:rPr>
          <w:rStyle w:val="HideTWBExt"/>
        </w:rPr>
        <w:t>&lt;/NumAmB&gt;</w:t>
      </w:r>
    </w:p>
    <w:p w14:paraId="3722BF47"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Moritz Körner</w:t>
      </w:r>
      <w:r w:rsidRPr="00313542">
        <w:rPr>
          <w:rStyle w:val="HideTWBExt"/>
          <w:b w:val="0"/>
        </w:rPr>
        <w:t>&lt;/Members&gt;</w:t>
      </w:r>
    </w:p>
    <w:p w14:paraId="4B10E919" w14:textId="77777777" w:rsidR="001E056B" w:rsidRPr="00313542" w:rsidRDefault="001E056B" w:rsidP="001E056B">
      <w:pPr>
        <w:pStyle w:val="NormalBold"/>
      </w:pPr>
      <w:r w:rsidRPr="00313542">
        <w:rPr>
          <w:rStyle w:val="HideTWBExt"/>
          <w:b w:val="0"/>
        </w:rPr>
        <w:t>&lt;/RepeatBlock-By&gt;</w:t>
      </w:r>
    </w:p>
    <w:p w14:paraId="62CB49E8"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2BDF43B7" w14:textId="77777777" w:rsidR="001E056B" w:rsidRPr="00313542" w:rsidRDefault="001E056B" w:rsidP="001E056B">
      <w:pPr>
        <w:pStyle w:val="NormalBold"/>
      </w:pPr>
      <w:r w:rsidRPr="00313542">
        <w:rPr>
          <w:rStyle w:val="HideTWBExt"/>
        </w:rPr>
        <w:t>&lt;Article&gt;</w:t>
      </w:r>
      <w:r w:rsidRPr="00313542">
        <w:t>Overweging 8</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5BBF1A7" w14:textId="77777777" w:rsidTr="00E801F2">
        <w:trPr>
          <w:trHeight w:hRule="exact" w:val="240"/>
          <w:jc w:val="center"/>
        </w:trPr>
        <w:tc>
          <w:tcPr>
            <w:tcW w:w="9752" w:type="dxa"/>
            <w:gridSpan w:val="2"/>
            <w:tcBorders>
              <w:top w:val="nil"/>
              <w:left w:val="nil"/>
              <w:bottom w:val="nil"/>
              <w:right w:val="nil"/>
            </w:tcBorders>
          </w:tcPr>
          <w:p w14:paraId="2F3595AE" w14:textId="77777777" w:rsidR="001E056B" w:rsidRPr="00313542" w:rsidRDefault="001E056B" w:rsidP="00E801F2"/>
        </w:tc>
      </w:tr>
      <w:tr w:rsidR="001E056B" w:rsidRPr="00313542" w14:paraId="1C8FED02" w14:textId="77777777" w:rsidTr="00E801F2">
        <w:trPr>
          <w:trHeight w:val="240"/>
          <w:jc w:val="center"/>
        </w:trPr>
        <w:tc>
          <w:tcPr>
            <w:tcW w:w="4876" w:type="dxa"/>
            <w:tcBorders>
              <w:top w:val="nil"/>
              <w:left w:val="nil"/>
              <w:bottom w:val="nil"/>
              <w:right w:val="nil"/>
            </w:tcBorders>
          </w:tcPr>
          <w:p w14:paraId="06326B6A"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74F6985" w14:textId="77777777" w:rsidR="001E056B" w:rsidRPr="00313542" w:rsidRDefault="001E056B" w:rsidP="00E801F2">
            <w:pPr>
              <w:pStyle w:val="AmColumnHeading"/>
            </w:pPr>
            <w:r w:rsidRPr="00313542">
              <w:t>Amendement</w:t>
            </w:r>
          </w:p>
        </w:tc>
      </w:tr>
      <w:tr w:rsidR="001E056B" w:rsidRPr="00313542" w14:paraId="27A37CFA" w14:textId="77777777" w:rsidTr="00E801F2">
        <w:trPr>
          <w:jc w:val="center"/>
        </w:trPr>
        <w:tc>
          <w:tcPr>
            <w:tcW w:w="4876" w:type="dxa"/>
            <w:tcBorders>
              <w:top w:val="nil"/>
              <w:left w:val="nil"/>
              <w:bottom w:val="nil"/>
              <w:right w:val="nil"/>
            </w:tcBorders>
          </w:tcPr>
          <w:p w14:paraId="58842976" w14:textId="77777777" w:rsidR="001E056B" w:rsidRPr="00313542" w:rsidRDefault="001E056B" w:rsidP="00E801F2">
            <w:pPr>
              <w:pStyle w:val="Normal6a"/>
            </w:pPr>
            <w:r w:rsidRPr="00313542">
              <w:t>(8)</w:t>
            </w:r>
            <w:r w:rsidRPr="00313542">
              <w:tab/>
              <w:t xml:space="preserve">Om de invoering van het EES soepeler te laten verlopen, moeten de lidstaten in overleg met de Commissie en eu-LISA nationale invoeringsplannen opstellen. Voor elk van de fasen van de geleidelijke ingebruikneming van het EES moeten de nationale invoeringsplannen informatie bevatten over de vastgestelde drempels en vereisten, en met name: i) voor elke grensdoorlaatpost de datum waarop het EES in gebruik wordt genomen, ii) het geraamde aantal grensoverschrijdingen dat in het EES moet worden geregistreerd uitgedrukt als percentage van het totale aantal onderdanen van derde landen dat in het EES moet worden geregistreerd, en iii) indien van toepassing, de biometrische functies die aan elke geselecteerde grensdoorlaatpost moeten worden gebruikt. De lidstaten </w:t>
            </w:r>
            <w:r w:rsidRPr="00313542">
              <w:rPr>
                <w:b/>
                <w:bCs/>
                <w:i/>
                <w:iCs/>
              </w:rPr>
              <w:t>worden aangemoedigd om</w:t>
            </w:r>
            <w:r w:rsidRPr="00313542">
              <w:t xml:space="preserve"> bij het opstellen van hun respectieve nationale invoeringsplannen op passende wijze </w:t>
            </w:r>
            <w:r w:rsidRPr="00313542">
              <w:rPr>
                <w:b/>
                <w:bCs/>
                <w:i/>
                <w:iCs/>
              </w:rPr>
              <w:t>samen te werken</w:t>
            </w:r>
            <w:r w:rsidRPr="00313542">
              <w:t xml:space="preserve"> met de beheerders van de infrastructuur waar zich grensdoorlaatposten bevinden. Voor het </w:t>
            </w:r>
            <w:r w:rsidRPr="00313542">
              <w:lastRenderedPageBreak/>
              <w:t>toezicht op de geleidelijke ingebruikneming moeten de lidstaten de Commissie en eu-LISA maandelijks verslag uitbrengen over de uitvoering van hun invoeringsplannen. Dergelijke maandelijkse verslagen moeten waar nodig corrigerende maatregelen bevatten om te waarborgen dat de geleidelijke ingebruikneming volgens plan verloopt.</w:t>
            </w:r>
          </w:p>
        </w:tc>
        <w:tc>
          <w:tcPr>
            <w:tcW w:w="4876" w:type="dxa"/>
            <w:tcBorders>
              <w:top w:val="nil"/>
              <w:left w:val="nil"/>
              <w:bottom w:val="nil"/>
              <w:right w:val="nil"/>
            </w:tcBorders>
          </w:tcPr>
          <w:p w14:paraId="6137757F" w14:textId="77777777" w:rsidR="001E056B" w:rsidRPr="00313542" w:rsidRDefault="001E056B" w:rsidP="00E801F2">
            <w:pPr>
              <w:pStyle w:val="Normal6a"/>
            </w:pPr>
            <w:r w:rsidRPr="00313542">
              <w:lastRenderedPageBreak/>
              <w:t>(8)</w:t>
            </w:r>
            <w:r w:rsidRPr="00313542">
              <w:tab/>
              <w:t>Om de invoering van het EES soepeler te laten verlopen, moeten de lidstaten in overleg met de Commissie en eu-LISA nationale invoeringsplannen opstellen</w:t>
            </w:r>
            <w:r w:rsidRPr="00313542">
              <w:rPr>
                <w:b/>
                <w:bCs/>
                <w:i/>
                <w:iCs/>
              </w:rPr>
              <w:t>.</w:t>
            </w:r>
            <w:r w:rsidRPr="00313542">
              <w:rPr>
                <w:b/>
                <w:i/>
              </w:rPr>
              <w:t xml:space="preserve"> </w:t>
            </w:r>
            <w:r w:rsidRPr="00313542">
              <w:rPr>
                <w:b/>
                <w:bCs/>
                <w:i/>
                <w:iCs/>
              </w:rPr>
              <w:t>Deze plannen moeten worden gepubliceerd en gedeeld met de Commissie, het Europees Parlement en belanghebbenden uit de sector</w:t>
            </w:r>
            <w:r w:rsidRPr="00313542">
              <w:t xml:space="preserve">. Voor elk van de fasen van de geleidelijke ingebruikneming van het EES moeten de nationale invoeringsplannen informatie bevatten over de vastgestelde drempels en vereisten, en met name: i) voor elke grensdoorlaatpost de datum waarop het EES in gebruik wordt genomen, ii) het geraamde aantal grensoverschrijdingen dat in het EES moet worden geregistreerd uitgedrukt als percentage van het totale aantal onderdanen van derde landen dat in het EES moet worden geregistreerd, en iii) indien van toepassing, de biometrische functies die aan elke geselecteerde grensdoorlaatpost moeten worden gebruikt. De lidstaten </w:t>
            </w:r>
            <w:r w:rsidRPr="00313542">
              <w:rPr>
                <w:b/>
                <w:bCs/>
                <w:i/>
                <w:iCs/>
              </w:rPr>
              <w:t xml:space="preserve">moeten </w:t>
            </w:r>
            <w:r w:rsidRPr="00313542">
              <w:t xml:space="preserve">bij het opstellen van hun respectieve nationale invoeringsplannen op passende wijze </w:t>
            </w:r>
            <w:r w:rsidRPr="00313542">
              <w:rPr>
                <w:b/>
                <w:bCs/>
                <w:i/>
                <w:iCs/>
              </w:rPr>
              <w:lastRenderedPageBreak/>
              <w:t>samenwerken</w:t>
            </w:r>
            <w:r w:rsidRPr="00313542">
              <w:t xml:space="preserve"> met de beheerders van de infrastructuur waar zich grensdoorlaatposten bevinden. Voor het toezicht op de geleidelijke ingebruikneming moeten de lidstaten de Commissie</w:t>
            </w:r>
            <w:r w:rsidRPr="00313542">
              <w:rPr>
                <w:b/>
                <w:bCs/>
                <w:i/>
                <w:iCs/>
              </w:rPr>
              <w:t>, het Europees Parlement</w:t>
            </w:r>
            <w:r w:rsidRPr="00313542">
              <w:t xml:space="preserve"> en eu-LISA maandelijks verslag uitbrengen over de uitvoering van hun invoeringsplannen. Dergelijke maandelijkse verslagen moeten waar nodig corrigerende maatregelen bevatten om te waarborgen dat de geleidelijke ingebruikneming volgens plan verloopt.</w:t>
            </w:r>
          </w:p>
        </w:tc>
      </w:tr>
    </w:tbl>
    <w:p w14:paraId="45FE559E"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49275D39" w14:textId="77777777" w:rsidR="001E056B" w:rsidRPr="00313542" w:rsidRDefault="001E056B" w:rsidP="001E056B">
      <w:r w:rsidRPr="00313542">
        <w:rPr>
          <w:rStyle w:val="HideTWBExt"/>
        </w:rPr>
        <w:t>&lt;/AmendB&gt;</w:t>
      </w:r>
    </w:p>
    <w:p w14:paraId="764D35FE"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48</w:t>
      </w:r>
      <w:r w:rsidRPr="00313542">
        <w:rPr>
          <w:rStyle w:val="HideTWBExt"/>
        </w:rPr>
        <w:t>&lt;/NumAmB&gt;</w:t>
      </w:r>
    </w:p>
    <w:p w14:paraId="0B1D530E"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Sophie Wilmès, Moritz Körner</w:t>
      </w:r>
      <w:r w:rsidRPr="00313542">
        <w:rPr>
          <w:rStyle w:val="HideTWBExt"/>
          <w:b w:val="0"/>
        </w:rPr>
        <w:t>&lt;/Members&gt;</w:t>
      </w:r>
    </w:p>
    <w:p w14:paraId="7F07E446" w14:textId="77777777" w:rsidR="001E056B" w:rsidRPr="00313542" w:rsidRDefault="001E056B" w:rsidP="001E056B">
      <w:pPr>
        <w:pStyle w:val="NormalBold"/>
      </w:pPr>
      <w:r w:rsidRPr="00313542">
        <w:rPr>
          <w:rStyle w:val="HideTWBExt"/>
          <w:b w:val="0"/>
        </w:rPr>
        <w:t>&lt;/RepeatBlock-By&gt;</w:t>
      </w:r>
    </w:p>
    <w:p w14:paraId="6CCD475D"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A37B765" w14:textId="77777777" w:rsidR="001E056B" w:rsidRPr="00313542" w:rsidRDefault="001E056B" w:rsidP="001E056B">
      <w:pPr>
        <w:pStyle w:val="NormalBold"/>
      </w:pPr>
      <w:r w:rsidRPr="00313542">
        <w:rPr>
          <w:rStyle w:val="HideTWBExt"/>
        </w:rPr>
        <w:t>&lt;Article&gt;</w:t>
      </w:r>
      <w:r w:rsidRPr="00313542">
        <w:t>Overweging 8 bis (nieuw)</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7352BA3" w14:textId="77777777" w:rsidTr="00E801F2">
        <w:trPr>
          <w:trHeight w:hRule="exact" w:val="240"/>
          <w:jc w:val="center"/>
        </w:trPr>
        <w:tc>
          <w:tcPr>
            <w:tcW w:w="9752" w:type="dxa"/>
            <w:gridSpan w:val="2"/>
            <w:tcBorders>
              <w:top w:val="nil"/>
              <w:left w:val="nil"/>
              <w:bottom w:val="nil"/>
              <w:right w:val="nil"/>
            </w:tcBorders>
          </w:tcPr>
          <w:p w14:paraId="668353DD" w14:textId="77777777" w:rsidR="001E056B" w:rsidRPr="00313542" w:rsidRDefault="001E056B" w:rsidP="00E801F2"/>
        </w:tc>
      </w:tr>
      <w:tr w:rsidR="001E056B" w:rsidRPr="00313542" w14:paraId="58B02916" w14:textId="77777777" w:rsidTr="00E801F2">
        <w:trPr>
          <w:trHeight w:val="240"/>
          <w:jc w:val="center"/>
        </w:trPr>
        <w:tc>
          <w:tcPr>
            <w:tcW w:w="4876" w:type="dxa"/>
            <w:tcBorders>
              <w:top w:val="nil"/>
              <w:left w:val="nil"/>
              <w:bottom w:val="nil"/>
              <w:right w:val="nil"/>
            </w:tcBorders>
          </w:tcPr>
          <w:p w14:paraId="2DD7EAB3"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4F53B0BD" w14:textId="77777777" w:rsidR="001E056B" w:rsidRPr="00313542" w:rsidRDefault="001E056B" w:rsidP="00E801F2">
            <w:pPr>
              <w:pStyle w:val="AmColumnHeading"/>
            </w:pPr>
            <w:r w:rsidRPr="00313542">
              <w:t>Amendement</w:t>
            </w:r>
          </w:p>
        </w:tc>
      </w:tr>
      <w:tr w:rsidR="001E056B" w:rsidRPr="00313542" w14:paraId="4F766C3D" w14:textId="77777777" w:rsidTr="00E801F2">
        <w:trPr>
          <w:jc w:val="center"/>
        </w:trPr>
        <w:tc>
          <w:tcPr>
            <w:tcW w:w="4876" w:type="dxa"/>
            <w:tcBorders>
              <w:top w:val="nil"/>
              <w:left w:val="nil"/>
              <w:bottom w:val="nil"/>
              <w:right w:val="nil"/>
            </w:tcBorders>
          </w:tcPr>
          <w:p w14:paraId="79251671" w14:textId="77777777" w:rsidR="001E056B" w:rsidRPr="00313542" w:rsidRDefault="001E056B" w:rsidP="00E801F2">
            <w:pPr>
              <w:pStyle w:val="Normal6a"/>
            </w:pPr>
          </w:p>
        </w:tc>
        <w:tc>
          <w:tcPr>
            <w:tcW w:w="4876" w:type="dxa"/>
            <w:tcBorders>
              <w:top w:val="nil"/>
              <w:left w:val="nil"/>
              <w:bottom w:val="nil"/>
              <w:right w:val="nil"/>
            </w:tcBorders>
          </w:tcPr>
          <w:p w14:paraId="1EDAEB02" w14:textId="77777777" w:rsidR="001E056B" w:rsidRPr="00313542" w:rsidRDefault="001E056B" w:rsidP="00E801F2">
            <w:pPr>
              <w:pStyle w:val="Normal6a"/>
            </w:pPr>
            <w:r w:rsidRPr="00313542">
              <w:rPr>
                <w:b/>
                <w:i/>
              </w:rPr>
              <w:t>(8 bis)</w:t>
            </w:r>
            <w:r w:rsidRPr="00313542">
              <w:tab/>
            </w:r>
            <w:r w:rsidRPr="00313542">
              <w:rPr>
                <w:b/>
                <w:i/>
              </w:rPr>
              <w:t>Voor een soepelere invoering van het EES moet ervoor worden gezorgd dat het einde van de geleidelijke ingebruikneming van het EES niet samenvalt met seizoenspieken in het aantal reizen in de zomer (juni tot en met augustus) of de winter (december tot en met februari).</w:t>
            </w:r>
          </w:p>
        </w:tc>
      </w:tr>
    </w:tbl>
    <w:p w14:paraId="0D234910"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1DB6A9AE" w14:textId="77777777" w:rsidR="001E056B" w:rsidRPr="00313542" w:rsidRDefault="001E056B" w:rsidP="001E056B">
      <w:r w:rsidRPr="00313542">
        <w:rPr>
          <w:rStyle w:val="HideTWBExt"/>
        </w:rPr>
        <w:t>&lt;/AmendB&gt;</w:t>
      </w:r>
    </w:p>
    <w:p w14:paraId="42072A97"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49</w:t>
      </w:r>
      <w:r w:rsidRPr="00313542">
        <w:rPr>
          <w:rStyle w:val="HideTWBExt"/>
        </w:rPr>
        <w:t>&lt;/NumAmB&gt;</w:t>
      </w:r>
    </w:p>
    <w:p w14:paraId="27F9B86D" w14:textId="77777777" w:rsidR="001E056B" w:rsidRPr="00313542" w:rsidRDefault="001E056B" w:rsidP="001E056B">
      <w:pPr>
        <w:pStyle w:val="NormalBold"/>
      </w:pPr>
      <w:r w:rsidRPr="00313542">
        <w:rPr>
          <w:rStyle w:val="HideTWBExt"/>
          <w:b w:val="0"/>
        </w:rPr>
        <w:t>&lt;RepeatBlock-By&gt;&lt;Members&gt;</w:t>
      </w:r>
      <w:r w:rsidRPr="00313542">
        <w:t>Alice Teodorescu Måwe</w:t>
      </w:r>
      <w:r w:rsidRPr="00313542">
        <w:rPr>
          <w:rStyle w:val="HideTWBExt"/>
          <w:b w:val="0"/>
        </w:rPr>
        <w:t>&lt;/Members&gt;</w:t>
      </w:r>
    </w:p>
    <w:p w14:paraId="3224F1B5" w14:textId="77777777" w:rsidR="001E056B" w:rsidRPr="00313542" w:rsidRDefault="001E056B" w:rsidP="001E056B">
      <w:pPr>
        <w:pStyle w:val="NormalBold"/>
      </w:pPr>
      <w:r w:rsidRPr="00313542">
        <w:rPr>
          <w:rStyle w:val="HideTWBExt"/>
          <w:b w:val="0"/>
        </w:rPr>
        <w:t>&lt;/RepeatBlock-By&gt;</w:t>
      </w:r>
    </w:p>
    <w:p w14:paraId="4E598ADD"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5C311F85" w14:textId="77777777" w:rsidR="001E056B" w:rsidRPr="00313542" w:rsidRDefault="001E056B" w:rsidP="001E056B">
      <w:pPr>
        <w:pStyle w:val="NormalBold"/>
      </w:pPr>
      <w:r w:rsidRPr="00313542">
        <w:rPr>
          <w:rStyle w:val="HideTWBExt"/>
        </w:rPr>
        <w:t>&lt;Article&gt;</w:t>
      </w:r>
      <w:r w:rsidRPr="00313542">
        <w:t>Overweging 8 bis (nieuw)</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A597821" w14:textId="77777777" w:rsidTr="00E801F2">
        <w:trPr>
          <w:trHeight w:hRule="exact" w:val="240"/>
          <w:jc w:val="center"/>
        </w:trPr>
        <w:tc>
          <w:tcPr>
            <w:tcW w:w="9752" w:type="dxa"/>
            <w:gridSpan w:val="2"/>
            <w:tcBorders>
              <w:top w:val="nil"/>
              <w:left w:val="nil"/>
              <w:bottom w:val="nil"/>
              <w:right w:val="nil"/>
            </w:tcBorders>
          </w:tcPr>
          <w:p w14:paraId="639305FC" w14:textId="77777777" w:rsidR="001E056B" w:rsidRPr="00313542" w:rsidRDefault="001E056B" w:rsidP="00E801F2"/>
        </w:tc>
      </w:tr>
      <w:tr w:rsidR="001E056B" w:rsidRPr="00313542" w14:paraId="048375F9" w14:textId="77777777" w:rsidTr="00E801F2">
        <w:trPr>
          <w:trHeight w:val="240"/>
          <w:jc w:val="center"/>
        </w:trPr>
        <w:tc>
          <w:tcPr>
            <w:tcW w:w="4876" w:type="dxa"/>
            <w:tcBorders>
              <w:top w:val="nil"/>
              <w:left w:val="nil"/>
              <w:bottom w:val="nil"/>
              <w:right w:val="nil"/>
            </w:tcBorders>
          </w:tcPr>
          <w:p w14:paraId="75624CD2"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72A1564" w14:textId="77777777" w:rsidR="001E056B" w:rsidRPr="00313542" w:rsidRDefault="001E056B" w:rsidP="00E801F2">
            <w:pPr>
              <w:pStyle w:val="AmColumnHeading"/>
            </w:pPr>
            <w:r w:rsidRPr="00313542">
              <w:t>Amendement</w:t>
            </w:r>
          </w:p>
        </w:tc>
      </w:tr>
      <w:tr w:rsidR="001E056B" w:rsidRPr="00313542" w14:paraId="29842433" w14:textId="77777777" w:rsidTr="00E801F2">
        <w:trPr>
          <w:jc w:val="center"/>
        </w:trPr>
        <w:tc>
          <w:tcPr>
            <w:tcW w:w="4876" w:type="dxa"/>
            <w:tcBorders>
              <w:top w:val="nil"/>
              <w:left w:val="nil"/>
              <w:bottom w:val="nil"/>
              <w:right w:val="nil"/>
            </w:tcBorders>
          </w:tcPr>
          <w:p w14:paraId="4251805D" w14:textId="77777777" w:rsidR="001E056B" w:rsidRPr="00313542" w:rsidRDefault="001E056B" w:rsidP="00E801F2">
            <w:pPr>
              <w:pStyle w:val="Normal6a"/>
            </w:pPr>
          </w:p>
        </w:tc>
        <w:tc>
          <w:tcPr>
            <w:tcW w:w="4876" w:type="dxa"/>
            <w:tcBorders>
              <w:top w:val="nil"/>
              <w:left w:val="nil"/>
              <w:bottom w:val="nil"/>
              <w:right w:val="nil"/>
            </w:tcBorders>
          </w:tcPr>
          <w:p w14:paraId="4BB63E62" w14:textId="77777777" w:rsidR="001E056B" w:rsidRPr="00313542" w:rsidRDefault="001E056B" w:rsidP="00E801F2">
            <w:pPr>
              <w:pStyle w:val="Normal6a"/>
            </w:pPr>
            <w:r w:rsidRPr="00313542">
              <w:rPr>
                <w:b/>
                <w:i/>
              </w:rPr>
              <w:t>(8 bis)</w:t>
            </w:r>
            <w:r w:rsidRPr="00313542">
              <w:tab/>
            </w:r>
            <w:r w:rsidRPr="00313542">
              <w:rPr>
                <w:b/>
                <w:i/>
              </w:rPr>
              <w:t>De nationale invoeringsplannen die de lidstaten krachtens deze verordening moeten vaststellen, moeten beknopt en evenredig zijn en mogen geen onnodige administratieve lasten met zich meebrengen.</w:t>
            </w:r>
          </w:p>
        </w:tc>
      </w:tr>
    </w:tbl>
    <w:p w14:paraId="4D6D6FE6"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A6AAD4F" w14:textId="77777777" w:rsidR="001E056B" w:rsidRPr="00313542" w:rsidRDefault="001E056B" w:rsidP="001E056B">
      <w:r w:rsidRPr="00313542">
        <w:rPr>
          <w:rStyle w:val="HideTWBExt"/>
        </w:rPr>
        <w:t>&lt;/AmendB&gt;</w:t>
      </w:r>
    </w:p>
    <w:p w14:paraId="013BF6C6"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50</w:t>
      </w:r>
      <w:r w:rsidRPr="00313542">
        <w:rPr>
          <w:rStyle w:val="HideTWBExt"/>
        </w:rPr>
        <w:t>&lt;/NumAmB&gt;</w:t>
      </w:r>
    </w:p>
    <w:p w14:paraId="7476BADB"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09EB54DB"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242306CA" w14:textId="77777777" w:rsidR="001E056B" w:rsidRPr="00313542" w:rsidRDefault="001E056B" w:rsidP="001E056B">
      <w:pPr>
        <w:pStyle w:val="NormalBold"/>
      </w:pPr>
      <w:r w:rsidRPr="00313542">
        <w:rPr>
          <w:rStyle w:val="HideTWBExt"/>
          <w:b w:val="0"/>
        </w:rPr>
        <w:t>&lt;/RepeatBlock-By&gt;</w:t>
      </w:r>
    </w:p>
    <w:p w14:paraId="6EC833D2"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178E139" w14:textId="77777777" w:rsidR="001E056B" w:rsidRPr="00313542" w:rsidRDefault="001E056B" w:rsidP="001E056B">
      <w:pPr>
        <w:pStyle w:val="NormalBold"/>
      </w:pPr>
      <w:r w:rsidRPr="00313542">
        <w:rPr>
          <w:rStyle w:val="HideTWBExt"/>
        </w:rPr>
        <w:t>&lt;Article&gt;</w:t>
      </w:r>
      <w:r w:rsidRPr="00313542">
        <w:t>Overweging 9</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05AF0D8" w14:textId="77777777" w:rsidTr="00E801F2">
        <w:trPr>
          <w:trHeight w:hRule="exact" w:val="240"/>
          <w:jc w:val="center"/>
        </w:trPr>
        <w:tc>
          <w:tcPr>
            <w:tcW w:w="9752" w:type="dxa"/>
            <w:gridSpan w:val="2"/>
            <w:tcBorders>
              <w:top w:val="nil"/>
              <w:left w:val="nil"/>
              <w:bottom w:val="nil"/>
              <w:right w:val="nil"/>
            </w:tcBorders>
          </w:tcPr>
          <w:p w14:paraId="65650AC4" w14:textId="77777777" w:rsidR="001E056B" w:rsidRPr="00313542" w:rsidRDefault="001E056B" w:rsidP="00E801F2"/>
        </w:tc>
      </w:tr>
      <w:tr w:rsidR="001E056B" w:rsidRPr="00313542" w14:paraId="50E725C4" w14:textId="77777777" w:rsidTr="00E801F2">
        <w:trPr>
          <w:trHeight w:val="240"/>
          <w:jc w:val="center"/>
        </w:trPr>
        <w:tc>
          <w:tcPr>
            <w:tcW w:w="4876" w:type="dxa"/>
            <w:tcBorders>
              <w:top w:val="nil"/>
              <w:left w:val="nil"/>
              <w:bottom w:val="nil"/>
              <w:right w:val="nil"/>
            </w:tcBorders>
          </w:tcPr>
          <w:p w14:paraId="6BD68108"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F2105C5" w14:textId="77777777" w:rsidR="001E056B" w:rsidRPr="00313542" w:rsidRDefault="001E056B" w:rsidP="00E801F2">
            <w:pPr>
              <w:pStyle w:val="AmColumnHeading"/>
            </w:pPr>
            <w:r w:rsidRPr="00313542">
              <w:t>Amendement</w:t>
            </w:r>
          </w:p>
        </w:tc>
      </w:tr>
      <w:tr w:rsidR="001E056B" w:rsidRPr="00313542" w14:paraId="79E5F0D6" w14:textId="77777777" w:rsidTr="00E801F2">
        <w:trPr>
          <w:jc w:val="center"/>
        </w:trPr>
        <w:tc>
          <w:tcPr>
            <w:tcW w:w="4876" w:type="dxa"/>
            <w:tcBorders>
              <w:top w:val="nil"/>
              <w:left w:val="nil"/>
              <w:bottom w:val="nil"/>
              <w:right w:val="nil"/>
            </w:tcBorders>
          </w:tcPr>
          <w:p w14:paraId="4EA0A9D1" w14:textId="77777777" w:rsidR="001E056B" w:rsidRPr="00313542" w:rsidRDefault="001E056B" w:rsidP="00E801F2">
            <w:pPr>
              <w:pStyle w:val="Normal6a"/>
            </w:pPr>
            <w:r w:rsidRPr="00313542">
              <w:t>(9)</w:t>
            </w:r>
            <w:r w:rsidRPr="00313542">
              <w:tab/>
              <w:t xml:space="preserve">Gezien de geleidelijke ingebruikneming van het EES en de mogelijke onvolledigheid van de in het EES geregistreerde gegevens, moeten reisdocumenten van onderdanen van derde landen tijdens de periode van geleidelijke ingebruikneming van het EES bij inreis en uitreis systematisch worden afgestempeld. De nationale autoriteiten moeten rekening houden met de mogelijke onvolledigheid van inreis-uitreisnotities of notities van weigering van toegang en voorrang geven aan stempels boven de informatie die geregistreerd is in het EES. Bovendien moeten de nationale autoriteiten, wanneer zij informatie verstrekken aan onderdanen van derde landen over de maximale resterende duur van hun toegestane verblijf, hun beoordeling baseren op de stempels die in de reisdocumenten zijn aangebracht. Indien een stempel ontbreekt, </w:t>
            </w:r>
            <w:r w:rsidRPr="00313542">
              <w:rPr>
                <w:b/>
                <w:bCs/>
                <w:i/>
                <w:iCs/>
              </w:rPr>
              <w:t>moeten</w:t>
            </w:r>
            <w:r w:rsidRPr="00313542">
              <w:t xml:space="preserve"> de in het EES geregistreerde gegevens </w:t>
            </w:r>
            <w:r w:rsidRPr="00313542">
              <w:rPr>
                <w:b/>
                <w:bCs/>
                <w:i/>
                <w:iCs/>
              </w:rPr>
              <w:t>voorrang krijgen</w:t>
            </w:r>
            <w:r w:rsidRPr="00313542">
              <w:t>.</w:t>
            </w:r>
          </w:p>
        </w:tc>
        <w:tc>
          <w:tcPr>
            <w:tcW w:w="4876" w:type="dxa"/>
            <w:tcBorders>
              <w:top w:val="nil"/>
              <w:left w:val="nil"/>
              <w:bottom w:val="nil"/>
              <w:right w:val="nil"/>
            </w:tcBorders>
          </w:tcPr>
          <w:p w14:paraId="049F9A0F" w14:textId="77777777" w:rsidR="001E056B" w:rsidRPr="00313542" w:rsidRDefault="001E056B" w:rsidP="00E801F2">
            <w:pPr>
              <w:pStyle w:val="Normal6a"/>
            </w:pPr>
            <w:r w:rsidRPr="00313542">
              <w:t>(9)</w:t>
            </w:r>
            <w:r w:rsidRPr="00313542">
              <w:tab/>
              <w:t xml:space="preserve">Gezien de geleidelijke ingebruikneming van het EES en de mogelijke onvolledigheid van de in het EES geregistreerde gegevens, moeten reisdocumenten van onderdanen van derde landen tijdens de periode van geleidelijke ingebruikneming van het EES bij inreis en uitreis systematisch worden afgestempeld. De nationale autoriteiten moeten rekening houden met de mogelijke onvolledigheid van inreis-uitreisnotities of notities van weigering van toegang en voorrang geven aan stempels boven de informatie die geregistreerd is in het EES. Bovendien moeten de nationale autoriteiten, wanneer zij informatie verstrekken aan onderdanen van derde landen over de maximale resterende duur van hun toegestane verblijf, hun beoordeling baseren op de stempels die in de reisdocumenten zijn aangebracht. </w:t>
            </w:r>
            <w:r w:rsidRPr="00313542">
              <w:rPr>
                <w:b/>
                <w:bCs/>
                <w:i/>
                <w:iCs/>
              </w:rPr>
              <w:t xml:space="preserve">Enkel </w:t>
            </w:r>
            <w:r w:rsidRPr="00313542">
              <w:t xml:space="preserve">indien een stempel ontbreekt, </w:t>
            </w:r>
            <w:r w:rsidRPr="00313542">
              <w:rPr>
                <w:b/>
                <w:bCs/>
                <w:i/>
                <w:iCs/>
              </w:rPr>
              <w:t>mogen</w:t>
            </w:r>
            <w:r w:rsidRPr="00313542">
              <w:t xml:space="preserve"> de in het EES geregistreerde gegevens </w:t>
            </w:r>
            <w:r w:rsidRPr="00313542">
              <w:rPr>
                <w:b/>
                <w:bCs/>
                <w:i/>
                <w:iCs/>
              </w:rPr>
              <w:t>worden gebruikt voor de berekening van de maximale resterende duur van het toegestane verblijf</w:t>
            </w:r>
            <w:r w:rsidRPr="00313542">
              <w:t>.</w:t>
            </w:r>
          </w:p>
        </w:tc>
      </w:tr>
    </w:tbl>
    <w:p w14:paraId="05553536"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30E708A6" w14:textId="77777777" w:rsidR="001E056B" w:rsidRPr="00313542" w:rsidRDefault="001E056B" w:rsidP="001E056B">
      <w:pPr>
        <w:pStyle w:val="AmJustTitle"/>
      </w:pPr>
      <w:r w:rsidRPr="00313542">
        <w:rPr>
          <w:rStyle w:val="HideTWBExt"/>
        </w:rPr>
        <w:lastRenderedPageBreak/>
        <w:t>&lt;TitreJust&gt;</w:t>
      </w:r>
      <w:r w:rsidRPr="00313542">
        <w:t>Motivering</w:t>
      </w:r>
      <w:r w:rsidRPr="00313542">
        <w:rPr>
          <w:rStyle w:val="HideTWBExt"/>
        </w:rPr>
        <w:t>&lt;/TitreJust&gt;</w:t>
      </w:r>
    </w:p>
    <w:p w14:paraId="2A438C57" w14:textId="77777777" w:rsidR="001E056B" w:rsidRPr="00313542" w:rsidRDefault="001E056B" w:rsidP="001E056B">
      <w:pPr>
        <w:pStyle w:val="AmJustText"/>
      </w:pPr>
      <w:r w:rsidRPr="00313542">
        <w:t>De EES-informatie mag op geen enkele manier voorrang krijgen tijdens de geleidelijke ingebruikneming, aangezien die informatie zeer waarschijnlijk onvolledig zal zijn.</w:t>
      </w:r>
    </w:p>
    <w:p w14:paraId="7C6BBCBE" w14:textId="77777777" w:rsidR="001E056B" w:rsidRPr="00313542" w:rsidRDefault="001E056B" w:rsidP="001E056B">
      <w:r w:rsidRPr="00313542">
        <w:rPr>
          <w:rStyle w:val="HideTWBExt"/>
        </w:rPr>
        <w:t>&lt;/AmendB&gt;</w:t>
      </w:r>
    </w:p>
    <w:p w14:paraId="2FCF73D5"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51</w:t>
      </w:r>
      <w:r w:rsidRPr="00313542">
        <w:rPr>
          <w:rStyle w:val="HideTWBExt"/>
        </w:rPr>
        <w:t>&lt;/NumAmB&gt;</w:t>
      </w:r>
    </w:p>
    <w:p w14:paraId="449B7584"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1AF81934" w14:textId="77777777" w:rsidR="001E056B" w:rsidRPr="00313542" w:rsidRDefault="001E056B" w:rsidP="001E056B">
      <w:pPr>
        <w:pStyle w:val="NormalBold"/>
      </w:pPr>
      <w:r w:rsidRPr="00313542">
        <w:rPr>
          <w:rStyle w:val="HideTWBExt"/>
          <w:b w:val="0"/>
        </w:rPr>
        <w:t>&lt;/RepeatBlock-By&gt;</w:t>
      </w:r>
    </w:p>
    <w:p w14:paraId="3AEBA7F9"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D97CB41" w14:textId="77777777" w:rsidR="001E056B" w:rsidRPr="00313542" w:rsidRDefault="001E056B" w:rsidP="001E056B">
      <w:pPr>
        <w:pStyle w:val="NormalBold"/>
      </w:pPr>
      <w:r w:rsidRPr="00313542">
        <w:rPr>
          <w:rStyle w:val="HideTWBExt"/>
        </w:rPr>
        <w:t>&lt;Article&gt;</w:t>
      </w:r>
      <w:r w:rsidRPr="00313542">
        <w:t>Overweging 9</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15CB432" w14:textId="77777777" w:rsidTr="00E801F2">
        <w:trPr>
          <w:trHeight w:hRule="exact" w:val="240"/>
          <w:jc w:val="center"/>
        </w:trPr>
        <w:tc>
          <w:tcPr>
            <w:tcW w:w="9752" w:type="dxa"/>
            <w:gridSpan w:val="2"/>
            <w:tcBorders>
              <w:top w:val="nil"/>
              <w:left w:val="nil"/>
              <w:bottom w:val="nil"/>
              <w:right w:val="nil"/>
            </w:tcBorders>
          </w:tcPr>
          <w:p w14:paraId="435D679C" w14:textId="77777777" w:rsidR="001E056B" w:rsidRPr="00313542" w:rsidRDefault="001E056B" w:rsidP="00E801F2"/>
        </w:tc>
      </w:tr>
      <w:tr w:rsidR="001E056B" w:rsidRPr="00313542" w14:paraId="03B6F6A5" w14:textId="77777777" w:rsidTr="00E801F2">
        <w:trPr>
          <w:trHeight w:val="240"/>
          <w:jc w:val="center"/>
        </w:trPr>
        <w:tc>
          <w:tcPr>
            <w:tcW w:w="4876" w:type="dxa"/>
            <w:tcBorders>
              <w:top w:val="nil"/>
              <w:left w:val="nil"/>
              <w:bottom w:val="nil"/>
              <w:right w:val="nil"/>
            </w:tcBorders>
          </w:tcPr>
          <w:p w14:paraId="0C79CAEB"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76A4A73" w14:textId="77777777" w:rsidR="001E056B" w:rsidRPr="00313542" w:rsidRDefault="001E056B" w:rsidP="00E801F2">
            <w:pPr>
              <w:pStyle w:val="AmColumnHeading"/>
            </w:pPr>
            <w:r w:rsidRPr="00313542">
              <w:t>Amendement</w:t>
            </w:r>
          </w:p>
        </w:tc>
      </w:tr>
      <w:tr w:rsidR="001E056B" w:rsidRPr="00313542" w14:paraId="2E8D6F0D" w14:textId="77777777" w:rsidTr="00E801F2">
        <w:trPr>
          <w:jc w:val="center"/>
        </w:trPr>
        <w:tc>
          <w:tcPr>
            <w:tcW w:w="4876" w:type="dxa"/>
            <w:tcBorders>
              <w:top w:val="nil"/>
              <w:left w:val="nil"/>
              <w:bottom w:val="nil"/>
              <w:right w:val="nil"/>
            </w:tcBorders>
          </w:tcPr>
          <w:p w14:paraId="1D20DBC1" w14:textId="77777777" w:rsidR="001E056B" w:rsidRPr="00313542" w:rsidRDefault="001E056B" w:rsidP="00E801F2">
            <w:pPr>
              <w:pStyle w:val="Normal6a"/>
            </w:pPr>
            <w:r w:rsidRPr="00313542">
              <w:t>(9)</w:t>
            </w:r>
            <w:r w:rsidRPr="00313542">
              <w:tab/>
              <w:t>Gezien de geleidelijke ingebruikneming van het EES en de mogelijke onvolledigheid van de in het EES geregistreerde gegevens, moeten reisdocumenten van onderdanen van derde landen tijdens de periode van geleidelijke ingebruikneming van het EES bij inreis en uitreis systematisch worden afgestempeld. De nationale autoriteiten moeten rekening houden met de mogelijke onvolledigheid van inreis-uitreisnotities of notities van weigering van toegang en voorrang geven aan stempels boven de informatie die geregistreerd is in het EES. Bovendien moeten de nationale autoriteiten, wanneer zij informatie verstrekken aan onderdanen van derde landen over de maximale resterende duur van hun toegestane verblijf, hun beoordeling baseren op de stempels die in de reisdocumenten zijn aangebracht. Indien een stempel ontbreekt, moeten de in het EES geregistreerde gegevens voorrang krijgen.</w:t>
            </w:r>
          </w:p>
        </w:tc>
        <w:tc>
          <w:tcPr>
            <w:tcW w:w="4876" w:type="dxa"/>
            <w:tcBorders>
              <w:top w:val="nil"/>
              <w:left w:val="nil"/>
              <w:bottom w:val="nil"/>
              <w:right w:val="nil"/>
            </w:tcBorders>
          </w:tcPr>
          <w:p w14:paraId="109B3D5A" w14:textId="77777777" w:rsidR="001E056B" w:rsidRPr="00313542" w:rsidRDefault="001E056B" w:rsidP="00E801F2">
            <w:pPr>
              <w:pStyle w:val="Normal6a"/>
            </w:pPr>
            <w:r w:rsidRPr="00313542">
              <w:t>(9)</w:t>
            </w:r>
            <w:r w:rsidRPr="00313542">
              <w:tab/>
              <w:t xml:space="preserve">Gezien de geleidelijke ingebruikneming van het EES en de mogelijke onvolledigheid </w:t>
            </w:r>
            <w:r w:rsidRPr="00313542">
              <w:rPr>
                <w:b/>
                <w:bCs/>
                <w:i/>
                <w:iCs/>
              </w:rPr>
              <w:t xml:space="preserve">en onnauwkeurigheid </w:t>
            </w:r>
            <w:r w:rsidRPr="00313542">
              <w:t>van de in het EES geregistreerde gegevens, moeten reisdocumenten van onderdanen van derde landen tijdens de periode van geleidelijke ingebruikneming van het EES bij inreis en uitreis systematisch worden afgestempeld. De nationale autoriteiten moeten rekening houden met de mogelijke onvolledigheid van inreis-uitreisnotities of notities van weigering van toegang en voorrang geven aan stempels boven de informatie die geregistreerd is in het EES. Bovendien moeten de nationale autoriteiten, wanneer zij informatie verstrekken aan onderdanen van derde landen over de maximale resterende duur van hun toegestane verblijf, hun beoordeling baseren op de stempels die in de reisdocumenten zijn aangebracht. Indien een stempel ontbreekt, moeten de in het EES geregistreerde gegevens voorrang krijgen.</w:t>
            </w:r>
          </w:p>
        </w:tc>
      </w:tr>
    </w:tbl>
    <w:p w14:paraId="02EA18E6"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9C9D47E" w14:textId="77777777" w:rsidR="001E056B" w:rsidRPr="00313542" w:rsidRDefault="001E056B" w:rsidP="001E056B">
      <w:r w:rsidRPr="00313542">
        <w:rPr>
          <w:rStyle w:val="HideTWBExt"/>
        </w:rPr>
        <w:t>&lt;/AmendB&gt;</w:t>
      </w:r>
    </w:p>
    <w:p w14:paraId="7D8824D9"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52</w:t>
      </w:r>
      <w:r w:rsidRPr="00313542">
        <w:rPr>
          <w:rStyle w:val="HideTWBExt"/>
        </w:rPr>
        <w:t>&lt;/NumAmB&gt;</w:t>
      </w:r>
    </w:p>
    <w:p w14:paraId="6AFA91FD"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29BF8C2D" w14:textId="77777777" w:rsidR="001E056B" w:rsidRPr="00313542" w:rsidRDefault="001E056B" w:rsidP="001E056B">
      <w:pPr>
        <w:pStyle w:val="NormalBold"/>
      </w:pPr>
      <w:r w:rsidRPr="00313542">
        <w:rPr>
          <w:rStyle w:val="HideTWBExt"/>
          <w:b w:val="0"/>
        </w:rPr>
        <w:t>&lt;/RepeatBlock-By&gt;</w:t>
      </w:r>
    </w:p>
    <w:p w14:paraId="3471582A"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B501779" w14:textId="77777777" w:rsidR="001E056B" w:rsidRPr="00313542" w:rsidRDefault="001E056B" w:rsidP="001E056B">
      <w:pPr>
        <w:pStyle w:val="NormalBold"/>
      </w:pPr>
      <w:r w:rsidRPr="00313542">
        <w:rPr>
          <w:rStyle w:val="HideTWBExt"/>
        </w:rPr>
        <w:lastRenderedPageBreak/>
        <w:t>&lt;Article&gt;</w:t>
      </w:r>
      <w:r w:rsidRPr="00313542">
        <w:t>Overweging 10</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13CD4C7" w14:textId="77777777" w:rsidTr="00E801F2">
        <w:trPr>
          <w:trHeight w:hRule="exact" w:val="240"/>
          <w:jc w:val="center"/>
        </w:trPr>
        <w:tc>
          <w:tcPr>
            <w:tcW w:w="9752" w:type="dxa"/>
            <w:gridSpan w:val="2"/>
            <w:tcBorders>
              <w:top w:val="nil"/>
              <w:left w:val="nil"/>
              <w:bottom w:val="nil"/>
              <w:right w:val="nil"/>
            </w:tcBorders>
          </w:tcPr>
          <w:p w14:paraId="4AA18374" w14:textId="77777777" w:rsidR="001E056B" w:rsidRPr="00313542" w:rsidRDefault="001E056B" w:rsidP="00E801F2"/>
        </w:tc>
      </w:tr>
      <w:tr w:rsidR="001E056B" w:rsidRPr="00313542" w14:paraId="4939F75E" w14:textId="77777777" w:rsidTr="00E801F2">
        <w:trPr>
          <w:trHeight w:val="240"/>
          <w:jc w:val="center"/>
        </w:trPr>
        <w:tc>
          <w:tcPr>
            <w:tcW w:w="4876" w:type="dxa"/>
            <w:tcBorders>
              <w:top w:val="nil"/>
              <w:left w:val="nil"/>
              <w:bottom w:val="nil"/>
              <w:right w:val="nil"/>
            </w:tcBorders>
          </w:tcPr>
          <w:p w14:paraId="05BBB5C1"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D387054" w14:textId="77777777" w:rsidR="001E056B" w:rsidRPr="00313542" w:rsidRDefault="001E056B" w:rsidP="00E801F2">
            <w:pPr>
              <w:pStyle w:val="AmColumnHeading"/>
            </w:pPr>
            <w:r w:rsidRPr="00313542">
              <w:t>Amendement</w:t>
            </w:r>
          </w:p>
        </w:tc>
      </w:tr>
      <w:tr w:rsidR="001E056B" w:rsidRPr="00313542" w14:paraId="10889678" w14:textId="77777777" w:rsidTr="00E801F2">
        <w:trPr>
          <w:jc w:val="center"/>
        </w:trPr>
        <w:tc>
          <w:tcPr>
            <w:tcW w:w="4876" w:type="dxa"/>
            <w:tcBorders>
              <w:top w:val="nil"/>
              <w:left w:val="nil"/>
              <w:bottom w:val="nil"/>
              <w:right w:val="nil"/>
            </w:tcBorders>
          </w:tcPr>
          <w:p w14:paraId="4FD3BB79" w14:textId="77777777" w:rsidR="001E056B" w:rsidRPr="00313542" w:rsidRDefault="001E056B" w:rsidP="00E801F2">
            <w:pPr>
              <w:pStyle w:val="Normal6a"/>
            </w:pPr>
            <w:r w:rsidRPr="00313542">
              <w:t>(10)</w:t>
            </w:r>
            <w:r w:rsidRPr="00313542">
              <w:tab/>
              <w:t>Aangezien de gegevens die tijdens de geleidelijke ingebruikneming van het EES in het EES worden geregistreerd mogelijk onvolledig zijn, mogen de</w:t>
            </w:r>
            <w:r w:rsidRPr="00313542">
              <w:rPr>
                <w:b/>
                <w:bCs/>
                <w:i/>
                <w:iCs/>
              </w:rPr>
              <w:t xml:space="preserve"> nationale autoriteiten geen waarde hechten aan de resultaten van</w:t>
            </w:r>
            <w:r w:rsidRPr="00313542">
              <w:t xml:space="preserve"> de automatische calculator van de maximale resterende duur van het toegestane verblijf van onderdanen van derde landen die in het EES zijn geregistreerd. </w:t>
            </w:r>
            <w:r w:rsidRPr="00313542">
              <w:rPr>
                <w:b/>
                <w:bCs/>
                <w:i/>
                <w:iCs/>
              </w:rPr>
              <w:t>De nationale autoriteiten moeten bij de uitvoering van hun taken evenmin rekening houden met</w:t>
            </w:r>
            <w:r w:rsidRPr="00313542">
              <w:t xml:space="preserve"> het geautomatiseerde mechanisme dat na het verstrijken van het toegestane verblijf automatisch vaststelt of signaleert waar uitreisgegevens ontbreken en bij welke notities de maximale duur van het toegestane verblijf is overschreden, waarbij lijsten worden gegenereerd van personen die zijn aangemerkt als verblijfsduuroverschrijders.</w:t>
            </w:r>
          </w:p>
        </w:tc>
        <w:tc>
          <w:tcPr>
            <w:tcW w:w="4876" w:type="dxa"/>
            <w:tcBorders>
              <w:top w:val="nil"/>
              <w:left w:val="nil"/>
              <w:bottom w:val="nil"/>
              <w:right w:val="nil"/>
            </w:tcBorders>
          </w:tcPr>
          <w:p w14:paraId="08CBE122" w14:textId="77777777" w:rsidR="001E056B" w:rsidRPr="00313542" w:rsidRDefault="001E056B" w:rsidP="00E801F2">
            <w:pPr>
              <w:pStyle w:val="Normal6a"/>
            </w:pPr>
            <w:r w:rsidRPr="00313542">
              <w:t>(10)</w:t>
            </w:r>
            <w:r w:rsidRPr="00313542">
              <w:tab/>
              <w:t xml:space="preserve">Aangezien de gegevens die tijdens de geleidelijke ingebruikneming van het EES in het EES worden geregistreerd mogelijk onvolledig zijn, mogen de </w:t>
            </w:r>
            <w:r w:rsidRPr="00313542">
              <w:rPr>
                <w:b/>
                <w:bCs/>
                <w:i/>
                <w:iCs/>
              </w:rPr>
              <w:t xml:space="preserve">in het EES geregistreerde gegevens niet worden verwerkt door </w:t>
            </w:r>
            <w:r w:rsidRPr="00313542">
              <w:t xml:space="preserve">de automatische calculator van de maximale resterende duur van het toegestane verblijf van onderdanen van derde landen die in het EES zijn geregistreerd. </w:t>
            </w:r>
            <w:r w:rsidRPr="00313542">
              <w:rPr>
                <w:b/>
                <w:bCs/>
                <w:i/>
                <w:iCs/>
              </w:rPr>
              <w:t xml:space="preserve">Evenzo moet </w:t>
            </w:r>
            <w:r w:rsidRPr="00313542">
              <w:t>het geautomatiseerde mechanisme dat na het verstrijken van het toegestane verblijf automatisch vaststelt of signaleert waar uitreisgegevens ontbreken en bij welke notities de maximale duur van het toegestane verblijf is overschreden, waarbij lijsten worden gegenereerd van personen die zijn aangemerkt als verblijfsduuroverschrijders</w:t>
            </w:r>
            <w:r w:rsidRPr="00313542">
              <w:rPr>
                <w:b/>
                <w:bCs/>
                <w:i/>
                <w:iCs/>
              </w:rPr>
              <w:t>, tijdens de geleidelijke ingebruikneming worden opgeschort</w:t>
            </w:r>
            <w:r w:rsidRPr="00313542">
              <w:t>.</w:t>
            </w:r>
          </w:p>
        </w:tc>
      </w:tr>
    </w:tbl>
    <w:p w14:paraId="63012726"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3E47C76E" w14:textId="77777777" w:rsidR="001E056B" w:rsidRPr="00313542" w:rsidRDefault="001E056B" w:rsidP="001E056B">
      <w:r w:rsidRPr="00313542">
        <w:rPr>
          <w:rStyle w:val="HideTWBExt"/>
        </w:rPr>
        <w:t>&lt;/AmendB&gt;</w:t>
      </w:r>
    </w:p>
    <w:p w14:paraId="6205BB2C"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53</w:t>
      </w:r>
      <w:r w:rsidRPr="00313542">
        <w:rPr>
          <w:rStyle w:val="HideTWBExt"/>
        </w:rPr>
        <w:t>&lt;/NumAmB&gt;</w:t>
      </w:r>
    </w:p>
    <w:p w14:paraId="10EA68B2"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0BBF22C0"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3EA4C810" w14:textId="77777777" w:rsidR="001E056B" w:rsidRPr="00313542" w:rsidRDefault="001E056B" w:rsidP="001E056B">
      <w:pPr>
        <w:pStyle w:val="NormalBold"/>
      </w:pPr>
      <w:r w:rsidRPr="00313542">
        <w:rPr>
          <w:rStyle w:val="HideTWBExt"/>
          <w:b w:val="0"/>
        </w:rPr>
        <w:t>&lt;/RepeatBlock-By&gt;</w:t>
      </w:r>
    </w:p>
    <w:p w14:paraId="529BDD03"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07A95B4" w14:textId="77777777" w:rsidR="001E056B" w:rsidRPr="00313542" w:rsidRDefault="001E056B" w:rsidP="001E056B">
      <w:pPr>
        <w:pStyle w:val="NormalBold"/>
      </w:pPr>
      <w:r w:rsidRPr="00313542">
        <w:rPr>
          <w:rStyle w:val="HideTWBExt"/>
        </w:rPr>
        <w:t>&lt;Article&gt;</w:t>
      </w:r>
      <w:r w:rsidRPr="00313542">
        <w:t>Overweging 10</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2E83BD12" w14:textId="77777777" w:rsidTr="00E801F2">
        <w:trPr>
          <w:trHeight w:hRule="exact" w:val="240"/>
          <w:jc w:val="center"/>
        </w:trPr>
        <w:tc>
          <w:tcPr>
            <w:tcW w:w="9752" w:type="dxa"/>
            <w:gridSpan w:val="2"/>
            <w:tcBorders>
              <w:top w:val="nil"/>
              <w:left w:val="nil"/>
              <w:bottom w:val="nil"/>
              <w:right w:val="nil"/>
            </w:tcBorders>
          </w:tcPr>
          <w:p w14:paraId="39CDFD85" w14:textId="77777777" w:rsidR="001E056B" w:rsidRPr="00313542" w:rsidRDefault="001E056B" w:rsidP="00E801F2"/>
        </w:tc>
      </w:tr>
      <w:tr w:rsidR="001E056B" w:rsidRPr="00313542" w14:paraId="1184C1A0" w14:textId="77777777" w:rsidTr="00E801F2">
        <w:trPr>
          <w:trHeight w:val="240"/>
          <w:jc w:val="center"/>
        </w:trPr>
        <w:tc>
          <w:tcPr>
            <w:tcW w:w="4876" w:type="dxa"/>
            <w:tcBorders>
              <w:top w:val="nil"/>
              <w:left w:val="nil"/>
              <w:bottom w:val="nil"/>
              <w:right w:val="nil"/>
            </w:tcBorders>
          </w:tcPr>
          <w:p w14:paraId="0EF928A5"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798F1E6" w14:textId="77777777" w:rsidR="001E056B" w:rsidRPr="00313542" w:rsidRDefault="001E056B" w:rsidP="00E801F2">
            <w:pPr>
              <w:pStyle w:val="AmColumnHeading"/>
            </w:pPr>
            <w:r w:rsidRPr="00313542">
              <w:t>Amendement</w:t>
            </w:r>
          </w:p>
        </w:tc>
      </w:tr>
      <w:tr w:rsidR="001E056B" w:rsidRPr="00313542" w14:paraId="124B2DB7" w14:textId="77777777" w:rsidTr="00E801F2">
        <w:trPr>
          <w:jc w:val="center"/>
        </w:trPr>
        <w:tc>
          <w:tcPr>
            <w:tcW w:w="4876" w:type="dxa"/>
            <w:tcBorders>
              <w:top w:val="nil"/>
              <w:left w:val="nil"/>
              <w:bottom w:val="nil"/>
              <w:right w:val="nil"/>
            </w:tcBorders>
          </w:tcPr>
          <w:p w14:paraId="2D04CC07" w14:textId="77777777" w:rsidR="001E056B" w:rsidRPr="00313542" w:rsidRDefault="001E056B" w:rsidP="00E801F2">
            <w:pPr>
              <w:pStyle w:val="Normal6a"/>
            </w:pPr>
            <w:r w:rsidRPr="00313542">
              <w:t>(10)</w:t>
            </w:r>
            <w:r w:rsidRPr="00313542">
              <w:tab/>
              <w:t xml:space="preserve">Aangezien de gegevens die tijdens de geleidelijke ingebruikneming van het EES in het EES worden geregistreerd mogelijk onvolledig zijn, mogen de nationale autoriteiten geen waarde hechten aan de resultaten van de automatische calculator van de maximale resterende duur van het toegestane verblijf van onderdanen van derde landen die in het EES zijn </w:t>
            </w:r>
            <w:r w:rsidRPr="00313542">
              <w:lastRenderedPageBreak/>
              <w:t>geregistreerd. De nationale autoriteiten moeten bij de uitvoering van hun taken evenmin rekening houden met het geautomatiseerde mechanisme dat na het verstrijken van het toegestane verblijf automatisch vaststelt of signaleert waar uitreisgegevens ontbreken en bij welke notities de maximale duur van het toegestane verblijf is overschreden</w:t>
            </w:r>
            <w:r w:rsidRPr="00313542">
              <w:rPr>
                <w:b/>
                <w:bCs/>
                <w:i/>
                <w:iCs/>
              </w:rPr>
              <w:t>, waarbij lijsten worden gegenereerd van personen die zijn aangemerkt als verblijfsduuroverschrijders</w:t>
            </w:r>
            <w:r w:rsidRPr="00313542">
              <w:t>.</w:t>
            </w:r>
          </w:p>
        </w:tc>
        <w:tc>
          <w:tcPr>
            <w:tcW w:w="4876" w:type="dxa"/>
            <w:tcBorders>
              <w:top w:val="nil"/>
              <w:left w:val="nil"/>
              <w:bottom w:val="nil"/>
              <w:right w:val="nil"/>
            </w:tcBorders>
          </w:tcPr>
          <w:p w14:paraId="2C13E529" w14:textId="77777777" w:rsidR="001E056B" w:rsidRPr="00313542" w:rsidRDefault="001E056B" w:rsidP="00E801F2">
            <w:pPr>
              <w:pStyle w:val="Normal6a"/>
            </w:pPr>
            <w:r w:rsidRPr="00313542">
              <w:lastRenderedPageBreak/>
              <w:t>(10)</w:t>
            </w:r>
            <w:r w:rsidRPr="00313542">
              <w:tab/>
              <w:t xml:space="preserve">Aangezien de gegevens die tijdens de geleidelijke ingebruikneming van het EES in het EES worden geregistreerd mogelijk onvolledig zijn, mogen de nationale autoriteiten geen waarde hechten aan de resultaten van de automatische calculator van de maximale resterende duur van het toegestane verblijf van onderdanen van derde landen die in het EES zijn </w:t>
            </w:r>
            <w:r w:rsidRPr="00313542">
              <w:lastRenderedPageBreak/>
              <w:t>geregistreerd. De nationale autoriteiten moeten bij de uitvoering van hun taken evenmin rekening houden met het geautomatiseerde mechanisme dat na het verstrijken van het toegestane verblijf automatisch vaststelt of signaleert waar uitreisgegevens ontbreken en bij welke notities de maximale duur van het toegestane verblijf is overschreden.</w:t>
            </w:r>
          </w:p>
        </w:tc>
      </w:tr>
    </w:tbl>
    <w:p w14:paraId="69257475"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CF1A86F"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3DD794CC" w14:textId="77777777" w:rsidR="001E056B" w:rsidRPr="00313542" w:rsidRDefault="001E056B" w:rsidP="001E056B">
      <w:pPr>
        <w:pStyle w:val="AmJustText"/>
      </w:pPr>
      <w:r w:rsidRPr="00313542">
        <w:t>Er mag geen lijst van verblijfsduuroverschrijders worden opgesteld tijdens de geleidelijke ingebruikneming.</w:t>
      </w:r>
    </w:p>
    <w:p w14:paraId="12743439" w14:textId="77777777" w:rsidR="001E056B" w:rsidRPr="00313542" w:rsidRDefault="001E056B" w:rsidP="001E056B">
      <w:r w:rsidRPr="00313542">
        <w:rPr>
          <w:rStyle w:val="HideTWBExt"/>
        </w:rPr>
        <w:t>&lt;/AmendB&gt;</w:t>
      </w:r>
    </w:p>
    <w:p w14:paraId="1BECD0D9"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54</w:t>
      </w:r>
      <w:r w:rsidRPr="00313542">
        <w:rPr>
          <w:rStyle w:val="HideTWBExt"/>
        </w:rPr>
        <w:t>&lt;/NumAmB&gt;</w:t>
      </w:r>
    </w:p>
    <w:p w14:paraId="6714E66D"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27D8DC62" w14:textId="77777777" w:rsidR="001E056B" w:rsidRPr="00313542" w:rsidRDefault="001E056B" w:rsidP="001E056B">
      <w:pPr>
        <w:pStyle w:val="NormalBold"/>
      </w:pPr>
      <w:r w:rsidRPr="00313542">
        <w:rPr>
          <w:rStyle w:val="HideTWBExt"/>
          <w:b w:val="0"/>
        </w:rPr>
        <w:t>&lt;/RepeatBlock-By&gt;</w:t>
      </w:r>
    </w:p>
    <w:p w14:paraId="458B6DF3"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105CEA9" w14:textId="77777777" w:rsidR="001E056B" w:rsidRPr="00313542" w:rsidRDefault="001E056B" w:rsidP="001E056B">
      <w:pPr>
        <w:pStyle w:val="NormalBold"/>
      </w:pPr>
      <w:r w:rsidRPr="00313542">
        <w:rPr>
          <w:rStyle w:val="HideTWBExt"/>
        </w:rPr>
        <w:t>&lt;Article&gt;</w:t>
      </w:r>
      <w:r w:rsidRPr="00313542">
        <w:t>Overweging 11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3FA7A87" w14:textId="77777777" w:rsidTr="00E801F2">
        <w:trPr>
          <w:trHeight w:hRule="exact" w:val="240"/>
          <w:jc w:val="center"/>
        </w:trPr>
        <w:tc>
          <w:tcPr>
            <w:tcW w:w="9752" w:type="dxa"/>
            <w:gridSpan w:val="2"/>
            <w:tcBorders>
              <w:top w:val="nil"/>
              <w:left w:val="nil"/>
              <w:bottom w:val="nil"/>
              <w:right w:val="nil"/>
            </w:tcBorders>
          </w:tcPr>
          <w:p w14:paraId="26D5D288" w14:textId="77777777" w:rsidR="001E056B" w:rsidRPr="00313542" w:rsidRDefault="001E056B" w:rsidP="00E801F2"/>
        </w:tc>
      </w:tr>
      <w:tr w:rsidR="001E056B" w:rsidRPr="00313542" w14:paraId="417A20C8" w14:textId="77777777" w:rsidTr="00E801F2">
        <w:trPr>
          <w:trHeight w:val="240"/>
          <w:jc w:val="center"/>
        </w:trPr>
        <w:tc>
          <w:tcPr>
            <w:tcW w:w="4876" w:type="dxa"/>
            <w:tcBorders>
              <w:top w:val="nil"/>
              <w:left w:val="nil"/>
              <w:bottom w:val="nil"/>
              <w:right w:val="nil"/>
            </w:tcBorders>
          </w:tcPr>
          <w:p w14:paraId="6B3B860D"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592880C" w14:textId="77777777" w:rsidR="001E056B" w:rsidRPr="00313542" w:rsidRDefault="001E056B" w:rsidP="00E801F2">
            <w:pPr>
              <w:pStyle w:val="AmColumnHeading"/>
            </w:pPr>
            <w:r w:rsidRPr="00313542">
              <w:t>Amendement</w:t>
            </w:r>
          </w:p>
        </w:tc>
      </w:tr>
      <w:tr w:rsidR="001E056B" w:rsidRPr="00313542" w14:paraId="429E0CE2" w14:textId="77777777" w:rsidTr="00E801F2">
        <w:trPr>
          <w:jc w:val="center"/>
        </w:trPr>
        <w:tc>
          <w:tcPr>
            <w:tcW w:w="4876" w:type="dxa"/>
            <w:tcBorders>
              <w:top w:val="nil"/>
              <w:left w:val="nil"/>
              <w:bottom w:val="nil"/>
              <w:right w:val="nil"/>
            </w:tcBorders>
          </w:tcPr>
          <w:p w14:paraId="05486C21" w14:textId="77777777" w:rsidR="001E056B" w:rsidRPr="00313542" w:rsidRDefault="001E056B" w:rsidP="00E801F2">
            <w:pPr>
              <w:pStyle w:val="Normal6a"/>
            </w:pPr>
            <w:r w:rsidRPr="00313542">
              <w:t>(11)</w:t>
            </w:r>
            <w:r w:rsidRPr="00313542">
              <w:tab/>
              <w:t xml:space="preserve">Om de lidstaten de nodige tijd te geven om zich aan te passen aan de ingebruikneming van het EES, mag het gebruik van biometrische functies aan grensdoorlaatposten gedurende de eerste </w:t>
            </w:r>
            <w:r w:rsidRPr="00313542">
              <w:rPr>
                <w:b/>
                <w:bCs/>
                <w:i/>
                <w:iCs/>
              </w:rPr>
              <w:t>zestig</w:t>
            </w:r>
            <w:r w:rsidRPr="00313542">
              <w:t xml:space="preserve"> kalenderdagen na de start van de geleidelijke ingebruikneming niet verplicht zijn. Uiterlijk op de </w:t>
            </w:r>
            <w:r w:rsidRPr="00313542">
              <w:rPr>
                <w:b/>
                <w:bCs/>
                <w:i/>
                <w:iCs/>
              </w:rPr>
              <w:t>90e</w:t>
            </w:r>
            <w:r w:rsidRPr="00313542">
              <w:t xml:space="preserve"> kalenderdag na de start van de geleidelijke ingebruikneming moeten de lidstaten bij ten minste </w:t>
            </w:r>
            <w:r w:rsidRPr="00313542">
              <w:rPr>
                <w:b/>
                <w:bCs/>
                <w:i/>
                <w:iCs/>
              </w:rPr>
              <w:t>de helft</w:t>
            </w:r>
            <w:r w:rsidRPr="00313542">
              <w:t xml:space="preserve"> van hun grensdoorlaatposten het EES met biometrische functies gebruiken. Het verstrekken van biometrische gegevens mag geen toegangsvoorwaarde zijn voor onderdanen van derde landen die in het EES moeten worden geregistreerd aan grensdoorlaatposten waar het EES zonder biometrische functies wordt gebruikt.</w:t>
            </w:r>
          </w:p>
        </w:tc>
        <w:tc>
          <w:tcPr>
            <w:tcW w:w="4876" w:type="dxa"/>
            <w:tcBorders>
              <w:top w:val="nil"/>
              <w:left w:val="nil"/>
              <w:bottom w:val="nil"/>
              <w:right w:val="nil"/>
            </w:tcBorders>
          </w:tcPr>
          <w:p w14:paraId="4668EECD" w14:textId="77777777" w:rsidR="001E056B" w:rsidRPr="00313542" w:rsidRDefault="001E056B" w:rsidP="00E801F2">
            <w:pPr>
              <w:pStyle w:val="Normal6a"/>
            </w:pPr>
            <w:r w:rsidRPr="00313542">
              <w:t>(11)</w:t>
            </w:r>
            <w:r w:rsidRPr="00313542">
              <w:tab/>
              <w:t xml:space="preserve">Om de lidstaten de nodige tijd te geven om zich aan te passen aan de ingebruikneming van het EES, mag het gebruik van biometrische functies aan grensdoorlaatposten gedurende de eerste </w:t>
            </w:r>
            <w:r w:rsidRPr="00313542">
              <w:rPr>
                <w:b/>
                <w:bCs/>
                <w:i/>
                <w:iCs/>
              </w:rPr>
              <w:t>180</w:t>
            </w:r>
            <w:r w:rsidRPr="00313542">
              <w:t xml:space="preserve"> kalenderdagen na de start van de geleidelijke ingebruikneming niet verplicht zijn. Uiterlijk op de </w:t>
            </w:r>
            <w:r w:rsidRPr="00313542">
              <w:rPr>
                <w:b/>
                <w:bCs/>
                <w:i/>
                <w:iCs/>
              </w:rPr>
              <w:t>180e</w:t>
            </w:r>
            <w:r w:rsidRPr="00313542">
              <w:t xml:space="preserve"> kalenderdag na de start van de geleidelijke ingebruikneming moeten de lidstaten bij ten minste </w:t>
            </w:r>
            <w:r w:rsidRPr="00313542">
              <w:rPr>
                <w:b/>
                <w:bCs/>
                <w:i/>
                <w:iCs/>
              </w:rPr>
              <w:t>10 %</w:t>
            </w:r>
            <w:r w:rsidRPr="00313542">
              <w:t xml:space="preserve"> van hun grensdoorlaatposten het EES met biometrische functies gebruiken. Het verstrekken van biometrische gegevens mag geen toegangsvoorwaarde zijn voor onderdanen van derde landen die in het EES moeten worden geregistreerd aan grensdoorlaatposten waar het EES zonder </w:t>
            </w:r>
            <w:r w:rsidRPr="00313542">
              <w:lastRenderedPageBreak/>
              <w:t>biometrische functies wordt gebruikt.</w:t>
            </w:r>
          </w:p>
        </w:tc>
      </w:tr>
    </w:tbl>
    <w:p w14:paraId="44610ED8"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A835F04" w14:textId="77777777" w:rsidR="001E056B" w:rsidRPr="00313542" w:rsidRDefault="001E056B" w:rsidP="001E056B">
      <w:r w:rsidRPr="00313542">
        <w:rPr>
          <w:rStyle w:val="HideTWBExt"/>
        </w:rPr>
        <w:t>&lt;/AmendB&gt;</w:t>
      </w:r>
    </w:p>
    <w:p w14:paraId="38A747F6"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55</w:t>
      </w:r>
      <w:r w:rsidRPr="00313542">
        <w:rPr>
          <w:rStyle w:val="HideTWBExt"/>
        </w:rPr>
        <w:t>&lt;/NumAmB&gt;</w:t>
      </w:r>
    </w:p>
    <w:p w14:paraId="048069DC"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4D69C6F5" w14:textId="77777777" w:rsidR="001E056B" w:rsidRPr="00313542" w:rsidRDefault="001E056B" w:rsidP="001E056B">
      <w:pPr>
        <w:pStyle w:val="NormalBold"/>
      </w:pPr>
      <w:r w:rsidRPr="00313542">
        <w:rPr>
          <w:rStyle w:val="HideTWBExt"/>
          <w:b w:val="0"/>
        </w:rPr>
        <w:t>&lt;/RepeatBlock-By&gt;</w:t>
      </w:r>
    </w:p>
    <w:p w14:paraId="6E027B05"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0365CBC" w14:textId="77777777" w:rsidR="001E056B" w:rsidRPr="00313542" w:rsidRDefault="001E056B" w:rsidP="001E056B">
      <w:pPr>
        <w:pStyle w:val="NormalBold"/>
      </w:pPr>
      <w:r w:rsidRPr="00313542">
        <w:rPr>
          <w:rStyle w:val="HideTWBExt"/>
        </w:rPr>
        <w:t>&lt;Article&gt;</w:t>
      </w:r>
      <w:r w:rsidRPr="00313542">
        <w:t>Overweging 11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3295B6C" w14:textId="77777777" w:rsidTr="00E801F2">
        <w:trPr>
          <w:trHeight w:hRule="exact" w:val="240"/>
          <w:jc w:val="center"/>
        </w:trPr>
        <w:tc>
          <w:tcPr>
            <w:tcW w:w="9752" w:type="dxa"/>
            <w:gridSpan w:val="2"/>
            <w:tcBorders>
              <w:top w:val="nil"/>
              <w:left w:val="nil"/>
              <w:bottom w:val="nil"/>
              <w:right w:val="nil"/>
            </w:tcBorders>
          </w:tcPr>
          <w:p w14:paraId="7090841E" w14:textId="77777777" w:rsidR="001E056B" w:rsidRPr="00313542" w:rsidRDefault="001E056B" w:rsidP="00E801F2"/>
        </w:tc>
      </w:tr>
      <w:tr w:rsidR="001E056B" w:rsidRPr="00313542" w14:paraId="6A6D14CB" w14:textId="77777777" w:rsidTr="00E801F2">
        <w:trPr>
          <w:trHeight w:val="240"/>
          <w:jc w:val="center"/>
        </w:trPr>
        <w:tc>
          <w:tcPr>
            <w:tcW w:w="4876" w:type="dxa"/>
            <w:tcBorders>
              <w:top w:val="nil"/>
              <w:left w:val="nil"/>
              <w:bottom w:val="nil"/>
              <w:right w:val="nil"/>
            </w:tcBorders>
          </w:tcPr>
          <w:p w14:paraId="14A52710"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ED848C9" w14:textId="77777777" w:rsidR="001E056B" w:rsidRPr="00313542" w:rsidRDefault="001E056B" w:rsidP="00E801F2">
            <w:pPr>
              <w:pStyle w:val="AmColumnHeading"/>
            </w:pPr>
            <w:r w:rsidRPr="00313542">
              <w:t>Amendement</w:t>
            </w:r>
          </w:p>
        </w:tc>
      </w:tr>
      <w:tr w:rsidR="001E056B" w:rsidRPr="00313542" w14:paraId="7E504F40" w14:textId="77777777" w:rsidTr="00E801F2">
        <w:trPr>
          <w:jc w:val="center"/>
        </w:trPr>
        <w:tc>
          <w:tcPr>
            <w:tcW w:w="4876" w:type="dxa"/>
            <w:tcBorders>
              <w:top w:val="nil"/>
              <w:left w:val="nil"/>
              <w:bottom w:val="nil"/>
              <w:right w:val="nil"/>
            </w:tcBorders>
          </w:tcPr>
          <w:p w14:paraId="75C39E6A" w14:textId="77777777" w:rsidR="001E056B" w:rsidRPr="00313542" w:rsidRDefault="001E056B" w:rsidP="00E801F2">
            <w:pPr>
              <w:pStyle w:val="Normal6a"/>
            </w:pPr>
            <w:r w:rsidRPr="00313542">
              <w:t>(11)</w:t>
            </w:r>
            <w:r w:rsidRPr="00313542">
              <w:tab/>
              <w:t xml:space="preserve">Om de lidstaten de nodige tijd te geven om zich aan te passen aan de ingebruikneming van het EES, mag het gebruik van biometrische functies aan grensdoorlaatposten gedurende de eerste zestig kalenderdagen na de start van de geleidelijke ingebruikneming niet verplicht zijn. Uiterlijk op de 90e kalenderdag na de start van de geleidelijke ingebruikneming moeten de lidstaten bij ten minste de helft van hun grensdoorlaatposten het EES met biometrische functies gebruiken. Het verstrekken van biometrische gegevens mag geen toegangsvoorwaarde zijn voor onderdanen van derde landen die in het EES moeten worden geregistreerd </w:t>
            </w:r>
            <w:r w:rsidRPr="00313542">
              <w:rPr>
                <w:b/>
                <w:bCs/>
                <w:i/>
                <w:iCs/>
              </w:rPr>
              <w:t>aan grensdoorlaatposten waar het EES</w:t>
            </w:r>
            <w:r w:rsidRPr="00313542">
              <w:t xml:space="preserve"> </w:t>
            </w:r>
            <w:r w:rsidRPr="00313542">
              <w:rPr>
                <w:b/>
                <w:bCs/>
                <w:i/>
                <w:iCs/>
              </w:rPr>
              <w:t>zonder biometrische functies wordt gebruikt</w:t>
            </w:r>
            <w:r w:rsidRPr="00313542">
              <w:t>.</w:t>
            </w:r>
          </w:p>
        </w:tc>
        <w:tc>
          <w:tcPr>
            <w:tcW w:w="4876" w:type="dxa"/>
            <w:tcBorders>
              <w:top w:val="nil"/>
              <w:left w:val="nil"/>
              <w:bottom w:val="nil"/>
              <w:right w:val="nil"/>
            </w:tcBorders>
          </w:tcPr>
          <w:p w14:paraId="6CA12D36" w14:textId="77777777" w:rsidR="001E056B" w:rsidRPr="00313542" w:rsidRDefault="001E056B" w:rsidP="00E801F2">
            <w:pPr>
              <w:pStyle w:val="Normal6a"/>
            </w:pPr>
            <w:r w:rsidRPr="00313542">
              <w:t>(11)</w:t>
            </w:r>
            <w:r w:rsidRPr="00313542">
              <w:tab/>
              <w:t xml:space="preserve">Om de lidstaten de nodige tijd te geven om zich aan te passen aan de ingebruikneming van het EES, mag het gebruik van biometrische functies aan grensdoorlaatposten gedurende de eerste zestig kalenderdagen na de start van de geleidelijke ingebruikneming niet verplicht zijn. Uiterlijk op de 90e kalenderdag na de start van de geleidelijke ingebruikneming moeten de lidstaten bij ten minste de helft van hun grensdoorlaatposten het EES met biometrische functies gebruiken. Het verstrekken van biometrische gegevens mag </w:t>
            </w:r>
            <w:r w:rsidRPr="00313542">
              <w:rPr>
                <w:b/>
                <w:bCs/>
                <w:i/>
                <w:iCs/>
              </w:rPr>
              <w:t xml:space="preserve">tijdens de geleidelijke ingebruikneming en in geval van opschorting van het EES </w:t>
            </w:r>
            <w:r w:rsidRPr="00313542">
              <w:t>geen toegangsvoorwaarde zijn voor onderdanen van derde landen die in het EES moeten worden geregistreerd.</w:t>
            </w:r>
          </w:p>
        </w:tc>
      </w:tr>
    </w:tbl>
    <w:p w14:paraId="69FD33F9"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31BFBCB0" w14:textId="77777777" w:rsidR="001E056B" w:rsidRPr="00313542" w:rsidRDefault="001E056B" w:rsidP="001E056B">
      <w:r w:rsidRPr="00313542">
        <w:rPr>
          <w:rStyle w:val="HideTWBExt"/>
        </w:rPr>
        <w:t>&lt;/AmendB&gt;</w:t>
      </w:r>
    </w:p>
    <w:p w14:paraId="4195E09F"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56</w:t>
      </w:r>
      <w:r w:rsidRPr="00313542">
        <w:rPr>
          <w:rStyle w:val="HideTWBExt"/>
        </w:rPr>
        <w:t>&lt;/NumAmB&gt;</w:t>
      </w:r>
    </w:p>
    <w:p w14:paraId="2DD70669" w14:textId="77777777" w:rsidR="001E056B" w:rsidRPr="00313542" w:rsidRDefault="001E056B" w:rsidP="001E056B">
      <w:pPr>
        <w:pStyle w:val="NormalBold"/>
      </w:pPr>
      <w:r w:rsidRPr="00313542">
        <w:rPr>
          <w:rStyle w:val="HideTWBExt"/>
          <w:b w:val="0"/>
        </w:rPr>
        <w:t>&lt;RepeatBlock-By&gt;&lt;Members&gt;</w:t>
      </w:r>
      <w:r w:rsidRPr="00313542">
        <w:t>Karlo Ressler</w:t>
      </w:r>
      <w:r w:rsidRPr="00313542">
        <w:rPr>
          <w:rStyle w:val="HideTWBExt"/>
          <w:b w:val="0"/>
        </w:rPr>
        <w:t>&lt;/Members&gt;</w:t>
      </w:r>
    </w:p>
    <w:p w14:paraId="2D1DAB09" w14:textId="77777777" w:rsidR="001E056B" w:rsidRPr="00313542" w:rsidRDefault="001E056B" w:rsidP="001E056B">
      <w:pPr>
        <w:pStyle w:val="NormalBold"/>
      </w:pPr>
      <w:r w:rsidRPr="00313542">
        <w:rPr>
          <w:rStyle w:val="HideTWBExt"/>
          <w:b w:val="0"/>
        </w:rPr>
        <w:t>&lt;/RepeatBlock-By&gt;</w:t>
      </w:r>
    </w:p>
    <w:p w14:paraId="66373748"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F50BC24" w14:textId="77777777" w:rsidR="001E056B" w:rsidRPr="00313542" w:rsidRDefault="001E056B" w:rsidP="001E056B">
      <w:pPr>
        <w:pStyle w:val="NormalBold"/>
      </w:pPr>
      <w:r w:rsidRPr="00313542">
        <w:rPr>
          <w:rStyle w:val="HideTWBExt"/>
        </w:rPr>
        <w:t>&lt;Article&gt;</w:t>
      </w:r>
      <w:r w:rsidRPr="00313542">
        <w:t>Overweging 11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6DC38DA1" w14:textId="77777777" w:rsidTr="00E801F2">
        <w:trPr>
          <w:trHeight w:hRule="exact" w:val="240"/>
          <w:jc w:val="center"/>
        </w:trPr>
        <w:tc>
          <w:tcPr>
            <w:tcW w:w="9752" w:type="dxa"/>
            <w:gridSpan w:val="2"/>
            <w:tcBorders>
              <w:top w:val="nil"/>
              <w:left w:val="nil"/>
              <w:bottom w:val="nil"/>
              <w:right w:val="nil"/>
            </w:tcBorders>
          </w:tcPr>
          <w:p w14:paraId="074E9C01" w14:textId="77777777" w:rsidR="001E056B" w:rsidRPr="00313542" w:rsidRDefault="001E056B" w:rsidP="00E801F2"/>
        </w:tc>
      </w:tr>
      <w:tr w:rsidR="001E056B" w:rsidRPr="00313542" w14:paraId="76CA25A1" w14:textId="77777777" w:rsidTr="00E801F2">
        <w:trPr>
          <w:trHeight w:val="240"/>
          <w:jc w:val="center"/>
        </w:trPr>
        <w:tc>
          <w:tcPr>
            <w:tcW w:w="4876" w:type="dxa"/>
            <w:tcBorders>
              <w:top w:val="nil"/>
              <w:left w:val="nil"/>
              <w:bottom w:val="nil"/>
              <w:right w:val="nil"/>
            </w:tcBorders>
          </w:tcPr>
          <w:p w14:paraId="021D4D55"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92C6276" w14:textId="77777777" w:rsidR="001E056B" w:rsidRPr="00313542" w:rsidRDefault="001E056B" w:rsidP="00E801F2">
            <w:pPr>
              <w:pStyle w:val="AmColumnHeading"/>
            </w:pPr>
            <w:r w:rsidRPr="00313542">
              <w:t>Amendement</w:t>
            </w:r>
          </w:p>
        </w:tc>
      </w:tr>
      <w:tr w:rsidR="001E056B" w:rsidRPr="00313542" w14:paraId="697D8579" w14:textId="77777777" w:rsidTr="00E801F2">
        <w:trPr>
          <w:jc w:val="center"/>
        </w:trPr>
        <w:tc>
          <w:tcPr>
            <w:tcW w:w="4876" w:type="dxa"/>
            <w:tcBorders>
              <w:top w:val="nil"/>
              <w:left w:val="nil"/>
              <w:bottom w:val="nil"/>
              <w:right w:val="nil"/>
            </w:tcBorders>
          </w:tcPr>
          <w:p w14:paraId="44127D63" w14:textId="77777777" w:rsidR="001E056B" w:rsidRPr="00313542" w:rsidRDefault="001E056B" w:rsidP="00E801F2">
            <w:pPr>
              <w:pStyle w:val="Normal6a"/>
            </w:pPr>
            <w:r w:rsidRPr="00313542">
              <w:t>(11)</w:t>
            </w:r>
            <w:r w:rsidRPr="00313542">
              <w:tab/>
              <w:t xml:space="preserve">Om de lidstaten de nodige tijd te geven om zich aan te passen aan de </w:t>
            </w:r>
            <w:r w:rsidRPr="00313542">
              <w:lastRenderedPageBreak/>
              <w:t>ingebruikneming van het EES, mag het gebruik van biometrische functies aan grensdoorlaatposten gedurende de eerste zestig kalenderdagen na de start van de geleidelijke ingebruikneming niet verplicht zijn. Uiterlijk op de 90e kalenderdag na de start van de geleidelijke ingebruikneming moeten de lidstaten bij ten minste de helft van hun grensdoorlaatposten het EES met biometrische functies gebruiken. Het verstrekken van biometrische gegevens mag geen toegangsvoorwaarde zijn voor onderdanen van derde landen die in het EES moeten worden geregistreerd aan grensdoorlaatposten waar het EES zonder biometrische functies wordt gebruikt.</w:t>
            </w:r>
          </w:p>
        </w:tc>
        <w:tc>
          <w:tcPr>
            <w:tcW w:w="4876" w:type="dxa"/>
            <w:tcBorders>
              <w:top w:val="nil"/>
              <w:left w:val="nil"/>
              <w:bottom w:val="nil"/>
              <w:right w:val="nil"/>
            </w:tcBorders>
          </w:tcPr>
          <w:p w14:paraId="14610806" w14:textId="77777777" w:rsidR="001E056B" w:rsidRPr="00313542" w:rsidRDefault="001E056B" w:rsidP="00E801F2">
            <w:pPr>
              <w:pStyle w:val="Normal6a"/>
            </w:pPr>
            <w:r w:rsidRPr="00313542">
              <w:lastRenderedPageBreak/>
              <w:t>(11)</w:t>
            </w:r>
            <w:r w:rsidRPr="00313542">
              <w:tab/>
              <w:t xml:space="preserve">Om de lidstaten de nodige tijd te geven om zich aan te passen aan de </w:t>
            </w:r>
            <w:r w:rsidRPr="00313542">
              <w:lastRenderedPageBreak/>
              <w:t xml:space="preserve">ingebruikneming van het EES, mag het gebruik van biometrische functies aan grensdoorlaatposten gedurende de eerste zestig kalenderdagen na de start van de geleidelijke ingebruikneming niet verplicht zijn. Uiterlijk op de 90e kalenderdag na de start van de geleidelijke ingebruikneming moeten de lidstaten bij ten minste de helft van hun grensdoorlaatposten het EES met biometrische functies gebruiken. </w:t>
            </w:r>
            <w:r w:rsidRPr="00313542">
              <w:rPr>
                <w:b/>
                <w:i/>
              </w:rPr>
              <w:t>Indien van toepassing moeten de lidstaten prioriteit geven aan het gebruik van het EES met biometrische functies aan grensdoorlaatposten die in hun respectieve nationale invoeringsplannen worden aangemerkt als het vaakst getroffen door irreguliere migratie, illegale grensoverschrijdingen of georganiseerde criminaliteit.</w:t>
            </w:r>
            <w:r w:rsidRPr="00313542">
              <w:t xml:space="preserve"> Het verstrekken van biometrische gegevens mag geen toegangsvoorwaarde zijn voor onderdanen van derde landen die in het EES moeten worden geregistreerd aan grensdoorlaatposten waar het EES zonder biometrische functies wordt gebruikt.</w:t>
            </w:r>
          </w:p>
        </w:tc>
      </w:tr>
    </w:tbl>
    <w:p w14:paraId="0F76751C"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4E777A34" w14:textId="77777777" w:rsidR="001E056B" w:rsidRPr="00313542" w:rsidRDefault="001E056B" w:rsidP="001E056B">
      <w:r w:rsidRPr="00313542">
        <w:rPr>
          <w:rStyle w:val="HideTWBExt"/>
        </w:rPr>
        <w:t>&lt;/AmendB&gt;</w:t>
      </w:r>
    </w:p>
    <w:p w14:paraId="355D56B8"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57</w:t>
      </w:r>
      <w:r w:rsidRPr="00313542">
        <w:rPr>
          <w:rStyle w:val="HideTWBExt"/>
        </w:rPr>
        <w:t>&lt;/NumAmB&gt;</w:t>
      </w:r>
    </w:p>
    <w:p w14:paraId="58D49181" w14:textId="77777777" w:rsidR="001E056B" w:rsidRPr="00313542" w:rsidRDefault="001E056B" w:rsidP="001E056B">
      <w:pPr>
        <w:pStyle w:val="NormalBold"/>
      </w:pPr>
      <w:r w:rsidRPr="00313542">
        <w:rPr>
          <w:rStyle w:val="HideTWBExt"/>
          <w:b w:val="0"/>
        </w:rPr>
        <w:t>&lt;RepeatBlock-By&gt;&lt;Members&gt;</w:t>
      </w:r>
      <w:r w:rsidRPr="00313542">
        <w:t>Alice Teodorescu Måwe</w:t>
      </w:r>
      <w:r w:rsidRPr="00313542">
        <w:rPr>
          <w:rStyle w:val="HideTWBExt"/>
          <w:b w:val="0"/>
        </w:rPr>
        <w:t>&lt;/Members&gt;</w:t>
      </w:r>
    </w:p>
    <w:p w14:paraId="6DDEF8B2" w14:textId="77777777" w:rsidR="001E056B" w:rsidRPr="00313542" w:rsidRDefault="001E056B" w:rsidP="001E056B">
      <w:pPr>
        <w:pStyle w:val="NormalBold"/>
      </w:pPr>
      <w:r w:rsidRPr="00313542">
        <w:rPr>
          <w:rStyle w:val="HideTWBExt"/>
          <w:b w:val="0"/>
        </w:rPr>
        <w:t>&lt;/RepeatBlock-By&gt;</w:t>
      </w:r>
    </w:p>
    <w:p w14:paraId="1DF7C804"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5C104F7" w14:textId="77777777" w:rsidR="001E056B" w:rsidRPr="00313542" w:rsidRDefault="001E056B" w:rsidP="001E056B">
      <w:pPr>
        <w:pStyle w:val="NormalBold"/>
      </w:pPr>
      <w:r w:rsidRPr="00313542">
        <w:rPr>
          <w:rStyle w:val="HideTWBExt"/>
        </w:rPr>
        <w:t>&lt;Article&gt;</w:t>
      </w:r>
      <w:r w:rsidRPr="00313542">
        <w:t>Overweging 11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21971658" w14:textId="77777777" w:rsidTr="00E801F2">
        <w:trPr>
          <w:trHeight w:hRule="exact" w:val="240"/>
          <w:jc w:val="center"/>
        </w:trPr>
        <w:tc>
          <w:tcPr>
            <w:tcW w:w="9752" w:type="dxa"/>
            <w:gridSpan w:val="2"/>
            <w:tcBorders>
              <w:top w:val="nil"/>
              <w:left w:val="nil"/>
              <w:bottom w:val="nil"/>
              <w:right w:val="nil"/>
            </w:tcBorders>
          </w:tcPr>
          <w:p w14:paraId="18E84476" w14:textId="77777777" w:rsidR="001E056B" w:rsidRPr="00313542" w:rsidRDefault="001E056B" w:rsidP="00E801F2"/>
        </w:tc>
      </w:tr>
      <w:tr w:rsidR="001E056B" w:rsidRPr="00313542" w14:paraId="121D6B52" w14:textId="77777777" w:rsidTr="00E801F2">
        <w:trPr>
          <w:trHeight w:val="240"/>
          <w:jc w:val="center"/>
        </w:trPr>
        <w:tc>
          <w:tcPr>
            <w:tcW w:w="4876" w:type="dxa"/>
            <w:tcBorders>
              <w:top w:val="nil"/>
              <w:left w:val="nil"/>
              <w:bottom w:val="nil"/>
              <w:right w:val="nil"/>
            </w:tcBorders>
          </w:tcPr>
          <w:p w14:paraId="3C40FFA4"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49C0FF8" w14:textId="77777777" w:rsidR="001E056B" w:rsidRPr="00313542" w:rsidRDefault="001E056B" w:rsidP="00E801F2">
            <w:pPr>
              <w:pStyle w:val="AmColumnHeading"/>
            </w:pPr>
            <w:r w:rsidRPr="00313542">
              <w:t>Amendement</w:t>
            </w:r>
          </w:p>
        </w:tc>
      </w:tr>
      <w:tr w:rsidR="001E056B" w:rsidRPr="00313542" w14:paraId="7173B6D6" w14:textId="77777777" w:rsidTr="00E801F2">
        <w:trPr>
          <w:jc w:val="center"/>
        </w:trPr>
        <w:tc>
          <w:tcPr>
            <w:tcW w:w="4876" w:type="dxa"/>
            <w:tcBorders>
              <w:top w:val="nil"/>
              <w:left w:val="nil"/>
              <w:bottom w:val="nil"/>
              <w:right w:val="nil"/>
            </w:tcBorders>
          </w:tcPr>
          <w:p w14:paraId="0DAAF48C" w14:textId="77777777" w:rsidR="001E056B" w:rsidRPr="00313542" w:rsidRDefault="001E056B" w:rsidP="00E801F2">
            <w:pPr>
              <w:pStyle w:val="Normal6a"/>
            </w:pPr>
            <w:r w:rsidRPr="00313542">
              <w:t>(11)</w:t>
            </w:r>
            <w:r w:rsidRPr="00313542">
              <w:tab/>
              <w:t xml:space="preserve">Om de lidstaten de nodige tijd te geven om zich aan te passen aan de ingebruikneming van het EES, mag het gebruik van biometrische functies aan grensdoorlaatposten gedurende de eerste zestig kalenderdagen na de start van de geleidelijke ingebruikneming niet verplicht zijn. Uiterlijk op de 90e kalenderdag na de start van de geleidelijke ingebruikneming moeten de lidstaten bij ten minste de helft </w:t>
            </w:r>
            <w:r w:rsidRPr="00313542">
              <w:lastRenderedPageBreak/>
              <w:t>van hun grensdoorlaatposten het EES met biometrische functies gebruiken. Het verstrekken van biometrische gegevens mag geen toegangsvoorwaarde zijn voor onderdanen van derde landen die in het EES moeten worden geregistreerd aan grensdoorlaatposten waar het EES zonder biometrische functies wordt gebruikt.</w:t>
            </w:r>
          </w:p>
        </w:tc>
        <w:tc>
          <w:tcPr>
            <w:tcW w:w="4876" w:type="dxa"/>
            <w:tcBorders>
              <w:top w:val="nil"/>
              <w:left w:val="nil"/>
              <w:bottom w:val="nil"/>
              <w:right w:val="nil"/>
            </w:tcBorders>
          </w:tcPr>
          <w:p w14:paraId="72744478" w14:textId="77777777" w:rsidR="001E056B" w:rsidRPr="00313542" w:rsidRDefault="001E056B" w:rsidP="00E801F2">
            <w:pPr>
              <w:pStyle w:val="Normal6a"/>
            </w:pPr>
            <w:r w:rsidRPr="00313542">
              <w:lastRenderedPageBreak/>
              <w:t>(11)</w:t>
            </w:r>
            <w:r w:rsidRPr="00313542">
              <w:tab/>
              <w:t>Om de lidstaten de nodige tijd te geven om zich aan te passen aan de ingebruikneming van het EES, mag het gebruik van biometrische functies aan grensdoorlaatposten gedurende de eerste zestig kalenderdagen na de start van de geleidelijke ingebruikneming niet verplicht zijn</w:t>
            </w:r>
            <w:r w:rsidRPr="00313542">
              <w:rPr>
                <w:b/>
                <w:bCs/>
                <w:i/>
                <w:iCs/>
              </w:rPr>
              <w:t>.</w:t>
            </w:r>
            <w:r w:rsidRPr="00313542">
              <w:rPr>
                <w:b/>
                <w:i/>
              </w:rPr>
              <w:t xml:space="preserve"> </w:t>
            </w:r>
            <w:r w:rsidRPr="00313542">
              <w:rPr>
                <w:b/>
                <w:bCs/>
                <w:i/>
                <w:iCs/>
              </w:rPr>
              <w:t xml:space="preserve">De lidstaten worden echter sterk aangemoedigd om die functies tijdens die periode te gebruiken om een soepele </w:t>
            </w:r>
            <w:r w:rsidRPr="00313542">
              <w:rPr>
                <w:b/>
                <w:bCs/>
                <w:i/>
                <w:iCs/>
              </w:rPr>
              <w:lastRenderedPageBreak/>
              <w:t>operationele overgang te ondersteunen en de tijdige opsporing en oplossing van potentiële problemen met de uitvoering mogelijk te maken</w:t>
            </w:r>
            <w:r w:rsidRPr="00313542">
              <w:t>. Uiterlijk op de 90e kalenderdag na de start van de geleidelijke ingebruikneming moeten de lidstaten bij ten minste de helft van hun grensdoorlaatposten het EES met biometrische functies gebruiken. Het verstrekken van biometrische gegevens mag geen toegangsvoorwaarde zijn voor onderdanen van derde landen die in het EES moeten worden geregistreerd aan grensdoorlaatposten waar het EES zonder biometrische functies wordt gebruikt.</w:t>
            </w:r>
          </w:p>
        </w:tc>
      </w:tr>
    </w:tbl>
    <w:p w14:paraId="7F3A2AB2"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584F1B6" w14:textId="77777777" w:rsidR="001E056B" w:rsidRPr="00313542" w:rsidRDefault="001E056B" w:rsidP="001E056B">
      <w:r w:rsidRPr="00313542">
        <w:rPr>
          <w:rStyle w:val="HideTWBExt"/>
        </w:rPr>
        <w:t>&lt;/AmendB&gt;</w:t>
      </w:r>
    </w:p>
    <w:p w14:paraId="52FAFE6A"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58</w:t>
      </w:r>
      <w:r w:rsidRPr="00313542">
        <w:rPr>
          <w:rStyle w:val="HideTWBExt"/>
        </w:rPr>
        <w:t>&lt;/NumAmB&gt;</w:t>
      </w:r>
    </w:p>
    <w:p w14:paraId="01FF1229" w14:textId="77777777" w:rsidR="001E056B" w:rsidRPr="00313542" w:rsidRDefault="001E056B" w:rsidP="001E056B">
      <w:pPr>
        <w:pStyle w:val="NormalBold"/>
      </w:pPr>
      <w:r w:rsidRPr="00313542">
        <w:rPr>
          <w:rStyle w:val="HideTWBExt"/>
          <w:b w:val="0"/>
        </w:rPr>
        <w:t>&lt;RepeatBlock-By&gt;&lt;Members&gt;</w:t>
      </w:r>
      <w:r w:rsidRPr="00313542">
        <w:t>Alice Teodorescu Måwe</w:t>
      </w:r>
      <w:r w:rsidRPr="00313542">
        <w:rPr>
          <w:rStyle w:val="HideTWBExt"/>
          <w:b w:val="0"/>
        </w:rPr>
        <w:t>&lt;/Members&gt;</w:t>
      </w:r>
    </w:p>
    <w:p w14:paraId="316866B8" w14:textId="77777777" w:rsidR="001E056B" w:rsidRPr="00313542" w:rsidRDefault="001E056B" w:rsidP="001E056B">
      <w:pPr>
        <w:pStyle w:val="NormalBold"/>
      </w:pPr>
      <w:r w:rsidRPr="00313542">
        <w:rPr>
          <w:rStyle w:val="HideTWBExt"/>
          <w:b w:val="0"/>
        </w:rPr>
        <w:t>&lt;/RepeatBlock-By&gt;</w:t>
      </w:r>
    </w:p>
    <w:p w14:paraId="0D3960B0"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D3F011F" w14:textId="77777777" w:rsidR="001E056B" w:rsidRPr="00313542" w:rsidRDefault="001E056B" w:rsidP="001E056B">
      <w:pPr>
        <w:pStyle w:val="NormalBold"/>
      </w:pPr>
      <w:r w:rsidRPr="00313542">
        <w:rPr>
          <w:rStyle w:val="HideTWBExt"/>
        </w:rPr>
        <w:t>&lt;Article&gt;</w:t>
      </w:r>
      <w:r w:rsidRPr="00313542">
        <w:t>Overweging 14</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8629F2B" w14:textId="77777777" w:rsidTr="00E801F2">
        <w:trPr>
          <w:trHeight w:hRule="exact" w:val="240"/>
          <w:jc w:val="center"/>
        </w:trPr>
        <w:tc>
          <w:tcPr>
            <w:tcW w:w="9752" w:type="dxa"/>
            <w:gridSpan w:val="2"/>
            <w:tcBorders>
              <w:top w:val="nil"/>
              <w:left w:val="nil"/>
              <w:bottom w:val="nil"/>
              <w:right w:val="nil"/>
            </w:tcBorders>
          </w:tcPr>
          <w:p w14:paraId="251B0384" w14:textId="77777777" w:rsidR="001E056B" w:rsidRPr="00313542" w:rsidRDefault="001E056B" w:rsidP="00E801F2"/>
        </w:tc>
      </w:tr>
      <w:tr w:rsidR="001E056B" w:rsidRPr="00313542" w14:paraId="5BD74A38" w14:textId="77777777" w:rsidTr="00E801F2">
        <w:trPr>
          <w:trHeight w:val="240"/>
          <w:jc w:val="center"/>
        </w:trPr>
        <w:tc>
          <w:tcPr>
            <w:tcW w:w="4876" w:type="dxa"/>
            <w:tcBorders>
              <w:top w:val="nil"/>
              <w:left w:val="nil"/>
              <w:bottom w:val="nil"/>
              <w:right w:val="nil"/>
            </w:tcBorders>
          </w:tcPr>
          <w:p w14:paraId="1A8101A6"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2290CA7" w14:textId="77777777" w:rsidR="001E056B" w:rsidRPr="00313542" w:rsidRDefault="001E056B" w:rsidP="00E801F2">
            <w:pPr>
              <w:pStyle w:val="AmColumnHeading"/>
            </w:pPr>
            <w:r w:rsidRPr="00313542">
              <w:t>Amendement</w:t>
            </w:r>
          </w:p>
        </w:tc>
      </w:tr>
      <w:tr w:rsidR="001E056B" w:rsidRPr="00313542" w14:paraId="1B5A4F3F" w14:textId="77777777" w:rsidTr="00E801F2">
        <w:trPr>
          <w:jc w:val="center"/>
        </w:trPr>
        <w:tc>
          <w:tcPr>
            <w:tcW w:w="4876" w:type="dxa"/>
            <w:tcBorders>
              <w:top w:val="nil"/>
              <w:left w:val="nil"/>
              <w:bottom w:val="nil"/>
              <w:right w:val="nil"/>
            </w:tcBorders>
          </w:tcPr>
          <w:p w14:paraId="6D47213B" w14:textId="77777777" w:rsidR="001E056B" w:rsidRPr="00313542" w:rsidRDefault="001E056B" w:rsidP="00E801F2">
            <w:pPr>
              <w:pStyle w:val="Normal6a"/>
            </w:pPr>
            <w:r w:rsidRPr="00313542">
              <w:t>(14)</w:t>
            </w:r>
            <w:r w:rsidRPr="00313542">
              <w:tab/>
              <w:t xml:space="preserve">Onderdanen van derde landen van wie gegevens in het EES moeten worden opgeslagen, moeten over hun rechten en plichten met betrekking tot de verwerking van hun gegevens </w:t>
            </w:r>
            <w:r w:rsidRPr="00313542">
              <w:rPr>
                <w:b/>
                <w:bCs/>
                <w:i/>
                <w:iCs/>
              </w:rPr>
              <w:t>worden geïnformeerd</w:t>
            </w:r>
            <w:r w:rsidRPr="00313542">
              <w:t xml:space="preserve"> aan de hand van een template als bedoeld in artikel 50, lid 5, van Verordening (EU) 2017/2226. In de informatie die moet worden verstrekt aan onderdanen van derde landen voor wie EES-registratie vereist is, moet worden gewezen op de geleidelijke ingebruikneming van het EES. Onderdanen van derde landen moeten in de template worden geïnformeerd over hun verplichting om biometrische gegevens te verstrekken aan grensdoorlaatposten wanneer dit een toegangsvoorwaarde is. Zij moeten in de template worden gewezen op wat de gevolgen zijn als zij geen biometrische gegevens verstrekken. In de </w:t>
            </w:r>
            <w:r w:rsidRPr="00313542">
              <w:lastRenderedPageBreak/>
              <w:t>template moet ook staan dat de resterende duur van het toegestane verblijf niet automatisch door hen kan worden geverifieerd.</w:t>
            </w:r>
          </w:p>
        </w:tc>
        <w:tc>
          <w:tcPr>
            <w:tcW w:w="4876" w:type="dxa"/>
            <w:tcBorders>
              <w:top w:val="nil"/>
              <w:left w:val="nil"/>
              <w:bottom w:val="nil"/>
              <w:right w:val="nil"/>
            </w:tcBorders>
          </w:tcPr>
          <w:p w14:paraId="5CD2BAEF" w14:textId="77777777" w:rsidR="001E056B" w:rsidRPr="00313542" w:rsidRDefault="001E056B" w:rsidP="00E801F2">
            <w:pPr>
              <w:pStyle w:val="Normal6a"/>
            </w:pPr>
            <w:r w:rsidRPr="00313542">
              <w:lastRenderedPageBreak/>
              <w:t>(14)</w:t>
            </w:r>
            <w:r w:rsidRPr="00313542">
              <w:tab/>
              <w:t xml:space="preserve">Onderdanen van derde landen van wie gegevens in het EES moeten worden opgeslagen, moeten </w:t>
            </w:r>
            <w:r w:rsidRPr="00313542">
              <w:rPr>
                <w:b/>
                <w:bCs/>
                <w:i/>
                <w:iCs/>
              </w:rPr>
              <w:t>worden geïnformeerd</w:t>
            </w:r>
            <w:r w:rsidRPr="00313542">
              <w:rPr>
                <w:b/>
                <w:bCs/>
              </w:rPr>
              <w:t xml:space="preserve"> </w:t>
            </w:r>
            <w:r w:rsidRPr="00313542">
              <w:t>over hun rechten en plichten met betrekking tot de verwerking van hun gegevens aan de hand van een template als bedoeld in artikel 50, lid 5, van Verordening (EU) 2017/2226</w:t>
            </w:r>
            <w:r w:rsidRPr="00313542">
              <w:rPr>
                <w:b/>
                <w:bCs/>
                <w:i/>
                <w:iCs/>
              </w:rPr>
              <w:t>, en over het feit dat het verzamelen van de gegevens verplicht is voor het onderzoek naar de toegangsvoorwaarden, alsook over het feit dat toegang wordt geweigerd indien een onderdaan van een derde land weigert de gevraagde biometrische gegevens voor registratie, verificatie of identificatie in het EES te verstrekken, zoals bepaald in artikel 50, lid 1, punten d) en e), van Verordening 2017/2226</w:t>
            </w:r>
            <w:r w:rsidRPr="00313542">
              <w:t xml:space="preserve">. In de informatie die moet worden verstrekt aan onderdanen van derde landen voor wie EES-registratie </w:t>
            </w:r>
            <w:r w:rsidRPr="00313542">
              <w:lastRenderedPageBreak/>
              <w:t>vereist is, moet worden gewezen op de geleidelijke ingebruikneming van het EES. Onderdanen van derde landen moeten in de template worden geïnformeerd over hun verplichting om biometrische gegevens te verstrekken aan grensdoorlaatposten wanneer dit een toegangsvoorwaarde is. Zij moeten in de template worden gewezen op wat de gevolgen zijn als zij geen biometrische gegevens verstrekken. In de template moet ook staan dat de resterende duur van het toegestane verblijf niet automatisch door hen kan worden geverifieerd.</w:t>
            </w:r>
          </w:p>
        </w:tc>
      </w:tr>
    </w:tbl>
    <w:p w14:paraId="729EF75B"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784453C" w14:textId="77777777" w:rsidR="001E056B" w:rsidRPr="00313542" w:rsidRDefault="001E056B" w:rsidP="001E056B">
      <w:r w:rsidRPr="00313542">
        <w:rPr>
          <w:rStyle w:val="HideTWBExt"/>
        </w:rPr>
        <w:t>&lt;/AmendB&gt;</w:t>
      </w:r>
    </w:p>
    <w:p w14:paraId="0456BDE1"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59</w:t>
      </w:r>
      <w:r w:rsidRPr="00313542">
        <w:rPr>
          <w:rStyle w:val="HideTWBExt"/>
        </w:rPr>
        <w:t>&lt;/NumAmB&gt;</w:t>
      </w:r>
    </w:p>
    <w:p w14:paraId="0EBF1ABC"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54716866"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1DBF038C" w14:textId="77777777" w:rsidR="001E056B" w:rsidRPr="00313542" w:rsidRDefault="001E056B" w:rsidP="001E056B">
      <w:pPr>
        <w:pStyle w:val="NormalBold"/>
      </w:pPr>
      <w:r w:rsidRPr="00313542">
        <w:rPr>
          <w:rStyle w:val="HideTWBExt"/>
          <w:b w:val="0"/>
        </w:rPr>
        <w:t>&lt;/RepeatBlock-By&gt;</w:t>
      </w:r>
    </w:p>
    <w:p w14:paraId="43F7DA5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67F21B5" w14:textId="77777777" w:rsidR="001E056B" w:rsidRPr="00313542" w:rsidRDefault="001E056B" w:rsidP="001E056B">
      <w:pPr>
        <w:pStyle w:val="NormalBold"/>
      </w:pPr>
      <w:r w:rsidRPr="00313542">
        <w:rPr>
          <w:rStyle w:val="HideTWBExt"/>
        </w:rPr>
        <w:t>&lt;Article&gt;</w:t>
      </w:r>
      <w:r w:rsidRPr="00313542">
        <w:t>Overweging 14</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588FF0F" w14:textId="77777777" w:rsidTr="00E801F2">
        <w:trPr>
          <w:trHeight w:hRule="exact" w:val="240"/>
          <w:jc w:val="center"/>
        </w:trPr>
        <w:tc>
          <w:tcPr>
            <w:tcW w:w="9752" w:type="dxa"/>
            <w:gridSpan w:val="2"/>
            <w:tcBorders>
              <w:top w:val="nil"/>
              <w:left w:val="nil"/>
              <w:bottom w:val="nil"/>
              <w:right w:val="nil"/>
            </w:tcBorders>
          </w:tcPr>
          <w:p w14:paraId="263CCCC9" w14:textId="77777777" w:rsidR="001E056B" w:rsidRPr="00313542" w:rsidRDefault="001E056B" w:rsidP="00E801F2"/>
        </w:tc>
      </w:tr>
      <w:tr w:rsidR="001E056B" w:rsidRPr="00313542" w14:paraId="4BBB590B" w14:textId="77777777" w:rsidTr="00E801F2">
        <w:trPr>
          <w:trHeight w:val="240"/>
          <w:jc w:val="center"/>
        </w:trPr>
        <w:tc>
          <w:tcPr>
            <w:tcW w:w="4876" w:type="dxa"/>
            <w:tcBorders>
              <w:top w:val="nil"/>
              <w:left w:val="nil"/>
              <w:bottom w:val="nil"/>
              <w:right w:val="nil"/>
            </w:tcBorders>
          </w:tcPr>
          <w:p w14:paraId="73AD933A"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4F5FB6C" w14:textId="77777777" w:rsidR="001E056B" w:rsidRPr="00313542" w:rsidRDefault="001E056B" w:rsidP="00E801F2">
            <w:pPr>
              <w:pStyle w:val="AmColumnHeading"/>
            </w:pPr>
            <w:r w:rsidRPr="00313542">
              <w:t>Amendement</w:t>
            </w:r>
          </w:p>
        </w:tc>
      </w:tr>
      <w:tr w:rsidR="001E056B" w:rsidRPr="00313542" w14:paraId="5B770543" w14:textId="77777777" w:rsidTr="00E801F2">
        <w:trPr>
          <w:jc w:val="center"/>
        </w:trPr>
        <w:tc>
          <w:tcPr>
            <w:tcW w:w="4876" w:type="dxa"/>
            <w:tcBorders>
              <w:top w:val="nil"/>
              <w:left w:val="nil"/>
              <w:bottom w:val="nil"/>
              <w:right w:val="nil"/>
            </w:tcBorders>
          </w:tcPr>
          <w:p w14:paraId="6D53C9AB" w14:textId="77777777" w:rsidR="001E056B" w:rsidRPr="00313542" w:rsidRDefault="001E056B" w:rsidP="00E801F2">
            <w:pPr>
              <w:pStyle w:val="Normal6a"/>
            </w:pPr>
            <w:r w:rsidRPr="00313542">
              <w:t>(14)</w:t>
            </w:r>
            <w:r w:rsidRPr="00313542">
              <w:tab/>
              <w:t xml:space="preserve">Onderdanen van derde landen van wie gegevens in het EES moeten worden opgeslagen, moeten over hun rechten en plichten met betrekking tot de verwerking van hun gegevens worden geïnformeerd aan de hand van een template als bedoeld in artikel 50, lid 5, van Verordening (EU) 2017/2226. In de informatie die moet worden verstrekt aan onderdanen van derde landen voor wie EES-registratie vereist is, moet worden gewezen op de geleidelijke ingebruikneming van het EES. Onderdanen van derde landen moeten in de template worden geïnformeerd over hun verplichting om biometrische gegevens te verstrekken aan grensdoorlaatposten wanneer dit een toegangsvoorwaarde is. Zij moeten in de template worden gewezen op wat de gevolgen zijn als zij geen biometrische gegevens verstrekken. In de </w:t>
            </w:r>
            <w:r w:rsidRPr="00313542">
              <w:lastRenderedPageBreak/>
              <w:t>template moet ook staan dat de resterende duur van het toegestane verblijf niet automatisch door hen kan worden geverifieerd.</w:t>
            </w:r>
          </w:p>
        </w:tc>
        <w:tc>
          <w:tcPr>
            <w:tcW w:w="4876" w:type="dxa"/>
            <w:tcBorders>
              <w:top w:val="nil"/>
              <w:left w:val="nil"/>
              <w:bottom w:val="nil"/>
              <w:right w:val="nil"/>
            </w:tcBorders>
          </w:tcPr>
          <w:p w14:paraId="426C9AAF" w14:textId="77777777" w:rsidR="001E056B" w:rsidRPr="00313542" w:rsidRDefault="001E056B" w:rsidP="00E801F2">
            <w:pPr>
              <w:pStyle w:val="Normal6a"/>
            </w:pPr>
            <w:r w:rsidRPr="00313542">
              <w:lastRenderedPageBreak/>
              <w:t>(14)</w:t>
            </w:r>
            <w:r w:rsidRPr="00313542">
              <w:tab/>
              <w:t xml:space="preserve">Onderdanen van derde landen van wie gegevens in het EES moeten worden opgeslagen, moeten over hun rechten en plichten met betrekking tot de verwerking van hun gegevens worden geïnformeerd aan de hand van een template als bedoeld in artikel 50, lid 5, van Verordening (EU) 2017/2226. In de informatie die moet worden verstrekt aan onderdanen van derde landen voor wie EES-registratie vereist is, moet worden gewezen op de geleidelijke ingebruikneming van het EES. Onderdanen van derde landen moeten in de template worden geïnformeerd over hun verplichting om biometrische gegevens te verstrekken aan grensdoorlaatposten wanneer dit een toegangsvoorwaarde is. Zij moeten in de template worden gewezen op wat de gevolgen zijn als zij geen biometrische gegevens verstrekken. In de </w:t>
            </w:r>
            <w:r w:rsidRPr="00313542">
              <w:lastRenderedPageBreak/>
              <w:t xml:space="preserve">template moet ook staan dat de resterende duur van het toegestane verblijf niet automatisch door hen kan worden geverifieerd. </w:t>
            </w:r>
            <w:r w:rsidRPr="00313542">
              <w:rPr>
                <w:b/>
                <w:i/>
              </w:rPr>
              <w:t>De nationale autoriteiten moeten alle redelijke inspanningen leveren om deze onderdanen van derde landen nadere gegevens te verstrekken over de duur van hun toegestane verblijf op basis van de stempels in hun reisdocumenten.</w:t>
            </w:r>
          </w:p>
        </w:tc>
      </w:tr>
    </w:tbl>
    <w:p w14:paraId="0011C571"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44D03B52"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03808645" w14:textId="77777777" w:rsidR="001E056B" w:rsidRPr="00313542" w:rsidRDefault="001E056B" w:rsidP="001E056B">
      <w:pPr>
        <w:pStyle w:val="AmJustText"/>
      </w:pPr>
      <w:r w:rsidRPr="00313542">
        <w:t>Reizigers uit derde landen hebben de verplichtingen van het EES zonder de voordelen, ten minste tijdens de geleidelijke ingebruikneming. In die omstandigheden moeten de nationale autoriteiten van de lidstaten alle redelijke inspanningen leveren om onderdanen van derde landen op de hoogte te houden van de duur van hun resterende toegestane verblijf.</w:t>
      </w:r>
    </w:p>
    <w:p w14:paraId="74ABBF22" w14:textId="77777777" w:rsidR="001E056B" w:rsidRPr="00313542" w:rsidRDefault="001E056B" w:rsidP="001E056B">
      <w:r w:rsidRPr="00313542">
        <w:rPr>
          <w:rStyle w:val="HideTWBExt"/>
        </w:rPr>
        <w:t>&lt;/AmendB&gt;</w:t>
      </w:r>
    </w:p>
    <w:p w14:paraId="176BC08A"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60</w:t>
      </w:r>
      <w:r w:rsidRPr="00313542">
        <w:rPr>
          <w:rStyle w:val="HideTWBExt"/>
        </w:rPr>
        <w:t>&lt;/NumAmB&gt;</w:t>
      </w:r>
    </w:p>
    <w:p w14:paraId="1BC63D8F"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Moritz Körner</w:t>
      </w:r>
      <w:r w:rsidRPr="00313542">
        <w:rPr>
          <w:rStyle w:val="HideTWBExt"/>
          <w:b w:val="0"/>
        </w:rPr>
        <w:t>&lt;/Members&gt;</w:t>
      </w:r>
    </w:p>
    <w:p w14:paraId="1F345F1C" w14:textId="77777777" w:rsidR="001E056B" w:rsidRPr="00313542" w:rsidRDefault="001E056B" w:rsidP="001E056B">
      <w:pPr>
        <w:pStyle w:val="NormalBold"/>
      </w:pPr>
      <w:r w:rsidRPr="00313542">
        <w:rPr>
          <w:rStyle w:val="HideTWBExt"/>
          <w:b w:val="0"/>
        </w:rPr>
        <w:t>&lt;/RepeatBlock-By&gt;</w:t>
      </w:r>
    </w:p>
    <w:p w14:paraId="37316594"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D129F47" w14:textId="77777777" w:rsidR="001E056B" w:rsidRPr="00313542" w:rsidRDefault="001E056B" w:rsidP="001E056B">
      <w:pPr>
        <w:pStyle w:val="NormalBold"/>
      </w:pPr>
      <w:r w:rsidRPr="00313542">
        <w:rPr>
          <w:rStyle w:val="HideTWBExt"/>
        </w:rPr>
        <w:t>&lt;Article&gt;</w:t>
      </w:r>
      <w:r w:rsidRPr="00313542">
        <w:t>Overweging 15</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57F1E88" w14:textId="77777777" w:rsidTr="00E801F2">
        <w:trPr>
          <w:trHeight w:hRule="exact" w:val="240"/>
          <w:jc w:val="center"/>
        </w:trPr>
        <w:tc>
          <w:tcPr>
            <w:tcW w:w="9752" w:type="dxa"/>
            <w:gridSpan w:val="2"/>
            <w:tcBorders>
              <w:top w:val="nil"/>
              <w:left w:val="nil"/>
              <w:bottom w:val="nil"/>
              <w:right w:val="nil"/>
            </w:tcBorders>
          </w:tcPr>
          <w:p w14:paraId="4E754FB1" w14:textId="77777777" w:rsidR="001E056B" w:rsidRPr="00313542" w:rsidRDefault="001E056B" w:rsidP="00E801F2"/>
        </w:tc>
      </w:tr>
      <w:tr w:rsidR="001E056B" w:rsidRPr="00313542" w14:paraId="24985A33" w14:textId="77777777" w:rsidTr="00E801F2">
        <w:trPr>
          <w:trHeight w:val="240"/>
          <w:jc w:val="center"/>
        </w:trPr>
        <w:tc>
          <w:tcPr>
            <w:tcW w:w="4876" w:type="dxa"/>
            <w:tcBorders>
              <w:top w:val="nil"/>
              <w:left w:val="nil"/>
              <w:bottom w:val="nil"/>
              <w:right w:val="nil"/>
            </w:tcBorders>
          </w:tcPr>
          <w:p w14:paraId="78C30A17"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D670785" w14:textId="77777777" w:rsidR="001E056B" w:rsidRPr="00313542" w:rsidRDefault="001E056B" w:rsidP="00E801F2">
            <w:pPr>
              <w:pStyle w:val="AmColumnHeading"/>
            </w:pPr>
            <w:r w:rsidRPr="00313542">
              <w:t>Amendement</w:t>
            </w:r>
          </w:p>
        </w:tc>
      </w:tr>
      <w:tr w:rsidR="001E056B" w:rsidRPr="00313542" w14:paraId="1C61F856" w14:textId="77777777" w:rsidTr="00E801F2">
        <w:trPr>
          <w:jc w:val="center"/>
        </w:trPr>
        <w:tc>
          <w:tcPr>
            <w:tcW w:w="4876" w:type="dxa"/>
            <w:tcBorders>
              <w:top w:val="nil"/>
              <w:left w:val="nil"/>
              <w:bottom w:val="nil"/>
              <w:right w:val="nil"/>
            </w:tcBorders>
          </w:tcPr>
          <w:p w14:paraId="03C92B20" w14:textId="77777777" w:rsidR="001E056B" w:rsidRPr="00313542" w:rsidRDefault="001E056B" w:rsidP="00E801F2">
            <w:pPr>
              <w:pStyle w:val="Normal6a"/>
            </w:pPr>
            <w:r w:rsidRPr="00313542">
              <w:t>(15)</w:t>
            </w:r>
            <w:r w:rsidRPr="00313542">
              <w:tab/>
              <w:t>Om rekening te houden met de geleidelijke ingebruikneming van het EES, moet de Commissie relevante updates op de EES-website verstrekken.</w:t>
            </w:r>
          </w:p>
        </w:tc>
        <w:tc>
          <w:tcPr>
            <w:tcW w:w="4876" w:type="dxa"/>
            <w:tcBorders>
              <w:top w:val="nil"/>
              <w:left w:val="nil"/>
              <w:bottom w:val="nil"/>
              <w:right w:val="nil"/>
            </w:tcBorders>
          </w:tcPr>
          <w:p w14:paraId="578820DF" w14:textId="77777777" w:rsidR="001E056B" w:rsidRPr="00313542" w:rsidRDefault="001E056B" w:rsidP="00E801F2">
            <w:pPr>
              <w:pStyle w:val="Normal6a"/>
            </w:pPr>
            <w:r w:rsidRPr="00313542">
              <w:t>(15)</w:t>
            </w:r>
            <w:r w:rsidRPr="00313542">
              <w:tab/>
              <w:t xml:space="preserve">Om rekening te houden met de geleidelijke ingebruikneming van het EES, moet de Commissie </w:t>
            </w:r>
            <w:r w:rsidRPr="00313542">
              <w:rPr>
                <w:b/>
                <w:bCs/>
                <w:i/>
                <w:iCs/>
              </w:rPr>
              <w:t xml:space="preserve">ten minste elke maand </w:t>
            </w:r>
            <w:r w:rsidRPr="00313542">
              <w:t>relevante updates op de EES-website verstrekken.</w:t>
            </w:r>
          </w:p>
        </w:tc>
      </w:tr>
    </w:tbl>
    <w:p w14:paraId="7580AF3D"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4CFB99C" w14:textId="77777777" w:rsidR="001E056B" w:rsidRPr="00313542" w:rsidRDefault="001E056B" w:rsidP="001E056B">
      <w:r w:rsidRPr="00313542">
        <w:rPr>
          <w:rStyle w:val="HideTWBExt"/>
        </w:rPr>
        <w:t>&lt;/AmendB&gt;</w:t>
      </w:r>
    </w:p>
    <w:p w14:paraId="7F58A75A"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61</w:t>
      </w:r>
      <w:r w:rsidRPr="00313542">
        <w:rPr>
          <w:rStyle w:val="HideTWBExt"/>
        </w:rPr>
        <w:t>&lt;/NumAmB&gt;</w:t>
      </w:r>
    </w:p>
    <w:p w14:paraId="07192966" w14:textId="77777777" w:rsidR="001E056B" w:rsidRPr="00313542" w:rsidRDefault="001E056B" w:rsidP="001E056B">
      <w:pPr>
        <w:pStyle w:val="NormalBold"/>
      </w:pPr>
      <w:r w:rsidRPr="00313542">
        <w:rPr>
          <w:rStyle w:val="HideTWBExt"/>
          <w:b w:val="0"/>
        </w:rPr>
        <w:t>&lt;RepeatBlock-By&gt;&lt;Members&gt;</w:t>
      </w:r>
      <w:r w:rsidRPr="00313542">
        <w:t>Alice Teodorescu Måwe</w:t>
      </w:r>
      <w:r w:rsidRPr="00313542">
        <w:rPr>
          <w:rStyle w:val="HideTWBExt"/>
          <w:b w:val="0"/>
        </w:rPr>
        <w:t>&lt;/Members&gt;</w:t>
      </w:r>
    </w:p>
    <w:p w14:paraId="6B55F1B6" w14:textId="77777777" w:rsidR="001E056B" w:rsidRPr="00313542" w:rsidRDefault="001E056B" w:rsidP="001E056B">
      <w:pPr>
        <w:pStyle w:val="NormalBold"/>
      </w:pPr>
      <w:r w:rsidRPr="00313542">
        <w:rPr>
          <w:rStyle w:val="HideTWBExt"/>
          <w:b w:val="0"/>
        </w:rPr>
        <w:t>&lt;/RepeatBlock-By&gt;</w:t>
      </w:r>
    </w:p>
    <w:p w14:paraId="5B26D424"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BA5612F" w14:textId="77777777" w:rsidR="001E056B" w:rsidRPr="00313542" w:rsidRDefault="001E056B" w:rsidP="001E056B">
      <w:pPr>
        <w:pStyle w:val="NormalBold"/>
      </w:pPr>
      <w:r w:rsidRPr="00313542">
        <w:rPr>
          <w:rStyle w:val="HideTWBExt"/>
        </w:rPr>
        <w:t>&lt;Article&gt;</w:t>
      </w:r>
      <w:r w:rsidRPr="00313542">
        <w:t>Overweging 16</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871B25C" w14:textId="77777777" w:rsidTr="00E801F2">
        <w:trPr>
          <w:trHeight w:hRule="exact" w:val="240"/>
          <w:jc w:val="center"/>
        </w:trPr>
        <w:tc>
          <w:tcPr>
            <w:tcW w:w="9752" w:type="dxa"/>
            <w:gridSpan w:val="2"/>
            <w:tcBorders>
              <w:top w:val="nil"/>
              <w:left w:val="nil"/>
              <w:bottom w:val="nil"/>
              <w:right w:val="nil"/>
            </w:tcBorders>
          </w:tcPr>
          <w:p w14:paraId="128E4ECC" w14:textId="77777777" w:rsidR="001E056B" w:rsidRPr="00313542" w:rsidRDefault="001E056B" w:rsidP="00E801F2"/>
        </w:tc>
      </w:tr>
      <w:tr w:rsidR="001E056B" w:rsidRPr="00313542" w14:paraId="213972EA" w14:textId="77777777" w:rsidTr="00E801F2">
        <w:trPr>
          <w:trHeight w:val="240"/>
          <w:jc w:val="center"/>
        </w:trPr>
        <w:tc>
          <w:tcPr>
            <w:tcW w:w="4876" w:type="dxa"/>
            <w:tcBorders>
              <w:top w:val="nil"/>
              <w:left w:val="nil"/>
              <w:bottom w:val="nil"/>
              <w:right w:val="nil"/>
            </w:tcBorders>
          </w:tcPr>
          <w:p w14:paraId="3CD473D9"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D6D328F" w14:textId="77777777" w:rsidR="001E056B" w:rsidRPr="00313542" w:rsidRDefault="001E056B" w:rsidP="00E801F2">
            <w:pPr>
              <w:pStyle w:val="AmColumnHeading"/>
            </w:pPr>
            <w:r w:rsidRPr="00313542">
              <w:t>Amendement</w:t>
            </w:r>
          </w:p>
        </w:tc>
      </w:tr>
      <w:tr w:rsidR="001E056B" w:rsidRPr="00313542" w14:paraId="5028F796" w14:textId="77777777" w:rsidTr="00E801F2">
        <w:trPr>
          <w:jc w:val="center"/>
        </w:trPr>
        <w:tc>
          <w:tcPr>
            <w:tcW w:w="4876" w:type="dxa"/>
            <w:tcBorders>
              <w:top w:val="nil"/>
              <w:left w:val="nil"/>
              <w:bottom w:val="nil"/>
              <w:right w:val="nil"/>
            </w:tcBorders>
          </w:tcPr>
          <w:p w14:paraId="33FA421E" w14:textId="77777777" w:rsidR="001E056B" w:rsidRPr="00313542" w:rsidRDefault="001E056B" w:rsidP="00E801F2">
            <w:pPr>
              <w:pStyle w:val="Normal6a"/>
            </w:pPr>
            <w:r w:rsidRPr="00313542">
              <w:lastRenderedPageBreak/>
              <w:t>(16)</w:t>
            </w:r>
            <w:r w:rsidRPr="00313542">
              <w:tab/>
            </w:r>
            <w:r w:rsidRPr="00313542">
              <w:rPr>
                <w:b/>
                <w:i/>
              </w:rPr>
              <w:t>Het doel om onderdanen van derde landen voor te lichten over hun specifieke rechten en plichten kan het best worden bereikt als de lidstaten de uitvoering van de campagne aanpassen aan de manier waarop het EES aan hun grenzen overeenkomstig artikel 4 van Verordening (EU) 2017/2226 wordt gebruikt.</w:t>
            </w:r>
            <w:r w:rsidRPr="00313542">
              <w:t xml:space="preserve"> Het voorlichtingsmateriaal dat de Commissie in het kader van artikel 51 van Verordening (EU) 2017/2226 met de steun van de lidstaten heeft ontwikkeld, moet daarom worden aangepast om de voorlichtingscampagne bij de geleidelijke ingebruikneming te kunnen uitvoeren.</w:t>
            </w:r>
          </w:p>
        </w:tc>
        <w:tc>
          <w:tcPr>
            <w:tcW w:w="4876" w:type="dxa"/>
            <w:tcBorders>
              <w:top w:val="nil"/>
              <w:left w:val="nil"/>
              <w:bottom w:val="nil"/>
              <w:right w:val="nil"/>
            </w:tcBorders>
          </w:tcPr>
          <w:p w14:paraId="22C73AD6" w14:textId="77777777" w:rsidR="001E056B" w:rsidRPr="00313542" w:rsidRDefault="001E056B" w:rsidP="00E801F2">
            <w:pPr>
              <w:pStyle w:val="Normal6a"/>
            </w:pPr>
            <w:r w:rsidRPr="00313542">
              <w:t>(16)</w:t>
            </w:r>
            <w:r w:rsidRPr="00313542">
              <w:tab/>
              <w:t>Het voorlichtingsmateriaal dat de Commissie in het kader van artikel 51 van Verordening (EU) 2017/2226 met de steun van de lidstaten heeft ontwikkeld, moet daarom worden aangepast om de voorlichtingscampagne bij de geleidelijke ingebruikneming te kunnen uitvoeren.</w:t>
            </w:r>
          </w:p>
        </w:tc>
      </w:tr>
    </w:tbl>
    <w:p w14:paraId="4EAF1925"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2E64909C" w14:textId="77777777" w:rsidR="001E056B" w:rsidRPr="00313542" w:rsidRDefault="001E056B" w:rsidP="001E056B">
      <w:r w:rsidRPr="00313542">
        <w:rPr>
          <w:rStyle w:val="HideTWBExt"/>
        </w:rPr>
        <w:t>&lt;/AmendB&gt;</w:t>
      </w:r>
    </w:p>
    <w:p w14:paraId="228B8AD3"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62</w:t>
      </w:r>
      <w:r w:rsidRPr="00313542">
        <w:rPr>
          <w:rStyle w:val="HideTWBExt"/>
        </w:rPr>
        <w:t>&lt;/NumAmB&gt;</w:t>
      </w:r>
    </w:p>
    <w:p w14:paraId="5E598237"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2AE54F59" w14:textId="77777777" w:rsidR="001E056B" w:rsidRPr="00313542" w:rsidRDefault="001E056B" w:rsidP="001E056B">
      <w:pPr>
        <w:pStyle w:val="NormalBold"/>
      </w:pPr>
      <w:r w:rsidRPr="00313542">
        <w:rPr>
          <w:rStyle w:val="HideTWBExt"/>
          <w:b w:val="0"/>
        </w:rPr>
        <w:t>&lt;/RepeatBlock-By&gt;</w:t>
      </w:r>
    </w:p>
    <w:p w14:paraId="3A21DB3B"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3FE42E5D" w14:textId="77777777" w:rsidR="001E056B" w:rsidRPr="00313542" w:rsidRDefault="001E056B" w:rsidP="001E056B">
      <w:pPr>
        <w:pStyle w:val="NormalBold"/>
      </w:pPr>
      <w:r w:rsidRPr="00313542">
        <w:rPr>
          <w:rStyle w:val="HideTWBExt"/>
        </w:rPr>
        <w:t>&lt;Article&gt;</w:t>
      </w:r>
      <w:r w:rsidRPr="00313542">
        <w:t>Overweging 16</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61FBD5F7" w14:textId="77777777" w:rsidTr="00E801F2">
        <w:trPr>
          <w:trHeight w:hRule="exact" w:val="240"/>
          <w:jc w:val="center"/>
        </w:trPr>
        <w:tc>
          <w:tcPr>
            <w:tcW w:w="9752" w:type="dxa"/>
            <w:gridSpan w:val="2"/>
            <w:tcBorders>
              <w:top w:val="nil"/>
              <w:left w:val="nil"/>
              <w:bottom w:val="nil"/>
              <w:right w:val="nil"/>
            </w:tcBorders>
          </w:tcPr>
          <w:p w14:paraId="2FD38E03" w14:textId="77777777" w:rsidR="001E056B" w:rsidRPr="00313542" w:rsidRDefault="001E056B" w:rsidP="00E801F2"/>
        </w:tc>
      </w:tr>
      <w:tr w:rsidR="001E056B" w:rsidRPr="00313542" w14:paraId="00FA672D" w14:textId="77777777" w:rsidTr="00E801F2">
        <w:trPr>
          <w:trHeight w:val="240"/>
          <w:jc w:val="center"/>
        </w:trPr>
        <w:tc>
          <w:tcPr>
            <w:tcW w:w="4876" w:type="dxa"/>
            <w:tcBorders>
              <w:top w:val="nil"/>
              <w:left w:val="nil"/>
              <w:bottom w:val="nil"/>
              <w:right w:val="nil"/>
            </w:tcBorders>
          </w:tcPr>
          <w:p w14:paraId="154C4C82"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B1FE0A8" w14:textId="77777777" w:rsidR="001E056B" w:rsidRPr="00313542" w:rsidRDefault="001E056B" w:rsidP="00E801F2">
            <w:pPr>
              <w:pStyle w:val="AmColumnHeading"/>
            </w:pPr>
            <w:r w:rsidRPr="00313542">
              <w:t>Amendement</w:t>
            </w:r>
          </w:p>
        </w:tc>
      </w:tr>
      <w:tr w:rsidR="001E056B" w:rsidRPr="00313542" w14:paraId="466DC245" w14:textId="77777777" w:rsidTr="00E801F2">
        <w:trPr>
          <w:jc w:val="center"/>
        </w:trPr>
        <w:tc>
          <w:tcPr>
            <w:tcW w:w="4876" w:type="dxa"/>
            <w:tcBorders>
              <w:top w:val="nil"/>
              <w:left w:val="nil"/>
              <w:bottom w:val="nil"/>
              <w:right w:val="nil"/>
            </w:tcBorders>
          </w:tcPr>
          <w:p w14:paraId="2154CA2B" w14:textId="77777777" w:rsidR="001E056B" w:rsidRPr="00313542" w:rsidRDefault="001E056B" w:rsidP="00E801F2">
            <w:pPr>
              <w:pStyle w:val="Normal6a"/>
            </w:pPr>
            <w:r w:rsidRPr="00313542">
              <w:t>(16)</w:t>
            </w:r>
            <w:r w:rsidRPr="00313542">
              <w:tab/>
              <w:t>Het doel om onderdanen van derde landen voor te lichten over hun specifieke rechten en plichten kan het best worden bereikt als de lidstaten de uitvoering van de campagne aanpassen aan de manier waarop het EES aan hun grenzen overeenkomstig artikel 4 van Verordening (EU) 2017/2226 wordt gebruikt. Het voorlichtingsmateriaal dat de Commissie in het kader van artikel 51 van Verordening (EU) 2017/2226 met de steun van de lidstaten heeft ontwikkeld, moet daarom worden aangepast om de voorlichtingscampagne bij de geleidelijke ingebruikneming te kunnen uitvoeren.</w:t>
            </w:r>
          </w:p>
        </w:tc>
        <w:tc>
          <w:tcPr>
            <w:tcW w:w="4876" w:type="dxa"/>
            <w:tcBorders>
              <w:top w:val="nil"/>
              <w:left w:val="nil"/>
              <w:bottom w:val="nil"/>
              <w:right w:val="nil"/>
            </w:tcBorders>
          </w:tcPr>
          <w:p w14:paraId="4CDC9C87" w14:textId="77777777" w:rsidR="001E056B" w:rsidRPr="00313542" w:rsidRDefault="001E056B" w:rsidP="00E801F2">
            <w:pPr>
              <w:pStyle w:val="Normal6a"/>
            </w:pPr>
            <w:r w:rsidRPr="00313542">
              <w:t>(16)</w:t>
            </w:r>
            <w:r w:rsidRPr="00313542">
              <w:tab/>
              <w:t xml:space="preserve">Het doel om onderdanen van derde landen voor te lichten over hun specifieke rechten en plichten kan het best worden bereikt als de lidstaten de uitvoering van de campagne aanpassen aan de manier waarop het EES aan hun grenzen overeenkomstig artikel 4 van Verordening (EU) 2017/2226 wordt gebruikt. Het voorlichtingsmateriaal dat de Commissie in het kader van artikel 51 van Verordening (EU) 2017/2226 </w:t>
            </w:r>
            <w:r w:rsidRPr="00313542">
              <w:rPr>
                <w:b/>
                <w:bCs/>
                <w:i/>
                <w:iCs/>
              </w:rPr>
              <w:t xml:space="preserve">in samenwerking met de toezichthoudende autoriteiten en de Europese Toezichthouder voor gegevensbescherming en </w:t>
            </w:r>
            <w:r w:rsidRPr="00313542">
              <w:t>met de steun van de lidstaten heeft ontwikkeld, moet daarom worden aangepast om de voorlichtingscampagne bij de geleidelijke ingebruikneming te kunnen uitvoeren.</w:t>
            </w:r>
          </w:p>
        </w:tc>
      </w:tr>
    </w:tbl>
    <w:p w14:paraId="7BC29D57"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41B0F5C" w14:textId="77777777" w:rsidR="001E056B" w:rsidRPr="00313542" w:rsidRDefault="001E056B" w:rsidP="001E056B">
      <w:r w:rsidRPr="00313542">
        <w:rPr>
          <w:rStyle w:val="HideTWBExt"/>
        </w:rPr>
        <w:lastRenderedPageBreak/>
        <w:t>&lt;/AmendB&gt;</w:t>
      </w:r>
    </w:p>
    <w:p w14:paraId="45414503"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63</w:t>
      </w:r>
      <w:r w:rsidRPr="00313542">
        <w:rPr>
          <w:rStyle w:val="HideTWBExt"/>
        </w:rPr>
        <w:t>&lt;/NumAmB&gt;</w:t>
      </w:r>
    </w:p>
    <w:p w14:paraId="74014FFD"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71669D2F"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08A91315" w14:textId="77777777" w:rsidR="001E056B" w:rsidRPr="00313542" w:rsidRDefault="001E056B" w:rsidP="001E056B">
      <w:pPr>
        <w:pStyle w:val="NormalBold"/>
      </w:pPr>
      <w:r w:rsidRPr="00313542">
        <w:rPr>
          <w:rStyle w:val="HideTWBExt"/>
          <w:b w:val="0"/>
        </w:rPr>
        <w:t>&lt;/RepeatBlock-By&gt;</w:t>
      </w:r>
    </w:p>
    <w:p w14:paraId="594DBB9C"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623253E" w14:textId="77777777" w:rsidR="001E056B" w:rsidRPr="00313542" w:rsidRDefault="001E056B" w:rsidP="001E056B">
      <w:pPr>
        <w:pStyle w:val="NormalBold"/>
      </w:pPr>
      <w:r w:rsidRPr="00313542">
        <w:rPr>
          <w:rStyle w:val="HideTWBExt"/>
        </w:rPr>
        <w:t>&lt;Article&gt;</w:t>
      </w:r>
      <w:r w:rsidRPr="00313542">
        <w:t>Overweging 16</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272547F7" w14:textId="77777777" w:rsidTr="00E801F2">
        <w:trPr>
          <w:trHeight w:hRule="exact" w:val="240"/>
          <w:jc w:val="center"/>
        </w:trPr>
        <w:tc>
          <w:tcPr>
            <w:tcW w:w="9752" w:type="dxa"/>
            <w:gridSpan w:val="2"/>
            <w:tcBorders>
              <w:top w:val="nil"/>
              <w:left w:val="nil"/>
              <w:bottom w:val="nil"/>
              <w:right w:val="nil"/>
            </w:tcBorders>
          </w:tcPr>
          <w:p w14:paraId="5D587FA2" w14:textId="77777777" w:rsidR="001E056B" w:rsidRPr="00313542" w:rsidRDefault="001E056B" w:rsidP="00E801F2"/>
        </w:tc>
      </w:tr>
      <w:tr w:rsidR="001E056B" w:rsidRPr="00313542" w14:paraId="09AAB19E" w14:textId="77777777" w:rsidTr="00E801F2">
        <w:trPr>
          <w:trHeight w:val="240"/>
          <w:jc w:val="center"/>
        </w:trPr>
        <w:tc>
          <w:tcPr>
            <w:tcW w:w="4876" w:type="dxa"/>
            <w:tcBorders>
              <w:top w:val="nil"/>
              <w:left w:val="nil"/>
              <w:bottom w:val="nil"/>
              <w:right w:val="nil"/>
            </w:tcBorders>
          </w:tcPr>
          <w:p w14:paraId="5C46879A"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8CCF39E" w14:textId="77777777" w:rsidR="001E056B" w:rsidRPr="00313542" w:rsidRDefault="001E056B" w:rsidP="00E801F2">
            <w:pPr>
              <w:pStyle w:val="AmColumnHeading"/>
            </w:pPr>
            <w:r w:rsidRPr="00313542">
              <w:t>Amendement</w:t>
            </w:r>
          </w:p>
        </w:tc>
      </w:tr>
      <w:tr w:rsidR="001E056B" w:rsidRPr="00313542" w14:paraId="640A3D68" w14:textId="77777777" w:rsidTr="00E801F2">
        <w:trPr>
          <w:jc w:val="center"/>
        </w:trPr>
        <w:tc>
          <w:tcPr>
            <w:tcW w:w="4876" w:type="dxa"/>
            <w:tcBorders>
              <w:top w:val="nil"/>
              <w:left w:val="nil"/>
              <w:bottom w:val="nil"/>
              <w:right w:val="nil"/>
            </w:tcBorders>
          </w:tcPr>
          <w:p w14:paraId="746CBD3B" w14:textId="77777777" w:rsidR="001E056B" w:rsidRPr="00313542" w:rsidRDefault="001E056B" w:rsidP="00E801F2">
            <w:pPr>
              <w:pStyle w:val="Normal6a"/>
            </w:pPr>
            <w:r w:rsidRPr="00313542">
              <w:t>(16)</w:t>
            </w:r>
            <w:r w:rsidRPr="00313542">
              <w:tab/>
              <w:t>Het doel om onderdanen van derde landen voor te lichten over hun specifieke rechten en plichten kan het best worden bereikt als de lidstaten de uitvoering van de campagne aanpassen aan de manier waarop het EES aan hun grenzen overeenkomstig artikel 4 van Verordening (EU) 2017/2226 wordt gebruikt. Het voorlichtingsmateriaal dat</w:t>
            </w:r>
            <w:r w:rsidRPr="00313542">
              <w:rPr>
                <w:b/>
                <w:bCs/>
                <w:i/>
                <w:iCs/>
              </w:rPr>
              <w:t xml:space="preserve"> de Commissie</w:t>
            </w:r>
            <w:r w:rsidRPr="00313542">
              <w:t xml:space="preserve"> in het kader van artikel 51 van Verordening (EU) 2017/2226 met de steun van de lidstaten heeft ontwikkeld</w:t>
            </w:r>
            <w:r w:rsidRPr="00313542">
              <w:rPr>
                <w:b/>
                <w:bCs/>
                <w:i/>
                <w:iCs/>
              </w:rPr>
              <w:t xml:space="preserve">, moet daarom worden aangepast </w:t>
            </w:r>
            <w:r w:rsidRPr="00313542">
              <w:t xml:space="preserve">om </w:t>
            </w:r>
            <w:r w:rsidRPr="00313542">
              <w:rPr>
                <w:b/>
                <w:bCs/>
                <w:i/>
                <w:iCs/>
              </w:rPr>
              <w:t>de voorlichtingscampagne bij</w:t>
            </w:r>
            <w:r w:rsidRPr="00313542">
              <w:t xml:space="preserve"> de geleidelijke ingebruikneming </w:t>
            </w:r>
            <w:r w:rsidRPr="00313542">
              <w:rPr>
                <w:b/>
                <w:bCs/>
                <w:i/>
                <w:iCs/>
              </w:rPr>
              <w:t>te kunnen uitvoeren</w:t>
            </w:r>
            <w:r w:rsidRPr="00313542">
              <w:t>.</w:t>
            </w:r>
          </w:p>
        </w:tc>
        <w:tc>
          <w:tcPr>
            <w:tcW w:w="4876" w:type="dxa"/>
            <w:tcBorders>
              <w:top w:val="nil"/>
              <w:left w:val="nil"/>
              <w:bottom w:val="nil"/>
              <w:right w:val="nil"/>
            </w:tcBorders>
          </w:tcPr>
          <w:p w14:paraId="0AA4818A" w14:textId="77777777" w:rsidR="001E056B" w:rsidRPr="00313542" w:rsidRDefault="001E056B" w:rsidP="00E801F2">
            <w:pPr>
              <w:pStyle w:val="Normal6a"/>
            </w:pPr>
            <w:r w:rsidRPr="00313542">
              <w:t>(16)</w:t>
            </w:r>
            <w:r w:rsidRPr="00313542">
              <w:tab/>
              <w:t xml:space="preserve">Het doel om onderdanen van derde landen voor te lichten over hun specifieke rechten en plichten kan het best worden bereikt als de lidstaten de uitvoering van de campagne aanpassen aan de manier waarop het EES aan hun grenzen overeenkomstig artikel 4 van Verordening (EU) 2017/2226 wordt gebruikt. </w:t>
            </w:r>
            <w:r w:rsidRPr="00313542">
              <w:rPr>
                <w:b/>
                <w:bCs/>
                <w:i/>
                <w:iCs/>
              </w:rPr>
              <w:t xml:space="preserve">De Commissie moet daarom </w:t>
            </w:r>
            <w:r w:rsidRPr="00313542">
              <w:t xml:space="preserve">het voorlichtingsmateriaal </w:t>
            </w:r>
            <w:r w:rsidRPr="00313542">
              <w:rPr>
                <w:b/>
                <w:bCs/>
                <w:i/>
                <w:iCs/>
              </w:rPr>
              <w:t xml:space="preserve">aanpassen </w:t>
            </w:r>
            <w:r w:rsidRPr="00313542">
              <w:t>dat</w:t>
            </w:r>
            <w:r w:rsidRPr="00313542">
              <w:rPr>
                <w:b/>
                <w:bCs/>
                <w:i/>
                <w:iCs/>
              </w:rPr>
              <w:t xml:space="preserve"> zij </w:t>
            </w:r>
            <w:r w:rsidRPr="00313542">
              <w:t xml:space="preserve">in het kader van artikel 51 van Verordening (EU) 2017/2226 met de steun van de lidstaten heeft ontwikkeld om </w:t>
            </w:r>
            <w:r w:rsidRPr="00313542">
              <w:rPr>
                <w:b/>
                <w:bCs/>
                <w:i/>
                <w:iCs/>
              </w:rPr>
              <w:t xml:space="preserve">ervoor te zorgen dat </w:t>
            </w:r>
            <w:r w:rsidRPr="00313542">
              <w:t xml:space="preserve">de geleidelijke ingebruikneming </w:t>
            </w:r>
            <w:r w:rsidRPr="00313542">
              <w:rPr>
                <w:b/>
                <w:bCs/>
                <w:i/>
                <w:iCs/>
              </w:rPr>
              <w:t>vergezeld gaat van een nauwkeurige voorlichtingscampagne</w:t>
            </w:r>
            <w:r w:rsidRPr="00313542">
              <w:t>.</w:t>
            </w:r>
          </w:p>
        </w:tc>
      </w:tr>
    </w:tbl>
    <w:p w14:paraId="77E2BA69"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016431B" w14:textId="77777777" w:rsidR="001E056B" w:rsidRPr="00313542" w:rsidRDefault="001E056B" w:rsidP="001E056B">
      <w:r w:rsidRPr="00313542">
        <w:rPr>
          <w:rStyle w:val="HideTWBExt"/>
        </w:rPr>
        <w:t>&lt;/AmendB&gt;</w:t>
      </w:r>
    </w:p>
    <w:p w14:paraId="2434D4DE"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64</w:t>
      </w:r>
      <w:r w:rsidRPr="00313542">
        <w:rPr>
          <w:rStyle w:val="HideTWBExt"/>
        </w:rPr>
        <w:t>&lt;/NumAmB&gt;</w:t>
      </w:r>
    </w:p>
    <w:p w14:paraId="19D70950" w14:textId="77777777" w:rsidR="001E056B" w:rsidRPr="00313542" w:rsidRDefault="001E056B" w:rsidP="001E056B">
      <w:pPr>
        <w:pStyle w:val="NormalBold"/>
      </w:pPr>
      <w:r w:rsidRPr="00313542">
        <w:rPr>
          <w:rStyle w:val="HideTWBExt"/>
          <w:b w:val="0"/>
        </w:rPr>
        <w:t>&lt;RepeatBlock-By&gt;&lt;Members&gt;</w:t>
      </w:r>
      <w:r w:rsidRPr="00313542">
        <w:t>Alice Teodorescu Måwe</w:t>
      </w:r>
      <w:r w:rsidRPr="00313542">
        <w:rPr>
          <w:rStyle w:val="HideTWBExt"/>
          <w:b w:val="0"/>
        </w:rPr>
        <w:t>&lt;/Members&gt;</w:t>
      </w:r>
    </w:p>
    <w:p w14:paraId="698D1289" w14:textId="77777777" w:rsidR="001E056B" w:rsidRPr="00313542" w:rsidRDefault="001E056B" w:rsidP="001E056B">
      <w:pPr>
        <w:pStyle w:val="NormalBold"/>
      </w:pPr>
      <w:r w:rsidRPr="00313542">
        <w:rPr>
          <w:rStyle w:val="HideTWBExt"/>
          <w:b w:val="0"/>
        </w:rPr>
        <w:t>&lt;/RepeatBlock-By&gt;</w:t>
      </w:r>
    </w:p>
    <w:p w14:paraId="640CEEC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5F304BE9" w14:textId="77777777" w:rsidR="001E056B" w:rsidRPr="00313542" w:rsidRDefault="001E056B" w:rsidP="001E056B">
      <w:pPr>
        <w:pStyle w:val="NormalBold"/>
      </w:pPr>
      <w:r w:rsidRPr="00313542">
        <w:rPr>
          <w:rStyle w:val="HideTWBExt"/>
        </w:rPr>
        <w:t>&lt;Article&gt;</w:t>
      </w:r>
      <w:r w:rsidRPr="00313542">
        <w:t>Overweging 17</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6E98DE29" w14:textId="77777777" w:rsidTr="00E801F2">
        <w:trPr>
          <w:trHeight w:hRule="exact" w:val="240"/>
          <w:jc w:val="center"/>
        </w:trPr>
        <w:tc>
          <w:tcPr>
            <w:tcW w:w="9752" w:type="dxa"/>
            <w:gridSpan w:val="2"/>
            <w:tcBorders>
              <w:top w:val="nil"/>
              <w:left w:val="nil"/>
              <w:bottom w:val="nil"/>
              <w:right w:val="nil"/>
            </w:tcBorders>
          </w:tcPr>
          <w:p w14:paraId="5ADD15C4" w14:textId="77777777" w:rsidR="001E056B" w:rsidRPr="00313542" w:rsidRDefault="001E056B" w:rsidP="00E801F2"/>
        </w:tc>
      </w:tr>
      <w:tr w:rsidR="001E056B" w:rsidRPr="00313542" w14:paraId="59FB30E9" w14:textId="77777777" w:rsidTr="00E801F2">
        <w:trPr>
          <w:trHeight w:val="240"/>
          <w:jc w:val="center"/>
        </w:trPr>
        <w:tc>
          <w:tcPr>
            <w:tcW w:w="4876" w:type="dxa"/>
            <w:tcBorders>
              <w:top w:val="nil"/>
              <w:left w:val="nil"/>
              <w:bottom w:val="nil"/>
              <w:right w:val="nil"/>
            </w:tcBorders>
          </w:tcPr>
          <w:p w14:paraId="798FC28D"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B279E93" w14:textId="77777777" w:rsidR="001E056B" w:rsidRPr="00313542" w:rsidRDefault="001E056B" w:rsidP="00E801F2">
            <w:pPr>
              <w:pStyle w:val="AmColumnHeading"/>
            </w:pPr>
            <w:r w:rsidRPr="00313542">
              <w:t>Amendement</w:t>
            </w:r>
          </w:p>
        </w:tc>
      </w:tr>
      <w:tr w:rsidR="001E056B" w:rsidRPr="00313542" w14:paraId="3102B363" w14:textId="77777777" w:rsidTr="00E801F2">
        <w:trPr>
          <w:jc w:val="center"/>
        </w:trPr>
        <w:tc>
          <w:tcPr>
            <w:tcW w:w="4876" w:type="dxa"/>
            <w:tcBorders>
              <w:top w:val="nil"/>
              <w:left w:val="nil"/>
              <w:bottom w:val="nil"/>
              <w:right w:val="nil"/>
            </w:tcBorders>
          </w:tcPr>
          <w:p w14:paraId="14904DBD" w14:textId="77777777" w:rsidR="001E056B" w:rsidRPr="00313542" w:rsidRDefault="001E056B" w:rsidP="00E801F2">
            <w:pPr>
              <w:pStyle w:val="Normal6a"/>
            </w:pPr>
            <w:r w:rsidRPr="00313542">
              <w:t>(17)</w:t>
            </w:r>
            <w:r w:rsidRPr="00313542">
              <w:tab/>
              <w:t>Tijdens de geleidelijke ingebruikneming van het EES is het voor onderdanen van derde landen niet mogelijk om via de webdienst de exacte duur van hun toegestane verblijf te controleren.</w:t>
            </w:r>
          </w:p>
        </w:tc>
        <w:tc>
          <w:tcPr>
            <w:tcW w:w="4876" w:type="dxa"/>
            <w:tcBorders>
              <w:top w:val="nil"/>
              <w:left w:val="nil"/>
              <w:bottom w:val="nil"/>
              <w:right w:val="nil"/>
            </w:tcBorders>
          </w:tcPr>
          <w:p w14:paraId="7F02FF22" w14:textId="77777777" w:rsidR="001E056B" w:rsidRPr="00313542" w:rsidRDefault="001E056B" w:rsidP="00E801F2">
            <w:pPr>
              <w:pStyle w:val="Normal6a"/>
            </w:pPr>
            <w:r w:rsidRPr="00313542">
              <w:t>(17)</w:t>
            </w:r>
            <w:r w:rsidRPr="00313542">
              <w:tab/>
              <w:t xml:space="preserve">Tijdens de geleidelijke ingebruikneming van het EES is het voor onderdanen van derde landen niet mogelijk om via de webdienst de exacte duur van hun toegestane verblijf te controleren. </w:t>
            </w:r>
            <w:r w:rsidRPr="00313542">
              <w:rPr>
                <w:b/>
                <w:i/>
              </w:rPr>
              <w:t xml:space="preserve">Desalniettemin moeten de lidstaten, in samenwerking met de Commissie en eu-LISA, tijdelijke of pre-operationele versies </w:t>
            </w:r>
            <w:r w:rsidRPr="00313542">
              <w:rPr>
                <w:b/>
                <w:i/>
              </w:rPr>
              <w:lastRenderedPageBreak/>
              <w:t>van de webdienst met beperkte functies kunnen invoeren, met het oog op het testen, demonstreren en vroegtijdig valideren van de capaciteiten van het EES.</w:t>
            </w:r>
          </w:p>
        </w:tc>
      </w:tr>
    </w:tbl>
    <w:p w14:paraId="4FA8B681"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166E4F07" w14:textId="77777777" w:rsidR="001E056B" w:rsidRPr="00313542" w:rsidRDefault="001E056B" w:rsidP="001E056B">
      <w:r w:rsidRPr="00313542">
        <w:rPr>
          <w:rStyle w:val="HideTWBExt"/>
        </w:rPr>
        <w:t>&lt;/AmendB&gt;</w:t>
      </w:r>
    </w:p>
    <w:p w14:paraId="78F1AA0E"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65</w:t>
      </w:r>
      <w:r w:rsidRPr="00313542">
        <w:rPr>
          <w:rStyle w:val="HideTWBExt"/>
        </w:rPr>
        <w:t>&lt;/NumAmB&gt;</w:t>
      </w:r>
    </w:p>
    <w:p w14:paraId="6A15E1E1"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64876C3F"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3A50A23A" w14:textId="77777777" w:rsidR="001E056B" w:rsidRPr="00313542" w:rsidRDefault="001E056B" w:rsidP="001E056B">
      <w:pPr>
        <w:pStyle w:val="NormalBold"/>
      </w:pPr>
      <w:r w:rsidRPr="00313542">
        <w:rPr>
          <w:rStyle w:val="HideTWBExt"/>
          <w:b w:val="0"/>
        </w:rPr>
        <w:t>&lt;/RepeatBlock-By&gt;</w:t>
      </w:r>
    </w:p>
    <w:p w14:paraId="426C4FC8"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503D74C9" w14:textId="77777777" w:rsidR="001E056B" w:rsidRPr="00313542" w:rsidRDefault="001E056B" w:rsidP="001E056B">
      <w:pPr>
        <w:pStyle w:val="NormalBold"/>
      </w:pPr>
      <w:r w:rsidRPr="00313542">
        <w:rPr>
          <w:rStyle w:val="HideTWBExt"/>
        </w:rPr>
        <w:t>&lt;Article&gt;</w:t>
      </w:r>
      <w:r w:rsidRPr="00313542">
        <w:t>Overweging 17</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71BE2F8" w14:textId="77777777" w:rsidTr="00E801F2">
        <w:trPr>
          <w:trHeight w:hRule="exact" w:val="240"/>
          <w:jc w:val="center"/>
        </w:trPr>
        <w:tc>
          <w:tcPr>
            <w:tcW w:w="9752" w:type="dxa"/>
            <w:gridSpan w:val="2"/>
            <w:tcBorders>
              <w:top w:val="nil"/>
              <w:left w:val="nil"/>
              <w:bottom w:val="nil"/>
              <w:right w:val="nil"/>
            </w:tcBorders>
          </w:tcPr>
          <w:p w14:paraId="60B627A6" w14:textId="77777777" w:rsidR="001E056B" w:rsidRPr="00313542" w:rsidRDefault="001E056B" w:rsidP="00E801F2"/>
        </w:tc>
      </w:tr>
      <w:tr w:rsidR="001E056B" w:rsidRPr="00313542" w14:paraId="3E978771" w14:textId="77777777" w:rsidTr="00E801F2">
        <w:trPr>
          <w:trHeight w:val="240"/>
          <w:jc w:val="center"/>
        </w:trPr>
        <w:tc>
          <w:tcPr>
            <w:tcW w:w="4876" w:type="dxa"/>
            <w:tcBorders>
              <w:top w:val="nil"/>
              <w:left w:val="nil"/>
              <w:bottom w:val="nil"/>
              <w:right w:val="nil"/>
            </w:tcBorders>
          </w:tcPr>
          <w:p w14:paraId="13DF31DE"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7488C918" w14:textId="77777777" w:rsidR="001E056B" w:rsidRPr="00313542" w:rsidRDefault="001E056B" w:rsidP="00E801F2">
            <w:pPr>
              <w:pStyle w:val="AmColumnHeading"/>
            </w:pPr>
            <w:r w:rsidRPr="00313542">
              <w:t>Amendement</w:t>
            </w:r>
          </w:p>
        </w:tc>
      </w:tr>
      <w:tr w:rsidR="001E056B" w:rsidRPr="00313542" w14:paraId="4CE01E45" w14:textId="77777777" w:rsidTr="00E801F2">
        <w:trPr>
          <w:jc w:val="center"/>
        </w:trPr>
        <w:tc>
          <w:tcPr>
            <w:tcW w:w="4876" w:type="dxa"/>
            <w:tcBorders>
              <w:top w:val="nil"/>
              <w:left w:val="nil"/>
              <w:bottom w:val="nil"/>
              <w:right w:val="nil"/>
            </w:tcBorders>
          </w:tcPr>
          <w:p w14:paraId="5633DF47" w14:textId="77777777" w:rsidR="001E056B" w:rsidRPr="00313542" w:rsidRDefault="001E056B" w:rsidP="00E801F2">
            <w:pPr>
              <w:pStyle w:val="Normal6a"/>
            </w:pPr>
            <w:r w:rsidRPr="00313542">
              <w:t>(17)</w:t>
            </w:r>
            <w:r w:rsidRPr="00313542">
              <w:tab/>
              <w:t>Tijdens de geleidelijke ingebruikneming van het EES is het voor onderdanen van derde landen niet mogelijk om via de webdienst de exacte duur van hun toegestane verblijf te controleren.</w:t>
            </w:r>
          </w:p>
        </w:tc>
        <w:tc>
          <w:tcPr>
            <w:tcW w:w="4876" w:type="dxa"/>
            <w:tcBorders>
              <w:top w:val="nil"/>
              <w:left w:val="nil"/>
              <w:bottom w:val="nil"/>
              <w:right w:val="nil"/>
            </w:tcBorders>
          </w:tcPr>
          <w:p w14:paraId="1F098FD8" w14:textId="77777777" w:rsidR="001E056B" w:rsidRPr="00313542" w:rsidRDefault="001E056B" w:rsidP="00E801F2">
            <w:pPr>
              <w:pStyle w:val="Normal6a"/>
            </w:pPr>
            <w:r w:rsidRPr="00313542">
              <w:t>(17)</w:t>
            </w:r>
            <w:r w:rsidRPr="00313542">
              <w:tab/>
              <w:t xml:space="preserve">Tijdens de geleidelijke ingebruikneming van het EES is het voor onderdanen van derde landen niet mogelijk om via de webdienst de exacte duur van hun toegestane verblijf te controleren. </w:t>
            </w:r>
            <w:r w:rsidRPr="00313542">
              <w:rPr>
                <w:b/>
                <w:i/>
              </w:rPr>
              <w:t>De nationale autoriteiten moeten alle redelijke inspanningen leveren om deze onderdanen van derde landen nadere gegevens te verstrekken over de duur van hun toegestane verblijf op basis van de stempels in hun reisdocumenten.</w:t>
            </w:r>
          </w:p>
        </w:tc>
      </w:tr>
    </w:tbl>
    <w:p w14:paraId="4CF61DE0"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18E4E7EE"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20A248DD" w14:textId="77777777" w:rsidR="001E056B" w:rsidRPr="00313542" w:rsidRDefault="001E056B" w:rsidP="001E056B">
      <w:pPr>
        <w:pStyle w:val="AmJustText"/>
      </w:pPr>
      <w:r w:rsidRPr="00313542">
        <w:t>Onderdanen uit derde landen hebben de verplichtingen van het EES zonder de voordelen, ten minste tijdens de geleidelijke ingebruikneming. In die omstandigheden moeten de nationale autoriteiten van de lidstaten alle redelijke inspanningen leveren om onderdanen van derde landen op de hoogte te houden van de duur van hun resterende toegestane verblijf.</w:t>
      </w:r>
    </w:p>
    <w:p w14:paraId="0CD210FE" w14:textId="77777777" w:rsidR="001E056B" w:rsidRPr="00313542" w:rsidRDefault="001E056B" w:rsidP="001E056B">
      <w:r w:rsidRPr="00313542">
        <w:rPr>
          <w:rStyle w:val="HideTWBExt"/>
        </w:rPr>
        <w:t>&lt;/AmendB&gt;</w:t>
      </w:r>
    </w:p>
    <w:p w14:paraId="131FBEA5"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66</w:t>
      </w:r>
      <w:r w:rsidRPr="00313542">
        <w:rPr>
          <w:rStyle w:val="HideTWBExt"/>
        </w:rPr>
        <w:t>&lt;/NumAmB&gt;</w:t>
      </w:r>
    </w:p>
    <w:p w14:paraId="43E1694D"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Moritz Körner</w:t>
      </w:r>
      <w:r w:rsidRPr="00313542">
        <w:rPr>
          <w:rStyle w:val="HideTWBExt"/>
          <w:b w:val="0"/>
        </w:rPr>
        <w:t>&lt;/Members&gt;</w:t>
      </w:r>
    </w:p>
    <w:p w14:paraId="39919301" w14:textId="77777777" w:rsidR="001E056B" w:rsidRPr="00313542" w:rsidRDefault="001E056B" w:rsidP="001E056B">
      <w:pPr>
        <w:pStyle w:val="NormalBold"/>
      </w:pPr>
      <w:r w:rsidRPr="00313542">
        <w:rPr>
          <w:rStyle w:val="HideTWBExt"/>
          <w:b w:val="0"/>
        </w:rPr>
        <w:t>&lt;/RepeatBlock-By&gt;</w:t>
      </w:r>
    </w:p>
    <w:p w14:paraId="20C153A6"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33B2C951" w14:textId="77777777" w:rsidR="001E056B" w:rsidRPr="00313542" w:rsidRDefault="001E056B" w:rsidP="001E056B">
      <w:pPr>
        <w:pStyle w:val="NormalBold"/>
      </w:pPr>
      <w:r w:rsidRPr="00313542">
        <w:rPr>
          <w:rStyle w:val="HideTWBExt"/>
        </w:rPr>
        <w:t>&lt;Article&gt;</w:t>
      </w:r>
      <w:r w:rsidRPr="00313542">
        <w:t>Overweging 18</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5A31AB2" w14:textId="77777777" w:rsidTr="00E801F2">
        <w:trPr>
          <w:trHeight w:hRule="exact" w:val="240"/>
          <w:jc w:val="center"/>
        </w:trPr>
        <w:tc>
          <w:tcPr>
            <w:tcW w:w="9752" w:type="dxa"/>
            <w:gridSpan w:val="2"/>
            <w:tcBorders>
              <w:top w:val="nil"/>
              <w:left w:val="nil"/>
              <w:bottom w:val="nil"/>
              <w:right w:val="nil"/>
            </w:tcBorders>
          </w:tcPr>
          <w:p w14:paraId="6CE2033D" w14:textId="77777777" w:rsidR="001E056B" w:rsidRPr="00313542" w:rsidRDefault="001E056B" w:rsidP="00E801F2"/>
        </w:tc>
      </w:tr>
      <w:tr w:rsidR="001E056B" w:rsidRPr="00313542" w14:paraId="02B2DDE8" w14:textId="77777777" w:rsidTr="00E801F2">
        <w:trPr>
          <w:trHeight w:val="240"/>
          <w:jc w:val="center"/>
        </w:trPr>
        <w:tc>
          <w:tcPr>
            <w:tcW w:w="4876" w:type="dxa"/>
            <w:tcBorders>
              <w:top w:val="nil"/>
              <w:left w:val="nil"/>
              <w:bottom w:val="nil"/>
              <w:right w:val="nil"/>
            </w:tcBorders>
          </w:tcPr>
          <w:p w14:paraId="4D43E8EB" w14:textId="77777777" w:rsidR="001E056B" w:rsidRPr="00313542" w:rsidRDefault="001E056B" w:rsidP="00E801F2">
            <w:pPr>
              <w:pStyle w:val="AmColumnHeading"/>
            </w:pPr>
            <w:r w:rsidRPr="00313542">
              <w:lastRenderedPageBreak/>
              <w:t>Door de Commissie voorgestelde tekst</w:t>
            </w:r>
          </w:p>
        </w:tc>
        <w:tc>
          <w:tcPr>
            <w:tcW w:w="4876" w:type="dxa"/>
            <w:tcBorders>
              <w:top w:val="nil"/>
              <w:left w:val="nil"/>
              <w:bottom w:val="nil"/>
              <w:right w:val="nil"/>
            </w:tcBorders>
          </w:tcPr>
          <w:p w14:paraId="414B596F" w14:textId="77777777" w:rsidR="001E056B" w:rsidRPr="00313542" w:rsidRDefault="001E056B" w:rsidP="00E801F2">
            <w:pPr>
              <w:pStyle w:val="AmColumnHeading"/>
            </w:pPr>
            <w:r w:rsidRPr="00313542">
              <w:t>Amendement</w:t>
            </w:r>
          </w:p>
        </w:tc>
      </w:tr>
      <w:tr w:rsidR="001E056B" w:rsidRPr="00313542" w14:paraId="255F7AE5" w14:textId="77777777" w:rsidTr="00E801F2">
        <w:trPr>
          <w:jc w:val="center"/>
        </w:trPr>
        <w:tc>
          <w:tcPr>
            <w:tcW w:w="4876" w:type="dxa"/>
            <w:tcBorders>
              <w:top w:val="nil"/>
              <w:left w:val="nil"/>
              <w:bottom w:val="nil"/>
              <w:right w:val="nil"/>
            </w:tcBorders>
          </w:tcPr>
          <w:p w14:paraId="22F7B3F2" w14:textId="77777777" w:rsidR="001E056B" w:rsidRPr="00313542" w:rsidRDefault="001E056B" w:rsidP="00E801F2">
            <w:pPr>
              <w:pStyle w:val="Normal6a"/>
            </w:pPr>
            <w:r w:rsidRPr="00313542">
              <w:t>(18)</w:t>
            </w:r>
            <w:r w:rsidRPr="00313542">
              <w:tab/>
              <w:t>Deze verordening doet geen afbreuk aan de verplichtingen van luchtvaartmaatschappijen, zeevervoerders en vervoerders die internationaal vervoer van groepen per autobus verrichten zoals bepaald in artikel 26, lid 1, van de Overeenkomst ter uitvoering van het te Schengen gesloten akkoord</w:t>
            </w:r>
            <w:r w:rsidRPr="00313542">
              <w:rPr>
                <w:vertAlign w:val="superscript"/>
              </w:rPr>
              <w:t>5</w:t>
            </w:r>
            <w:r w:rsidRPr="00313542">
              <w:t xml:space="preserve"> en Richtlijn 2001/51/EG van de Raad</w:t>
            </w:r>
            <w:r w:rsidRPr="00313542">
              <w:rPr>
                <w:vertAlign w:val="superscript"/>
              </w:rPr>
              <w:t>6</w:t>
            </w:r>
            <w:r w:rsidRPr="00313542">
              <w:t>. In dit verband moeten vervoerders de in de reisdocumenten aangebrachte stempels controleren. Om te zorgen voor doeltreffende communicatie met vervoerders over de variabele toepassing van het EES bij de grensdoorlaatposten, wat uiteindelijk reizigers ten goede komt, is het van cruciaal belang dat de lidstaten transparant zijn over de invoering van het EES bij hun grensdoorlaatposten.</w:t>
            </w:r>
          </w:p>
        </w:tc>
        <w:tc>
          <w:tcPr>
            <w:tcW w:w="4876" w:type="dxa"/>
            <w:tcBorders>
              <w:top w:val="nil"/>
              <w:left w:val="nil"/>
              <w:bottom w:val="nil"/>
              <w:right w:val="nil"/>
            </w:tcBorders>
          </w:tcPr>
          <w:p w14:paraId="13BF1A45" w14:textId="77777777" w:rsidR="001E056B" w:rsidRPr="00313542" w:rsidRDefault="001E056B" w:rsidP="00E801F2">
            <w:pPr>
              <w:pStyle w:val="Normal6a"/>
            </w:pPr>
            <w:r w:rsidRPr="00313542">
              <w:t>(18)</w:t>
            </w:r>
            <w:r w:rsidRPr="00313542">
              <w:tab/>
              <w:t>Deze verordening doet geen afbreuk aan de verplichtingen van luchtvaartmaatschappijen, zeevervoerders en vervoerders die internationaal vervoer van groepen per autobus verrichten zoals bepaald in artikel 26, lid 1, van de Overeenkomst ter uitvoering van het te Schengen gesloten akkoord</w:t>
            </w:r>
            <w:r w:rsidRPr="00313542">
              <w:rPr>
                <w:vertAlign w:val="superscript"/>
              </w:rPr>
              <w:t>5</w:t>
            </w:r>
            <w:r w:rsidRPr="00313542">
              <w:t xml:space="preserve"> en Richtlijn 2001/51/EG van de Raad</w:t>
            </w:r>
            <w:r w:rsidRPr="00313542">
              <w:rPr>
                <w:vertAlign w:val="superscript"/>
              </w:rPr>
              <w:t>6</w:t>
            </w:r>
            <w:r w:rsidRPr="00313542">
              <w:t xml:space="preserve">. In dit verband moeten vervoerders de in de reisdocumenten aangebrachte stempels controleren. Om te zorgen voor doeltreffende communicatie met vervoerders over de variabele toepassing van het EES bij de grensdoorlaatposten, wat uiteindelijk reizigers ten goede komt, is het van cruciaal belang dat de lidstaten transparant zijn over de invoering van het EES bij hun grensdoorlaatposten </w:t>
            </w:r>
            <w:r w:rsidRPr="00313542">
              <w:rPr>
                <w:b/>
                <w:bCs/>
                <w:i/>
                <w:iCs/>
              </w:rPr>
              <w:t>en hun nationale invoeringsplannen delen met belanghebbenden uit de sector</w:t>
            </w:r>
            <w:r w:rsidRPr="00313542">
              <w:t>.</w:t>
            </w:r>
          </w:p>
        </w:tc>
      </w:tr>
      <w:tr w:rsidR="001E056B" w:rsidRPr="00313542" w14:paraId="0C595DDC" w14:textId="77777777" w:rsidTr="00E801F2">
        <w:trPr>
          <w:jc w:val="center"/>
        </w:trPr>
        <w:tc>
          <w:tcPr>
            <w:tcW w:w="4876" w:type="dxa"/>
            <w:tcBorders>
              <w:top w:val="nil"/>
              <w:left w:val="nil"/>
              <w:bottom w:val="nil"/>
              <w:right w:val="nil"/>
            </w:tcBorders>
          </w:tcPr>
          <w:p w14:paraId="5AFA7503" w14:textId="77777777" w:rsidR="001E056B" w:rsidRPr="00313542" w:rsidRDefault="001E056B" w:rsidP="00E801F2">
            <w:pPr>
              <w:pStyle w:val="Normal6a"/>
            </w:pPr>
            <w:r w:rsidRPr="00313542">
              <w:rPr>
                <w:b/>
                <w:i/>
              </w:rPr>
              <w:t>_________________</w:t>
            </w:r>
          </w:p>
        </w:tc>
        <w:tc>
          <w:tcPr>
            <w:tcW w:w="4876" w:type="dxa"/>
            <w:tcBorders>
              <w:top w:val="nil"/>
              <w:left w:val="nil"/>
              <w:bottom w:val="nil"/>
              <w:right w:val="nil"/>
            </w:tcBorders>
          </w:tcPr>
          <w:p w14:paraId="5567DB6A" w14:textId="77777777" w:rsidR="001E056B" w:rsidRPr="00313542" w:rsidRDefault="001E056B" w:rsidP="00E801F2">
            <w:pPr>
              <w:pStyle w:val="Normal6a"/>
            </w:pPr>
            <w:r w:rsidRPr="00313542">
              <w:rPr>
                <w:b/>
                <w:i/>
              </w:rPr>
              <w:t>_________________</w:t>
            </w:r>
          </w:p>
        </w:tc>
      </w:tr>
      <w:tr w:rsidR="001E056B" w:rsidRPr="00313542" w14:paraId="4BC59E6C" w14:textId="77777777" w:rsidTr="00E801F2">
        <w:trPr>
          <w:jc w:val="center"/>
        </w:trPr>
        <w:tc>
          <w:tcPr>
            <w:tcW w:w="4876" w:type="dxa"/>
            <w:tcBorders>
              <w:top w:val="nil"/>
              <w:left w:val="nil"/>
              <w:bottom w:val="nil"/>
              <w:right w:val="nil"/>
            </w:tcBorders>
          </w:tcPr>
          <w:p w14:paraId="5B72670F" w14:textId="77777777" w:rsidR="001E056B" w:rsidRPr="00313542" w:rsidRDefault="001E056B" w:rsidP="00E801F2">
            <w:pPr>
              <w:pStyle w:val="Normal6a"/>
            </w:pPr>
            <w:r w:rsidRPr="00313542">
              <w:rPr>
                <w:vertAlign w:val="superscript"/>
              </w:rPr>
              <w:t>5</w:t>
            </w:r>
            <w:r w:rsidRPr="00313542">
              <w:t xml:space="preserve"> Overeenkomst ter uitvoering van het tussen de regeringen van de staten van de Benelux Economische Unie, de Bondsrepubliek Duitsland en de Franse Republiek op 14 juni 1985 te Schengen gesloten akkoord betreffende de geleidelijke afschaffing van de controles aan de gemeenschappelijke grenzen (“de Overeenkomst ter uitvoering van het Akkoord van Schengen”) (PB L 239 van 22.9.2000, blz. 19, ELI: http://data.europa.eu/eli/convention/2000/922/oj).</w:t>
            </w:r>
          </w:p>
        </w:tc>
        <w:tc>
          <w:tcPr>
            <w:tcW w:w="4876" w:type="dxa"/>
            <w:tcBorders>
              <w:top w:val="nil"/>
              <w:left w:val="nil"/>
              <w:bottom w:val="nil"/>
              <w:right w:val="nil"/>
            </w:tcBorders>
          </w:tcPr>
          <w:p w14:paraId="4EE895BF" w14:textId="77777777" w:rsidR="001E056B" w:rsidRPr="00313542" w:rsidRDefault="001E056B" w:rsidP="00E801F2">
            <w:pPr>
              <w:pStyle w:val="Normal6a"/>
            </w:pPr>
            <w:r w:rsidRPr="00313542">
              <w:rPr>
                <w:vertAlign w:val="superscript"/>
              </w:rPr>
              <w:t>5</w:t>
            </w:r>
            <w:r w:rsidRPr="00313542">
              <w:t xml:space="preserve"> Overeenkomst ter uitvoering van het tussen de regeringen van de staten van de Benelux Economische Unie, de Bondsrepubliek Duitsland en de Franse Republiek op 14 juni 1985 te Schengen gesloten akkoord betreffende de geleidelijke afschaffing van de controles aan de gemeenschappelijke grenzen (“de Overeenkomst ter uitvoering van het Akkoord van Schengen”) (PB L 239 van 22.9.2000, blz. 19, ELI: http://data.europa.eu/eli/convention/2000/922/oj).</w:t>
            </w:r>
          </w:p>
        </w:tc>
      </w:tr>
      <w:tr w:rsidR="001E056B" w:rsidRPr="00313542" w14:paraId="40061A2A" w14:textId="77777777" w:rsidTr="00E801F2">
        <w:trPr>
          <w:jc w:val="center"/>
        </w:trPr>
        <w:tc>
          <w:tcPr>
            <w:tcW w:w="4876" w:type="dxa"/>
            <w:tcBorders>
              <w:top w:val="nil"/>
              <w:left w:val="nil"/>
              <w:bottom w:val="nil"/>
              <w:right w:val="nil"/>
            </w:tcBorders>
          </w:tcPr>
          <w:p w14:paraId="775B6D7F" w14:textId="77777777" w:rsidR="001E056B" w:rsidRPr="00313542" w:rsidRDefault="001E056B" w:rsidP="00E801F2">
            <w:pPr>
              <w:pStyle w:val="Normal6a"/>
            </w:pPr>
            <w:r w:rsidRPr="00313542">
              <w:rPr>
                <w:vertAlign w:val="superscript"/>
              </w:rPr>
              <w:t>6</w:t>
            </w:r>
            <w:r w:rsidRPr="00313542">
              <w:t xml:space="preserve"> Richtlijn 2001/51/EG van de Raad van 28 juni 2001 tot aanvulling van het bepaalde in artikel 26 van de Overeenkomst ter uitvoering van het Akkoord van Schengen van 14 juni 1985 (PB L 187 van 10.7.2001, blz. 45, ELI: http://data.europa.eu/eli/dir/2001/51/oj).</w:t>
            </w:r>
          </w:p>
        </w:tc>
        <w:tc>
          <w:tcPr>
            <w:tcW w:w="4876" w:type="dxa"/>
            <w:tcBorders>
              <w:top w:val="nil"/>
              <w:left w:val="nil"/>
              <w:bottom w:val="nil"/>
              <w:right w:val="nil"/>
            </w:tcBorders>
          </w:tcPr>
          <w:p w14:paraId="0984A04B" w14:textId="77777777" w:rsidR="001E056B" w:rsidRPr="00313542" w:rsidRDefault="001E056B" w:rsidP="00E801F2">
            <w:pPr>
              <w:pStyle w:val="Normal6a"/>
            </w:pPr>
            <w:r w:rsidRPr="00313542">
              <w:rPr>
                <w:vertAlign w:val="superscript"/>
              </w:rPr>
              <w:t>6</w:t>
            </w:r>
            <w:r w:rsidRPr="00313542">
              <w:t xml:space="preserve"> Richtlijn 2001/51/EG van de Raad van 28 juni 2001 tot aanvulling van het bepaalde in artikel 26 van de Overeenkomst ter uitvoering van het Akkoord van Schengen van 14 juni 1985 (PB L 187 van 10.7.2001, blz. 45, ELI: http://data.europa.eu/eli/dir/2001/51/oj).</w:t>
            </w:r>
          </w:p>
        </w:tc>
      </w:tr>
    </w:tbl>
    <w:p w14:paraId="45268A95"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29F6159" w14:textId="77777777" w:rsidR="001E056B" w:rsidRPr="00313542" w:rsidRDefault="001E056B" w:rsidP="001E056B">
      <w:r w:rsidRPr="00313542">
        <w:rPr>
          <w:rStyle w:val="HideTWBExt"/>
        </w:rPr>
        <w:lastRenderedPageBreak/>
        <w:t>&lt;/AmendB&gt;</w:t>
      </w:r>
    </w:p>
    <w:p w14:paraId="780B335A"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67</w:t>
      </w:r>
      <w:r w:rsidRPr="00313542">
        <w:rPr>
          <w:rStyle w:val="HideTWBExt"/>
        </w:rPr>
        <w:t>&lt;/NumAmB&gt;</w:t>
      </w:r>
    </w:p>
    <w:p w14:paraId="60BDF3F0"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72441BEC" w14:textId="77777777" w:rsidR="001E056B" w:rsidRPr="00313542" w:rsidRDefault="001E056B" w:rsidP="001E056B">
      <w:pPr>
        <w:pStyle w:val="NormalBold"/>
      </w:pPr>
      <w:r w:rsidRPr="00313542">
        <w:rPr>
          <w:rStyle w:val="HideTWBExt"/>
          <w:b w:val="0"/>
        </w:rPr>
        <w:t>&lt;/RepeatBlock-By&gt;</w:t>
      </w:r>
    </w:p>
    <w:p w14:paraId="39F00F7E"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98F17D6" w14:textId="77777777" w:rsidR="001E056B" w:rsidRPr="00313542" w:rsidRDefault="001E056B" w:rsidP="001E056B">
      <w:pPr>
        <w:pStyle w:val="NormalBold"/>
      </w:pPr>
      <w:r w:rsidRPr="00313542">
        <w:rPr>
          <w:rStyle w:val="HideTWBExt"/>
        </w:rPr>
        <w:t>&lt;Article&gt;</w:t>
      </w:r>
      <w:r w:rsidRPr="00313542">
        <w:t>Overweging 19</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12F5062" w14:textId="77777777" w:rsidTr="00E801F2">
        <w:trPr>
          <w:trHeight w:hRule="exact" w:val="240"/>
          <w:jc w:val="center"/>
        </w:trPr>
        <w:tc>
          <w:tcPr>
            <w:tcW w:w="9752" w:type="dxa"/>
            <w:gridSpan w:val="2"/>
            <w:tcBorders>
              <w:top w:val="nil"/>
              <w:left w:val="nil"/>
              <w:bottom w:val="nil"/>
              <w:right w:val="nil"/>
            </w:tcBorders>
          </w:tcPr>
          <w:p w14:paraId="11923606" w14:textId="77777777" w:rsidR="001E056B" w:rsidRPr="00313542" w:rsidRDefault="001E056B" w:rsidP="00E801F2"/>
        </w:tc>
      </w:tr>
      <w:tr w:rsidR="001E056B" w:rsidRPr="00313542" w14:paraId="2F6BF4DF" w14:textId="77777777" w:rsidTr="00E801F2">
        <w:trPr>
          <w:trHeight w:val="240"/>
          <w:jc w:val="center"/>
        </w:trPr>
        <w:tc>
          <w:tcPr>
            <w:tcW w:w="4876" w:type="dxa"/>
            <w:tcBorders>
              <w:top w:val="nil"/>
              <w:left w:val="nil"/>
              <w:bottom w:val="nil"/>
              <w:right w:val="nil"/>
            </w:tcBorders>
          </w:tcPr>
          <w:p w14:paraId="7F2B8F06"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451AC7B3" w14:textId="77777777" w:rsidR="001E056B" w:rsidRPr="00313542" w:rsidRDefault="001E056B" w:rsidP="00E801F2">
            <w:pPr>
              <w:pStyle w:val="AmColumnHeading"/>
            </w:pPr>
            <w:r w:rsidRPr="00313542">
              <w:t>Amendement</w:t>
            </w:r>
          </w:p>
        </w:tc>
      </w:tr>
      <w:tr w:rsidR="001E056B" w:rsidRPr="00313542" w14:paraId="4CFBFAD3" w14:textId="77777777" w:rsidTr="00E801F2">
        <w:trPr>
          <w:jc w:val="center"/>
        </w:trPr>
        <w:tc>
          <w:tcPr>
            <w:tcW w:w="4876" w:type="dxa"/>
            <w:tcBorders>
              <w:top w:val="nil"/>
              <w:left w:val="nil"/>
              <w:bottom w:val="nil"/>
              <w:right w:val="nil"/>
            </w:tcBorders>
          </w:tcPr>
          <w:p w14:paraId="5B9DD67E" w14:textId="77777777" w:rsidR="001E056B" w:rsidRPr="00313542" w:rsidRDefault="001E056B" w:rsidP="00E801F2">
            <w:pPr>
              <w:pStyle w:val="Normal6a"/>
            </w:pPr>
            <w:r w:rsidRPr="00313542">
              <w:t>(19)</w:t>
            </w:r>
            <w:r w:rsidRPr="00313542">
              <w:tab/>
              <w:t xml:space="preserve">Artikel 22 van Verordening (EU) 2017/2226 en artikel 12 bis van Verordening (EU) 2016/399 voorzien in een overgangsperiode en overgangsmaatregelen met betrekking tot de ingebruikneming van het EES. Van die artikelen moet worden afgeweken om ervoor te zorgen dat de overgangsperiode en de overgangsmaatregelen pas van toepassing zijn vanaf het einde van de periode van geleidelijke ingebruikneming. </w:t>
            </w:r>
            <w:r w:rsidRPr="00313542">
              <w:rPr>
                <w:b/>
                <w:i/>
              </w:rPr>
              <w:t>Die afwijking moet gelden tot 5 jaar en 180 kalenderdagen na de door de Commissie overeenkomstig artikel 66, lid 1, van Verordening (EU) 2017/2226 vastgestelde datum.</w:t>
            </w:r>
          </w:p>
        </w:tc>
        <w:tc>
          <w:tcPr>
            <w:tcW w:w="4876" w:type="dxa"/>
            <w:tcBorders>
              <w:top w:val="nil"/>
              <w:left w:val="nil"/>
              <w:bottom w:val="nil"/>
              <w:right w:val="nil"/>
            </w:tcBorders>
          </w:tcPr>
          <w:p w14:paraId="513A848D" w14:textId="77777777" w:rsidR="001E056B" w:rsidRPr="00313542" w:rsidRDefault="001E056B" w:rsidP="00E801F2">
            <w:pPr>
              <w:pStyle w:val="Normal6a"/>
            </w:pPr>
            <w:r w:rsidRPr="00313542">
              <w:t>(19)</w:t>
            </w:r>
            <w:r w:rsidRPr="00313542">
              <w:tab/>
              <w:t>Artikel 22 van Verordening (EU) 2017/2226 en artikel 12 bis van Verordening (EU) 2016/399 voorzien in een overgangsperiode en overgangsmaatregelen met betrekking tot de ingebruikneming van het EES. Van die artikelen moet worden afgeweken om ervoor te zorgen dat de overgangsperiode en de overgangsmaatregelen pas van toepassing zijn vanaf het einde van de periode van geleidelijke ingebruikneming. </w:t>
            </w:r>
          </w:p>
        </w:tc>
      </w:tr>
    </w:tbl>
    <w:p w14:paraId="79D2562D"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15410146" w14:textId="77777777" w:rsidR="001E056B" w:rsidRPr="00313542" w:rsidRDefault="001E056B" w:rsidP="001E056B">
      <w:r w:rsidRPr="00313542">
        <w:rPr>
          <w:rStyle w:val="HideTWBExt"/>
        </w:rPr>
        <w:t>&lt;/AmendB&gt;</w:t>
      </w:r>
    </w:p>
    <w:p w14:paraId="76B6FE1F"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68</w:t>
      </w:r>
      <w:r w:rsidRPr="00313542">
        <w:rPr>
          <w:rStyle w:val="HideTWBExt"/>
        </w:rPr>
        <w:t>&lt;/NumAmB&gt;</w:t>
      </w:r>
    </w:p>
    <w:p w14:paraId="653FDEB9"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5E505BF6" w14:textId="77777777" w:rsidR="001E056B" w:rsidRPr="00313542" w:rsidRDefault="001E056B" w:rsidP="001E056B">
      <w:pPr>
        <w:pStyle w:val="NormalBold"/>
      </w:pPr>
      <w:r w:rsidRPr="00313542">
        <w:rPr>
          <w:rStyle w:val="HideTWBExt"/>
          <w:b w:val="0"/>
        </w:rPr>
        <w:t>&lt;/RepeatBlock-By&gt;</w:t>
      </w:r>
    </w:p>
    <w:p w14:paraId="4BE4D6C4"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250FF459" w14:textId="77777777" w:rsidR="001E056B" w:rsidRPr="00313542" w:rsidRDefault="001E056B" w:rsidP="001E056B">
      <w:pPr>
        <w:pStyle w:val="NormalBold"/>
      </w:pPr>
      <w:r w:rsidRPr="00313542">
        <w:rPr>
          <w:rStyle w:val="HideTWBExt"/>
        </w:rPr>
        <w:t>&lt;Article&gt;</w:t>
      </w:r>
      <w:r w:rsidRPr="00313542">
        <w:t>Overweging 20</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F0EBF72" w14:textId="77777777" w:rsidTr="00E801F2">
        <w:trPr>
          <w:trHeight w:hRule="exact" w:val="240"/>
          <w:jc w:val="center"/>
        </w:trPr>
        <w:tc>
          <w:tcPr>
            <w:tcW w:w="9752" w:type="dxa"/>
            <w:gridSpan w:val="2"/>
            <w:tcBorders>
              <w:top w:val="nil"/>
              <w:left w:val="nil"/>
              <w:bottom w:val="nil"/>
              <w:right w:val="nil"/>
            </w:tcBorders>
          </w:tcPr>
          <w:p w14:paraId="701DB752" w14:textId="77777777" w:rsidR="001E056B" w:rsidRPr="00313542" w:rsidRDefault="001E056B" w:rsidP="00E801F2"/>
        </w:tc>
      </w:tr>
      <w:tr w:rsidR="001E056B" w:rsidRPr="00313542" w14:paraId="5AEEBF72" w14:textId="77777777" w:rsidTr="00E801F2">
        <w:trPr>
          <w:trHeight w:val="240"/>
          <w:jc w:val="center"/>
        </w:trPr>
        <w:tc>
          <w:tcPr>
            <w:tcW w:w="4876" w:type="dxa"/>
            <w:tcBorders>
              <w:top w:val="nil"/>
              <w:left w:val="nil"/>
              <w:bottom w:val="nil"/>
              <w:right w:val="nil"/>
            </w:tcBorders>
          </w:tcPr>
          <w:p w14:paraId="33D35F97"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4F070244" w14:textId="77777777" w:rsidR="001E056B" w:rsidRPr="00313542" w:rsidRDefault="001E056B" w:rsidP="00E801F2">
            <w:pPr>
              <w:pStyle w:val="AmColumnHeading"/>
            </w:pPr>
            <w:r w:rsidRPr="00313542">
              <w:t>Amendement</w:t>
            </w:r>
          </w:p>
        </w:tc>
      </w:tr>
      <w:tr w:rsidR="001E056B" w:rsidRPr="00313542" w14:paraId="48AF5C87" w14:textId="77777777" w:rsidTr="00E801F2">
        <w:trPr>
          <w:jc w:val="center"/>
        </w:trPr>
        <w:tc>
          <w:tcPr>
            <w:tcW w:w="4876" w:type="dxa"/>
            <w:tcBorders>
              <w:top w:val="nil"/>
              <w:left w:val="nil"/>
              <w:bottom w:val="nil"/>
              <w:right w:val="nil"/>
            </w:tcBorders>
          </w:tcPr>
          <w:p w14:paraId="143362F7" w14:textId="77777777" w:rsidR="001E056B" w:rsidRPr="00313542" w:rsidRDefault="001E056B" w:rsidP="00E801F2">
            <w:pPr>
              <w:pStyle w:val="Normal6a"/>
            </w:pPr>
            <w:r w:rsidRPr="00313542">
              <w:t>(20)</w:t>
            </w:r>
            <w:r w:rsidRPr="00313542">
              <w:tab/>
              <w:t xml:space="preserve">Om te voorkomen dat nationale autoriteiten en EU-agentschappen bij de uitvoering van hun taken uitsluitend op basis van in het EES geregistreerde gegevens beslissingen nemen, moeten zij er rekening mee houden dat in het EES geregistreerde persoonlijke dossiers onvolledige gegevensreeksen kunnen bevatten. </w:t>
            </w:r>
            <w:r w:rsidRPr="00313542">
              <w:rPr>
                <w:b/>
                <w:i/>
              </w:rPr>
              <w:t xml:space="preserve">Die afwijking moet gelden tot </w:t>
            </w:r>
            <w:r w:rsidRPr="00313542">
              <w:rPr>
                <w:b/>
                <w:i/>
              </w:rPr>
              <w:lastRenderedPageBreak/>
              <w:t>vijf jaar na de door de Commissie overeenkomstig artikel 66, lid 1, van Verordening (EU) 2017/2226 vastgestelde datum om rekening te houden met de bewaringstermijn van vijf jaar voor gegevensreeksen waarbij de uitreisnotitie ontbreekt, die is vastgesteld in artikel 34, lid 3, van die verordening.</w:t>
            </w:r>
          </w:p>
        </w:tc>
        <w:tc>
          <w:tcPr>
            <w:tcW w:w="4876" w:type="dxa"/>
            <w:tcBorders>
              <w:top w:val="nil"/>
              <w:left w:val="nil"/>
              <w:bottom w:val="nil"/>
              <w:right w:val="nil"/>
            </w:tcBorders>
          </w:tcPr>
          <w:p w14:paraId="12685C73" w14:textId="77777777" w:rsidR="001E056B" w:rsidRPr="00313542" w:rsidRDefault="001E056B" w:rsidP="00E801F2">
            <w:pPr>
              <w:pStyle w:val="Normal6a"/>
            </w:pPr>
            <w:r w:rsidRPr="00313542">
              <w:lastRenderedPageBreak/>
              <w:t>(20)</w:t>
            </w:r>
            <w:r w:rsidRPr="00313542">
              <w:tab/>
              <w:t xml:space="preserve">Om te voorkomen dat nationale autoriteiten en EU-agentschappen bij de uitvoering van hun taken uitsluitend op basis van in het EES geregistreerde gegevens beslissingen nemen, moeten zij er rekening mee houden dat in het EES geregistreerde persoonlijke dossiers onvolledige </w:t>
            </w:r>
            <w:r w:rsidRPr="00313542">
              <w:rPr>
                <w:b/>
                <w:bCs/>
                <w:i/>
                <w:iCs/>
              </w:rPr>
              <w:t xml:space="preserve">of onnauwkeurige </w:t>
            </w:r>
            <w:r w:rsidRPr="00313542">
              <w:t>gegevensreeksen kunnen bevatten.</w:t>
            </w:r>
          </w:p>
        </w:tc>
      </w:tr>
    </w:tbl>
    <w:p w14:paraId="0A7D7C17"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0B0E380E" w14:textId="77777777" w:rsidR="001E056B" w:rsidRPr="00313542" w:rsidRDefault="001E056B" w:rsidP="001E056B">
      <w:r w:rsidRPr="00313542">
        <w:rPr>
          <w:rStyle w:val="HideTWBExt"/>
        </w:rPr>
        <w:t>&lt;/AmendB&gt;</w:t>
      </w:r>
    </w:p>
    <w:p w14:paraId="253DC782"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69</w:t>
      </w:r>
      <w:r w:rsidRPr="00313542">
        <w:rPr>
          <w:rStyle w:val="HideTWBExt"/>
        </w:rPr>
        <w:t>&lt;/NumAmB&gt;</w:t>
      </w:r>
    </w:p>
    <w:p w14:paraId="4E1B8F35"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1251BAF3" w14:textId="77777777" w:rsidR="001E056B" w:rsidRPr="00313542" w:rsidRDefault="001E056B" w:rsidP="001E056B">
      <w:pPr>
        <w:pStyle w:val="NormalBold"/>
      </w:pPr>
      <w:r w:rsidRPr="00313542">
        <w:rPr>
          <w:rStyle w:val="HideTWBExt"/>
          <w:b w:val="0"/>
        </w:rPr>
        <w:t>&lt;/RepeatBlock-By&gt;</w:t>
      </w:r>
    </w:p>
    <w:p w14:paraId="647DB5D2"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5B5264F" w14:textId="77777777" w:rsidR="001E056B" w:rsidRPr="00313542" w:rsidRDefault="001E056B" w:rsidP="001E056B">
      <w:pPr>
        <w:pStyle w:val="NormalBold"/>
      </w:pPr>
      <w:r w:rsidRPr="00313542">
        <w:rPr>
          <w:rStyle w:val="HideTWBExt"/>
        </w:rPr>
        <w:t>&lt;Article&gt;</w:t>
      </w:r>
      <w:r w:rsidRPr="00313542">
        <w:t>Overweging 20</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128D2CB" w14:textId="77777777" w:rsidTr="00E801F2">
        <w:trPr>
          <w:trHeight w:hRule="exact" w:val="240"/>
          <w:jc w:val="center"/>
        </w:trPr>
        <w:tc>
          <w:tcPr>
            <w:tcW w:w="9752" w:type="dxa"/>
            <w:gridSpan w:val="2"/>
            <w:tcBorders>
              <w:top w:val="nil"/>
              <w:left w:val="nil"/>
              <w:bottom w:val="nil"/>
              <w:right w:val="nil"/>
            </w:tcBorders>
          </w:tcPr>
          <w:p w14:paraId="518B898D" w14:textId="77777777" w:rsidR="001E056B" w:rsidRPr="00313542" w:rsidRDefault="001E056B" w:rsidP="00E801F2"/>
        </w:tc>
      </w:tr>
      <w:tr w:rsidR="001E056B" w:rsidRPr="00313542" w14:paraId="27BBCE9B" w14:textId="77777777" w:rsidTr="00E801F2">
        <w:trPr>
          <w:trHeight w:val="240"/>
          <w:jc w:val="center"/>
        </w:trPr>
        <w:tc>
          <w:tcPr>
            <w:tcW w:w="4876" w:type="dxa"/>
            <w:tcBorders>
              <w:top w:val="nil"/>
              <w:left w:val="nil"/>
              <w:bottom w:val="nil"/>
              <w:right w:val="nil"/>
            </w:tcBorders>
          </w:tcPr>
          <w:p w14:paraId="462B9727"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152921B" w14:textId="77777777" w:rsidR="001E056B" w:rsidRPr="00313542" w:rsidRDefault="001E056B" w:rsidP="00E801F2">
            <w:pPr>
              <w:pStyle w:val="AmColumnHeading"/>
            </w:pPr>
            <w:r w:rsidRPr="00313542">
              <w:t>Amendement</w:t>
            </w:r>
          </w:p>
        </w:tc>
      </w:tr>
      <w:tr w:rsidR="001E056B" w:rsidRPr="00313542" w14:paraId="0F6E706D" w14:textId="77777777" w:rsidTr="00E801F2">
        <w:trPr>
          <w:jc w:val="center"/>
        </w:trPr>
        <w:tc>
          <w:tcPr>
            <w:tcW w:w="4876" w:type="dxa"/>
            <w:tcBorders>
              <w:top w:val="nil"/>
              <w:left w:val="nil"/>
              <w:bottom w:val="nil"/>
              <w:right w:val="nil"/>
            </w:tcBorders>
          </w:tcPr>
          <w:p w14:paraId="6AF1DE02" w14:textId="77777777" w:rsidR="001E056B" w:rsidRPr="00313542" w:rsidRDefault="001E056B" w:rsidP="00E801F2">
            <w:pPr>
              <w:pStyle w:val="Normal6a"/>
            </w:pPr>
            <w:r w:rsidRPr="00313542">
              <w:t>(20)</w:t>
            </w:r>
            <w:r w:rsidRPr="00313542">
              <w:tab/>
            </w:r>
            <w:r w:rsidRPr="00313542">
              <w:rPr>
                <w:b/>
                <w:bCs/>
                <w:i/>
                <w:iCs/>
              </w:rPr>
              <w:t>Om te voorkomen dat nationale autoriteiten en EU-agentschappen bij de uitvoering van hun taken uitsluitend op basis van in het EES geregistreerde gegevens beslissingen nemen, moeten zij er</w:t>
            </w:r>
            <w:r w:rsidRPr="00313542">
              <w:t xml:space="preserve"> rekening </w:t>
            </w:r>
            <w:r w:rsidRPr="00313542">
              <w:rPr>
                <w:b/>
                <w:bCs/>
                <w:i/>
                <w:iCs/>
              </w:rPr>
              <w:t>mee houden</w:t>
            </w:r>
            <w:r w:rsidRPr="00313542">
              <w:t xml:space="preserve"> dat in het EES geregistreerde persoonlijke dossiers onvolledige gegevensreeksen kunnen bevatten. Die afwijking moet gelden tot vijf jaar na de door de Commissie overeenkomstig artikel 66, lid 1, van Verordening (EU) 2017/2226 vastgestelde datum om rekening te houden met de bewaringstermijn van vijf jaar voor gegevensreeksen waarbij de uitreisnotitie ontbreekt, die is vastgesteld in artikel 34, lid 3, van die verordening.</w:t>
            </w:r>
          </w:p>
        </w:tc>
        <w:tc>
          <w:tcPr>
            <w:tcW w:w="4876" w:type="dxa"/>
            <w:tcBorders>
              <w:top w:val="nil"/>
              <w:left w:val="nil"/>
              <w:bottom w:val="nil"/>
              <w:right w:val="nil"/>
            </w:tcBorders>
          </w:tcPr>
          <w:p w14:paraId="5BDEDA6D" w14:textId="77777777" w:rsidR="001E056B" w:rsidRPr="00313542" w:rsidRDefault="001E056B" w:rsidP="00E801F2">
            <w:pPr>
              <w:pStyle w:val="Normal6a"/>
            </w:pPr>
            <w:r w:rsidRPr="00313542">
              <w:t>(20)</w:t>
            </w:r>
            <w:r w:rsidRPr="00313542">
              <w:tab/>
              <w:t xml:space="preserve">Rekening </w:t>
            </w:r>
            <w:r w:rsidRPr="00313542">
              <w:rPr>
                <w:b/>
                <w:bCs/>
                <w:i/>
                <w:iCs/>
              </w:rPr>
              <w:t>houdend met het feit</w:t>
            </w:r>
            <w:r w:rsidRPr="00313542">
              <w:t xml:space="preserve"> dat </w:t>
            </w:r>
            <w:r w:rsidRPr="00313542">
              <w:rPr>
                <w:b/>
                <w:bCs/>
                <w:i/>
                <w:iCs/>
              </w:rPr>
              <w:t>tijdens de geleidelijke ingebruikneming</w:t>
            </w:r>
            <w:r w:rsidRPr="00313542">
              <w:t xml:space="preserve"> in het EES geregistreerde persoonlijke dossiers onvolledige gegevensreeksen kunnen bevatten</w:t>
            </w:r>
            <w:r w:rsidRPr="00313542">
              <w:rPr>
                <w:b/>
                <w:bCs/>
                <w:i/>
                <w:iCs/>
              </w:rPr>
              <w:t>, mogen de nationale autoriteiten geen beslissingen nemen die nadelige gevolgen hebben voor personen en die uitsluitend zijn gebaseerd op in het EES geregistreerde gegevens of op het feit dat de registratie van een inreis of uitreis ontbreekt</w:t>
            </w:r>
            <w:r w:rsidRPr="00313542">
              <w:t>. Die afwijking moet gelden tot vijf jaar na de door de Commissie overeenkomstig artikel 66, lid 1, van Verordening (EU) 2017/2226 vastgestelde datum om rekening te houden met de bewaringstermijn van vijf jaar voor gegevensreeksen waarbij de uitreisnotitie ontbreekt, die is vastgesteld in artikel 34, lid 3, van die verordening.</w:t>
            </w:r>
          </w:p>
        </w:tc>
      </w:tr>
    </w:tbl>
    <w:p w14:paraId="1ADBBD7F"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B0177F1" w14:textId="77777777" w:rsidR="001E056B" w:rsidRPr="00313542" w:rsidRDefault="001E056B" w:rsidP="001E056B">
      <w:r w:rsidRPr="00313542">
        <w:rPr>
          <w:rStyle w:val="HideTWBExt"/>
        </w:rPr>
        <w:t>&lt;/AmendB&gt;</w:t>
      </w:r>
    </w:p>
    <w:p w14:paraId="334C51B2"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70</w:t>
      </w:r>
      <w:r w:rsidRPr="00313542">
        <w:rPr>
          <w:rStyle w:val="HideTWBExt"/>
        </w:rPr>
        <w:t>&lt;/NumAmB&gt;</w:t>
      </w:r>
    </w:p>
    <w:p w14:paraId="11E6E8A4" w14:textId="77777777" w:rsidR="001E056B" w:rsidRPr="00313542" w:rsidRDefault="001E056B" w:rsidP="001E056B">
      <w:pPr>
        <w:pStyle w:val="NormalBold"/>
      </w:pPr>
      <w:r w:rsidRPr="00313542">
        <w:rPr>
          <w:rStyle w:val="HideTWBExt"/>
          <w:b w:val="0"/>
        </w:rPr>
        <w:t>&lt;RepeatBlock-By&gt;&lt;Members&gt;</w:t>
      </w:r>
      <w:r w:rsidRPr="00313542">
        <w:t>Marieke Ehlers</w:t>
      </w:r>
      <w:r w:rsidRPr="00313542">
        <w:rPr>
          <w:rStyle w:val="HideTWBExt"/>
          <w:b w:val="0"/>
        </w:rPr>
        <w:t>&lt;/Members&gt;</w:t>
      </w:r>
    </w:p>
    <w:p w14:paraId="6277A049" w14:textId="77777777" w:rsidR="001E056B" w:rsidRPr="00313542" w:rsidRDefault="001E056B" w:rsidP="001E056B">
      <w:r w:rsidRPr="00313542">
        <w:rPr>
          <w:rStyle w:val="HideTWBExt"/>
        </w:rPr>
        <w:t>&lt;AuNomDe&gt;</w:t>
      </w:r>
      <w:r w:rsidRPr="00313542">
        <w:rPr>
          <w:rStyle w:val="HideTWBInt"/>
        </w:rPr>
        <w:t>{PfE}</w:t>
      </w:r>
      <w:r w:rsidRPr="00313542">
        <w:t>namens de PfE-Fractie</w:t>
      </w:r>
      <w:r w:rsidRPr="00313542">
        <w:rPr>
          <w:rStyle w:val="HideTWBExt"/>
        </w:rPr>
        <w:t>&lt;/AuNomDe&gt;</w:t>
      </w:r>
    </w:p>
    <w:p w14:paraId="224D0004" w14:textId="77777777" w:rsidR="001E056B" w:rsidRPr="00313542" w:rsidRDefault="001E056B" w:rsidP="001E056B">
      <w:pPr>
        <w:pStyle w:val="NormalBold"/>
      </w:pPr>
      <w:r w:rsidRPr="00313542">
        <w:rPr>
          <w:rStyle w:val="HideTWBExt"/>
          <w:b w:val="0"/>
        </w:rPr>
        <w:lastRenderedPageBreak/>
        <w:t>&lt;Members&gt;</w:t>
      </w:r>
      <w:r w:rsidRPr="00313542">
        <w:t>Nikola Bartůšek</w:t>
      </w:r>
      <w:r w:rsidRPr="00313542">
        <w:rPr>
          <w:rStyle w:val="HideTWBExt"/>
          <w:b w:val="0"/>
        </w:rPr>
        <w:t>&lt;/Members&gt;</w:t>
      </w:r>
    </w:p>
    <w:p w14:paraId="7F0657B7" w14:textId="77777777" w:rsidR="001E056B" w:rsidRPr="00313542" w:rsidRDefault="001E056B" w:rsidP="001E056B">
      <w:pPr>
        <w:pStyle w:val="NormalBold"/>
      </w:pPr>
      <w:r w:rsidRPr="00313542">
        <w:rPr>
          <w:rStyle w:val="HideTWBExt"/>
          <w:b w:val="0"/>
        </w:rPr>
        <w:t>&lt;/RepeatBlock-By&gt;</w:t>
      </w:r>
    </w:p>
    <w:p w14:paraId="31600583"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BC03A25" w14:textId="77777777" w:rsidR="001E056B" w:rsidRPr="00313542" w:rsidRDefault="001E056B" w:rsidP="001E056B">
      <w:pPr>
        <w:pStyle w:val="NormalBold"/>
      </w:pPr>
      <w:r w:rsidRPr="00313542">
        <w:rPr>
          <w:rStyle w:val="HideTWBExt"/>
        </w:rPr>
        <w:t>&lt;Article&gt;</w:t>
      </w:r>
      <w:r w:rsidRPr="00313542">
        <w:t>Overweging 20</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932D7EB" w14:textId="77777777" w:rsidTr="00E801F2">
        <w:trPr>
          <w:trHeight w:hRule="exact" w:val="240"/>
          <w:jc w:val="center"/>
        </w:trPr>
        <w:tc>
          <w:tcPr>
            <w:tcW w:w="9752" w:type="dxa"/>
            <w:gridSpan w:val="2"/>
            <w:tcBorders>
              <w:top w:val="nil"/>
              <w:left w:val="nil"/>
              <w:bottom w:val="nil"/>
              <w:right w:val="nil"/>
            </w:tcBorders>
          </w:tcPr>
          <w:p w14:paraId="28838931" w14:textId="77777777" w:rsidR="001E056B" w:rsidRPr="00313542" w:rsidRDefault="001E056B" w:rsidP="00E801F2"/>
        </w:tc>
      </w:tr>
      <w:tr w:rsidR="001E056B" w:rsidRPr="00313542" w14:paraId="15CFB9AC" w14:textId="77777777" w:rsidTr="00E801F2">
        <w:trPr>
          <w:trHeight w:val="240"/>
          <w:jc w:val="center"/>
        </w:trPr>
        <w:tc>
          <w:tcPr>
            <w:tcW w:w="4876" w:type="dxa"/>
            <w:tcBorders>
              <w:top w:val="nil"/>
              <w:left w:val="nil"/>
              <w:bottom w:val="nil"/>
              <w:right w:val="nil"/>
            </w:tcBorders>
          </w:tcPr>
          <w:p w14:paraId="0E923847"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A85B078" w14:textId="77777777" w:rsidR="001E056B" w:rsidRPr="00313542" w:rsidRDefault="001E056B" w:rsidP="00E801F2">
            <w:pPr>
              <w:pStyle w:val="AmColumnHeading"/>
            </w:pPr>
            <w:r w:rsidRPr="00313542">
              <w:t>Amendement</w:t>
            </w:r>
          </w:p>
        </w:tc>
      </w:tr>
      <w:tr w:rsidR="001E056B" w:rsidRPr="00313542" w14:paraId="7E2A9EEE" w14:textId="77777777" w:rsidTr="00E801F2">
        <w:trPr>
          <w:jc w:val="center"/>
        </w:trPr>
        <w:tc>
          <w:tcPr>
            <w:tcW w:w="4876" w:type="dxa"/>
            <w:tcBorders>
              <w:top w:val="nil"/>
              <w:left w:val="nil"/>
              <w:bottom w:val="nil"/>
              <w:right w:val="nil"/>
            </w:tcBorders>
          </w:tcPr>
          <w:p w14:paraId="5D12B94C" w14:textId="77777777" w:rsidR="001E056B" w:rsidRPr="00313542" w:rsidRDefault="001E056B" w:rsidP="00E801F2">
            <w:pPr>
              <w:pStyle w:val="Normal6a"/>
            </w:pPr>
            <w:r w:rsidRPr="00313542">
              <w:t>(20)</w:t>
            </w:r>
            <w:r w:rsidRPr="00313542">
              <w:tab/>
              <w:t>Om te voorkomen dat nationale autoriteiten en EU-agentschappen bij de uitvoering van hun taken uitsluitend op basis van in het EES geregistreerde gegevens beslissingen nemen, moeten zij er rekening mee houden dat in het EES geregistreerde persoonlijke dossiers onvolledige gegevensreeksen kunnen bevatten. Die afwijking moet gelden tot vijf jaar na de door de Commissie overeenkomstig artikel 66, lid 1, van Verordening (EU) 2017/2226 vastgestelde datum om rekening te houden met de bewaringstermijn van vijf jaar voor gegevensreeksen waarbij de uitreisnotitie ontbreekt, die is vastgesteld in artikel 34, lid 3, van die verordening.</w:t>
            </w:r>
          </w:p>
        </w:tc>
        <w:tc>
          <w:tcPr>
            <w:tcW w:w="4876" w:type="dxa"/>
            <w:tcBorders>
              <w:top w:val="nil"/>
              <w:left w:val="nil"/>
              <w:bottom w:val="nil"/>
              <w:right w:val="nil"/>
            </w:tcBorders>
          </w:tcPr>
          <w:p w14:paraId="325B9331" w14:textId="77777777" w:rsidR="001E056B" w:rsidRPr="00313542" w:rsidRDefault="001E056B" w:rsidP="00E801F2">
            <w:pPr>
              <w:pStyle w:val="Normal6a"/>
            </w:pPr>
            <w:r w:rsidRPr="00313542">
              <w:t>(20)</w:t>
            </w:r>
            <w:r w:rsidRPr="00313542">
              <w:tab/>
              <w:t xml:space="preserve">Om te voorkomen dat nationale autoriteiten en EU-agentschappen bij de uitvoering van hun taken uitsluitend op basis van in het EES geregistreerde gegevens beslissingen nemen, moeten zij er rekening mee houden dat in het EES geregistreerde persoonlijke dossiers onvolledige gegevensreeksen kunnen bevatten. Die afwijking moet gelden tot vijf jaar na de door de Commissie overeenkomstig artikel 66, lid 1, van Verordening (EU) 2017/2226 vastgestelde datum om rekening te houden met de bewaringstermijn van vijf jaar voor gegevensreeksen waarbij de uitreisnotitie ontbreekt, die is vastgesteld in artikel 34, lid 3, van die verordening. </w:t>
            </w:r>
            <w:r w:rsidRPr="00313542">
              <w:rPr>
                <w:b/>
                <w:i/>
              </w:rPr>
              <w:t>Inreis- en uitreisnotities die tijdens de geleidelijke ingebruikneming zijn gecreëerd, mogen niet worden gebruikt voor geautomatiseerde rapportage, noch voor geautomatiseerde processen, met inbegrip van geautomatiseerde raadpleging via Etias.</w:t>
            </w:r>
          </w:p>
        </w:tc>
      </w:tr>
    </w:tbl>
    <w:p w14:paraId="44201263"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1D6E389C"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287E6794" w14:textId="77777777" w:rsidR="001E056B" w:rsidRPr="00313542" w:rsidRDefault="001E056B" w:rsidP="001E056B">
      <w:pPr>
        <w:pStyle w:val="AmJustText"/>
      </w:pPr>
      <w:r w:rsidRPr="00313542">
        <w:t>De wijziging is bedoeld om een evenwicht te vinden tussen het volledig verwijderen van de gegevens en het genereren van fout-positieven uit onvolledige gegevens.</w:t>
      </w:r>
    </w:p>
    <w:p w14:paraId="1458675E" w14:textId="77777777" w:rsidR="001E056B" w:rsidRPr="00313542" w:rsidRDefault="001E056B" w:rsidP="001E056B">
      <w:r w:rsidRPr="00313542">
        <w:rPr>
          <w:rStyle w:val="HideTWBExt"/>
        </w:rPr>
        <w:t>&lt;/AmendB&gt;</w:t>
      </w:r>
    </w:p>
    <w:p w14:paraId="293DA0EB"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71</w:t>
      </w:r>
      <w:r w:rsidRPr="00313542">
        <w:rPr>
          <w:rStyle w:val="HideTWBExt"/>
        </w:rPr>
        <w:t>&lt;/NumAmB&gt;</w:t>
      </w:r>
    </w:p>
    <w:p w14:paraId="3C531184"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59D3CCFE"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2D6C1686" w14:textId="77777777" w:rsidR="001E056B" w:rsidRPr="00313542" w:rsidRDefault="001E056B" w:rsidP="001E056B">
      <w:pPr>
        <w:pStyle w:val="NormalBold"/>
      </w:pPr>
      <w:r w:rsidRPr="00313542">
        <w:rPr>
          <w:rStyle w:val="HideTWBExt"/>
          <w:b w:val="0"/>
        </w:rPr>
        <w:t>&lt;/RepeatBlock-By&gt;</w:t>
      </w:r>
    </w:p>
    <w:p w14:paraId="26A8DBE3"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370858B3" w14:textId="77777777" w:rsidR="001E056B" w:rsidRPr="00313542" w:rsidRDefault="001E056B" w:rsidP="001E056B">
      <w:pPr>
        <w:pStyle w:val="NormalBold"/>
      </w:pPr>
      <w:r w:rsidRPr="00313542">
        <w:rPr>
          <w:rStyle w:val="HideTWBExt"/>
        </w:rPr>
        <w:t>&lt;Article&gt;</w:t>
      </w:r>
      <w:r w:rsidRPr="00313542">
        <w:t>Overweging 20</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61B3352F" w14:textId="77777777" w:rsidTr="00E801F2">
        <w:trPr>
          <w:trHeight w:hRule="exact" w:val="240"/>
          <w:jc w:val="center"/>
        </w:trPr>
        <w:tc>
          <w:tcPr>
            <w:tcW w:w="9752" w:type="dxa"/>
            <w:gridSpan w:val="2"/>
            <w:tcBorders>
              <w:top w:val="nil"/>
              <w:left w:val="nil"/>
              <w:bottom w:val="nil"/>
              <w:right w:val="nil"/>
            </w:tcBorders>
          </w:tcPr>
          <w:p w14:paraId="563F9E92" w14:textId="77777777" w:rsidR="001E056B" w:rsidRPr="00313542" w:rsidRDefault="001E056B" w:rsidP="00E801F2"/>
        </w:tc>
      </w:tr>
      <w:tr w:rsidR="001E056B" w:rsidRPr="00313542" w14:paraId="53988EF2" w14:textId="77777777" w:rsidTr="00E801F2">
        <w:trPr>
          <w:trHeight w:val="240"/>
          <w:jc w:val="center"/>
        </w:trPr>
        <w:tc>
          <w:tcPr>
            <w:tcW w:w="4876" w:type="dxa"/>
            <w:tcBorders>
              <w:top w:val="nil"/>
              <w:left w:val="nil"/>
              <w:bottom w:val="nil"/>
              <w:right w:val="nil"/>
            </w:tcBorders>
          </w:tcPr>
          <w:p w14:paraId="330C265D" w14:textId="77777777" w:rsidR="001E056B" w:rsidRPr="00313542" w:rsidRDefault="001E056B" w:rsidP="00E801F2">
            <w:pPr>
              <w:pStyle w:val="AmColumnHeading"/>
            </w:pPr>
            <w:r w:rsidRPr="00313542">
              <w:lastRenderedPageBreak/>
              <w:t>Door de Commissie voorgestelde tekst</w:t>
            </w:r>
          </w:p>
        </w:tc>
        <w:tc>
          <w:tcPr>
            <w:tcW w:w="4876" w:type="dxa"/>
            <w:tcBorders>
              <w:top w:val="nil"/>
              <w:left w:val="nil"/>
              <w:bottom w:val="nil"/>
              <w:right w:val="nil"/>
            </w:tcBorders>
          </w:tcPr>
          <w:p w14:paraId="742892E7" w14:textId="77777777" w:rsidR="001E056B" w:rsidRPr="00313542" w:rsidRDefault="001E056B" w:rsidP="00E801F2">
            <w:pPr>
              <w:pStyle w:val="AmColumnHeading"/>
            </w:pPr>
            <w:r w:rsidRPr="00313542">
              <w:t>Amendement</w:t>
            </w:r>
          </w:p>
        </w:tc>
      </w:tr>
      <w:tr w:rsidR="001E056B" w:rsidRPr="00313542" w14:paraId="5B2AE1F7" w14:textId="77777777" w:rsidTr="00E801F2">
        <w:trPr>
          <w:jc w:val="center"/>
        </w:trPr>
        <w:tc>
          <w:tcPr>
            <w:tcW w:w="4876" w:type="dxa"/>
            <w:tcBorders>
              <w:top w:val="nil"/>
              <w:left w:val="nil"/>
              <w:bottom w:val="nil"/>
              <w:right w:val="nil"/>
            </w:tcBorders>
          </w:tcPr>
          <w:p w14:paraId="1EB0AA77" w14:textId="77777777" w:rsidR="001E056B" w:rsidRPr="00313542" w:rsidRDefault="001E056B" w:rsidP="00E801F2">
            <w:pPr>
              <w:pStyle w:val="Normal6a"/>
            </w:pPr>
            <w:r w:rsidRPr="00313542">
              <w:t>(20)</w:t>
            </w:r>
            <w:r w:rsidRPr="00313542">
              <w:tab/>
            </w:r>
            <w:r w:rsidRPr="00313542">
              <w:rPr>
                <w:b/>
                <w:bCs/>
                <w:i/>
                <w:iCs/>
              </w:rPr>
              <w:t>Om te voorkomen dat</w:t>
            </w:r>
            <w:r w:rsidRPr="00313542">
              <w:t xml:space="preserve"> nationale autoriteiten en EU-agentschappen bij de uitvoering van hun taken uitsluitend op basis van in het EES geregistreerde gegevens beslissingen nemen, moeten </w:t>
            </w:r>
            <w:r w:rsidRPr="00313542">
              <w:rPr>
                <w:b/>
                <w:bCs/>
                <w:i/>
                <w:iCs/>
              </w:rPr>
              <w:t>zij er rekening mee houden</w:t>
            </w:r>
            <w:r w:rsidRPr="00313542">
              <w:t xml:space="preserve"> dat in het EES geregistreerde persoonlijke dossiers onvolledige gegevensreeksen kunnen bevatten. Die afwijking moet gelden tot vijf jaar na de door de Commissie overeenkomstig artikel 66, lid 1, van Verordening (EU) 2017/2226 vastgestelde datum om rekening te houden met de bewaringstermijn van vijf jaar voor gegevensreeksen waarbij de uitreisnotitie ontbreekt, die is vastgesteld in artikel 34, lid 3, van die verordening.</w:t>
            </w:r>
          </w:p>
        </w:tc>
        <w:tc>
          <w:tcPr>
            <w:tcW w:w="4876" w:type="dxa"/>
            <w:tcBorders>
              <w:top w:val="nil"/>
              <w:left w:val="nil"/>
              <w:bottom w:val="nil"/>
              <w:right w:val="nil"/>
            </w:tcBorders>
          </w:tcPr>
          <w:p w14:paraId="7A8854D1" w14:textId="77777777" w:rsidR="001E056B" w:rsidRPr="00313542" w:rsidRDefault="001E056B" w:rsidP="00E801F2">
            <w:pPr>
              <w:pStyle w:val="Normal6a"/>
            </w:pPr>
            <w:r w:rsidRPr="00313542">
              <w:t>(20)</w:t>
            </w:r>
            <w:r w:rsidRPr="00313542">
              <w:tab/>
              <w:t xml:space="preserve">Nationale autoriteiten en EU-agentschappen </w:t>
            </w:r>
            <w:r w:rsidRPr="00313542">
              <w:rPr>
                <w:b/>
                <w:bCs/>
                <w:i/>
                <w:iCs/>
              </w:rPr>
              <w:t xml:space="preserve">moeten </w:t>
            </w:r>
            <w:r w:rsidRPr="00313542">
              <w:t xml:space="preserve">bij de uitvoering van hun taken </w:t>
            </w:r>
            <w:r w:rsidRPr="00313542">
              <w:rPr>
                <w:b/>
                <w:bCs/>
                <w:i/>
                <w:iCs/>
              </w:rPr>
              <w:t xml:space="preserve">vermijden dat zij </w:t>
            </w:r>
            <w:r w:rsidRPr="00313542">
              <w:t xml:space="preserve">uitsluitend </w:t>
            </w:r>
            <w:r w:rsidRPr="00313542">
              <w:rPr>
                <w:b/>
                <w:bCs/>
                <w:i/>
                <w:iCs/>
              </w:rPr>
              <w:t xml:space="preserve">of hoofdzakelijk </w:t>
            </w:r>
            <w:r w:rsidRPr="00313542">
              <w:t xml:space="preserve">op basis van in het EES geregistreerde gegevens beslissingen nemen, </w:t>
            </w:r>
            <w:r w:rsidRPr="00313542">
              <w:rPr>
                <w:b/>
                <w:bCs/>
                <w:i/>
                <w:iCs/>
              </w:rPr>
              <w:t xml:space="preserve">aangezien zij zich ervan bewust </w:t>
            </w:r>
            <w:r w:rsidRPr="00313542">
              <w:t xml:space="preserve">moeten </w:t>
            </w:r>
            <w:r w:rsidRPr="00313542">
              <w:rPr>
                <w:b/>
                <w:bCs/>
                <w:i/>
                <w:iCs/>
              </w:rPr>
              <w:t xml:space="preserve">zijn </w:t>
            </w:r>
            <w:r w:rsidRPr="00313542">
              <w:t>dat in het EES geregistreerde persoonlijke dossiers onvolledige gegevensreeksen kunnen bevatten. Die afwijking moet gelden tot vijf jaar na de door de Commissie overeenkomstig artikel 66, lid 1, van Verordening (EU) 2017/2226 vastgestelde datum om rekening te houden met de bewaringstermijn van vijf jaar voor gegevensreeksen waarbij de uitreisnotitie ontbreekt, die is vastgesteld in artikel 34, lid 3, van die verordening.</w:t>
            </w:r>
          </w:p>
        </w:tc>
      </w:tr>
    </w:tbl>
    <w:p w14:paraId="172BAD4E"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01A44462"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15E01C2D" w14:textId="77777777" w:rsidR="001E056B" w:rsidRPr="00313542" w:rsidRDefault="001E056B" w:rsidP="001E056B">
      <w:pPr>
        <w:pStyle w:val="AmJustText"/>
      </w:pPr>
      <w:r w:rsidRPr="00313542">
        <w:t>Er moet worden verduidelijkt dat de nationale autoriteiten en EU-agentschappen gedurende een periode van vijf jaar niet kunnen vertrouwen op de informatie in het EES, gezien de geleidelijke ingebruikneming en de onvolledige gegevensreeksen dit het zal opleveren.</w:t>
      </w:r>
    </w:p>
    <w:p w14:paraId="51A5A325" w14:textId="77777777" w:rsidR="001E056B" w:rsidRPr="00313542" w:rsidRDefault="001E056B" w:rsidP="001E056B">
      <w:r w:rsidRPr="00313542">
        <w:rPr>
          <w:rStyle w:val="HideTWBExt"/>
        </w:rPr>
        <w:t>&lt;/AmendB&gt;</w:t>
      </w:r>
    </w:p>
    <w:p w14:paraId="503A8EF5"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72</w:t>
      </w:r>
      <w:r w:rsidRPr="00313542">
        <w:rPr>
          <w:rStyle w:val="HideTWBExt"/>
        </w:rPr>
        <w:t>&lt;/NumAmB&gt;</w:t>
      </w:r>
    </w:p>
    <w:p w14:paraId="718B3D3E" w14:textId="77777777" w:rsidR="001E056B" w:rsidRPr="00313542" w:rsidRDefault="001E056B" w:rsidP="001E056B">
      <w:pPr>
        <w:pStyle w:val="NormalBold"/>
      </w:pPr>
      <w:r w:rsidRPr="00313542">
        <w:rPr>
          <w:rStyle w:val="HideTWBExt"/>
          <w:b w:val="0"/>
        </w:rPr>
        <w:t>&lt;RepeatBlock-By&gt;&lt;Members&gt;</w:t>
      </w:r>
      <w:r w:rsidRPr="00313542">
        <w:t>Sebastian Tynkkynen</w:t>
      </w:r>
      <w:r w:rsidRPr="00313542">
        <w:rPr>
          <w:rStyle w:val="HideTWBExt"/>
          <w:b w:val="0"/>
        </w:rPr>
        <w:t>&lt;/Members&gt;</w:t>
      </w:r>
    </w:p>
    <w:p w14:paraId="05B9777A" w14:textId="77777777" w:rsidR="001E056B" w:rsidRPr="00313542" w:rsidRDefault="001E056B" w:rsidP="001E056B">
      <w:pPr>
        <w:pStyle w:val="NormalBold"/>
      </w:pPr>
      <w:r w:rsidRPr="00313542">
        <w:rPr>
          <w:rStyle w:val="HideTWBExt"/>
          <w:b w:val="0"/>
        </w:rPr>
        <w:t>&lt;/RepeatBlock-By&gt;</w:t>
      </w:r>
    </w:p>
    <w:p w14:paraId="372931DA"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26A4A51" w14:textId="77777777" w:rsidR="001E056B" w:rsidRPr="00313542" w:rsidRDefault="001E056B" w:rsidP="001E056B">
      <w:pPr>
        <w:pStyle w:val="NormalBold"/>
      </w:pPr>
      <w:r w:rsidRPr="00313542">
        <w:rPr>
          <w:rStyle w:val="HideTWBExt"/>
        </w:rPr>
        <w:t>&lt;Article&gt;</w:t>
      </w:r>
      <w:r w:rsidRPr="00313542">
        <w:t>Overweging 22</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D420033" w14:textId="77777777" w:rsidTr="00E801F2">
        <w:trPr>
          <w:trHeight w:hRule="exact" w:val="240"/>
          <w:jc w:val="center"/>
        </w:trPr>
        <w:tc>
          <w:tcPr>
            <w:tcW w:w="9752" w:type="dxa"/>
            <w:gridSpan w:val="2"/>
            <w:tcBorders>
              <w:top w:val="nil"/>
              <w:left w:val="nil"/>
              <w:bottom w:val="nil"/>
              <w:right w:val="nil"/>
            </w:tcBorders>
          </w:tcPr>
          <w:p w14:paraId="02B1E244" w14:textId="77777777" w:rsidR="001E056B" w:rsidRPr="00313542" w:rsidRDefault="001E056B" w:rsidP="00E801F2"/>
        </w:tc>
      </w:tr>
      <w:tr w:rsidR="001E056B" w:rsidRPr="00313542" w14:paraId="5B741045" w14:textId="77777777" w:rsidTr="00E801F2">
        <w:trPr>
          <w:trHeight w:val="240"/>
          <w:jc w:val="center"/>
        </w:trPr>
        <w:tc>
          <w:tcPr>
            <w:tcW w:w="4876" w:type="dxa"/>
            <w:tcBorders>
              <w:top w:val="nil"/>
              <w:left w:val="nil"/>
              <w:bottom w:val="nil"/>
              <w:right w:val="nil"/>
            </w:tcBorders>
          </w:tcPr>
          <w:p w14:paraId="680E98E4"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30C570C" w14:textId="77777777" w:rsidR="001E056B" w:rsidRPr="00313542" w:rsidRDefault="001E056B" w:rsidP="00E801F2">
            <w:pPr>
              <w:pStyle w:val="AmColumnHeading"/>
            </w:pPr>
            <w:r w:rsidRPr="00313542">
              <w:t>Amendement</w:t>
            </w:r>
          </w:p>
        </w:tc>
      </w:tr>
      <w:tr w:rsidR="001E056B" w:rsidRPr="00313542" w14:paraId="29C2C531" w14:textId="77777777" w:rsidTr="00E801F2">
        <w:trPr>
          <w:jc w:val="center"/>
        </w:trPr>
        <w:tc>
          <w:tcPr>
            <w:tcW w:w="4876" w:type="dxa"/>
            <w:tcBorders>
              <w:top w:val="nil"/>
              <w:left w:val="nil"/>
              <w:bottom w:val="nil"/>
              <w:right w:val="nil"/>
            </w:tcBorders>
          </w:tcPr>
          <w:p w14:paraId="0EA107A7" w14:textId="77777777" w:rsidR="001E056B" w:rsidRPr="00313542" w:rsidRDefault="001E056B" w:rsidP="00E801F2">
            <w:pPr>
              <w:pStyle w:val="Normal6a"/>
            </w:pPr>
            <w:r w:rsidRPr="00313542">
              <w:rPr>
                <w:b/>
                <w:i/>
              </w:rPr>
              <w:t>(22)</w:t>
            </w:r>
            <w:r w:rsidRPr="00313542">
              <w:tab/>
            </w:r>
            <w:r w:rsidRPr="00313542">
              <w:rPr>
                <w:b/>
                <w:i/>
              </w:rPr>
              <w:t xml:space="preserve">Het Europees Grens- en kustwachtagentschap mag tijdens de geleidelijke ingebruikneming geen gebruikmaken van in het EES geregistreerde gegevens voor het uitvoeren van risico- en kwetsbaarheidsbeoordelingen omdat de gegevens onvolledig zijn, wat tot misleidende risico- en kwetsbaarheidsbeoordelingen zou kunnen </w:t>
            </w:r>
            <w:r w:rsidRPr="00313542">
              <w:rPr>
                <w:b/>
                <w:i/>
              </w:rPr>
              <w:lastRenderedPageBreak/>
              <w:t>leiden.</w:t>
            </w:r>
          </w:p>
        </w:tc>
        <w:tc>
          <w:tcPr>
            <w:tcW w:w="4876" w:type="dxa"/>
            <w:tcBorders>
              <w:top w:val="nil"/>
              <w:left w:val="nil"/>
              <w:bottom w:val="nil"/>
              <w:right w:val="nil"/>
            </w:tcBorders>
          </w:tcPr>
          <w:p w14:paraId="52AF4A50" w14:textId="77777777" w:rsidR="001E056B" w:rsidRPr="00313542" w:rsidRDefault="001E056B" w:rsidP="00E801F2">
            <w:pPr>
              <w:pStyle w:val="Normal6a"/>
            </w:pPr>
            <w:r w:rsidRPr="00313542">
              <w:rPr>
                <w:b/>
                <w:i/>
              </w:rPr>
              <w:lastRenderedPageBreak/>
              <w:t>Schrappen</w:t>
            </w:r>
          </w:p>
        </w:tc>
      </w:tr>
    </w:tbl>
    <w:p w14:paraId="3013B262"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{FI}</w:t>
      </w:r>
      <w:r w:rsidRPr="00313542">
        <w:t>fi</w:t>
      </w:r>
      <w:r w:rsidRPr="00313542">
        <w:rPr>
          <w:rStyle w:val="HideTWBExt"/>
        </w:rPr>
        <w:t>&lt;/Original&gt;</w:t>
      </w:r>
    </w:p>
    <w:p w14:paraId="7EAF1B4F" w14:textId="77777777" w:rsidR="001E056B" w:rsidRPr="00313542" w:rsidRDefault="001E056B" w:rsidP="001E056B">
      <w:r w:rsidRPr="00313542">
        <w:rPr>
          <w:rStyle w:val="HideTWBExt"/>
        </w:rPr>
        <w:t>&lt;/AmendB&gt;</w:t>
      </w:r>
    </w:p>
    <w:p w14:paraId="422B122F"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73</w:t>
      </w:r>
      <w:r w:rsidRPr="00313542">
        <w:rPr>
          <w:rStyle w:val="HideTWBExt"/>
        </w:rPr>
        <w:t>&lt;/NumAmB&gt;</w:t>
      </w:r>
    </w:p>
    <w:p w14:paraId="096577FC"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14B8A909" w14:textId="77777777" w:rsidR="001E056B" w:rsidRPr="00313542" w:rsidRDefault="001E056B" w:rsidP="001E056B">
      <w:pPr>
        <w:pStyle w:val="NormalBold"/>
      </w:pPr>
      <w:r w:rsidRPr="00313542">
        <w:rPr>
          <w:rStyle w:val="HideTWBExt"/>
          <w:b w:val="0"/>
        </w:rPr>
        <w:t>&lt;/RepeatBlock-By&gt;</w:t>
      </w:r>
    </w:p>
    <w:p w14:paraId="0B397160"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35BF1EB5" w14:textId="77777777" w:rsidR="001E056B" w:rsidRPr="00313542" w:rsidRDefault="001E056B" w:rsidP="001E056B">
      <w:pPr>
        <w:pStyle w:val="NormalBold"/>
      </w:pPr>
      <w:r w:rsidRPr="00313542">
        <w:rPr>
          <w:rStyle w:val="HideTWBExt"/>
        </w:rPr>
        <w:t>&lt;Article&gt;</w:t>
      </w:r>
      <w:r w:rsidRPr="00313542">
        <w:t>Overweging 22</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3191B52" w14:textId="77777777" w:rsidTr="00E801F2">
        <w:trPr>
          <w:trHeight w:hRule="exact" w:val="240"/>
          <w:jc w:val="center"/>
        </w:trPr>
        <w:tc>
          <w:tcPr>
            <w:tcW w:w="9752" w:type="dxa"/>
            <w:gridSpan w:val="2"/>
            <w:tcBorders>
              <w:top w:val="nil"/>
              <w:left w:val="nil"/>
              <w:bottom w:val="nil"/>
              <w:right w:val="nil"/>
            </w:tcBorders>
          </w:tcPr>
          <w:p w14:paraId="0009CD64" w14:textId="77777777" w:rsidR="001E056B" w:rsidRPr="00313542" w:rsidRDefault="001E056B" w:rsidP="00E801F2"/>
        </w:tc>
      </w:tr>
      <w:tr w:rsidR="001E056B" w:rsidRPr="00313542" w14:paraId="57B97389" w14:textId="77777777" w:rsidTr="00E801F2">
        <w:trPr>
          <w:trHeight w:val="240"/>
          <w:jc w:val="center"/>
        </w:trPr>
        <w:tc>
          <w:tcPr>
            <w:tcW w:w="4876" w:type="dxa"/>
            <w:tcBorders>
              <w:top w:val="nil"/>
              <w:left w:val="nil"/>
              <w:bottom w:val="nil"/>
              <w:right w:val="nil"/>
            </w:tcBorders>
          </w:tcPr>
          <w:p w14:paraId="4539CFCA"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5E545F4" w14:textId="77777777" w:rsidR="001E056B" w:rsidRPr="00313542" w:rsidRDefault="001E056B" w:rsidP="00E801F2">
            <w:pPr>
              <w:pStyle w:val="AmColumnHeading"/>
            </w:pPr>
            <w:r w:rsidRPr="00313542">
              <w:t>Amendement</w:t>
            </w:r>
          </w:p>
        </w:tc>
      </w:tr>
      <w:tr w:rsidR="001E056B" w:rsidRPr="00313542" w14:paraId="220C8783" w14:textId="77777777" w:rsidTr="00E801F2">
        <w:trPr>
          <w:jc w:val="center"/>
        </w:trPr>
        <w:tc>
          <w:tcPr>
            <w:tcW w:w="4876" w:type="dxa"/>
            <w:tcBorders>
              <w:top w:val="nil"/>
              <w:left w:val="nil"/>
              <w:bottom w:val="nil"/>
              <w:right w:val="nil"/>
            </w:tcBorders>
          </w:tcPr>
          <w:p w14:paraId="00923D11" w14:textId="77777777" w:rsidR="001E056B" w:rsidRPr="00313542" w:rsidRDefault="001E056B" w:rsidP="00E801F2">
            <w:pPr>
              <w:pStyle w:val="Normal6a"/>
            </w:pPr>
            <w:r w:rsidRPr="00313542">
              <w:t>(22)</w:t>
            </w:r>
            <w:r w:rsidRPr="00313542">
              <w:tab/>
              <w:t>Het Europees Grens- en kustwachtagentschap mag tijdens de geleidelijke ingebruikneming geen gebruikmaken van in het EES geregistreerde gegevens voor het uitvoeren van risico- en kwetsbaarheidsbeoordelingen omdat de gegevens onvolledig zijn, wat tot misleidende risico- en kwetsbaarheidsbeoordelingen zou kunnen leiden.</w:t>
            </w:r>
          </w:p>
        </w:tc>
        <w:tc>
          <w:tcPr>
            <w:tcW w:w="4876" w:type="dxa"/>
            <w:tcBorders>
              <w:top w:val="nil"/>
              <w:left w:val="nil"/>
              <w:bottom w:val="nil"/>
              <w:right w:val="nil"/>
            </w:tcBorders>
          </w:tcPr>
          <w:p w14:paraId="053D770B" w14:textId="77777777" w:rsidR="001E056B" w:rsidRPr="00313542" w:rsidRDefault="001E056B" w:rsidP="00E801F2">
            <w:pPr>
              <w:pStyle w:val="Normal6a"/>
            </w:pPr>
            <w:r w:rsidRPr="00313542">
              <w:t>(22)</w:t>
            </w:r>
            <w:r w:rsidRPr="00313542">
              <w:tab/>
              <w:t xml:space="preserve">Het Europees Grens- en kustwachtagentschap mag tijdens de geleidelijke ingebruikneming geen gebruikmaken van in het EES geregistreerde gegevens voor het uitvoeren van risico- en kwetsbaarheidsbeoordelingen omdat de gegevens onvolledig zijn, wat tot misleidende risico- en kwetsbaarheidsbeoordelingen zou kunnen leiden. </w:t>
            </w:r>
            <w:r w:rsidRPr="00313542">
              <w:rPr>
                <w:b/>
                <w:i/>
              </w:rPr>
              <w:t>Evenzo moet, overeenkomstig het beginsel van juistheid en om het risico van onjuiste matches te vermijden, de toegang van Europol voor rechtshandhavingsdoeleinden tot in het EES geregistreerde gegevens worden uitgesloten tot het einde van de geleidelijke ingebruikneming van het EES.</w:t>
            </w:r>
          </w:p>
        </w:tc>
      </w:tr>
    </w:tbl>
    <w:p w14:paraId="55B77980"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ABCF3EF" w14:textId="77777777" w:rsidR="001E056B" w:rsidRPr="00313542" w:rsidRDefault="001E056B" w:rsidP="001E056B">
      <w:r w:rsidRPr="00313542">
        <w:rPr>
          <w:rStyle w:val="HideTWBExt"/>
        </w:rPr>
        <w:t>&lt;/AmendB&gt;</w:t>
      </w:r>
    </w:p>
    <w:p w14:paraId="18CA4A05"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74</w:t>
      </w:r>
      <w:r w:rsidRPr="00313542">
        <w:rPr>
          <w:rStyle w:val="HideTWBExt"/>
        </w:rPr>
        <w:t>&lt;/NumAmB&gt;</w:t>
      </w:r>
    </w:p>
    <w:p w14:paraId="238652E6" w14:textId="77777777" w:rsidR="001E056B" w:rsidRPr="00313542" w:rsidRDefault="001E056B" w:rsidP="001E056B">
      <w:pPr>
        <w:pStyle w:val="NormalBold"/>
      </w:pPr>
      <w:r w:rsidRPr="00313542">
        <w:rPr>
          <w:rStyle w:val="HideTWBExt"/>
          <w:b w:val="0"/>
        </w:rPr>
        <w:t>&lt;RepeatBlock-By&gt;&lt;Members&gt;</w:t>
      </w:r>
      <w:r w:rsidRPr="00313542">
        <w:t>Alice Teodorescu Måwe</w:t>
      </w:r>
      <w:r w:rsidRPr="00313542">
        <w:rPr>
          <w:rStyle w:val="HideTWBExt"/>
          <w:b w:val="0"/>
        </w:rPr>
        <w:t>&lt;/Members&gt;</w:t>
      </w:r>
    </w:p>
    <w:p w14:paraId="7326F40E" w14:textId="77777777" w:rsidR="001E056B" w:rsidRPr="00313542" w:rsidRDefault="001E056B" w:rsidP="001E056B">
      <w:pPr>
        <w:pStyle w:val="NormalBold"/>
      </w:pPr>
      <w:r w:rsidRPr="00313542">
        <w:rPr>
          <w:rStyle w:val="HideTWBExt"/>
          <w:b w:val="0"/>
        </w:rPr>
        <w:t>&lt;/RepeatBlock-By&gt;</w:t>
      </w:r>
    </w:p>
    <w:p w14:paraId="386DA743"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1B677A6" w14:textId="77777777" w:rsidR="001E056B" w:rsidRPr="00313542" w:rsidRDefault="001E056B" w:rsidP="001E056B">
      <w:pPr>
        <w:pStyle w:val="NormalBold"/>
      </w:pPr>
      <w:r w:rsidRPr="00313542">
        <w:rPr>
          <w:rStyle w:val="HideTWBExt"/>
        </w:rPr>
        <w:t>&lt;Article&gt;</w:t>
      </w:r>
      <w:r w:rsidRPr="00313542">
        <w:t>Overweging 23</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CD40C53" w14:textId="77777777" w:rsidTr="00E801F2">
        <w:trPr>
          <w:trHeight w:hRule="exact" w:val="240"/>
          <w:jc w:val="center"/>
        </w:trPr>
        <w:tc>
          <w:tcPr>
            <w:tcW w:w="9752" w:type="dxa"/>
            <w:gridSpan w:val="2"/>
            <w:tcBorders>
              <w:top w:val="nil"/>
              <w:left w:val="nil"/>
              <w:bottom w:val="nil"/>
              <w:right w:val="nil"/>
            </w:tcBorders>
          </w:tcPr>
          <w:p w14:paraId="301911FE" w14:textId="77777777" w:rsidR="001E056B" w:rsidRPr="00313542" w:rsidRDefault="001E056B" w:rsidP="00E801F2"/>
        </w:tc>
      </w:tr>
      <w:tr w:rsidR="001E056B" w:rsidRPr="00313542" w14:paraId="165A3A0C" w14:textId="77777777" w:rsidTr="00E801F2">
        <w:trPr>
          <w:trHeight w:val="240"/>
          <w:jc w:val="center"/>
        </w:trPr>
        <w:tc>
          <w:tcPr>
            <w:tcW w:w="4876" w:type="dxa"/>
            <w:tcBorders>
              <w:top w:val="nil"/>
              <w:left w:val="nil"/>
              <w:bottom w:val="nil"/>
              <w:right w:val="nil"/>
            </w:tcBorders>
          </w:tcPr>
          <w:p w14:paraId="7DE997D4"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5728B64" w14:textId="77777777" w:rsidR="001E056B" w:rsidRPr="00313542" w:rsidRDefault="001E056B" w:rsidP="00E801F2">
            <w:pPr>
              <w:pStyle w:val="AmColumnHeading"/>
            </w:pPr>
            <w:r w:rsidRPr="00313542">
              <w:t>Amendement</w:t>
            </w:r>
          </w:p>
        </w:tc>
      </w:tr>
      <w:tr w:rsidR="001E056B" w:rsidRPr="00313542" w14:paraId="65021409" w14:textId="77777777" w:rsidTr="00E801F2">
        <w:trPr>
          <w:jc w:val="center"/>
        </w:trPr>
        <w:tc>
          <w:tcPr>
            <w:tcW w:w="4876" w:type="dxa"/>
            <w:tcBorders>
              <w:top w:val="nil"/>
              <w:left w:val="nil"/>
              <w:bottom w:val="nil"/>
              <w:right w:val="nil"/>
            </w:tcBorders>
          </w:tcPr>
          <w:p w14:paraId="1E71931C" w14:textId="77777777" w:rsidR="001E056B" w:rsidRPr="00313542" w:rsidRDefault="001E056B" w:rsidP="00E801F2">
            <w:pPr>
              <w:pStyle w:val="Normal6a"/>
            </w:pPr>
            <w:r w:rsidRPr="00313542">
              <w:t>(23)</w:t>
            </w:r>
            <w:r w:rsidRPr="00313542">
              <w:tab/>
              <w:t xml:space="preserve">Ten behoeve van een doeltreffend beheer van de buitengrenzen tijdens de </w:t>
            </w:r>
            <w:r w:rsidRPr="00313542">
              <w:lastRenderedPageBreak/>
              <w:t>geleidelijke ingebruikneming van het EES, moeten bij de grensdoorlaatposten waar het EES niet wordt gebruikt, grenscontroles worden uitgevoerd overeenkomstig Verordening (EU) 2016/399, zoals van toepassing op [de dag vóór de datum waarop het EES in gebruik wordt genomen, zoals vastgesteld door de Commissie overeenkomstig artikel 66, lid 1, van Verordening (EU) 2017/2226]. Bij de grensdoorlaatposten waar het EES wordt gebruikt, moeten grenscontroles worden uitgevoerd overeenkomstig Verordening (EU) 2017/2226 en de Schengengrenscode. Om de geleidelijke ingebruikneming mogelijk te maken, moeten echter specifieke afwijkingen van deze verordeningen gelden met betrekking tot de verificatie bij de grensdoorlaatposten waar het EES zonder biometrische functies wordt gebruikt. Dit mag geen afbreuk doen aan de controle van visumhouders aan de hand van vingerafdrukken overeenkomstig Verordening (EG) nr. 787/2008.</w:t>
            </w:r>
          </w:p>
        </w:tc>
        <w:tc>
          <w:tcPr>
            <w:tcW w:w="4876" w:type="dxa"/>
            <w:tcBorders>
              <w:top w:val="nil"/>
              <w:left w:val="nil"/>
              <w:bottom w:val="nil"/>
              <w:right w:val="nil"/>
            </w:tcBorders>
          </w:tcPr>
          <w:p w14:paraId="06256E38" w14:textId="77777777" w:rsidR="001E056B" w:rsidRPr="00313542" w:rsidRDefault="001E056B" w:rsidP="00E801F2">
            <w:pPr>
              <w:pStyle w:val="Normal6a"/>
            </w:pPr>
            <w:r w:rsidRPr="00313542">
              <w:lastRenderedPageBreak/>
              <w:t>(23)</w:t>
            </w:r>
            <w:r w:rsidRPr="00313542">
              <w:tab/>
            </w:r>
            <w:r w:rsidRPr="00313542">
              <w:rPr>
                <w:b/>
                <w:i/>
              </w:rPr>
              <w:t xml:space="preserve">Doeltreffend beheer van de buitengrenzen is essentieel voor een </w:t>
            </w:r>
            <w:r w:rsidRPr="00313542">
              <w:rPr>
                <w:b/>
                <w:i/>
              </w:rPr>
              <w:lastRenderedPageBreak/>
              <w:t>Schengengebied zonder controles aan de binnengrenzen, omdat het legale grensoverschrijdingen vergemakkelijkt, doeltreffend migratiebeheer waarborgt, de interne veiligheid vergroot door dreigingen aan de buitengrenzen op te sporen en te voorkomen, en het beginsel van vrij verkeer van personen handhaaft.</w:t>
            </w:r>
            <w:r w:rsidRPr="00313542">
              <w:t xml:space="preserve"> Ten behoeve van een doeltreffend beheer van de buitengrenzen tijdens de geleidelijke ingebruikneming van het EES, moeten bij de grensdoorlaatposten waar het EES niet wordt gebruikt, grenscontroles worden uitgevoerd overeenkomstig Verordening (EU) 2016/399, zoals van toepassing op [de dag vóór de datum waarop het EES in gebruik wordt genomen, zoals vastgesteld door de Commissie overeenkomstig artikel 66, lid 1, van Verordening (EU) 2017/2226]. Bij de grensdoorlaatposten waar het EES wordt gebruikt, moeten grenscontroles worden uitgevoerd overeenkomstig Verordening (EU) 2017/2226 en de Schengengrenscode. Om de geleidelijke ingebruikneming mogelijk te maken, moeten echter specifieke afwijkingen van deze verordeningen gelden met betrekking tot de verificatie bij de grensdoorlaatposten waar het EES zonder biometrische functies wordt gebruikt. Dit mag geen afbreuk doen aan de controle van visumhouders aan de hand van vingerafdrukken overeenkomstig Verordening (EG) nr. 787/2008.</w:t>
            </w:r>
          </w:p>
        </w:tc>
      </w:tr>
    </w:tbl>
    <w:p w14:paraId="1BC7983B"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327C5AE" w14:textId="77777777" w:rsidR="001E056B" w:rsidRPr="00313542" w:rsidRDefault="001E056B" w:rsidP="001E056B">
      <w:r w:rsidRPr="00313542">
        <w:rPr>
          <w:rStyle w:val="HideTWBExt"/>
        </w:rPr>
        <w:t>&lt;/AmendB&gt;</w:t>
      </w:r>
    </w:p>
    <w:p w14:paraId="192E836B"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75</w:t>
      </w:r>
      <w:r w:rsidRPr="00313542">
        <w:rPr>
          <w:rStyle w:val="HideTWBExt"/>
        </w:rPr>
        <w:t>&lt;/NumAmB&gt;</w:t>
      </w:r>
    </w:p>
    <w:p w14:paraId="28744E7A"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10F3776A" w14:textId="77777777" w:rsidR="001E056B" w:rsidRPr="00313542" w:rsidRDefault="001E056B" w:rsidP="001E056B">
      <w:pPr>
        <w:pStyle w:val="NormalBold"/>
      </w:pPr>
      <w:r w:rsidRPr="00313542">
        <w:rPr>
          <w:rStyle w:val="HideTWBExt"/>
          <w:b w:val="0"/>
        </w:rPr>
        <w:t>&lt;/RepeatBlock-By&gt;</w:t>
      </w:r>
    </w:p>
    <w:p w14:paraId="6738CFDC"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98B072A" w14:textId="77777777" w:rsidR="001E056B" w:rsidRPr="00313542" w:rsidRDefault="001E056B" w:rsidP="001E056B">
      <w:pPr>
        <w:pStyle w:val="NormalBold"/>
      </w:pPr>
      <w:r w:rsidRPr="00313542">
        <w:rPr>
          <w:rStyle w:val="HideTWBExt"/>
        </w:rPr>
        <w:t>&lt;Article&gt;</w:t>
      </w:r>
      <w:r w:rsidRPr="00313542">
        <w:t>Overweging 24</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BC97D7C" w14:textId="77777777" w:rsidTr="00E801F2">
        <w:trPr>
          <w:trHeight w:hRule="exact" w:val="240"/>
          <w:jc w:val="center"/>
        </w:trPr>
        <w:tc>
          <w:tcPr>
            <w:tcW w:w="9752" w:type="dxa"/>
            <w:gridSpan w:val="2"/>
            <w:tcBorders>
              <w:top w:val="nil"/>
              <w:left w:val="nil"/>
              <w:bottom w:val="nil"/>
              <w:right w:val="nil"/>
            </w:tcBorders>
          </w:tcPr>
          <w:p w14:paraId="359E7A60" w14:textId="77777777" w:rsidR="001E056B" w:rsidRPr="00313542" w:rsidRDefault="001E056B" w:rsidP="00E801F2"/>
        </w:tc>
      </w:tr>
      <w:tr w:rsidR="001E056B" w:rsidRPr="00313542" w14:paraId="16E0EE8A" w14:textId="77777777" w:rsidTr="00E801F2">
        <w:trPr>
          <w:trHeight w:val="240"/>
          <w:jc w:val="center"/>
        </w:trPr>
        <w:tc>
          <w:tcPr>
            <w:tcW w:w="4876" w:type="dxa"/>
            <w:tcBorders>
              <w:top w:val="nil"/>
              <w:left w:val="nil"/>
              <w:bottom w:val="nil"/>
              <w:right w:val="nil"/>
            </w:tcBorders>
          </w:tcPr>
          <w:p w14:paraId="1BDFB1E6"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FB892B4" w14:textId="77777777" w:rsidR="001E056B" w:rsidRPr="00313542" w:rsidRDefault="001E056B" w:rsidP="00E801F2">
            <w:pPr>
              <w:pStyle w:val="AmColumnHeading"/>
            </w:pPr>
            <w:r w:rsidRPr="00313542">
              <w:t>Amendement</w:t>
            </w:r>
          </w:p>
        </w:tc>
      </w:tr>
      <w:tr w:rsidR="001E056B" w:rsidRPr="00313542" w14:paraId="6771D85F" w14:textId="77777777" w:rsidTr="00E801F2">
        <w:trPr>
          <w:jc w:val="center"/>
        </w:trPr>
        <w:tc>
          <w:tcPr>
            <w:tcW w:w="4876" w:type="dxa"/>
            <w:tcBorders>
              <w:top w:val="nil"/>
              <w:left w:val="nil"/>
              <w:bottom w:val="nil"/>
              <w:right w:val="nil"/>
            </w:tcBorders>
          </w:tcPr>
          <w:p w14:paraId="4E2BF461" w14:textId="77777777" w:rsidR="001E056B" w:rsidRPr="00313542" w:rsidRDefault="001E056B" w:rsidP="00E801F2">
            <w:pPr>
              <w:pStyle w:val="Normal6a"/>
            </w:pPr>
            <w:r w:rsidRPr="00313542">
              <w:t>(24)</w:t>
            </w:r>
            <w:r w:rsidRPr="00313542">
              <w:tab/>
              <w:t xml:space="preserve">Om in elke lidstaat een </w:t>
            </w:r>
            <w:r w:rsidRPr="00313542">
              <w:lastRenderedPageBreak/>
              <w:t>doeltreffende aanpassing van de technische en organisatorische regelingen mogelijk te maken tijdens de geleidelijke ingebruikneming van het EES en om in te kunnen spelen op uitzonderlijke omstandigheden waarin het centrale systeem, de nationale systemen of de communicatie-infrastructuur van het EES defect is, of er sprake is van buitensporige wachttijden aan de grenzen, moeten de lidstaten het gebruik van het EES aan bepaalde grensdoorlaatposten geheel of gedeeltelijk kunnen opschorten. In geval van gedeeltelijke opschorting moet de registratie van biometrische gegevens in het EES worden opgeschort. In geval van volledige opschorting mogen er geen gegevens in het EES worden geregistreerd. Om de aanvullende risico’s in verband met de invoering van het EES met biometrische functies te beperken, moeten de lidstaten de mogelijkheid hebben om na het einde van de geleidelijke ingebruikneming, in uitzonderlijke omstandigheden die leiden tot een zodanige verkeersdrukte dat aan de grenzen onredelijk lange wachttijden ontstaan, de registratie van biometrische gegevens in het EES op te schorten. Een dergelijke opschorting moet mogelijk zijn voor een beperkte periode van 60 dagen na het einde van de geleidelijke ingebruikneming van het EES, en moet met 60 dagen worden verlengd indien minder dan 80 % van de tijdens de geleidelijke ingebruikneming van het EES in het EES geregistreerde persoonlijke dossiers biometrische gegevens bevat.</w:t>
            </w:r>
          </w:p>
        </w:tc>
        <w:tc>
          <w:tcPr>
            <w:tcW w:w="4876" w:type="dxa"/>
            <w:tcBorders>
              <w:top w:val="nil"/>
              <w:left w:val="nil"/>
              <w:bottom w:val="nil"/>
              <w:right w:val="nil"/>
            </w:tcBorders>
          </w:tcPr>
          <w:p w14:paraId="074B1BB0" w14:textId="77777777" w:rsidR="001E056B" w:rsidRPr="00313542" w:rsidRDefault="001E056B" w:rsidP="00E801F2">
            <w:pPr>
              <w:pStyle w:val="Normal6a"/>
            </w:pPr>
            <w:r w:rsidRPr="00313542">
              <w:lastRenderedPageBreak/>
              <w:t>(24)</w:t>
            </w:r>
            <w:r w:rsidRPr="00313542">
              <w:tab/>
              <w:t xml:space="preserve">Om in elke lidstaat een </w:t>
            </w:r>
            <w:r w:rsidRPr="00313542">
              <w:lastRenderedPageBreak/>
              <w:t>doeltreffende aanpassing van de technische en organisatorische regelingen mogelijk te maken tijdens de geleidelijke ingebruikneming van het EES en om in te kunnen spelen op uitzonderlijke omstandigheden waarin het centrale systeem, de nationale systemen of de communicatie-infrastructuur van het EES defect is, of er sprake is van buitensporige wachttijden aan de grenzen, moeten de lidstaten het gebruik van het EES aan bepaalde grensdoorlaatposten geheel of gedeeltelijk kunnen opschorten. In geval van gedeeltelijke opschorting moet de registratie van biometrische gegevens in het EES worden opgeschort. In geval van volledige opschorting mogen er geen gegevens in het EES worden geregistreerd. Om de aanvullende risico’s in verband met de invoering van het EES met biometrische functies te beperken, moeten de lidstaten de mogelijkheid hebben om na het einde van de geleidelijke ingebruikneming, in uitzonderlijke omstandigheden die leiden tot een zodanige verkeersdrukte dat aan de grenzen onredelijk lange wachttijden ontstaan, de registratie van biometrische gegevens in het EES op te schorten. Een dergelijke opschorting moet mogelijk zijn voor een beperkte periode van 60 dagen na het einde van de geleidelijke ingebruikneming van het EES, en moet met 60 dagen worden verlengd indien minder dan 80 % van de tijdens de geleidelijke ingebruikneming van het EES in het EES geregistreerde persoonlijke dossiers biometrische gegevens bevat.</w:t>
            </w:r>
            <w:r w:rsidRPr="00313542">
              <w:rPr>
                <w:b/>
                <w:i/>
              </w:rPr>
              <w:t xml:space="preserve"> De opschorting van de registratie van biometrische gegevens in het EES mag geen negatieve gevolgen hebben voor de rechten en toegangsvoorwaarden van onderdanen van derde landen die in het EES moeten worden geregistreerd. Een besluit tot weigering van toegang uit hoofde van Verordening (EU) 2016/399 mag niet uitsluitend worden genomen op grond van het feit dat de registratie van biometrische gegevens in het EES door de </w:t>
            </w:r>
            <w:r w:rsidRPr="00313542">
              <w:rPr>
                <w:b/>
                <w:i/>
              </w:rPr>
              <w:lastRenderedPageBreak/>
              <w:t>lidstaat is opgeschort.</w:t>
            </w:r>
          </w:p>
        </w:tc>
      </w:tr>
    </w:tbl>
    <w:p w14:paraId="15869F83"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8A226C0" w14:textId="77777777" w:rsidR="001E056B" w:rsidRPr="00313542" w:rsidRDefault="001E056B" w:rsidP="001E056B">
      <w:r w:rsidRPr="00313542">
        <w:rPr>
          <w:rStyle w:val="HideTWBExt"/>
        </w:rPr>
        <w:t>&lt;/AmendB&gt;</w:t>
      </w:r>
    </w:p>
    <w:p w14:paraId="34F71356"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76</w:t>
      </w:r>
      <w:r w:rsidRPr="00313542">
        <w:rPr>
          <w:rStyle w:val="HideTWBExt"/>
        </w:rPr>
        <w:t>&lt;/NumAmB&gt;</w:t>
      </w:r>
    </w:p>
    <w:p w14:paraId="05AD9387"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6F0147E1" w14:textId="77777777" w:rsidR="001E056B" w:rsidRPr="00313542" w:rsidRDefault="001E056B" w:rsidP="001E056B">
      <w:pPr>
        <w:pStyle w:val="NormalBold"/>
      </w:pPr>
      <w:r w:rsidRPr="00313542">
        <w:rPr>
          <w:rStyle w:val="HideTWBExt"/>
          <w:b w:val="0"/>
        </w:rPr>
        <w:t>&lt;/RepeatBlock-By&gt;</w:t>
      </w:r>
    </w:p>
    <w:p w14:paraId="1F2F7887"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B2F9B32" w14:textId="77777777" w:rsidR="001E056B" w:rsidRPr="00313542" w:rsidRDefault="001E056B" w:rsidP="001E056B">
      <w:pPr>
        <w:pStyle w:val="NormalBold"/>
      </w:pPr>
      <w:r w:rsidRPr="00313542">
        <w:rPr>
          <w:rStyle w:val="HideTWBExt"/>
        </w:rPr>
        <w:t>&lt;Article&gt;</w:t>
      </w:r>
      <w:r w:rsidRPr="00313542">
        <w:t>Overweging 24</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E9A8645" w14:textId="77777777" w:rsidTr="00E801F2">
        <w:trPr>
          <w:trHeight w:hRule="exact" w:val="240"/>
          <w:jc w:val="center"/>
        </w:trPr>
        <w:tc>
          <w:tcPr>
            <w:tcW w:w="9752" w:type="dxa"/>
            <w:gridSpan w:val="2"/>
            <w:tcBorders>
              <w:top w:val="nil"/>
              <w:left w:val="nil"/>
              <w:bottom w:val="nil"/>
              <w:right w:val="nil"/>
            </w:tcBorders>
          </w:tcPr>
          <w:p w14:paraId="6C61CA4B" w14:textId="77777777" w:rsidR="001E056B" w:rsidRPr="00313542" w:rsidRDefault="001E056B" w:rsidP="00E801F2"/>
        </w:tc>
      </w:tr>
      <w:tr w:rsidR="001E056B" w:rsidRPr="00313542" w14:paraId="05AD367B" w14:textId="77777777" w:rsidTr="00E801F2">
        <w:trPr>
          <w:trHeight w:val="240"/>
          <w:jc w:val="center"/>
        </w:trPr>
        <w:tc>
          <w:tcPr>
            <w:tcW w:w="4876" w:type="dxa"/>
            <w:tcBorders>
              <w:top w:val="nil"/>
              <w:left w:val="nil"/>
              <w:bottom w:val="nil"/>
              <w:right w:val="nil"/>
            </w:tcBorders>
          </w:tcPr>
          <w:p w14:paraId="091DFBFB"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E5889D9" w14:textId="77777777" w:rsidR="001E056B" w:rsidRPr="00313542" w:rsidRDefault="001E056B" w:rsidP="00E801F2">
            <w:pPr>
              <w:pStyle w:val="AmColumnHeading"/>
            </w:pPr>
            <w:r w:rsidRPr="00313542">
              <w:t>Amendement</w:t>
            </w:r>
          </w:p>
        </w:tc>
      </w:tr>
      <w:tr w:rsidR="001E056B" w:rsidRPr="00313542" w14:paraId="6903F0DA" w14:textId="77777777" w:rsidTr="00E801F2">
        <w:trPr>
          <w:jc w:val="center"/>
        </w:trPr>
        <w:tc>
          <w:tcPr>
            <w:tcW w:w="4876" w:type="dxa"/>
            <w:tcBorders>
              <w:top w:val="nil"/>
              <w:left w:val="nil"/>
              <w:bottom w:val="nil"/>
              <w:right w:val="nil"/>
            </w:tcBorders>
          </w:tcPr>
          <w:p w14:paraId="610FCEB2" w14:textId="77777777" w:rsidR="001E056B" w:rsidRPr="00313542" w:rsidRDefault="001E056B" w:rsidP="00E801F2">
            <w:pPr>
              <w:pStyle w:val="Normal6a"/>
            </w:pPr>
            <w:r w:rsidRPr="00313542">
              <w:t>(24)</w:t>
            </w:r>
            <w:r w:rsidRPr="00313542">
              <w:tab/>
              <w:t xml:space="preserve">Om in elke lidstaat een doeltreffende aanpassing van de technische en organisatorische regelingen mogelijk te maken tijdens de geleidelijke ingebruikneming van het EES en om in te kunnen spelen op </w:t>
            </w:r>
            <w:r w:rsidRPr="00313542">
              <w:rPr>
                <w:b/>
                <w:bCs/>
                <w:i/>
                <w:iCs/>
              </w:rPr>
              <w:t>uitzonderlijke omstandigheden</w:t>
            </w:r>
            <w:r w:rsidRPr="00313542">
              <w:t xml:space="preserve"> waarin het centrale systeem, de nationale systemen of de communicatie-infrastructuur van het EES defect is, of er sprake is van buitensporige wachttijden aan de grenzen, moeten de lidstaten het gebruik van het EES aan bepaalde grensdoorlaatposten geheel of gedeeltelijk kunnen opschorten. In geval van gedeeltelijke opschorting moet de registratie van biometrische gegevens in het EES worden opgeschort. In geval van volledige opschorting mogen er geen gegevens in het EES worden geregistreerd. Om de aanvullende risico’s in verband met de invoering van het EES met biometrische functies te beperken, moeten de lidstaten de mogelijkheid hebben om na het einde van de geleidelijke ingebruikneming, in uitzonderlijke omstandigheden die leiden tot een zodanige verkeersdrukte dat aan de grenzen onredelijk lange wachttijden ontstaan, de registratie van biometrische gegevens in het EES op te schorten. Een dergelijke opschorting moet mogelijk zijn voor een beperkte periode van 60 dagen na het einde van de geleidelijke ingebruikneming van het EES, en moet met 60 dagen worden verlengd indien minder </w:t>
            </w:r>
            <w:r w:rsidRPr="00313542">
              <w:lastRenderedPageBreak/>
              <w:t>dan 80 % van de tijdens de geleidelijke ingebruikneming van het EES in het EES geregistreerde persoonlijke dossiers biometrische gegevens bevat.</w:t>
            </w:r>
          </w:p>
        </w:tc>
        <w:tc>
          <w:tcPr>
            <w:tcW w:w="4876" w:type="dxa"/>
            <w:tcBorders>
              <w:top w:val="nil"/>
              <w:left w:val="nil"/>
              <w:bottom w:val="nil"/>
              <w:right w:val="nil"/>
            </w:tcBorders>
          </w:tcPr>
          <w:p w14:paraId="36795D7A" w14:textId="77777777" w:rsidR="001E056B" w:rsidRPr="00313542" w:rsidRDefault="001E056B" w:rsidP="00E801F2">
            <w:pPr>
              <w:pStyle w:val="Normal6a"/>
            </w:pPr>
            <w:r w:rsidRPr="00313542">
              <w:lastRenderedPageBreak/>
              <w:t>(24)</w:t>
            </w:r>
            <w:r w:rsidRPr="00313542">
              <w:tab/>
              <w:t xml:space="preserve">Om in elke lidstaat een doeltreffende aanpassing van de technische en organisatorische regelingen mogelijk te maken tijdens de geleidelijke ingebruikneming van het EES en om in te kunnen spelen op </w:t>
            </w:r>
            <w:r w:rsidRPr="00313542">
              <w:rPr>
                <w:b/>
                <w:bCs/>
                <w:i/>
                <w:iCs/>
              </w:rPr>
              <w:t xml:space="preserve">gevallen </w:t>
            </w:r>
            <w:r w:rsidRPr="00313542">
              <w:t xml:space="preserve">waarin het centrale systeem, de nationale systemen of de communicatie-infrastructuur van het EES defect is, of er sprake is van buitensporige wachttijden aan de grenzen, moeten de lidstaten het gebruik van het EES aan bepaalde grensdoorlaatposten geheel of gedeeltelijk kunnen opschorten. In geval van gedeeltelijke opschorting moet de registratie van biometrische gegevens in het EES worden opgeschort. In geval van volledige opschorting mogen er geen gegevens in het EES worden geregistreerd. Om de aanvullende risico’s in verband met de invoering van het EES met biometrische functies te beperken, moeten de lidstaten de mogelijkheid hebben om na het einde van de geleidelijke ingebruikneming, in uitzonderlijke omstandigheden die leiden tot een zodanige verkeersdrukte dat aan de grenzen onredelijk lange wachttijden ontstaan, de registratie van biometrische gegevens in het EES op te schorten. Een dergelijke opschorting moet mogelijk zijn voor een beperkte periode van 60 dagen na het einde van de geleidelijke ingebruikneming van het EES, en moet met 60 dagen worden verlengd indien minder </w:t>
            </w:r>
            <w:r w:rsidRPr="00313542">
              <w:lastRenderedPageBreak/>
              <w:t>dan 80 % van de tijdens de geleidelijke ingebruikneming van het EES in het EES geregistreerde persoonlijke dossiers biometrische gegevens bevat.</w:t>
            </w:r>
          </w:p>
        </w:tc>
      </w:tr>
    </w:tbl>
    <w:p w14:paraId="573BCBBD"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2C03E4C2" w14:textId="77777777" w:rsidR="001E056B" w:rsidRPr="00313542" w:rsidRDefault="001E056B" w:rsidP="001E056B">
      <w:r w:rsidRPr="00313542">
        <w:rPr>
          <w:rStyle w:val="HideTWBExt"/>
        </w:rPr>
        <w:t>&lt;/AmendB&gt;</w:t>
      </w:r>
    </w:p>
    <w:p w14:paraId="09A9319D"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77</w:t>
      </w:r>
      <w:r w:rsidRPr="00313542">
        <w:rPr>
          <w:rStyle w:val="HideTWBExt"/>
        </w:rPr>
        <w:t>&lt;/NumAmB&gt;</w:t>
      </w:r>
    </w:p>
    <w:p w14:paraId="3AE11BE4" w14:textId="77777777" w:rsidR="001E056B" w:rsidRPr="00313542" w:rsidRDefault="001E056B" w:rsidP="001E056B">
      <w:pPr>
        <w:pStyle w:val="NormalBold"/>
      </w:pPr>
      <w:r w:rsidRPr="00313542">
        <w:rPr>
          <w:rStyle w:val="HideTWBExt"/>
          <w:b w:val="0"/>
        </w:rPr>
        <w:t>&lt;RepeatBlock-By&gt;&lt;Members&gt;</w:t>
      </w:r>
      <w:r w:rsidRPr="00313542">
        <w:t>Marieke Ehlers</w:t>
      </w:r>
      <w:r w:rsidRPr="00313542">
        <w:rPr>
          <w:rStyle w:val="HideTWBExt"/>
          <w:b w:val="0"/>
        </w:rPr>
        <w:t>&lt;/Members&gt;</w:t>
      </w:r>
    </w:p>
    <w:p w14:paraId="68F7DB15" w14:textId="77777777" w:rsidR="001E056B" w:rsidRPr="00313542" w:rsidRDefault="001E056B" w:rsidP="001E056B">
      <w:r w:rsidRPr="00313542">
        <w:rPr>
          <w:rStyle w:val="HideTWBExt"/>
        </w:rPr>
        <w:t>&lt;AuNomDe&gt;</w:t>
      </w:r>
      <w:r w:rsidRPr="00313542">
        <w:rPr>
          <w:rStyle w:val="HideTWBInt"/>
        </w:rPr>
        <w:t>{PfE}</w:t>
      </w:r>
      <w:r w:rsidRPr="00313542">
        <w:t>namens de PfE-Fractie</w:t>
      </w:r>
      <w:r w:rsidRPr="00313542">
        <w:rPr>
          <w:rStyle w:val="HideTWBExt"/>
        </w:rPr>
        <w:t>&lt;/AuNomDe&gt;</w:t>
      </w:r>
    </w:p>
    <w:p w14:paraId="079CABFE" w14:textId="77777777" w:rsidR="001E056B" w:rsidRPr="00313542" w:rsidRDefault="001E056B" w:rsidP="001E056B">
      <w:pPr>
        <w:pStyle w:val="NormalBold"/>
      </w:pPr>
      <w:r w:rsidRPr="00313542">
        <w:rPr>
          <w:rStyle w:val="HideTWBExt"/>
          <w:b w:val="0"/>
        </w:rPr>
        <w:t>&lt;Members&gt;</w:t>
      </w:r>
      <w:r w:rsidRPr="00313542">
        <w:t>Nikola Bartůšek</w:t>
      </w:r>
      <w:r w:rsidRPr="00313542">
        <w:rPr>
          <w:rStyle w:val="HideTWBExt"/>
          <w:b w:val="0"/>
        </w:rPr>
        <w:t>&lt;/Members&gt;</w:t>
      </w:r>
    </w:p>
    <w:p w14:paraId="207EF050" w14:textId="77777777" w:rsidR="001E056B" w:rsidRPr="00313542" w:rsidRDefault="001E056B" w:rsidP="001E056B">
      <w:pPr>
        <w:pStyle w:val="NormalBold"/>
      </w:pPr>
      <w:r w:rsidRPr="00313542">
        <w:rPr>
          <w:rStyle w:val="HideTWBExt"/>
          <w:b w:val="0"/>
        </w:rPr>
        <w:t>&lt;/RepeatBlock-By&gt;</w:t>
      </w:r>
    </w:p>
    <w:p w14:paraId="40D5FA04"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BE533D5" w14:textId="77777777" w:rsidR="001E056B" w:rsidRPr="00313542" w:rsidRDefault="001E056B" w:rsidP="001E056B">
      <w:pPr>
        <w:pStyle w:val="NormalBold"/>
      </w:pPr>
      <w:r w:rsidRPr="00313542">
        <w:rPr>
          <w:rStyle w:val="HideTWBExt"/>
        </w:rPr>
        <w:t>&lt;Article&gt;</w:t>
      </w:r>
      <w:r w:rsidRPr="00313542">
        <w:t>Overweging 25</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CDEF350" w14:textId="77777777" w:rsidTr="00E801F2">
        <w:trPr>
          <w:trHeight w:hRule="exact" w:val="240"/>
          <w:jc w:val="center"/>
        </w:trPr>
        <w:tc>
          <w:tcPr>
            <w:tcW w:w="9752" w:type="dxa"/>
            <w:gridSpan w:val="2"/>
            <w:tcBorders>
              <w:top w:val="nil"/>
              <w:left w:val="nil"/>
              <w:bottom w:val="nil"/>
              <w:right w:val="nil"/>
            </w:tcBorders>
          </w:tcPr>
          <w:p w14:paraId="53025E0D" w14:textId="77777777" w:rsidR="001E056B" w:rsidRPr="00313542" w:rsidRDefault="001E056B" w:rsidP="00E801F2"/>
        </w:tc>
      </w:tr>
      <w:tr w:rsidR="001E056B" w:rsidRPr="00313542" w14:paraId="61B39A70" w14:textId="77777777" w:rsidTr="00E801F2">
        <w:trPr>
          <w:trHeight w:val="240"/>
          <w:jc w:val="center"/>
        </w:trPr>
        <w:tc>
          <w:tcPr>
            <w:tcW w:w="4876" w:type="dxa"/>
            <w:tcBorders>
              <w:top w:val="nil"/>
              <w:left w:val="nil"/>
              <w:bottom w:val="nil"/>
              <w:right w:val="nil"/>
            </w:tcBorders>
          </w:tcPr>
          <w:p w14:paraId="30290EB1"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22572D8" w14:textId="77777777" w:rsidR="001E056B" w:rsidRPr="00313542" w:rsidRDefault="001E056B" w:rsidP="00E801F2">
            <w:pPr>
              <w:pStyle w:val="AmColumnHeading"/>
            </w:pPr>
            <w:r w:rsidRPr="00313542">
              <w:t>Amendement</w:t>
            </w:r>
          </w:p>
        </w:tc>
      </w:tr>
      <w:tr w:rsidR="001E056B" w:rsidRPr="00313542" w14:paraId="364D39DB" w14:textId="77777777" w:rsidTr="00E801F2">
        <w:trPr>
          <w:jc w:val="center"/>
        </w:trPr>
        <w:tc>
          <w:tcPr>
            <w:tcW w:w="4876" w:type="dxa"/>
            <w:tcBorders>
              <w:top w:val="nil"/>
              <w:left w:val="nil"/>
              <w:bottom w:val="nil"/>
              <w:right w:val="nil"/>
            </w:tcBorders>
          </w:tcPr>
          <w:p w14:paraId="4238AFF3" w14:textId="77777777" w:rsidR="001E056B" w:rsidRPr="00313542" w:rsidRDefault="001E056B" w:rsidP="00E801F2">
            <w:pPr>
              <w:pStyle w:val="Normal6a"/>
            </w:pPr>
            <w:r w:rsidRPr="00313542">
              <w:t>(25)</w:t>
            </w:r>
            <w:r w:rsidRPr="00313542">
              <w:tab/>
              <w:t>eu-LISA moet verslagen over de statistieken over het gebruik van het systeem uitbrengen om de prestaties van het systeem te kunnen evalueren, de naleving van de invoeringsplannen door de lidstaten te kunnen beoordelen, verbeterpunten in kaart te kunnen brengen, toezicht te kunnen houden op de naleving van de geleidelijke ingebruikneming van het EES, en de besluitvorming over de verdere ontwikkeling en optimalisering van het systeem te kunnen ondersteunen.</w:t>
            </w:r>
          </w:p>
        </w:tc>
        <w:tc>
          <w:tcPr>
            <w:tcW w:w="4876" w:type="dxa"/>
            <w:tcBorders>
              <w:top w:val="nil"/>
              <w:left w:val="nil"/>
              <w:bottom w:val="nil"/>
              <w:right w:val="nil"/>
            </w:tcBorders>
          </w:tcPr>
          <w:p w14:paraId="13C2E162" w14:textId="77777777" w:rsidR="001E056B" w:rsidRPr="00313542" w:rsidRDefault="001E056B" w:rsidP="00E801F2">
            <w:pPr>
              <w:pStyle w:val="Normal6a"/>
            </w:pPr>
            <w:r w:rsidRPr="00313542">
              <w:t>(25)</w:t>
            </w:r>
            <w:r w:rsidRPr="00313542">
              <w:tab/>
              <w:t xml:space="preserve">eu-LISA moet verslagen over de statistieken over het gebruik van het systeem uitbrengen om de prestaties van het systeem te kunnen evalueren, de naleving van </w:t>
            </w:r>
            <w:r w:rsidRPr="00313542">
              <w:rPr>
                <w:b/>
                <w:bCs/>
                <w:i/>
                <w:iCs/>
              </w:rPr>
              <w:t xml:space="preserve">het eu-LISA-invoeringsplan op hoog niveau en </w:t>
            </w:r>
            <w:r w:rsidRPr="00313542">
              <w:t xml:space="preserve">de </w:t>
            </w:r>
            <w:r w:rsidRPr="00313542">
              <w:rPr>
                <w:b/>
                <w:bCs/>
                <w:i/>
                <w:iCs/>
              </w:rPr>
              <w:t>nationale</w:t>
            </w:r>
            <w:r w:rsidRPr="00313542">
              <w:t xml:space="preserve"> invoeringsplannen door de lidstaten te kunnen beoordelen, verbeterpunten in kaart te kunnen brengen, toezicht te kunnen houden op de naleving van de geleidelijke ingebruikneming van het EES, en de besluitvorming over de verdere ontwikkeling en optimalisering van het systeem te kunnen ondersteunen. </w:t>
            </w:r>
            <w:r w:rsidRPr="00313542">
              <w:rPr>
                <w:b/>
                <w:i/>
              </w:rPr>
              <w:t>Bovendien moet eu-LISA regelmatig verslag blijven uitbrengen aan de raad van bestuur, die op zijn beurt toezicht zal houden op de geleidelijke ingebruikneming van het EES.</w:t>
            </w:r>
          </w:p>
        </w:tc>
      </w:tr>
    </w:tbl>
    <w:p w14:paraId="4BB14473"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A9BCAF6"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75C641BD" w14:textId="77777777" w:rsidR="001E056B" w:rsidRPr="00313542" w:rsidRDefault="001E056B" w:rsidP="001E056B">
      <w:pPr>
        <w:pStyle w:val="AmJustText"/>
      </w:pPr>
      <w:r w:rsidRPr="00313542">
        <w:t>Deze wijziging is bedoeld om te bevestigen dat het invoeringsplan op hoog niveau in overeenstemming is met het nationale plan, en om de rol van de raad van bestuur te versterken.</w:t>
      </w:r>
    </w:p>
    <w:p w14:paraId="51D4F1F6" w14:textId="77777777" w:rsidR="001E056B" w:rsidRPr="00313542" w:rsidRDefault="001E056B" w:rsidP="001E056B">
      <w:r w:rsidRPr="00313542">
        <w:rPr>
          <w:rStyle w:val="HideTWBExt"/>
        </w:rPr>
        <w:t>&lt;/AmendB&gt;</w:t>
      </w:r>
    </w:p>
    <w:p w14:paraId="56ACC6E5" w14:textId="77777777" w:rsidR="001E056B" w:rsidRPr="00313542" w:rsidRDefault="001E056B" w:rsidP="001E056B">
      <w:pPr>
        <w:pStyle w:val="AmNumberTabs"/>
      </w:pPr>
      <w:r w:rsidRPr="00313542">
        <w:rPr>
          <w:rStyle w:val="HideTWBExt"/>
        </w:rPr>
        <w:lastRenderedPageBreak/>
        <w:t>&lt;AmendB&gt;</w:t>
      </w:r>
      <w:r w:rsidRPr="00313542">
        <w:t>Amendement</w:t>
      </w:r>
      <w:r w:rsidRPr="00313542">
        <w:tab/>
      </w:r>
      <w:r w:rsidRPr="00313542">
        <w:tab/>
      </w:r>
      <w:r w:rsidRPr="00313542">
        <w:rPr>
          <w:rStyle w:val="HideTWBExt"/>
        </w:rPr>
        <w:t>&lt;NumAmB&gt;</w:t>
      </w:r>
      <w:r w:rsidRPr="00313542">
        <w:t>78</w:t>
      </w:r>
      <w:r w:rsidRPr="00313542">
        <w:rPr>
          <w:rStyle w:val="HideTWBExt"/>
        </w:rPr>
        <w:t>&lt;/NumAmB&gt;</w:t>
      </w:r>
    </w:p>
    <w:p w14:paraId="3D571030"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Moritz Körner</w:t>
      </w:r>
      <w:r w:rsidRPr="00313542">
        <w:rPr>
          <w:rStyle w:val="HideTWBExt"/>
          <w:b w:val="0"/>
        </w:rPr>
        <w:t>&lt;/Members&gt;</w:t>
      </w:r>
    </w:p>
    <w:p w14:paraId="5014E8D6" w14:textId="77777777" w:rsidR="001E056B" w:rsidRPr="00313542" w:rsidRDefault="001E056B" w:rsidP="001E056B">
      <w:pPr>
        <w:pStyle w:val="NormalBold"/>
      </w:pPr>
      <w:r w:rsidRPr="00313542">
        <w:rPr>
          <w:rStyle w:val="HideTWBExt"/>
          <w:b w:val="0"/>
        </w:rPr>
        <w:t>&lt;/RepeatBlock-By&gt;</w:t>
      </w:r>
    </w:p>
    <w:p w14:paraId="4D354D0E"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0DA00D5" w14:textId="77777777" w:rsidR="001E056B" w:rsidRPr="00313542" w:rsidRDefault="001E056B" w:rsidP="001E056B">
      <w:pPr>
        <w:pStyle w:val="NormalBold"/>
      </w:pPr>
      <w:r w:rsidRPr="00313542">
        <w:rPr>
          <w:rStyle w:val="HideTWBExt"/>
        </w:rPr>
        <w:t>&lt;Article&gt;</w:t>
      </w:r>
      <w:r w:rsidRPr="00313542">
        <w:t>Overweging 25</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9AD2A73" w14:textId="77777777" w:rsidTr="00E801F2">
        <w:trPr>
          <w:trHeight w:hRule="exact" w:val="240"/>
          <w:jc w:val="center"/>
        </w:trPr>
        <w:tc>
          <w:tcPr>
            <w:tcW w:w="9752" w:type="dxa"/>
            <w:gridSpan w:val="2"/>
            <w:tcBorders>
              <w:top w:val="nil"/>
              <w:left w:val="nil"/>
              <w:bottom w:val="nil"/>
              <w:right w:val="nil"/>
            </w:tcBorders>
          </w:tcPr>
          <w:p w14:paraId="165EB0B1" w14:textId="77777777" w:rsidR="001E056B" w:rsidRPr="00313542" w:rsidRDefault="001E056B" w:rsidP="00E801F2"/>
        </w:tc>
      </w:tr>
      <w:tr w:rsidR="001E056B" w:rsidRPr="00313542" w14:paraId="6FE6564F" w14:textId="77777777" w:rsidTr="00E801F2">
        <w:trPr>
          <w:trHeight w:val="240"/>
          <w:jc w:val="center"/>
        </w:trPr>
        <w:tc>
          <w:tcPr>
            <w:tcW w:w="4876" w:type="dxa"/>
            <w:tcBorders>
              <w:top w:val="nil"/>
              <w:left w:val="nil"/>
              <w:bottom w:val="nil"/>
              <w:right w:val="nil"/>
            </w:tcBorders>
          </w:tcPr>
          <w:p w14:paraId="134267CE"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7594FE22" w14:textId="77777777" w:rsidR="001E056B" w:rsidRPr="00313542" w:rsidRDefault="001E056B" w:rsidP="00E801F2">
            <w:pPr>
              <w:pStyle w:val="AmColumnHeading"/>
            </w:pPr>
            <w:r w:rsidRPr="00313542">
              <w:t>Amendement</w:t>
            </w:r>
          </w:p>
        </w:tc>
      </w:tr>
      <w:tr w:rsidR="001E056B" w:rsidRPr="00313542" w14:paraId="1A14D7E8" w14:textId="77777777" w:rsidTr="00E801F2">
        <w:trPr>
          <w:jc w:val="center"/>
        </w:trPr>
        <w:tc>
          <w:tcPr>
            <w:tcW w:w="4876" w:type="dxa"/>
            <w:tcBorders>
              <w:top w:val="nil"/>
              <w:left w:val="nil"/>
              <w:bottom w:val="nil"/>
              <w:right w:val="nil"/>
            </w:tcBorders>
          </w:tcPr>
          <w:p w14:paraId="728A0D8E" w14:textId="77777777" w:rsidR="001E056B" w:rsidRPr="00313542" w:rsidRDefault="001E056B" w:rsidP="00E801F2">
            <w:pPr>
              <w:pStyle w:val="Normal6a"/>
            </w:pPr>
            <w:r w:rsidRPr="00313542">
              <w:t>(25)</w:t>
            </w:r>
            <w:r w:rsidRPr="00313542">
              <w:tab/>
              <w:t xml:space="preserve">eu-LISA moet verslagen over de statistieken over het gebruik van het systeem </w:t>
            </w:r>
            <w:r w:rsidRPr="00313542">
              <w:rPr>
                <w:b/>
                <w:bCs/>
                <w:i/>
                <w:iCs/>
              </w:rPr>
              <w:t>uitbrengen</w:t>
            </w:r>
            <w:r w:rsidRPr="00313542">
              <w:t xml:space="preserve"> om de prestaties van het systeem te kunnen evalueren, de naleving van de invoeringsplannen door de lidstaten te kunnen beoordelen, verbeterpunten in kaart te kunnen brengen, toezicht te kunnen houden op de naleving van de geleidelijke ingebruikneming van het EES, en de besluitvorming over de verdere ontwikkeling en optimalisering van het systeem te kunnen ondersteunen.</w:t>
            </w:r>
          </w:p>
        </w:tc>
        <w:tc>
          <w:tcPr>
            <w:tcW w:w="4876" w:type="dxa"/>
            <w:tcBorders>
              <w:top w:val="nil"/>
              <w:left w:val="nil"/>
              <w:bottom w:val="nil"/>
              <w:right w:val="nil"/>
            </w:tcBorders>
          </w:tcPr>
          <w:p w14:paraId="35370057" w14:textId="77777777" w:rsidR="001E056B" w:rsidRPr="00313542" w:rsidRDefault="001E056B" w:rsidP="00E801F2">
            <w:pPr>
              <w:pStyle w:val="Normal6a"/>
            </w:pPr>
            <w:r w:rsidRPr="00313542">
              <w:t>(25)</w:t>
            </w:r>
            <w:r w:rsidRPr="00313542">
              <w:tab/>
              <w:t xml:space="preserve">eu-LISA moet verslagen over de statistieken over het gebruik van het systeem </w:t>
            </w:r>
            <w:r w:rsidRPr="00313542">
              <w:rPr>
                <w:b/>
                <w:bCs/>
                <w:i/>
                <w:iCs/>
              </w:rPr>
              <w:t>publiceren</w:t>
            </w:r>
            <w:r w:rsidRPr="00313542">
              <w:rPr>
                <w:i/>
                <w:iCs/>
              </w:rPr>
              <w:t xml:space="preserve"> </w:t>
            </w:r>
            <w:r w:rsidRPr="00313542">
              <w:t>om de prestaties van het systeem te kunnen evalueren, de naleving van de invoeringsplannen door de lidstaten te kunnen beoordelen, verbeterpunten in kaart te kunnen brengen, toezicht te kunnen houden op de naleving van de geleidelijke ingebruikneming van het EES, en de besluitvorming over de verdere ontwikkeling en optimalisering van het systeem te kunnen ondersteunen.</w:t>
            </w:r>
          </w:p>
        </w:tc>
      </w:tr>
    </w:tbl>
    <w:p w14:paraId="2CABB201"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1D89838" w14:textId="77777777" w:rsidR="001E056B" w:rsidRPr="00313542" w:rsidRDefault="001E056B" w:rsidP="001E056B">
      <w:r w:rsidRPr="00313542">
        <w:rPr>
          <w:rStyle w:val="HideTWBExt"/>
        </w:rPr>
        <w:t>&lt;/AmendB&gt;</w:t>
      </w:r>
    </w:p>
    <w:p w14:paraId="066D5328"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79</w:t>
      </w:r>
      <w:r w:rsidRPr="00313542">
        <w:rPr>
          <w:rStyle w:val="HideTWBExt"/>
        </w:rPr>
        <w:t>&lt;/NumAmB&gt;</w:t>
      </w:r>
    </w:p>
    <w:p w14:paraId="2B1BD1D1"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654CFFD0" w14:textId="77777777" w:rsidR="001E056B" w:rsidRPr="00313542" w:rsidRDefault="001E056B" w:rsidP="001E056B">
      <w:pPr>
        <w:pStyle w:val="NormalBold"/>
      </w:pPr>
      <w:r w:rsidRPr="00313542">
        <w:rPr>
          <w:rStyle w:val="HideTWBExt"/>
          <w:b w:val="0"/>
        </w:rPr>
        <w:t>&lt;/RepeatBlock-By&gt;</w:t>
      </w:r>
    </w:p>
    <w:p w14:paraId="55FEB3F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2749F52D" w14:textId="77777777" w:rsidR="001E056B" w:rsidRPr="00313542" w:rsidRDefault="001E056B" w:rsidP="001E056B">
      <w:pPr>
        <w:pStyle w:val="NormalBold"/>
      </w:pPr>
      <w:r w:rsidRPr="00313542">
        <w:rPr>
          <w:rStyle w:val="HideTWBExt"/>
        </w:rPr>
        <w:t>&lt;Article&gt;</w:t>
      </w:r>
      <w:r w:rsidRPr="00313542">
        <w:t>Overweging 26</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4843CD7" w14:textId="77777777" w:rsidTr="00E801F2">
        <w:trPr>
          <w:trHeight w:hRule="exact" w:val="240"/>
          <w:jc w:val="center"/>
        </w:trPr>
        <w:tc>
          <w:tcPr>
            <w:tcW w:w="9752" w:type="dxa"/>
            <w:gridSpan w:val="2"/>
            <w:tcBorders>
              <w:top w:val="nil"/>
              <w:left w:val="nil"/>
              <w:bottom w:val="nil"/>
              <w:right w:val="nil"/>
            </w:tcBorders>
          </w:tcPr>
          <w:p w14:paraId="5B4F83E8" w14:textId="77777777" w:rsidR="001E056B" w:rsidRPr="00313542" w:rsidRDefault="001E056B" w:rsidP="00E801F2"/>
        </w:tc>
      </w:tr>
      <w:tr w:rsidR="001E056B" w:rsidRPr="00313542" w14:paraId="1683C218" w14:textId="77777777" w:rsidTr="00E801F2">
        <w:trPr>
          <w:trHeight w:val="240"/>
          <w:jc w:val="center"/>
        </w:trPr>
        <w:tc>
          <w:tcPr>
            <w:tcW w:w="4876" w:type="dxa"/>
            <w:tcBorders>
              <w:top w:val="nil"/>
              <w:left w:val="nil"/>
              <w:bottom w:val="nil"/>
              <w:right w:val="nil"/>
            </w:tcBorders>
          </w:tcPr>
          <w:p w14:paraId="301ECA9D"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84FBFF4" w14:textId="77777777" w:rsidR="001E056B" w:rsidRPr="00313542" w:rsidRDefault="001E056B" w:rsidP="00E801F2">
            <w:pPr>
              <w:pStyle w:val="AmColumnHeading"/>
            </w:pPr>
            <w:r w:rsidRPr="00313542">
              <w:t>Amendement</w:t>
            </w:r>
          </w:p>
        </w:tc>
      </w:tr>
      <w:tr w:rsidR="001E056B" w:rsidRPr="00313542" w14:paraId="6A59B82E" w14:textId="77777777" w:rsidTr="00E801F2">
        <w:trPr>
          <w:jc w:val="center"/>
        </w:trPr>
        <w:tc>
          <w:tcPr>
            <w:tcW w:w="4876" w:type="dxa"/>
            <w:tcBorders>
              <w:top w:val="nil"/>
              <w:left w:val="nil"/>
              <w:bottom w:val="nil"/>
              <w:right w:val="nil"/>
            </w:tcBorders>
          </w:tcPr>
          <w:p w14:paraId="57B9CD03" w14:textId="77777777" w:rsidR="001E056B" w:rsidRPr="00313542" w:rsidRDefault="001E056B" w:rsidP="00E801F2">
            <w:pPr>
              <w:pStyle w:val="Normal6a"/>
            </w:pPr>
            <w:r w:rsidRPr="00313542">
              <w:t>(26)</w:t>
            </w:r>
            <w:r w:rsidRPr="00313542">
              <w:tab/>
              <w:t>De voorbereidende werkzaamheden in verband met de invoeringsplannen moeten op de datum van inwerkingtreding van deze verordening in gang worden gezet. De geleidelijke ingebruikneming moet van toepassing zijn vanaf de door de Commissie overeenkomstig artikel 66, lid 1, van de EES-verordening vastgestelde datum</w:t>
            </w:r>
            <w:r w:rsidRPr="00313542">
              <w:rPr>
                <w:b/>
                <w:bCs/>
                <w:i/>
                <w:iCs/>
              </w:rPr>
              <w:t>.</w:t>
            </w:r>
            <w:r w:rsidRPr="00313542">
              <w:rPr>
                <w:b/>
                <w:i/>
              </w:rPr>
              <w:t xml:space="preserve"> </w:t>
            </w:r>
            <w:r w:rsidRPr="00313542">
              <w:rPr>
                <w:b/>
                <w:bCs/>
                <w:i/>
                <w:iCs/>
              </w:rPr>
              <w:t>Aangezien deze verordening voorziet in tijdelijke afwijkingen, moet zij 180 kalenderdagen na de door de Commissie overeenkomstig artikel 66, lid 1, van Verordening (EU) 2017/2226 vastgestelde datum niet langer van toepassing zijn</w:t>
            </w:r>
            <w:r w:rsidRPr="00313542">
              <w:t xml:space="preserve">. De afwijkende regels </w:t>
            </w:r>
            <w:r w:rsidRPr="00313542">
              <w:lastRenderedPageBreak/>
              <w:t>inzake de toepassing van de overgangsperiode en overgangsmaatregelen, de toegang tot EES-gegevens, de verificatie door de vervoerders van in de reisdocumenten aangebrachte stempels en de opschorting van het EES moeten echter gedurende een beperkte periode na het einde van de geleidelijke ingebruikneming van toepassing blijven.</w:t>
            </w:r>
          </w:p>
        </w:tc>
        <w:tc>
          <w:tcPr>
            <w:tcW w:w="4876" w:type="dxa"/>
            <w:tcBorders>
              <w:top w:val="nil"/>
              <w:left w:val="nil"/>
              <w:bottom w:val="nil"/>
              <w:right w:val="nil"/>
            </w:tcBorders>
          </w:tcPr>
          <w:p w14:paraId="0DFAD212" w14:textId="77777777" w:rsidR="001E056B" w:rsidRPr="00313542" w:rsidRDefault="001E056B" w:rsidP="00E801F2">
            <w:pPr>
              <w:pStyle w:val="Normal6a"/>
            </w:pPr>
            <w:r w:rsidRPr="00313542">
              <w:lastRenderedPageBreak/>
              <w:t>(26)</w:t>
            </w:r>
            <w:r w:rsidRPr="00313542">
              <w:tab/>
              <w:t xml:space="preserve">De voorbereidende werkzaamheden in verband met de invoeringsplannen moeten op de datum van inwerkingtreding van deze verordening in gang worden gezet. De geleidelijke ingebruikneming moet van toepassing zijn vanaf de door de Commissie overeenkomstig artikel 66, lid 1, van de EES-verordening vastgestelde datum. De afwijkende regels inzake de toepassing van de overgangsperiode en overgangsmaatregelen, de toegang tot EES-gegevens, de verificatie door de vervoerders van in de reisdocumenten aangebrachte stempels en de opschorting van het EES moeten echter gedurende een </w:t>
            </w:r>
            <w:r w:rsidRPr="00313542">
              <w:lastRenderedPageBreak/>
              <w:t>beperkte periode na het einde van de geleidelijke ingebruikneming van toepassing blijven.</w:t>
            </w:r>
          </w:p>
        </w:tc>
      </w:tr>
    </w:tbl>
    <w:p w14:paraId="0EFBAD08"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829CA18" w14:textId="77777777" w:rsidR="001E056B" w:rsidRPr="00313542" w:rsidRDefault="001E056B" w:rsidP="001E056B">
      <w:r w:rsidRPr="00313542">
        <w:rPr>
          <w:rStyle w:val="HideTWBExt"/>
        </w:rPr>
        <w:t>&lt;/AmendB&gt;</w:t>
      </w:r>
    </w:p>
    <w:p w14:paraId="352455BA"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80</w:t>
      </w:r>
      <w:r w:rsidRPr="00313542">
        <w:rPr>
          <w:rStyle w:val="HideTWBExt"/>
        </w:rPr>
        <w:t>&lt;/NumAmB&gt;</w:t>
      </w:r>
    </w:p>
    <w:p w14:paraId="4DF993D1"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7AA88B32"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2EF0E7F0" w14:textId="77777777" w:rsidR="001E056B" w:rsidRPr="00313542" w:rsidRDefault="001E056B" w:rsidP="001E056B">
      <w:pPr>
        <w:pStyle w:val="NormalBold"/>
      </w:pPr>
      <w:r w:rsidRPr="00313542">
        <w:rPr>
          <w:rStyle w:val="HideTWBExt"/>
          <w:b w:val="0"/>
        </w:rPr>
        <w:t>&lt;/RepeatBlock-By&gt;</w:t>
      </w:r>
    </w:p>
    <w:p w14:paraId="6AFEB5E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89474D2" w14:textId="77777777" w:rsidR="001E056B" w:rsidRPr="00313542" w:rsidRDefault="001E056B" w:rsidP="001E056B">
      <w:pPr>
        <w:pStyle w:val="NormalBold"/>
      </w:pPr>
      <w:r w:rsidRPr="00313542">
        <w:rPr>
          <w:rStyle w:val="HideTWBExt"/>
        </w:rPr>
        <w:t>&lt;Article&gt;</w:t>
      </w:r>
      <w:r w:rsidRPr="00313542">
        <w:t>Overweging 26</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2F5FAF1D" w14:textId="77777777" w:rsidTr="00E801F2">
        <w:trPr>
          <w:trHeight w:hRule="exact" w:val="240"/>
          <w:jc w:val="center"/>
        </w:trPr>
        <w:tc>
          <w:tcPr>
            <w:tcW w:w="9752" w:type="dxa"/>
            <w:gridSpan w:val="2"/>
            <w:tcBorders>
              <w:top w:val="nil"/>
              <w:left w:val="nil"/>
              <w:bottom w:val="nil"/>
              <w:right w:val="nil"/>
            </w:tcBorders>
          </w:tcPr>
          <w:p w14:paraId="02526E57" w14:textId="77777777" w:rsidR="001E056B" w:rsidRPr="00313542" w:rsidRDefault="001E056B" w:rsidP="00E801F2"/>
        </w:tc>
      </w:tr>
      <w:tr w:rsidR="001E056B" w:rsidRPr="00313542" w14:paraId="71E9008F" w14:textId="77777777" w:rsidTr="00E801F2">
        <w:trPr>
          <w:trHeight w:val="240"/>
          <w:jc w:val="center"/>
        </w:trPr>
        <w:tc>
          <w:tcPr>
            <w:tcW w:w="4876" w:type="dxa"/>
            <w:tcBorders>
              <w:top w:val="nil"/>
              <w:left w:val="nil"/>
              <w:bottom w:val="nil"/>
              <w:right w:val="nil"/>
            </w:tcBorders>
          </w:tcPr>
          <w:p w14:paraId="04CDA529"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045D429" w14:textId="77777777" w:rsidR="001E056B" w:rsidRPr="00313542" w:rsidRDefault="001E056B" w:rsidP="00E801F2">
            <w:pPr>
              <w:pStyle w:val="AmColumnHeading"/>
            </w:pPr>
            <w:r w:rsidRPr="00313542">
              <w:t>Amendement</w:t>
            </w:r>
          </w:p>
        </w:tc>
      </w:tr>
      <w:tr w:rsidR="001E056B" w:rsidRPr="00313542" w14:paraId="4B2EF343" w14:textId="77777777" w:rsidTr="00E801F2">
        <w:trPr>
          <w:jc w:val="center"/>
        </w:trPr>
        <w:tc>
          <w:tcPr>
            <w:tcW w:w="4876" w:type="dxa"/>
            <w:tcBorders>
              <w:top w:val="nil"/>
              <w:left w:val="nil"/>
              <w:bottom w:val="nil"/>
              <w:right w:val="nil"/>
            </w:tcBorders>
          </w:tcPr>
          <w:p w14:paraId="12C75BB9" w14:textId="77777777" w:rsidR="001E056B" w:rsidRPr="00313542" w:rsidRDefault="001E056B" w:rsidP="00E801F2">
            <w:pPr>
              <w:pStyle w:val="Normal6a"/>
            </w:pPr>
            <w:r w:rsidRPr="00313542">
              <w:t>(26)</w:t>
            </w:r>
            <w:r w:rsidRPr="00313542">
              <w:tab/>
              <w:t>De voorbereidende werkzaamheden in verband met de invoeringsplannen moeten op de datum van inwerkingtreding van deze verordening in gang worden gezet. De geleidelijke ingebruikneming moet van toepassing zijn vanaf de door de Commissie overeenkomstig artikel 66, lid 1, van de EES-verordening vastgestelde datum. Aangezien deze verordening voorziet in tijdelijke afwijkingen,</w:t>
            </w:r>
            <w:r w:rsidRPr="00313542">
              <w:rPr>
                <w:b/>
                <w:bCs/>
                <w:i/>
                <w:iCs/>
              </w:rPr>
              <w:t xml:space="preserve"> moet zij 180 kalenderdagen na de door de Commissie </w:t>
            </w:r>
            <w:r w:rsidRPr="00313542">
              <w:t xml:space="preserve">overeenkomstig </w:t>
            </w:r>
            <w:r w:rsidRPr="00313542">
              <w:rPr>
                <w:b/>
                <w:bCs/>
                <w:i/>
                <w:iCs/>
              </w:rPr>
              <w:t xml:space="preserve">artikel 66, lid 1, van </w:t>
            </w:r>
            <w:r w:rsidRPr="00313542">
              <w:t>Verordening</w:t>
            </w:r>
            <w:r w:rsidRPr="00313542">
              <w:rPr>
                <w:b/>
                <w:bCs/>
                <w:i/>
                <w:iCs/>
              </w:rPr>
              <w:t xml:space="preserve"> (EU) 2017/2226 vastgestelde datum niet langer van toepassing zijn</w:t>
            </w:r>
            <w:r w:rsidRPr="00313542">
              <w:t xml:space="preserve">. </w:t>
            </w:r>
            <w:r w:rsidRPr="00313542">
              <w:rPr>
                <w:b/>
                <w:i/>
              </w:rPr>
              <w:t xml:space="preserve">De afwijkende regels inzake de toepassing van de overgangsperiode en overgangsmaatregelen, de toegang tot EES-gegevens, de verificatie door de vervoerders van in de reisdocumenten aangebrachte stempels en de opschorting van het EES moeten echter gedurende een beperkte periode na het einde van de geleidelijke ingebruikneming van </w:t>
            </w:r>
            <w:r w:rsidRPr="00313542">
              <w:rPr>
                <w:b/>
                <w:i/>
              </w:rPr>
              <w:lastRenderedPageBreak/>
              <w:t>toepassing blijven.</w:t>
            </w:r>
          </w:p>
        </w:tc>
        <w:tc>
          <w:tcPr>
            <w:tcW w:w="4876" w:type="dxa"/>
            <w:tcBorders>
              <w:top w:val="nil"/>
              <w:left w:val="nil"/>
              <w:bottom w:val="nil"/>
              <w:right w:val="nil"/>
            </w:tcBorders>
          </w:tcPr>
          <w:p w14:paraId="05167FBC" w14:textId="77777777" w:rsidR="001E056B" w:rsidRPr="00313542" w:rsidRDefault="001E056B" w:rsidP="00E801F2">
            <w:pPr>
              <w:pStyle w:val="Normal6a"/>
            </w:pPr>
            <w:r w:rsidRPr="00313542">
              <w:lastRenderedPageBreak/>
              <w:t>(26)</w:t>
            </w:r>
            <w:r w:rsidRPr="00313542">
              <w:tab/>
              <w:t xml:space="preserve">De voorbereidende werkzaamheden in verband met de invoeringsplannen moeten op de datum van inwerkingtreding van deze verordening in gang worden gezet. De geleidelijke ingebruikneming moet van toepassing zijn vanaf de door de Commissie overeenkomstig artikel 66, lid 1, van de EES-verordening vastgestelde datum. Aangezien deze verordening voorziet in tijdelijke afwijkingen, </w:t>
            </w:r>
            <w:r w:rsidRPr="00313542">
              <w:rPr>
                <w:b/>
                <w:i/>
              </w:rPr>
              <w:t>moeten die afwijkingen alleen</w:t>
            </w:r>
            <w:r w:rsidRPr="00313542">
              <w:rPr>
                <w:b/>
                <w:bCs/>
                <w:i/>
                <w:iCs/>
              </w:rPr>
              <w:t xml:space="preserve"> van toepassing zijn</w:t>
            </w:r>
            <w:r w:rsidRPr="00313542">
              <w:t xml:space="preserve"> </w:t>
            </w:r>
            <w:r w:rsidRPr="00313542">
              <w:rPr>
                <w:b/>
                <w:i/>
              </w:rPr>
              <w:t xml:space="preserve">voor zolang zij toepasselijk zijn </w:t>
            </w:r>
            <w:r w:rsidRPr="00313542">
              <w:t xml:space="preserve">overeenkomstig </w:t>
            </w:r>
            <w:r w:rsidRPr="00313542">
              <w:rPr>
                <w:b/>
                <w:bCs/>
                <w:i/>
                <w:iCs/>
              </w:rPr>
              <w:t xml:space="preserve">deze </w:t>
            </w:r>
            <w:r w:rsidRPr="00313542">
              <w:t>verordening.</w:t>
            </w:r>
          </w:p>
        </w:tc>
      </w:tr>
    </w:tbl>
    <w:p w14:paraId="6337325F"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79448F7"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6EC01F7E" w14:textId="77777777" w:rsidR="001E056B" w:rsidRPr="00313542" w:rsidRDefault="001E056B" w:rsidP="001E056B">
      <w:pPr>
        <w:pStyle w:val="AmJustText"/>
      </w:pPr>
      <w:r w:rsidRPr="00313542">
        <w:t>Afwijkingen in verband met bepalingen van de Schengengrenscode (2016/399) en de EES-verordening zelf (2017/2226) gelden voor een periode van vijf jaar. Afwijkingen in verband met het gebruik van gegevens door EU-agentschappen bij de uitvoering van hun taken gelden voor vijf jaar. Aangezien onvolledige gegevensreeksen maximaal vijf jaar zullen blijven bestaan, mogen de autoriteiten van de lidstaten in die periode geen beroep doen op het geautomatiseerde mechanisme met betrekking tot verblijfsduuroverschrijders. Deze perioden voor afwijkingen komen niet tot uiting in de limiet van 180 kalenderdagen voor de afwijkingen die in deze overweging wordt voorgesteld.</w:t>
      </w:r>
    </w:p>
    <w:p w14:paraId="5B8516F6" w14:textId="77777777" w:rsidR="001E056B" w:rsidRPr="00313542" w:rsidRDefault="001E056B" w:rsidP="001E056B">
      <w:r w:rsidRPr="00313542">
        <w:rPr>
          <w:rStyle w:val="HideTWBExt"/>
        </w:rPr>
        <w:t>&lt;/AmendB&gt;</w:t>
      </w:r>
    </w:p>
    <w:p w14:paraId="1901E124"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81</w:t>
      </w:r>
      <w:r w:rsidRPr="00313542">
        <w:rPr>
          <w:rStyle w:val="HideTWBExt"/>
        </w:rPr>
        <w:t>&lt;/NumAmB&gt;</w:t>
      </w:r>
    </w:p>
    <w:p w14:paraId="7826D1CE"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Sophie Wilmès, Moritz Körner</w:t>
      </w:r>
      <w:r w:rsidRPr="00313542">
        <w:rPr>
          <w:rStyle w:val="HideTWBExt"/>
          <w:b w:val="0"/>
        </w:rPr>
        <w:t>&lt;/Members&gt;</w:t>
      </w:r>
    </w:p>
    <w:p w14:paraId="044BC0BA" w14:textId="77777777" w:rsidR="001E056B" w:rsidRPr="00313542" w:rsidRDefault="001E056B" w:rsidP="001E056B">
      <w:pPr>
        <w:pStyle w:val="NormalBold"/>
      </w:pPr>
      <w:r w:rsidRPr="00313542">
        <w:rPr>
          <w:rStyle w:val="HideTWBExt"/>
          <w:b w:val="0"/>
        </w:rPr>
        <w:t>&lt;/RepeatBlock-By&gt;</w:t>
      </w:r>
    </w:p>
    <w:p w14:paraId="692D60D5"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CE8AD3D" w14:textId="77777777" w:rsidR="001E056B" w:rsidRPr="00313542" w:rsidRDefault="001E056B" w:rsidP="001E056B">
      <w:pPr>
        <w:pStyle w:val="NormalBold"/>
      </w:pPr>
      <w:r w:rsidRPr="00313542">
        <w:rPr>
          <w:rStyle w:val="HideTWBExt"/>
        </w:rPr>
        <w:t>&lt;Article&gt;</w:t>
      </w:r>
      <w:r w:rsidRPr="00313542">
        <w:t>Overweging 26</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2EAEE025" w14:textId="77777777" w:rsidTr="00E801F2">
        <w:trPr>
          <w:trHeight w:hRule="exact" w:val="240"/>
          <w:jc w:val="center"/>
        </w:trPr>
        <w:tc>
          <w:tcPr>
            <w:tcW w:w="9752" w:type="dxa"/>
            <w:gridSpan w:val="2"/>
            <w:tcBorders>
              <w:top w:val="nil"/>
              <w:left w:val="nil"/>
              <w:bottom w:val="nil"/>
              <w:right w:val="nil"/>
            </w:tcBorders>
          </w:tcPr>
          <w:p w14:paraId="554AB92D" w14:textId="77777777" w:rsidR="001E056B" w:rsidRPr="00313542" w:rsidRDefault="001E056B" w:rsidP="00E801F2"/>
        </w:tc>
      </w:tr>
      <w:tr w:rsidR="001E056B" w:rsidRPr="00313542" w14:paraId="70E000D6" w14:textId="77777777" w:rsidTr="00E801F2">
        <w:trPr>
          <w:trHeight w:val="240"/>
          <w:jc w:val="center"/>
        </w:trPr>
        <w:tc>
          <w:tcPr>
            <w:tcW w:w="4876" w:type="dxa"/>
            <w:tcBorders>
              <w:top w:val="nil"/>
              <w:left w:val="nil"/>
              <w:bottom w:val="nil"/>
              <w:right w:val="nil"/>
            </w:tcBorders>
          </w:tcPr>
          <w:p w14:paraId="05D9BB65"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CF6BDE7" w14:textId="77777777" w:rsidR="001E056B" w:rsidRPr="00313542" w:rsidRDefault="001E056B" w:rsidP="00E801F2">
            <w:pPr>
              <w:pStyle w:val="AmColumnHeading"/>
            </w:pPr>
            <w:r w:rsidRPr="00313542">
              <w:t>Amendement</w:t>
            </w:r>
          </w:p>
        </w:tc>
      </w:tr>
      <w:tr w:rsidR="001E056B" w:rsidRPr="00313542" w14:paraId="3F0DF903" w14:textId="77777777" w:rsidTr="00E801F2">
        <w:trPr>
          <w:jc w:val="center"/>
        </w:trPr>
        <w:tc>
          <w:tcPr>
            <w:tcW w:w="4876" w:type="dxa"/>
            <w:tcBorders>
              <w:top w:val="nil"/>
              <w:left w:val="nil"/>
              <w:bottom w:val="nil"/>
              <w:right w:val="nil"/>
            </w:tcBorders>
          </w:tcPr>
          <w:p w14:paraId="5C8CFB3D" w14:textId="77777777" w:rsidR="001E056B" w:rsidRPr="00313542" w:rsidRDefault="001E056B" w:rsidP="00E801F2">
            <w:pPr>
              <w:pStyle w:val="Normal6a"/>
            </w:pPr>
            <w:r w:rsidRPr="00313542">
              <w:t>(26)</w:t>
            </w:r>
            <w:r w:rsidRPr="00313542">
              <w:tab/>
              <w:t xml:space="preserve">De voorbereidende werkzaamheden in verband met de invoeringsplannen moeten op de datum van inwerkingtreding van deze verordening in gang worden gezet. De geleidelijke ingebruikneming moet van toepassing zijn vanaf de door de Commissie overeenkomstig artikel 66, lid 1, van de EES-verordening vastgestelde datum. Aangezien deze verordening voorziet in tijdelijke afwijkingen, moet zij 180 kalenderdagen na de door de Commissie overeenkomstig artikel 66, lid 1, van Verordening (EU) 2017/2226 vastgestelde datum niet langer van toepassing zijn. De afwijkende regels inzake de toepassing van de overgangsperiode en overgangsmaatregelen, de toegang tot EES-gegevens, de verificatie door de vervoerders van in de reisdocumenten aangebrachte stempels en de opschorting van het EES moeten echter gedurende een </w:t>
            </w:r>
            <w:r w:rsidRPr="00313542">
              <w:lastRenderedPageBreak/>
              <w:t>beperkte periode na het einde van de geleidelijke ingebruikneming van toepassing blijven.</w:t>
            </w:r>
          </w:p>
        </w:tc>
        <w:tc>
          <w:tcPr>
            <w:tcW w:w="4876" w:type="dxa"/>
            <w:tcBorders>
              <w:top w:val="nil"/>
              <w:left w:val="nil"/>
              <w:bottom w:val="nil"/>
              <w:right w:val="nil"/>
            </w:tcBorders>
          </w:tcPr>
          <w:p w14:paraId="278F49C6" w14:textId="77777777" w:rsidR="001E056B" w:rsidRPr="00313542" w:rsidRDefault="001E056B" w:rsidP="00E801F2">
            <w:pPr>
              <w:pStyle w:val="Normal6a"/>
            </w:pPr>
            <w:r w:rsidRPr="00313542">
              <w:lastRenderedPageBreak/>
              <w:t>(26)</w:t>
            </w:r>
            <w:r w:rsidRPr="00313542">
              <w:tab/>
              <w:t>De voorbereidende werkzaamheden in verband met de invoeringsplannen moeten op de datum van inwerkingtreding van deze verordening in gang worden gezet.</w:t>
            </w:r>
            <w:r w:rsidRPr="00313542">
              <w:rPr>
                <w:b/>
                <w:i/>
              </w:rPr>
              <w:t xml:space="preserve"> </w:t>
            </w:r>
            <w:r w:rsidRPr="00313542">
              <w:rPr>
                <w:b/>
                <w:bCs/>
                <w:i/>
                <w:iCs/>
              </w:rPr>
              <w:t>Lidstaten die hun kennisgeving van gereedheid nog niet hebben ingediend, worden dringend verzocht dit te doen binnen dertig dagen na de inwerkingtreding van deze verordening.</w:t>
            </w:r>
            <w:r w:rsidRPr="00313542">
              <w:t xml:space="preserve"> De geleidelijke ingebruikneming moet van toepassing zijn vanaf de door de Commissie overeenkomstig artikel 66, lid 1, van de EES-verordening vastgestelde datum</w:t>
            </w:r>
            <w:r w:rsidRPr="00313542">
              <w:rPr>
                <w:b/>
                <w:bCs/>
                <w:i/>
                <w:iCs/>
              </w:rPr>
              <w:t>.</w:t>
            </w:r>
            <w:r w:rsidRPr="00313542">
              <w:rPr>
                <w:b/>
                <w:i/>
              </w:rPr>
              <w:t xml:space="preserve"> </w:t>
            </w:r>
            <w:r w:rsidRPr="00313542">
              <w:rPr>
                <w:b/>
                <w:bCs/>
                <w:i/>
                <w:iCs/>
              </w:rPr>
              <w:t>De datum mag niet later zijn dan zestig dagen na de indiening van de laatste kennisgeving van gereedheid of negentig dagen na de datum van inwerkingtreding van deze verordening, als dat eerder is</w:t>
            </w:r>
            <w:r w:rsidRPr="00313542">
              <w:t xml:space="preserve">. Aangezien deze verordening voorziet in tijdelijke afwijkingen, moet zij 180 kalenderdagen na de door de Commissie overeenkomstig </w:t>
            </w:r>
            <w:r w:rsidRPr="00313542">
              <w:lastRenderedPageBreak/>
              <w:t>artikel 66, lid 1, van Verordening (EU) 2017/2226 vastgestelde datum niet langer van toepassing zijn. De afwijkende regels inzake de toepassing van de overgangsperiode en overgangsmaatregelen, de toegang tot EES-gegevens, de verificatie door de vervoerders van in de reisdocumenten aangebrachte stempels en de opschorting van het EES moeten echter gedurende een beperkte periode na het einde van de geleidelijke ingebruikneming van toepassing blijven.</w:t>
            </w:r>
          </w:p>
        </w:tc>
      </w:tr>
    </w:tbl>
    <w:p w14:paraId="1616B7E4"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00996A77" w14:textId="77777777" w:rsidR="001E056B" w:rsidRPr="00313542" w:rsidRDefault="001E056B" w:rsidP="001E056B">
      <w:r w:rsidRPr="00313542">
        <w:rPr>
          <w:rStyle w:val="HideTWBExt"/>
        </w:rPr>
        <w:t>&lt;/AmendB&gt;</w:t>
      </w:r>
    </w:p>
    <w:p w14:paraId="65659E8F"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82</w:t>
      </w:r>
      <w:r w:rsidRPr="00313542">
        <w:rPr>
          <w:rStyle w:val="HideTWBExt"/>
        </w:rPr>
        <w:t>&lt;/NumAmB&gt;</w:t>
      </w:r>
    </w:p>
    <w:p w14:paraId="0680B80F"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1321BE57" w14:textId="77777777" w:rsidR="001E056B" w:rsidRPr="00313542" w:rsidRDefault="001E056B" w:rsidP="001E056B">
      <w:pPr>
        <w:pStyle w:val="NormalBold"/>
      </w:pPr>
      <w:r w:rsidRPr="00313542">
        <w:rPr>
          <w:rStyle w:val="HideTWBExt"/>
          <w:b w:val="0"/>
        </w:rPr>
        <w:t>&lt;/RepeatBlock-By&gt;</w:t>
      </w:r>
    </w:p>
    <w:p w14:paraId="108FCD80"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7CB5C52" w14:textId="77777777" w:rsidR="001E056B" w:rsidRPr="00313542" w:rsidRDefault="001E056B" w:rsidP="001E056B">
      <w:pPr>
        <w:pStyle w:val="NormalBold"/>
      </w:pPr>
      <w:r w:rsidRPr="00313542">
        <w:rPr>
          <w:rStyle w:val="HideTWBExt"/>
        </w:rPr>
        <w:t>&lt;Article&gt;</w:t>
      </w:r>
      <w:r w:rsidRPr="00313542">
        <w:t>Artikel 2 – alinea 1 – punt a</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A22FF33" w14:textId="77777777" w:rsidTr="00E801F2">
        <w:trPr>
          <w:trHeight w:hRule="exact" w:val="240"/>
          <w:jc w:val="center"/>
        </w:trPr>
        <w:tc>
          <w:tcPr>
            <w:tcW w:w="9752" w:type="dxa"/>
            <w:gridSpan w:val="2"/>
            <w:tcBorders>
              <w:top w:val="nil"/>
              <w:left w:val="nil"/>
              <w:bottom w:val="nil"/>
              <w:right w:val="nil"/>
            </w:tcBorders>
          </w:tcPr>
          <w:p w14:paraId="4FA1B82A" w14:textId="77777777" w:rsidR="001E056B" w:rsidRPr="00313542" w:rsidRDefault="001E056B" w:rsidP="00E801F2"/>
        </w:tc>
      </w:tr>
      <w:tr w:rsidR="001E056B" w:rsidRPr="00313542" w14:paraId="028B7AD8" w14:textId="77777777" w:rsidTr="00E801F2">
        <w:trPr>
          <w:trHeight w:val="240"/>
          <w:jc w:val="center"/>
        </w:trPr>
        <w:tc>
          <w:tcPr>
            <w:tcW w:w="4876" w:type="dxa"/>
            <w:tcBorders>
              <w:top w:val="nil"/>
              <w:left w:val="nil"/>
              <w:bottom w:val="nil"/>
              <w:right w:val="nil"/>
            </w:tcBorders>
          </w:tcPr>
          <w:p w14:paraId="7BA4F621"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2834F72" w14:textId="77777777" w:rsidR="001E056B" w:rsidRPr="00313542" w:rsidRDefault="001E056B" w:rsidP="00E801F2">
            <w:pPr>
              <w:pStyle w:val="AmColumnHeading"/>
            </w:pPr>
            <w:r w:rsidRPr="00313542">
              <w:t>Amendement</w:t>
            </w:r>
          </w:p>
        </w:tc>
      </w:tr>
      <w:tr w:rsidR="001E056B" w:rsidRPr="00313542" w14:paraId="7DE2AE81" w14:textId="77777777" w:rsidTr="00E801F2">
        <w:trPr>
          <w:jc w:val="center"/>
        </w:trPr>
        <w:tc>
          <w:tcPr>
            <w:tcW w:w="4876" w:type="dxa"/>
            <w:tcBorders>
              <w:top w:val="nil"/>
              <w:left w:val="nil"/>
              <w:bottom w:val="nil"/>
              <w:right w:val="nil"/>
            </w:tcBorders>
          </w:tcPr>
          <w:p w14:paraId="3BF46D50" w14:textId="77777777" w:rsidR="001E056B" w:rsidRPr="00313542" w:rsidRDefault="001E056B" w:rsidP="00E801F2">
            <w:pPr>
              <w:pStyle w:val="Normal6a"/>
            </w:pPr>
            <w:r w:rsidRPr="00313542">
              <w:t>a)</w:t>
            </w:r>
            <w:r w:rsidRPr="00313542">
              <w:tab/>
              <w:t xml:space="preserve">“geleidelijke ingebruikneming van het EES”: de periode </w:t>
            </w:r>
            <w:r w:rsidRPr="00313542">
              <w:rPr>
                <w:b/>
                <w:bCs/>
                <w:i/>
                <w:iCs/>
              </w:rPr>
              <w:t>van 180 kalenderdagen</w:t>
            </w:r>
            <w:r w:rsidRPr="00313542">
              <w:t xml:space="preserve"> vanaf de door de Commissie overeenkomstig artikel 66, lid 1, van Verordening (EU) 2017/2226 vastgestelde datum;</w:t>
            </w:r>
          </w:p>
        </w:tc>
        <w:tc>
          <w:tcPr>
            <w:tcW w:w="4876" w:type="dxa"/>
            <w:tcBorders>
              <w:top w:val="nil"/>
              <w:left w:val="nil"/>
              <w:bottom w:val="nil"/>
              <w:right w:val="nil"/>
            </w:tcBorders>
          </w:tcPr>
          <w:p w14:paraId="2B12736C" w14:textId="77777777" w:rsidR="001E056B" w:rsidRPr="00313542" w:rsidRDefault="001E056B" w:rsidP="00E801F2">
            <w:pPr>
              <w:pStyle w:val="Normal6a"/>
            </w:pPr>
            <w:r w:rsidRPr="00313542">
              <w:t>a)</w:t>
            </w:r>
            <w:r w:rsidRPr="00313542">
              <w:tab/>
              <w:t>“geleidelijke ingebruikneming van het EES”: de periode vanaf de door de Commissie overeenkomstig artikel 66, lid 1, van Verordening (EU) 2017/2226 vastgestelde datum</w:t>
            </w:r>
            <w:r w:rsidRPr="00313542">
              <w:rPr>
                <w:b/>
                <w:i/>
              </w:rPr>
              <w:t>, totdat aan alle vereisten van artikel 7 bis is voldaan</w:t>
            </w:r>
            <w:r w:rsidRPr="00313542">
              <w:t>;</w:t>
            </w:r>
          </w:p>
        </w:tc>
      </w:tr>
    </w:tbl>
    <w:p w14:paraId="7C4D7482"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427BA3ED" w14:textId="77777777" w:rsidR="001E056B" w:rsidRPr="00313542" w:rsidRDefault="001E056B" w:rsidP="001E056B">
      <w:r w:rsidRPr="00313542">
        <w:rPr>
          <w:rStyle w:val="HideTWBExt"/>
        </w:rPr>
        <w:t>&lt;/AmendB&gt;</w:t>
      </w:r>
    </w:p>
    <w:p w14:paraId="0EDDBB71"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83</w:t>
      </w:r>
      <w:r w:rsidRPr="00313542">
        <w:rPr>
          <w:rStyle w:val="HideTWBExt"/>
        </w:rPr>
        <w:t>&lt;/NumAmB&gt;</w:t>
      </w:r>
    </w:p>
    <w:p w14:paraId="6B6C9738"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Sophie Wilmès, Moritz Körner</w:t>
      </w:r>
      <w:r w:rsidRPr="00313542">
        <w:rPr>
          <w:rStyle w:val="HideTWBExt"/>
          <w:b w:val="0"/>
        </w:rPr>
        <w:t>&lt;/Members&gt;</w:t>
      </w:r>
    </w:p>
    <w:p w14:paraId="3FF22FE3" w14:textId="77777777" w:rsidR="001E056B" w:rsidRPr="00313542" w:rsidRDefault="001E056B" w:rsidP="001E056B">
      <w:pPr>
        <w:pStyle w:val="NormalBold"/>
      </w:pPr>
      <w:r w:rsidRPr="00313542">
        <w:rPr>
          <w:rStyle w:val="HideTWBExt"/>
          <w:b w:val="0"/>
        </w:rPr>
        <w:t>&lt;/RepeatBlock-By&gt;</w:t>
      </w:r>
    </w:p>
    <w:p w14:paraId="4923EAB6"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1F01A64" w14:textId="77777777" w:rsidR="001E056B" w:rsidRPr="00313542" w:rsidRDefault="001E056B" w:rsidP="001E056B">
      <w:pPr>
        <w:pStyle w:val="NormalBold"/>
      </w:pPr>
      <w:r w:rsidRPr="00313542">
        <w:rPr>
          <w:rStyle w:val="HideTWBExt"/>
        </w:rPr>
        <w:t>&lt;Article&gt;</w:t>
      </w:r>
      <w:r w:rsidRPr="00313542">
        <w:t>Artikel 2 – alinea 1 – punt a</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1745048" w14:textId="77777777" w:rsidTr="00E801F2">
        <w:trPr>
          <w:trHeight w:hRule="exact" w:val="240"/>
          <w:jc w:val="center"/>
        </w:trPr>
        <w:tc>
          <w:tcPr>
            <w:tcW w:w="9752" w:type="dxa"/>
            <w:gridSpan w:val="2"/>
            <w:tcBorders>
              <w:top w:val="nil"/>
              <w:left w:val="nil"/>
              <w:bottom w:val="nil"/>
              <w:right w:val="nil"/>
            </w:tcBorders>
          </w:tcPr>
          <w:p w14:paraId="733132BC" w14:textId="77777777" w:rsidR="001E056B" w:rsidRPr="00313542" w:rsidRDefault="001E056B" w:rsidP="00E801F2"/>
        </w:tc>
      </w:tr>
      <w:tr w:rsidR="001E056B" w:rsidRPr="00313542" w14:paraId="67805198" w14:textId="77777777" w:rsidTr="00E801F2">
        <w:trPr>
          <w:trHeight w:val="240"/>
          <w:jc w:val="center"/>
        </w:trPr>
        <w:tc>
          <w:tcPr>
            <w:tcW w:w="4876" w:type="dxa"/>
            <w:tcBorders>
              <w:top w:val="nil"/>
              <w:left w:val="nil"/>
              <w:bottom w:val="nil"/>
              <w:right w:val="nil"/>
            </w:tcBorders>
          </w:tcPr>
          <w:p w14:paraId="2638BFFC"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A29FA9D" w14:textId="77777777" w:rsidR="001E056B" w:rsidRPr="00313542" w:rsidRDefault="001E056B" w:rsidP="00E801F2">
            <w:pPr>
              <w:pStyle w:val="AmColumnHeading"/>
            </w:pPr>
            <w:r w:rsidRPr="00313542">
              <w:t>Amendement</w:t>
            </w:r>
          </w:p>
        </w:tc>
      </w:tr>
      <w:tr w:rsidR="001E056B" w:rsidRPr="00313542" w14:paraId="3A45AD1C" w14:textId="77777777" w:rsidTr="00E801F2">
        <w:trPr>
          <w:jc w:val="center"/>
        </w:trPr>
        <w:tc>
          <w:tcPr>
            <w:tcW w:w="4876" w:type="dxa"/>
            <w:tcBorders>
              <w:top w:val="nil"/>
              <w:left w:val="nil"/>
              <w:bottom w:val="nil"/>
              <w:right w:val="nil"/>
            </w:tcBorders>
          </w:tcPr>
          <w:p w14:paraId="40C71806" w14:textId="77777777" w:rsidR="001E056B" w:rsidRPr="00313542" w:rsidRDefault="001E056B" w:rsidP="00E801F2">
            <w:pPr>
              <w:pStyle w:val="Normal6a"/>
            </w:pPr>
            <w:r w:rsidRPr="00313542">
              <w:t>a)</w:t>
            </w:r>
            <w:r w:rsidRPr="00313542">
              <w:tab/>
              <w:t xml:space="preserve">“geleidelijke ingebruikneming van het EES”: de periode van 180 </w:t>
            </w:r>
            <w:r w:rsidRPr="00313542">
              <w:lastRenderedPageBreak/>
              <w:t>kalenderdagen vanaf de door de Commissie overeenkomstig artikel 66, lid 1, van Verordening (EU) 2017/2226 vastgestelde datum;</w:t>
            </w:r>
          </w:p>
        </w:tc>
        <w:tc>
          <w:tcPr>
            <w:tcW w:w="4876" w:type="dxa"/>
            <w:tcBorders>
              <w:top w:val="nil"/>
              <w:left w:val="nil"/>
              <w:bottom w:val="nil"/>
              <w:right w:val="nil"/>
            </w:tcBorders>
          </w:tcPr>
          <w:p w14:paraId="30F175EC" w14:textId="77777777" w:rsidR="001E056B" w:rsidRPr="00313542" w:rsidRDefault="001E056B" w:rsidP="00E801F2">
            <w:pPr>
              <w:pStyle w:val="Normal6a"/>
            </w:pPr>
            <w:r w:rsidRPr="00313542">
              <w:lastRenderedPageBreak/>
              <w:t>a)</w:t>
            </w:r>
            <w:r w:rsidRPr="00313542">
              <w:tab/>
              <w:t xml:space="preserve">“geleidelijke ingebruikneming van het EES”: de periode van 180 </w:t>
            </w:r>
            <w:r w:rsidRPr="00313542">
              <w:lastRenderedPageBreak/>
              <w:t>kalenderdagen vanaf de door de Commissie overeenkomstig artikel 66, lid 1, van Verordening (EU) 2017/2226 vastgestelde datum</w:t>
            </w:r>
            <w:r w:rsidRPr="00313542">
              <w:rPr>
                <w:b/>
                <w:i/>
              </w:rPr>
              <w:t>, uiterlijk zestig dagen na de indiening van de laatste kennisgeving van gereedheid of, indien dit eerder is, negentig dagen na de inwerkingtreding van deze verordening</w:t>
            </w:r>
            <w:r w:rsidRPr="00313542">
              <w:t>;</w:t>
            </w:r>
          </w:p>
        </w:tc>
      </w:tr>
    </w:tbl>
    <w:p w14:paraId="1E0EE4DD"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3C6EB605" w14:textId="77777777" w:rsidR="001E056B" w:rsidRPr="00313542" w:rsidRDefault="001E056B" w:rsidP="001E056B">
      <w:r w:rsidRPr="00313542">
        <w:rPr>
          <w:rStyle w:val="HideTWBExt"/>
        </w:rPr>
        <w:t>&lt;/AmendB&gt;</w:t>
      </w:r>
    </w:p>
    <w:p w14:paraId="5105EE94"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84</w:t>
      </w:r>
      <w:r w:rsidRPr="00313542">
        <w:rPr>
          <w:rStyle w:val="HideTWBExt"/>
        </w:rPr>
        <w:t>&lt;/NumAmB&gt;</w:t>
      </w:r>
    </w:p>
    <w:p w14:paraId="6B9E7D87"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3A42951C" w14:textId="77777777" w:rsidR="001E056B" w:rsidRPr="00313542" w:rsidRDefault="001E056B" w:rsidP="001E056B">
      <w:pPr>
        <w:pStyle w:val="NormalBold"/>
      </w:pPr>
      <w:r w:rsidRPr="00313542">
        <w:rPr>
          <w:rStyle w:val="HideTWBExt"/>
          <w:b w:val="0"/>
        </w:rPr>
        <w:t>&lt;/RepeatBlock-By&gt;</w:t>
      </w:r>
    </w:p>
    <w:p w14:paraId="275F30C2"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9DE574D" w14:textId="77777777" w:rsidR="001E056B" w:rsidRPr="00313542" w:rsidRDefault="001E056B" w:rsidP="001E056B">
      <w:pPr>
        <w:pStyle w:val="NormalBold"/>
      </w:pPr>
      <w:r w:rsidRPr="00313542">
        <w:rPr>
          <w:rStyle w:val="HideTWBExt"/>
        </w:rPr>
        <w:t>&lt;Article&gt;</w:t>
      </w:r>
      <w:r w:rsidRPr="00313542">
        <w:t>Artikel 3 – lid 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8941ECC" w14:textId="77777777" w:rsidTr="00E801F2">
        <w:trPr>
          <w:trHeight w:hRule="exact" w:val="240"/>
          <w:jc w:val="center"/>
        </w:trPr>
        <w:tc>
          <w:tcPr>
            <w:tcW w:w="9752" w:type="dxa"/>
            <w:gridSpan w:val="2"/>
            <w:tcBorders>
              <w:top w:val="nil"/>
              <w:left w:val="nil"/>
              <w:bottom w:val="nil"/>
              <w:right w:val="nil"/>
            </w:tcBorders>
          </w:tcPr>
          <w:p w14:paraId="31C7C9C3" w14:textId="77777777" w:rsidR="001E056B" w:rsidRPr="00313542" w:rsidRDefault="001E056B" w:rsidP="00E801F2"/>
        </w:tc>
      </w:tr>
      <w:tr w:rsidR="001E056B" w:rsidRPr="00313542" w14:paraId="294D6543" w14:textId="77777777" w:rsidTr="00E801F2">
        <w:trPr>
          <w:trHeight w:val="240"/>
          <w:jc w:val="center"/>
        </w:trPr>
        <w:tc>
          <w:tcPr>
            <w:tcW w:w="4876" w:type="dxa"/>
            <w:tcBorders>
              <w:top w:val="nil"/>
              <w:left w:val="nil"/>
              <w:bottom w:val="nil"/>
              <w:right w:val="nil"/>
            </w:tcBorders>
          </w:tcPr>
          <w:p w14:paraId="456E5399"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489E61B" w14:textId="77777777" w:rsidR="001E056B" w:rsidRPr="00313542" w:rsidRDefault="001E056B" w:rsidP="00E801F2">
            <w:pPr>
              <w:pStyle w:val="AmColumnHeading"/>
            </w:pPr>
            <w:r w:rsidRPr="00313542">
              <w:t>Amendement</w:t>
            </w:r>
          </w:p>
        </w:tc>
      </w:tr>
      <w:tr w:rsidR="001E056B" w:rsidRPr="00313542" w14:paraId="47A006E9" w14:textId="77777777" w:rsidTr="00E801F2">
        <w:trPr>
          <w:jc w:val="center"/>
        </w:trPr>
        <w:tc>
          <w:tcPr>
            <w:tcW w:w="4876" w:type="dxa"/>
            <w:tcBorders>
              <w:top w:val="nil"/>
              <w:left w:val="nil"/>
              <w:bottom w:val="nil"/>
              <w:right w:val="nil"/>
            </w:tcBorders>
          </w:tcPr>
          <w:p w14:paraId="193291CF" w14:textId="77777777" w:rsidR="001E056B" w:rsidRPr="00313542" w:rsidRDefault="001E056B" w:rsidP="00E801F2">
            <w:pPr>
              <w:pStyle w:val="Normal6a"/>
            </w:pPr>
            <w:r w:rsidRPr="00313542">
              <w:t>1.</w:t>
            </w:r>
            <w:r w:rsidRPr="00313542">
              <w:tab/>
              <w:t xml:space="preserve">Uiterlijk op [de </w:t>
            </w:r>
            <w:r w:rsidRPr="00313542">
              <w:rPr>
                <w:b/>
                <w:bCs/>
                <w:i/>
                <w:iCs/>
              </w:rPr>
              <w:t>dertigste</w:t>
            </w:r>
            <w:r w:rsidRPr="00313542">
              <w:t xml:space="preserve"> kalenderdag na de inwerkingtreding van deze verordening] verstrekt het Agentschap van de Europese Unie voor het operationeel beheer van grootschalige IT-systemen op het gebied van vrijheid, veiligheid en recht (eu-LISA) de Commissie, de lidstaten en Europol een invoeringsplan op hoog niveau voor de geleidelijke ingebruikneming van het EES, waarin rekening wordt gehouden met de in artikel 4 vastgestelde fasen. Dat invoeringsplan bevat richtsnoeren voor het gebruik van het EES voor de lidstaten en Europol, ook wat betreft de capaciteitsbeperkingen van het centrale systeem van het EES.</w:t>
            </w:r>
          </w:p>
        </w:tc>
        <w:tc>
          <w:tcPr>
            <w:tcW w:w="4876" w:type="dxa"/>
            <w:tcBorders>
              <w:top w:val="nil"/>
              <w:left w:val="nil"/>
              <w:bottom w:val="nil"/>
              <w:right w:val="nil"/>
            </w:tcBorders>
          </w:tcPr>
          <w:p w14:paraId="44107D34" w14:textId="77777777" w:rsidR="001E056B" w:rsidRPr="00313542" w:rsidRDefault="001E056B" w:rsidP="00E801F2">
            <w:pPr>
              <w:pStyle w:val="Normal6a"/>
            </w:pPr>
            <w:r w:rsidRPr="00313542">
              <w:t>1.</w:t>
            </w:r>
            <w:r w:rsidRPr="00313542">
              <w:tab/>
              <w:t xml:space="preserve">Uiterlijk op [de </w:t>
            </w:r>
            <w:r w:rsidRPr="00313542">
              <w:rPr>
                <w:b/>
                <w:bCs/>
                <w:i/>
                <w:iCs/>
              </w:rPr>
              <w:t>91e</w:t>
            </w:r>
            <w:r w:rsidRPr="00313542">
              <w:t xml:space="preserve"> kalenderdag na de inwerkingtreding van deze verordening] verstrekt het Agentschap van de Europese Unie voor het operationeel beheer van grootschalige IT-systemen op het gebied van vrijheid, veiligheid en recht (eu-LISA) de Commissie, de lidstaten en Europol een invoeringsplan op hoog niveau voor de geleidelijke ingebruikneming van het EES, waarin rekening wordt gehouden met de in artikel 4 vastgestelde fasen. Dat invoeringsplan bevat richtsnoeren voor het gebruik van het EES voor de lidstaten en Europol, ook wat betreft de capaciteitsbeperkingen </w:t>
            </w:r>
            <w:r w:rsidRPr="00313542">
              <w:rPr>
                <w:b/>
                <w:bCs/>
                <w:i/>
                <w:iCs/>
              </w:rPr>
              <w:t xml:space="preserve">en andere relevante beperkingen </w:t>
            </w:r>
            <w:r w:rsidRPr="00313542">
              <w:t>van het centrale systeem van het EES.</w:t>
            </w:r>
          </w:p>
        </w:tc>
      </w:tr>
    </w:tbl>
    <w:p w14:paraId="6135FC5F"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F1FBFA5" w14:textId="77777777" w:rsidR="001E056B" w:rsidRPr="00313542" w:rsidRDefault="001E056B" w:rsidP="001E056B">
      <w:r w:rsidRPr="00313542">
        <w:rPr>
          <w:rStyle w:val="HideTWBExt"/>
        </w:rPr>
        <w:t>&lt;/AmendB&gt;</w:t>
      </w:r>
    </w:p>
    <w:p w14:paraId="455D3F26"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85</w:t>
      </w:r>
      <w:r w:rsidRPr="00313542">
        <w:rPr>
          <w:rStyle w:val="HideTWBExt"/>
        </w:rPr>
        <w:t>&lt;/NumAmB&gt;</w:t>
      </w:r>
    </w:p>
    <w:p w14:paraId="254C6F18" w14:textId="77777777" w:rsidR="001E056B" w:rsidRPr="00313542" w:rsidRDefault="001E056B" w:rsidP="001E056B">
      <w:pPr>
        <w:pStyle w:val="NormalBold"/>
      </w:pPr>
      <w:r w:rsidRPr="00313542">
        <w:rPr>
          <w:rStyle w:val="HideTWBExt"/>
          <w:b w:val="0"/>
        </w:rPr>
        <w:t>&lt;RepeatBlock-By&gt;&lt;Members&gt;</w:t>
      </w:r>
      <w:r w:rsidRPr="00313542">
        <w:t>Alice Teodorescu Måwe</w:t>
      </w:r>
      <w:r w:rsidRPr="00313542">
        <w:rPr>
          <w:rStyle w:val="HideTWBExt"/>
          <w:b w:val="0"/>
        </w:rPr>
        <w:t>&lt;/Members&gt;</w:t>
      </w:r>
    </w:p>
    <w:p w14:paraId="004EC0D7" w14:textId="77777777" w:rsidR="001E056B" w:rsidRPr="00313542" w:rsidRDefault="001E056B" w:rsidP="001E056B">
      <w:pPr>
        <w:pStyle w:val="NormalBold"/>
      </w:pPr>
      <w:r w:rsidRPr="00313542">
        <w:rPr>
          <w:rStyle w:val="HideTWBExt"/>
          <w:b w:val="0"/>
        </w:rPr>
        <w:t>&lt;/RepeatBlock-By&gt;</w:t>
      </w:r>
    </w:p>
    <w:p w14:paraId="6848B8C4"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8E52E0A" w14:textId="77777777" w:rsidR="001E056B" w:rsidRPr="00313542" w:rsidRDefault="001E056B" w:rsidP="001E056B">
      <w:pPr>
        <w:pStyle w:val="NormalBold"/>
      </w:pPr>
      <w:r w:rsidRPr="00313542">
        <w:rPr>
          <w:rStyle w:val="HideTWBExt"/>
        </w:rPr>
        <w:t>&lt;Article&gt;</w:t>
      </w:r>
      <w:r w:rsidRPr="00313542">
        <w:t>Artikel 3 – lid 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413085E" w14:textId="77777777" w:rsidTr="00E801F2">
        <w:trPr>
          <w:trHeight w:hRule="exact" w:val="240"/>
          <w:jc w:val="center"/>
        </w:trPr>
        <w:tc>
          <w:tcPr>
            <w:tcW w:w="9752" w:type="dxa"/>
            <w:gridSpan w:val="2"/>
            <w:tcBorders>
              <w:top w:val="nil"/>
              <w:left w:val="nil"/>
              <w:bottom w:val="nil"/>
              <w:right w:val="nil"/>
            </w:tcBorders>
          </w:tcPr>
          <w:p w14:paraId="1B242102" w14:textId="77777777" w:rsidR="001E056B" w:rsidRPr="00313542" w:rsidRDefault="001E056B" w:rsidP="00E801F2"/>
        </w:tc>
      </w:tr>
      <w:tr w:rsidR="001E056B" w:rsidRPr="00313542" w14:paraId="5DA37BFA" w14:textId="77777777" w:rsidTr="00E801F2">
        <w:trPr>
          <w:trHeight w:val="240"/>
          <w:jc w:val="center"/>
        </w:trPr>
        <w:tc>
          <w:tcPr>
            <w:tcW w:w="4876" w:type="dxa"/>
            <w:tcBorders>
              <w:top w:val="nil"/>
              <w:left w:val="nil"/>
              <w:bottom w:val="nil"/>
              <w:right w:val="nil"/>
            </w:tcBorders>
          </w:tcPr>
          <w:p w14:paraId="7934D24A"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7A746068" w14:textId="77777777" w:rsidR="001E056B" w:rsidRPr="00313542" w:rsidRDefault="001E056B" w:rsidP="00E801F2">
            <w:pPr>
              <w:pStyle w:val="AmColumnHeading"/>
            </w:pPr>
            <w:r w:rsidRPr="00313542">
              <w:t>Amendement</w:t>
            </w:r>
          </w:p>
        </w:tc>
      </w:tr>
      <w:tr w:rsidR="001E056B" w:rsidRPr="00313542" w14:paraId="635EE3A2" w14:textId="77777777" w:rsidTr="00E801F2">
        <w:trPr>
          <w:jc w:val="center"/>
        </w:trPr>
        <w:tc>
          <w:tcPr>
            <w:tcW w:w="4876" w:type="dxa"/>
            <w:tcBorders>
              <w:top w:val="nil"/>
              <w:left w:val="nil"/>
              <w:bottom w:val="nil"/>
              <w:right w:val="nil"/>
            </w:tcBorders>
          </w:tcPr>
          <w:p w14:paraId="63D80BF2" w14:textId="77777777" w:rsidR="001E056B" w:rsidRPr="00313542" w:rsidRDefault="001E056B" w:rsidP="00E801F2">
            <w:pPr>
              <w:pStyle w:val="Normal6a"/>
            </w:pPr>
            <w:r w:rsidRPr="00313542">
              <w:t>1.</w:t>
            </w:r>
            <w:r w:rsidRPr="00313542">
              <w:tab/>
              <w:t>Uiterlijk op [de dertigste kalenderdag na de inwerkingtreding van deze verordening] verstrekt het Agentschap van de Europese Unie voor het operationeel beheer van grootschalige IT-systemen op het gebied van vrijheid, veiligheid en recht (eu-LISA) de Commissie, de lidstaten en Europol een invoeringsplan op hoog niveau voor de geleidelijke ingebruikneming van het EES, waarin rekening wordt gehouden met de in artikel 4 vastgestelde fasen. Dat invoeringsplan bevat richtsnoeren voor het gebruik van het EES voor de lidstaten en Europol, ook wat betreft de capaciteitsbeperkingen van het centrale systeem van het EES.</w:t>
            </w:r>
          </w:p>
        </w:tc>
        <w:tc>
          <w:tcPr>
            <w:tcW w:w="4876" w:type="dxa"/>
            <w:tcBorders>
              <w:top w:val="nil"/>
              <w:left w:val="nil"/>
              <w:bottom w:val="nil"/>
              <w:right w:val="nil"/>
            </w:tcBorders>
          </w:tcPr>
          <w:p w14:paraId="724F32DB" w14:textId="77777777" w:rsidR="001E056B" w:rsidRPr="00313542" w:rsidRDefault="001E056B" w:rsidP="00E801F2">
            <w:pPr>
              <w:pStyle w:val="Normal6a"/>
            </w:pPr>
            <w:r w:rsidRPr="00313542">
              <w:t>1.</w:t>
            </w:r>
            <w:r w:rsidRPr="00313542">
              <w:tab/>
              <w:t>Uiterlijk op [de dertigste kalenderdag na de inwerkingtreding van deze verordening] verstrekt het Agentschap van de Europese Unie voor het operationeel beheer van grootschalige IT-systemen op het gebied van vrijheid, veiligheid en recht (eu-LISA) de Commissie</w:t>
            </w:r>
            <w:r w:rsidRPr="00313542">
              <w:rPr>
                <w:b/>
                <w:bCs/>
                <w:i/>
                <w:iCs/>
              </w:rPr>
              <w:t>, het Europees Parlement</w:t>
            </w:r>
            <w:r w:rsidRPr="00313542">
              <w:t>, de lidstaten en Europol een invoeringsplan op hoog niveau voor de geleidelijke ingebruikneming van het EES, waarin rekening wordt gehouden met de in artikel 4 vastgestelde fasen. Dat invoeringsplan bevat richtsnoeren voor het gebruik van het EES voor de lidstaten en Europol, ook wat betreft de capaciteitsbeperkingen van het centrale systeem van het EES.</w:t>
            </w:r>
          </w:p>
        </w:tc>
      </w:tr>
    </w:tbl>
    <w:p w14:paraId="4A4FA33B"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C35DF0E" w14:textId="77777777" w:rsidR="001E056B" w:rsidRPr="00313542" w:rsidRDefault="001E056B" w:rsidP="001E056B">
      <w:r w:rsidRPr="00313542">
        <w:rPr>
          <w:rStyle w:val="HideTWBExt"/>
        </w:rPr>
        <w:t>&lt;/AmendB&gt;</w:t>
      </w:r>
    </w:p>
    <w:p w14:paraId="0EA2E678"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86</w:t>
      </w:r>
      <w:r w:rsidRPr="00313542">
        <w:rPr>
          <w:rStyle w:val="HideTWBExt"/>
        </w:rPr>
        <w:t>&lt;/NumAmB&gt;</w:t>
      </w:r>
    </w:p>
    <w:p w14:paraId="1A703ECC"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Moritz Körner</w:t>
      </w:r>
      <w:r w:rsidRPr="00313542">
        <w:rPr>
          <w:rStyle w:val="HideTWBExt"/>
          <w:b w:val="0"/>
        </w:rPr>
        <w:t>&lt;/Members&gt;</w:t>
      </w:r>
    </w:p>
    <w:p w14:paraId="5F25CA3C" w14:textId="77777777" w:rsidR="001E056B" w:rsidRPr="00313542" w:rsidRDefault="001E056B" w:rsidP="001E056B">
      <w:pPr>
        <w:pStyle w:val="NormalBold"/>
      </w:pPr>
      <w:r w:rsidRPr="00313542">
        <w:rPr>
          <w:rStyle w:val="HideTWBExt"/>
          <w:b w:val="0"/>
        </w:rPr>
        <w:t>&lt;/RepeatBlock-By&gt;</w:t>
      </w:r>
    </w:p>
    <w:p w14:paraId="47CC4D7E"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3C5B19F" w14:textId="77777777" w:rsidR="001E056B" w:rsidRPr="00313542" w:rsidRDefault="001E056B" w:rsidP="001E056B">
      <w:pPr>
        <w:pStyle w:val="NormalBold"/>
      </w:pPr>
      <w:r w:rsidRPr="00313542">
        <w:rPr>
          <w:rStyle w:val="HideTWBExt"/>
        </w:rPr>
        <w:t>&lt;Article&gt;</w:t>
      </w:r>
      <w:r w:rsidRPr="00313542">
        <w:t>Artikel 3 – lid 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989B984" w14:textId="77777777" w:rsidTr="00E801F2">
        <w:trPr>
          <w:trHeight w:hRule="exact" w:val="240"/>
          <w:jc w:val="center"/>
        </w:trPr>
        <w:tc>
          <w:tcPr>
            <w:tcW w:w="9752" w:type="dxa"/>
            <w:gridSpan w:val="2"/>
            <w:tcBorders>
              <w:top w:val="nil"/>
              <w:left w:val="nil"/>
              <w:bottom w:val="nil"/>
              <w:right w:val="nil"/>
            </w:tcBorders>
          </w:tcPr>
          <w:p w14:paraId="523BC1E1" w14:textId="77777777" w:rsidR="001E056B" w:rsidRPr="00313542" w:rsidRDefault="001E056B" w:rsidP="00E801F2"/>
        </w:tc>
      </w:tr>
      <w:tr w:rsidR="001E056B" w:rsidRPr="00313542" w14:paraId="5BC30218" w14:textId="77777777" w:rsidTr="00E801F2">
        <w:trPr>
          <w:trHeight w:val="240"/>
          <w:jc w:val="center"/>
        </w:trPr>
        <w:tc>
          <w:tcPr>
            <w:tcW w:w="4876" w:type="dxa"/>
            <w:tcBorders>
              <w:top w:val="nil"/>
              <w:left w:val="nil"/>
              <w:bottom w:val="nil"/>
              <w:right w:val="nil"/>
            </w:tcBorders>
          </w:tcPr>
          <w:p w14:paraId="139EE28F"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166471D" w14:textId="77777777" w:rsidR="001E056B" w:rsidRPr="00313542" w:rsidRDefault="001E056B" w:rsidP="00E801F2">
            <w:pPr>
              <w:pStyle w:val="AmColumnHeading"/>
            </w:pPr>
            <w:r w:rsidRPr="00313542">
              <w:t>Amendement</w:t>
            </w:r>
          </w:p>
        </w:tc>
      </w:tr>
      <w:tr w:rsidR="001E056B" w:rsidRPr="00313542" w14:paraId="1CD6EB40" w14:textId="77777777" w:rsidTr="00E801F2">
        <w:trPr>
          <w:jc w:val="center"/>
        </w:trPr>
        <w:tc>
          <w:tcPr>
            <w:tcW w:w="4876" w:type="dxa"/>
            <w:tcBorders>
              <w:top w:val="nil"/>
              <w:left w:val="nil"/>
              <w:bottom w:val="nil"/>
              <w:right w:val="nil"/>
            </w:tcBorders>
          </w:tcPr>
          <w:p w14:paraId="63343566" w14:textId="77777777" w:rsidR="001E056B" w:rsidRPr="00313542" w:rsidRDefault="001E056B" w:rsidP="00E801F2">
            <w:pPr>
              <w:pStyle w:val="Normal6a"/>
            </w:pPr>
            <w:r w:rsidRPr="00313542">
              <w:t>1.</w:t>
            </w:r>
            <w:r w:rsidRPr="00313542">
              <w:tab/>
              <w:t xml:space="preserve">Uiterlijk op [de dertigste kalenderdag na de inwerkingtreding van deze verordening] verstrekt het Agentschap van de Europese Unie voor het operationeel beheer van grootschalige IT-systemen op het gebied van vrijheid, veiligheid en recht (eu-LISA) de Commissie, de lidstaten en Europol een invoeringsplan op hoog niveau voor de geleidelijke ingebruikneming van het EES, waarin rekening wordt gehouden met de in artikel 4 vastgestelde fasen. Dat invoeringsplan bevat richtsnoeren voor het gebruik van het EES voor de lidstaten en </w:t>
            </w:r>
            <w:r w:rsidRPr="00313542">
              <w:lastRenderedPageBreak/>
              <w:t>Europol, ook wat betreft de capaciteitsbeperkingen van het centrale systeem van het EES.</w:t>
            </w:r>
          </w:p>
        </w:tc>
        <w:tc>
          <w:tcPr>
            <w:tcW w:w="4876" w:type="dxa"/>
            <w:tcBorders>
              <w:top w:val="nil"/>
              <w:left w:val="nil"/>
              <w:bottom w:val="nil"/>
              <w:right w:val="nil"/>
            </w:tcBorders>
          </w:tcPr>
          <w:p w14:paraId="64F16C5C" w14:textId="77777777" w:rsidR="001E056B" w:rsidRPr="00313542" w:rsidRDefault="001E056B" w:rsidP="00E801F2">
            <w:pPr>
              <w:pStyle w:val="Normal6a"/>
            </w:pPr>
            <w:r w:rsidRPr="00313542">
              <w:lastRenderedPageBreak/>
              <w:t>1.</w:t>
            </w:r>
            <w:r w:rsidRPr="00313542">
              <w:tab/>
              <w:t>Uiterlijk op [de dertigste kalenderdag na de inwerkingtreding van deze verordening] verstrekt het Agentschap van de Europese Unie voor het operationeel beheer van grootschalige IT-systemen op het gebied van vrijheid, veiligheid en recht (eu-LISA) de Commissie</w:t>
            </w:r>
            <w:r w:rsidRPr="00313542">
              <w:rPr>
                <w:b/>
                <w:bCs/>
                <w:i/>
                <w:iCs/>
              </w:rPr>
              <w:t>, het Europees Parlement</w:t>
            </w:r>
            <w:r w:rsidRPr="00313542">
              <w:t xml:space="preserve">, de lidstaten en Europol een invoeringsplan op hoog niveau voor de geleidelijke ingebruikneming van het EES, waarin rekening wordt gehouden met de in artikel 4 vastgestelde fasen. Dat invoeringsplan bevat richtsnoeren voor het </w:t>
            </w:r>
            <w:r w:rsidRPr="00313542">
              <w:lastRenderedPageBreak/>
              <w:t>gebruik van het EES voor de lidstaten en Europol, ook wat betreft de capaciteitsbeperkingen van het centrale systeem van het EES.</w:t>
            </w:r>
          </w:p>
        </w:tc>
      </w:tr>
    </w:tbl>
    <w:p w14:paraId="7C0BCA51"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B5D7DFC" w14:textId="77777777" w:rsidR="001E056B" w:rsidRPr="00313542" w:rsidRDefault="001E056B" w:rsidP="001E056B">
      <w:r w:rsidRPr="00313542">
        <w:rPr>
          <w:rStyle w:val="HideTWBExt"/>
        </w:rPr>
        <w:t>&lt;/AmendB&gt;</w:t>
      </w:r>
    </w:p>
    <w:p w14:paraId="5CBC04D7"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87</w:t>
      </w:r>
      <w:r w:rsidRPr="00313542">
        <w:rPr>
          <w:rStyle w:val="HideTWBExt"/>
        </w:rPr>
        <w:t>&lt;/NumAmB&gt;</w:t>
      </w:r>
    </w:p>
    <w:p w14:paraId="34129887"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48724683" w14:textId="77777777" w:rsidR="001E056B" w:rsidRPr="00313542" w:rsidRDefault="001E056B" w:rsidP="001E056B">
      <w:pPr>
        <w:pStyle w:val="NormalBold"/>
      </w:pPr>
      <w:r w:rsidRPr="00313542">
        <w:rPr>
          <w:rStyle w:val="HideTWBExt"/>
          <w:b w:val="0"/>
        </w:rPr>
        <w:t>&lt;/RepeatBlock-By&gt;</w:t>
      </w:r>
    </w:p>
    <w:p w14:paraId="6307F6C4"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3929B9D" w14:textId="77777777" w:rsidR="001E056B" w:rsidRPr="00313542" w:rsidRDefault="001E056B" w:rsidP="001E056B">
      <w:pPr>
        <w:pStyle w:val="NormalBold"/>
      </w:pPr>
      <w:r w:rsidRPr="00313542">
        <w:rPr>
          <w:rStyle w:val="HideTWBExt"/>
        </w:rPr>
        <w:t>&lt;Article&gt;</w:t>
      </w:r>
      <w:r w:rsidRPr="00313542">
        <w:t>Artikel 3 – lid 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C6C7ED7" w14:textId="77777777" w:rsidTr="00E801F2">
        <w:trPr>
          <w:trHeight w:hRule="exact" w:val="240"/>
          <w:jc w:val="center"/>
        </w:trPr>
        <w:tc>
          <w:tcPr>
            <w:tcW w:w="9752" w:type="dxa"/>
            <w:gridSpan w:val="2"/>
            <w:tcBorders>
              <w:top w:val="nil"/>
              <w:left w:val="nil"/>
              <w:bottom w:val="nil"/>
              <w:right w:val="nil"/>
            </w:tcBorders>
          </w:tcPr>
          <w:p w14:paraId="6A68AAC7" w14:textId="77777777" w:rsidR="001E056B" w:rsidRPr="00313542" w:rsidRDefault="001E056B" w:rsidP="00E801F2"/>
        </w:tc>
      </w:tr>
      <w:tr w:rsidR="001E056B" w:rsidRPr="00313542" w14:paraId="47D5CF7B" w14:textId="77777777" w:rsidTr="00E801F2">
        <w:trPr>
          <w:trHeight w:val="240"/>
          <w:jc w:val="center"/>
        </w:trPr>
        <w:tc>
          <w:tcPr>
            <w:tcW w:w="4876" w:type="dxa"/>
            <w:tcBorders>
              <w:top w:val="nil"/>
              <w:left w:val="nil"/>
              <w:bottom w:val="nil"/>
              <w:right w:val="nil"/>
            </w:tcBorders>
          </w:tcPr>
          <w:p w14:paraId="794AE32E"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48FA5D30" w14:textId="77777777" w:rsidR="001E056B" w:rsidRPr="00313542" w:rsidRDefault="001E056B" w:rsidP="00E801F2">
            <w:pPr>
              <w:pStyle w:val="AmColumnHeading"/>
            </w:pPr>
            <w:r w:rsidRPr="00313542">
              <w:t>Amendement</w:t>
            </w:r>
          </w:p>
        </w:tc>
      </w:tr>
      <w:tr w:rsidR="001E056B" w:rsidRPr="00313542" w14:paraId="42A2CC16" w14:textId="77777777" w:rsidTr="00E801F2">
        <w:trPr>
          <w:jc w:val="center"/>
        </w:trPr>
        <w:tc>
          <w:tcPr>
            <w:tcW w:w="4876" w:type="dxa"/>
            <w:tcBorders>
              <w:top w:val="nil"/>
              <w:left w:val="nil"/>
              <w:bottom w:val="nil"/>
              <w:right w:val="nil"/>
            </w:tcBorders>
          </w:tcPr>
          <w:p w14:paraId="708581BD" w14:textId="77777777" w:rsidR="001E056B" w:rsidRPr="00313542" w:rsidRDefault="001E056B" w:rsidP="00E801F2">
            <w:pPr>
              <w:pStyle w:val="Normal6a"/>
            </w:pPr>
            <w:r w:rsidRPr="00313542">
              <w:t>1.</w:t>
            </w:r>
            <w:r w:rsidRPr="00313542">
              <w:tab/>
              <w:t>Uiterlijk op [de dertigste kalenderdag na de inwerkingtreding van deze verordening] verstrekt het Agentschap van de Europese Unie voor het operationeel beheer van grootschalige IT-systemen op het gebied van vrijheid, veiligheid en recht (eu-LISA) de Commissie, de lidstaten en Europol een invoeringsplan op hoog niveau voor de geleidelijke ingebruikneming van het EES, waarin rekening wordt gehouden met de in artikel 4 vastgestelde fasen. Dat invoeringsplan bevat richtsnoeren voor het gebruik van het EES voor de lidstaten</w:t>
            </w:r>
            <w:r w:rsidRPr="00313542">
              <w:rPr>
                <w:b/>
                <w:bCs/>
                <w:i/>
                <w:iCs/>
              </w:rPr>
              <w:t xml:space="preserve"> en Europol</w:t>
            </w:r>
            <w:r w:rsidRPr="00313542">
              <w:t>, ook wat betreft de capaciteitsbeperkingen van het centrale systeem van het EES.</w:t>
            </w:r>
          </w:p>
        </w:tc>
        <w:tc>
          <w:tcPr>
            <w:tcW w:w="4876" w:type="dxa"/>
            <w:tcBorders>
              <w:top w:val="nil"/>
              <w:left w:val="nil"/>
              <w:bottom w:val="nil"/>
              <w:right w:val="nil"/>
            </w:tcBorders>
          </w:tcPr>
          <w:p w14:paraId="4CCF2A9E" w14:textId="77777777" w:rsidR="001E056B" w:rsidRPr="00313542" w:rsidRDefault="001E056B" w:rsidP="00E801F2">
            <w:pPr>
              <w:pStyle w:val="Normal6a"/>
            </w:pPr>
            <w:r w:rsidRPr="00313542">
              <w:t>1.</w:t>
            </w:r>
            <w:r w:rsidRPr="00313542">
              <w:tab/>
              <w:t>Uiterlijk op [de dertigste kalenderdag na de inwerkingtreding van deze verordening] verstrekt het Agentschap van de Europese Unie voor het operationeel beheer van grootschalige IT-systemen op het gebied van vrijheid, veiligheid en recht (eu-LISA) de Commissie, de lidstaten en Europol een invoeringsplan op hoog niveau voor de geleidelijke ingebruikneming van het EES, waarin rekening wordt gehouden met de in artikel 4 vastgestelde fasen. Dat invoeringsplan bevat richtsnoeren voor het gebruik van het EES voor de lidstaten, ook wat betreft de capaciteitsbeperkingen van het centrale systeem van het EES.</w:t>
            </w:r>
          </w:p>
        </w:tc>
      </w:tr>
    </w:tbl>
    <w:p w14:paraId="7A7C35EA"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0A2D4E9E" w14:textId="77777777" w:rsidR="001E056B" w:rsidRPr="00313542" w:rsidRDefault="001E056B" w:rsidP="001E056B">
      <w:r w:rsidRPr="00313542">
        <w:rPr>
          <w:rStyle w:val="HideTWBExt"/>
        </w:rPr>
        <w:t>&lt;/AmendB&gt;</w:t>
      </w:r>
    </w:p>
    <w:p w14:paraId="496C80C5"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88</w:t>
      </w:r>
      <w:r w:rsidRPr="00313542">
        <w:rPr>
          <w:rStyle w:val="HideTWBExt"/>
        </w:rPr>
        <w:t>&lt;/NumAmB&gt;</w:t>
      </w:r>
    </w:p>
    <w:p w14:paraId="6294E2DA"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04CFA482" w14:textId="77777777" w:rsidR="001E056B" w:rsidRPr="00313542" w:rsidRDefault="001E056B" w:rsidP="001E056B">
      <w:pPr>
        <w:pStyle w:val="NormalBold"/>
      </w:pPr>
      <w:r w:rsidRPr="00313542">
        <w:rPr>
          <w:rStyle w:val="HideTWBExt"/>
          <w:b w:val="0"/>
        </w:rPr>
        <w:t>&lt;/RepeatBlock-By&gt;</w:t>
      </w:r>
    </w:p>
    <w:p w14:paraId="2CE6C48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2C0D41F6" w14:textId="77777777" w:rsidR="001E056B" w:rsidRPr="00313542" w:rsidRDefault="001E056B" w:rsidP="001E056B">
      <w:pPr>
        <w:pStyle w:val="NormalBold"/>
      </w:pPr>
      <w:r w:rsidRPr="00313542">
        <w:rPr>
          <w:rStyle w:val="HideTWBExt"/>
        </w:rPr>
        <w:t>&lt;Article&gt;</w:t>
      </w:r>
      <w:r w:rsidRPr="00313542">
        <w:t>Artikel 3 – lid 2</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84F2DFC" w14:textId="77777777" w:rsidTr="00E801F2">
        <w:trPr>
          <w:trHeight w:hRule="exact" w:val="240"/>
          <w:jc w:val="center"/>
        </w:trPr>
        <w:tc>
          <w:tcPr>
            <w:tcW w:w="9752" w:type="dxa"/>
            <w:gridSpan w:val="2"/>
            <w:tcBorders>
              <w:top w:val="nil"/>
              <w:left w:val="nil"/>
              <w:bottom w:val="nil"/>
              <w:right w:val="nil"/>
            </w:tcBorders>
          </w:tcPr>
          <w:p w14:paraId="13A83D95" w14:textId="77777777" w:rsidR="001E056B" w:rsidRPr="00313542" w:rsidRDefault="001E056B" w:rsidP="00E801F2"/>
        </w:tc>
      </w:tr>
      <w:tr w:rsidR="001E056B" w:rsidRPr="00313542" w14:paraId="2E044F88" w14:textId="77777777" w:rsidTr="00E801F2">
        <w:trPr>
          <w:trHeight w:val="240"/>
          <w:jc w:val="center"/>
        </w:trPr>
        <w:tc>
          <w:tcPr>
            <w:tcW w:w="4876" w:type="dxa"/>
            <w:tcBorders>
              <w:top w:val="nil"/>
              <w:left w:val="nil"/>
              <w:bottom w:val="nil"/>
              <w:right w:val="nil"/>
            </w:tcBorders>
          </w:tcPr>
          <w:p w14:paraId="50A3E082"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9E8AB67" w14:textId="77777777" w:rsidR="001E056B" w:rsidRPr="00313542" w:rsidRDefault="001E056B" w:rsidP="00E801F2">
            <w:pPr>
              <w:pStyle w:val="AmColumnHeading"/>
            </w:pPr>
            <w:r w:rsidRPr="00313542">
              <w:t>Amendement</w:t>
            </w:r>
          </w:p>
        </w:tc>
      </w:tr>
      <w:tr w:rsidR="001E056B" w:rsidRPr="00313542" w14:paraId="73BD720C" w14:textId="77777777" w:rsidTr="00E801F2">
        <w:trPr>
          <w:jc w:val="center"/>
        </w:trPr>
        <w:tc>
          <w:tcPr>
            <w:tcW w:w="4876" w:type="dxa"/>
            <w:tcBorders>
              <w:top w:val="nil"/>
              <w:left w:val="nil"/>
              <w:bottom w:val="nil"/>
              <w:right w:val="nil"/>
            </w:tcBorders>
          </w:tcPr>
          <w:p w14:paraId="766BE853" w14:textId="77777777" w:rsidR="001E056B" w:rsidRPr="00313542" w:rsidRDefault="001E056B" w:rsidP="00E801F2">
            <w:pPr>
              <w:pStyle w:val="Normal6a"/>
            </w:pPr>
            <w:r w:rsidRPr="00313542">
              <w:t>2.</w:t>
            </w:r>
            <w:r w:rsidRPr="00313542">
              <w:tab/>
              <w:t xml:space="preserve">Uiterlijk op [de </w:t>
            </w:r>
            <w:r w:rsidRPr="00313542">
              <w:rPr>
                <w:b/>
                <w:bCs/>
                <w:i/>
                <w:iCs/>
              </w:rPr>
              <w:t>zestigste</w:t>
            </w:r>
            <w:r w:rsidRPr="00313542">
              <w:t xml:space="preserve"> </w:t>
            </w:r>
            <w:r w:rsidRPr="00313542">
              <w:lastRenderedPageBreak/>
              <w:t>kalenderdag na de inwerkingtreding van deze verordening] stellen de lidstaten, in overleg met de Commissie en eu-LISA, een nationaal invoeringsplan op voor de geleidelijke ingebruikneming van het EES, waarbij rekening wordt gehouden met het in lid 1 van dit artikel bedoelde invoeringsplan op hoog niveau en de in artikel 4 vastgestelde fasen.</w:t>
            </w:r>
          </w:p>
        </w:tc>
        <w:tc>
          <w:tcPr>
            <w:tcW w:w="4876" w:type="dxa"/>
            <w:tcBorders>
              <w:top w:val="nil"/>
              <w:left w:val="nil"/>
              <w:bottom w:val="nil"/>
              <w:right w:val="nil"/>
            </w:tcBorders>
          </w:tcPr>
          <w:p w14:paraId="24BCA2C7" w14:textId="77777777" w:rsidR="001E056B" w:rsidRPr="00313542" w:rsidRDefault="001E056B" w:rsidP="00E801F2">
            <w:pPr>
              <w:pStyle w:val="Normal6a"/>
            </w:pPr>
            <w:r w:rsidRPr="00313542">
              <w:lastRenderedPageBreak/>
              <w:t>2.</w:t>
            </w:r>
            <w:r w:rsidRPr="00313542">
              <w:tab/>
              <w:t xml:space="preserve">Uiterlijk op [de </w:t>
            </w:r>
            <w:r w:rsidRPr="00313542">
              <w:rPr>
                <w:b/>
                <w:bCs/>
                <w:i/>
                <w:iCs/>
              </w:rPr>
              <w:t>180e</w:t>
            </w:r>
            <w:r w:rsidRPr="00313542">
              <w:t xml:space="preserve"> kalenderdag </w:t>
            </w:r>
            <w:r w:rsidRPr="00313542">
              <w:lastRenderedPageBreak/>
              <w:t>na de inwerkingtreding van deze verordening] stellen de lidstaten, in overleg met de Commissie en eu-LISA, een nationaal invoeringsplan op voor de geleidelijke ingebruikneming van het EES, waarbij rekening wordt gehouden met het in lid 1 van dit artikel bedoelde invoeringsplan op hoog niveau en de in artikel 4 vastgestelde fasen.</w:t>
            </w:r>
          </w:p>
        </w:tc>
      </w:tr>
    </w:tbl>
    <w:p w14:paraId="45CD3AAF"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D511D05" w14:textId="77777777" w:rsidR="001E056B" w:rsidRPr="00313542" w:rsidRDefault="001E056B" w:rsidP="001E056B">
      <w:r w:rsidRPr="00313542">
        <w:rPr>
          <w:rStyle w:val="HideTWBExt"/>
        </w:rPr>
        <w:t>&lt;/AmendB&gt;</w:t>
      </w:r>
    </w:p>
    <w:p w14:paraId="38C115EB"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89</w:t>
      </w:r>
      <w:r w:rsidRPr="00313542">
        <w:rPr>
          <w:rStyle w:val="HideTWBExt"/>
        </w:rPr>
        <w:t>&lt;/NumAmB&gt;</w:t>
      </w:r>
    </w:p>
    <w:p w14:paraId="6272B3DB"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Moritz Körner</w:t>
      </w:r>
      <w:r w:rsidRPr="00313542">
        <w:rPr>
          <w:rStyle w:val="HideTWBExt"/>
          <w:b w:val="0"/>
        </w:rPr>
        <w:t>&lt;/Members&gt;</w:t>
      </w:r>
    </w:p>
    <w:p w14:paraId="656AD071" w14:textId="77777777" w:rsidR="001E056B" w:rsidRPr="00313542" w:rsidRDefault="001E056B" w:rsidP="001E056B">
      <w:pPr>
        <w:pStyle w:val="NormalBold"/>
      </w:pPr>
      <w:r w:rsidRPr="00313542">
        <w:rPr>
          <w:rStyle w:val="HideTWBExt"/>
          <w:b w:val="0"/>
        </w:rPr>
        <w:t>&lt;/RepeatBlock-By&gt;</w:t>
      </w:r>
    </w:p>
    <w:p w14:paraId="4DCB70DE"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0B5CB1E" w14:textId="77777777" w:rsidR="001E056B" w:rsidRPr="00313542" w:rsidRDefault="001E056B" w:rsidP="001E056B">
      <w:pPr>
        <w:pStyle w:val="NormalBold"/>
      </w:pPr>
      <w:r w:rsidRPr="00313542">
        <w:rPr>
          <w:rStyle w:val="HideTWBExt"/>
        </w:rPr>
        <w:t>&lt;Article&gt;</w:t>
      </w:r>
      <w:r w:rsidRPr="00313542">
        <w:t>Artikel 3 – lid 2</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BE858F0" w14:textId="77777777" w:rsidTr="00E801F2">
        <w:trPr>
          <w:trHeight w:hRule="exact" w:val="240"/>
          <w:jc w:val="center"/>
        </w:trPr>
        <w:tc>
          <w:tcPr>
            <w:tcW w:w="9752" w:type="dxa"/>
            <w:gridSpan w:val="2"/>
            <w:tcBorders>
              <w:top w:val="nil"/>
              <w:left w:val="nil"/>
              <w:bottom w:val="nil"/>
              <w:right w:val="nil"/>
            </w:tcBorders>
          </w:tcPr>
          <w:p w14:paraId="293E08E7" w14:textId="77777777" w:rsidR="001E056B" w:rsidRPr="00313542" w:rsidRDefault="001E056B" w:rsidP="00E801F2"/>
        </w:tc>
      </w:tr>
      <w:tr w:rsidR="001E056B" w:rsidRPr="00313542" w14:paraId="354C27F0" w14:textId="77777777" w:rsidTr="00E801F2">
        <w:trPr>
          <w:trHeight w:val="240"/>
          <w:jc w:val="center"/>
        </w:trPr>
        <w:tc>
          <w:tcPr>
            <w:tcW w:w="4876" w:type="dxa"/>
            <w:tcBorders>
              <w:top w:val="nil"/>
              <w:left w:val="nil"/>
              <w:bottom w:val="nil"/>
              <w:right w:val="nil"/>
            </w:tcBorders>
          </w:tcPr>
          <w:p w14:paraId="2BA8D2EB"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6B05226" w14:textId="77777777" w:rsidR="001E056B" w:rsidRPr="00313542" w:rsidRDefault="001E056B" w:rsidP="00E801F2">
            <w:pPr>
              <w:pStyle w:val="AmColumnHeading"/>
            </w:pPr>
            <w:r w:rsidRPr="00313542">
              <w:t>Amendement</w:t>
            </w:r>
          </w:p>
        </w:tc>
      </w:tr>
      <w:tr w:rsidR="001E056B" w:rsidRPr="00313542" w14:paraId="7ABBB422" w14:textId="77777777" w:rsidTr="00E801F2">
        <w:trPr>
          <w:jc w:val="center"/>
        </w:trPr>
        <w:tc>
          <w:tcPr>
            <w:tcW w:w="4876" w:type="dxa"/>
            <w:tcBorders>
              <w:top w:val="nil"/>
              <w:left w:val="nil"/>
              <w:bottom w:val="nil"/>
              <w:right w:val="nil"/>
            </w:tcBorders>
          </w:tcPr>
          <w:p w14:paraId="45A4FB81" w14:textId="77777777" w:rsidR="001E056B" w:rsidRPr="00313542" w:rsidRDefault="001E056B" w:rsidP="00E801F2">
            <w:pPr>
              <w:pStyle w:val="Normal6a"/>
            </w:pPr>
            <w:r w:rsidRPr="00313542">
              <w:t>2.</w:t>
            </w:r>
            <w:r w:rsidRPr="00313542">
              <w:tab/>
              <w:t xml:space="preserve">Uiterlijk op [de zestigste kalenderdag na de inwerkingtreding van deze verordening] </w:t>
            </w:r>
            <w:r w:rsidRPr="00313542">
              <w:rPr>
                <w:b/>
                <w:bCs/>
                <w:i/>
                <w:iCs/>
              </w:rPr>
              <w:t>stellen</w:t>
            </w:r>
            <w:r w:rsidRPr="00313542">
              <w:t xml:space="preserve"> de lidstaten, in overleg met de Commissie en eu-LISA, een nationaal invoeringsplan </w:t>
            </w:r>
            <w:r w:rsidRPr="00313542">
              <w:rPr>
                <w:b/>
                <w:bCs/>
                <w:i/>
                <w:iCs/>
              </w:rPr>
              <w:t>op</w:t>
            </w:r>
            <w:r w:rsidRPr="00313542">
              <w:t xml:space="preserve"> voor de geleidelijke ingebruikneming van het EES, waarbij rekening wordt gehouden met het in lid 1 van dit artikel bedoelde invoeringsplan op hoog niveau en de in artikel 4 vastgestelde fasen.</w:t>
            </w:r>
          </w:p>
        </w:tc>
        <w:tc>
          <w:tcPr>
            <w:tcW w:w="4876" w:type="dxa"/>
            <w:tcBorders>
              <w:top w:val="nil"/>
              <w:left w:val="nil"/>
              <w:bottom w:val="nil"/>
              <w:right w:val="nil"/>
            </w:tcBorders>
          </w:tcPr>
          <w:p w14:paraId="65514B1E" w14:textId="77777777" w:rsidR="001E056B" w:rsidRPr="00313542" w:rsidRDefault="001E056B" w:rsidP="00E801F2">
            <w:pPr>
              <w:pStyle w:val="Normal6a"/>
            </w:pPr>
            <w:r w:rsidRPr="00313542">
              <w:t>2.</w:t>
            </w:r>
            <w:r w:rsidRPr="00313542">
              <w:tab/>
              <w:t xml:space="preserve">Uiterlijk op [de zestigste kalenderdag na de inwerkingtreding van deze verordening] </w:t>
            </w:r>
            <w:r w:rsidRPr="00313542">
              <w:rPr>
                <w:b/>
                <w:bCs/>
                <w:i/>
                <w:iCs/>
              </w:rPr>
              <w:t xml:space="preserve">publiceren </w:t>
            </w:r>
            <w:r w:rsidRPr="00313542">
              <w:t xml:space="preserve">de lidstaten, in overleg met de Commissie en eu-LISA, een nationaal invoeringsplan voor de geleidelijke ingebruikneming van het EES </w:t>
            </w:r>
            <w:r w:rsidRPr="00313542">
              <w:rPr>
                <w:b/>
                <w:bCs/>
                <w:i/>
                <w:iCs/>
              </w:rPr>
              <w:t>en delen zij dit met de Commissie, het Europees Parlement en belanghebbenden uit de sector</w:t>
            </w:r>
            <w:r w:rsidRPr="00313542">
              <w:t>, waarbij rekening wordt gehouden met het in lid 1 van dit artikel bedoelde invoeringsplan op hoog niveau en de in artikel 4 vastgestelde fasen.</w:t>
            </w:r>
          </w:p>
        </w:tc>
      </w:tr>
    </w:tbl>
    <w:p w14:paraId="0DFA6E52"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B66FDE7" w14:textId="77777777" w:rsidR="001E056B" w:rsidRPr="00313542" w:rsidRDefault="001E056B" w:rsidP="001E056B">
      <w:r w:rsidRPr="00313542">
        <w:rPr>
          <w:rStyle w:val="HideTWBExt"/>
        </w:rPr>
        <w:t>&lt;/AmendB&gt;</w:t>
      </w:r>
    </w:p>
    <w:p w14:paraId="2D21303F"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90</w:t>
      </w:r>
      <w:r w:rsidRPr="00313542">
        <w:rPr>
          <w:rStyle w:val="HideTWBExt"/>
        </w:rPr>
        <w:t>&lt;/NumAmB&gt;</w:t>
      </w:r>
    </w:p>
    <w:p w14:paraId="6D449A0E" w14:textId="77777777" w:rsidR="001E056B" w:rsidRPr="00313542" w:rsidRDefault="001E056B" w:rsidP="001E056B">
      <w:pPr>
        <w:pStyle w:val="NormalBold"/>
      </w:pPr>
      <w:r w:rsidRPr="00313542">
        <w:rPr>
          <w:rStyle w:val="HideTWBExt"/>
          <w:b w:val="0"/>
        </w:rPr>
        <w:t>&lt;RepeatBlock-By&gt;&lt;Members&gt;</w:t>
      </w:r>
      <w:r w:rsidRPr="00313542">
        <w:t>Alice Teodorescu Måwe</w:t>
      </w:r>
      <w:r w:rsidRPr="00313542">
        <w:rPr>
          <w:rStyle w:val="HideTWBExt"/>
          <w:b w:val="0"/>
        </w:rPr>
        <w:t>&lt;/Members&gt;</w:t>
      </w:r>
    </w:p>
    <w:p w14:paraId="7BD6FBA0" w14:textId="77777777" w:rsidR="001E056B" w:rsidRPr="00313542" w:rsidRDefault="001E056B" w:rsidP="001E056B">
      <w:pPr>
        <w:pStyle w:val="NormalBold"/>
      </w:pPr>
      <w:r w:rsidRPr="00313542">
        <w:rPr>
          <w:rStyle w:val="HideTWBExt"/>
          <w:b w:val="0"/>
        </w:rPr>
        <w:t>&lt;/RepeatBlock-By&gt;</w:t>
      </w:r>
    </w:p>
    <w:p w14:paraId="018022BD"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2BC158A5" w14:textId="77777777" w:rsidR="001E056B" w:rsidRPr="00313542" w:rsidRDefault="001E056B" w:rsidP="001E056B">
      <w:pPr>
        <w:pStyle w:val="NormalBold"/>
      </w:pPr>
      <w:r w:rsidRPr="00313542">
        <w:rPr>
          <w:rStyle w:val="HideTWBExt"/>
        </w:rPr>
        <w:t>&lt;Article&gt;</w:t>
      </w:r>
      <w:r w:rsidRPr="00313542">
        <w:t>Artikel 3 – lid 2</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A3E8DCA" w14:textId="77777777" w:rsidTr="00E801F2">
        <w:trPr>
          <w:trHeight w:hRule="exact" w:val="240"/>
          <w:jc w:val="center"/>
        </w:trPr>
        <w:tc>
          <w:tcPr>
            <w:tcW w:w="9752" w:type="dxa"/>
            <w:gridSpan w:val="2"/>
            <w:tcBorders>
              <w:top w:val="nil"/>
              <w:left w:val="nil"/>
              <w:bottom w:val="nil"/>
              <w:right w:val="nil"/>
            </w:tcBorders>
          </w:tcPr>
          <w:p w14:paraId="33727D52" w14:textId="77777777" w:rsidR="001E056B" w:rsidRPr="00313542" w:rsidRDefault="001E056B" w:rsidP="00E801F2"/>
        </w:tc>
      </w:tr>
      <w:tr w:rsidR="001E056B" w:rsidRPr="00313542" w14:paraId="0F142DF5" w14:textId="77777777" w:rsidTr="00E801F2">
        <w:trPr>
          <w:trHeight w:val="240"/>
          <w:jc w:val="center"/>
        </w:trPr>
        <w:tc>
          <w:tcPr>
            <w:tcW w:w="4876" w:type="dxa"/>
            <w:tcBorders>
              <w:top w:val="nil"/>
              <w:left w:val="nil"/>
              <w:bottom w:val="nil"/>
              <w:right w:val="nil"/>
            </w:tcBorders>
          </w:tcPr>
          <w:p w14:paraId="5CD25C27"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D263D8E" w14:textId="77777777" w:rsidR="001E056B" w:rsidRPr="00313542" w:rsidRDefault="001E056B" w:rsidP="00E801F2">
            <w:pPr>
              <w:pStyle w:val="AmColumnHeading"/>
            </w:pPr>
            <w:r w:rsidRPr="00313542">
              <w:t>Amendement</w:t>
            </w:r>
          </w:p>
        </w:tc>
      </w:tr>
      <w:tr w:rsidR="001E056B" w:rsidRPr="00313542" w14:paraId="0A47CAAE" w14:textId="77777777" w:rsidTr="00E801F2">
        <w:trPr>
          <w:jc w:val="center"/>
        </w:trPr>
        <w:tc>
          <w:tcPr>
            <w:tcW w:w="4876" w:type="dxa"/>
            <w:tcBorders>
              <w:top w:val="nil"/>
              <w:left w:val="nil"/>
              <w:bottom w:val="nil"/>
              <w:right w:val="nil"/>
            </w:tcBorders>
          </w:tcPr>
          <w:p w14:paraId="1433BA6B" w14:textId="77777777" w:rsidR="001E056B" w:rsidRPr="00313542" w:rsidRDefault="001E056B" w:rsidP="00E801F2">
            <w:pPr>
              <w:pStyle w:val="Normal6a"/>
            </w:pPr>
            <w:r w:rsidRPr="00313542">
              <w:t>2.</w:t>
            </w:r>
            <w:r w:rsidRPr="00313542">
              <w:tab/>
              <w:t xml:space="preserve">Uiterlijk op [de zestigste </w:t>
            </w:r>
            <w:r w:rsidRPr="00313542">
              <w:lastRenderedPageBreak/>
              <w:t>kalenderdag na de inwerkingtreding van deze verordening] stellen de lidstaten, in overleg met de Commissie en eu-LISA, een nationaal invoeringsplan op voor de geleidelijke ingebruikneming van het EES, waarbij rekening wordt gehouden met het in lid 1 van dit artikel bedoelde invoeringsplan op hoog niveau en de in artikel 4 vastgestelde fasen.</w:t>
            </w:r>
          </w:p>
        </w:tc>
        <w:tc>
          <w:tcPr>
            <w:tcW w:w="4876" w:type="dxa"/>
            <w:tcBorders>
              <w:top w:val="nil"/>
              <w:left w:val="nil"/>
              <w:bottom w:val="nil"/>
              <w:right w:val="nil"/>
            </w:tcBorders>
          </w:tcPr>
          <w:p w14:paraId="1F834702" w14:textId="77777777" w:rsidR="001E056B" w:rsidRPr="00313542" w:rsidRDefault="001E056B" w:rsidP="00E801F2">
            <w:pPr>
              <w:pStyle w:val="Normal6a"/>
            </w:pPr>
            <w:r w:rsidRPr="00313542">
              <w:lastRenderedPageBreak/>
              <w:t>2.</w:t>
            </w:r>
            <w:r w:rsidRPr="00313542">
              <w:tab/>
              <w:t xml:space="preserve">Uiterlijk op [de zestigste </w:t>
            </w:r>
            <w:r w:rsidRPr="00313542">
              <w:lastRenderedPageBreak/>
              <w:t xml:space="preserve">kalenderdag na de inwerkingtreding van deze verordening] stellen de lidstaten, in overleg met de Commissie en eu-LISA, een nationaal invoeringsplan op voor de geleidelijke ingebruikneming van het EES, waarbij rekening wordt gehouden met het in lid 1 van dit artikel bedoelde invoeringsplan op hoog niveau en de in artikel 4 vastgestelde fasen. </w:t>
            </w:r>
            <w:r w:rsidRPr="00313542">
              <w:rPr>
                <w:b/>
                <w:i/>
              </w:rPr>
              <w:t>eu-LISA beoordeelt of de nationale invoeringsplannen in overeenstemming zijn met het invoeringsplan op hoog niveau en bevestigt dat zij geen tekortkomingen bevatten die de ingebruikneming van het EES verder kunnen vertragen.</w:t>
            </w:r>
          </w:p>
        </w:tc>
      </w:tr>
    </w:tbl>
    <w:p w14:paraId="7F373C77"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05179779" w14:textId="77777777" w:rsidR="001E056B" w:rsidRPr="00313542" w:rsidRDefault="001E056B" w:rsidP="001E056B">
      <w:r w:rsidRPr="00313542">
        <w:rPr>
          <w:rStyle w:val="HideTWBExt"/>
        </w:rPr>
        <w:t>&lt;/AmendB&gt;</w:t>
      </w:r>
    </w:p>
    <w:p w14:paraId="458A6298"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91</w:t>
      </w:r>
      <w:r w:rsidRPr="00313542">
        <w:rPr>
          <w:rStyle w:val="HideTWBExt"/>
        </w:rPr>
        <w:t>&lt;/NumAmB&gt;</w:t>
      </w:r>
    </w:p>
    <w:p w14:paraId="68F528B3" w14:textId="77777777" w:rsidR="001E056B" w:rsidRPr="00313542" w:rsidRDefault="001E056B" w:rsidP="001E056B">
      <w:pPr>
        <w:pStyle w:val="NormalBold"/>
      </w:pPr>
      <w:r w:rsidRPr="00313542">
        <w:rPr>
          <w:rStyle w:val="HideTWBExt"/>
          <w:b w:val="0"/>
        </w:rPr>
        <w:t>&lt;RepeatBlock-By&gt;&lt;Members&gt;</w:t>
      </w:r>
      <w:r w:rsidRPr="00313542">
        <w:t>Karlo Ressler</w:t>
      </w:r>
      <w:r w:rsidRPr="00313542">
        <w:rPr>
          <w:rStyle w:val="HideTWBExt"/>
          <w:b w:val="0"/>
        </w:rPr>
        <w:t>&lt;/Members&gt;</w:t>
      </w:r>
    </w:p>
    <w:p w14:paraId="20273FCF" w14:textId="77777777" w:rsidR="001E056B" w:rsidRPr="00313542" w:rsidRDefault="001E056B" w:rsidP="001E056B">
      <w:pPr>
        <w:pStyle w:val="NormalBold"/>
      </w:pPr>
      <w:r w:rsidRPr="00313542">
        <w:rPr>
          <w:rStyle w:val="HideTWBExt"/>
          <w:b w:val="0"/>
        </w:rPr>
        <w:t>&lt;/RepeatBlock-By&gt;</w:t>
      </w:r>
    </w:p>
    <w:p w14:paraId="1CC7A77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326F5937" w14:textId="77777777" w:rsidR="001E056B" w:rsidRPr="00313542" w:rsidRDefault="001E056B" w:rsidP="001E056B">
      <w:pPr>
        <w:pStyle w:val="NormalBold"/>
      </w:pPr>
      <w:r w:rsidRPr="00313542">
        <w:rPr>
          <w:rStyle w:val="HideTWBExt"/>
        </w:rPr>
        <w:t>&lt;Article&gt;</w:t>
      </w:r>
      <w:r w:rsidRPr="00313542">
        <w:t>Artikel 3 – lid 2 bis (nieuw)</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9169DD0" w14:textId="77777777" w:rsidTr="00E801F2">
        <w:trPr>
          <w:trHeight w:hRule="exact" w:val="240"/>
          <w:jc w:val="center"/>
        </w:trPr>
        <w:tc>
          <w:tcPr>
            <w:tcW w:w="9752" w:type="dxa"/>
            <w:gridSpan w:val="2"/>
            <w:tcBorders>
              <w:top w:val="nil"/>
              <w:left w:val="nil"/>
              <w:bottom w:val="nil"/>
              <w:right w:val="nil"/>
            </w:tcBorders>
          </w:tcPr>
          <w:p w14:paraId="74BE7189" w14:textId="77777777" w:rsidR="001E056B" w:rsidRPr="00313542" w:rsidRDefault="001E056B" w:rsidP="00E801F2"/>
        </w:tc>
      </w:tr>
      <w:tr w:rsidR="001E056B" w:rsidRPr="00313542" w14:paraId="50AF0E48" w14:textId="77777777" w:rsidTr="00E801F2">
        <w:trPr>
          <w:trHeight w:val="240"/>
          <w:jc w:val="center"/>
        </w:trPr>
        <w:tc>
          <w:tcPr>
            <w:tcW w:w="4876" w:type="dxa"/>
            <w:tcBorders>
              <w:top w:val="nil"/>
              <w:left w:val="nil"/>
              <w:bottom w:val="nil"/>
              <w:right w:val="nil"/>
            </w:tcBorders>
          </w:tcPr>
          <w:p w14:paraId="03B116F3"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BCA0859" w14:textId="77777777" w:rsidR="001E056B" w:rsidRPr="00313542" w:rsidRDefault="001E056B" w:rsidP="00E801F2">
            <w:pPr>
              <w:pStyle w:val="AmColumnHeading"/>
            </w:pPr>
            <w:r w:rsidRPr="00313542">
              <w:t>Amendement</w:t>
            </w:r>
          </w:p>
        </w:tc>
      </w:tr>
      <w:tr w:rsidR="001E056B" w:rsidRPr="00313542" w14:paraId="7D65B9B1" w14:textId="77777777" w:rsidTr="00E801F2">
        <w:trPr>
          <w:jc w:val="center"/>
        </w:trPr>
        <w:tc>
          <w:tcPr>
            <w:tcW w:w="4876" w:type="dxa"/>
            <w:tcBorders>
              <w:top w:val="nil"/>
              <w:left w:val="nil"/>
              <w:bottom w:val="nil"/>
              <w:right w:val="nil"/>
            </w:tcBorders>
          </w:tcPr>
          <w:p w14:paraId="66C3B2BA" w14:textId="77777777" w:rsidR="001E056B" w:rsidRPr="00313542" w:rsidRDefault="001E056B" w:rsidP="00E801F2">
            <w:pPr>
              <w:pStyle w:val="Normal6a"/>
            </w:pPr>
          </w:p>
        </w:tc>
        <w:tc>
          <w:tcPr>
            <w:tcW w:w="4876" w:type="dxa"/>
            <w:tcBorders>
              <w:top w:val="nil"/>
              <w:left w:val="nil"/>
              <w:bottom w:val="nil"/>
              <w:right w:val="nil"/>
            </w:tcBorders>
          </w:tcPr>
          <w:p w14:paraId="7CAC69DA" w14:textId="77777777" w:rsidR="001E056B" w:rsidRPr="00313542" w:rsidRDefault="001E056B" w:rsidP="00E801F2">
            <w:pPr>
              <w:pStyle w:val="Normal6a"/>
            </w:pPr>
            <w:r w:rsidRPr="00313542">
              <w:rPr>
                <w:b/>
                <w:i/>
              </w:rPr>
              <w:t>2 bis.</w:t>
            </w:r>
            <w:r w:rsidRPr="00313542">
              <w:tab/>
            </w:r>
            <w:r w:rsidRPr="00313542">
              <w:rPr>
                <w:b/>
                <w:i/>
              </w:rPr>
              <w:t>De lidstaten raadplegen bij de voorbereiding van hun nationale invoeringsplannen zoals bedoeld in lid 2 in voorkomend geval het Europees Grens- en kustwachtagentschap om vast te stellen welke grensdoorlaatposten het vaakst te maken hebben met irreguliere migratie of illegale grensoverschrijdingen. In voorkomend geval kan ook Europol worden geraadpleegd om de betrokkenheid van georganiseerde criminele netwerken te beoordelen, met name wanneer het gaat om het faciliteren van dergelijke grensoverschrijdingen. Dergelijk overleg moet ervoor zorgen dat bij de prioritering van de werking van het EES aan deze grensdoorlaatposten de veiligheidsvoordelen van het EES van meet af aan optimaal worden benut.</w:t>
            </w:r>
          </w:p>
        </w:tc>
      </w:tr>
    </w:tbl>
    <w:p w14:paraId="4291B1EA"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A632629" w14:textId="77777777" w:rsidR="001E056B" w:rsidRPr="00313542" w:rsidRDefault="001E056B" w:rsidP="001E056B">
      <w:r w:rsidRPr="00313542">
        <w:rPr>
          <w:rStyle w:val="HideTWBExt"/>
        </w:rPr>
        <w:t>&lt;/AmendB&gt;</w:t>
      </w:r>
    </w:p>
    <w:p w14:paraId="3C04D836"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92</w:t>
      </w:r>
      <w:r w:rsidRPr="00313542">
        <w:rPr>
          <w:rStyle w:val="HideTWBExt"/>
        </w:rPr>
        <w:t>&lt;/NumAmB&gt;</w:t>
      </w:r>
    </w:p>
    <w:p w14:paraId="20E762F1"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Moritz Körner</w:t>
      </w:r>
      <w:r w:rsidRPr="00313542">
        <w:rPr>
          <w:rStyle w:val="HideTWBExt"/>
          <w:b w:val="0"/>
        </w:rPr>
        <w:t>&lt;/Members&gt;</w:t>
      </w:r>
    </w:p>
    <w:p w14:paraId="67CB6A6D" w14:textId="77777777" w:rsidR="001E056B" w:rsidRPr="00313542" w:rsidRDefault="001E056B" w:rsidP="001E056B">
      <w:pPr>
        <w:pStyle w:val="NormalBold"/>
      </w:pPr>
      <w:r w:rsidRPr="00313542">
        <w:rPr>
          <w:rStyle w:val="HideTWBExt"/>
          <w:b w:val="0"/>
        </w:rPr>
        <w:t>&lt;/RepeatBlock-By&gt;</w:t>
      </w:r>
    </w:p>
    <w:p w14:paraId="01BEBE4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D95713F" w14:textId="77777777" w:rsidR="001E056B" w:rsidRPr="00313542" w:rsidRDefault="001E056B" w:rsidP="001E056B">
      <w:pPr>
        <w:pStyle w:val="NormalBold"/>
      </w:pPr>
      <w:r w:rsidRPr="00313542">
        <w:rPr>
          <w:rStyle w:val="HideTWBExt"/>
        </w:rPr>
        <w:t>&lt;Article&gt;</w:t>
      </w:r>
      <w:r w:rsidRPr="00313542">
        <w:t>Artikel 3 – lid 3</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CCFDC78" w14:textId="77777777" w:rsidTr="00E801F2">
        <w:trPr>
          <w:trHeight w:hRule="exact" w:val="240"/>
          <w:jc w:val="center"/>
        </w:trPr>
        <w:tc>
          <w:tcPr>
            <w:tcW w:w="9752" w:type="dxa"/>
            <w:gridSpan w:val="2"/>
            <w:tcBorders>
              <w:top w:val="nil"/>
              <w:left w:val="nil"/>
              <w:bottom w:val="nil"/>
              <w:right w:val="nil"/>
            </w:tcBorders>
          </w:tcPr>
          <w:p w14:paraId="3926491E" w14:textId="77777777" w:rsidR="001E056B" w:rsidRPr="00313542" w:rsidRDefault="001E056B" w:rsidP="00E801F2"/>
        </w:tc>
      </w:tr>
      <w:tr w:rsidR="001E056B" w:rsidRPr="00313542" w14:paraId="622DE4D8" w14:textId="77777777" w:rsidTr="00E801F2">
        <w:trPr>
          <w:trHeight w:val="240"/>
          <w:jc w:val="center"/>
        </w:trPr>
        <w:tc>
          <w:tcPr>
            <w:tcW w:w="4876" w:type="dxa"/>
            <w:tcBorders>
              <w:top w:val="nil"/>
              <w:left w:val="nil"/>
              <w:bottom w:val="nil"/>
              <w:right w:val="nil"/>
            </w:tcBorders>
          </w:tcPr>
          <w:p w14:paraId="1D498F88"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A142721" w14:textId="77777777" w:rsidR="001E056B" w:rsidRPr="00313542" w:rsidRDefault="001E056B" w:rsidP="00E801F2">
            <w:pPr>
              <w:pStyle w:val="AmColumnHeading"/>
            </w:pPr>
            <w:r w:rsidRPr="00313542">
              <w:t>Amendement</w:t>
            </w:r>
          </w:p>
        </w:tc>
      </w:tr>
      <w:tr w:rsidR="001E056B" w:rsidRPr="00313542" w14:paraId="73197D13" w14:textId="77777777" w:rsidTr="00E801F2">
        <w:trPr>
          <w:jc w:val="center"/>
        </w:trPr>
        <w:tc>
          <w:tcPr>
            <w:tcW w:w="4876" w:type="dxa"/>
            <w:tcBorders>
              <w:top w:val="nil"/>
              <w:left w:val="nil"/>
              <w:bottom w:val="nil"/>
              <w:right w:val="nil"/>
            </w:tcBorders>
          </w:tcPr>
          <w:p w14:paraId="15B113BB" w14:textId="77777777" w:rsidR="001E056B" w:rsidRPr="00313542" w:rsidRDefault="001E056B" w:rsidP="00E801F2">
            <w:pPr>
              <w:pStyle w:val="Normal6a"/>
            </w:pPr>
            <w:r w:rsidRPr="00313542">
              <w:t>3.</w:t>
            </w:r>
            <w:r w:rsidRPr="00313542">
              <w:tab/>
              <w:t>Voor elk van de in artikel 4 genoemde fasen bevatten de nationale invoeringsplannen informatie over de in dat artikel vastgestelde drempels en vereisten.</w:t>
            </w:r>
          </w:p>
        </w:tc>
        <w:tc>
          <w:tcPr>
            <w:tcW w:w="4876" w:type="dxa"/>
            <w:tcBorders>
              <w:top w:val="nil"/>
              <w:left w:val="nil"/>
              <w:bottom w:val="nil"/>
              <w:right w:val="nil"/>
            </w:tcBorders>
          </w:tcPr>
          <w:p w14:paraId="454E9791" w14:textId="77777777" w:rsidR="001E056B" w:rsidRPr="00313542" w:rsidRDefault="001E056B" w:rsidP="00E801F2">
            <w:pPr>
              <w:pStyle w:val="Normal6a"/>
            </w:pPr>
            <w:r w:rsidRPr="00313542">
              <w:t>3.</w:t>
            </w:r>
            <w:r w:rsidRPr="00313542">
              <w:tab/>
              <w:t xml:space="preserve">Voor elk van de in artikel 4 genoemde fasen bevatten de nationale invoeringsplannen informatie over </w:t>
            </w:r>
            <w:r w:rsidRPr="00313542">
              <w:rPr>
                <w:b/>
                <w:bCs/>
                <w:i/>
                <w:iCs/>
              </w:rPr>
              <w:t xml:space="preserve">de wijze waarop </w:t>
            </w:r>
            <w:r w:rsidRPr="00313542">
              <w:t xml:space="preserve">de in dat artikel vastgelegde drempels en vereisten </w:t>
            </w:r>
            <w:r w:rsidRPr="00313542">
              <w:rPr>
                <w:b/>
                <w:bCs/>
                <w:i/>
                <w:iCs/>
              </w:rPr>
              <w:t>worden bereikt</w:t>
            </w:r>
            <w:r w:rsidRPr="00313542">
              <w:t>.</w:t>
            </w:r>
          </w:p>
        </w:tc>
      </w:tr>
    </w:tbl>
    <w:p w14:paraId="33E03538"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3B666DCD" w14:textId="77777777" w:rsidR="001E056B" w:rsidRPr="00313542" w:rsidRDefault="001E056B" w:rsidP="001E056B">
      <w:r w:rsidRPr="00313542">
        <w:rPr>
          <w:rStyle w:val="HideTWBExt"/>
        </w:rPr>
        <w:t>&lt;/AmendB&gt;</w:t>
      </w:r>
    </w:p>
    <w:p w14:paraId="5F988477"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93</w:t>
      </w:r>
      <w:r w:rsidRPr="00313542">
        <w:rPr>
          <w:rStyle w:val="HideTWBExt"/>
        </w:rPr>
        <w:t>&lt;/NumAmB&gt;</w:t>
      </w:r>
    </w:p>
    <w:p w14:paraId="791EB4C0"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2A091CB1"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3A9E7E5B" w14:textId="77777777" w:rsidR="001E056B" w:rsidRPr="00313542" w:rsidRDefault="001E056B" w:rsidP="001E056B">
      <w:pPr>
        <w:pStyle w:val="NormalBold"/>
      </w:pPr>
      <w:r w:rsidRPr="00313542">
        <w:rPr>
          <w:rStyle w:val="HideTWBExt"/>
          <w:b w:val="0"/>
        </w:rPr>
        <w:t>&lt;/RepeatBlock-By&gt;</w:t>
      </w:r>
    </w:p>
    <w:p w14:paraId="6D622A8B"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A070D41" w14:textId="77777777" w:rsidR="001E056B" w:rsidRPr="00313542" w:rsidRDefault="001E056B" w:rsidP="001E056B">
      <w:pPr>
        <w:pStyle w:val="NormalBold"/>
      </w:pPr>
      <w:r w:rsidRPr="00313542">
        <w:rPr>
          <w:rStyle w:val="HideTWBExt"/>
        </w:rPr>
        <w:t>&lt;Article&gt;</w:t>
      </w:r>
      <w:r w:rsidRPr="00313542">
        <w:t>Artikel 3 – lid 4</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90F4810" w14:textId="77777777" w:rsidTr="00E801F2">
        <w:trPr>
          <w:trHeight w:hRule="exact" w:val="240"/>
          <w:jc w:val="center"/>
        </w:trPr>
        <w:tc>
          <w:tcPr>
            <w:tcW w:w="9752" w:type="dxa"/>
            <w:gridSpan w:val="2"/>
            <w:tcBorders>
              <w:top w:val="nil"/>
              <w:left w:val="nil"/>
              <w:bottom w:val="nil"/>
              <w:right w:val="nil"/>
            </w:tcBorders>
          </w:tcPr>
          <w:p w14:paraId="2B947312" w14:textId="77777777" w:rsidR="001E056B" w:rsidRPr="00313542" w:rsidRDefault="001E056B" w:rsidP="00E801F2"/>
        </w:tc>
      </w:tr>
      <w:tr w:rsidR="001E056B" w:rsidRPr="00313542" w14:paraId="7F9035BE" w14:textId="77777777" w:rsidTr="00E801F2">
        <w:trPr>
          <w:trHeight w:val="240"/>
          <w:jc w:val="center"/>
        </w:trPr>
        <w:tc>
          <w:tcPr>
            <w:tcW w:w="4876" w:type="dxa"/>
            <w:tcBorders>
              <w:top w:val="nil"/>
              <w:left w:val="nil"/>
              <w:bottom w:val="nil"/>
              <w:right w:val="nil"/>
            </w:tcBorders>
          </w:tcPr>
          <w:p w14:paraId="5A4C7570"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42422B9E" w14:textId="77777777" w:rsidR="001E056B" w:rsidRPr="00313542" w:rsidRDefault="001E056B" w:rsidP="00E801F2">
            <w:pPr>
              <w:pStyle w:val="AmColumnHeading"/>
            </w:pPr>
            <w:r w:rsidRPr="00313542">
              <w:t>Amendement</w:t>
            </w:r>
          </w:p>
        </w:tc>
      </w:tr>
      <w:tr w:rsidR="001E056B" w:rsidRPr="00313542" w14:paraId="7CDC5CA2" w14:textId="77777777" w:rsidTr="00E801F2">
        <w:trPr>
          <w:jc w:val="center"/>
        </w:trPr>
        <w:tc>
          <w:tcPr>
            <w:tcW w:w="4876" w:type="dxa"/>
            <w:tcBorders>
              <w:top w:val="nil"/>
              <w:left w:val="nil"/>
              <w:bottom w:val="nil"/>
              <w:right w:val="nil"/>
            </w:tcBorders>
          </w:tcPr>
          <w:p w14:paraId="5A6AC90F" w14:textId="77777777" w:rsidR="001E056B" w:rsidRPr="00313542" w:rsidRDefault="001E056B" w:rsidP="00E801F2">
            <w:pPr>
              <w:pStyle w:val="Normal6a"/>
            </w:pPr>
            <w:r w:rsidRPr="00313542">
              <w:t>4.</w:t>
            </w:r>
            <w:r w:rsidRPr="00313542">
              <w:tab/>
              <w:t>Vanaf de dertigste kalenderdag na het begin van de geleidelijke ingebruikneming van het EES brengen de lidstaten maandelijks verslag uit aan de Commissie en eu-LISA over de uitvoering van hun nationale invoeringsplannen, met inbegrip van corrigerende maatregelen indien die nodig zijn om te voldoen aan de verplichtingen van artikel 4.</w:t>
            </w:r>
          </w:p>
        </w:tc>
        <w:tc>
          <w:tcPr>
            <w:tcW w:w="4876" w:type="dxa"/>
            <w:tcBorders>
              <w:top w:val="nil"/>
              <w:left w:val="nil"/>
              <w:bottom w:val="nil"/>
              <w:right w:val="nil"/>
            </w:tcBorders>
          </w:tcPr>
          <w:p w14:paraId="4DB03B36" w14:textId="77777777" w:rsidR="001E056B" w:rsidRPr="00313542" w:rsidRDefault="001E056B" w:rsidP="00E801F2">
            <w:pPr>
              <w:pStyle w:val="Normal6a"/>
            </w:pPr>
            <w:r w:rsidRPr="00313542">
              <w:t>4.</w:t>
            </w:r>
            <w:r w:rsidRPr="00313542">
              <w:tab/>
              <w:t>Vanaf de dertigste kalenderdag na het begin van de geleidelijke ingebruikneming van het EES</w:t>
            </w:r>
            <w:r w:rsidRPr="00313542">
              <w:rPr>
                <w:b/>
                <w:bCs/>
                <w:i/>
                <w:iCs/>
              </w:rPr>
              <w:t>, totdat een lidstaat het EES volledig gebruikt voor alle onderdanen van derde landen die in het EES moeten worden geregistreerd en aan alle grensdoorlaatposten in die lidstaat tegelijk,</w:t>
            </w:r>
            <w:r w:rsidRPr="00313542">
              <w:t xml:space="preserve"> brengen de lidstaten maandelijks verslag uit aan de Commissie en eu-LISA over de uitvoering van hun nationale invoeringsplannen, met inbegrip van corrigerende maatregelen indien die nodig zijn om te voldoen aan de verplichtingen van artikel 4.</w:t>
            </w:r>
          </w:p>
        </w:tc>
      </w:tr>
    </w:tbl>
    <w:p w14:paraId="2CDAA0C6"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A569163" w14:textId="77777777" w:rsidR="001E056B" w:rsidRPr="00313542" w:rsidRDefault="001E056B" w:rsidP="001E056B">
      <w:pPr>
        <w:pStyle w:val="AmJustTitle"/>
      </w:pPr>
      <w:r w:rsidRPr="00313542">
        <w:rPr>
          <w:rStyle w:val="HideTWBExt"/>
        </w:rPr>
        <w:lastRenderedPageBreak/>
        <w:t>&lt;TitreJust&gt;</w:t>
      </w:r>
      <w:r w:rsidRPr="00313542">
        <w:t>Motivering</w:t>
      </w:r>
      <w:r w:rsidRPr="00313542">
        <w:rPr>
          <w:rStyle w:val="HideTWBExt"/>
        </w:rPr>
        <w:t>&lt;/TitreJust&gt;</w:t>
      </w:r>
    </w:p>
    <w:p w14:paraId="46146B6A" w14:textId="77777777" w:rsidR="001E056B" w:rsidRPr="00313542" w:rsidRDefault="001E056B" w:rsidP="001E056B">
      <w:pPr>
        <w:pStyle w:val="AmJustText"/>
      </w:pPr>
      <w:r w:rsidRPr="00313542">
        <w:t>De lidstaten moeten worden verplicht maandelijks verslag uit te brengen over de uitvoering van hun invoeringsplannen, maar alleen totdat het systeem in die lidstaat volledig is ingevoerd.</w:t>
      </w:r>
    </w:p>
    <w:p w14:paraId="1869A34B" w14:textId="77777777" w:rsidR="001E056B" w:rsidRPr="00313542" w:rsidRDefault="001E056B" w:rsidP="001E056B">
      <w:r w:rsidRPr="00313542">
        <w:rPr>
          <w:rStyle w:val="HideTWBExt"/>
        </w:rPr>
        <w:t>&lt;/AmendB&gt;</w:t>
      </w:r>
    </w:p>
    <w:p w14:paraId="1769A537"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94</w:t>
      </w:r>
      <w:r w:rsidRPr="00313542">
        <w:rPr>
          <w:rStyle w:val="HideTWBExt"/>
        </w:rPr>
        <w:t>&lt;/NumAmB&gt;</w:t>
      </w:r>
    </w:p>
    <w:p w14:paraId="4AF3EB86"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Moritz Körner</w:t>
      </w:r>
      <w:r w:rsidRPr="00313542">
        <w:rPr>
          <w:rStyle w:val="HideTWBExt"/>
          <w:b w:val="0"/>
        </w:rPr>
        <w:t>&lt;/Members&gt;</w:t>
      </w:r>
    </w:p>
    <w:p w14:paraId="0A9F4488" w14:textId="77777777" w:rsidR="001E056B" w:rsidRPr="00313542" w:rsidRDefault="001E056B" w:rsidP="001E056B">
      <w:pPr>
        <w:pStyle w:val="NormalBold"/>
      </w:pPr>
      <w:r w:rsidRPr="00313542">
        <w:rPr>
          <w:rStyle w:val="HideTWBExt"/>
          <w:b w:val="0"/>
        </w:rPr>
        <w:t>&lt;/RepeatBlock-By&gt;</w:t>
      </w:r>
    </w:p>
    <w:p w14:paraId="1B14C883"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75CF86C" w14:textId="77777777" w:rsidR="001E056B" w:rsidRPr="00313542" w:rsidRDefault="001E056B" w:rsidP="001E056B">
      <w:pPr>
        <w:pStyle w:val="NormalBold"/>
      </w:pPr>
      <w:r w:rsidRPr="00313542">
        <w:rPr>
          <w:rStyle w:val="HideTWBExt"/>
        </w:rPr>
        <w:t>&lt;Article&gt;</w:t>
      </w:r>
      <w:r w:rsidRPr="00313542">
        <w:t>Artikel 3 – lid 4</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44E2700" w14:textId="77777777" w:rsidTr="00E801F2">
        <w:trPr>
          <w:trHeight w:hRule="exact" w:val="240"/>
          <w:jc w:val="center"/>
        </w:trPr>
        <w:tc>
          <w:tcPr>
            <w:tcW w:w="9752" w:type="dxa"/>
            <w:gridSpan w:val="2"/>
            <w:tcBorders>
              <w:top w:val="nil"/>
              <w:left w:val="nil"/>
              <w:bottom w:val="nil"/>
              <w:right w:val="nil"/>
            </w:tcBorders>
          </w:tcPr>
          <w:p w14:paraId="14B30EDE" w14:textId="77777777" w:rsidR="001E056B" w:rsidRPr="00313542" w:rsidRDefault="001E056B" w:rsidP="00E801F2"/>
        </w:tc>
      </w:tr>
      <w:tr w:rsidR="001E056B" w:rsidRPr="00313542" w14:paraId="4214858B" w14:textId="77777777" w:rsidTr="00E801F2">
        <w:trPr>
          <w:trHeight w:val="240"/>
          <w:jc w:val="center"/>
        </w:trPr>
        <w:tc>
          <w:tcPr>
            <w:tcW w:w="4876" w:type="dxa"/>
            <w:tcBorders>
              <w:top w:val="nil"/>
              <w:left w:val="nil"/>
              <w:bottom w:val="nil"/>
              <w:right w:val="nil"/>
            </w:tcBorders>
          </w:tcPr>
          <w:p w14:paraId="353B085D"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4BC97B3" w14:textId="77777777" w:rsidR="001E056B" w:rsidRPr="00313542" w:rsidRDefault="001E056B" w:rsidP="00E801F2">
            <w:pPr>
              <w:pStyle w:val="AmColumnHeading"/>
            </w:pPr>
            <w:r w:rsidRPr="00313542">
              <w:t>Amendement</w:t>
            </w:r>
          </w:p>
        </w:tc>
      </w:tr>
      <w:tr w:rsidR="001E056B" w:rsidRPr="00313542" w14:paraId="28759CA7" w14:textId="77777777" w:rsidTr="00E801F2">
        <w:trPr>
          <w:jc w:val="center"/>
        </w:trPr>
        <w:tc>
          <w:tcPr>
            <w:tcW w:w="4876" w:type="dxa"/>
            <w:tcBorders>
              <w:top w:val="nil"/>
              <w:left w:val="nil"/>
              <w:bottom w:val="nil"/>
              <w:right w:val="nil"/>
            </w:tcBorders>
          </w:tcPr>
          <w:p w14:paraId="28540555" w14:textId="77777777" w:rsidR="001E056B" w:rsidRPr="00313542" w:rsidRDefault="001E056B" w:rsidP="00E801F2">
            <w:pPr>
              <w:pStyle w:val="Normal6a"/>
            </w:pPr>
            <w:r w:rsidRPr="00313542">
              <w:t>4.</w:t>
            </w:r>
            <w:r w:rsidRPr="00313542">
              <w:tab/>
              <w:t>Vanaf de dertigste kalenderdag na het begin van de geleidelijke ingebruikneming van het EES brengen de lidstaten maandelijks verslag uit aan de Commissie en eu-LISA over de uitvoering van hun nationale invoeringsplannen, met inbegrip van corrigerende maatregelen indien die nodig zijn om te voldoen aan de verplichtingen van artikel 4.</w:t>
            </w:r>
          </w:p>
        </w:tc>
        <w:tc>
          <w:tcPr>
            <w:tcW w:w="4876" w:type="dxa"/>
            <w:tcBorders>
              <w:top w:val="nil"/>
              <w:left w:val="nil"/>
              <w:bottom w:val="nil"/>
              <w:right w:val="nil"/>
            </w:tcBorders>
          </w:tcPr>
          <w:p w14:paraId="3A5D4D92" w14:textId="77777777" w:rsidR="001E056B" w:rsidRPr="00313542" w:rsidRDefault="001E056B" w:rsidP="00E801F2">
            <w:pPr>
              <w:pStyle w:val="Normal6a"/>
            </w:pPr>
            <w:r w:rsidRPr="00313542">
              <w:t>4.</w:t>
            </w:r>
            <w:r w:rsidRPr="00313542">
              <w:tab/>
              <w:t>Vanaf de dertigste kalenderdag na het begin van de geleidelijke ingebruikneming van het EES brengen de lidstaten maandelijks verslag uit aan de Commissie</w:t>
            </w:r>
            <w:r w:rsidRPr="00313542">
              <w:rPr>
                <w:b/>
                <w:bCs/>
                <w:i/>
                <w:iCs/>
              </w:rPr>
              <w:t>, het Europees Parlement</w:t>
            </w:r>
            <w:r w:rsidRPr="00313542">
              <w:t xml:space="preserve"> en eu-LISA over de uitvoering van hun nationale invoeringsplannen, met inbegrip van corrigerende maatregelen indien die nodig zijn om te voldoen aan de verplichtingen van artikel 4.</w:t>
            </w:r>
          </w:p>
        </w:tc>
      </w:tr>
    </w:tbl>
    <w:p w14:paraId="43077880"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10A6AB6E" w14:textId="77777777" w:rsidR="001E056B" w:rsidRPr="00313542" w:rsidRDefault="001E056B" w:rsidP="001E056B">
      <w:r w:rsidRPr="00313542">
        <w:rPr>
          <w:rStyle w:val="HideTWBExt"/>
        </w:rPr>
        <w:t>&lt;/AmendB&gt;</w:t>
      </w:r>
    </w:p>
    <w:p w14:paraId="14761B98"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95</w:t>
      </w:r>
      <w:r w:rsidRPr="00313542">
        <w:rPr>
          <w:rStyle w:val="HideTWBExt"/>
        </w:rPr>
        <w:t>&lt;/NumAmB&gt;</w:t>
      </w:r>
    </w:p>
    <w:p w14:paraId="120D4EA5"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Sophie Wilmès, Moritz Körner</w:t>
      </w:r>
      <w:r w:rsidRPr="00313542">
        <w:rPr>
          <w:rStyle w:val="HideTWBExt"/>
          <w:b w:val="0"/>
        </w:rPr>
        <w:t>&lt;/Members&gt;</w:t>
      </w:r>
    </w:p>
    <w:p w14:paraId="238EBACD" w14:textId="77777777" w:rsidR="001E056B" w:rsidRPr="00313542" w:rsidRDefault="001E056B" w:rsidP="001E056B">
      <w:pPr>
        <w:pStyle w:val="NormalBold"/>
      </w:pPr>
      <w:r w:rsidRPr="00313542">
        <w:rPr>
          <w:rStyle w:val="HideTWBExt"/>
          <w:b w:val="0"/>
        </w:rPr>
        <w:t>&lt;/RepeatBlock-By&gt;</w:t>
      </w:r>
    </w:p>
    <w:p w14:paraId="35A1206B"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1656977" w14:textId="77777777" w:rsidR="001E056B" w:rsidRPr="00313542" w:rsidRDefault="001E056B" w:rsidP="001E056B">
      <w:pPr>
        <w:pStyle w:val="NormalBold"/>
      </w:pPr>
      <w:r w:rsidRPr="00313542">
        <w:rPr>
          <w:rStyle w:val="HideTWBExt"/>
        </w:rPr>
        <w:t>&lt;Article&gt;</w:t>
      </w:r>
      <w:r w:rsidRPr="00313542">
        <w:t>Artikel 3 – lid 5</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921269F" w14:textId="77777777" w:rsidTr="00E801F2">
        <w:trPr>
          <w:trHeight w:hRule="exact" w:val="240"/>
          <w:jc w:val="center"/>
        </w:trPr>
        <w:tc>
          <w:tcPr>
            <w:tcW w:w="9752" w:type="dxa"/>
            <w:gridSpan w:val="2"/>
            <w:tcBorders>
              <w:top w:val="nil"/>
              <w:left w:val="nil"/>
              <w:bottom w:val="nil"/>
              <w:right w:val="nil"/>
            </w:tcBorders>
          </w:tcPr>
          <w:p w14:paraId="2A8B9D60" w14:textId="77777777" w:rsidR="001E056B" w:rsidRPr="00313542" w:rsidRDefault="001E056B" w:rsidP="00E801F2"/>
        </w:tc>
      </w:tr>
      <w:tr w:rsidR="001E056B" w:rsidRPr="00313542" w14:paraId="12A37A2E" w14:textId="77777777" w:rsidTr="00E801F2">
        <w:trPr>
          <w:trHeight w:val="240"/>
          <w:jc w:val="center"/>
        </w:trPr>
        <w:tc>
          <w:tcPr>
            <w:tcW w:w="4876" w:type="dxa"/>
            <w:tcBorders>
              <w:top w:val="nil"/>
              <w:left w:val="nil"/>
              <w:bottom w:val="nil"/>
              <w:right w:val="nil"/>
            </w:tcBorders>
          </w:tcPr>
          <w:p w14:paraId="17D37054"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588F81F" w14:textId="77777777" w:rsidR="001E056B" w:rsidRPr="00313542" w:rsidRDefault="001E056B" w:rsidP="00E801F2">
            <w:pPr>
              <w:pStyle w:val="AmColumnHeading"/>
            </w:pPr>
            <w:r w:rsidRPr="00313542">
              <w:t>Amendement</w:t>
            </w:r>
          </w:p>
        </w:tc>
      </w:tr>
      <w:tr w:rsidR="001E056B" w:rsidRPr="00313542" w14:paraId="4AC890D7" w14:textId="77777777" w:rsidTr="00E801F2">
        <w:trPr>
          <w:jc w:val="center"/>
        </w:trPr>
        <w:tc>
          <w:tcPr>
            <w:tcW w:w="4876" w:type="dxa"/>
            <w:tcBorders>
              <w:top w:val="nil"/>
              <w:left w:val="nil"/>
              <w:bottom w:val="nil"/>
              <w:right w:val="nil"/>
            </w:tcBorders>
          </w:tcPr>
          <w:p w14:paraId="2493040A" w14:textId="77777777" w:rsidR="001E056B" w:rsidRPr="00313542" w:rsidRDefault="001E056B" w:rsidP="00E801F2">
            <w:pPr>
              <w:pStyle w:val="Normal6a"/>
            </w:pPr>
            <w:r w:rsidRPr="00313542">
              <w:t>5.</w:t>
            </w:r>
            <w:r w:rsidRPr="00313542">
              <w:tab/>
              <w:t>Op verzoek van de Commissie verstrekt eu-LISA de Commissie de statistieken die nodig zijn voor het toezicht op de nationale invoeringsplannen, overeenkomstig artikel 63, lid 6, van Verordening (EU) 2017/2226.</w:t>
            </w:r>
          </w:p>
        </w:tc>
        <w:tc>
          <w:tcPr>
            <w:tcW w:w="4876" w:type="dxa"/>
            <w:tcBorders>
              <w:top w:val="nil"/>
              <w:left w:val="nil"/>
              <w:bottom w:val="nil"/>
              <w:right w:val="nil"/>
            </w:tcBorders>
          </w:tcPr>
          <w:p w14:paraId="370EB87E" w14:textId="77777777" w:rsidR="001E056B" w:rsidRPr="00313542" w:rsidRDefault="001E056B" w:rsidP="00E801F2">
            <w:pPr>
              <w:pStyle w:val="Normal6a"/>
            </w:pPr>
            <w:r w:rsidRPr="00313542">
              <w:t>5.</w:t>
            </w:r>
            <w:r w:rsidRPr="00313542">
              <w:tab/>
              <w:t xml:space="preserve">Op verzoek van de Commissie verstrekt eu-LISA de Commissie de statistieken die nodig zijn voor het toezicht op </w:t>
            </w:r>
            <w:r w:rsidRPr="00313542">
              <w:rPr>
                <w:b/>
                <w:bCs/>
                <w:i/>
                <w:iCs/>
              </w:rPr>
              <w:t xml:space="preserve">de succesvolle en tijdige uitvoering van </w:t>
            </w:r>
            <w:r w:rsidRPr="00313542">
              <w:t>de nationale invoeringsplannen</w:t>
            </w:r>
            <w:r w:rsidRPr="00313542">
              <w:rPr>
                <w:b/>
                <w:bCs/>
                <w:i/>
                <w:iCs/>
              </w:rPr>
              <w:t>, en op het invoeringsplan op hoog niveau</w:t>
            </w:r>
            <w:r w:rsidRPr="00313542">
              <w:t>, overeenkomstig artikel 63, lid 6, van Verordening (EU) 2017/2226.</w:t>
            </w:r>
          </w:p>
        </w:tc>
      </w:tr>
    </w:tbl>
    <w:p w14:paraId="0B69647F"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5410E30" w14:textId="77777777" w:rsidR="001E056B" w:rsidRPr="00313542" w:rsidRDefault="001E056B" w:rsidP="001E056B">
      <w:r w:rsidRPr="00313542">
        <w:rPr>
          <w:rStyle w:val="HideTWBExt"/>
        </w:rPr>
        <w:t>&lt;/AmendB&gt;</w:t>
      </w:r>
    </w:p>
    <w:p w14:paraId="253F2B99"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96</w:t>
      </w:r>
      <w:r w:rsidRPr="00313542">
        <w:rPr>
          <w:rStyle w:val="HideTWBExt"/>
        </w:rPr>
        <w:t>&lt;/NumAmB&gt;</w:t>
      </w:r>
    </w:p>
    <w:p w14:paraId="03784635" w14:textId="77777777" w:rsidR="001E056B" w:rsidRPr="00313542" w:rsidRDefault="001E056B" w:rsidP="001E056B">
      <w:pPr>
        <w:pStyle w:val="NormalBold"/>
      </w:pPr>
      <w:r w:rsidRPr="00313542">
        <w:rPr>
          <w:rStyle w:val="HideTWBExt"/>
          <w:b w:val="0"/>
        </w:rPr>
        <w:t>&lt;RepeatBlock-By&gt;&lt;Members&gt;</w:t>
      </w:r>
      <w:r w:rsidRPr="00313542">
        <w:t>Marieke Ehlers</w:t>
      </w:r>
      <w:r w:rsidRPr="00313542">
        <w:rPr>
          <w:rStyle w:val="HideTWBExt"/>
          <w:b w:val="0"/>
        </w:rPr>
        <w:t>&lt;/Members&gt;</w:t>
      </w:r>
    </w:p>
    <w:p w14:paraId="382A0684" w14:textId="77777777" w:rsidR="001E056B" w:rsidRPr="00313542" w:rsidRDefault="001E056B" w:rsidP="001E056B">
      <w:r w:rsidRPr="00313542">
        <w:rPr>
          <w:rStyle w:val="HideTWBExt"/>
        </w:rPr>
        <w:t>&lt;AuNomDe&gt;</w:t>
      </w:r>
      <w:r w:rsidRPr="00313542">
        <w:rPr>
          <w:rStyle w:val="HideTWBInt"/>
        </w:rPr>
        <w:t>{PfE}</w:t>
      </w:r>
      <w:r w:rsidRPr="00313542">
        <w:t>namens de PfE-Fractie</w:t>
      </w:r>
      <w:r w:rsidRPr="00313542">
        <w:rPr>
          <w:rStyle w:val="HideTWBExt"/>
        </w:rPr>
        <w:t>&lt;/AuNomDe&gt;</w:t>
      </w:r>
    </w:p>
    <w:p w14:paraId="3F48D6B0" w14:textId="77777777" w:rsidR="001E056B" w:rsidRPr="00313542" w:rsidRDefault="001E056B" w:rsidP="001E056B">
      <w:pPr>
        <w:pStyle w:val="NormalBold"/>
      </w:pPr>
      <w:r w:rsidRPr="00313542">
        <w:rPr>
          <w:rStyle w:val="HideTWBExt"/>
          <w:b w:val="0"/>
        </w:rPr>
        <w:t>&lt;Members&gt;</w:t>
      </w:r>
      <w:r w:rsidRPr="00313542">
        <w:t>Nikola Bartůšek</w:t>
      </w:r>
      <w:r w:rsidRPr="00313542">
        <w:rPr>
          <w:rStyle w:val="HideTWBExt"/>
          <w:b w:val="0"/>
        </w:rPr>
        <w:t>&lt;/Members&gt;</w:t>
      </w:r>
    </w:p>
    <w:p w14:paraId="6860E485" w14:textId="77777777" w:rsidR="001E056B" w:rsidRPr="00313542" w:rsidRDefault="001E056B" w:rsidP="001E056B">
      <w:pPr>
        <w:pStyle w:val="NormalBold"/>
      </w:pPr>
      <w:r w:rsidRPr="00313542">
        <w:rPr>
          <w:rStyle w:val="HideTWBExt"/>
          <w:b w:val="0"/>
        </w:rPr>
        <w:t>&lt;/RepeatBlock-By&gt;</w:t>
      </w:r>
    </w:p>
    <w:p w14:paraId="682BA033"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CADB538" w14:textId="77777777" w:rsidR="001E056B" w:rsidRPr="00313542" w:rsidRDefault="001E056B" w:rsidP="001E056B">
      <w:pPr>
        <w:pStyle w:val="NormalBold"/>
      </w:pPr>
      <w:r w:rsidRPr="00313542">
        <w:rPr>
          <w:rStyle w:val="HideTWBExt"/>
        </w:rPr>
        <w:t>&lt;Article&gt;</w:t>
      </w:r>
      <w:r w:rsidRPr="00313542">
        <w:t>Artikel 3 – lid 5 bis (nieuw)</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8177368" w14:textId="77777777" w:rsidTr="00E801F2">
        <w:trPr>
          <w:trHeight w:hRule="exact" w:val="240"/>
          <w:jc w:val="center"/>
        </w:trPr>
        <w:tc>
          <w:tcPr>
            <w:tcW w:w="9752" w:type="dxa"/>
            <w:gridSpan w:val="2"/>
            <w:tcBorders>
              <w:top w:val="nil"/>
              <w:left w:val="nil"/>
              <w:bottom w:val="nil"/>
              <w:right w:val="nil"/>
            </w:tcBorders>
          </w:tcPr>
          <w:p w14:paraId="5F0E0660" w14:textId="77777777" w:rsidR="001E056B" w:rsidRPr="00313542" w:rsidRDefault="001E056B" w:rsidP="00E801F2"/>
        </w:tc>
      </w:tr>
      <w:tr w:rsidR="001E056B" w:rsidRPr="00313542" w14:paraId="416AA0C5" w14:textId="77777777" w:rsidTr="00E801F2">
        <w:trPr>
          <w:trHeight w:val="240"/>
          <w:jc w:val="center"/>
        </w:trPr>
        <w:tc>
          <w:tcPr>
            <w:tcW w:w="4876" w:type="dxa"/>
            <w:tcBorders>
              <w:top w:val="nil"/>
              <w:left w:val="nil"/>
              <w:bottom w:val="nil"/>
              <w:right w:val="nil"/>
            </w:tcBorders>
          </w:tcPr>
          <w:p w14:paraId="76B33126"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3716CE0" w14:textId="77777777" w:rsidR="001E056B" w:rsidRPr="00313542" w:rsidRDefault="001E056B" w:rsidP="00E801F2">
            <w:pPr>
              <w:pStyle w:val="AmColumnHeading"/>
            </w:pPr>
            <w:r w:rsidRPr="00313542">
              <w:t>Amendement</w:t>
            </w:r>
          </w:p>
        </w:tc>
      </w:tr>
      <w:tr w:rsidR="001E056B" w:rsidRPr="00313542" w14:paraId="3A97863D" w14:textId="77777777" w:rsidTr="00E801F2">
        <w:trPr>
          <w:jc w:val="center"/>
        </w:trPr>
        <w:tc>
          <w:tcPr>
            <w:tcW w:w="4876" w:type="dxa"/>
            <w:tcBorders>
              <w:top w:val="nil"/>
              <w:left w:val="nil"/>
              <w:bottom w:val="nil"/>
              <w:right w:val="nil"/>
            </w:tcBorders>
          </w:tcPr>
          <w:p w14:paraId="32A685C7" w14:textId="77777777" w:rsidR="001E056B" w:rsidRPr="00313542" w:rsidRDefault="001E056B" w:rsidP="00E801F2">
            <w:pPr>
              <w:pStyle w:val="Normal6a"/>
            </w:pPr>
          </w:p>
        </w:tc>
        <w:tc>
          <w:tcPr>
            <w:tcW w:w="4876" w:type="dxa"/>
            <w:tcBorders>
              <w:top w:val="nil"/>
              <w:left w:val="nil"/>
              <w:bottom w:val="nil"/>
              <w:right w:val="nil"/>
            </w:tcBorders>
          </w:tcPr>
          <w:p w14:paraId="3966DF76" w14:textId="77777777" w:rsidR="001E056B" w:rsidRPr="00313542" w:rsidRDefault="001E056B" w:rsidP="00E801F2">
            <w:pPr>
              <w:pStyle w:val="Normal6a"/>
            </w:pPr>
            <w:r w:rsidRPr="00313542">
              <w:rPr>
                <w:b/>
                <w:i/>
              </w:rPr>
              <w:t>5 bis.</w:t>
            </w:r>
            <w:r w:rsidRPr="00313542">
              <w:tab/>
            </w:r>
            <w:r w:rsidRPr="00313542">
              <w:rPr>
                <w:b/>
                <w:i/>
              </w:rPr>
              <w:t>De raad van bestuur van eu-LISA keurt het in lid 1 van dit artikel bedoelde invoeringsplan op hoog niveau goed. De raad van bestuur van eu-LISA ziet ook toe op de ontwikkeling van het centrale systeem van het EES overeenkomstig artikel 19 van Verordening (EU) 2018/1726, met name in verband met de geleidelijke ingebruikneming.</w:t>
            </w:r>
          </w:p>
        </w:tc>
      </w:tr>
    </w:tbl>
    <w:p w14:paraId="620599DD"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0BECACF9" w14:textId="77777777" w:rsidR="001E056B" w:rsidRPr="00313542" w:rsidRDefault="001E056B" w:rsidP="001E056B">
      <w:r w:rsidRPr="00313542">
        <w:rPr>
          <w:rStyle w:val="HideTWBExt"/>
        </w:rPr>
        <w:t>&lt;/AmendB&gt;</w:t>
      </w:r>
    </w:p>
    <w:p w14:paraId="14AB9BCD"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97</w:t>
      </w:r>
      <w:r w:rsidRPr="00313542">
        <w:rPr>
          <w:rStyle w:val="HideTWBExt"/>
        </w:rPr>
        <w:t>&lt;/NumAmB&gt;</w:t>
      </w:r>
    </w:p>
    <w:p w14:paraId="1684D720"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013D9D54" w14:textId="77777777" w:rsidR="001E056B" w:rsidRPr="00313542" w:rsidRDefault="001E056B" w:rsidP="001E056B">
      <w:pPr>
        <w:pStyle w:val="NormalBold"/>
      </w:pPr>
      <w:r w:rsidRPr="00313542">
        <w:rPr>
          <w:rStyle w:val="HideTWBExt"/>
          <w:b w:val="0"/>
        </w:rPr>
        <w:t>&lt;/RepeatBlock-By&gt;</w:t>
      </w:r>
    </w:p>
    <w:p w14:paraId="33C9438F"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B318696" w14:textId="77777777" w:rsidR="001E056B" w:rsidRPr="00313542" w:rsidRDefault="001E056B" w:rsidP="001E056B">
      <w:pPr>
        <w:pStyle w:val="NormalBold"/>
      </w:pPr>
      <w:r w:rsidRPr="00313542">
        <w:rPr>
          <w:rStyle w:val="HideTWBExt"/>
        </w:rPr>
        <w:t>&lt;Article&gt;</w:t>
      </w:r>
      <w:r w:rsidRPr="00313542">
        <w:t>Artikel 3 – lid 5 bis (nieuw)</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B9CFCFA" w14:textId="77777777" w:rsidTr="00E801F2">
        <w:trPr>
          <w:trHeight w:hRule="exact" w:val="240"/>
          <w:jc w:val="center"/>
        </w:trPr>
        <w:tc>
          <w:tcPr>
            <w:tcW w:w="9752" w:type="dxa"/>
            <w:gridSpan w:val="2"/>
            <w:tcBorders>
              <w:top w:val="nil"/>
              <w:left w:val="nil"/>
              <w:bottom w:val="nil"/>
              <w:right w:val="nil"/>
            </w:tcBorders>
          </w:tcPr>
          <w:p w14:paraId="46051254" w14:textId="77777777" w:rsidR="001E056B" w:rsidRPr="00313542" w:rsidRDefault="001E056B" w:rsidP="00E801F2"/>
        </w:tc>
      </w:tr>
      <w:tr w:rsidR="001E056B" w:rsidRPr="00313542" w14:paraId="04452E7A" w14:textId="77777777" w:rsidTr="00E801F2">
        <w:trPr>
          <w:trHeight w:val="240"/>
          <w:jc w:val="center"/>
        </w:trPr>
        <w:tc>
          <w:tcPr>
            <w:tcW w:w="4876" w:type="dxa"/>
            <w:tcBorders>
              <w:top w:val="nil"/>
              <w:left w:val="nil"/>
              <w:bottom w:val="nil"/>
              <w:right w:val="nil"/>
            </w:tcBorders>
          </w:tcPr>
          <w:p w14:paraId="60A1E234"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D6FC77F" w14:textId="77777777" w:rsidR="001E056B" w:rsidRPr="00313542" w:rsidRDefault="001E056B" w:rsidP="00E801F2">
            <w:pPr>
              <w:pStyle w:val="AmColumnHeading"/>
            </w:pPr>
            <w:r w:rsidRPr="00313542">
              <w:t>Amendement</w:t>
            </w:r>
          </w:p>
        </w:tc>
      </w:tr>
      <w:tr w:rsidR="001E056B" w:rsidRPr="00313542" w14:paraId="02AEB09E" w14:textId="77777777" w:rsidTr="00E801F2">
        <w:trPr>
          <w:jc w:val="center"/>
        </w:trPr>
        <w:tc>
          <w:tcPr>
            <w:tcW w:w="4876" w:type="dxa"/>
            <w:tcBorders>
              <w:top w:val="nil"/>
              <w:left w:val="nil"/>
              <w:bottom w:val="nil"/>
              <w:right w:val="nil"/>
            </w:tcBorders>
          </w:tcPr>
          <w:p w14:paraId="6D14C1E7" w14:textId="77777777" w:rsidR="001E056B" w:rsidRPr="00313542" w:rsidRDefault="001E056B" w:rsidP="00E801F2">
            <w:pPr>
              <w:pStyle w:val="Normal6a"/>
            </w:pPr>
          </w:p>
        </w:tc>
        <w:tc>
          <w:tcPr>
            <w:tcW w:w="4876" w:type="dxa"/>
            <w:tcBorders>
              <w:top w:val="nil"/>
              <w:left w:val="nil"/>
              <w:bottom w:val="nil"/>
              <w:right w:val="nil"/>
            </w:tcBorders>
          </w:tcPr>
          <w:p w14:paraId="505FB4FA" w14:textId="77777777" w:rsidR="001E056B" w:rsidRPr="00313542" w:rsidRDefault="001E056B" w:rsidP="00E801F2">
            <w:pPr>
              <w:pStyle w:val="Normal6a"/>
            </w:pPr>
            <w:r w:rsidRPr="00313542">
              <w:rPr>
                <w:b/>
                <w:i/>
              </w:rPr>
              <w:t>5 bis.</w:t>
            </w:r>
            <w:r w:rsidRPr="00313542">
              <w:tab/>
            </w:r>
            <w:r w:rsidRPr="00313542">
              <w:rPr>
                <w:b/>
                <w:i/>
              </w:rPr>
              <w:t>De Commissie vaardigt in overleg met de Europese Toezichthouder voor gegevensbescherming richtsnoeren uit voor de verwerking van persoonsgegevens in het EES tijdens de geleidelijke ingebruikneming.</w:t>
            </w:r>
          </w:p>
        </w:tc>
      </w:tr>
    </w:tbl>
    <w:p w14:paraId="02BA500E"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409DD479" w14:textId="77777777" w:rsidR="001E056B" w:rsidRPr="00313542" w:rsidRDefault="001E056B" w:rsidP="001E056B">
      <w:r w:rsidRPr="00313542">
        <w:rPr>
          <w:rStyle w:val="HideTWBExt"/>
        </w:rPr>
        <w:t>&lt;/AmendB&gt;</w:t>
      </w:r>
    </w:p>
    <w:p w14:paraId="63E41BC2"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98</w:t>
      </w:r>
      <w:r w:rsidRPr="00313542">
        <w:rPr>
          <w:rStyle w:val="HideTWBExt"/>
        </w:rPr>
        <w:t>&lt;/NumAmB&gt;</w:t>
      </w:r>
    </w:p>
    <w:p w14:paraId="4109C535" w14:textId="77777777" w:rsidR="001E056B" w:rsidRPr="00313542" w:rsidRDefault="001E056B" w:rsidP="001E056B">
      <w:pPr>
        <w:pStyle w:val="NormalBold"/>
      </w:pPr>
      <w:r w:rsidRPr="00313542">
        <w:rPr>
          <w:rStyle w:val="HideTWBExt"/>
          <w:b w:val="0"/>
        </w:rPr>
        <w:lastRenderedPageBreak/>
        <w:t>&lt;RepeatBlock-By&gt;&lt;Members&gt;</w:t>
      </w:r>
      <w:r w:rsidRPr="00313542">
        <w:t>Alice Teodorescu Måwe</w:t>
      </w:r>
      <w:r w:rsidRPr="00313542">
        <w:rPr>
          <w:rStyle w:val="HideTWBExt"/>
          <w:b w:val="0"/>
        </w:rPr>
        <w:t>&lt;/Members&gt;</w:t>
      </w:r>
    </w:p>
    <w:p w14:paraId="2EDF5307" w14:textId="77777777" w:rsidR="001E056B" w:rsidRPr="00313542" w:rsidRDefault="001E056B" w:rsidP="001E056B">
      <w:pPr>
        <w:pStyle w:val="NormalBold"/>
      </w:pPr>
      <w:r w:rsidRPr="00313542">
        <w:rPr>
          <w:rStyle w:val="HideTWBExt"/>
          <w:b w:val="0"/>
        </w:rPr>
        <w:t>&lt;/RepeatBlock-By&gt;</w:t>
      </w:r>
    </w:p>
    <w:p w14:paraId="4881060A"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8D186F3" w14:textId="77777777" w:rsidR="001E056B" w:rsidRPr="00313542" w:rsidRDefault="001E056B" w:rsidP="001E056B">
      <w:pPr>
        <w:pStyle w:val="NormalBold"/>
      </w:pPr>
      <w:r w:rsidRPr="00313542">
        <w:rPr>
          <w:rStyle w:val="HideTWBExt"/>
        </w:rPr>
        <w:t>&lt;Article&gt;</w:t>
      </w:r>
      <w:r w:rsidRPr="00313542">
        <w:t>Artikel 3 – lid 5 bis (nieuw)</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6FB65AA4" w14:textId="77777777" w:rsidTr="00E801F2">
        <w:trPr>
          <w:trHeight w:hRule="exact" w:val="240"/>
          <w:jc w:val="center"/>
        </w:trPr>
        <w:tc>
          <w:tcPr>
            <w:tcW w:w="9752" w:type="dxa"/>
            <w:gridSpan w:val="2"/>
            <w:tcBorders>
              <w:top w:val="nil"/>
              <w:left w:val="nil"/>
              <w:bottom w:val="nil"/>
              <w:right w:val="nil"/>
            </w:tcBorders>
          </w:tcPr>
          <w:p w14:paraId="3932DF89" w14:textId="77777777" w:rsidR="001E056B" w:rsidRPr="00313542" w:rsidRDefault="001E056B" w:rsidP="00E801F2"/>
        </w:tc>
      </w:tr>
      <w:tr w:rsidR="001E056B" w:rsidRPr="00313542" w14:paraId="0948478E" w14:textId="77777777" w:rsidTr="00E801F2">
        <w:trPr>
          <w:trHeight w:val="240"/>
          <w:jc w:val="center"/>
        </w:trPr>
        <w:tc>
          <w:tcPr>
            <w:tcW w:w="4876" w:type="dxa"/>
            <w:tcBorders>
              <w:top w:val="nil"/>
              <w:left w:val="nil"/>
              <w:bottom w:val="nil"/>
              <w:right w:val="nil"/>
            </w:tcBorders>
          </w:tcPr>
          <w:p w14:paraId="41C0378B"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61FB3FB" w14:textId="77777777" w:rsidR="001E056B" w:rsidRPr="00313542" w:rsidRDefault="001E056B" w:rsidP="00E801F2">
            <w:pPr>
              <w:pStyle w:val="AmColumnHeading"/>
            </w:pPr>
            <w:r w:rsidRPr="00313542">
              <w:t>Amendement</w:t>
            </w:r>
          </w:p>
        </w:tc>
      </w:tr>
      <w:tr w:rsidR="001E056B" w:rsidRPr="00313542" w14:paraId="70469E4E" w14:textId="77777777" w:rsidTr="00E801F2">
        <w:trPr>
          <w:jc w:val="center"/>
        </w:trPr>
        <w:tc>
          <w:tcPr>
            <w:tcW w:w="4876" w:type="dxa"/>
            <w:tcBorders>
              <w:top w:val="nil"/>
              <w:left w:val="nil"/>
              <w:bottom w:val="nil"/>
              <w:right w:val="nil"/>
            </w:tcBorders>
          </w:tcPr>
          <w:p w14:paraId="34EDBBDF" w14:textId="77777777" w:rsidR="001E056B" w:rsidRPr="00313542" w:rsidRDefault="001E056B" w:rsidP="00E801F2">
            <w:pPr>
              <w:pStyle w:val="Normal6a"/>
            </w:pPr>
          </w:p>
        </w:tc>
        <w:tc>
          <w:tcPr>
            <w:tcW w:w="4876" w:type="dxa"/>
            <w:tcBorders>
              <w:top w:val="nil"/>
              <w:left w:val="nil"/>
              <w:bottom w:val="nil"/>
              <w:right w:val="nil"/>
            </w:tcBorders>
          </w:tcPr>
          <w:p w14:paraId="1F4D3713" w14:textId="77777777" w:rsidR="001E056B" w:rsidRPr="00313542" w:rsidRDefault="001E056B" w:rsidP="00E801F2">
            <w:pPr>
              <w:pStyle w:val="Normal6a"/>
            </w:pPr>
            <w:r w:rsidRPr="00313542">
              <w:rPr>
                <w:b/>
                <w:i/>
              </w:rPr>
              <w:t>5 bis.</w:t>
            </w:r>
            <w:r w:rsidRPr="00313542">
              <w:tab/>
            </w:r>
            <w:r w:rsidRPr="00313542">
              <w:rPr>
                <w:b/>
                <w:i/>
              </w:rPr>
              <w:t>De nationale invoeringsplannen die de lidstaten krachtens deze verordening moeten vaststellen, zijn beknopt en evenredig en brengen geen onnodige administratieve lasten met zich mee.</w:t>
            </w:r>
          </w:p>
        </w:tc>
      </w:tr>
    </w:tbl>
    <w:p w14:paraId="6033FE56"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45B10794" w14:textId="77777777" w:rsidR="001E056B" w:rsidRPr="00313542" w:rsidRDefault="001E056B" w:rsidP="001E056B">
      <w:r w:rsidRPr="00313542">
        <w:rPr>
          <w:rStyle w:val="HideTWBExt"/>
        </w:rPr>
        <w:t>&lt;/AmendB&gt;</w:t>
      </w:r>
    </w:p>
    <w:p w14:paraId="1A3C5B24"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99</w:t>
      </w:r>
      <w:r w:rsidRPr="00313542">
        <w:rPr>
          <w:rStyle w:val="HideTWBExt"/>
        </w:rPr>
        <w:t>&lt;/NumAmB&gt;</w:t>
      </w:r>
    </w:p>
    <w:p w14:paraId="188143F4"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3218B33F"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78A135ED" w14:textId="77777777" w:rsidR="001E056B" w:rsidRPr="00313542" w:rsidRDefault="001E056B" w:rsidP="001E056B">
      <w:pPr>
        <w:pStyle w:val="NormalBold"/>
      </w:pPr>
      <w:r w:rsidRPr="00313542">
        <w:rPr>
          <w:rStyle w:val="HideTWBExt"/>
          <w:b w:val="0"/>
        </w:rPr>
        <w:t>&lt;/RepeatBlock-By&gt;</w:t>
      </w:r>
    </w:p>
    <w:p w14:paraId="5B9EAE38"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18E948D" w14:textId="77777777" w:rsidR="001E056B" w:rsidRPr="00313542" w:rsidRDefault="001E056B" w:rsidP="001E056B">
      <w:pPr>
        <w:pStyle w:val="NormalBold"/>
      </w:pPr>
      <w:r w:rsidRPr="00313542">
        <w:rPr>
          <w:rStyle w:val="HideTWBExt"/>
        </w:rPr>
        <w:t>&lt;Article&gt;</w:t>
      </w:r>
      <w:r w:rsidRPr="00313542">
        <w:t>Artikel 4 – lid 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B5829B1" w14:textId="77777777" w:rsidTr="00E801F2">
        <w:trPr>
          <w:trHeight w:hRule="exact" w:val="240"/>
          <w:jc w:val="center"/>
        </w:trPr>
        <w:tc>
          <w:tcPr>
            <w:tcW w:w="9752" w:type="dxa"/>
            <w:gridSpan w:val="2"/>
            <w:tcBorders>
              <w:top w:val="nil"/>
              <w:left w:val="nil"/>
              <w:bottom w:val="nil"/>
              <w:right w:val="nil"/>
            </w:tcBorders>
          </w:tcPr>
          <w:p w14:paraId="05E5C8E2" w14:textId="77777777" w:rsidR="001E056B" w:rsidRPr="00313542" w:rsidRDefault="001E056B" w:rsidP="00E801F2"/>
        </w:tc>
      </w:tr>
      <w:tr w:rsidR="001E056B" w:rsidRPr="00313542" w14:paraId="35AB9081" w14:textId="77777777" w:rsidTr="00E801F2">
        <w:trPr>
          <w:trHeight w:val="240"/>
          <w:jc w:val="center"/>
        </w:trPr>
        <w:tc>
          <w:tcPr>
            <w:tcW w:w="4876" w:type="dxa"/>
            <w:tcBorders>
              <w:top w:val="nil"/>
              <w:left w:val="nil"/>
              <w:bottom w:val="nil"/>
              <w:right w:val="nil"/>
            </w:tcBorders>
          </w:tcPr>
          <w:p w14:paraId="60444FDA"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7B85542" w14:textId="77777777" w:rsidR="001E056B" w:rsidRPr="00313542" w:rsidRDefault="001E056B" w:rsidP="00E801F2">
            <w:pPr>
              <w:pStyle w:val="AmColumnHeading"/>
            </w:pPr>
            <w:r w:rsidRPr="00313542">
              <w:t>Amendement</w:t>
            </w:r>
          </w:p>
        </w:tc>
      </w:tr>
      <w:tr w:rsidR="001E056B" w:rsidRPr="00313542" w14:paraId="32EDC6F4" w14:textId="77777777" w:rsidTr="00E801F2">
        <w:trPr>
          <w:jc w:val="center"/>
        </w:trPr>
        <w:tc>
          <w:tcPr>
            <w:tcW w:w="4876" w:type="dxa"/>
            <w:tcBorders>
              <w:top w:val="nil"/>
              <w:left w:val="nil"/>
              <w:bottom w:val="nil"/>
              <w:right w:val="nil"/>
            </w:tcBorders>
          </w:tcPr>
          <w:p w14:paraId="11D3824D" w14:textId="77777777" w:rsidR="001E056B" w:rsidRPr="00313542" w:rsidRDefault="001E056B" w:rsidP="00E801F2">
            <w:pPr>
              <w:pStyle w:val="Normal6a"/>
            </w:pPr>
            <w:r w:rsidRPr="00313542">
              <w:t>1.</w:t>
            </w:r>
            <w:r w:rsidRPr="00313542">
              <w:tab/>
              <w:t xml:space="preserve">In afwijking van artikel 66, lid 6, van Verordening (EU) 2017/2226 </w:t>
            </w:r>
            <w:r w:rsidRPr="00313542">
              <w:rPr>
                <w:b/>
                <w:bCs/>
                <w:i/>
                <w:iCs/>
              </w:rPr>
              <w:t>gebruiken</w:t>
            </w:r>
            <w:r w:rsidRPr="00313542">
              <w:t xml:space="preserve"> de lidstaten het EES tijdens de geleidelijke ingebruikneming ervan overeenkomstig dit artikel.</w:t>
            </w:r>
          </w:p>
        </w:tc>
        <w:tc>
          <w:tcPr>
            <w:tcW w:w="4876" w:type="dxa"/>
            <w:tcBorders>
              <w:top w:val="nil"/>
              <w:left w:val="nil"/>
              <w:bottom w:val="nil"/>
              <w:right w:val="nil"/>
            </w:tcBorders>
          </w:tcPr>
          <w:p w14:paraId="7A3A8ADA" w14:textId="77777777" w:rsidR="001E056B" w:rsidRPr="00313542" w:rsidRDefault="001E056B" w:rsidP="00E801F2">
            <w:pPr>
              <w:pStyle w:val="Normal6a"/>
            </w:pPr>
            <w:r w:rsidRPr="00313542">
              <w:t>1.</w:t>
            </w:r>
            <w:r w:rsidRPr="00313542">
              <w:tab/>
              <w:t xml:space="preserve">In afwijking van artikel 66, lid 6, van Verordening (EU) 2017/2226 </w:t>
            </w:r>
            <w:r w:rsidRPr="00313542">
              <w:rPr>
                <w:b/>
                <w:bCs/>
                <w:i/>
                <w:iCs/>
              </w:rPr>
              <w:t xml:space="preserve">mogen </w:t>
            </w:r>
            <w:r w:rsidRPr="00313542">
              <w:t xml:space="preserve">de lidstaten het EES </w:t>
            </w:r>
            <w:r w:rsidRPr="00313542">
              <w:rPr>
                <w:b/>
                <w:bCs/>
                <w:i/>
                <w:iCs/>
              </w:rPr>
              <w:t xml:space="preserve">gebruiken </w:t>
            </w:r>
            <w:r w:rsidRPr="00313542">
              <w:t>tijdens de geleidelijke ingebruikneming ervan overeenkomstig dit artikel.</w:t>
            </w:r>
          </w:p>
        </w:tc>
      </w:tr>
    </w:tbl>
    <w:p w14:paraId="66F65EEC"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14A46D3D"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02FF670D" w14:textId="77777777" w:rsidR="001E056B" w:rsidRPr="00313542" w:rsidRDefault="001E056B" w:rsidP="001E056B">
      <w:pPr>
        <w:pStyle w:val="AmJustText"/>
      </w:pPr>
      <w:r w:rsidRPr="00313542">
        <w:t>Het moet de lidstaten vrij blijven staan om het EES vanaf dag één volledig toe te passen aan alle grensdoorlaatposten, als zij daaraan de voorkeur geven.</w:t>
      </w:r>
    </w:p>
    <w:p w14:paraId="1B20FF71" w14:textId="77777777" w:rsidR="001E056B" w:rsidRPr="00313542" w:rsidRDefault="001E056B" w:rsidP="001E056B">
      <w:r w:rsidRPr="00313542">
        <w:rPr>
          <w:rStyle w:val="HideTWBExt"/>
        </w:rPr>
        <w:t>&lt;/AmendB&gt;</w:t>
      </w:r>
    </w:p>
    <w:p w14:paraId="38E145C6"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100</w:t>
      </w:r>
      <w:r w:rsidRPr="00313542">
        <w:rPr>
          <w:rStyle w:val="HideTWBExt"/>
        </w:rPr>
        <w:t>&lt;/NumAmB&gt;</w:t>
      </w:r>
    </w:p>
    <w:p w14:paraId="353E7F3E"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39A43DD9" w14:textId="77777777" w:rsidR="001E056B" w:rsidRPr="00313542" w:rsidRDefault="001E056B" w:rsidP="001E056B">
      <w:pPr>
        <w:pStyle w:val="NormalBold"/>
      </w:pPr>
      <w:r w:rsidRPr="00313542">
        <w:rPr>
          <w:rStyle w:val="HideTWBExt"/>
          <w:b w:val="0"/>
        </w:rPr>
        <w:t>&lt;/RepeatBlock-By&gt;</w:t>
      </w:r>
    </w:p>
    <w:p w14:paraId="6CE57CE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3AF4B5C8" w14:textId="77777777" w:rsidR="001E056B" w:rsidRPr="00313542" w:rsidRDefault="001E056B" w:rsidP="001E056B">
      <w:pPr>
        <w:pStyle w:val="NormalBold"/>
      </w:pPr>
      <w:r w:rsidRPr="00313542">
        <w:rPr>
          <w:rStyle w:val="HideTWBExt"/>
        </w:rPr>
        <w:t>&lt;Article&gt;</w:t>
      </w:r>
      <w:r w:rsidRPr="00313542">
        <w:t>Artikel 4 – lid 2 – alinea 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083E480" w14:textId="77777777" w:rsidTr="00E801F2">
        <w:trPr>
          <w:trHeight w:hRule="exact" w:val="240"/>
          <w:jc w:val="center"/>
        </w:trPr>
        <w:tc>
          <w:tcPr>
            <w:tcW w:w="9752" w:type="dxa"/>
            <w:gridSpan w:val="2"/>
            <w:tcBorders>
              <w:top w:val="nil"/>
              <w:left w:val="nil"/>
              <w:bottom w:val="nil"/>
              <w:right w:val="nil"/>
            </w:tcBorders>
          </w:tcPr>
          <w:p w14:paraId="58EE7ED0" w14:textId="77777777" w:rsidR="001E056B" w:rsidRPr="00313542" w:rsidRDefault="001E056B" w:rsidP="00E801F2"/>
        </w:tc>
      </w:tr>
      <w:tr w:rsidR="001E056B" w:rsidRPr="00313542" w14:paraId="2A6AA08A" w14:textId="77777777" w:rsidTr="00E801F2">
        <w:trPr>
          <w:trHeight w:val="240"/>
          <w:jc w:val="center"/>
        </w:trPr>
        <w:tc>
          <w:tcPr>
            <w:tcW w:w="4876" w:type="dxa"/>
            <w:tcBorders>
              <w:top w:val="nil"/>
              <w:left w:val="nil"/>
              <w:bottom w:val="nil"/>
              <w:right w:val="nil"/>
            </w:tcBorders>
          </w:tcPr>
          <w:p w14:paraId="6EE1F4C3" w14:textId="77777777" w:rsidR="001E056B" w:rsidRPr="00313542" w:rsidRDefault="001E056B" w:rsidP="00E801F2">
            <w:pPr>
              <w:pStyle w:val="AmColumnHeading"/>
            </w:pPr>
            <w:r w:rsidRPr="00313542">
              <w:lastRenderedPageBreak/>
              <w:t>Door de Commissie voorgestelde tekst</w:t>
            </w:r>
          </w:p>
        </w:tc>
        <w:tc>
          <w:tcPr>
            <w:tcW w:w="4876" w:type="dxa"/>
            <w:tcBorders>
              <w:top w:val="nil"/>
              <w:left w:val="nil"/>
              <w:bottom w:val="nil"/>
              <w:right w:val="nil"/>
            </w:tcBorders>
          </w:tcPr>
          <w:p w14:paraId="6D77DD1D" w14:textId="77777777" w:rsidR="001E056B" w:rsidRPr="00313542" w:rsidRDefault="001E056B" w:rsidP="00E801F2">
            <w:pPr>
              <w:pStyle w:val="AmColumnHeading"/>
            </w:pPr>
            <w:r w:rsidRPr="00313542">
              <w:t>Amendement</w:t>
            </w:r>
          </w:p>
        </w:tc>
      </w:tr>
      <w:tr w:rsidR="001E056B" w:rsidRPr="00313542" w14:paraId="5CE672F0" w14:textId="77777777" w:rsidTr="00E801F2">
        <w:trPr>
          <w:jc w:val="center"/>
        </w:trPr>
        <w:tc>
          <w:tcPr>
            <w:tcW w:w="4876" w:type="dxa"/>
            <w:tcBorders>
              <w:top w:val="nil"/>
              <w:left w:val="nil"/>
              <w:bottom w:val="nil"/>
              <w:right w:val="nil"/>
            </w:tcBorders>
          </w:tcPr>
          <w:p w14:paraId="579DA37A" w14:textId="77777777" w:rsidR="001E056B" w:rsidRPr="00313542" w:rsidRDefault="001E056B" w:rsidP="00E801F2">
            <w:pPr>
              <w:pStyle w:val="Normal6a"/>
            </w:pPr>
            <w:r w:rsidRPr="00313542">
              <w:t xml:space="preserve">Vanaf de </w:t>
            </w:r>
            <w:r w:rsidRPr="00313542">
              <w:rPr>
                <w:b/>
                <w:bCs/>
                <w:i/>
                <w:iCs/>
              </w:rPr>
              <w:t>eerste</w:t>
            </w:r>
            <w:r w:rsidRPr="00313542">
              <w:t xml:space="preserve"> dag van de geleidelijke ingebruikneming van het EES gebruikt elke lidstaat het EES bij inreizen </w:t>
            </w:r>
            <w:r w:rsidRPr="00313542">
              <w:rPr>
                <w:b/>
                <w:bCs/>
                <w:i/>
                <w:iCs/>
              </w:rPr>
              <w:t>en</w:t>
            </w:r>
            <w:r w:rsidRPr="00313542">
              <w:t xml:space="preserve"> uitreizen aan een of meer grensdoorlaatposten met, indien mogelijk en van toepassing, een combinatie van grensdoorlaatposten aan lucht-, land- en zeegrenzen, voor het registreren en opslaan van gegevens over onderdanen van derde landen als bedoeld in artikel 2, leden 1 en 2, van Verordening (EU) 2017/2226. De lidstaten registreren in het EES ten minste </w:t>
            </w:r>
            <w:r w:rsidRPr="00313542">
              <w:rPr>
                <w:b/>
                <w:bCs/>
                <w:i/>
                <w:iCs/>
              </w:rPr>
              <w:t>10 %</w:t>
            </w:r>
            <w:r w:rsidRPr="00313542">
              <w:t xml:space="preserve"> van het voor eigen land geraamde aantal grensoverschrijdingen.</w:t>
            </w:r>
          </w:p>
        </w:tc>
        <w:tc>
          <w:tcPr>
            <w:tcW w:w="4876" w:type="dxa"/>
            <w:tcBorders>
              <w:top w:val="nil"/>
              <w:left w:val="nil"/>
              <w:bottom w:val="nil"/>
              <w:right w:val="nil"/>
            </w:tcBorders>
          </w:tcPr>
          <w:p w14:paraId="559554E3" w14:textId="77777777" w:rsidR="001E056B" w:rsidRPr="00313542" w:rsidRDefault="001E056B" w:rsidP="00E801F2">
            <w:pPr>
              <w:pStyle w:val="Normal6a"/>
            </w:pPr>
            <w:r w:rsidRPr="00313542">
              <w:t xml:space="preserve">Vanaf de </w:t>
            </w:r>
            <w:r w:rsidRPr="00313542">
              <w:rPr>
                <w:b/>
                <w:bCs/>
                <w:i/>
                <w:iCs/>
              </w:rPr>
              <w:t xml:space="preserve">dertigste </w:t>
            </w:r>
            <w:r w:rsidRPr="00313542">
              <w:t xml:space="preserve">dag van de geleidelijke ingebruikneming van het EES gebruikt elke lidstaat het EES bij inreizen </w:t>
            </w:r>
            <w:r w:rsidRPr="00313542">
              <w:rPr>
                <w:b/>
                <w:bCs/>
                <w:i/>
                <w:iCs/>
              </w:rPr>
              <w:t xml:space="preserve">of </w:t>
            </w:r>
            <w:r w:rsidRPr="00313542">
              <w:t xml:space="preserve">uitreizen aan een of meer grensdoorlaatposten met, indien mogelijk en van toepassing, een combinatie van grensdoorlaatposten aan lucht-, land- en zeegrenzen, voor het registreren en opslaan van gegevens over onderdanen van derde landen als bedoeld in artikel 2, leden 1 en 2, van Verordening (EU) 2017/2226. De lidstaten registreren in het EES ten minste </w:t>
            </w:r>
            <w:r w:rsidRPr="00313542">
              <w:rPr>
                <w:b/>
                <w:bCs/>
                <w:i/>
                <w:iCs/>
              </w:rPr>
              <w:t>2%</w:t>
            </w:r>
            <w:r w:rsidRPr="00313542">
              <w:t xml:space="preserve"> van het voor eigen land geraamde aantal grensoverschrijdingen.</w:t>
            </w:r>
          </w:p>
        </w:tc>
      </w:tr>
    </w:tbl>
    <w:p w14:paraId="0FD43F4D"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C8D25D8" w14:textId="77777777" w:rsidR="001E056B" w:rsidRPr="00313542" w:rsidRDefault="001E056B" w:rsidP="001E056B">
      <w:r w:rsidRPr="00313542">
        <w:rPr>
          <w:rStyle w:val="HideTWBExt"/>
        </w:rPr>
        <w:t>&lt;/AmendB&gt;</w:t>
      </w:r>
    </w:p>
    <w:p w14:paraId="5E8E1424"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101</w:t>
      </w:r>
      <w:r w:rsidRPr="00313542">
        <w:rPr>
          <w:rStyle w:val="HideTWBExt"/>
        </w:rPr>
        <w:t>&lt;/NumAmB&gt;</w:t>
      </w:r>
    </w:p>
    <w:p w14:paraId="0BA78432" w14:textId="77777777" w:rsidR="001E056B" w:rsidRPr="00313542" w:rsidRDefault="001E056B" w:rsidP="001E056B">
      <w:pPr>
        <w:pStyle w:val="NormalBold"/>
      </w:pPr>
      <w:r w:rsidRPr="00313542">
        <w:rPr>
          <w:rStyle w:val="HideTWBExt"/>
          <w:b w:val="0"/>
        </w:rPr>
        <w:t>&lt;RepeatBlock-By&gt;&lt;Members&gt;</w:t>
      </w:r>
      <w:r w:rsidRPr="00313542">
        <w:t>Marieke Ehlers</w:t>
      </w:r>
      <w:r w:rsidRPr="00313542">
        <w:rPr>
          <w:rStyle w:val="HideTWBExt"/>
          <w:b w:val="0"/>
        </w:rPr>
        <w:t>&lt;/Members&gt;</w:t>
      </w:r>
    </w:p>
    <w:p w14:paraId="348720D8" w14:textId="77777777" w:rsidR="001E056B" w:rsidRPr="00313542" w:rsidRDefault="001E056B" w:rsidP="001E056B">
      <w:r w:rsidRPr="00313542">
        <w:rPr>
          <w:rStyle w:val="HideTWBExt"/>
        </w:rPr>
        <w:t>&lt;AuNomDe&gt;</w:t>
      </w:r>
      <w:r w:rsidRPr="00313542">
        <w:rPr>
          <w:rStyle w:val="HideTWBInt"/>
        </w:rPr>
        <w:t>{PfE}</w:t>
      </w:r>
      <w:r w:rsidRPr="00313542">
        <w:t>namens de PfE-Fractie</w:t>
      </w:r>
      <w:r w:rsidRPr="00313542">
        <w:rPr>
          <w:rStyle w:val="HideTWBExt"/>
        </w:rPr>
        <w:t>&lt;/AuNomDe&gt;</w:t>
      </w:r>
    </w:p>
    <w:p w14:paraId="3F03DE87" w14:textId="77777777" w:rsidR="001E056B" w:rsidRPr="00313542" w:rsidRDefault="001E056B" w:rsidP="001E056B">
      <w:pPr>
        <w:pStyle w:val="NormalBold"/>
      </w:pPr>
      <w:r w:rsidRPr="00313542">
        <w:rPr>
          <w:rStyle w:val="HideTWBExt"/>
          <w:b w:val="0"/>
        </w:rPr>
        <w:t>&lt;Members&gt;</w:t>
      </w:r>
      <w:r w:rsidRPr="00313542">
        <w:t>Nikola Bartůšek</w:t>
      </w:r>
      <w:r w:rsidRPr="00313542">
        <w:rPr>
          <w:rStyle w:val="HideTWBExt"/>
          <w:b w:val="0"/>
        </w:rPr>
        <w:t>&lt;/Members&gt;</w:t>
      </w:r>
    </w:p>
    <w:p w14:paraId="127CB5A4" w14:textId="77777777" w:rsidR="001E056B" w:rsidRPr="00313542" w:rsidRDefault="001E056B" w:rsidP="001E056B">
      <w:pPr>
        <w:pStyle w:val="NormalBold"/>
      </w:pPr>
      <w:r w:rsidRPr="00313542">
        <w:rPr>
          <w:rStyle w:val="HideTWBExt"/>
          <w:b w:val="0"/>
        </w:rPr>
        <w:t>&lt;/RepeatBlock-By&gt;</w:t>
      </w:r>
    </w:p>
    <w:p w14:paraId="55510AD3"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21192DFA" w14:textId="77777777" w:rsidR="001E056B" w:rsidRPr="00313542" w:rsidRDefault="001E056B" w:rsidP="001E056B">
      <w:pPr>
        <w:pStyle w:val="NormalBold"/>
      </w:pPr>
      <w:r w:rsidRPr="00313542">
        <w:rPr>
          <w:rStyle w:val="HideTWBExt"/>
        </w:rPr>
        <w:t>&lt;Article&gt;</w:t>
      </w:r>
      <w:r w:rsidRPr="00313542">
        <w:t>Artikel 4 – lid 2 – alinea 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49EEB61" w14:textId="77777777" w:rsidTr="00E801F2">
        <w:trPr>
          <w:trHeight w:hRule="exact" w:val="240"/>
          <w:jc w:val="center"/>
        </w:trPr>
        <w:tc>
          <w:tcPr>
            <w:tcW w:w="9752" w:type="dxa"/>
            <w:gridSpan w:val="2"/>
            <w:tcBorders>
              <w:top w:val="nil"/>
              <w:left w:val="nil"/>
              <w:bottom w:val="nil"/>
              <w:right w:val="nil"/>
            </w:tcBorders>
          </w:tcPr>
          <w:p w14:paraId="5E0583D2" w14:textId="77777777" w:rsidR="001E056B" w:rsidRPr="00313542" w:rsidRDefault="001E056B" w:rsidP="00E801F2"/>
        </w:tc>
      </w:tr>
      <w:tr w:rsidR="001E056B" w:rsidRPr="00313542" w14:paraId="788DF753" w14:textId="77777777" w:rsidTr="00E801F2">
        <w:trPr>
          <w:trHeight w:val="240"/>
          <w:jc w:val="center"/>
        </w:trPr>
        <w:tc>
          <w:tcPr>
            <w:tcW w:w="4876" w:type="dxa"/>
            <w:tcBorders>
              <w:top w:val="nil"/>
              <w:left w:val="nil"/>
              <w:bottom w:val="nil"/>
              <w:right w:val="nil"/>
            </w:tcBorders>
          </w:tcPr>
          <w:p w14:paraId="2FB8A4C8"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9965D81" w14:textId="77777777" w:rsidR="001E056B" w:rsidRPr="00313542" w:rsidRDefault="001E056B" w:rsidP="00E801F2">
            <w:pPr>
              <w:pStyle w:val="AmColumnHeading"/>
            </w:pPr>
            <w:r w:rsidRPr="00313542">
              <w:t>Amendement</w:t>
            </w:r>
          </w:p>
        </w:tc>
      </w:tr>
      <w:tr w:rsidR="001E056B" w:rsidRPr="00313542" w14:paraId="2359010D" w14:textId="77777777" w:rsidTr="00E801F2">
        <w:trPr>
          <w:jc w:val="center"/>
        </w:trPr>
        <w:tc>
          <w:tcPr>
            <w:tcW w:w="4876" w:type="dxa"/>
            <w:tcBorders>
              <w:top w:val="nil"/>
              <w:left w:val="nil"/>
              <w:bottom w:val="nil"/>
              <w:right w:val="nil"/>
            </w:tcBorders>
          </w:tcPr>
          <w:p w14:paraId="795626B5" w14:textId="77777777" w:rsidR="001E056B" w:rsidRPr="00313542" w:rsidRDefault="001E056B" w:rsidP="00E801F2">
            <w:pPr>
              <w:pStyle w:val="Normal6a"/>
            </w:pPr>
            <w:r w:rsidRPr="00313542">
              <w:t xml:space="preserve">Vanaf de eerste dag van de geleidelijke ingebruikneming van het EES gebruikt elke lidstaat het EES bij inreizen en uitreizen aan een of meer grensdoorlaatposten met, indien mogelijk en van toepassing, een combinatie van grensdoorlaatposten aan lucht-, land- en zeegrenzen, voor het registreren en opslaan van gegevens over onderdanen van derde landen als bedoeld in artikel 2, leden 1 en 2, van Verordening (EU) 2017/2226. De lidstaten </w:t>
            </w:r>
            <w:r w:rsidRPr="00313542">
              <w:rPr>
                <w:b/>
                <w:bCs/>
                <w:i/>
                <w:iCs/>
              </w:rPr>
              <w:t>registreren</w:t>
            </w:r>
            <w:r w:rsidRPr="00313542">
              <w:t xml:space="preserve"> in het EES ten minste 10 % van het voor eigen land geraamde aantal grensoverschrijdingen.</w:t>
            </w:r>
          </w:p>
        </w:tc>
        <w:tc>
          <w:tcPr>
            <w:tcW w:w="4876" w:type="dxa"/>
            <w:tcBorders>
              <w:top w:val="nil"/>
              <w:left w:val="nil"/>
              <w:bottom w:val="nil"/>
              <w:right w:val="nil"/>
            </w:tcBorders>
          </w:tcPr>
          <w:p w14:paraId="7917DBD2" w14:textId="77777777" w:rsidR="001E056B" w:rsidRPr="00313542" w:rsidRDefault="001E056B" w:rsidP="00E801F2">
            <w:pPr>
              <w:pStyle w:val="Normal6a"/>
            </w:pPr>
            <w:r w:rsidRPr="00313542">
              <w:t xml:space="preserve">Vanaf de eerste dag van de geleidelijke ingebruikneming van het EES gebruikt elke lidstaat het EES bij inreizen en uitreizen aan een of meer grensdoorlaatposten met, indien mogelijk en van toepassing, een combinatie van grensdoorlaatposten aan lucht-, land- en zeegrenzen, voor het registreren en opslaan van gegevens over onderdanen van derde landen als bedoeld in artikel 2, leden 1 en 2, van Verordening (EU) 2017/2226. </w:t>
            </w:r>
            <w:r w:rsidRPr="00313542">
              <w:rPr>
                <w:b/>
                <w:bCs/>
                <w:i/>
                <w:iCs/>
              </w:rPr>
              <w:t>Uiterlijk op de dertigste kalenderdag van de geleidelijke ingebruikneming van het EES registreren</w:t>
            </w:r>
            <w:r w:rsidRPr="00313542">
              <w:t xml:space="preserve"> de lidstaten in het EES ten minste 10 % van het voor eigen land geraamde aantal grensoverschrijdingen.</w:t>
            </w:r>
          </w:p>
        </w:tc>
      </w:tr>
    </w:tbl>
    <w:p w14:paraId="288A09A5"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2A0C214"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7C424983" w14:textId="77777777" w:rsidR="001E056B" w:rsidRPr="00313542" w:rsidRDefault="001E056B" w:rsidP="001E056B">
      <w:pPr>
        <w:pStyle w:val="AmJustText"/>
      </w:pPr>
      <w:r w:rsidRPr="00313542">
        <w:t>In navolging van de aanpak van de rapporteur (amendement 20) stellen wij een geleidelijke aanpak voor tijdens de eerste dertig dagen, een voorstel dat door de Commissie kan worden gesteund.</w:t>
      </w:r>
    </w:p>
    <w:p w14:paraId="160B1509" w14:textId="77777777" w:rsidR="001E056B" w:rsidRPr="00313542" w:rsidRDefault="001E056B" w:rsidP="001E056B">
      <w:r w:rsidRPr="00313542">
        <w:rPr>
          <w:rStyle w:val="HideTWBExt"/>
        </w:rPr>
        <w:t>&lt;/AmendB&gt;</w:t>
      </w:r>
    </w:p>
    <w:p w14:paraId="20595732"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102</w:t>
      </w:r>
      <w:r w:rsidRPr="00313542">
        <w:rPr>
          <w:rStyle w:val="HideTWBExt"/>
        </w:rPr>
        <w:t>&lt;/NumAmB&gt;</w:t>
      </w:r>
    </w:p>
    <w:p w14:paraId="1E72D183"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35DC58D8" w14:textId="77777777" w:rsidR="001E056B" w:rsidRPr="00313542" w:rsidRDefault="001E056B" w:rsidP="001E056B">
      <w:pPr>
        <w:pStyle w:val="NormalBold"/>
      </w:pPr>
      <w:r w:rsidRPr="00313542">
        <w:rPr>
          <w:rStyle w:val="HideTWBExt"/>
          <w:b w:val="0"/>
        </w:rPr>
        <w:t>&lt;/RepeatBlock-By&gt;</w:t>
      </w:r>
    </w:p>
    <w:p w14:paraId="61493088"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FD7B7FC" w14:textId="77777777" w:rsidR="001E056B" w:rsidRPr="00313542" w:rsidRDefault="001E056B" w:rsidP="001E056B">
      <w:pPr>
        <w:pStyle w:val="NormalBold"/>
      </w:pPr>
      <w:r w:rsidRPr="00313542">
        <w:rPr>
          <w:rStyle w:val="HideTWBExt"/>
        </w:rPr>
        <w:t>&lt;Article&gt;</w:t>
      </w:r>
      <w:r w:rsidRPr="00313542">
        <w:t>Artikel 4 – lid 2 – alinea 2</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95AD5C0" w14:textId="77777777" w:rsidTr="00E801F2">
        <w:trPr>
          <w:trHeight w:hRule="exact" w:val="240"/>
          <w:jc w:val="center"/>
        </w:trPr>
        <w:tc>
          <w:tcPr>
            <w:tcW w:w="9752" w:type="dxa"/>
            <w:gridSpan w:val="2"/>
            <w:tcBorders>
              <w:top w:val="nil"/>
              <w:left w:val="nil"/>
              <w:bottom w:val="nil"/>
              <w:right w:val="nil"/>
            </w:tcBorders>
          </w:tcPr>
          <w:p w14:paraId="21BA0B93" w14:textId="77777777" w:rsidR="001E056B" w:rsidRPr="00313542" w:rsidRDefault="001E056B" w:rsidP="00E801F2"/>
        </w:tc>
      </w:tr>
      <w:tr w:rsidR="001E056B" w:rsidRPr="00313542" w14:paraId="2187F02B" w14:textId="77777777" w:rsidTr="00E801F2">
        <w:trPr>
          <w:trHeight w:val="240"/>
          <w:jc w:val="center"/>
        </w:trPr>
        <w:tc>
          <w:tcPr>
            <w:tcW w:w="4876" w:type="dxa"/>
            <w:tcBorders>
              <w:top w:val="nil"/>
              <w:left w:val="nil"/>
              <w:bottom w:val="nil"/>
              <w:right w:val="nil"/>
            </w:tcBorders>
          </w:tcPr>
          <w:p w14:paraId="2CC70E4D"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B7C7B02" w14:textId="77777777" w:rsidR="001E056B" w:rsidRPr="00313542" w:rsidRDefault="001E056B" w:rsidP="00E801F2">
            <w:pPr>
              <w:pStyle w:val="AmColumnHeading"/>
            </w:pPr>
            <w:r w:rsidRPr="00313542">
              <w:t>Amendement</w:t>
            </w:r>
          </w:p>
        </w:tc>
      </w:tr>
      <w:tr w:rsidR="001E056B" w:rsidRPr="00313542" w14:paraId="5E90BB58" w14:textId="77777777" w:rsidTr="00E801F2">
        <w:trPr>
          <w:jc w:val="center"/>
        </w:trPr>
        <w:tc>
          <w:tcPr>
            <w:tcW w:w="4876" w:type="dxa"/>
            <w:tcBorders>
              <w:top w:val="nil"/>
              <w:left w:val="nil"/>
              <w:bottom w:val="nil"/>
              <w:right w:val="nil"/>
            </w:tcBorders>
          </w:tcPr>
          <w:p w14:paraId="77155F95" w14:textId="77777777" w:rsidR="001E056B" w:rsidRPr="00313542" w:rsidRDefault="001E056B" w:rsidP="00E801F2">
            <w:pPr>
              <w:pStyle w:val="Normal6a"/>
            </w:pPr>
            <w:r w:rsidRPr="00313542">
              <w:t xml:space="preserve">Gedurende de eerste </w:t>
            </w:r>
            <w:r w:rsidRPr="00313542">
              <w:rPr>
                <w:b/>
                <w:bCs/>
                <w:i/>
                <w:iCs/>
              </w:rPr>
              <w:t>zestig</w:t>
            </w:r>
            <w:r w:rsidRPr="00313542">
              <w:t xml:space="preserve"> kalenderdagen na het begin van de geleidelijke ingebruikneming van het EES kunnen de lidstaten het EES zonder biometrische functies gebruiken en kunnen de nationale autoriteiten persoonlijke dossiers zonder biometrische gegevens aanmaken of bijwerken.</w:t>
            </w:r>
          </w:p>
        </w:tc>
        <w:tc>
          <w:tcPr>
            <w:tcW w:w="4876" w:type="dxa"/>
            <w:tcBorders>
              <w:top w:val="nil"/>
              <w:left w:val="nil"/>
              <w:bottom w:val="nil"/>
              <w:right w:val="nil"/>
            </w:tcBorders>
          </w:tcPr>
          <w:p w14:paraId="0A00DFA7" w14:textId="77777777" w:rsidR="001E056B" w:rsidRPr="00313542" w:rsidRDefault="001E056B" w:rsidP="00E801F2">
            <w:pPr>
              <w:pStyle w:val="Normal6a"/>
            </w:pPr>
            <w:r w:rsidRPr="00313542">
              <w:t xml:space="preserve">Gedurende de eerste </w:t>
            </w:r>
            <w:r w:rsidRPr="00313542">
              <w:rPr>
                <w:b/>
                <w:bCs/>
                <w:i/>
                <w:iCs/>
              </w:rPr>
              <w:t>180</w:t>
            </w:r>
            <w:r w:rsidRPr="00313542">
              <w:t> kalenderdagen na het begin van de geleidelijke ingebruikneming van het EES kunnen de lidstaten het EES zonder biometrische functies gebruiken en kunnen de nationale autoriteiten persoonlijke dossiers zonder biometrische gegevens aanmaken of bijwerken.</w:t>
            </w:r>
          </w:p>
        </w:tc>
      </w:tr>
    </w:tbl>
    <w:p w14:paraId="71700937"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21E728C" w14:textId="77777777" w:rsidR="001E056B" w:rsidRPr="00313542" w:rsidRDefault="001E056B" w:rsidP="001E056B">
      <w:r w:rsidRPr="00313542">
        <w:rPr>
          <w:rStyle w:val="HideTWBExt"/>
        </w:rPr>
        <w:t>&lt;/AmendB&gt;</w:t>
      </w:r>
    </w:p>
    <w:p w14:paraId="4BFD1EF4"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103</w:t>
      </w:r>
      <w:r w:rsidRPr="00313542">
        <w:rPr>
          <w:rStyle w:val="HideTWBExt"/>
        </w:rPr>
        <w:t>&lt;/NumAmB&gt;</w:t>
      </w:r>
    </w:p>
    <w:p w14:paraId="489945EB"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3B1C1998" w14:textId="77777777" w:rsidR="001E056B" w:rsidRPr="00313542" w:rsidRDefault="001E056B" w:rsidP="001E056B">
      <w:pPr>
        <w:pStyle w:val="NormalBold"/>
      </w:pPr>
      <w:r w:rsidRPr="00313542">
        <w:rPr>
          <w:rStyle w:val="HideTWBExt"/>
          <w:b w:val="0"/>
        </w:rPr>
        <w:t>&lt;/RepeatBlock-By&gt;</w:t>
      </w:r>
    </w:p>
    <w:p w14:paraId="400EB229"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ED5B5D9" w14:textId="77777777" w:rsidR="001E056B" w:rsidRPr="00313542" w:rsidRDefault="001E056B" w:rsidP="001E056B">
      <w:pPr>
        <w:pStyle w:val="NormalBold"/>
      </w:pPr>
      <w:r w:rsidRPr="00313542">
        <w:rPr>
          <w:rStyle w:val="HideTWBExt"/>
        </w:rPr>
        <w:t>&lt;Article&gt;</w:t>
      </w:r>
      <w:r w:rsidRPr="00313542">
        <w:t>Artikel 4 – lid 3</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2B8F375A" w14:textId="77777777" w:rsidTr="00E801F2">
        <w:trPr>
          <w:trHeight w:hRule="exact" w:val="240"/>
          <w:jc w:val="center"/>
        </w:trPr>
        <w:tc>
          <w:tcPr>
            <w:tcW w:w="9752" w:type="dxa"/>
            <w:gridSpan w:val="2"/>
            <w:tcBorders>
              <w:top w:val="nil"/>
              <w:left w:val="nil"/>
              <w:bottom w:val="nil"/>
              <w:right w:val="nil"/>
            </w:tcBorders>
          </w:tcPr>
          <w:p w14:paraId="37AE0F56" w14:textId="77777777" w:rsidR="001E056B" w:rsidRPr="00313542" w:rsidRDefault="001E056B" w:rsidP="00E801F2"/>
        </w:tc>
      </w:tr>
      <w:tr w:rsidR="001E056B" w:rsidRPr="00313542" w14:paraId="6AC2F7AD" w14:textId="77777777" w:rsidTr="00E801F2">
        <w:trPr>
          <w:trHeight w:val="240"/>
          <w:jc w:val="center"/>
        </w:trPr>
        <w:tc>
          <w:tcPr>
            <w:tcW w:w="4876" w:type="dxa"/>
            <w:tcBorders>
              <w:top w:val="nil"/>
              <w:left w:val="nil"/>
              <w:bottom w:val="nil"/>
              <w:right w:val="nil"/>
            </w:tcBorders>
          </w:tcPr>
          <w:p w14:paraId="304B3AC2"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119EDC1" w14:textId="77777777" w:rsidR="001E056B" w:rsidRPr="00313542" w:rsidRDefault="001E056B" w:rsidP="00E801F2">
            <w:pPr>
              <w:pStyle w:val="AmColumnHeading"/>
            </w:pPr>
            <w:r w:rsidRPr="00313542">
              <w:t>Amendement</w:t>
            </w:r>
          </w:p>
        </w:tc>
      </w:tr>
      <w:tr w:rsidR="001E056B" w:rsidRPr="00313542" w14:paraId="1DA59948" w14:textId="77777777" w:rsidTr="00E801F2">
        <w:trPr>
          <w:jc w:val="center"/>
        </w:trPr>
        <w:tc>
          <w:tcPr>
            <w:tcW w:w="4876" w:type="dxa"/>
            <w:tcBorders>
              <w:top w:val="nil"/>
              <w:left w:val="nil"/>
              <w:bottom w:val="nil"/>
              <w:right w:val="nil"/>
            </w:tcBorders>
          </w:tcPr>
          <w:p w14:paraId="54A49DA2" w14:textId="77777777" w:rsidR="001E056B" w:rsidRPr="00313542" w:rsidRDefault="001E056B" w:rsidP="00E801F2">
            <w:pPr>
              <w:pStyle w:val="Normal6a"/>
            </w:pPr>
            <w:r w:rsidRPr="00313542">
              <w:t>3.</w:t>
            </w:r>
            <w:r w:rsidRPr="00313542">
              <w:tab/>
              <w:t xml:space="preserve">Uiterlijk op de </w:t>
            </w:r>
            <w:r w:rsidRPr="00313542">
              <w:rPr>
                <w:b/>
                <w:bCs/>
                <w:i/>
                <w:iCs/>
              </w:rPr>
              <w:t>negentigste</w:t>
            </w:r>
            <w:r w:rsidRPr="00313542">
              <w:t xml:space="preserve"> kalenderdag na het begin van de geleidelijke ingebruikneming van het EES gebruiken de lidstaten het EES met biometrische functies bij ten minste </w:t>
            </w:r>
            <w:r w:rsidRPr="00313542">
              <w:rPr>
                <w:b/>
                <w:bCs/>
                <w:i/>
                <w:iCs/>
              </w:rPr>
              <w:t>de helft</w:t>
            </w:r>
            <w:r w:rsidRPr="00313542">
              <w:t xml:space="preserve"> van hun grensdoorlaatposten. De lidstaten registreren ten minste </w:t>
            </w:r>
            <w:r w:rsidRPr="00313542">
              <w:rPr>
                <w:b/>
                <w:bCs/>
                <w:i/>
                <w:iCs/>
              </w:rPr>
              <w:t>50 %</w:t>
            </w:r>
            <w:r w:rsidRPr="00313542">
              <w:t xml:space="preserve"> van het voor eigen land geraamde aantal grensoverschrijdingen. De in het EES geregistreerde persoonlijke dossiers van de </w:t>
            </w:r>
            <w:r w:rsidRPr="00313542">
              <w:lastRenderedPageBreak/>
              <w:t xml:space="preserve">in artikel 2, leden 1 en 2, van Verordening (EU) 2017/2226 bedoelde onderdanen van derde landen </w:t>
            </w:r>
            <w:r w:rsidRPr="00313542">
              <w:rPr>
                <w:b/>
                <w:bCs/>
                <w:i/>
                <w:iCs/>
              </w:rPr>
              <w:t>bevatten</w:t>
            </w:r>
            <w:r w:rsidRPr="00313542">
              <w:t xml:space="preserve"> biometrische gegevens.</w:t>
            </w:r>
          </w:p>
        </w:tc>
        <w:tc>
          <w:tcPr>
            <w:tcW w:w="4876" w:type="dxa"/>
            <w:tcBorders>
              <w:top w:val="nil"/>
              <w:left w:val="nil"/>
              <w:bottom w:val="nil"/>
              <w:right w:val="nil"/>
            </w:tcBorders>
          </w:tcPr>
          <w:p w14:paraId="4A403E5F" w14:textId="77777777" w:rsidR="001E056B" w:rsidRPr="00313542" w:rsidRDefault="001E056B" w:rsidP="00E801F2">
            <w:pPr>
              <w:pStyle w:val="Normal6a"/>
            </w:pPr>
            <w:r w:rsidRPr="00313542">
              <w:lastRenderedPageBreak/>
              <w:t>3.</w:t>
            </w:r>
            <w:r w:rsidRPr="00313542">
              <w:tab/>
              <w:t xml:space="preserve">Uiterlijk op de </w:t>
            </w:r>
            <w:r w:rsidRPr="00313542">
              <w:rPr>
                <w:b/>
                <w:bCs/>
                <w:i/>
                <w:iCs/>
              </w:rPr>
              <w:t>180e</w:t>
            </w:r>
            <w:r w:rsidRPr="00313542">
              <w:t xml:space="preserve"> kalenderdag na het begin van de geleidelijke ingebruikneming van het EES gebruiken de lidstaten het EES met biometrische functies bij ten minste </w:t>
            </w:r>
            <w:r w:rsidRPr="00313542">
              <w:rPr>
                <w:b/>
                <w:bCs/>
                <w:i/>
                <w:iCs/>
              </w:rPr>
              <w:t>10 %</w:t>
            </w:r>
            <w:r w:rsidRPr="00313542">
              <w:t xml:space="preserve"> van hun grensdoorlaatposten. De lidstaten registreren ten minste </w:t>
            </w:r>
            <w:r w:rsidRPr="00313542">
              <w:rPr>
                <w:b/>
                <w:bCs/>
                <w:i/>
                <w:iCs/>
              </w:rPr>
              <w:t>10 %</w:t>
            </w:r>
            <w:r w:rsidRPr="00313542">
              <w:t xml:space="preserve"> van het voor eigen land geraamde aantal grensoverschrijdingen. De in het EES geregistreerde persoonlijke dossiers van de </w:t>
            </w:r>
            <w:r w:rsidRPr="00313542">
              <w:lastRenderedPageBreak/>
              <w:t xml:space="preserve">in artikel 2, leden 1 en 2, van Verordening (EU) 2017/2226 bedoelde onderdanen van derde landen </w:t>
            </w:r>
            <w:r w:rsidRPr="00313542">
              <w:rPr>
                <w:b/>
                <w:bCs/>
                <w:i/>
                <w:iCs/>
              </w:rPr>
              <w:t>mogen</w:t>
            </w:r>
            <w:r w:rsidRPr="00313542">
              <w:t xml:space="preserve"> biometrische gegevens </w:t>
            </w:r>
            <w:r w:rsidRPr="00313542">
              <w:rPr>
                <w:b/>
                <w:bCs/>
                <w:i/>
                <w:iCs/>
              </w:rPr>
              <w:t>bevatten</w:t>
            </w:r>
            <w:r w:rsidRPr="00313542">
              <w:t>.</w:t>
            </w:r>
          </w:p>
        </w:tc>
      </w:tr>
    </w:tbl>
    <w:p w14:paraId="74F61FAB"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2129CC06" w14:textId="77777777" w:rsidR="001E056B" w:rsidRPr="00313542" w:rsidRDefault="001E056B" w:rsidP="001E056B">
      <w:r w:rsidRPr="00313542">
        <w:rPr>
          <w:rStyle w:val="HideTWBExt"/>
        </w:rPr>
        <w:t>&lt;/AmendB&gt;</w:t>
      </w:r>
    </w:p>
    <w:p w14:paraId="12597DE2"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104</w:t>
      </w:r>
      <w:r w:rsidRPr="00313542">
        <w:rPr>
          <w:rStyle w:val="HideTWBExt"/>
        </w:rPr>
        <w:t>&lt;/NumAmB&gt;</w:t>
      </w:r>
    </w:p>
    <w:p w14:paraId="0E3F0153"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222285CD" w14:textId="77777777" w:rsidR="001E056B" w:rsidRPr="00313542" w:rsidRDefault="001E056B" w:rsidP="001E056B">
      <w:pPr>
        <w:pStyle w:val="NormalBold"/>
      </w:pPr>
      <w:r w:rsidRPr="00313542">
        <w:rPr>
          <w:rStyle w:val="HideTWBExt"/>
          <w:b w:val="0"/>
        </w:rPr>
        <w:t>&lt;/RepeatBlock-By&gt;</w:t>
      </w:r>
    </w:p>
    <w:p w14:paraId="2173C93D"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1FBF2BD" w14:textId="77777777" w:rsidR="001E056B" w:rsidRPr="00313542" w:rsidRDefault="001E056B" w:rsidP="001E056B">
      <w:pPr>
        <w:pStyle w:val="NormalBold"/>
      </w:pPr>
      <w:r w:rsidRPr="00313542">
        <w:rPr>
          <w:rStyle w:val="HideTWBExt"/>
        </w:rPr>
        <w:t>&lt;Article&gt;</w:t>
      </w:r>
      <w:r w:rsidRPr="00313542">
        <w:t>Artikel 4 – lid 3</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263A25AD" w14:textId="77777777" w:rsidTr="00E801F2">
        <w:trPr>
          <w:trHeight w:hRule="exact" w:val="240"/>
          <w:jc w:val="center"/>
        </w:trPr>
        <w:tc>
          <w:tcPr>
            <w:tcW w:w="9752" w:type="dxa"/>
            <w:gridSpan w:val="2"/>
            <w:tcBorders>
              <w:top w:val="nil"/>
              <w:left w:val="nil"/>
              <w:bottom w:val="nil"/>
              <w:right w:val="nil"/>
            </w:tcBorders>
          </w:tcPr>
          <w:p w14:paraId="699C24BC" w14:textId="77777777" w:rsidR="001E056B" w:rsidRPr="00313542" w:rsidRDefault="001E056B" w:rsidP="00E801F2"/>
        </w:tc>
      </w:tr>
      <w:tr w:rsidR="001E056B" w:rsidRPr="00313542" w14:paraId="247C5583" w14:textId="77777777" w:rsidTr="00E801F2">
        <w:trPr>
          <w:trHeight w:val="240"/>
          <w:jc w:val="center"/>
        </w:trPr>
        <w:tc>
          <w:tcPr>
            <w:tcW w:w="4876" w:type="dxa"/>
            <w:tcBorders>
              <w:top w:val="nil"/>
              <w:left w:val="nil"/>
              <w:bottom w:val="nil"/>
              <w:right w:val="nil"/>
            </w:tcBorders>
          </w:tcPr>
          <w:p w14:paraId="1FC42E79"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44379C84" w14:textId="77777777" w:rsidR="001E056B" w:rsidRPr="00313542" w:rsidRDefault="001E056B" w:rsidP="00E801F2">
            <w:pPr>
              <w:pStyle w:val="AmColumnHeading"/>
            </w:pPr>
            <w:r w:rsidRPr="00313542">
              <w:t>Amendement</w:t>
            </w:r>
          </w:p>
        </w:tc>
      </w:tr>
      <w:tr w:rsidR="001E056B" w:rsidRPr="00313542" w14:paraId="1F669D74" w14:textId="77777777" w:rsidTr="00E801F2">
        <w:trPr>
          <w:jc w:val="center"/>
        </w:trPr>
        <w:tc>
          <w:tcPr>
            <w:tcW w:w="4876" w:type="dxa"/>
            <w:tcBorders>
              <w:top w:val="nil"/>
              <w:left w:val="nil"/>
              <w:bottom w:val="nil"/>
              <w:right w:val="nil"/>
            </w:tcBorders>
          </w:tcPr>
          <w:p w14:paraId="50E94919" w14:textId="77777777" w:rsidR="001E056B" w:rsidRPr="00313542" w:rsidRDefault="001E056B" w:rsidP="00E801F2">
            <w:pPr>
              <w:pStyle w:val="Normal6a"/>
            </w:pPr>
            <w:r w:rsidRPr="00313542">
              <w:t>3.</w:t>
            </w:r>
            <w:r w:rsidRPr="00313542">
              <w:tab/>
              <w:t xml:space="preserve">Uiterlijk op de negentigste kalenderdag na het begin van de geleidelijke ingebruikneming van het EES gebruiken de lidstaten het EES met biometrische functies bij ten minste de helft van hun grensdoorlaatposten. De lidstaten registreren ten minste 50 % van het voor eigen land geraamde aantal grensoverschrijdingen. De </w:t>
            </w:r>
            <w:r w:rsidRPr="00313542">
              <w:rPr>
                <w:b/>
                <w:bCs/>
                <w:i/>
                <w:iCs/>
              </w:rPr>
              <w:t>in het EES geregistreerde</w:t>
            </w:r>
            <w:r w:rsidRPr="00313542">
              <w:t xml:space="preserve"> persoonlijke dossiers van de in artikel 2, leden 1 en 2, van Verordening (EU) 2017/2226 bedoelde onderdanen van derde landen bevatten biometrische gegevens.</w:t>
            </w:r>
          </w:p>
        </w:tc>
        <w:tc>
          <w:tcPr>
            <w:tcW w:w="4876" w:type="dxa"/>
            <w:tcBorders>
              <w:top w:val="nil"/>
              <w:left w:val="nil"/>
              <w:bottom w:val="nil"/>
              <w:right w:val="nil"/>
            </w:tcBorders>
          </w:tcPr>
          <w:p w14:paraId="20A61B00" w14:textId="77777777" w:rsidR="001E056B" w:rsidRPr="00313542" w:rsidRDefault="001E056B" w:rsidP="00E801F2">
            <w:pPr>
              <w:pStyle w:val="Normal6a"/>
            </w:pPr>
            <w:r w:rsidRPr="00313542">
              <w:t>3.</w:t>
            </w:r>
            <w:r w:rsidRPr="00313542">
              <w:tab/>
              <w:t xml:space="preserve">Uiterlijk op de negentigste kalenderdag na het begin van de geleidelijke ingebruikneming van het EES gebruiken de lidstaten het EES met biometrische functies bij ten minste de helft van hun grensdoorlaatposten. De lidstaten registreren ten minste 50 % van het voor eigen land geraamde aantal grensoverschrijdingen. De persoonlijke dossiers van de in artikel 2, leden 1 en 2, van Verordening (EU) 2017/2226 bedoelde onderdanen van derde landen </w:t>
            </w:r>
            <w:r w:rsidRPr="00313542">
              <w:rPr>
                <w:b/>
                <w:bCs/>
                <w:i/>
                <w:iCs/>
              </w:rPr>
              <w:t>die worden geregistreerd in het met biometrische functies gebruikt EES,</w:t>
            </w:r>
            <w:r w:rsidRPr="00313542">
              <w:t xml:space="preserve"> bevatten biometrische gegevens.</w:t>
            </w:r>
          </w:p>
        </w:tc>
      </w:tr>
    </w:tbl>
    <w:p w14:paraId="3EB3256F"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9AFF94C" w14:textId="77777777" w:rsidR="001E056B" w:rsidRPr="00313542" w:rsidRDefault="001E056B" w:rsidP="001E056B">
      <w:r w:rsidRPr="00313542">
        <w:rPr>
          <w:rStyle w:val="HideTWBExt"/>
        </w:rPr>
        <w:t>&lt;/AmendB&gt;</w:t>
      </w:r>
    </w:p>
    <w:p w14:paraId="7949495C"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105</w:t>
      </w:r>
      <w:r w:rsidRPr="00313542">
        <w:rPr>
          <w:rStyle w:val="HideTWBExt"/>
        </w:rPr>
        <w:t>&lt;/NumAmB&gt;</w:t>
      </w:r>
    </w:p>
    <w:p w14:paraId="0B9051C6"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3A9DDC71" w14:textId="77777777" w:rsidR="001E056B" w:rsidRPr="00313542" w:rsidRDefault="001E056B" w:rsidP="001E056B">
      <w:pPr>
        <w:pStyle w:val="NormalBold"/>
      </w:pPr>
      <w:r w:rsidRPr="00313542">
        <w:rPr>
          <w:rStyle w:val="HideTWBExt"/>
          <w:b w:val="0"/>
        </w:rPr>
        <w:t>&lt;/RepeatBlock-By&gt;</w:t>
      </w:r>
    </w:p>
    <w:p w14:paraId="551EA7C7"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4175723" w14:textId="77777777" w:rsidR="001E056B" w:rsidRPr="00313542" w:rsidRDefault="001E056B" w:rsidP="001E056B">
      <w:pPr>
        <w:pStyle w:val="NormalBold"/>
      </w:pPr>
      <w:r w:rsidRPr="00313542">
        <w:rPr>
          <w:rStyle w:val="HideTWBExt"/>
        </w:rPr>
        <w:t>&lt;Article&gt;</w:t>
      </w:r>
      <w:r w:rsidRPr="00313542">
        <w:t>Artikel 4 – lid 4</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3DA1093" w14:textId="77777777" w:rsidTr="00E801F2">
        <w:trPr>
          <w:trHeight w:hRule="exact" w:val="240"/>
          <w:jc w:val="center"/>
        </w:trPr>
        <w:tc>
          <w:tcPr>
            <w:tcW w:w="9752" w:type="dxa"/>
            <w:gridSpan w:val="2"/>
            <w:tcBorders>
              <w:top w:val="nil"/>
              <w:left w:val="nil"/>
              <w:bottom w:val="nil"/>
              <w:right w:val="nil"/>
            </w:tcBorders>
          </w:tcPr>
          <w:p w14:paraId="5E768506" w14:textId="77777777" w:rsidR="001E056B" w:rsidRPr="00313542" w:rsidRDefault="001E056B" w:rsidP="00E801F2"/>
        </w:tc>
      </w:tr>
      <w:tr w:rsidR="001E056B" w:rsidRPr="00313542" w14:paraId="7610977A" w14:textId="77777777" w:rsidTr="00E801F2">
        <w:trPr>
          <w:trHeight w:val="240"/>
          <w:jc w:val="center"/>
        </w:trPr>
        <w:tc>
          <w:tcPr>
            <w:tcW w:w="4876" w:type="dxa"/>
            <w:tcBorders>
              <w:top w:val="nil"/>
              <w:left w:val="nil"/>
              <w:bottom w:val="nil"/>
              <w:right w:val="nil"/>
            </w:tcBorders>
          </w:tcPr>
          <w:p w14:paraId="5FBA7F43"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0B11F75" w14:textId="77777777" w:rsidR="001E056B" w:rsidRPr="00313542" w:rsidRDefault="001E056B" w:rsidP="00E801F2">
            <w:pPr>
              <w:pStyle w:val="AmColumnHeading"/>
            </w:pPr>
            <w:r w:rsidRPr="00313542">
              <w:t>Amendement</w:t>
            </w:r>
          </w:p>
        </w:tc>
      </w:tr>
      <w:tr w:rsidR="001E056B" w:rsidRPr="00313542" w14:paraId="2B1220C1" w14:textId="77777777" w:rsidTr="00E801F2">
        <w:trPr>
          <w:jc w:val="center"/>
        </w:trPr>
        <w:tc>
          <w:tcPr>
            <w:tcW w:w="4876" w:type="dxa"/>
            <w:tcBorders>
              <w:top w:val="nil"/>
              <w:left w:val="nil"/>
              <w:bottom w:val="nil"/>
              <w:right w:val="nil"/>
            </w:tcBorders>
          </w:tcPr>
          <w:p w14:paraId="75902A90" w14:textId="77777777" w:rsidR="001E056B" w:rsidRPr="00313542" w:rsidRDefault="001E056B" w:rsidP="00E801F2">
            <w:pPr>
              <w:pStyle w:val="Normal6a"/>
            </w:pPr>
            <w:r w:rsidRPr="00313542">
              <w:t>4.</w:t>
            </w:r>
            <w:r w:rsidRPr="00313542">
              <w:tab/>
              <w:t xml:space="preserve">Uiterlijk op de </w:t>
            </w:r>
            <w:r w:rsidRPr="00313542">
              <w:rPr>
                <w:b/>
                <w:bCs/>
                <w:i/>
                <w:iCs/>
              </w:rPr>
              <w:t>150e</w:t>
            </w:r>
            <w:r w:rsidRPr="00313542">
              <w:t xml:space="preserve"> kalenderdag na het begin van de geleidelijke ingebruikneming van het EES gebruiken de </w:t>
            </w:r>
            <w:r w:rsidRPr="00313542">
              <w:lastRenderedPageBreak/>
              <w:t xml:space="preserve">lidstaten het EES met biometrische functies aan </w:t>
            </w:r>
            <w:r w:rsidRPr="00313542">
              <w:rPr>
                <w:b/>
                <w:bCs/>
                <w:i/>
                <w:iCs/>
              </w:rPr>
              <w:t>al</w:t>
            </w:r>
            <w:r w:rsidRPr="00313542">
              <w:t xml:space="preserve"> hun grensdoorlaatposten waarna zij ten minste 50 % van het voor eigen land geraamde aantal grensoverschrijdingen </w:t>
            </w:r>
            <w:r w:rsidRPr="00313542">
              <w:rPr>
                <w:b/>
                <w:bCs/>
                <w:i/>
                <w:iCs/>
              </w:rPr>
              <w:t xml:space="preserve">blijven </w:t>
            </w:r>
            <w:r w:rsidRPr="00313542">
              <w:t>registreren in het EES.</w:t>
            </w:r>
          </w:p>
        </w:tc>
        <w:tc>
          <w:tcPr>
            <w:tcW w:w="4876" w:type="dxa"/>
            <w:tcBorders>
              <w:top w:val="nil"/>
              <w:left w:val="nil"/>
              <w:bottom w:val="nil"/>
              <w:right w:val="nil"/>
            </w:tcBorders>
          </w:tcPr>
          <w:p w14:paraId="36BDD145" w14:textId="77777777" w:rsidR="001E056B" w:rsidRPr="00313542" w:rsidRDefault="001E056B" w:rsidP="00E801F2">
            <w:pPr>
              <w:pStyle w:val="Normal6a"/>
            </w:pPr>
            <w:r w:rsidRPr="00313542">
              <w:lastRenderedPageBreak/>
              <w:t>4.</w:t>
            </w:r>
            <w:r w:rsidRPr="00313542">
              <w:tab/>
              <w:t xml:space="preserve">Uiterlijk op de </w:t>
            </w:r>
            <w:r w:rsidRPr="00313542">
              <w:rPr>
                <w:b/>
                <w:bCs/>
                <w:i/>
                <w:iCs/>
              </w:rPr>
              <w:t>300e</w:t>
            </w:r>
            <w:r w:rsidRPr="00313542">
              <w:t xml:space="preserve"> kalenderdag na het begin van de geleidelijke ingebruikneming van het EES gebruiken de </w:t>
            </w:r>
            <w:r w:rsidRPr="00313542">
              <w:lastRenderedPageBreak/>
              <w:t xml:space="preserve">lidstaten het EES met biometrische functies aan </w:t>
            </w:r>
            <w:r w:rsidRPr="00313542">
              <w:rPr>
                <w:b/>
                <w:bCs/>
                <w:i/>
                <w:iCs/>
              </w:rPr>
              <w:t xml:space="preserve">de helft van </w:t>
            </w:r>
            <w:r w:rsidRPr="00313542">
              <w:t>hun grensdoorlaatposten waarna zij ten minste 50 % van het voor eigen land geraamde aantal grensoverschrijdingen registreren in het EES.</w:t>
            </w:r>
          </w:p>
        </w:tc>
      </w:tr>
    </w:tbl>
    <w:p w14:paraId="717F5A09"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3DAE07E0" w14:textId="77777777" w:rsidR="001E056B" w:rsidRPr="00313542" w:rsidRDefault="001E056B" w:rsidP="001E056B">
      <w:r w:rsidRPr="00313542">
        <w:rPr>
          <w:rStyle w:val="HideTWBExt"/>
        </w:rPr>
        <w:t>&lt;/AmendB&gt;</w:t>
      </w:r>
    </w:p>
    <w:p w14:paraId="4A170BD8"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106</w:t>
      </w:r>
      <w:r w:rsidRPr="00313542">
        <w:rPr>
          <w:rStyle w:val="HideTWBExt"/>
        </w:rPr>
        <w:t>&lt;/NumAmB&gt;</w:t>
      </w:r>
    </w:p>
    <w:p w14:paraId="712E489D"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17A4A580" w14:textId="77777777" w:rsidR="001E056B" w:rsidRPr="00313542" w:rsidRDefault="001E056B" w:rsidP="001E056B">
      <w:pPr>
        <w:pStyle w:val="NormalBold"/>
      </w:pPr>
      <w:r w:rsidRPr="00313542">
        <w:rPr>
          <w:rStyle w:val="HideTWBExt"/>
          <w:b w:val="0"/>
        </w:rPr>
        <w:t>&lt;/RepeatBlock-By&gt;</w:t>
      </w:r>
    </w:p>
    <w:p w14:paraId="226DD9B9"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B4646DA" w14:textId="77777777" w:rsidR="001E056B" w:rsidRPr="00313542" w:rsidRDefault="001E056B" w:rsidP="001E056B">
      <w:pPr>
        <w:pStyle w:val="NormalBold"/>
      </w:pPr>
      <w:r w:rsidRPr="00313542">
        <w:rPr>
          <w:rStyle w:val="HideTWBExt"/>
        </w:rPr>
        <w:t>&lt;Article&gt;</w:t>
      </w:r>
      <w:r w:rsidRPr="00313542">
        <w:t>Artikel 4 – lid 5</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407DCCF" w14:textId="77777777" w:rsidTr="00E801F2">
        <w:trPr>
          <w:trHeight w:hRule="exact" w:val="240"/>
          <w:jc w:val="center"/>
        </w:trPr>
        <w:tc>
          <w:tcPr>
            <w:tcW w:w="9752" w:type="dxa"/>
            <w:gridSpan w:val="2"/>
            <w:tcBorders>
              <w:top w:val="nil"/>
              <w:left w:val="nil"/>
              <w:bottom w:val="nil"/>
              <w:right w:val="nil"/>
            </w:tcBorders>
          </w:tcPr>
          <w:p w14:paraId="0218FF54" w14:textId="77777777" w:rsidR="001E056B" w:rsidRPr="00313542" w:rsidRDefault="001E056B" w:rsidP="00E801F2"/>
        </w:tc>
      </w:tr>
      <w:tr w:rsidR="001E056B" w:rsidRPr="00313542" w14:paraId="63E4190F" w14:textId="77777777" w:rsidTr="00E801F2">
        <w:trPr>
          <w:trHeight w:val="240"/>
          <w:jc w:val="center"/>
        </w:trPr>
        <w:tc>
          <w:tcPr>
            <w:tcW w:w="4876" w:type="dxa"/>
            <w:tcBorders>
              <w:top w:val="nil"/>
              <w:left w:val="nil"/>
              <w:bottom w:val="nil"/>
              <w:right w:val="nil"/>
            </w:tcBorders>
          </w:tcPr>
          <w:p w14:paraId="0CAEB9E3"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61DE4ED" w14:textId="77777777" w:rsidR="001E056B" w:rsidRPr="00313542" w:rsidRDefault="001E056B" w:rsidP="00E801F2">
            <w:pPr>
              <w:pStyle w:val="AmColumnHeading"/>
            </w:pPr>
            <w:r w:rsidRPr="00313542">
              <w:t>Amendement</w:t>
            </w:r>
          </w:p>
        </w:tc>
      </w:tr>
      <w:tr w:rsidR="001E056B" w:rsidRPr="00313542" w14:paraId="327DB1F8" w14:textId="77777777" w:rsidTr="00E801F2">
        <w:trPr>
          <w:jc w:val="center"/>
        </w:trPr>
        <w:tc>
          <w:tcPr>
            <w:tcW w:w="4876" w:type="dxa"/>
            <w:tcBorders>
              <w:top w:val="nil"/>
              <w:left w:val="nil"/>
              <w:bottom w:val="nil"/>
              <w:right w:val="nil"/>
            </w:tcBorders>
          </w:tcPr>
          <w:p w14:paraId="40A240CC" w14:textId="77777777" w:rsidR="001E056B" w:rsidRPr="00313542" w:rsidRDefault="001E056B" w:rsidP="00E801F2">
            <w:pPr>
              <w:pStyle w:val="Normal6a"/>
            </w:pPr>
            <w:r w:rsidRPr="00313542">
              <w:t>5.</w:t>
            </w:r>
            <w:r w:rsidRPr="00313542">
              <w:tab/>
              <w:t xml:space="preserve">Uiterlijk </w:t>
            </w:r>
            <w:r w:rsidRPr="00313542">
              <w:rPr>
                <w:b/>
                <w:bCs/>
                <w:i/>
                <w:iCs/>
              </w:rPr>
              <w:t>170</w:t>
            </w:r>
            <w:r w:rsidRPr="00313542">
              <w:t> kalenderdagen na het begin van de geleidelijke ingebruikneming van het EES gebruiken de lidstaten het EES met biometrische functies aan al hun grensdoorlaatposten en registreren zij alle in artikel 2, leden 1 en 2, van Verordening (EU) 2017/2226 bedoelde onderdanen van derde landen in het EES.</w:t>
            </w:r>
          </w:p>
        </w:tc>
        <w:tc>
          <w:tcPr>
            <w:tcW w:w="4876" w:type="dxa"/>
            <w:tcBorders>
              <w:top w:val="nil"/>
              <w:left w:val="nil"/>
              <w:bottom w:val="nil"/>
              <w:right w:val="nil"/>
            </w:tcBorders>
          </w:tcPr>
          <w:p w14:paraId="2B9C9E9D" w14:textId="77777777" w:rsidR="001E056B" w:rsidRPr="00313542" w:rsidRDefault="001E056B" w:rsidP="00E801F2">
            <w:pPr>
              <w:pStyle w:val="Normal6a"/>
            </w:pPr>
            <w:r w:rsidRPr="00313542">
              <w:t>5.</w:t>
            </w:r>
            <w:r w:rsidRPr="00313542">
              <w:tab/>
              <w:t xml:space="preserve">Uiterlijk </w:t>
            </w:r>
            <w:r w:rsidRPr="00313542">
              <w:rPr>
                <w:b/>
                <w:bCs/>
                <w:i/>
                <w:iCs/>
              </w:rPr>
              <w:t>320</w:t>
            </w:r>
            <w:r w:rsidRPr="00313542">
              <w:t> kalenderdagen na het begin van de geleidelijke ingebruikneming van het EES gebruiken de lidstaten het EES met biometrische functies aan al hun grensdoorlaatposten en registreren zij alle in artikel 2, leden 1 en 2, van Verordening (EU) 2017/2226 bedoelde onderdanen van derde landen in het EES.</w:t>
            </w:r>
          </w:p>
        </w:tc>
      </w:tr>
    </w:tbl>
    <w:p w14:paraId="1B215522"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8CBAB40" w14:textId="77777777" w:rsidR="001E056B" w:rsidRPr="00313542" w:rsidRDefault="001E056B" w:rsidP="001E056B">
      <w:r w:rsidRPr="00313542">
        <w:rPr>
          <w:rStyle w:val="HideTWBExt"/>
        </w:rPr>
        <w:t>&lt;/AmendB&gt;</w:t>
      </w:r>
    </w:p>
    <w:p w14:paraId="1FBE5F01"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107</w:t>
      </w:r>
      <w:r w:rsidRPr="00313542">
        <w:rPr>
          <w:rStyle w:val="HideTWBExt"/>
        </w:rPr>
        <w:t>&lt;/NumAmB&gt;</w:t>
      </w:r>
    </w:p>
    <w:p w14:paraId="654F5A37"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3044DA4E" w14:textId="77777777" w:rsidR="001E056B" w:rsidRPr="00313542" w:rsidRDefault="001E056B" w:rsidP="001E056B">
      <w:pPr>
        <w:pStyle w:val="NormalBold"/>
      </w:pPr>
      <w:r w:rsidRPr="00313542">
        <w:rPr>
          <w:rStyle w:val="HideTWBExt"/>
          <w:b w:val="0"/>
        </w:rPr>
        <w:t>&lt;/RepeatBlock-By&gt;</w:t>
      </w:r>
    </w:p>
    <w:p w14:paraId="5C77B282"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7080CB3" w14:textId="77777777" w:rsidR="001E056B" w:rsidRPr="00313542" w:rsidRDefault="001E056B" w:rsidP="001E056B">
      <w:pPr>
        <w:pStyle w:val="NormalBold"/>
      </w:pPr>
      <w:r w:rsidRPr="00313542">
        <w:rPr>
          <w:rStyle w:val="HideTWBExt"/>
        </w:rPr>
        <w:t>&lt;Article&gt;</w:t>
      </w:r>
      <w:r w:rsidRPr="00313542">
        <w:t>Artikel 4 – lid 5 bis (nieuw)</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B29A653" w14:textId="77777777" w:rsidTr="00E801F2">
        <w:trPr>
          <w:trHeight w:hRule="exact" w:val="240"/>
          <w:jc w:val="center"/>
        </w:trPr>
        <w:tc>
          <w:tcPr>
            <w:tcW w:w="9752" w:type="dxa"/>
            <w:gridSpan w:val="2"/>
            <w:tcBorders>
              <w:top w:val="nil"/>
              <w:left w:val="nil"/>
              <w:bottom w:val="nil"/>
              <w:right w:val="nil"/>
            </w:tcBorders>
          </w:tcPr>
          <w:p w14:paraId="0ADC2950" w14:textId="77777777" w:rsidR="001E056B" w:rsidRPr="00313542" w:rsidRDefault="001E056B" w:rsidP="00E801F2"/>
        </w:tc>
      </w:tr>
      <w:tr w:rsidR="001E056B" w:rsidRPr="00313542" w14:paraId="165524B8" w14:textId="77777777" w:rsidTr="00E801F2">
        <w:trPr>
          <w:trHeight w:val="240"/>
          <w:jc w:val="center"/>
        </w:trPr>
        <w:tc>
          <w:tcPr>
            <w:tcW w:w="4876" w:type="dxa"/>
            <w:tcBorders>
              <w:top w:val="nil"/>
              <w:left w:val="nil"/>
              <w:bottom w:val="nil"/>
              <w:right w:val="nil"/>
            </w:tcBorders>
          </w:tcPr>
          <w:p w14:paraId="47DE83D6"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E747FBC" w14:textId="77777777" w:rsidR="001E056B" w:rsidRPr="00313542" w:rsidRDefault="001E056B" w:rsidP="00E801F2">
            <w:pPr>
              <w:pStyle w:val="AmColumnHeading"/>
            </w:pPr>
            <w:r w:rsidRPr="00313542">
              <w:t>Amendement</w:t>
            </w:r>
          </w:p>
        </w:tc>
      </w:tr>
      <w:tr w:rsidR="001E056B" w:rsidRPr="00313542" w14:paraId="173CE553" w14:textId="77777777" w:rsidTr="00E801F2">
        <w:trPr>
          <w:jc w:val="center"/>
        </w:trPr>
        <w:tc>
          <w:tcPr>
            <w:tcW w:w="4876" w:type="dxa"/>
            <w:tcBorders>
              <w:top w:val="nil"/>
              <w:left w:val="nil"/>
              <w:bottom w:val="nil"/>
              <w:right w:val="nil"/>
            </w:tcBorders>
          </w:tcPr>
          <w:p w14:paraId="5B6E5D04" w14:textId="77777777" w:rsidR="001E056B" w:rsidRPr="00313542" w:rsidRDefault="001E056B" w:rsidP="00E801F2">
            <w:pPr>
              <w:pStyle w:val="Normal6a"/>
            </w:pPr>
          </w:p>
        </w:tc>
        <w:tc>
          <w:tcPr>
            <w:tcW w:w="4876" w:type="dxa"/>
            <w:tcBorders>
              <w:top w:val="nil"/>
              <w:left w:val="nil"/>
              <w:bottom w:val="nil"/>
              <w:right w:val="nil"/>
            </w:tcBorders>
          </w:tcPr>
          <w:p w14:paraId="33F348CE" w14:textId="77777777" w:rsidR="001E056B" w:rsidRPr="00313542" w:rsidRDefault="001E056B" w:rsidP="00E801F2">
            <w:pPr>
              <w:pStyle w:val="Normal6a"/>
            </w:pPr>
            <w:r w:rsidRPr="00313542">
              <w:rPr>
                <w:b/>
                <w:i/>
              </w:rPr>
              <w:t>5 bis.</w:t>
            </w:r>
            <w:r w:rsidRPr="00313542">
              <w:tab/>
            </w:r>
            <w:r w:rsidRPr="00313542">
              <w:rPr>
                <w:b/>
                <w:i/>
              </w:rPr>
              <w:t>De registratie van biometrische gegevens in het EES vormt geen toegangsvoorwaarde voor onderdanen van derde landen die tijdens de geleidelijke ingebruikneming in het EES moeten worden geregistreerd.</w:t>
            </w:r>
          </w:p>
        </w:tc>
      </w:tr>
    </w:tbl>
    <w:p w14:paraId="16365681"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3DA152ED" w14:textId="77777777" w:rsidR="001E056B" w:rsidRPr="00313542" w:rsidRDefault="001E056B" w:rsidP="001E056B">
      <w:r w:rsidRPr="00313542">
        <w:rPr>
          <w:rStyle w:val="HideTWBExt"/>
        </w:rPr>
        <w:lastRenderedPageBreak/>
        <w:t>&lt;/AmendB&gt;</w:t>
      </w:r>
    </w:p>
    <w:p w14:paraId="3C4C35AC"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108</w:t>
      </w:r>
      <w:r w:rsidRPr="00313542">
        <w:rPr>
          <w:rStyle w:val="HideTWBExt"/>
        </w:rPr>
        <w:t>&lt;/NumAmB&gt;</w:t>
      </w:r>
    </w:p>
    <w:p w14:paraId="52B3DAF4"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58E3A9D1" w14:textId="77777777" w:rsidR="001E056B" w:rsidRPr="00313542" w:rsidRDefault="001E056B" w:rsidP="001E056B">
      <w:pPr>
        <w:pStyle w:val="NormalBold"/>
      </w:pPr>
      <w:r w:rsidRPr="00313542">
        <w:rPr>
          <w:rStyle w:val="HideTWBExt"/>
          <w:b w:val="0"/>
        </w:rPr>
        <w:t>&lt;/RepeatBlock-By&gt;</w:t>
      </w:r>
    </w:p>
    <w:p w14:paraId="30F69556"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ECBD8FC" w14:textId="77777777" w:rsidR="001E056B" w:rsidRPr="00313542" w:rsidRDefault="001E056B" w:rsidP="001E056B">
      <w:pPr>
        <w:pStyle w:val="NormalBold"/>
      </w:pPr>
      <w:r w:rsidRPr="00313542">
        <w:rPr>
          <w:rStyle w:val="HideTWBExt"/>
        </w:rPr>
        <w:t>&lt;Article&gt;</w:t>
      </w:r>
      <w:r w:rsidRPr="00313542">
        <w:t>Artikel 4 – lid 6</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6D24BF3" w14:textId="77777777" w:rsidTr="00E801F2">
        <w:trPr>
          <w:trHeight w:hRule="exact" w:val="240"/>
          <w:jc w:val="center"/>
        </w:trPr>
        <w:tc>
          <w:tcPr>
            <w:tcW w:w="9752" w:type="dxa"/>
            <w:gridSpan w:val="2"/>
            <w:tcBorders>
              <w:top w:val="nil"/>
              <w:left w:val="nil"/>
              <w:bottom w:val="nil"/>
              <w:right w:val="nil"/>
            </w:tcBorders>
          </w:tcPr>
          <w:p w14:paraId="6D502618" w14:textId="77777777" w:rsidR="001E056B" w:rsidRPr="00313542" w:rsidRDefault="001E056B" w:rsidP="00E801F2"/>
        </w:tc>
      </w:tr>
      <w:tr w:rsidR="001E056B" w:rsidRPr="00313542" w14:paraId="782B3F1A" w14:textId="77777777" w:rsidTr="00E801F2">
        <w:trPr>
          <w:trHeight w:val="240"/>
          <w:jc w:val="center"/>
        </w:trPr>
        <w:tc>
          <w:tcPr>
            <w:tcW w:w="4876" w:type="dxa"/>
            <w:tcBorders>
              <w:top w:val="nil"/>
              <w:left w:val="nil"/>
              <w:bottom w:val="nil"/>
              <w:right w:val="nil"/>
            </w:tcBorders>
          </w:tcPr>
          <w:p w14:paraId="3CB86C0A"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A158F68" w14:textId="77777777" w:rsidR="001E056B" w:rsidRPr="00313542" w:rsidRDefault="001E056B" w:rsidP="00E801F2">
            <w:pPr>
              <w:pStyle w:val="AmColumnHeading"/>
            </w:pPr>
            <w:r w:rsidRPr="00313542">
              <w:t>Amendement</w:t>
            </w:r>
          </w:p>
        </w:tc>
      </w:tr>
      <w:tr w:rsidR="001E056B" w:rsidRPr="00313542" w14:paraId="35D2E098" w14:textId="77777777" w:rsidTr="00E801F2">
        <w:trPr>
          <w:jc w:val="center"/>
        </w:trPr>
        <w:tc>
          <w:tcPr>
            <w:tcW w:w="4876" w:type="dxa"/>
            <w:tcBorders>
              <w:top w:val="nil"/>
              <w:left w:val="nil"/>
              <w:bottom w:val="nil"/>
              <w:right w:val="nil"/>
            </w:tcBorders>
          </w:tcPr>
          <w:p w14:paraId="2E20BCBC" w14:textId="77777777" w:rsidR="001E056B" w:rsidRPr="00313542" w:rsidRDefault="001E056B" w:rsidP="00E801F2">
            <w:pPr>
              <w:pStyle w:val="Normal6a"/>
            </w:pPr>
            <w:r w:rsidRPr="00313542">
              <w:t>6.</w:t>
            </w:r>
            <w:r w:rsidRPr="00313542">
              <w:tab/>
              <w:t xml:space="preserve">Weigeringen van toegang waartoe is besloten aan een grensdoorlaatpost waar het EES wordt gebruikt, worden geregistreerd in het EES, zoals bepaald in artikel 18 van Verordening (EU) 2017/2226. </w:t>
            </w:r>
            <w:r w:rsidRPr="00313542">
              <w:rPr>
                <w:b/>
                <w:i/>
              </w:rPr>
              <w:t xml:space="preserve">Indien het EES met biometrische functies wordt gebruikt, worden weigeringen van toegang geregistreerd met biometrische gegevens. </w:t>
            </w:r>
            <w:r w:rsidRPr="00313542">
              <w:rPr>
                <w:b/>
                <w:bCs/>
                <w:i/>
                <w:iCs/>
              </w:rPr>
              <w:t>Indien het EES zonder biometrische functies wordt gebruikt, worden</w:t>
            </w:r>
            <w:r w:rsidRPr="00313542">
              <w:t xml:space="preserve"> weigeringen van toegang geregistreerd zonder biometrische gegevens.</w:t>
            </w:r>
          </w:p>
        </w:tc>
        <w:tc>
          <w:tcPr>
            <w:tcW w:w="4876" w:type="dxa"/>
            <w:tcBorders>
              <w:top w:val="nil"/>
              <w:left w:val="nil"/>
              <w:bottom w:val="nil"/>
              <w:right w:val="nil"/>
            </w:tcBorders>
          </w:tcPr>
          <w:p w14:paraId="38F54E8A" w14:textId="77777777" w:rsidR="001E056B" w:rsidRPr="00313542" w:rsidRDefault="001E056B" w:rsidP="00E801F2">
            <w:pPr>
              <w:pStyle w:val="Normal6a"/>
            </w:pPr>
            <w:r w:rsidRPr="00313542">
              <w:t>6.</w:t>
            </w:r>
            <w:r w:rsidRPr="00313542">
              <w:tab/>
              <w:t xml:space="preserve">Weigeringen van toegang waartoe is besloten aan een grensdoorlaatpost waar het EES wordt gebruikt, worden geregistreerd in het EES, zoals bepaald in artikel 18 van Verordening (EU) 2017/2226. Weigeringen van toegang </w:t>
            </w:r>
            <w:r w:rsidRPr="00313542">
              <w:rPr>
                <w:b/>
                <w:bCs/>
                <w:i/>
                <w:iCs/>
              </w:rPr>
              <w:t xml:space="preserve">worden </w:t>
            </w:r>
            <w:r w:rsidRPr="00313542">
              <w:t>geregistreerd zonder biometrische gegevens.</w:t>
            </w:r>
          </w:p>
        </w:tc>
      </w:tr>
    </w:tbl>
    <w:p w14:paraId="75FF0699"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3AD248D" w14:textId="77777777" w:rsidR="001E056B" w:rsidRPr="00313542" w:rsidRDefault="001E056B" w:rsidP="001E056B">
      <w:r w:rsidRPr="00313542">
        <w:rPr>
          <w:rStyle w:val="HideTWBExt"/>
        </w:rPr>
        <w:t>&lt;/AmendB&gt;</w:t>
      </w:r>
    </w:p>
    <w:p w14:paraId="5BD1B1A3"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109</w:t>
      </w:r>
      <w:r w:rsidRPr="00313542">
        <w:rPr>
          <w:rStyle w:val="HideTWBExt"/>
        </w:rPr>
        <w:t>&lt;/NumAmB&gt;</w:t>
      </w:r>
    </w:p>
    <w:p w14:paraId="169897CE" w14:textId="77777777" w:rsidR="001E056B" w:rsidRPr="00313542" w:rsidRDefault="001E056B" w:rsidP="001E056B">
      <w:pPr>
        <w:pStyle w:val="NormalBold"/>
      </w:pPr>
      <w:r w:rsidRPr="00313542">
        <w:rPr>
          <w:rStyle w:val="HideTWBExt"/>
          <w:b w:val="0"/>
        </w:rPr>
        <w:t>&lt;RepeatBlock-By&gt;&lt;Members&gt;</w:t>
      </w:r>
      <w:r w:rsidRPr="00313542">
        <w:t>Alice Teodorescu Måwe</w:t>
      </w:r>
      <w:r w:rsidRPr="00313542">
        <w:rPr>
          <w:rStyle w:val="HideTWBExt"/>
          <w:b w:val="0"/>
        </w:rPr>
        <w:t>&lt;/Members&gt;</w:t>
      </w:r>
    </w:p>
    <w:p w14:paraId="7704684A" w14:textId="77777777" w:rsidR="001E056B" w:rsidRPr="00313542" w:rsidRDefault="001E056B" w:rsidP="001E056B">
      <w:pPr>
        <w:pStyle w:val="NormalBold"/>
      </w:pPr>
      <w:r w:rsidRPr="00313542">
        <w:rPr>
          <w:rStyle w:val="HideTWBExt"/>
          <w:b w:val="0"/>
        </w:rPr>
        <w:t>&lt;/RepeatBlock-By&gt;</w:t>
      </w:r>
    </w:p>
    <w:p w14:paraId="7F21D065"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F44BA16" w14:textId="77777777" w:rsidR="001E056B" w:rsidRPr="00313542" w:rsidRDefault="001E056B" w:rsidP="001E056B">
      <w:pPr>
        <w:pStyle w:val="NormalBold"/>
      </w:pPr>
      <w:r w:rsidRPr="00313542">
        <w:rPr>
          <w:rStyle w:val="HideTWBExt"/>
        </w:rPr>
        <w:t>&lt;Article&gt;</w:t>
      </w:r>
      <w:r w:rsidRPr="00313542">
        <w:t>Artikel 4 – lid 6</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71DA90D" w14:textId="77777777" w:rsidTr="00E801F2">
        <w:trPr>
          <w:trHeight w:hRule="exact" w:val="240"/>
          <w:jc w:val="center"/>
        </w:trPr>
        <w:tc>
          <w:tcPr>
            <w:tcW w:w="9752" w:type="dxa"/>
            <w:gridSpan w:val="2"/>
            <w:tcBorders>
              <w:top w:val="nil"/>
              <w:left w:val="nil"/>
              <w:bottom w:val="nil"/>
              <w:right w:val="nil"/>
            </w:tcBorders>
          </w:tcPr>
          <w:p w14:paraId="1AA3C087" w14:textId="77777777" w:rsidR="001E056B" w:rsidRPr="00313542" w:rsidRDefault="001E056B" w:rsidP="00E801F2"/>
        </w:tc>
      </w:tr>
      <w:tr w:rsidR="001E056B" w:rsidRPr="00313542" w14:paraId="1CF5AD66" w14:textId="77777777" w:rsidTr="00E801F2">
        <w:trPr>
          <w:trHeight w:val="240"/>
          <w:jc w:val="center"/>
        </w:trPr>
        <w:tc>
          <w:tcPr>
            <w:tcW w:w="4876" w:type="dxa"/>
            <w:tcBorders>
              <w:top w:val="nil"/>
              <w:left w:val="nil"/>
              <w:bottom w:val="nil"/>
              <w:right w:val="nil"/>
            </w:tcBorders>
          </w:tcPr>
          <w:p w14:paraId="67EB1F6D"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42219248" w14:textId="77777777" w:rsidR="001E056B" w:rsidRPr="00313542" w:rsidRDefault="001E056B" w:rsidP="00E801F2">
            <w:pPr>
              <w:pStyle w:val="AmColumnHeading"/>
            </w:pPr>
            <w:r w:rsidRPr="00313542">
              <w:t>Amendement</w:t>
            </w:r>
          </w:p>
        </w:tc>
      </w:tr>
      <w:tr w:rsidR="001E056B" w:rsidRPr="00313542" w14:paraId="19B357F6" w14:textId="77777777" w:rsidTr="00E801F2">
        <w:trPr>
          <w:jc w:val="center"/>
        </w:trPr>
        <w:tc>
          <w:tcPr>
            <w:tcW w:w="4876" w:type="dxa"/>
            <w:tcBorders>
              <w:top w:val="nil"/>
              <w:left w:val="nil"/>
              <w:bottom w:val="nil"/>
              <w:right w:val="nil"/>
            </w:tcBorders>
          </w:tcPr>
          <w:p w14:paraId="1809E259" w14:textId="77777777" w:rsidR="001E056B" w:rsidRPr="00313542" w:rsidRDefault="001E056B" w:rsidP="00E801F2">
            <w:pPr>
              <w:pStyle w:val="Normal6a"/>
            </w:pPr>
            <w:r w:rsidRPr="00313542">
              <w:t>6.</w:t>
            </w:r>
            <w:r w:rsidRPr="00313542">
              <w:tab/>
              <w:t xml:space="preserve">Weigeringen van toegang waartoe is besloten aan een grensdoorlaatpost waar het EES wordt gebruikt, worden geregistreerd in het EES, zoals bepaald in artikel 18 van Verordening (EU) 2017/2226. Indien het EES met biometrische functies wordt gebruikt, worden weigeringen van toegang geregistreerd met biometrische gegevens. Indien het EES zonder biometrische functies wordt gebruikt, worden weigeringen van toegang geregistreerd </w:t>
            </w:r>
            <w:r w:rsidRPr="00313542">
              <w:lastRenderedPageBreak/>
              <w:t>zonder biometrische gegevens.</w:t>
            </w:r>
          </w:p>
        </w:tc>
        <w:tc>
          <w:tcPr>
            <w:tcW w:w="4876" w:type="dxa"/>
            <w:tcBorders>
              <w:top w:val="nil"/>
              <w:left w:val="nil"/>
              <w:bottom w:val="nil"/>
              <w:right w:val="nil"/>
            </w:tcBorders>
          </w:tcPr>
          <w:p w14:paraId="4E3D1DF6" w14:textId="77777777" w:rsidR="001E056B" w:rsidRPr="00313542" w:rsidRDefault="001E056B" w:rsidP="00E801F2">
            <w:pPr>
              <w:pStyle w:val="Normal6a"/>
            </w:pPr>
            <w:r w:rsidRPr="00313542">
              <w:lastRenderedPageBreak/>
              <w:t>6.</w:t>
            </w:r>
            <w:r w:rsidRPr="00313542">
              <w:tab/>
              <w:t xml:space="preserve">Weigeringen van toegang waartoe is besloten aan een grensdoorlaatpost waar het EES wordt gebruikt, worden geregistreerd in het EES, zoals bepaald in artikel 18 van Verordening (EU) 2017/2226. Indien het EES met biometrische functies wordt gebruikt, worden weigeringen van toegang geregistreerd met biometrische gegevens. Indien het EES zonder biometrische functies wordt gebruikt, worden weigeringen van toegang geregistreerd </w:t>
            </w:r>
            <w:r w:rsidRPr="00313542">
              <w:lastRenderedPageBreak/>
              <w:t>zonder biometrische gegevens</w:t>
            </w:r>
            <w:r w:rsidRPr="00313542">
              <w:rPr>
                <w:b/>
                <w:bCs/>
                <w:i/>
                <w:iCs/>
              </w:rPr>
              <w:t>, tenzij die gegevens uit het VIS kunnen worden geput</w:t>
            </w:r>
            <w:r w:rsidRPr="00313542">
              <w:t>.</w:t>
            </w:r>
          </w:p>
        </w:tc>
      </w:tr>
    </w:tbl>
    <w:p w14:paraId="104239EF"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7B536D4" w14:textId="77777777" w:rsidR="001E056B" w:rsidRPr="00313542" w:rsidRDefault="001E056B" w:rsidP="001E056B">
      <w:r w:rsidRPr="00313542">
        <w:rPr>
          <w:rStyle w:val="HideTWBExt"/>
        </w:rPr>
        <w:t>&lt;/AmendB&gt;</w:t>
      </w:r>
    </w:p>
    <w:p w14:paraId="79C7D62C"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110</w:t>
      </w:r>
      <w:r w:rsidRPr="00313542">
        <w:rPr>
          <w:rStyle w:val="HideTWBExt"/>
        </w:rPr>
        <w:t>&lt;/NumAmB&gt;</w:t>
      </w:r>
    </w:p>
    <w:p w14:paraId="02704901"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28AD57F3" w14:textId="77777777" w:rsidR="001E056B" w:rsidRPr="00313542" w:rsidRDefault="001E056B" w:rsidP="001E056B">
      <w:pPr>
        <w:pStyle w:val="NormalBold"/>
      </w:pPr>
      <w:r w:rsidRPr="00313542">
        <w:rPr>
          <w:rStyle w:val="HideTWBExt"/>
          <w:b w:val="0"/>
        </w:rPr>
        <w:t>&lt;/RepeatBlock-By&gt;</w:t>
      </w:r>
    </w:p>
    <w:p w14:paraId="1D13BBAE"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913C7BF" w14:textId="77777777" w:rsidR="001E056B" w:rsidRPr="00313542" w:rsidRDefault="001E056B" w:rsidP="001E056B">
      <w:pPr>
        <w:pStyle w:val="NormalBold"/>
      </w:pPr>
      <w:r w:rsidRPr="00313542">
        <w:rPr>
          <w:rStyle w:val="HideTWBExt"/>
        </w:rPr>
        <w:t>&lt;Article&gt;</w:t>
      </w:r>
      <w:r w:rsidRPr="00313542">
        <w:t>Artikel 4 – lid 7</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620AD3B6" w14:textId="77777777" w:rsidTr="00E801F2">
        <w:trPr>
          <w:trHeight w:hRule="exact" w:val="240"/>
          <w:jc w:val="center"/>
        </w:trPr>
        <w:tc>
          <w:tcPr>
            <w:tcW w:w="9752" w:type="dxa"/>
            <w:gridSpan w:val="2"/>
            <w:tcBorders>
              <w:top w:val="nil"/>
              <w:left w:val="nil"/>
              <w:bottom w:val="nil"/>
              <w:right w:val="nil"/>
            </w:tcBorders>
          </w:tcPr>
          <w:p w14:paraId="26E2B372" w14:textId="77777777" w:rsidR="001E056B" w:rsidRPr="00313542" w:rsidRDefault="001E056B" w:rsidP="00E801F2"/>
        </w:tc>
      </w:tr>
      <w:tr w:rsidR="001E056B" w:rsidRPr="00313542" w14:paraId="63ED6564" w14:textId="77777777" w:rsidTr="00E801F2">
        <w:trPr>
          <w:trHeight w:val="240"/>
          <w:jc w:val="center"/>
        </w:trPr>
        <w:tc>
          <w:tcPr>
            <w:tcW w:w="4876" w:type="dxa"/>
            <w:tcBorders>
              <w:top w:val="nil"/>
              <w:left w:val="nil"/>
              <w:bottom w:val="nil"/>
              <w:right w:val="nil"/>
            </w:tcBorders>
          </w:tcPr>
          <w:p w14:paraId="5468C8E7"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2F03350" w14:textId="77777777" w:rsidR="001E056B" w:rsidRPr="00313542" w:rsidRDefault="001E056B" w:rsidP="00E801F2">
            <w:pPr>
              <w:pStyle w:val="AmColumnHeading"/>
            </w:pPr>
            <w:r w:rsidRPr="00313542">
              <w:t>Amendement</w:t>
            </w:r>
          </w:p>
        </w:tc>
      </w:tr>
      <w:tr w:rsidR="001E056B" w:rsidRPr="00313542" w14:paraId="3E60DD64" w14:textId="77777777" w:rsidTr="00E801F2">
        <w:trPr>
          <w:jc w:val="center"/>
        </w:trPr>
        <w:tc>
          <w:tcPr>
            <w:tcW w:w="4876" w:type="dxa"/>
            <w:tcBorders>
              <w:top w:val="nil"/>
              <w:left w:val="nil"/>
              <w:bottom w:val="nil"/>
              <w:right w:val="nil"/>
            </w:tcBorders>
          </w:tcPr>
          <w:p w14:paraId="2557ABA9" w14:textId="77777777" w:rsidR="001E056B" w:rsidRPr="00313542" w:rsidRDefault="001E056B" w:rsidP="00E801F2">
            <w:pPr>
              <w:pStyle w:val="Normal6a"/>
            </w:pPr>
            <w:r w:rsidRPr="00313542">
              <w:rPr>
                <w:b/>
                <w:i/>
              </w:rPr>
              <w:t>7.</w:t>
            </w:r>
            <w:r w:rsidRPr="00313542">
              <w:tab/>
            </w:r>
            <w:r w:rsidRPr="00313542">
              <w:rPr>
                <w:b/>
                <w:i/>
              </w:rPr>
              <w:t>Vanaf de eerste dag van de geleidelijke ingebruikneming van het EES maakt Europol gebruik van het EES zoals vastgesteld in Verordening (EU) 2017/2226.</w:t>
            </w:r>
          </w:p>
        </w:tc>
        <w:tc>
          <w:tcPr>
            <w:tcW w:w="4876" w:type="dxa"/>
            <w:tcBorders>
              <w:top w:val="nil"/>
              <w:left w:val="nil"/>
              <w:bottom w:val="nil"/>
              <w:right w:val="nil"/>
            </w:tcBorders>
          </w:tcPr>
          <w:p w14:paraId="2F612F50" w14:textId="77777777" w:rsidR="001E056B" w:rsidRPr="00313542" w:rsidRDefault="001E056B" w:rsidP="00E801F2">
            <w:pPr>
              <w:pStyle w:val="Normal6a"/>
            </w:pPr>
            <w:r w:rsidRPr="00313542">
              <w:rPr>
                <w:b/>
                <w:i/>
              </w:rPr>
              <w:t>Schrappen</w:t>
            </w:r>
          </w:p>
        </w:tc>
      </w:tr>
    </w:tbl>
    <w:p w14:paraId="251A0A30"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305AA80" w14:textId="77777777" w:rsidR="001E056B" w:rsidRPr="00313542" w:rsidRDefault="001E056B" w:rsidP="001E056B">
      <w:r w:rsidRPr="00313542">
        <w:rPr>
          <w:rStyle w:val="HideTWBExt"/>
        </w:rPr>
        <w:t>&lt;/AmendB&gt;</w:t>
      </w:r>
    </w:p>
    <w:p w14:paraId="16AD8CE3"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111</w:t>
      </w:r>
      <w:r w:rsidRPr="00313542">
        <w:rPr>
          <w:rStyle w:val="HideTWBExt"/>
        </w:rPr>
        <w:t>&lt;/NumAmB&gt;</w:t>
      </w:r>
    </w:p>
    <w:p w14:paraId="1B02ADA5"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50CC49DD" w14:textId="77777777" w:rsidR="001E056B" w:rsidRPr="00313542" w:rsidRDefault="001E056B" w:rsidP="001E056B">
      <w:pPr>
        <w:pStyle w:val="NormalBold"/>
      </w:pPr>
      <w:r w:rsidRPr="00313542">
        <w:rPr>
          <w:rStyle w:val="HideTWBExt"/>
          <w:b w:val="0"/>
        </w:rPr>
        <w:t>&lt;/RepeatBlock-By&gt;</w:t>
      </w:r>
    </w:p>
    <w:p w14:paraId="483A8298"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7B0DCDC" w14:textId="77777777" w:rsidR="001E056B" w:rsidRPr="00313542" w:rsidRDefault="001E056B" w:rsidP="001E056B">
      <w:pPr>
        <w:pStyle w:val="NormalBold"/>
      </w:pPr>
      <w:r w:rsidRPr="00313542">
        <w:rPr>
          <w:rStyle w:val="HideTWBExt"/>
        </w:rPr>
        <w:t>&lt;Article&gt;</w:t>
      </w:r>
      <w:r w:rsidRPr="00313542">
        <w:t>Artikel 4 – lid 7</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3358C08" w14:textId="77777777" w:rsidTr="00E801F2">
        <w:trPr>
          <w:trHeight w:hRule="exact" w:val="240"/>
          <w:jc w:val="center"/>
        </w:trPr>
        <w:tc>
          <w:tcPr>
            <w:tcW w:w="9752" w:type="dxa"/>
            <w:gridSpan w:val="2"/>
            <w:tcBorders>
              <w:top w:val="nil"/>
              <w:left w:val="nil"/>
              <w:bottom w:val="nil"/>
              <w:right w:val="nil"/>
            </w:tcBorders>
          </w:tcPr>
          <w:p w14:paraId="27159D05" w14:textId="77777777" w:rsidR="001E056B" w:rsidRPr="00313542" w:rsidRDefault="001E056B" w:rsidP="00E801F2"/>
        </w:tc>
      </w:tr>
      <w:tr w:rsidR="001E056B" w:rsidRPr="00313542" w14:paraId="59BE22A6" w14:textId="77777777" w:rsidTr="00E801F2">
        <w:trPr>
          <w:trHeight w:val="240"/>
          <w:jc w:val="center"/>
        </w:trPr>
        <w:tc>
          <w:tcPr>
            <w:tcW w:w="4876" w:type="dxa"/>
            <w:tcBorders>
              <w:top w:val="nil"/>
              <w:left w:val="nil"/>
              <w:bottom w:val="nil"/>
              <w:right w:val="nil"/>
            </w:tcBorders>
          </w:tcPr>
          <w:p w14:paraId="3849BFC3"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04E5FCE" w14:textId="77777777" w:rsidR="001E056B" w:rsidRPr="00313542" w:rsidRDefault="001E056B" w:rsidP="00E801F2">
            <w:pPr>
              <w:pStyle w:val="AmColumnHeading"/>
            </w:pPr>
            <w:r w:rsidRPr="00313542">
              <w:t>Amendement</w:t>
            </w:r>
          </w:p>
        </w:tc>
      </w:tr>
      <w:tr w:rsidR="001E056B" w:rsidRPr="00313542" w14:paraId="35B1D180" w14:textId="77777777" w:rsidTr="00E801F2">
        <w:trPr>
          <w:jc w:val="center"/>
        </w:trPr>
        <w:tc>
          <w:tcPr>
            <w:tcW w:w="4876" w:type="dxa"/>
            <w:tcBorders>
              <w:top w:val="nil"/>
              <w:left w:val="nil"/>
              <w:bottom w:val="nil"/>
              <w:right w:val="nil"/>
            </w:tcBorders>
          </w:tcPr>
          <w:p w14:paraId="6E4418B7" w14:textId="77777777" w:rsidR="001E056B" w:rsidRPr="00313542" w:rsidRDefault="001E056B" w:rsidP="00E801F2">
            <w:pPr>
              <w:pStyle w:val="Normal6a"/>
            </w:pPr>
            <w:r w:rsidRPr="00313542">
              <w:t>7.</w:t>
            </w:r>
            <w:r w:rsidRPr="00313542">
              <w:tab/>
            </w:r>
            <w:r w:rsidRPr="00313542">
              <w:rPr>
                <w:b/>
                <w:bCs/>
                <w:i/>
                <w:iCs/>
              </w:rPr>
              <w:t>Vanaf</w:t>
            </w:r>
            <w:r w:rsidRPr="00313542">
              <w:t xml:space="preserve"> de eerste dag van de geleidelijke ingebruikneming van het EES maakt Europol gebruik van het EES zoals vastgesteld in Verordening (EU) 2017/2226.</w:t>
            </w:r>
          </w:p>
        </w:tc>
        <w:tc>
          <w:tcPr>
            <w:tcW w:w="4876" w:type="dxa"/>
            <w:tcBorders>
              <w:top w:val="nil"/>
              <w:left w:val="nil"/>
              <w:bottom w:val="nil"/>
              <w:right w:val="nil"/>
            </w:tcBorders>
          </w:tcPr>
          <w:p w14:paraId="4575079C" w14:textId="77777777" w:rsidR="001E056B" w:rsidRPr="00313542" w:rsidRDefault="001E056B" w:rsidP="00E801F2">
            <w:pPr>
              <w:pStyle w:val="Normal6a"/>
            </w:pPr>
            <w:r w:rsidRPr="00313542">
              <w:t>7.</w:t>
            </w:r>
            <w:r w:rsidRPr="00313542">
              <w:tab/>
            </w:r>
            <w:r w:rsidRPr="00313542">
              <w:rPr>
                <w:b/>
                <w:bCs/>
                <w:i/>
                <w:iCs/>
              </w:rPr>
              <w:t xml:space="preserve">Op </w:t>
            </w:r>
            <w:r w:rsidRPr="00313542">
              <w:t>de eerste dag van de geleidelijke ingebruikneming van het EES maakt Europol gebruik van het EES zoals vastgesteld in Verordening (EU) 2017/2226.</w:t>
            </w:r>
          </w:p>
        </w:tc>
      </w:tr>
    </w:tbl>
    <w:p w14:paraId="01BEEF93"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14F9863D" w14:textId="77777777" w:rsidR="001E056B" w:rsidRPr="00313542" w:rsidRDefault="001E056B" w:rsidP="001E056B">
      <w:r w:rsidRPr="00313542">
        <w:rPr>
          <w:rStyle w:val="HideTWBExt"/>
        </w:rPr>
        <w:t>&lt;/AmendB&gt;</w:t>
      </w:r>
    </w:p>
    <w:p w14:paraId="1AC1263C"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112</w:t>
      </w:r>
      <w:r w:rsidRPr="00313542">
        <w:rPr>
          <w:rStyle w:val="HideTWBExt"/>
        </w:rPr>
        <w:t>&lt;/NumAmB&gt;</w:t>
      </w:r>
    </w:p>
    <w:p w14:paraId="7EE49992"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22E464B6"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2EF85889" w14:textId="77777777" w:rsidR="001E056B" w:rsidRPr="00313542" w:rsidRDefault="001E056B" w:rsidP="001E056B">
      <w:pPr>
        <w:pStyle w:val="NormalBold"/>
      </w:pPr>
      <w:r w:rsidRPr="00313542">
        <w:rPr>
          <w:rStyle w:val="HideTWBExt"/>
          <w:b w:val="0"/>
        </w:rPr>
        <w:t>&lt;/RepeatBlock-By&gt;</w:t>
      </w:r>
    </w:p>
    <w:p w14:paraId="08693F03" w14:textId="77777777" w:rsidR="001E056B" w:rsidRPr="00313542" w:rsidRDefault="001E056B" w:rsidP="001E056B">
      <w:pPr>
        <w:pStyle w:val="NormalBold"/>
      </w:pPr>
      <w:r w:rsidRPr="00313542">
        <w:rPr>
          <w:rStyle w:val="HideTWBExt"/>
        </w:rPr>
        <w:lastRenderedPageBreak/>
        <w:t>&lt;DocAmend&gt;</w:t>
      </w:r>
      <w:r w:rsidRPr="00313542">
        <w:t>Voorstel voor een verordening</w:t>
      </w:r>
      <w:r w:rsidRPr="00313542">
        <w:rPr>
          <w:rStyle w:val="HideTWBExt"/>
        </w:rPr>
        <w:t>&lt;/DocAmend&gt;</w:t>
      </w:r>
    </w:p>
    <w:p w14:paraId="48A31541" w14:textId="77777777" w:rsidR="001E056B" w:rsidRPr="00313542" w:rsidRDefault="001E056B" w:rsidP="001E056B">
      <w:pPr>
        <w:pStyle w:val="NormalBold"/>
      </w:pPr>
      <w:r w:rsidRPr="00313542">
        <w:rPr>
          <w:rStyle w:val="HideTWBExt"/>
        </w:rPr>
        <w:t>&lt;Article&gt;</w:t>
      </w:r>
      <w:r w:rsidRPr="00313542">
        <w:t>Artikel 5 – lid 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66FEA3AA" w14:textId="77777777" w:rsidTr="00E801F2">
        <w:trPr>
          <w:trHeight w:hRule="exact" w:val="240"/>
          <w:jc w:val="center"/>
        </w:trPr>
        <w:tc>
          <w:tcPr>
            <w:tcW w:w="9752" w:type="dxa"/>
            <w:gridSpan w:val="2"/>
            <w:tcBorders>
              <w:top w:val="nil"/>
              <w:left w:val="nil"/>
              <w:bottom w:val="nil"/>
              <w:right w:val="nil"/>
            </w:tcBorders>
          </w:tcPr>
          <w:p w14:paraId="33733D2D" w14:textId="77777777" w:rsidR="001E056B" w:rsidRPr="00313542" w:rsidRDefault="001E056B" w:rsidP="00E801F2"/>
        </w:tc>
      </w:tr>
      <w:tr w:rsidR="001E056B" w:rsidRPr="00313542" w14:paraId="473111A6" w14:textId="77777777" w:rsidTr="00E801F2">
        <w:trPr>
          <w:trHeight w:val="240"/>
          <w:jc w:val="center"/>
        </w:trPr>
        <w:tc>
          <w:tcPr>
            <w:tcW w:w="4876" w:type="dxa"/>
            <w:tcBorders>
              <w:top w:val="nil"/>
              <w:left w:val="nil"/>
              <w:bottom w:val="nil"/>
              <w:right w:val="nil"/>
            </w:tcBorders>
          </w:tcPr>
          <w:p w14:paraId="51D99310"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2EBB2A4" w14:textId="77777777" w:rsidR="001E056B" w:rsidRPr="00313542" w:rsidRDefault="001E056B" w:rsidP="00E801F2">
            <w:pPr>
              <w:pStyle w:val="AmColumnHeading"/>
            </w:pPr>
            <w:r w:rsidRPr="00313542">
              <w:t>Amendement</w:t>
            </w:r>
          </w:p>
        </w:tc>
      </w:tr>
      <w:tr w:rsidR="001E056B" w:rsidRPr="00313542" w14:paraId="67AB2913" w14:textId="77777777" w:rsidTr="00E801F2">
        <w:trPr>
          <w:jc w:val="center"/>
        </w:trPr>
        <w:tc>
          <w:tcPr>
            <w:tcW w:w="4876" w:type="dxa"/>
            <w:tcBorders>
              <w:top w:val="nil"/>
              <w:left w:val="nil"/>
              <w:bottom w:val="nil"/>
              <w:right w:val="nil"/>
            </w:tcBorders>
          </w:tcPr>
          <w:p w14:paraId="407EDF80" w14:textId="77777777" w:rsidR="001E056B" w:rsidRPr="00313542" w:rsidRDefault="001E056B" w:rsidP="00E801F2">
            <w:pPr>
              <w:pStyle w:val="Normal6a"/>
            </w:pPr>
            <w:r w:rsidRPr="00313542">
              <w:t>1.</w:t>
            </w:r>
            <w:r w:rsidRPr="00313542">
              <w:tab/>
              <w:t>Naast de regels van artikel 4 zijn de regels van dit artikel van toepassing tijdens de geleidelijke ingebruikneming van het EES.</w:t>
            </w:r>
          </w:p>
        </w:tc>
        <w:tc>
          <w:tcPr>
            <w:tcW w:w="4876" w:type="dxa"/>
            <w:tcBorders>
              <w:top w:val="nil"/>
              <w:left w:val="nil"/>
              <w:bottom w:val="nil"/>
              <w:right w:val="nil"/>
            </w:tcBorders>
          </w:tcPr>
          <w:p w14:paraId="5E51154E" w14:textId="77777777" w:rsidR="001E056B" w:rsidRPr="00313542" w:rsidRDefault="001E056B" w:rsidP="00E801F2">
            <w:pPr>
              <w:pStyle w:val="Normal6a"/>
            </w:pPr>
            <w:r w:rsidRPr="00313542">
              <w:t>1.</w:t>
            </w:r>
            <w:r w:rsidRPr="00313542">
              <w:tab/>
              <w:t xml:space="preserve">Naast de regels van artikel 4 zijn de regels van dit artikel </w:t>
            </w:r>
            <w:r w:rsidRPr="00313542">
              <w:rPr>
                <w:b/>
                <w:bCs/>
                <w:i/>
                <w:iCs/>
              </w:rPr>
              <w:t xml:space="preserve">op alle lidstaten </w:t>
            </w:r>
            <w:r w:rsidRPr="00313542">
              <w:t>van toepassing tijdens de geleidelijke ingebruikneming van het EES.</w:t>
            </w:r>
          </w:p>
        </w:tc>
      </w:tr>
    </w:tbl>
    <w:p w14:paraId="2C53B2A4"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21F91745"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6BFE75CD" w14:textId="77777777" w:rsidR="001E056B" w:rsidRPr="00313542" w:rsidRDefault="001E056B" w:rsidP="001E056B">
      <w:pPr>
        <w:pStyle w:val="AmJustText"/>
      </w:pPr>
      <w:r w:rsidRPr="00313542">
        <w:t>Hoewel de afwijking in artikel 4 facultatief moet zijn voor de lidstaten, moeten zij de in artikel 5 vastgestelde regels betreffende het stempelen van reisdocumenten naleven.</w:t>
      </w:r>
    </w:p>
    <w:p w14:paraId="1BFA1B1B" w14:textId="77777777" w:rsidR="001E056B" w:rsidRPr="00313542" w:rsidRDefault="001E056B" w:rsidP="001E056B">
      <w:r w:rsidRPr="00313542">
        <w:rPr>
          <w:rStyle w:val="HideTWBExt"/>
        </w:rPr>
        <w:t>&lt;/AmendB&gt;</w:t>
      </w:r>
    </w:p>
    <w:p w14:paraId="4B05CA6D"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113</w:t>
      </w:r>
      <w:r w:rsidRPr="00313542">
        <w:rPr>
          <w:rStyle w:val="HideTWBExt"/>
        </w:rPr>
        <w:t>&lt;/NumAmB&gt;</w:t>
      </w:r>
    </w:p>
    <w:p w14:paraId="383394BC"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2DDDC1AC" w14:textId="77777777" w:rsidR="001E056B" w:rsidRPr="00313542" w:rsidRDefault="001E056B" w:rsidP="001E056B">
      <w:pPr>
        <w:pStyle w:val="NormalBold"/>
      </w:pPr>
      <w:r w:rsidRPr="00313542">
        <w:rPr>
          <w:rStyle w:val="HideTWBExt"/>
          <w:b w:val="0"/>
        </w:rPr>
        <w:t>&lt;/RepeatBlock-By&gt;</w:t>
      </w:r>
    </w:p>
    <w:p w14:paraId="2F5BA100"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93C5BB5" w14:textId="77777777" w:rsidR="001E056B" w:rsidRPr="00313542" w:rsidRDefault="001E056B" w:rsidP="001E056B">
      <w:pPr>
        <w:pStyle w:val="NormalBold"/>
      </w:pPr>
      <w:r w:rsidRPr="00313542">
        <w:rPr>
          <w:rStyle w:val="HideTWBExt"/>
        </w:rPr>
        <w:t>&lt;Article&gt;</w:t>
      </w:r>
      <w:r w:rsidRPr="00313542">
        <w:t>Artikel 5 – lid 3</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F9B5992" w14:textId="77777777" w:rsidTr="00E801F2">
        <w:trPr>
          <w:trHeight w:hRule="exact" w:val="240"/>
          <w:jc w:val="center"/>
        </w:trPr>
        <w:tc>
          <w:tcPr>
            <w:tcW w:w="9752" w:type="dxa"/>
            <w:gridSpan w:val="2"/>
            <w:tcBorders>
              <w:top w:val="nil"/>
              <w:left w:val="nil"/>
              <w:bottom w:val="nil"/>
              <w:right w:val="nil"/>
            </w:tcBorders>
          </w:tcPr>
          <w:p w14:paraId="4B971F5F" w14:textId="77777777" w:rsidR="001E056B" w:rsidRPr="00313542" w:rsidRDefault="001E056B" w:rsidP="00E801F2"/>
        </w:tc>
      </w:tr>
      <w:tr w:rsidR="001E056B" w:rsidRPr="00313542" w14:paraId="191A1AD7" w14:textId="77777777" w:rsidTr="00E801F2">
        <w:trPr>
          <w:trHeight w:val="240"/>
          <w:jc w:val="center"/>
        </w:trPr>
        <w:tc>
          <w:tcPr>
            <w:tcW w:w="4876" w:type="dxa"/>
            <w:tcBorders>
              <w:top w:val="nil"/>
              <w:left w:val="nil"/>
              <w:bottom w:val="nil"/>
              <w:right w:val="nil"/>
            </w:tcBorders>
          </w:tcPr>
          <w:p w14:paraId="05C842FC"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EBE6448" w14:textId="77777777" w:rsidR="001E056B" w:rsidRPr="00313542" w:rsidRDefault="001E056B" w:rsidP="00E801F2">
            <w:pPr>
              <w:pStyle w:val="AmColumnHeading"/>
            </w:pPr>
            <w:r w:rsidRPr="00313542">
              <w:t>Amendement</w:t>
            </w:r>
          </w:p>
        </w:tc>
      </w:tr>
      <w:tr w:rsidR="001E056B" w:rsidRPr="00313542" w14:paraId="7638F9DD" w14:textId="77777777" w:rsidTr="00E801F2">
        <w:trPr>
          <w:jc w:val="center"/>
        </w:trPr>
        <w:tc>
          <w:tcPr>
            <w:tcW w:w="4876" w:type="dxa"/>
            <w:tcBorders>
              <w:top w:val="nil"/>
              <w:left w:val="nil"/>
              <w:bottom w:val="nil"/>
              <w:right w:val="nil"/>
            </w:tcBorders>
          </w:tcPr>
          <w:p w14:paraId="1984672D" w14:textId="77777777" w:rsidR="001E056B" w:rsidRPr="00313542" w:rsidRDefault="001E056B" w:rsidP="00E801F2">
            <w:pPr>
              <w:pStyle w:val="Normal6a"/>
            </w:pPr>
            <w:r w:rsidRPr="00313542">
              <w:t>3.</w:t>
            </w:r>
            <w:r w:rsidRPr="00313542">
              <w:tab/>
              <w:t xml:space="preserve">Bij het invoeren, wijzigen, verwijderen en raadplegen van de gegevens in het EES geven de nationale autoriteiten die bevoegd zijn voor de doeleinden van artikelen 23 en 35 van Verordening (EU) 2017/2226 voorrang aan stempels boven de gegevens in het EES, ook in geval van tegenstrijdigheden of in gevallen als bedoeld in artikel 16, lid 4, van die verordening. </w:t>
            </w:r>
            <w:r w:rsidRPr="00313542">
              <w:rPr>
                <w:b/>
                <w:i/>
              </w:rPr>
              <w:t>Indien een stempel ontbreekt, hebben de in het EES geregistreerde gegevens voorrang.</w:t>
            </w:r>
          </w:p>
        </w:tc>
        <w:tc>
          <w:tcPr>
            <w:tcW w:w="4876" w:type="dxa"/>
            <w:tcBorders>
              <w:top w:val="nil"/>
              <w:left w:val="nil"/>
              <w:bottom w:val="nil"/>
              <w:right w:val="nil"/>
            </w:tcBorders>
          </w:tcPr>
          <w:p w14:paraId="0776DE40" w14:textId="77777777" w:rsidR="001E056B" w:rsidRPr="00313542" w:rsidRDefault="001E056B" w:rsidP="00E801F2">
            <w:pPr>
              <w:pStyle w:val="Normal6a"/>
            </w:pPr>
            <w:r w:rsidRPr="00313542">
              <w:t>3.</w:t>
            </w:r>
            <w:r w:rsidRPr="00313542">
              <w:tab/>
              <w:t>Bij het invoeren, wijzigen, verwijderen en raadplegen van de gegevens in het EES geven de nationale autoriteiten die bevoegd zijn voor de doeleinden van artikelen 23 en 35 van Verordening (EU) 2017/2226 voorrang aan stempels boven de gegevens in het EES, ook in geval van tegenstrijdigheden of in gevallen als bedoeld in artikel 16, lid 4, van die verordening. </w:t>
            </w:r>
          </w:p>
        </w:tc>
      </w:tr>
    </w:tbl>
    <w:p w14:paraId="02D69178"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C975792" w14:textId="77777777" w:rsidR="001E056B" w:rsidRPr="00313542" w:rsidRDefault="001E056B" w:rsidP="001E056B">
      <w:r w:rsidRPr="00313542">
        <w:rPr>
          <w:rStyle w:val="HideTWBExt"/>
        </w:rPr>
        <w:t>&lt;/AmendB&gt;</w:t>
      </w:r>
    </w:p>
    <w:p w14:paraId="19B1B03D"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114</w:t>
      </w:r>
      <w:r w:rsidRPr="00313542">
        <w:rPr>
          <w:rStyle w:val="HideTWBExt"/>
        </w:rPr>
        <w:t>&lt;/NumAmB&gt;</w:t>
      </w:r>
    </w:p>
    <w:p w14:paraId="50C2C803"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5B7FE93D" w14:textId="77777777" w:rsidR="001E056B" w:rsidRPr="00313542" w:rsidRDefault="001E056B" w:rsidP="001E056B">
      <w:pPr>
        <w:pStyle w:val="NormalBold"/>
      </w:pPr>
      <w:r w:rsidRPr="00313542">
        <w:rPr>
          <w:rStyle w:val="HideTWBExt"/>
          <w:b w:val="0"/>
        </w:rPr>
        <w:t>&lt;/RepeatBlock-By&gt;</w:t>
      </w:r>
    </w:p>
    <w:p w14:paraId="5523B44F"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55C90ACC" w14:textId="77777777" w:rsidR="001E056B" w:rsidRPr="00313542" w:rsidRDefault="001E056B" w:rsidP="001E056B">
      <w:pPr>
        <w:pStyle w:val="NormalBold"/>
      </w:pPr>
      <w:r w:rsidRPr="00313542">
        <w:rPr>
          <w:rStyle w:val="HideTWBExt"/>
        </w:rPr>
        <w:lastRenderedPageBreak/>
        <w:t>&lt;Article&gt;</w:t>
      </w:r>
      <w:r w:rsidRPr="00313542">
        <w:t>Artikel 5 – lid 4 – alinea 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2A13C971" w14:textId="77777777" w:rsidTr="00E801F2">
        <w:trPr>
          <w:trHeight w:hRule="exact" w:val="240"/>
          <w:jc w:val="center"/>
        </w:trPr>
        <w:tc>
          <w:tcPr>
            <w:tcW w:w="9752" w:type="dxa"/>
            <w:gridSpan w:val="2"/>
            <w:tcBorders>
              <w:top w:val="nil"/>
              <w:left w:val="nil"/>
              <w:bottom w:val="nil"/>
              <w:right w:val="nil"/>
            </w:tcBorders>
          </w:tcPr>
          <w:p w14:paraId="1CB0149F" w14:textId="77777777" w:rsidR="001E056B" w:rsidRPr="00313542" w:rsidRDefault="001E056B" w:rsidP="00E801F2"/>
        </w:tc>
      </w:tr>
      <w:tr w:rsidR="001E056B" w:rsidRPr="00313542" w14:paraId="2F7756ED" w14:textId="77777777" w:rsidTr="00E801F2">
        <w:trPr>
          <w:trHeight w:val="240"/>
          <w:jc w:val="center"/>
        </w:trPr>
        <w:tc>
          <w:tcPr>
            <w:tcW w:w="4876" w:type="dxa"/>
            <w:tcBorders>
              <w:top w:val="nil"/>
              <w:left w:val="nil"/>
              <w:bottom w:val="nil"/>
              <w:right w:val="nil"/>
            </w:tcBorders>
          </w:tcPr>
          <w:p w14:paraId="5423B7EF"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79543B64" w14:textId="77777777" w:rsidR="001E056B" w:rsidRPr="00313542" w:rsidRDefault="001E056B" w:rsidP="00E801F2">
            <w:pPr>
              <w:pStyle w:val="AmColumnHeading"/>
            </w:pPr>
            <w:r w:rsidRPr="00313542">
              <w:t>Amendement</w:t>
            </w:r>
          </w:p>
        </w:tc>
      </w:tr>
      <w:tr w:rsidR="001E056B" w:rsidRPr="00313542" w14:paraId="05A26D80" w14:textId="77777777" w:rsidTr="00E801F2">
        <w:trPr>
          <w:jc w:val="center"/>
        </w:trPr>
        <w:tc>
          <w:tcPr>
            <w:tcW w:w="4876" w:type="dxa"/>
            <w:tcBorders>
              <w:top w:val="nil"/>
              <w:left w:val="nil"/>
              <w:bottom w:val="nil"/>
              <w:right w:val="nil"/>
            </w:tcBorders>
          </w:tcPr>
          <w:p w14:paraId="104E95A5" w14:textId="77777777" w:rsidR="001E056B" w:rsidRPr="00313542" w:rsidRDefault="001E056B" w:rsidP="00E801F2">
            <w:pPr>
              <w:pStyle w:val="Normal6a"/>
            </w:pPr>
            <w:r w:rsidRPr="00313542">
              <w:t xml:space="preserve">Bij het ontbreken van een stempel in het reisdocument </w:t>
            </w:r>
            <w:r w:rsidRPr="00313542">
              <w:rPr>
                <w:b/>
                <w:bCs/>
                <w:i/>
                <w:iCs/>
              </w:rPr>
              <w:t>en van een persoonlijk dossier dat in het EES is aangemaakt</w:t>
            </w:r>
            <w:r w:rsidRPr="00313542">
              <w:t xml:space="preserve"> voor een onderdaan van een derde land die zich op het grondgebied van de lidstaten bevindt, mogen de nationale autoriteiten ervan uitgaan dat de onderdaan van een derde land niet of niet langer voldoet aan de voorwaarden voor toegang tot of verblijf in de lidstaten.</w:t>
            </w:r>
          </w:p>
        </w:tc>
        <w:tc>
          <w:tcPr>
            <w:tcW w:w="4876" w:type="dxa"/>
            <w:tcBorders>
              <w:top w:val="nil"/>
              <w:left w:val="nil"/>
              <w:bottom w:val="nil"/>
              <w:right w:val="nil"/>
            </w:tcBorders>
          </w:tcPr>
          <w:p w14:paraId="31CFA2B9" w14:textId="77777777" w:rsidR="001E056B" w:rsidRPr="00313542" w:rsidRDefault="001E056B" w:rsidP="00E801F2">
            <w:pPr>
              <w:pStyle w:val="Normal6a"/>
            </w:pPr>
            <w:r w:rsidRPr="00313542">
              <w:t>Bij het ontbreken van een stempel in het reisdocument voor een onderdaan van een derde land die zich op het grondgebied van de lidstaten bevindt, mogen de nationale autoriteiten ervan uitgaan dat de onderdaan van een derde land niet of niet langer voldoet aan de voorwaarden voor toegang tot of verblijf in de lidstaten.</w:t>
            </w:r>
          </w:p>
        </w:tc>
      </w:tr>
    </w:tbl>
    <w:p w14:paraId="434F7641"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A7882A3" w14:textId="77777777" w:rsidR="001E056B" w:rsidRPr="00313542" w:rsidRDefault="001E056B" w:rsidP="001E056B">
      <w:r w:rsidRPr="00313542">
        <w:rPr>
          <w:rStyle w:val="HideTWBExt"/>
        </w:rPr>
        <w:t>&lt;/AmendB&gt;</w:t>
      </w:r>
    </w:p>
    <w:p w14:paraId="6E9250B7"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115</w:t>
      </w:r>
      <w:r w:rsidRPr="00313542">
        <w:rPr>
          <w:rStyle w:val="HideTWBExt"/>
        </w:rPr>
        <w:t>&lt;/NumAmB&gt;</w:t>
      </w:r>
    </w:p>
    <w:p w14:paraId="7E2F6E25" w14:textId="77777777" w:rsidR="001E056B" w:rsidRPr="00313542" w:rsidRDefault="001E056B" w:rsidP="001E056B">
      <w:pPr>
        <w:pStyle w:val="NormalBold"/>
      </w:pPr>
      <w:r w:rsidRPr="00313542">
        <w:rPr>
          <w:rStyle w:val="HideTWBExt"/>
          <w:b w:val="0"/>
        </w:rPr>
        <w:t>&lt;RepeatBlock-By&gt;&lt;Members&gt;</w:t>
      </w:r>
      <w:r w:rsidRPr="00313542">
        <w:t>Sebastian Tynkkynen</w:t>
      </w:r>
      <w:r w:rsidRPr="00313542">
        <w:rPr>
          <w:rStyle w:val="HideTWBExt"/>
          <w:b w:val="0"/>
        </w:rPr>
        <w:t>&lt;/Members&gt;</w:t>
      </w:r>
    </w:p>
    <w:p w14:paraId="7CA17068" w14:textId="77777777" w:rsidR="001E056B" w:rsidRPr="00313542" w:rsidRDefault="001E056B" w:rsidP="001E056B">
      <w:pPr>
        <w:pStyle w:val="NormalBold"/>
      </w:pPr>
      <w:r w:rsidRPr="00313542">
        <w:rPr>
          <w:rStyle w:val="HideTWBExt"/>
          <w:b w:val="0"/>
        </w:rPr>
        <w:t>&lt;/RepeatBlock-By&gt;</w:t>
      </w:r>
    </w:p>
    <w:p w14:paraId="5862466F"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D34E584" w14:textId="77777777" w:rsidR="001E056B" w:rsidRPr="00313542" w:rsidRDefault="001E056B" w:rsidP="001E056B">
      <w:pPr>
        <w:pStyle w:val="NormalBold"/>
      </w:pPr>
      <w:r w:rsidRPr="00313542">
        <w:rPr>
          <w:rStyle w:val="HideTWBExt"/>
        </w:rPr>
        <w:t>&lt;Article&gt;</w:t>
      </w:r>
      <w:r w:rsidRPr="00313542">
        <w:t>Artikel 5 – lid 4 – alinea 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789C4A1" w14:textId="77777777" w:rsidTr="00E801F2">
        <w:trPr>
          <w:trHeight w:hRule="exact" w:val="240"/>
          <w:jc w:val="center"/>
        </w:trPr>
        <w:tc>
          <w:tcPr>
            <w:tcW w:w="9752" w:type="dxa"/>
            <w:gridSpan w:val="2"/>
            <w:tcBorders>
              <w:top w:val="nil"/>
              <w:left w:val="nil"/>
              <w:bottom w:val="nil"/>
              <w:right w:val="nil"/>
            </w:tcBorders>
          </w:tcPr>
          <w:p w14:paraId="0155E6F4" w14:textId="77777777" w:rsidR="001E056B" w:rsidRPr="00313542" w:rsidRDefault="001E056B" w:rsidP="00E801F2"/>
        </w:tc>
      </w:tr>
      <w:tr w:rsidR="001E056B" w:rsidRPr="00313542" w14:paraId="7ECF2DE6" w14:textId="77777777" w:rsidTr="00E801F2">
        <w:trPr>
          <w:trHeight w:val="240"/>
          <w:jc w:val="center"/>
        </w:trPr>
        <w:tc>
          <w:tcPr>
            <w:tcW w:w="4876" w:type="dxa"/>
            <w:tcBorders>
              <w:top w:val="nil"/>
              <w:left w:val="nil"/>
              <w:bottom w:val="nil"/>
              <w:right w:val="nil"/>
            </w:tcBorders>
          </w:tcPr>
          <w:p w14:paraId="5B4931D9"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20A4393" w14:textId="77777777" w:rsidR="001E056B" w:rsidRPr="00313542" w:rsidRDefault="001E056B" w:rsidP="00E801F2">
            <w:pPr>
              <w:pStyle w:val="AmColumnHeading"/>
            </w:pPr>
            <w:r w:rsidRPr="00313542">
              <w:t>Amendement</w:t>
            </w:r>
          </w:p>
        </w:tc>
      </w:tr>
      <w:tr w:rsidR="001E056B" w:rsidRPr="00313542" w14:paraId="302088E8" w14:textId="77777777" w:rsidTr="00E801F2">
        <w:trPr>
          <w:jc w:val="center"/>
        </w:trPr>
        <w:tc>
          <w:tcPr>
            <w:tcW w:w="4876" w:type="dxa"/>
            <w:tcBorders>
              <w:top w:val="nil"/>
              <w:left w:val="nil"/>
              <w:bottom w:val="nil"/>
              <w:right w:val="nil"/>
            </w:tcBorders>
          </w:tcPr>
          <w:p w14:paraId="6D20C60A" w14:textId="77777777" w:rsidR="001E056B" w:rsidRPr="00313542" w:rsidRDefault="001E056B" w:rsidP="00E801F2">
            <w:pPr>
              <w:pStyle w:val="Normal6a"/>
            </w:pPr>
            <w:r w:rsidRPr="00313542">
              <w:t xml:space="preserve">Bij het ontbreken van een stempel in het reisdocument en van een persoonlijk dossier dat in het EES is aangemaakt voor een onderdaan van een derde land die zich op het grondgebied van de lidstaten bevindt, </w:t>
            </w:r>
            <w:r w:rsidRPr="00313542">
              <w:rPr>
                <w:b/>
                <w:bCs/>
                <w:i/>
                <w:iCs/>
              </w:rPr>
              <w:t>mogen</w:t>
            </w:r>
            <w:r w:rsidRPr="00313542">
              <w:t xml:space="preserve"> de nationale autoriteiten ervan uitgaan dat de onderdaan van een derde land niet of niet langer voldoet aan de voorwaarden voor toegang tot of verblijf in de lidstaten.</w:t>
            </w:r>
          </w:p>
        </w:tc>
        <w:tc>
          <w:tcPr>
            <w:tcW w:w="4876" w:type="dxa"/>
            <w:tcBorders>
              <w:top w:val="nil"/>
              <w:left w:val="nil"/>
              <w:bottom w:val="nil"/>
              <w:right w:val="nil"/>
            </w:tcBorders>
          </w:tcPr>
          <w:p w14:paraId="1D5A66A5" w14:textId="77777777" w:rsidR="001E056B" w:rsidRPr="00313542" w:rsidRDefault="001E056B" w:rsidP="00E801F2">
            <w:pPr>
              <w:pStyle w:val="Normal6a"/>
            </w:pPr>
            <w:r w:rsidRPr="00313542">
              <w:t xml:space="preserve">Bij het ontbreken van een stempel in het reisdocument en van een persoonlijk dossier dat in het EES is aangemaakt voor een onderdaan van een derde land die zich op het grondgebied van de lidstaten bevindt, </w:t>
            </w:r>
            <w:r w:rsidRPr="00313542">
              <w:rPr>
                <w:b/>
                <w:bCs/>
                <w:i/>
                <w:iCs/>
              </w:rPr>
              <w:t>moeten</w:t>
            </w:r>
            <w:r w:rsidRPr="00313542">
              <w:t xml:space="preserve"> de nationale autoriteiten ervan uitgaan dat de onderdaan van een derde land niet of niet langer voldoet aan de voorwaarden voor toegang tot of verblijf in de lidstaten.</w:t>
            </w:r>
          </w:p>
        </w:tc>
      </w:tr>
    </w:tbl>
    <w:p w14:paraId="6B30F243"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{FI}</w:t>
      </w:r>
      <w:r w:rsidRPr="00313542">
        <w:t>fi</w:t>
      </w:r>
      <w:r w:rsidRPr="00313542">
        <w:rPr>
          <w:rStyle w:val="HideTWBExt"/>
        </w:rPr>
        <w:t>&lt;/Original&gt;</w:t>
      </w:r>
    </w:p>
    <w:p w14:paraId="4FCAE734" w14:textId="77777777" w:rsidR="001E056B" w:rsidRPr="00313542" w:rsidRDefault="001E056B" w:rsidP="001E056B">
      <w:r w:rsidRPr="00313542">
        <w:rPr>
          <w:rStyle w:val="HideTWBExt"/>
        </w:rPr>
        <w:t>&lt;/AmendB&gt;</w:t>
      </w:r>
    </w:p>
    <w:p w14:paraId="2E068414"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116</w:t>
      </w:r>
      <w:r w:rsidRPr="00313542">
        <w:rPr>
          <w:rStyle w:val="HideTWBExt"/>
        </w:rPr>
        <w:t>&lt;/NumAmB&gt;</w:t>
      </w:r>
    </w:p>
    <w:p w14:paraId="4B05C72F"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37B740B3" w14:textId="77777777" w:rsidR="001E056B" w:rsidRPr="00313542" w:rsidRDefault="001E056B" w:rsidP="001E056B">
      <w:pPr>
        <w:pStyle w:val="NormalBold"/>
      </w:pPr>
      <w:r w:rsidRPr="00313542">
        <w:rPr>
          <w:rStyle w:val="HideTWBExt"/>
          <w:b w:val="0"/>
        </w:rPr>
        <w:t>&lt;/RepeatBlock-By&gt;</w:t>
      </w:r>
    </w:p>
    <w:p w14:paraId="0C39D8B7"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223B951C" w14:textId="77777777" w:rsidR="001E056B" w:rsidRPr="00313542" w:rsidRDefault="001E056B" w:rsidP="001E056B">
      <w:pPr>
        <w:pStyle w:val="NormalBold"/>
      </w:pPr>
      <w:r w:rsidRPr="00313542">
        <w:rPr>
          <w:rStyle w:val="HideTWBExt"/>
        </w:rPr>
        <w:t>&lt;Article&gt;</w:t>
      </w:r>
      <w:r w:rsidRPr="00313542">
        <w:t>Artikel 5 – lid 6</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0260565" w14:textId="77777777" w:rsidTr="00E801F2">
        <w:trPr>
          <w:trHeight w:hRule="exact" w:val="240"/>
          <w:jc w:val="center"/>
        </w:trPr>
        <w:tc>
          <w:tcPr>
            <w:tcW w:w="9752" w:type="dxa"/>
            <w:gridSpan w:val="2"/>
            <w:tcBorders>
              <w:top w:val="nil"/>
              <w:left w:val="nil"/>
              <w:bottom w:val="nil"/>
              <w:right w:val="nil"/>
            </w:tcBorders>
          </w:tcPr>
          <w:p w14:paraId="62D42897" w14:textId="77777777" w:rsidR="001E056B" w:rsidRPr="00313542" w:rsidRDefault="001E056B" w:rsidP="00E801F2"/>
        </w:tc>
      </w:tr>
      <w:tr w:rsidR="001E056B" w:rsidRPr="00313542" w14:paraId="1077AEC4" w14:textId="77777777" w:rsidTr="00E801F2">
        <w:trPr>
          <w:trHeight w:val="240"/>
          <w:jc w:val="center"/>
        </w:trPr>
        <w:tc>
          <w:tcPr>
            <w:tcW w:w="4876" w:type="dxa"/>
            <w:tcBorders>
              <w:top w:val="nil"/>
              <w:left w:val="nil"/>
              <w:bottom w:val="nil"/>
              <w:right w:val="nil"/>
            </w:tcBorders>
          </w:tcPr>
          <w:p w14:paraId="4DA9B3AE" w14:textId="77777777" w:rsidR="001E056B" w:rsidRPr="00313542" w:rsidRDefault="001E056B" w:rsidP="00E801F2">
            <w:pPr>
              <w:pStyle w:val="AmColumnHeading"/>
            </w:pPr>
            <w:r w:rsidRPr="00313542">
              <w:lastRenderedPageBreak/>
              <w:t>Door de Commissie voorgestelde tekst</w:t>
            </w:r>
          </w:p>
        </w:tc>
        <w:tc>
          <w:tcPr>
            <w:tcW w:w="4876" w:type="dxa"/>
            <w:tcBorders>
              <w:top w:val="nil"/>
              <w:left w:val="nil"/>
              <w:bottom w:val="nil"/>
              <w:right w:val="nil"/>
            </w:tcBorders>
          </w:tcPr>
          <w:p w14:paraId="025EF8B3" w14:textId="77777777" w:rsidR="001E056B" w:rsidRPr="00313542" w:rsidRDefault="001E056B" w:rsidP="00E801F2">
            <w:pPr>
              <w:pStyle w:val="AmColumnHeading"/>
            </w:pPr>
            <w:r w:rsidRPr="00313542">
              <w:t>Amendement</w:t>
            </w:r>
          </w:p>
        </w:tc>
      </w:tr>
      <w:tr w:rsidR="001E056B" w:rsidRPr="00313542" w14:paraId="1BCD906B" w14:textId="77777777" w:rsidTr="00E801F2">
        <w:trPr>
          <w:jc w:val="center"/>
        </w:trPr>
        <w:tc>
          <w:tcPr>
            <w:tcW w:w="4876" w:type="dxa"/>
            <w:tcBorders>
              <w:top w:val="nil"/>
              <w:left w:val="nil"/>
              <w:bottom w:val="nil"/>
              <w:right w:val="nil"/>
            </w:tcBorders>
          </w:tcPr>
          <w:p w14:paraId="5A785079" w14:textId="77777777" w:rsidR="001E056B" w:rsidRPr="00313542" w:rsidRDefault="001E056B" w:rsidP="00E801F2">
            <w:pPr>
              <w:pStyle w:val="Normal6a"/>
            </w:pPr>
            <w:r w:rsidRPr="00313542">
              <w:rPr>
                <w:b/>
                <w:i/>
              </w:rPr>
              <w:t>6.</w:t>
            </w:r>
            <w:r w:rsidRPr="00313542">
              <w:tab/>
            </w:r>
            <w:r w:rsidRPr="00313542">
              <w:rPr>
                <w:b/>
                <w:i/>
              </w:rPr>
              <w:t>De nationale autoriteiten en Europol laten het volgende buiten beschouwing:</w:t>
            </w:r>
          </w:p>
        </w:tc>
        <w:tc>
          <w:tcPr>
            <w:tcW w:w="4876" w:type="dxa"/>
            <w:tcBorders>
              <w:top w:val="nil"/>
              <w:left w:val="nil"/>
              <w:bottom w:val="nil"/>
              <w:right w:val="nil"/>
            </w:tcBorders>
          </w:tcPr>
          <w:p w14:paraId="54B4166F" w14:textId="77777777" w:rsidR="001E056B" w:rsidRPr="00313542" w:rsidRDefault="001E056B" w:rsidP="00E801F2">
            <w:pPr>
              <w:pStyle w:val="Normal6a"/>
            </w:pPr>
            <w:r w:rsidRPr="00313542">
              <w:rPr>
                <w:b/>
                <w:i/>
              </w:rPr>
              <w:t>Schrappen</w:t>
            </w:r>
          </w:p>
        </w:tc>
      </w:tr>
      <w:tr w:rsidR="001E056B" w:rsidRPr="00313542" w14:paraId="64C87AA4" w14:textId="77777777" w:rsidTr="00E801F2">
        <w:trPr>
          <w:jc w:val="center"/>
        </w:trPr>
        <w:tc>
          <w:tcPr>
            <w:tcW w:w="4876" w:type="dxa"/>
            <w:tcBorders>
              <w:top w:val="nil"/>
              <w:left w:val="nil"/>
              <w:bottom w:val="nil"/>
              <w:right w:val="nil"/>
            </w:tcBorders>
          </w:tcPr>
          <w:p w14:paraId="382A2885" w14:textId="77777777" w:rsidR="001E056B" w:rsidRPr="00313542" w:rsidRDefault="001E056B" w:rsidP="00E801F2">
            <w:pPr>
              <w:pStyle w:val="Normal6a"/>
            </w:pPr>
            <w:r w:rsidRPr="00313542">
              <w:rPr>
                <w:b/>
                <w:i/>
              </w:rPr>
              <w:t>a) de resultaten van de automatische calculator die informatie biedt over de maximale duur van het toegestane verblijf als bedoeld in artikel 11 van Verordening (EU) 2017/2226;</w:t>
            </w:r>
          </w:p>
        </w:tc>
        <w:tc>
          <w:tcPr>
            <w:tcW w:w="4876" w:type="dxa"/>
            <w:tcBorders>
              <w:top w:val="nil"/>
              <w:left w:val="nil"/>
              <w:bottom w:val="nil"/>
              <w:right w:val="nil"/>
            </w:tcBorders>
          </w:tcPr>
          <w:p w14:paraId="44615361" w14:textId="77777777" w:rsidR="001E056B" w:rsidRPr="00313542" w:rsidRDefault="001E056B" w:rsidP="00E801F2">
            <w:pPr>
              <w:pStyle w:val="Normal6a"/>
            </w:pPr>
          </w:p>
        </w:tc>
      </w:tr>
      <w:tr w:rsidR="001E056B" w:rsidRPr="00313542" w14:paraId="110B044D" w14:textId="77777777" w:rsidTr="00E801F2">
        <w:trPr>
          <w:jc w:val="center"/>
        </w:trPr>
        <w:tc>
          <w:tcPr>
            <w:tcW w:w="4876" w:type="dxa"/>
            <w:tcBorders>
              <w:top w:val="nil"/>
              <w:left w:val="nil"/>
              <w:bottom w:val="nil"/>
              <w:right w:val="nil"/>
            </w:tcBorders>
          </w:tcPr>
          <w:p w14:paraId="7A15CD93" w14:textId="77777777" w:rsidR="001E056B" w:rsidRPr="00313542" w:rsidRDefault="001E056B" w:rsidP="00E801F2">
            <w:pPr>
              <w:pStyle w:val="Normal6a"/>
            </w:pPr>
            <w:r w:rsidRPr="00313542">
              <w:rPr>
                <w:b/>
                <w:i/>
              </w:rPr>
              <w:t>b) de automatisch gegenereerde lijst van verblijfsduuroverschrijders en de gevolgen van een dergelijke overschrijding, met name als bedoeld in artikel 6, lid 1, punten c) en h), artikel 12, lid 3, artikel 16, lid 4, artikel 34, lid 3, artikel 50, lid 1, punten i) en k), en artikel 63, lid 1, punt e), van die verordening.</w:t>
            </w:r>
          </w:p>
        </w:tc>
        <w:tc>
          <w:tcPr>
            <w:tcW w:w="4876" w:type="dxa"/>
            <w:tcBorders>
              <w:top w:val="nil"/>
              <w:left w:val="nil"/>
              <w:bottom w:val="nil"/>
              <w:right w:val="nil"/>
            </w:tcBorders>
          </w:tcPr>
          <w:p w14:paraId="317C851A" w14:textId="77777777" w:rsidR="001E056B" w:rsidRPr="00313542" w:rsidRDefault="001E056B" w:rsidP="00E801F2">
            <w:pPr>
              <w:pStyle w:val="Normal6a"/>
            </w:pPr>
          </w:p>
        </w:tc>
      </w:tr>
    </w:tbl>
    <w:p w14:paraId="6EB0A6E2"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09FF0CB0" w14:textId="77777777" w:rsidR="001E056B" w:rsidRPr="00313542" w:rsidRDefault="001E056B" w:rsidP="001E056B">
      <w:r w:rsidRPr="00313542">
        <w:rPr>
          <w:rStyle w:val="HideTWBExt"/>
        </w:rPr>
        <w:t>&lt;/AmendB&gt;</w:t>
      </w:r>
    </w:p>
    <w:p w14:paraId="03266BCA"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117</w:t>
      </w:r>
      <w:r w:rsidRPr="00313542">
        <w:rPr>
          <w:rStyle w:val="HideTWBExt"/>
        </w:rPr>
        <w:t>&lt;/NumAmB&gt;</w:t>
      </w:r>
    </w:p>
    <w:p w14:paraId="7401E3C5"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078BF009" w14:textId="77777777" w:rsidR="001E056B" w:rsidRPr="00313542" w:rsidRDefault="001E056B" w:rsidP="001E056B">
      <w:pPr>
        <w:pStyle w:val="NormalBold"/>
      </w:pPr>
      <w:r w:rsidRPr="00313542">
        <w:rPr>
          <w:rStyle w:val="HideTWBExt"/>
          <w:b w:val="0"/>
        </w:rPr>
        <w:t>&lt;/RepeatBlock-By&gt;</w:t>
      </w:r>
    </w:p>
    <w:p w14:paraId="1E84503B"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55069B6F" w14:textId="77777777" w:rsidR="001E056B" w:rsidRPr="00313542" w:rsidRDefault="001E056B" w:rsidP="001E056B">
      <w:pPr>
        <w:pStyle w:val="NormalBold"/>
      </w:pPr>
      <w:r w:rsidRPr="00313542">
        <w:rPr>
          <w:rStyle w:val="HideTWBExt"/>
        </w:rPr>
        <w:t>&lt;Article&gt;</w:t>
      </w:r>
      <w:r w:rsidRPr="00313542">
        <w:t>Artikel 5 – lid 9 – alinea 2</w:t>
      </w:r>
      <w:r w:rsidRPr="00313542">
        <w:rPr>
          <w:rStyle w:val="HideTWBExt"/>
        </w:rPr>
        <w:t>&lt;/Article&gt;</w:t>
      </w:r>
    </w:p>
    <w:p w14:paraId="7985CD68" w14:textId="77777777" w:rsidR="001E056B" w:rsidRPr="00313542" w:rsidRDefault="001E056B" w:rsidP="001E056B">
      <w:r w:rsidRPr="00313542">
        <w:rPr>
          <w:rStyle w:val="HideTWBExt"/>
        </w:rPr>
        <w:t>&lt;DocAmend2&gt;</w:t>
      </w:r>
      <w:r w:rsidRPr="00313542">
        <w:t xml:space="preserve"> </w:t>
      </w:r>
      <w:r w:rsidRPr="00313542">
        <w:rPr>
          <w:rStyle w:val="HideTWBExt"/>
        </w:rPr>
        <w:t>&lt;/DocAmend2&gt;</w:t>
      </w:r>
    </w:p>
    <w:p w14:paraId="1D26180D" w14:textId="77777777" w:rsidR="001E056B" w:rsidRPr="00313542" w:rsidRDefault="001E056B" w:rsidP="001E056B">
      <w:r w:rsidRPr="00313542">
        <w:rPr>
          <w:rStyle w:val="HideTWBExt"/>
        </w:rPr>
        <w:t>&lt;Article2&gt;</w:t>
      </w:r>
      <w:r w:rsidRPr="00313542">
        <w:t xml:space="preserve"> </w:t>
      </w:r>
      <w:r w:rsidRPr="003135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B126982" w14:textId="77777777" w:rsidTr="00E801F2">
        <w:trPr>
          <w:trHeight w:hRule="exact" w:val="240"/>
          <w:jc w:val="center"/>
        </w:trPr>
        <w:tc>
          <w:tcPr>
            <w:tcW w:w="9752" w:type="dxa"/>
            <w:gridSpan w:val="2"/>
            <w:tcBorders>
              <w:top w:val="nil"/>
              <w:left w:val="nil"/>
              <w:bottom w:val="nil"/>
              <w:right w:val="nil"/>
            </w:tcBorders>
          </w:tcPr>
          <w:p w14:paraId="59757B92" w14:textId="77777777" w:rsidR="001E056B" w:rsidRPr="00313542" w:rsidRDefault="001E056B" w:rsidP="00E801F2"/>
        </w:tc>
      </w:tr>
      <w:tr w:rsidR="001E056B" w:rsidRPr="00313542" w14:paraId="303683FB" w14:textId="77777777" w:rsidTr="00E801F2">
        <w:trPr>
          <w:trHeight w:val="240"/>
          <w:jc w:val="center"/>
        </w:trPr>
        <w:tc>
          <w:tcPr>
            <w:tcW w:w="4876" w:type="dxa"/>
            <w:tcBorders>
              <w:top w:val="nil"/>
              <w:left w:val="nil"/>
              <w:bottom w:val="nil"/>
              <w:right w:val="nil"/>
            </w:tcBorders>
          </w:tcPr>
          <w:p w14:paraId="5C664F0E"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BF3BA14" w14:textId="77777777" w:rsidR="001E056B" w:rsidRPr="00313542" w:rsidRDefault="001E056B" w:rsidP="00E801F2">
            <w:pPr>
              <w:pStyle w:val="AmColumnHeading"/>
            </w:pPr>
            <w:r w:rsidRPr="00313542">
              <w:t>Amendement</w:t>
            </w:r>
          </w:p>
        </w:tc>
      </w:tr>
      <w:tr w:rsidR="001E056B" w:rsidRPr="00313542" w14:paraId="1D236E73" w14:textId="77777777" w:rsidTr="00E801F2">
        <w:trPr>
          <w:jc w:val="center"/>
        </w:trPr>
        <w:tc>
          <w:tcPr>
            <w:tcW w:w="4876" w:type="dxa"/>
            <w:tcBorders>
              <w:top w:val="nil"/>
              <w:left w:val="nil"/>
              <w:bottom w:val="nil"/>
              <w:right w:val="nil"/>
            </w:tcBorders>
          </w:tcPr>
          <w:p w14:paraId="3672118C" w14:textId="77777777" w:rsidR="001E056B" w:rsidRPr="00313542" w:rsidRDefault="001E056B" w:rsidP="00E801F2">
            <w:pPr>
              <w:pStyle w:val="Normal6a"/>
            </w:pPr>
            <w:r w:rsidRPr="00313542">
              <w:t xml:space="preserve">“Het inreis-uitreissysteem wordt geleidelijk ingevoerd. Tijdens deze invoeringsperiode, [vanaf...], worden uw persoonsgegevens, waaronder uw biometrische gegevens, mogelijk niet verzameld voor het inreis-uitreissysteem aan de buitengrenzen van alle lidstaten. </w:t>
            </w:r>
            <w:r w:rsidRPr="00313542">
              <w:rPr>
                <w:b/>
                <w:bCs/>
                <w:i/>
                <w:iCs/>
              </w:rPr>
              <w:t xml:space="preserve">Als wij deze informatie verplicht moeten verzamelen en u ervoor kiest deze niet te verstrekken, wordt u de </w:t>
            </w:r>
            <w:r w:rsidRPr="00313542">
              <w:t>toegang</w:t>
            </w:r>
            <w:r w:rsidRPr="00313542">
              <w:rPr>
                <w:b/>
                <w:bCs/>
                <w:i/>
                <w:iCs/>
              </w:rPr>
              <w:t xml:space="preserve"> geweigerd</w:t>
            </w:r>
            <w:r w:rsidRPr="00313542">
              <w:t xml:space="preserve">. Tijdens deze periode van de geleidelijke invoering worden uw gegevens niet automatisch toegevoegd aan een lijst van personen die de toegestane </w:t>
            </w:r>
            <w:r w:rsidRPr="00313542">
              <w:lastRenderedPageBreak/>
              <w:t>verblijfsduur hebben overschreden. Bovendien kunt u niet via de website of de apparatuur bij de grensdoorlaatposten controleren hoelang u nog mag blijven.</w:t>
            </w:r>
          </w:p>
        </w:tc>
        <w:tc>
          <w:tcPr>
            <w:tcW w:w="4876" w:type="dxa"/>
            <w:tcBorders>
              <w:top w:val="nil"/>
              <w:left w:val="nil"/>
              <w:bottom w:val="nil"/>
              <w:right w:val="nil"/>
            </w:tcBorders>
          </w:tcPr>
          <w:p w14:paraId="5117E7C6" w14:textId="77777777" w:rsidR="001E056B" w:rsidRPr="00313542" w:rsidRDefault="001E056B" w:rsidP="00E801F2">
            <w:pPr>
              <w:pStyle w:val="Normal6a"/>
            </w:pPr>
            <w:r w:rsidRPr="00313542">
              <w:lastRenderedPageBreak/>
              <w:t xml:space="preserve">“Het inreis-uitreissysteem wordt geleidelijk ingevoerd. Tijdens deze invoeringsperiode, [vanaf...], worden uw persoonsgegevens, waaronder uw biometrische gegevens, mogelijk niet verzameld voor het inreis-uitreissysteem aan de buitengrenzen van alle lidstaten. </w:t>
            </w:r>
            <w:r w:rsidRPr="00313542">
              <w:rPr>
                <w:b/>
                <w:bCs/>
                <w:i/>
                <w:iCs/>
              </w:rPr>
              <w:t>Aan de grensdoorlaatposten waar het inreis-/uitreissysteem met biometrische functies wordt gebruikt, bent u verplicht biometrische gegevens te verstrekken.</w:t>
            </w:r>
            <w:r w:rsidRPr="00313542">
              <w:rPr>
                <w:b/>
                <w:i/>
              </w:rPr>
              <w:t xml:space="preserve"> </w:t>
            </w:r>
            <w:r w:rsidRPr="00313542">
              <w:rPr>
                <w:b/>
                <w:bCs/>
                <w:i/>
                <w:iCs/>
              </w:rPr>
              <w:t xml:space="preserve">Het niet registreren van biometrische gegevens tijdens de periode waarin het inreis-/uitreissysteem </w:t>
            </w:r>
            <w:r w:rsidRPr="00313542">
              <w:rPr>
                <w:b/>
                <w:bCs/>
                <w:i/>
                <w:iCs/>
              </w:rPr>
              <w:lastRenderedPageBreak/>
              <w:t>geleidelijk in gebruik wordt genomen, leidt op zichzelf niet tot automatische weigering van</w:t>
            </w:r>
            <w:r w:rsidRPr="00313542">
              <w:t xml:space="preserve"> toegang. Tijdens deze periode van de geleidelijke invoering worden uw gegevens niet automatisch toegevoegd aan een lijst van personen die de toegestane verblijfsduur hebben overschreden. Bovendien kunt u niet via de website of de apparatuur bij de grensdoorlaatposten controleren hoelang u nog mag blijven.</w:t>
            </w:r>
          </w:p>
        </w:tc>
      </w:tr>
    </w:tbl>
    <w:p w14:paraId="7350EB3F"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025DB5F1" w14:textId="77777777" w:rsidR="001E056B" w:rsidRPr="00313542" w:rsidRDefault="001E056B" w:rsidP="001E056B">
      <w:r w:rsidRPr="00313542">
        <w:rPr>
          <w:rStyle w:val="HideTWBExt"/>
        </w:rPr>
        <w:t>&lt;/AmendB&gt;</w:t>
      </w:r>
    </w:p>
    <w:p w14:paraId="64BB6558"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118</w:t>
      </w:r>
      <w:r w:rsidRPr="00313542">
        <w:rPr>
          <w:rStyle w:val="HideTWBExt"/>
        </w:rPr>
        <w:t>&lt;/NumAmB&gt;</w:t>
      </w:r>
    </w:p>
    <w:p w14:paraId="042BBC03" w14:textId="77777777" w:rsidR="001E056B" w:rsidRPr="00313542" w:rsidRDefault="001E056B" w:rsidP="001E056B">
      <w:pPr>
        <w:pStyle w:val="NormalBold"/>
      </w:pPr>
      <w:r w:rsidRPr="00313542">
        <w:rPr>
          <w:rStyle w:val="HideTWBExt"/>
          <w:b w:val="0"/>
        </w:rPr>
        <w:t>&lt;RepeatBlock-By&gt;&lt;Members&gt;</w:t>
      </w:r>
      <w:r w:rsidRPr="00313542">
        <w:t>Francisco Assis</w:t>
      </w:r>
      <w:r w:rsidRPr="00313542">
        <w:rPr>
          <w:rStyle w:val="HideTWBExt"/>
          <w:b w:val="0"/>
        </w:rPr>
        <w:t>&lt;/Members&gt;</w:t>
      </w:r>
    </w:p>
    <w:p w14:paraId="1CD866CE" w14:textId="77777777" w:rsidR="001E056B" w:rsidRPr="00313542" w:rsidRDefault="001E056B" w:rsidP="001E056B">
      <w:r w:rsidRPr="00313542">
        <w:rPr>
          <w:rStyle w:val="HideTWBExt"/>
        </w:rPr>
        <w:t>&lt;AuNomDe&gt;</w:t>
      </w:r>
      <w:r w:rsidRPr="00313542">
        <w:rPr>
          <w:rStyle w:val="HideTWBInt"/>
        </w:rPr>
        <w:t>{S&amp;D}</w:t>
      </w:r>
      <w:r w:rsidRPr="00313542">
        <w:t>namens de S&amp;D-Fractie</w:t>
      </w:r>
      <w:r w:rsidRPr="00313542">
        <w:rPr>
          <w:rStyle w:val="HideTWBExt"/>
        </w:rPr>
        <w:t>&lt;/AuNomDe&gt;</w:t>
      </w:r>
    </w:p>
    <w:p w14:paraId="34ECAAA7" w14:textId="77777777" w:rsidR="001E056B" w:rsidRPr="00313542" w:rsidRDefault="001E056B" w:rsidP="001E056B">
      <w:pPr>
        <w:pStyle w:val="NormalBold"/>
      </w:pPr>
      <w:r w:rsidRPr="00313542">
        <w:rPr>
          <w:rStyle w:val="HideTWBExt"/>
          <w:b w:val="0"/>
        </w:rPr>
        <w:t>&lt;/RepeatBlock-By&gt;</w:t>
      </w:r>
    </w:p>
    <w:p w14:paraId="765B9CE2"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339E9099" w14:textId="77777777" w:rsidR="001E056B" w:rsidRPr="00313542" w:rsidRDefault="001E056B" w:rsidP="001E056B">
      <w:pPr>
        <w:pStyle w:val="NormalBold"/>
      </w:pPr>
      <w:r w:rsidRPr="00313542">
        <w:rPr>
          <w:rStyle w:val="HideTWBExt"/>
        </w:rPr>
        <w:t>&lt;Article&gt;</w:t>
      </w:r>
      <w:r w:rsidRPr="00313542">
        <w:t>Artikel 5 – lid 9 – alinea 2</w:t>
      </w:r>
      <w:r w:rsidRPr="00313542">
        <w:rPr>
          <w:rStyle w:val="HideTWBExt"/>
        </w:rPr>
        <w:t>&lt;/Article&gt;</w:t>
      </w:r>
    </w:p>
    <w:p w14:paraId="651E1938" w14:textId="77777777" w:rsidR="001E056B" w:rsidRPr="00313542" w:rsidRDefault="001E056B" w:rsidP="001E056B">
      <w:r w:rsidRPr="00313542">
        <w:rPr>
          <w:rStyle w:val="HideTWBExt"/>
        </w:rPr>
        <w:t>&lt;DocAmend2&gt;</w:t>
      </w:r>
      <w:r w:rsidRPr="00313542">
        <w:t xml:space="preserve"> </w:t>
      </w:r>
      <w:r w:rsidRPr="00313542">
        <w:rPr>
          <w:rStyle w:val="HideTWBExt"/>
        </w:rPr>
        <w:t>&lt;/DocAmend2&gt;</w:t>
      </w:r>
    </w:p>
    <w:p w14:paraId="4EBA58CD" w14:textId="77777777" w:rsidR="001E056B" w:rsidRPr="00313542" w:rsidRDefault="001E056B" w:rsidP="001E056B">
      <w:r w:rsidRPr="00313542">
        <w:rPr>
          <w:rStyle w:val="HideTWBExt"/>
        </w:rPr>
        <w:t>&lt;Article2&gt;</w:t>
      </w:r>
      <w:r w:rsidRPr="00313542">
        <w:t xml:space="preserve"> </w:t>
      </w:r>
      <w:r w:rsidRPr="003135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F3B9593" w14:textId="77777777" w:rsidTr="00E801F2">
        <w:trPr>
          <w:trHeight w:hRule="exact" w:val="240"/>
          <w:jc w:val="center"/>
        </w:trPr>
        <w:tc>
          <w:tcPr>
            <w:tcW w:w="9752" w:type="dxa"/>
            <w:gridSpan w:val="2"/>
            <w:tcBorders>
              <w:top w:val="nil"/>
              <w:left w:val="nil"/>
              <w:bottom w:val="nil"/>
              <w:right w:val="nil"/>
            </w:tcBorders>
          </w:tcPr>
          <w:p w14:paraId="5DED9A0C" w14:textId="77777777" w:rsidR="001E056B" w:rsidRPr="00313542" w:rsidRDefault="001E056B" w:rsidP="00E801F2"/>
        </w:tc>
      </w:tr>
      <w:tr w:rsidR="001E056B" w:rsidRPr="00313542" w14:paraId="43DBF55F" w14:textId="77777777" w:rsidTr="00E801F2">
        <w:trPr>
          <w:trHeight w:val="240"/>
          <w:jc w:val="center"/>
        </w:trPr>
        <w:tc>
          <w:tcPr>
            <w:tcW w:w="4876" w:type="dxa"/>
            <w:tcBorders>
              <w:top w:val="nil"/>
              <w:left w:val="nil"/>
              <w:bottom w:val="nil"/>
              <w:right w:val="nil"/>
            </w:tcBorders>
          </w:tcPr>
          <w:p w14:paraId="2BE612BA"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46939D2" w14:textId="77777777" w:rsidR="001E056B" w:rsidRPr="00313542" w:rsidRDefault="001E056B" w:rsidP="00E801F2">
            <w:pPr>
              <w:pStyle w:val="AmColumnHeading"/>
            </w:pPr>
            <w:r w:rsidRPr="00313542">
              <w:t>Amendement</w:t>
            </w:r>
          </w:p>
        </w:tc>
      </w:tr>
      <w:tr w:rsidR="001E056B" w:rsidRPr="00313542" w14:paraId="6D97E730" w14:textId="77777777" w:rsidTr="00E801F2">
        <w:trPr>
          <w:jc w:val="center"/>
        </w:trPr>
        <w:tc>
          <w:tcPr>
            <w:tcW w:w="4876" w:type="dxa"/>
            <w:tcBorders>
              <w:top w:val="nil"/>
              <w:left w:val="nil"/>
              <w:bottom w:val="nil"/>
              <w:right w:val="nil"/>
            </w:tcBorders>
          </w:tcPr>
          <w:p w14:paraId="68610D4F" w14:textId="77777777" w:rsidR="001E056B" w:rsidRPr="00313542" w:rsidRDefault="001E056B" w:rsidP="00E801F2">
            <w:pPr>
              <w:pStyle w:val="Normal6a"/>
            </w:pPr>
            <w:r w:rsidRPr="00313542">
              <w:t xml:space="preserve">“Het inreis-uitreissysteem wordt geleidelijk ingevoerd. Tijdens deze invoeringsperiode, [vanaf...], worden uw persoonsgegevens, waaronder uw biometrische gegevens, mogelijk </w:t>
            </w:r>
            <w:r w:rsidRPr="00313542">
              <w:rPr>
                <w:b/>
                <w:bCs/>
                <w:i/>
                <w:iCs/>
              </w:rPr>
              <w:t>niet</w:t>
            </w:r>
            <w:r w:rsidRPr="00313542">
              <w:t xml:space="preserve"> verzameld voor het inreis-uitreissysteem aan de buitengrenzen van </w:t>
            </w:r>
            <w:r w:rsidRPr="00313542">
              <w:rPr>
                <w:b/>
                <w:bCs/>
                <w:i/>
                <w:iCs/>
              </w:rPr>
              <w:t>alle</w:t>
            </w:r>
            <w:r w:rsidRPr="00313542">
              <w:t xml:space="preserve"> lidstaten. Als </w:t>
            </w:r>
            <w:r w:rsidRPr="00313542">
              <w:rPr>
                <w:b/>
                <w:bCs/>
                <w:i/>
                <w:iCs/>
              </w:rPr>
              <w:t>wij</w:t>
            </w:r>
            <w:r w:rsidRPr="00313542">
              <w:t xml:space="preserve"> deze informatie </w:t>
            </w:r>
            <w:r w:rsidRPr="00313542">
              <w:rPr>
                <w:b/>
                <w:bCs/>
                <w:i/>
                <w:iCs/>
              </w:rPr>
              <w:t>verplicht moeten verzamelen</w:t>
            </w:r>
            <w:r w:rsidRPr="00313542">
              <w:t xml:space="preserve"> en u ervoor kiest deze niet te verstrekken, wordt u de toegang geweigerd. Tijdens deze periode van de geleidelijke invoering worden uw gegevens niet automatisch toegevoegd aan een lijst van personen die de toegestane verblijfsduur hebben overschreden. Bovendien kunt u niet via de website of de apparatuur bij de grensdoorlaatposten controleren hoelang u nog mag blijven.</w:t>
            </w:r>
          </w:p>
        </w:tc>
        <w:tc>
          <w:tcPr>
            <w:tcW w:w="4876" w:type="dxa"/>
            <w:tcBorders>
              <w:top w:val="nil"/>
              <w:left w:val="nil"/>
              <w:bottom w:val="nil"/>
              <w:right w:val="nil"/>
            </w:tcBorders>
          </w:tcPr>
          <w:p w14:paraId="6E487AB2" w14:textId="77777777" w:rsidR="001E056B" w:rsidRPr="00313542" w:rsidRDefault="001E056B" w:rsidP="00E801F2">
            <w:pPr>
              <w:pStyle w:val="Normal6a"/>
            </w:pPr>
            <w:r w:rsidRPr="00313542">
              <w:t xml:space="preserve">“Het inreis-uitreissysteem wordt geleidelijk ingevoerd. Tijdens deze invoeringsperiode, [vanaf...], worden uw persoonsgegevens, waaronder uw biometrische gegevens, mogelijk verzameld voor het inreis-uitreissysteem aan de buitengrenzen van </w:t>
            </w:r>
            <w:r w:rsidRPr="00313542">
              <w:rPr>
                <w:b/>
                <w:bCs/>
                <w:i/>
                <w:iCs/>
              </w:rPr>
              <w:t>bepaalde</w:t>
            </w:r>
            <w:r w:rsidRPr="00313542">
              <w:t xml:space="preserve"> lidstaten</w:t>
            </w:r>
            <w:r w:rsidRPr="00313542">
              <w:rPr>
                <w:i/>
                <w:iCs/>
              </w:rPr>
              <w:t xml:space="preserve"> </w:t>
            </w:r>
            <w:r w:rsidRPr="00313542">
              <w:rPr>
                <w:b/>
                <w:bCs/>
                <w:i/>
                <w:iCs/>
              </w:rPr>
              <w:t>en mogelijk niet verzameld aan de buitengrenzen van andere lidstaten</w:t>
            </w:r>
            <w:r w:rsidRPr="00313542">
              <w:t xml:space="preserve">. Als </w:t>
            </w:r>
            <w:r w:rsidRPr="00313542">
              <w:rPr>
                <w:b/>
                <w:bCs/>
                <w:i/>
                <w:iCs/>
              </w:rPr>
              <w:t xml:space="preserve">een lidstaat u verzoekt toestemming te geven voor het verzamelen van </w:t>
            </w:r>
            <w:r w:rsidRPr="00313542">
              <w:t xml:space="preserve">deze informatie en u ervoor kiest deze niet te verstrekken, wordt u de toegang geweigerd. Tijdens deze periode van de geleidelijke invoering worden uw gegevens niet automatisch toegevoegd aan een lijst van personen die </w:t>
            </w:r>
            <w:r w:rsidRPr="00313542">
              <w:rPr>
                <w:b/>
                <w:bCs/>
                <w:i/>
                <w:iCs/>
              </w:rPr>
              <w:t xml:space="preserve">mogelijk </w:t>
            </w:r>
            <w:r w:rsidRPr="00313542">
              <w:t xml:space="preserve">de toegestane verblijfsduur hebben overschreden. Bovendien kunt u niet via de website of de apparatuur bij de grensdoorlaatposten controleren hoelang u nog mag blijven. </w:t>
            </w:r>
            <w:r w:rsidRPr="00313542">
              <w:rPr>
                <w:b/>
                <w:i/>
              </w:rPr>
              <w:t xml:space="preserve">Vragen over de duur van </w:t>
            </w:r>
            <w:r w:rsidRPr="00313542">
              <w:rPr>
                <w:b/>
                <w:i/>
              </w:rPr>
              <w:lastRenderedPageBreak/>
              <w:t>uw toegestane verblijf kunt u richten aan de relevante nationale autoriteiten aan de buitengrenzen.</w:t>
            </w:r>
          </w:p>
        </w:tc>
      </w:tr>
    </w:tbl>
    <w:p w14:paraId="778D0542"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80FB9AC"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0E52EFB4" w14:textId="77777777" w:rsidR="001E056B" w:rsidRPr="00313542" w:rsidRDefault="001E056B" w:rsidP="001E056B">
      <w:pPr>
        <w:pStyle w:val="AmJustText"/>
      </w:pPr>
      <w:r w:rsidRPr="00313542">
        <w:t>(Deze wijziging is alleen van toepassing op de voorgestelde aanvullende gegevens als bedoeld in artikel 5, lid 9, van deze verordening.)</w:t>
      </w:r>
    </w:p>
    <w:p w14:paraId="1EC27561" w14:textId="77777777" w:rsidR="001E056B" w:rsidRPr="00313542" w:rsidRDefault="001E056B" w:rsidP="001E056B">
      <w:r w:rsidRPr="00313542">
        <w:rPr>
          <w:rStyle w:val="HideTWBExt"/>
        </w:rPr>
        <w:t>&lt;/AmendB&gt;</w:t>
      </w:r>
    </w:p>
    <w:p w14:paraId="1168F72D"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119</w:t>
      </w:r>
      <w:r w:rsidRPr="00313542">
        <w:rPr>
          <w:rStyle w:val="HideTWBExt"/>
        </w:rPr>
        <w:t>&lt;/NumAmB&gt;</w:t>
      </w:r>
    </w:p>
    <w:p w14:paraId="02DF31B3"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478243EB" w14:textId="77777777" w:rsidR="001E056B" w:rsidRPr="00313542" w:rsidRDefault="001E056B" w:rsidP="001E056B">
      <w:pPr>
        <w:pStyle w:val="NormalBold"/>
      </w:pPr>
      <w:r w:rsidRPr="00313542">
        <w:rPr>
          <w:rStyle w:val="HideTWBExt"/>
          <w:b w:val="0"/>
        </w:rPr>
        <w:t>&lt;/RepeatBlock-By&gt;</w:t>
      </w:r>
    </w:p>
    <w:p w14:paraId="6B74686F"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BD767E7" w14:textId="77777777" w:rsidR="001E056B" w:rsidRPr="00313542" w:rsidRDefault="001E056B" w:rsidP="001E056B">
      <w:pPr>
        <w:pStyle w:val="NormalBold"/>
      </w:pPr>
      <w:r w:rsidRPr="00313542">
        <w:rPr>
          <w:rStyle w:val="HideTWBExt"/>
        </w:rPr>
        <w:t>&lt;Article&gt;</w:t>
      </w:r>
      <w:r w:rsidRPr="00313542">
        <w:t>Artikel 5 – lid 11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5B561C6" w14:textId="77777777" w:rsidTr="00E801F2">
        <w:trPr>
          <w:trHeight w:hRule="exact" w:val="240"/>
          <w:jc w:val="center"/>
        </w:trPr>
        <w:tc>
          <w:tcPr>
            <w:tcW w:w="9752" w:type="dxa"/>
            <w:gridSpan w:val="2"/>
            <w:tcBorders>
              <w:top w:val="nil"/>
              <w:left w:val="nil"/>
              <w:bottom w:val="nil"/>
              <w:right w:val="nil"/>
            </w:tcBorders>
          </w:tcPr>
          <w:p w14:paraId="41B9F33E" w14:textId="77777777" w:rsidR="001E056B" w:rsidRPr="00313542" w:rsidRDefault="001E056B" w:rsidP="00E801F2"/>
        </w:tc>
      </w:tr>
      <w:tr w:rsidR="001E056B" w:rsidRPr="00313542" w14:paraId="3217E277" w14:textId="77777777" w:rsidTr="00E801F2">
        <w:trPr>
          <w:trHeight w:val="240"/>
          <w:jc w:val="center"/>
        </w:trPr>
        <w:tc>
          <w:tcPr>
            <w:tcW w:w="4876" w:type="dxa"/>
            <w:tcBorders>
              <w:top w:val="nil"/>
              <w:left w:val="nil"/>
              <w:bottom w:val="nil"/>
              <w:right w:val="nil"/>
            </w:tcBorders>
          </w:tcPr>
          <w:p w14:paraId="6A74B102"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9B78FE4" w14:textId="77777777" w:rsidR="001E056B" w:rsidRPr="00313542" w:rsidRDefault="001E056B" w:rsidP="00E801F2">
            <w:pPr>
              <w:pStyle w:val="AmColumnHeading"/>
            </w:pPr>
            <w:r w:rsidRPr="00313542">
              <w:t>Amendement</w:t>
            </w:r>
          </w:p>
        </w:tc>
      </w:tr>
      <w:tr w:rsidR="001E056B" w:rsidRPr="00313542" w14:paraId="0AB70090" w14:textId="77777777" w:rsidTr="00E801F2">
        <w:trPr>
          <w:jc w:val="center"/>
        </w:trPr>
        <w:tc>
          <w:tcPr>
            <w:tcW w:w="4876" w:type="dxa"/>
            <w:tcBorders>
              <w:top w:val="nil"/>
              <w:left w:val="nil"/>
              <w:bottom w:val="nil"/>
              <w:right w:val="nil"/>
            </w:tcBorders>
          </w:tcPr>
          <w:p w14:paraId="5957B164" w14:textId="77777777" w:rsidR="001E056B" w:rsidRPr="00313542" w:rsidRDefault="001E056B" w:rsidP="00E801F2">
            <w:pPr>
              <w:pStyle w:val="Normal6a"/>
            </w:pPr>
            <w:r w:rsidRPr="00313542">
              <w:t>11.</w:t>
            </w:r>
            <w:r w:rsidRPr="00313542">
              <w:tab/>
              <w:t>De specifieke omstandigheden bij de grensdoorlaatposten komen naar voren in de in artikel 51 van Verordening (EU) 2017/2226 bedoelde informatiecampagne bij de ingebruikneming van het EES, waarbij ervoor wordt gezorgd dat de relevante informatie aan de betrokkenen wordt meegedeeld en rekening wordt gehouden met de in artikel 4 van deze verordening vastgestelde fasen. De Commissie ondersteunt de lidstaten bij de voorbereiding van het aangepaste materiaal van de informatiecampagne.</w:t>
            </w:r>
          </w:p>
        </w:tc>
        <w:tc>
          <w:tcPr>
            <w:tcW w:w="4876" w:type="dxa"/>
            <w:tcBorders>
              <w:top w:val="nil"/>
              <w:left w:val="nil"/>
              <w:bottom w:val="nil"/>
              <w:right w:val="nil"/>
            </w:tcBorders>
          </w:tcPr>
          <w:p w14:paraId="143D3215" w14:textId="77777777" w:rsidR="001E056B" w:rsidRPr="00313542" w:rsidRDefault="001E056B" w:rsidP="00E801F2">
            <w:pPr>
              <w:pStyle w:val="Normal6a"/>
            </w:pPr>
            <w:r w:rsidRPr="00313542">
              <w:t>11.</w:t>
            </w:r>
            <w:r w:rsidRPr="00313542">
              <w:tab/>
              <w:t>De specifieke omstandigheden bij de grensdoorlaatposten komen naar voren in de in artikel 51 van Verordening (EU) 2017/2226 bedoelde informatiecampagne bij de ingebruikneming van het EES, waarbij ervoor wordt gezorgd dat de relevante informatie aan de betrokkenen wordt meegedeeld en rekening wordt gehouden met de in artikel 4 van deze verordening vastgestelde fasen. De Commissie ondersteunt</w:t>
            </w:r>
            <w:r w:rsidRPr="00313542">
              <w:rPr>
                <w:b/>
                <w:bCs/>
                <w:i/>
                <w:iCs/>
              </w:rPr>
              <w:t xml:space="preserve">, in samenwerking met de toezichthoudende autoriteiten en de Europese Toezichthouder voor gegevensbescherming, </w:t>
            </w:r>
            <w:r w:rsidRPr="00313542">
              <w:t>de lidstaten bij de voorbereiding van het aangepaste materiaal van de informatiecampagne.</w:t>
            </w:r>
          </w:p>
        </w:tc>
      </w:tr>
    </w:tbl>
    <w:p w14:paraId="299D38E1"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0F9BDBCB" w14:textId="77777777" w:rsidR="001E056B" w:rsidRPr="00313542" w:rsidRDefault="001E056B" w:rsidP="001E056B">
      <w:r w:rsidRPr="00313542">
        <w:rPr>
          <w:rStyle w:val="HideTWBExt"/>
        </w:rPr>
        <w:t>&lt;/AmendB&gt;</w:t>
      </w:r>
    </w:p>
    <w:p w14:paraId="3C8810FF"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120</w:t>
      </w:r>
      <w:r w:rsidRPr="00313542">
        <w:rPr>
          <w:rStyle w:val="HideTWBExt"/>
        </w:rPr>
        <w:t>&lt;/NumAmB&gt;</w:t>
      </w:r>
    </w:p>
    <w:p w14:paraId="4B00D3D0"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79CAAFD8" w14:textId="77777777" w:rsidR="001E056B" w:rsidRPr="00313542" w:rsidRDefault="001E056B" w:rsidP="001E056B">
      <w:pPr>
        <w:pStyle w:val="NormalBold"/>
      </w:pPr>
      <w:r w:rsidRPr="00313542">
        <w:rPr>
          <w:rStyle w:val="HideTWBExt"/>
          <w:b w:val="0"/>
        </w:rPr>
        <w:t>&lt;/RepeatBlock-By&gt;</w:t>
      </w:r>
    </w:p>
    <w:p w14:paraId="6FC8F723"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BBDFBB8" w14:textId="77777777" w:rsidR="001E056B" w:rsidRPr="00313542" w:rsidRDefault="001E056B" w:rsidP="001E056B">
      <w:pPr>
        <w:pStyle w:val="NormalBold"/>
      </w:pPr>
      <w:r w:rsidRPr="00313542">
        <w:rPr>
          <w:rStyle w:val="HideTWBExt"/>
        </w:rPr>
        <w:t>&lt;Article&gt;</w:t>
      </w:r>
      <w:r w:rsidRPr="00313542">
        <w:t>Artikel 5 – lid 12</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37212A2" w14:textId="77777777" w:rsidTr="00E801F2">
        <w:trPr>
          <w:trHeight w:hRule="exact" w:val="240"/>
          <w:jc w:val="center"/>
        </w:trPr>
        <w:tc>
          <w:tcPr>
            <w:tcW w:w="9752" w:type="dxa"/>
            <w:gridSpan w:val="2"/>
            <w:tcBorders>
              <w:top w:val="nil"/>
              <w:left w:val="nil"/>
              <w:bottom w:val="nil"/>
              <w:right w:val="nil"/>
            </w:tcBorders>
          </w:tcPr>
          <w:p w14:paraId="126E7B04" w14:textId="77777777" w:rsidR="001E056B" w:rsidRPr="00313542" w:rsidRDefault="001E056B" w:rsidP="00E801F2"/>
        </w:tc>
      </w:tr>
      <w:tr w:rsidR="001E056B" w:rsidRPr="00313542" w14:paraId="18B604B1" w14:textId="77777777" w:rsidTr="00E801F2">
        <w:trPr>
          <w:trHeight w:val="240"/>
          <w:jc w:val="center"/>
        </w:trPr>
        <w:tc>
          <w:tcPr>
            <w:tcW w:w="4876" w:type="dxa"/>
            <w:tcBorders>
              <w:top w:val="nil"/>
              <w:left w:val="nil"/>
              <w:bottom w:val="nil"/>
              <w:right w:val="nil"/>
            </w:tcBorders>
          </w:tcPr>
          <w:p w14:paraId="3A41A3F3"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33B659E" w14:textId="77777777" w:rsidR="001E056B" w:rsidRPr="00313542" w:rsidRDefault="001E056B" w:rsidP="00E801F2">
            <w:pPr>
              <w:pStyle w:val="AmColumnHeading"/>
            </w:pPr>
            <w:r w:rsidRPr="00313542">
              <w:t>Amendement</w:t>
            </w:r>
          </w:p>
        </w:tc>
      </w:tr>
      <w:tr w:rsidR="001E056B" w:rsidRPr="00313542" w14:paraId="0A4DE997" w14:textId="77777777" w:rsidTr="00E801F2">
        <w:trPr>
          <w:jc w:val="center"/>
        </w:trPr>
        <w:tc>
          <w:tcPr>
            <w:tcW w:w="4876" w:type="dxa"/>
            <w:tcBorders>
              <w:top w:val="nil"/>
              <w:left w:val="nil"/>
              <w:bottom w:val="nil"/>
              <w:right w:val="nil"/>
            </w:tcBorders>
          </w:tcPr>
          <w:p w14:paraId="19DEA6D0" w14:textId="77777777" w:rsidR="001E056B" w:rsidRPr="00313542" w:rsidRDefault="001E056B" w:rsidP="00E801F2">
            <w:pPr>
              <w:pStyle w:val="Normal6a"/>
            </w:pPr>
            <w:r w:rsidRPr="00313542">
              <w:t>12.</w:t>
            </w:r>
            <w:r w:rsidRPr="00313542">
              <w:tab/>
              <w:t xml:space="preserve">De toepassing van artikel 12, leden 1 </w:t>
            </w:r>
            <w:r w:rsidRPr="00313542">
              <w:rPr>
                <w:b/>
                <w:bCs/>
                <w:i/>
                <w:iCs/>
              </w:rPr>
              <w:t>en</w:t>
            </w:r>
            <w:r w:rsidRPr="00313542">
              <w:t xml:space="preserve"> 2, artikel 13, leden 1 en 2, artikel 20 </w:t>
            </w:r>
            <w:r w:rsidRPr="00313542">
              <w:rPr>
                <w:b/>
                <w:bCs/>
                <w:i/>
                <w:iCs/>
              </w:rPr>
              <w:t>en</w:t>
            </w:r>
            <w:r w:rsidRPr="00313542">
              <w:t xml:space="preserve"> artikel 21 van Verordening (EU) 2017/2226 wordt opgeschort.</w:t>
            </w:r>
          </w:p>
        </w:tc>
        <w:tc>
          <w:tcPr>
            <w:tcW w:w="4876" w:type="dxa"/>
            <w:tcBorders>
              <w:top w:val="nil"/>
              <w:left w:val="nil"/>
              <w:bottom w:val="nil"/>
              <w:right w:val="nil"/>
            </w:tcBorders>
          </w:tcPr>
          <w:p w14:paraId="0DB24000" w14:textId="77777777" w:rsidR="001E056B" w:rsidRPr="00313542" w:rsidRDefault="001E056B" w:rsidP="00E801F2">
            <w:pPr>
              <w:pStyle w:val="Normal6a"/>
            </w:pPr>
            <w:r w:rsidRPr="00313542">
              <w:t>12.</w:t>
            </w:r>
            <w:r w:rsidRPr="00313542">
              <w:tab/>
              <w:t xml:space="preserve">De toepassing van </w:t>
            </w:r>
            <w:r w:rsidRPr="00313542">
              <w:rPr>
                <w:b/>
                <w:bCs/>
                <w:i/>
                <w:iCs/>
              </w:rPr>
              <w:t>artikel</w:t>
            </w:r>
            <w:r w:rsidRPr="00313542">
              <w:t> </w:t>
            </w:r>
            <w:r w:rsidRPr="00313542">
              <w:rPr>
                <w:b/>
                <w:i/>
              </w:rPr>
              <w:t>11,</w:t>
            </w:r>
            <w:r w:rsidRPr="00313542">
              <w:t xml:space="preserve"> artikel 12, leden 1</w:t>
            </w:r>
            <w:r w:rsidRPr="00313542">
              <w:rPr>
                <w:b/>
                <w:bCs/>
                <w:i/>
                <w:iCs/>
              </w:rPr>
              <w:t>,</w:t>
            </w:r>
            <w:r w:rsidRPr="00313542">
              <w:t xml:space="preserve"> 2, </w:t>
            </w:r>
            <w:r w:rsidRPr="00313542">
              <w:rPr>
                <w:b/>
                <w:bCs/>
                <w:i/>
                <w:iCs/>
              </w:rPr>
              <w:t>en 3,</w:t>
            </w:r>
            <w:r w:rsidRPr="00313542">
              <w:t xml:space="preserve"> artikel 13, leden 1 en 2, artikel 20</w:t>
            </w:r>
            <w:r w:rsidRPr="00313542">
              <w:rPr>
                <w:b/>
                <w:bCs/>
                <w:i/>
                <w:iCs/>
              </w:rPr>
              <w:t>,</w:t>
            </w:r>
            <w:r w:rsidRPr="00313542">
              <w:t xml:space="preserve"> artikel 21 </w:t>
            </w:r>
            <w:r w:rsidRPr="00313542">
              <w:rPr>
                <w:b/>
                <w:bCs/>
                <w:i/>
                <w:iCs/>
              </w:rPr>
              <w:t xml:space="preserve">en artikel 63, lid 1, punt e), </w:t>
            </w:r>
            <w:r w:rsidRPr="00313542">
              <w:t xml:space="preserve">van Verordening (EU) 2017/2226 wordt opgeschort </w:t>
            </w:r>
            <w:r w:rsidRPr="00313542">
              <w:rPr>
                <w:b/>
                <w:i/>
              </w:rPr>
              <w:t>tot het einde van de geleidelijke ingebruikneming van het EES</w:t>
            </w:r>
            <w:r w:rsidRPr="00313542">
              <w:t>.</w:t>
            </w:r>
          </w:p>
        </w:tc>
      </w:tr>
    </w:tbl>
    <w:p w14:paraId="6A06F210"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27813019" w14:textId="77777777" w:rsidR="001E056B" w:rsidRPr="00313542" w:rsidRDefault="001E056B" w:rsidP="001E056B">
      <w:r w:rsidRPr="00313542">
        <w:rPr>
          <w:rStyle w:val="HideTWBExt"/>
        </w:rPr>
        <w:t>&lt;/AmendB&gt;</w:t>
      </w:r>
    </w:p>
    <w:p w14:paraId="6368E5A9"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121</w:t>
      </w:r>
      <w:r w:rsidRPr="00313542">
        <w:rPr>
          <w:rStyle w:val="HideTWBExt"/>
        </w:rPr>
        <w:t>&lt;/NumAmB&gt;</w:t>
      </w:r>
    </w:p>
    <w:p w14:paraId="4A3F7310" w14:textId="77777777" w:rsidR="001E056B" w:rsidRPr="00313542" w:rsidRDefault="001E056B" w:rsidP="001E056B">
      <w:pPr>
        <w:pStyle w:val="NormalBold"/>
      </w:pPr>
      <w:r w:rsidRPr="00313542">
        <w:rPr>
          <w:rStyle w:val="HideTWBExt"/>
          <w:b w:val="0"/>
        </w:rPr>
        <w:t>&lt;RepeatBlock-By&gt;&lt;Members&gt;</w:t>
      </w:r>
      <w:r w:rsidRPr="00313542">
        <w:t>Marieke Ehlers</w:t>
      </w:r>
      <w:r w:rsidRPr="00313542">
        <w:rPr>
          <w:rStyle w:val="HideTWBExt"/>
          <w:b w:val="0"/>
        </w:rPr>
        <w:t>&lt;/Members&gt;</w:t>
      </w:r>
    </w:p>
    <w:p w14:paraId="7F2E1183" w14:textId="77777777" w:rsidR="001E056B" w:rsidRPr="00313542" w:rsidRDefault="001E056B" w:rsidP="001E056B">
      <w:r w:rsidRPr="00313542">
        <w:rPr>
          <w:rStyle w:val="HideTWBExt"/>
        </w:rPr>
        <w:t>&lt;AuNomDe&gt;</w:t>
      </w:r>
      <w:r w:rsidRPr="00313542">
        <w:rPr>
          <w:rStyle w:val="HideTWBInt"/>
        </w:rPr>
        <w:t>{PfE}</w:t>
      </w:r>
      <w:r w:rsidRPr="00313542">
        <w:t>namens de PfE-Fractie</w:t>
      </w:r>
      <w:r w:rsidRPr="00313542">
        <w:rPr>
          <w:rStyle w:val="HideTWBExt"/>
        </w:rPr>
        <w:t>&lt;/AuNomDe&gt;</w:t>
      </w:r>
    </w:p>
    <w:p w14:paraId="2562D397" w14:textId="77777777" w:rsidR="001E056B" w:rsidRPr="00313542" w:rsidRDefault="001E056B" w:rsidP="001E056B">
      <w:pPr>
        <w:pStyle w:val="NormalBold"/>
      </w:pPr>
      <w:r w:rsidRPr="00313542">
        <w:rPr>
          <w:rStyle w:val="HideTWBExt"/>
          <w:b w:val="0"/>
        </w:rPr>
        <w:t>&lt;Members&gt;</w:t>
      </w:r>
      <w:r w:rsidRPr="00313542">
        <w:t>Nikola Bartůšek</w:t>
      </w:r>
      <w:r w:rsidRPr="00313542">
        <w:rPr>
          <w:rStyle w:val="HideTWBExt"/>
          <w:b w:val="0"/>
        </w:rPr>
        <w:t>&lt;/Members&gt;</w:t>
      </w:r>
    </w:p>
    <w:p w14:paraId="5B5C0B37" w14:textId="77777777" w:rsidR="001E056B" w:rsidRPr="00313542" w:rsidRDefault="001E056B" w:rsidP="001E056B">
      <w:pPr>
        <w:pStyle w:val="NormalBold"/>
      </w:pPr>
      <w:r w:rsidRPr="00313542">
        <w:rPr>
          <w:rStyle w:val="HideTWBExt"/>
          <w:b w:val="0"/>
        </w:rPr>
        <w:t>&lt;/RepeatBlock-By&gt;</w:t>
      </w:r>
    </w:p>
    <w:p w14:paraId="7527222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955546E" w14:textId="77777777" w:rsidR="001E056B" w:rsidRPr="00313542" w:rsidRDefault="001E056B" w:rsidP="001E056B">
      <w:pPr>
        <w:pStyle w:val="NormalBold"/>
      </w:pPr>
      <w:r w:rsidRPr="00313542">
        <w:rPr>
          <w:rStyle w:val="HideTWBExt"/>
        </w:rPr>
        <w:t>&lt;Article&gt;</w:t>
      </w:r>
      <w:r w:rsidRPr="00313542">
        <w:t>Artikel 5 – lid 13</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2E0EC44" w14:textId="77777777" w:rsidTr="00E801F2">
        <w:trPr>
          <w:trHeight w:hRule="exact" w:val="240"/>
          <w:jc w:val="center"/>
        </w:trPr>
        <w:tc>
          <w:tcPr>
            <w:tcW w:w="9752" w:type="dxa"/>
            <w:gridSpan w:val="2"/>
            <w:tcBorders>
              <w:top w:val="nil"/>
              <w:left w:val="nil"/>
              <w:bottom w:val="nil"/>
              <w:right w:val="nil"/>
            </w:tcBorders>
          </w:tcPr>
          <w:p w14:paraId="5994F752" w14:textId="77777777" w:rsidR="001E056B" w:rsidRPr="00313542" w:rsidRDefault="001E056B" w:rsidP="00E801F2"/>
        </w:tc>
      </w:tr>
      <w:tr w:rsidR="001E056B" w:rsidRPr="00313542" w14:paraId="357361A6" w14:textId="77777777" w:rsidTr="00E801F2">
        <w:trPr>
          <w:trHeight w:val="240"/>
          <w:jc w:val="center"/>
        </w:trPr>
        <w:tc>
          <w:tcPr>
            <w:tcW w:w="4876" w:type="dxa"/>
            <w:tcBorders>
              <w:top w:val="nil"/>
              <w:left w:val="nil"/>
              <w:bottom w:val="nil"/>
              <w:right w:val="nil"/>
            </w:tcBorders>
          </w:tcPr>
          <w:p w14:paraId="49D4C09F"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1EE7E64" w14:textId="77777777" w:rsidR="001E056B" w:rsidRPr="00313542" w:rsidRDefault="001E056B" w:rsidP="00E801F2">
            <w:pPr>
              <w:pStyle w:val="AmColumnHeading"/>
            </w:pPr>
            <w:r w:rsidRPr="00313542">
              <w:t>Amendement</w:t>
            </w:r>
          </w:p>
        </w:tc>
      </w:tr>
      <w:tr w:rsidR="001E056B" w:rsidRPr="00313542" w14:paraId="6283AA60" w14:textId="77777777" w:rsidTr="00E801F2">
        <w:trPr>
          <w:jc w:val="center"/>
        </w:trPr>
        <w:tc>
          <w:tcPr>
            <w:tcW w:w="4876" w:type="dxa"/>
            <w:tcBorders>
              <w:top w:val="nil"/>
              <w:left w:val="nil"/>
              <w:bottom w:val="nil"/>
              <w:right w:val="nil"/>
            </w:tcBorders>
          </w:tcPr>
          <w:p w14:paraId="2675F44D" w14:textId="77777777" w:rsidR="001E056B" w:rsidRPr="00313542" w:rsidRDefault="001E056B" w:rsidP="00E801F2">
            <w:pPr>
              <w:pStyle w:val="Normal6a"/>
            </w:pPr>
            <w:r w:rsidRPr="00313542">
              <w:t>13.</w:t>
            </w:r>
            <w:r w:rsidRPr="00313542">
              <w:tab/>
              <w:t xml:space="preserve">In afwijking van artikel 22 van Verordening (EU) 2017/2226 en artikel 12 bis van Verordening (EU) 2016/399 zijn de in die artikelen vastgestelde overgangsperiode en overgangsmaatregelen </w:t>
            </w:r>
            <w:r w:rsidRPr="00313542">
              <w:rPr>
                <w:b/>
                <w:bCs/>
                <w:i/>
                <w:iCs/>
              </w:rPr>
              <w:t>van toepassing vanaf de eerste dag</w:t>
            </w:r>
            <w:r w:rsidRPr="00313542">
              <w:t xml:space="preserve"> na de voltooiing van de geleidelijke ingebruikneming van het EES.</w:t>
            </w:r>
          </w:p>
        </w:tc>
        <w:tc>
          <w:tcPr>
            <w:tcW w:w="4876" w:type="dxa"/>
            <w:tcBorders>
              <w:top w:val="nil"/>
              <w:left w:val="nil"/>
              <w:bottom w:val="nil"/>
              <w:right w:val="nil"/>
            </w:tcBorders>
          </w:tcPr>
          <w:p w14:paraId="1629F409" w14:textId="77777777" w:rsidR="001E056B" w:rsidRPr="00313542" w:rsidRDefault="001E056B" w:rsidP="00E801F2">
            <w:pPr>
              <w:pStyle w:val="Normal6a"/>
            </w:pPr>
            <w:r w:rsidRPr="00313542">
              <w:t>13.</w:t>
            </w:r>
            <w:r w:rsidRPr="00313542">
              <w:tab/>
              <w:t xml:space="preserve">In afwijking van artikel 22 van Verordening (EU) 2017/2226 en artikel 12 bis van Verordening (EU) 2016/399 zijn de in die artikelen vastgestelde overgangsperiode en overgangsmaatregelen </w:t>
            </w:r>
            <w:r w:rsidRPr="00313542">
              <w:rPr>
                <w:b/>
                <w:bCs/>
                <w:i/>
                <w:iCs/>
              </w:rPr>
              <w:t xml:space="preserve">negentig dagen </w:t>
            </w:r>
            <w:r w:rsidRPr="00313542">
              <w:t xml:space="preserve">na de voltooiing van de geleidelijke ingebruikneming van het EES </w:t>
            </w:r>
            <w:r w:rsidRPr="00313542">
              <w:rPr>
                <w:b/>
                <w:bCs/>
                <w:i/>
                <w:iCs/>
              </w:rPr>
              <w:t>van toepassing</w:t>
            </w:r>
            <w:r w:rsidRPr="00313542">
              <w:t>.</w:t>
            </w:r>
          </w:p>
        </w:tc>
      </w:tr>
    </w:tbl>
    <w:p w14:paraId="702C0C0C"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4D72D21" w14:textId="77777777" w:rsidR="001E056B" w:rsidRPr="00313542" w:rsidRDefault="001E056B" w:rsidP="001E056B">
      <w:pPr>
        <w:pStyle w:val="AmJustTitle"/>
      </w:pPr>
      <w:r w:rsidRPr="00313542">
        <w:rPr>
          <w:rStyle w:val="HideTWBExt"/>
        </w:rPr>
        <w:t>&lt;TitreJust&gt;</w:t>
      </w:r>
      <w:r w:rsidRPr="00313542">
        <w:t>Motivering</w:t>
      </w:r>
      <w:r w:rsidRPr="00313542">
        <w:rPr>
          <w:rStyle w:val="HideTWBExt"/>
        </w:rPr>
        <w:t>&lt;/TitreJust&gt;</w:t>
      </w:r>
    </w:p>
    <w:p w14:paraId="2DEB4619" w14:textId="77777777" w:rsidR="001E056B" w:rsidRPr="00313542" w:rsidRDefault="001E056B" w:rsidP="001E056B">
      <w:pPr>
        <w:pStyle w:val="AmJustText"/>
      </w:pPr>
      <w:r w:rsidRPr="00313542">
        <w:t>Op grond van de EES-verordening moet voor personen die het Schengengebied binnenkomen voordat het EES operationeel wordt, bij binnenkomst een dossier worden aangemaakt. Om de uitreisprocedures te stroomlijnen, stellen wij voor om deze eisen inzake de aanmaak van een dossier bij het verlaten van het Schengengebied met negentig dagen te verlengen.</w:t>
      </w:r>
    </w:p>
    <w:p w14:paraId="35ECF145" w14:textId="77777777" w:rsidR="001E056B" w:rsidRPr="00313542" w:rsidRDefault="001E056B" w:rsidP="001E056B">
      <w:r w:rsidRPr="00313542">
        <w:rPr>
          <w:rStyle w:val="HideTWBExt"/>
        </w:rPr>
        <w:t>&lt;/AmendB&gt;</w:t>
      </w:r>
    </w:p>
    <w:p w14:paraId="47192F02"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122</w:t>
      </w:r>
      <w:r w:rsidRPr="00313542">
        <w:rPr>
          <w:rStyle w:val="HideTWBExt"/>
        </w:rPr>
        <w:t>&lt;/NumAmB&gt;</w:t>
      </w:r>
    </w:p>
    <w:p w14:paraId="2C2D3A8B"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5E2B9FAA" w14:textId="77777777" w:rsidR="001E056B" w:rsidRPr="00313542" w:rsidRDefault="001E056B" w:rsidP="001E056B">
      <w:pPr>
        <w:pStyle w:val="NormalBold"/>
      </w:pPr>
      <w:r w:rsidRPr="00313542">
        <w:rPr>
          <w:rStyle w:val="HideTWBExt"/>
          <w:b w:val="0"/>
        </w:rPr>
        <w:lastRenderedPageBreak/>
        <w:t>&lt;/RepeatBlock-By&gt;</w:t>
      </w:r>
    </w:p>
    <w:p w14:paraId="4A992D4D"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16BB611" w14:textId="77777777" w:rsidR="001E056B" w:rsidRPr="00313542" w:rsidRDefault="001E056B" w:rsidP="001E056B">
      <w:pPr>
        <w:pStyle w:val="NormalBold"/>
      </w:pPr>
      <w:r w:rsidRPr="00313542">
        <w:rPr>
          <w:rStyle w:val="HideTWBExt"/>
        </w:rPr>
        <w:t>&lt;Article&gt;</w:t>
      </w:r>
      <w:r w:rsidRPr="00313542">
        <w:t>Artikel 5 – lid 14 – alinea 3</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8402208" w14:textId="77777777" w:rsidTr="00E801F2">
        <w:trPr>
          <w:trHeight w:hRule="exact" w:val="240"/>
          <w:jc w:val="center"/>
        </w:trPr>
        <w:tc>
          <w:tcPr>
            <w:tcW w:w="9752" w:type="dxa"/>
            <w:gridSpan w:val="2"/>
            <w:tcBorders>
              <w:top w:val="nil"/>
              <w:left w:val="nil"/>
              <w:bottom w:val="nil"/>
              <w:right w:val="nil"/>
            </w:tcBorders>
          </w:tcPr>
          <w:p w14:paraId="4C3494E0" w14:textId="77777777" w:rsidR="001E056B" w:rsidRPr="00313542" w:rsidRDefault="001E056B" w:rsidP="00E801F2"/>
        </w:tc>
      </w:tr>
      <w:tr w:rsidR="001E056B" w:rsidRPr="00313542" w14:paraId="2E2EFC10" w14:textId="77777777" w:rsidTr="00E801F2">
        <w:trPr>
          <w:trHeight w:val="240"/>
          <w:jc w:val="center"/>
        </w:trPr>
        <w:tc>
          <w:tcPr>
            <w:tcW w:w="4876" w:type="dxa"/>
            <w:tcBorders>
              <w:top w:val="nil"/>
              <w:left w:val="nil"/>
              <w:bottom w:val="nil"/>
              <w:right w:val="nil"/>
            </w:tcBorders>
          </w:tcPr>
          <w:p w14:paraId="6F663969"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FB56D4D" w14:textId="77777777" w:rsidR="001E056B" w:rsidRPr="00313542" w:rsidRDefault="001E056B" w:rsidP="00E801F2">
            <w:pPr>
              <w:pStyle w:val="AmColumnHeading"/>
            </w:pPr>
            <w:r w:rsidRPr="00313542">
              <w:t>Amendement</w:t>
            </w:r>
          </w:p>
        </w:tc>
      </w:tr>
      <w:tr w:rsidR="001E056B" w:rsidRPr="00313542" w14:paraId="710F89A2" w14:textId="77777777" w:rsidTr="00E801F2">
        <w:trPr>
          <w:jc w:val="center"/>
        </w:trPr>
        <w:tc>
          <w:tcPr>
            <w:tcW w:w="4876" w:type="dxa"/>
            <w:tcBorders>
              <w:top w:val="nil"/>
              <w:left w:val="nil"/>
              <w:bottom w:val="nil"/>
              <w:right w:val="nil"/>
            </w:tcBorders>
          </w:tcPr>
          <w:p w14:paraId="5B88CA87" w14:textId="77777777" w:rsidR="001E056B" w:rsidRPr="00313542" w:rsidRDefault="001E056B" w:rsidP="00E801F2">
            <w:pPr>
              <w:pStyle w:val="Normal6a"/>
            </w:pPr>
            <w:r w:rsidRPr="00313542">
              <w:t xml:space="preserve">In afwijking van de tweede alinea zijn </w:t>
            </w:r>
            <w:r w:rsidRPr="00313542">
              <w:rPr>
                <w:b/>
                <w:bCs/>
                <w:i/>
                <w:iCs/>
              </w:rPr>
              <w:t>bij de grensdoorlaatposten waar</w:t>
            </w:r>
            <w:r w:rsidRPr="00313542">
              <w:t xml:space="preserve"> het EES </w:t>
            </w:r>
            <w:r w:rsidRPr="00313542">
              <w:rPr>
                <w:b/>
                <w:bCs/>
                <w:i/>
                <w:iCs/>
              </w:rPr>
              <w:t>zonder biometrische functies wordt gebruikt</w:t>
            </w:r>
            <w:r w:rsidRPr="00313542">
              <w:t>, artikel 6, lid 1, punt f), i), en de bepalingen inzake de controle van onderdanen van derde landen op basis van biometrische gegevens, uitsluitend voor de doeleinden van het EES, als bedoeld in artikel 6, punt f), ii), en artikel 8, lid 3, punten a) en g), van Verordening (EU) 2016/399, niet van toepassing.</w:t>
            </w:r>
          </w:p>
        </w:tc>
        <w:tc>
          <w:tcPr>
            <w:tcW w:w="4876" w:type="dxa"/>
            <w:tcBorders>
              <w:top w:val="nil"/>
              <w:left w:val="nil"/>
              <w:bottom w:val="nil"/>
              <w:right w:val="nil"/>
            </w:tcBorders>
          </w:tcPr>
          <w:p w14:paraId="29CE7948" w14:textId="77777777" w:rsidR="001E056B" w:rsidRPr="00313542" w:rsidRDefault="001E056B" w:rsidP="00E801F2">
            <w:pPr>
              <w:pStyle w:val="Normal6a"/>
            </w:pPr>
            <w:r w:rsidRPr="00313542">
              <w:t xml:space="preserve">In afwijking van de tweede alinea zijn </w:t>
            </w:r>
            <w:r w:rsidRPr="00313542">
              <w:rPr>
                <w:b/>
                <w:bCs/>
                <w:i/>
                <w:iCs/>
              </w:rPr>
              <w:t xml:space="preserve">tijdens de geleidelijke ingebruikneming van </w:t>
            </w:r>
            <w:r w:rsidRPr="00313542">
              <w:t>het EES, artikel 6, lid 1, punt f), i), en de bepalingen inzake de controle van onderdanen van derde landen op basis van biometrische gegevens, uitsluitend voor de doeleinden van het EES, als bedoeld in artikel 6, punt f), ii), en artikel 8, lid 3, punten a) en g), van Verordening (EU) 2016/399, niet van toepassing.</w:t>
            </w:r>
          </w:p>
        </w:tc>
      </w:tr>
    </w:tbl>
    <w:p w14:paraId="7C1FFAD1"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1E62493" w14:textId="77777777" w:rsidR="001E056B" w:rsidRPr="00313542" w:rsidRDefault="001E056B" w:rsidP="001E056B">
      <w:r w:rsidRPr="00313542">
        <w:rPr>
          <w:rStyle w:val="HideTWBExt"/>
        </w:rPr>
        <w:t>&lt;/AmendB&gt;</w:t>
      </w:r>
    </w:p>
    <w:p w14:paraId="313DD18A"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123</w:t>
      </w:r>
      <w:r w:rsidRPr="00313542">
        <w:rPr>
          <w:rStyle w:val="HideTWBExt"/>
        </w:rPr>
        <w:t>&lt;/NumAmB&gt;</w:t>
      </w:r>
    </w:p>
    <w:p w14:paraId="2B9C65EA" w14:textId="77777777" w:rsidR="001E056B" w:rsidRPr="00313542" w:rsidRDefault="001E056B" w:rsidP="001E056B">
      <w:pPr>
        <w:pStyle w:val="NormalBold"/>
      </w:pPr>
      <w:r w:rsidRPr="00313542">
        <w:rPr>
          <w:rStyle w:val="HideTWBExt"/>
          <w:b w:val="0"/>
        </w:rPr>
        <w:t>&lt;RepeatBlock-By&gt;&lt;Members&gt;</w:t>
      </w:r>
      <w:r w:rsidRPr="00313542">
        <w:t>Malik Azmani, Moritz Körner, Jan-Christoph Oetjen, Lucia Yar</w:t>
      </w:r>
      <w:r w:rsidRPr="00313542">
        <w:rPr>
          <w:rStyle w:val="HideTWBExt"/>
          <w:b w:val="0"/>
        </w:rPr>
        <w:t>&lt;/Members&gt;</w:t>
      </w:r>
    </w:p>
    <w:p w14:paraId="29FE8020" w14:textId="77777777" w:rsidR="001E056B" w:rsidRPr="00313542" w:rsidRDefault="001E056B" w:rsidP="001E056B">
      <w:pPr>
        <w:pStyle w:val="NormalBold"/>
      </w:pPr>
      <w:r w:rsidRPr="00313542">
        <w:rPr>
          <w:rStyle w:val="HideTWBExt"/>
          <w:b w:val="0"/>
        </w:rPr>
        <w:t>&lt;/RepeatBlock-By&gt;</w:t>
      </w:r>
    </w:p>
    <w:p w14:paraId="2386155B"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9EE13B5" w14:textId="77777777" w:rsidR="001E056B" w:rsidRPr="00313542" w:rsidRDefault="001E056B" w:rsidP="001E056B">
      <w:pPr>
        <w:pStyle w:val="NormalBold"/>
      </w:pPr>
      <w:r w:rsidRPr="00313542">
        <w:rPr>
          <w:rStyle w:val="HideTWBExt"/>
        </w:rPr>
        <w:t>&lt;Article&gt;</w:t>
      </w:r>
      <w:r w:rsidRPr="00313542">
        <w:t>Artikel 5 – lid 14 bis (nieuw)</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50E9355" w14:textId="77777777" w:rsidTr="00E801F2">
        <w:trPr>
          <w:trHeight w:hRule="exact" w:val="240"/>
          <w:jc w:val="center"/>
        </w:trPr>
        <w:tc>
          <w:tcPr>
            <w:tcW w:w="9752" w:type="dxa"/>
            <w:gridSpan w:val="2"/>
            <w:tcBorders>
              <w:top w:val="nil"/>
              <w:left w:val="nil"/>
              <w:bottom w:val="nil"/>
              <w:right w:val="nil"/>
            </w:tcBorders>
          </w:tcPr>
          <w:p w14:paraId="6D76E3D0" w14:textId="77777777" w:rsidR="001E056B" w:rsidRPr="00313542" w:rsidRDefault="001E056B" w:rsidP="00E801F2"/>
        </w:tc>
      </w:tr>
      <w:tr w:rsidR="001E056B" w:rsidRPr="00313542" w14:paraId="7D09698C" w14:textId="77777777" w:rsidTr="00E801F2">
        <w:trPr>
          <w:trHeight w:val="240"/>
          <w:jc w:val="center"/>
        </w:trPr>
        <w:tc>
          <w:tcPr>
            <w:tcW w:w="4876" w:type="dxa"/>
            <w:tcBorders>
              <w:top w:val="nil"/>
              <w:left w:val="nil"/>
              <w:bottom w:val="nil"/>
              <w:right w:val="nil"/>
            </w:tcBorders>
          </w:tcPr>
          <w:p w14:paraId="1B36E598"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412B729" w14:textId="77777777" w:rsidR="001E056B" w:rsidRPr="00313542" w:rsidRDefault="001E056B" w:rsidP="00E801F2">
            <w:pPr>
              <w:pStyle w:val="AmColumnHeading"/>
            </w:pPr>
            <w:r w:rsidRPr="00313542">
              <w:t>Amendement</w:t>
            </w:r>
          </w:p>
        </w:tc>
      </w:tr>
      <w:tr w:rsidR="001E056B" w:rsidRPr="00313542" w14:paraId="0C0D904B" w14:textId="77777777" w:rsidTr="00E801F2">
        <w:trPr>
          <w:jc w:val="center"/>
        </w:trPr>
        <w:tc>
          <w:tcPr>
            <w:tcW w:w="4876" w:type="dxa"/>
            <w:tcBorders>
              <w:top w:val="nil"/>
              <w:left w:val="nil"/>
              <w:bottom w:val="nil"/>
              <w:right w:val="nil"/>
            </w:tcBorders>
          </w:tcPr>
          <w:p w14:paraId="6D230EE7" w14:textId="77777777" w:rsidR="001E056B" w:rsidRPr="00313542" w:rsidRDefault="001E056B" w:rsidP="00E801F2">
            <w:pPr>
              <w:pStyle w:val="Normal6a"/>
            </w:pPr>
          </w:p>
        </w:tc>
        <w:tc>
          <w:tcPr>
            <w:tcW w:w="4876" w:type="dxa"/>
            <w:tcBorders>
              <w:top w:val="nil"/>
              <w:left w:val="nil"/>
              <w:bottom w:val="nil"/>
              <w:right w:val="nil"/>
            </w:tcBorders>
          </w:tcPr>
          <w:p w14:paraId="74FF953F" w14:textId="77777777" w:rsidR="001E056B" w:rsidRPr="00313542" w:rsidRDefault="001E056B" w:rsidP="00E801F2">
            <w:pPr>
              <w:pStyle w:val="Normal6a"/>
            </w:pPr>
            <w:r w:rsidRPr="00313542">
              <w:rPr>
                <w:b/>
                <w:i/>
              </w:rPr>
              <w:t>14 bis.</w:t>
            </w:r>
            <w:r w:rsidRPr="00313542">
              <w:tab/>
            </w:r>
            <w:r w:rsidRPr="00313542">
              <w:rPr>
                <w:b/>
                <w:i/>
              </w:rPr>
              <w:t>Om ervoor te zorgen dat onderdanen van derde landen duidelijk begrijpen waar zij zich aan de grensdoorlaatposten kunnen laten registreren, is het belangrijk gemeenschappelijke identificatiepunten te creëren en consistente communicatie te gebruiken in alle lidstaten. Dit helpt verwarring en onnodige opstoppingen tijdens de registratie te voorkomen.</w:t>
            </w:r>
          </w:p>
        </w:tc>
      </w:tr>
    </w:tbl>
    <w:p w14:paraId="7F655134"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CE92E6D" w14:textId="77777777" w:rsidR="001E056B" w:rsidRPr="00313542" w:rsidRDefault="001E056B" w:rsidP="001E056B">
      <w:r w:rsidRPr="00313542">
        <w:rPr>
          <w:rStyle w:val="HideTWBExt"/>
        </w:rPr>
        <w:t>&lt;/AmendB&gt;</w:t>
      </w:r>
    </w:p>
    <w:p w14:paraId="0FD9BEF7"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124</w:t>
      </w:r>
      <w:r w:rsidRPr="00313542">
        <w:rPr>
          <w:rStyle w:val="HideTWBExt"/>
        </w:rPr>
        <w:t>&lt;/NumAmB&gt;</w:t>
      </w:r>
    </w:p>
    <w:p w14:paraId="2F7FBC62"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526ACD59" w14:textId="77777777" w:rsidR="001E056B" w:rsidRPr="00313542" w:rsidRDefault="001E056B" w:rsidP="001E056B">
      <w:pPr>
        <w:pStyle w:val="NormalBold"/>
      </w:pPr>
      <w:r w:rsidRPr="00313542">
        <w:rPr>
          <w:rStyle w:val="HideTWBExt"/>
          <w:b w:val="0"/>
        </w:rPr>
        <w:t>&lt;/RepeatBlock-By&gt;</w:t>
      </w:r>
    </w:p>
    <w:p w14:paraId="6654AFB0" w14:textId="77777777" w:rsidR="001E056B" w:rsidRPr="00313542" w:rsidRDefault="001E056B" w:rsidP="001E056B">
      <w:pPr>
        <w:pStyle w:val="NormalBold"/>
      </w:pPr>
      <w:r w:rsidRPr="00313542">
        <w:rPr>
          <w:rStyle w:val="HideTWBExt"/>
        </w:rPr>
        <w:lastRenderedPageBreak/>
        <w:t>&lt;DocAmend&gt;</w:t>
      </w:r>
      <w:r w:rsidRPr="00313542">
        <w:t>Voorstel voor een verordening</w:t>
      </w:r>
      <w:r w:rsidRPr="00313542">
        <w:rPr>
          <w:rStyle w:val="HideTWBExt"/>
        </w:rPr>
        <w:t>&lt;/DocAmend&gt;</w:t>
      </w:r>
    </w:p>
    <w:p w14:paraId="59E4E367" w14:textId="77777777" w:rsidR="001E056B" w:rsidRPr="00313542" w:rsidRDefault="001E056B" w:rsidP="001E056B">
      <w:pPr>
        <w:pStyle w:val="NormalBold"/>
      </w:pPr>
      <w:r w:rsidRPr="00313542">
        <w:rPr>
          <w:rStyle w:val="HideTWBExt"/>
        </w:rPr>
        <w:t>&lt;Article&gt;</w:t>
      </w:r>
      <w:r w:rsidRPr="00313542">
        <w:t>Artikel 6 – lid 1 – inleidende formule</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8322B1A" w14:textId="77777777" w:rsidTr="00E801F2">
        <w:trPr>
          <w:trHeight w:hRule="exact" w:val="240"/>
          <w:jc w:val="center"/>
        </w:trPr>
        <w:tc>
          <w:tcPr>
            <w:tcW w:w="9752" w:type="dxa"/>
            <w:gridSpan w:val="2"/>
            <w:tcBorders>
              <w:top w:val="nil"/>
              <w:left w:val="nil"/>
              <w:bottom w:val="nil"/>
              <w:right w:val="nil"/>
            </w:tcBorders>
          </w:tcPr>
          <w:p w14:paraId="3CF4D8E9" w14:textId="77777777" w:rsidR="001E056B" w:rsidRPr="00313542" w:rsidRDefault="001E056B" w:rsidP="00E801F2"/>
        </w:tc>
      </w:tr>
      <w:tr w:rsidR="001E056B" w:rsidRPr="00313542" w14:paraId="3B749AFB" w14:textId="77777777" w:rsidTr="00E801F2">
        <w:trPr>
          <w:trHeight w:val="240"/>
          <w:jc w:val="center"/>
        </w:trPr>
        <w:tc>
          <w:tcPr>
            <w:tcW w:w="4876" w:type="dxa"/>
            <w:tcBorders>
              <w:top w:val="nil"/>
              <w:left w:val="nil"/>
              <w:bottom w:val="nil"/>
              <w:right w:val="nil"/>
            </w:tcBorders>
          </w:tcPr>
          <w:p w14:paraId="57AC50B9"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8A19F9A" w14:textId="77777777" w:rsidR="001E056B" w:rsidRPr="00313542" w:rsidRDefault="001E056B" w:rsidP="00E801F2">
            <w:pPr>
              <w:pStyle w:val="AmColumnHeading"/>
            </w:pPr>
            <w:r w:rsidRPr="00313542">
              <w:t>Amendement</w:t>
            </w:r>
          </w:p>
        </w:tc>
      </w:tr>
      <w:tr w:rsidR="001E056B" w:rsidRPr="00313542" w14:paraId="0B7D8C86" w14:textId="77777777" w:rsidTr="00E801F2">
        <w:trPr>
          <w:jc w:val="center"/>
        </w:trPr>
        <w:tc>
          <w:tcPr>
            <w:tcW w:w="4876" w:type="dxa"/>
            <w:tcBorders>
              <w:top w:val="nil"/>
              <w:left w:val="nil"/>
              <w:bottom w:val="nil"/>
              <w:right w:val="nil"/>
            </w:tcBorders>
          </w:tcPr>
          <w:p w14:paraId="036A6654" w14:textId="77777777" w:rsidR="001E056B" w:rsidRPr="00313542" w:rsidRDefault="001E056B" w:rsidP="00E801F2">
            <w:pPr>
              <w:pStyle w:val="Normal6a"/>
            </w:pPr>
            <w:r w:rsidRPr="00313542">
              <w:t>1.</w:t>
            </w:r>
            <w:r w:rsidRPr="00313542">
              <w:tab/>
              <w:t xml:space="preserve">Wanneer </w:t>
            </w:r>
            <w:r w:rsidRPr="00313542">
              <w:rPr>
                <w:b/>
                <w:bCs/>
                <w:i/>
                <w:iCs/>
              </w:rPr>
              <w:t>zij</w:t>
            </w:r>
            <w:r w:rsidRPr="00313542">
              <w:t xml:space="preserve"> bij de uitvoering van hun taken inreis- en uitreisnotities raadplegen die in het EES zijn geregistreerd tijdens de geleidelijke ingebruikneming van het EES:</w:t>
            </w:r>
          </w:p>
        </w:tc>
        <w:tc>
          <w:tcPr>
            <w:tcW w:w="4876" w:type="dxa"/>
            <w:tcBorders>
              <w:top w:val="nil"/>
              <w:left w:val="nil"/>
              <w:bottom w:val="nil"/>
              <w:right w:val="nil"/>
            </w:tcBorders>
          </w:tcPr>
          <w:p w14:paraId="23E46182" w14:textId="77777777" w:rsidR="001E056B" w:rsidRPr="00313542" w:rsidRDefault="001E056B" w:rsidP="00E801F2">
            <w:pPr>
              <w:pStyle w:val="Normal6a"/>
            </w:pPr>
            <w:r w:rsidRPr="00313542">
              <w:t>1.</w:t>
            </w:r>
            <w:r w:rsidRPr="00313542">
              <w:tab/>
              <w:t xml:space="preserve">Wanneer </w:t>
            </w:r>
            <w:r w:rsidRPr="00313542">
              <w:rPr>
                <w:b/>
                <w:bCs/>
                <w:i/>
                <w:iCs/>
              </w:rPr>
              <w:t xml:space="preserve">de nationale autoriteiten </w:t>
            </w:r>
            <w:r w:rsidRPr="00313542">
              <w:t>bij de uitvoering van hun taken inreis- en uitreisnotities raadplegen die in het EES zijn geregistreerd tijdens de geleidelijke ingebruikneming van het EES</w:t>
            </w:r>
            <w:r w:rsidRPr="00313542">
              <w:rPr>
                <w:b/>
                <w:bCs/>
              </w:rPr>
              <w:t xml:space="preserve">, </w:t>
            </w:r>
            <w:r w:rsidRPr="00313542">
              <w:rPr>
                <w:b/>
                <w:bCs/>
                <w:i/>
                <w:iCs/>
              </w:rPr>
              <w:t>houden zij rekening met het feit dat de gegevens onvolledig kunnen zijn.</w:t>
            </w:r>
            <w:r w:rsidRPr="00313542">
              <w:rPr>
                <w:b/>
                <w:i/>
              </w:rPr>
              <w:t xml:space="preserve"> In dit verband</w:t>
            </w:r>
            <w:r w:rsidRPr="00313542">
              <w:t>:</w:t>
            </w:r>
          </w:p>
        </w:tc>
      </w:tr>
    </w:tbl>
    <w:p w14:paraId="6A84B16A"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F972D4F" w14:textId="77777777" w:rsidR="001E056B" w:rsidRPr="00313542" w:rsidRDefault="001E056B" w:rsidP="001E056B">
      <w:r w:rsidRPr="00313542">
        <w:rPr>
          <w:rStyle w:val="HideTWBExt"/>
        </w:rPr>
        <w:t>&lt;/AmendB&gt;</w:t>
      </w:r>
    </w:p>
    <w:p w14:paraId="657C12C9"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125</w:t>
      </w:r>
      <w:r w:rsidRPr="00313542">
        <w:rPr>
          <w:rStyle w:val="HideTWBExt"/>
        </w:rPr>
        <w:t>&lt;/NumAmB&gt;</w:t>
      </w:r>
    </w:p>
    <w:p w14:paraId="63E99A4F"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13D1BB1E" w14:textId="77777777" w:rsidR="001E056B" w:rsidRPr="00313542" w:rsidRDefault="001E056B" w:rsidP="001E056B">
      <w:pPr>
        <w:pStyle w:val="NormalBold"/>
      </w:pPr>
      <w:r w:rsidRPr="00313542">
        <w:rPr>
          <w:rStyle w:val="HideTWBExt"/>
          <w:b w:val="0"/>
        </w:rPr>
        <w:t>&lt;/RepeatBlock-By&gt;</w:t>
      </w:r>
    </w:p>
    <w:p w14:paraId="70042F62"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B9AB95C" w14:textId="77777777" w:rsidR="001E056B" w:rsidRPr="00313542" w:rsidRDefault="001E056B" w:rsidP="001E056B">
      <w:pPr>
        <w:pStyle w:val="NormalBold"/>
      </w:pPr>
      <w:r w:rsidRPr="00313542">
        <w:rPr>
          <w:rStyle w:val="HideTWBExt"/>
        </w:rPr>
        <w:t>&lt;Article&gt;</w:t>
      </w:r>
      <w:r w:rsidRPr="00313542">
        <w:t>Artikel 6 – lid 1 – punt a</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2B365857" w14:textId="77777777" w:rsidTr="00E801F2">
        <w:trPr>
          <w:trHeight w:hRule="exact" w:val="240"/>
          <w:jc w:val="center"/>
        </w:trPr>
        <w:tc>
          <w:tcPr>
            <w:tcW w:w="9752" w:type="dxa"/>
            <w:gridSpan w:val="2"/>
            <w:tcBorders>
              <w:top w:val="nil"/>
              <w:left w:val="nil"/>
              <w:bottom w:val="nil"/>
              <w:right w:val="nil"/>
            </w:tcBorders>
          </w:tcPr>
          <w:p w14:paraId="29C5FAE1" w14:textId="77777777" w:rsidR="001E056B" w:rsidRPr="00313542" w:rsidRDefault="001E056B" w:rsidP="00E801F2"/>
        </w:tc>
      </w:tr>
      <w:tr w:rsidR="001E056B" w:rsidRPr="00313542" w14:paraId="404DCF13" w14:textId="77777777" w:rsidTr="00E801F2">
        <w:trPr>
          <w:trHeight w:val="240"/>
          <w:jc w:val="center"/>
        </w:trPr>
        <w:tc>
          <w:tcPr>
            <w:tcW w:w="4876" w:type="dxa"/>
            <w:tcBorders>
              <w:top w:val="nil"/>
              <w:left w:val="nil"/>
              <w:bottom w:val="nil"/>
              <w:right w:val="nil"/>
            </w:tcBorders>
          </w:tcPr>
          <w:p w14:paraId="5EE7C9D6"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7D36F479" w14:textId="77777777" w:rsidR="001E056B" w:rsidRPr="00313542" w:rsidRDefault="001E056B" w:rsidP="00E801F2">
            <w:pPr>
              <w:pStyle w:val="AmColumnHeading"/>
            </w:pPr>
            <w:r w:rsidRPr="00313542">
              <w:t>Amendement</w:t>
            </w:r>
          </w:p>
        </w:tc>
      </w:tr>
      <w:tr w:rsidR="001E056B" w:rsidRPr="00313542" w14:paraId="7F533E4F" w14:textId="77777777" w:rsidTr="00E801F2">
        <w:trPr>
          <w:jc w:val="center"/>
        </w:trPr>
        <w:tc>
          <w:tcPr>
            <w:tcW w:w="4876" w:type="dxa"/>
            <w:tcBorders>
              <w:top w:val="nil"/>
              <w:left w:val="nil"/>
              <w:bottom w:val="nil"/>
              <w:right w:val="nil"/>
            </w:tcBorders>
          </w:tcPr>
          <w:p w14:paraId="040DF555" w14:textId="77777777" w:rsidR="001E056B" w:rsidRPr="00313542" w:rsidRDefault="001E056B" w:rsidP="00E801F2">
            <w:pPr>
              <w:pStyle w:val="Normal6a"/>
            </w:pPr>
            <w:r w:rsidRPr="00313542">
              <w:t>a)</w:t>
            </w:r>
            <w:r w:rsidRPr="00313542">
              <w:tab/>
              <w:t>houden de nationale autoriteiten en Europol er rekening mee dat de gegevens onvolledig kunnen zijn als gevolg van het variabele gebruik van het EES in elke lidstaat tijdens de geleidelijke ingebruikneming van het EES;</w:t>
            </w:r>
          </w:p>
        </w:tc>
        <w:tc>
          <w:tcPr>
            <w:tcW w:w="4876" w:type="dxa"/>
            <w:tcBorders>
              <w:top w:val="nil"/>
              <w:left w:val="nil"/>
              <w:bottom w:val="nil"/>
              <w:right w:val="nil"/>
            </w:tcBorders>
          </w:tcPr>
          <w:p w14:paraId="268960CC" w14:textId="77777777" w:rsidR="001E056B" w:rsidRPr="00313542" w:rsidRDefault="001E056B" w:rsidP="00E801F2">
            <w:pPr>
              <w:pStyle w:val="Normal6a"/>
            </w:pPr>
            <w:r w:rsidRPr="00313542">
              <w:t>a)</w:t>
            </w:r>
            <w:r w:rsidRPr="00313542">
              <w:tab/>
              <w:t xml:space="preserve">houden de nationale autoriteiten en Europol er rekening mee dat de gegevens onvolledig </w:t>
            </w:r>
            <w:r w:rsidRPr="00313542">
              <w:rPr>
                <w:b/>
                <w:bCs/>
                <w:i/>
                <w:iCs/>
              </w:rPr>
              <w:t>of onnauwkeurig</w:t>
            </w:r>
            <w:r w:rsidRPr="00313542">
              <w:t xml:space="preserve"> kunnen zijn als gevolg van het variabele gebruik van het EES in elke lidstaat tijdens de geleidelijke ingebruikneming van het EES;</w:t>
            </w:r>
          </w:p>
        </w:tc>
      </w:tr>
    </w:tbl>
    <w:p w14:paraId="378A527D"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08B4D91" w14:textId="77777777" w:rsidR="001E056B" w:rsidRPr="00313542" w:rsidRDefault="001E056B" w:rsidP="001E056B">
      <w:r w:rsidRPr="00313542">
        <w:rPr>
          <w:rStyle w:val="HideTWBExt"/>
        </w:rPr>
        <w:t>&lt;/AmendB&gt;</w:t>
      </w:r>
    </w:p>
    <w:p w14:paraId="0D55E7CA"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126</w:t>
      </w:r>
      <w:r w:rsidRPr="00313542">
        <w:rPr>
          <w:rStyle w:val="HideTWBExt"/>
        </w:rPr>
        <w:t>&lt;/NumAmB&gt;</w:t>
      </w:r>
    </w:p>
    <w:p w14:paraId="33A9DBFE"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16696E2D" w14:textId="77777777" w:rsidR="001E056B" w:rsidRPr="00313542" w:rsidRDefault="001E056B" w:rsidP="001E056B">
      <w:pPr>
        <w:pStyle w:val="NormalBold"/>
      </w:pPr>
      <w:r w:rsidRPr="00313542">
        <w:rPr>
          <w:rStyle w:val="HideTWBExt"/>
          <w:b w:val="0"/>
        </w:rPr>
        <w:t>&lt;/RepeatBlock-By&gt;</w:t>
      </w:r>
    </w:p>
    <w:p w14:paraId="65B47216"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5689A99B" w14:textId="77777777" w:rsidR="001E056B" w:rsidRPr="00313542" w:rsidRDefault="001E056B" w:rsidP="001E056B">
      <w:pPr>
        <w:pStyle w:val="NormalBold"/>
      </w:pPr>
      <w:r w:rsidRPr="00313542">
        <w:rPr>
          <w:rStyle w:val="HideTWBExt"/>
        </w:rPr>
        <w:t>&lt;Article&gt;</w:t>
      </w:r>
      <w:r w:rsidRPr="00313542">
        <w:t>Artikel 6 – lid 1 – punt a</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E90067F" w14:textId="77777777" w:rsidTr="00E801F2">
        <w:trPr>
          <w:trHeight w:hRule="exact" w:val="240"/>
          <w:jc w:val="center"/>
        </w:trPr>
        <w:tc>
          <w:tcPr>
            <w:tcW w:w="9752" w:type="dxa"/>
            <w:gridSpan w:val="2"/>
            <w:tcBorders>
              <w:top w:val="nil"/>
              <w:left w:val="nil"/>
              <w:bottom w:val="nil"/>
              <w:right w:val="nil"/>
            </w:tcBorders>
          </w:tcPr>
          <w:p w14:paraId="7A3C838F" w14:textId="77777777" w:rsidR="001E056B" w:rsidRPr="00313542" w:rsidRDefault="001E056B" w:rsidP="00E801F2"/>
        </w:tc>
      </w:tr>
      <w:tr w:rsidR="001E056B" w:rsidRPr="00313542" w14:paraId="0FCFBADA" w14:textId="77777777" w:rsidTr="00E801F2">
        <w:trPr>
          <w:trHeight w:val="240"/>
          <w:jc w:val="center"/>
        </w:trPr>
        <w:tc>
          <w:tcPr>
            <w:tcW w:w="4876" w:type="dxa"/>
            <w:tcBorders>
              <w:top w:val="nil"/>
              <w:left w:val="nil"/>
              <w:bottom w:val="nil"/>
              <w:right w:val="nil"/>
            </w:tcBorders>
          </w:tcPr>
          <w:p w14:paraId="76563895"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4C5B578" w14:textId="77777777" w:rsidR="001E056B" w:rsidRPr="00313542" w:rsidRDefault="001E056B" w:rsidP="00E801F2">
            <w:pPr>
              <w:pStyle w:val="AmColumnHeading"/>
            </w:pPr>
            <w:r w:rsidRPr="00313542">
              <w:t>Amendement</w:t>
            </w:r>
          </w:p>
        </w:tc>
      </w:tr>
      <w:tr w:rsidR="001E056B" w:rsidRPr="00313542" w14:paraId="471F2650" w14:textId="77777777" w:rsidTr="00E801F2">
        <w:trPr>
          <w:jc w:val="center"/>
        </w:trPr>
        <w:tc>
          <w:tcPr>
            <w:tcW w:w="4876" w:type="dxa"/>
            <w:tcBorders>
              <w:top w:val="nil"/>
              <w:left w:val="nil"/>
              <w:bottom w:val="nil"/>
              <w:right w:val="nil"/>
            </w:tcBorders>
          </w:tcPr>
          <w:p w14:paraId="2F3FF325" w14:textId="77777777" w:rsidR="001E056B" w:rsidRPr="00313542" w:rsidRDefault="001E056B" w:rsidP="00E801F2">
            <w:pPr>
              <w:pStyle w:val="Normal6a"/>
            </w:pPr>
            <w:r w:rsidRPr="00313542">
              <w:t>a)</w:t>
            </w:r>
            <w:r w:rsidRPr="00313542">
              <w:tab/>
            </w:r>
            <w:r w:rsidRPr="00313542">
              <w:rPr>
                <w:b/>
                <w:bCs/>
                <w:i/>
                <w:iCs/>
              </w:rPr>
              <w:t>houden</w:t>
            </w:r>
            <w:r w:rsidRPr="00313542">
              <w:t xml:space="preserve"> de nationale autoriteiten</w:t>
            </w:r>
            <w:r w:rsidRPr="00313542">
              <w:rPr>
                <w:b/>
                <w:bCs/>
                <w:i/>
                <w:iCs/>
              </w:rPr>
              <w:t xml:space="preserve"> en Europol er rekening mee dat de gegevens onvolledig kunnen zijn als gevolg van het variabele gebruik van</w:t>
            </w:r>
            <w:r w:rsidRPr="00313542">
              <w:t xml:space="preserve"> het EES </w:t>
            </w:r>
            <w:r w:rsidRPr="00313542">
              <w:rPr>
                <w:b/>
                <w:bCs/>
                <w:i/>
                <w:iCs/>
              </w:rPr>
              <w:t xml:space="preserve">in elke </w:t>
            </w:r>
            <w:r w:rsidRPr="00313542">
              <w:rPr>
                <w:b/>
                <w:bCs/>
                <w:i/>
                <w:iCs/>
              </w:rPr>
              <w:lastRenderedPageBreak/>
              <w:t>lidstaat tijdens de geleidelijke ingebruikneming van het EES</w:t>
            </w:r>
            <w:r w:rsidRPr="00313542">
              <w:t>;</w:t>
            </w:r>
          </w:p>
        </w:tc>
        <w:tc>
          <w:tcPr>
            <w:tcW w:w="4876" w:type="dxa"/>
            <w:tcBorders>
              <w:top w:val="nil"/>
              <w:left w:val="nil"/>
              <w:bottom w:val="nil"/>
              <w:right w:val="nil"/>
            </w:tcBorders>
          </w:tcPr>
          <w:p w14:paraId="435FA3E3" w14:textId="77777777" w:rsidR="001E056B" w:rsidRPr="00313542" w:rsidRDefault="001E056B" w:rsidP="00E801F2">
            <w:pPr>
              <w:pStyle w:val="Normal6a"/>
            </w:pPr>
            <w:r w:rsidRPr="00313542">
              <w:lastRenderedPageBreak/>
              <w:t>a)</w:t>
            </w:r>
            <w:r w:rsidRPr="00313542">
              <w:tab/>
            </w:r>
            <w:r w:rsidRPr="00313542">
              <w:rPr>
                <w:b/>
                <w:bCs/>
                <w:i/>
                <w:iCs/>
              </w:rPr>
              <w:t>nemen</w:t>
            </w:r>
            <w:r w:rsidRPr="00313542">
              <w:t xml:space="preserve"> de nationale autoriteiten </w:t>
            </w:r>
            <w:r w:rsidRPr="00313542">
              <w:rPr>
                <w:b/>
                <w:bCs/>
                <w:i/>
                <w:iCs/>
              </w:rPr>
              <w:t xml:space="preserve">geen </w:t>
            </w:r>
            <w:r w:rsidRPr="00313542">
              <w:rPr>
                <w:b/>
                <w:i/>
              </w:rPr>
              <w:t xml:space="preserve">beslissingen die nadelige gevolgen hebben voor personen en die uitsluitend zijn gebaseerd op in </w:t>
            </w:r>
            <w:r w:rsidRPr="00313542">
              <w:t>het EES</w:t>
            </w:r>
            <w:r w:rsidRPr="00313542">
              <w:rPr>
                <w:b/>
                <w:i/>
              </w:rPr>
              <w:t xml:space="preserve"> </w:t>
            </w:r>
            <w:r w:rsidRPr="00313542">
              <w:rPr>
                <w:b/>
                <w:i/>
              </w:rPr>
              <w:lastRenderedPageBreak/>
              <w:t>geregistreerde gegevens of op het feit dat de registratie van een inreis of uitreis ontbreekt</w:t>
            </w:r>
            <w:r w:rsidRPr="00313542">
              <w:t>;</w:t>
            </w:r>
          </w:p>
        </w:tc>
      </w:tr>
    </w:tbl>
    <w:p w14:paraId="110DA5A7"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398C24C" w14:textId="77777777" w:rsidR="001E056B" w:rsidRPr="00313542" w:rsidRDefault="001E056B" w:rsidP="001E056B">
      <w:r w:rsidRPr="00313542">
        <w:rPr>
          <w:rStyle w:val="HideTWBExt"/>
        </w:rPr>
        <w:t>&lt;/AmendB&gt;</w:t>
      </w:r>
    </w:p>
    <w:p w14:paraId="5BD2E44A"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127</w:t>
      </w:r>
      <w:r w:rsidRPr="00313542">
        <w:rPr>
          <w:rStyle w:val="HideTWBExt"/>
        </w:rPr>
        <w:t>&lt;/NumAmB&gt;</w:t>
      </w:r>
    </w:p>
    <w:p w14:paraId="448CC685"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67A8BBC6" w14:textId="77777777" w:rsidR="001E056B" w:rsidRPr="00313542" w:rsidRDefault="001E056B" w:rsidP="001E056B">
      <w:pPr>
        <w:pStyle w:val="NormalBold"/>
      </w:pPr>
      <w:r w:rsidRPr="00313542">
        <w:rPr>
          <w:rStyle w:val="HideTWBExt"/>
          <w:b w:val="0"/>
        </w:rPr>
        <w:t>&lt;/RepeatBlock-By&gt;</w:t>
      </w:r>
    </w:p>
    <w:p w14:paraId="4F38848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6402014" w14:textId="77777777" w:rsidR="001E056B" w:rsidRPr="00313542" w:rsidRDefault="001E056B" w:rsidP="001E056B">
      <w:pPr>
        <w:pStyle w:val="NormalBold"/>
      </w:pPr>
      <w:r w:rsidRPr="00313542">
        <w:rPr>
          <w:rStyle w:val="HideTWBExt"/>
        </w:rPr>
        <w:t>&lt;Article&gt;</w:t>
      </w:r>
      <w:r w:rsidRPr="00313542">
        <w:t>Artikel 6 – lid 1 – punt b</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2C7A3608" w14:textId="77777777" w:rsidTr="00E801F2">
        <w:trPr>
          <w:trHeight w:hRule="exact" w:val="240"/>
          <w:jc w:val="center"/>
        </w:trPr>
        <w:tc>
          <w:tcPr>
            <w:tcW w:w="9752" w:type="dxa"/>
            <w:gridSpan w:val="2"/>
            <w:tcBorders>
              <w:top w:val="nil"/>
              <w:left w:val="nil"/>
              <w:bottom w:val="nil"/>
              <w:right w:val="nil"/>
            </w:tcBorders>
          </w:tcPr>
          <w:p w14:paraId="251B8997" w14:textId="77777777" w:rsidR="001E056B" w:rsidRPr="00313542" w:rsidRDefault="001E056B" w:rsidP="00E801F2"/>
        </w:tc>
      </w:tr>
      <w:tr w:rsidR="001E056B" w:rsidRPr="00313542" w14:paraId="64951FEB" w14:textId="77777777" w:rsidTr="00E801F2">
        <w:trPr>
          <w:trHeight w:val="240"/>
          <w:jc w:val="center"/>
        </w:trPr>
        <w:tc>
          <w:tcPr>
            <w:tcW w:w="4876" w:type="dxa"/>
            <w:tcBorders>
              <w:top w:val="nil"/>
              <w:left w:val="nil"/>
              <w:bottom w:val="nil"/>
              <w:right w:val="nil"/>
            </w:tcBorders>
          </w:tcPr>
          <w:p w14:paraId="67779204"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71299DBC" w14:textId="77777777" w:rsidR="001E056B" w:rsidRPr="00313542" w:rsidRDefault="001E056B" w:rsidP="00E801F2">
            <w:pPr>
              <w:pStyle w:val="AmColumnHeading"/>
            </w:pPr>
            <w:r w:rsidRPr="00313542">
              <w:t>Amendement</w:t>
            </w:r>
          </w:p>
        </w:tc>
      </w:tr>
      <w:tr w:rsidR="001E056B" w:rsidRPr="00313542" w14:paraId="2FCF7698" w14:textId="77777777" w:rsidTr="00E801F2">
        <w:trPr>
          <w:jc w:val="center"/>
        </w:trPr>
        <w:tc>
          <w:tcPr>
            <w:tcW w:w="4876" w:type="dxa"/>
            <w:tcBorders>
              <w:top w:val="nil"/>
              <w:left w:val="nil"/>
              <w:bottom w:val="nil"/>
              <w:right w:val="nil"/>
            </w:tcBorders>
          </w:tcPr>
          <w:p w14:paraId="47F6667E" w14:textId="77777777" w:rsidR="001E056B" w:rsidRPr="00313542" w:rsidRDefault="001E056B" w:rsidP="00E801F2">
            <w:pPr>
              <w:pStyle w:val="Normal6a"/>
            </w:pPr>
            <w:r w:rsidRPr="00313542">
              <w:t>b)</w:t>
            </w:r>
            <w:r w:rsidRPr="00313542">
              <w:tab/>
            </w:r>
            <w:r w:rsidRPr="00313542">
              <w:rPr>
                <w:b/>
                <w:bCs/>
                <w:i/>
                <w:iCs/>
              </w:rPr>
              <w:t>houden</w:t>
            </w:r>
            <w:r w:rsidRPr="00313542">
              <w:t xml:space="preserve"> de nationale autoriteiten </w:t>
            </w:r>
            <w:r w:rsidRPr="00313542">
              <w:rPr>
                <w:b/>
                <w:bCs/>
                <w:i/>
                <w:iCs/>
              </w:rPr>
              <w:t>er bij het doorgeven van</w:t>
            </w:r>
            <w:r w:rsidRPr="00313542">
              <w:t xml:space="preserve"> gegevens overeenkomstig de artikelen 41 en 42 van Verordening (EU) 2017/2226 </w:t>
            </w:r>
            <w:r w:rsidRPr="00313542">
              <w:rPr>
                <w:b/>
                <w:bCs/>
                <w:i/>
                <w:iCs/>
              </w:rPr>
              <w:t>rekening mee dat gegevens onvolledig kunnen zijn</w:t>
            </w:r>
            <w:r w:rsidRPr="00313542">
              <w:t>;</w:t>
            </w:r>
          </w:p>
        </w:tc>
        <w:tc>
          <w:tcPr>
            <w:tcW w:w="4876" w:type="dxa"/>
            <w:tcBorders>
              <w:top w:val="nil"/>
              <w:left w:val="nil"/>
              <w:bottom w:val="nil"/>
              <w:right w:val="nil"/>
            </w:tcBorders>
          </w:tcPr>
          <w:p w14:paraId="52C6CDBC" w14:textId="77777777" w:rsidR="001E056B" w:rsidRPr="00313542" w:rsidRDefault="001E056B" w:rsidP="00E801F2">
            <w:pPr>
              <w:pStyle w:val="Normal6a"/>
            </w:pPr>
            <w:r w:rsidRPr="00313542">
              <w:t>b)</w:t>
            </w:r>
            <w:r w:rsidRPr="00313542">
              <w:tab/>
            </w:r>
            <w:r w:rsidRPr="00313542">
              <w:rPr>
                <w:b/>
                <w:bCs/>
                <w:i/>
                <w:iCs/>
              </w:rPr>
              <w:t xml:space="preserve">geven </w:t>
            </w:r>
            <w:r w:rsidRPr="00313542">
              <w:t xml:space="preserve">de nationale autoriteiten </w:t>
            </w:r>
            <w:r w:rsidRPr="00313542">
              <w:rPr>
                <w:b/>
                <w:bCs/>
                <w:i/>
                <w:iCs/>
              </w:rPr>
              <w:t xml:space="preserve">geen </w:t>
            </w:r>
            <w:r w:rsidRPr="00313542">
              <w:t xml:space="preserve">gegevens </w:t>
            </w:r>
            <w:r w:rsidRPr="00313542">
              <w:rPr>
                <w:b/>
                <w:bCs/>
                <w:i/>
                <w:iCs/>
              </w:rPr>
              <w:t xml:space="preserve">door </w:t>
            </w:r>
            <w:r w:rsidRPr="00313542">
              <w:t>overeenkomstig de artikelen 41 en 42 van Verordening (EU) 2017/2226;</w:t>
            </w:r>
          </w:p>
        </w:tc>
      </w:tr>
    </w:tbl>
    <w:p w14:paraId="45058221"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F5E0ED1" w14:textId="77777777" w:rsidR="001E056B" w:rsidRPr="00313542" w:rsidRDefault="001E056B" w:rsidP="001E056B">
      <w:r w:rsidRPr="00313542">
        <w:rPr>
          <w:rStyle w:val="HideTWBExt"/>
        </w:rPr>
        <w:t>&lt;/AmendB&gt;</w:t>
      </w:r>
    </w:p>
    <w:p w14:paraId="68EFE648"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128</w:t>
      </w:r>
      <w:r w:rsidRPr="00313542">
        <w:rPr>
          <w:rStyle w:val="HideTWBExt"/>
        </w:rPr>
        <w:t>&lt;/NumAmB&gt;</w:t>
      </w:r>
    </w:p>
    <w:p w14:paraId="56624015"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12413D00" w14:textId="77777777" w:rsidR="001E056B" w:rsidRPr="00313542" w:rsidRDefault="001E056B" w:rsidP="001E056B">
      <w:pPr>
        <w:pStyle w:val="NormalBold"/>
      </w:pPr>
      <w:r w:rsidRPr="00313542">
        <w:rPr>
          <w:rStyle w:val="HideTWBExt"/>
          <w:b w:val="0"/>
        </w:rPr>
        <w:t>&lt;/RepeatBlock-By&gt;</w:t>
      </w:r>
    </w:p>
    <w:p w14:paraId="6BCDD488"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525F53B3" w14:textId="77777777" w:rsidR="001E056B" w:rsidRPr="00313542" w:rsidRDefault="001E056B" w:rsidP="001E056B">
      <w:pPr>
        <w:pStyle w:val="NormalBold"/>
      </w:pPr>
      <w:r w:rsidRPr="00313542">
        <w:rPr>
          <w:rStyle w:val="HideTWBExt"/>
        </w:rPr>
        <w:t>&lt;Article&gt;</w:t>
      </w:r>
      <w:r w:rsidRPr="00313542">
        <w:t>Artikel 6 – lid 1 – punt b</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866A47D" w14:textId="77777777" w:rsidTr="00E801F2">
        <w:trPr>
          <w:trHeight w:hRule="exact" w:val="240"/>
          <w:jc w:val="center"/>
        </w:trPr>
        <w:tc>
          <w:tcPr>
            <w:tcW w:w="9752" w:type="dxa"/>
            <w:gridSpan w:val="2"/>
            <w:tcBorders>
              <w:top w:val="nil"/>
              <w:left w:val="nil"/>
              <w:bottom w:val="nil"/>
              <w:right w:val="nil"/>
            </w:tcBorders>
          </w:tcPr>
          <w:p w14:paraId="2E1AE241" w14:textId="77777777" w:rsidR="001E056B" w:rsidRPr="00313542" w:rsidRDefault="001E056B" w:rsidP="00E801F2"/>
        </w:tc>
      </w:tr>
      <w:tr w:rsidR="001E056B" w:rsidRPr="00313542" w14:paraId="42DB1FCA" w14:textId="77777777" w:rsidTr="00E801F2">
        <w:trPr>
          <w:trHeight w:val="240"/>
          <w:jc w:val="center"/>
        </w:trPr>
        <w:tc>
          <w:tcPr>
            <w:tcW w:w="4876" w:type="dxa"/>
            <w:tcBorders>
              <w:top w:val="nil"/>
              <w:left w:val="nil"/>
              <w:bottom w:val="nil"/>
              <w:right w:val="nil"/>
            </w:tcBorders>
          </w:tcPr>
          <w:p w14:paraId="74C1372F"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36EF5DE" w14:textId="77777777" w:rsidR="001E056B" w:rsidRPr="00313542" w:rsidRDefault="001E056B" w:rsidP="00E801F2">
            <w:pPr>
              <w:pStyle w:val="AmColumnHeading"/>
            </w:pPr>
            <w:r w:rsidRPr="00313542">
              <w:t>Amendement</w:t>
            </w:r>
          </w:p>
        </w:tc>
      </w:tr>
      <w:tr w:rsidR="001E056B" w:rsidRPr="00313542" w14:paraId="3246C1EE" w14:textId="77777777" w:rsidTr="00E801F2">
        <w:trPr>
          <w:jc w:val="center"/>
        </w:trPr>
        <w:tc>
          <w:tcPr>
            <w:tcW w:w="4876" w:type="dxa"/>
            <w:tcBorders>
              <w:top w:val="nil"/>
              <w:left w:val="nil"/>
              <w:bottom w:val="nil"/>
              <w:right w:val="nil"/>
            </w:tcBorders>
          </w:tcPr>
          <w:p w14:paraId="6B5F4F90" w14:textId="77777777" w:rsidR="001E056B" w:rsidRPr="00313542" w:rsidRDefault="001E056B" w:rsidP="00E801F2">
            <w:pPr>
              <w:pStyle w:val="Normal6a"/>
            </w:pPr>
            <w:r w:rsidRPr="00313542">
              <w:t>b)</w:t>
            </w:r>
            <w:r w:rsidRPr="00313542">
              <w:tab/>
              <w:t>houden de nationale autoriteiten er bij het doorgeven van gegevens overeenkomstig de artikelen 41 en 42 van Verordening (EU) 2017/2226 rekening mee dat gegevens onvolledig kunnen zijn;</w:t>
            </w:r>
          </w:p>
        </w:tc>
        <w:tc>
          <w:tcPr>
            <w:tcW w:w="4876" w:type="dxa"/>
            <w:tcBorders>
              <w:top w:val="nil"/>
              <w:left w:val="nil"/>
              <w:bottom w:val="nil"/>
              <w:right w:val="nil"/>
            </w:tcBorders>
          </w:tcPr>
          <w:p w14:paraId="427C3695" w14:textId="77777777" w:rsidR="001E056B" w:rsidRPr="00313542" w:rsidRDefault="001E056B" w:rsidP="00E801F2">
            <w:pPr>
              <w:pStyle w:val="Normal6a"/>
            </w:pPr>
            <w:r w:rsidRPr="00313542">
              <w:t>b)</w:t>
            </w:r>
            <w:r w:rsidRPr="00313542">
              <w:tab/>
              <w:t xml:space="preserve">houden de nationale autoriteiten er bij het doorgeven van gegevens overeenkomstig de artikelen 41 en 42 van Verordening (EU) 2017/2226 rekening mee dat gegevens onvolledig </w:t>
            </w:r>
            <w:r w:rsidRPr="00313542">
              <w:rPr>
                <w:b/>
                <w:bCs/>
                <w:i/>
                <w:iCs/>
              </w:rPr>
              <w:t xml:space="preserve">of onnauwkeurig </w:t>
            </w:r>
            <w:r w:rsidRPr="00313542">
              <w:t>kunnen zijn;</w:t>
            </w:r>
          </w:p>
        </w:tc>
      </w:tr>
    </w:tbl>
    <w:p w14:paraId="5F8A8C18"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12D5D3E" w14:textId="77777777" w:rsidR="001E056B" w:rsidRPr="00313542" w:rsidRDefault="001E056B" w:rsidP="001E056B">
      <w:r w:rsidRPr="00313542">
        <w:rPr>
          <w:rStyle w:val="HideTWBExt"/>
        </w:rPr>
        <w:t>&lt;/AmendB&gt;</w:t>
      </w:r>
    </w:p>
    <w:p w14:paraId="08473E75"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129</w:t>
      </w:r>
      <w:r w:rsidRPr="00313542">
        <w:rPr>
          <w:rStyle w:val="HideTWBExt"/>
        </w:rPr>
        <w:t>&lt;/NumAmB&gt;</w:t>
      </w:r>
    </w:p>
    <w:p w14:paraId="3033CA86"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4DED3D1D" w14:textId="77777777" w:rsidR="001E056B" w:rsidRPr="00313542" w:rsidRDefault="001E056B" w:rsidP="001E056B">
      <w:pPr>
        <w:pStyle w:val="NormalBold"/>
      </w:pPr>
      <w:r w:rsidRPr="00313542">
        <w:rPr>
          <w:rStyle w:val="HideTWBExt"/>
          <w:b w:val="0"/>
        </w:rPr>
        <w:t>&lt;/RepeatBlock-By&gt;</w:t>
      </w:r>
    </w:p>
    <w:p w14:paraId="214E517C" w14:textId="77777777" w:rsidR="001E056B" w:rsidRPr="00313542" w:rsidRDefault="001E056B" w:rsidP="001E056B">
      <w:pPr>
        <w:pStyle w:val="NormalBold"/>
      </w:pPr>
      <w:r w:rsidRPr="00313542">
        <w:rPr>
          <w:rStyle w:val="HideTWBExt"/>
        </w:rPr>
        <w:lastRenderedPageBreak/>
        <w:t>&lt;DocAmend&gt;</w:t>
      </w:r>
      <w:r w:rsidRPr="00313542">
        <w:t>Voorstel voor een verordening</w:t>
      </w:r>
      <w:r w:rsidRPr="00313542">
        <w:rPr>
          <w:rStyle w:val="HideTWBExt"/>
        </w:rPr>
        <w:t>&lt;/DocAmend&gt;</w:t>
      </w:r>
    </w:p>
    <w:p w14:paraId="5498D49E" w14:textId="77777777" w:rsidR="001E056B" w:rsidRPr="00313542" w:rsidRDefault="001E056B" w:rsidP="001E056B">
      <w:pPr>
        <w:pStyle w:val="NormalBold"/>
      </w:pPr>
      <w:r w:rsidRPr="00313542">
        <w:rPr>
          <w:rStyle w:val="HideTWBExt"/>
        </w:rPr>
        <w:t>&lt;Article&gt;</w:t>
      </w:r>
      <w:r w:rsidRPr="00313542">
        <w:t>Artikel 6 – lid 1 – punt c</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0DEA9B6" w14:textId="77777777" w:rsidTr="00E801F2">
        <w:trPr>
          <w:trHeight w:hRule="exact" w:val="240"/>
          <w:jc w:val="center"/>
        </w:trPr>
        <w:tc>
          <w:tcPr>
            <w:tcW w:w="9752" w:type="dxa"/>
            <w:gridSpan w:val="2"/>
            <w:tcBorders>
              <w:top w:val="nil"/>
              <w:left w:val="nil"/>
              <w:bottom w:val="nil"/>
              <w:right w:val="nil"/>
            </w:tcBorders>
          </w:tcPr>
          <w:p w14:paraId="062191AF" w14:textId="77777777" w:rsidR="001E056B" w:rsidRPr="00313542" w:rsidRDefault="001E056B" w:rsidP="00E801F2"/>
        </w:tc>
      </w:tr>
      <w:tr w:rsidR="001E056B" w:rsidRPr="00313542" w14:paraId="18E4E03C" w14:textId="77777777" w:rsidTr="00E801F2">
        <w:trPr>
          <w:trHeight w:val="240"/>
          <w:jc w:val="center"/>
        </w:trPr>
        <w:tc>
          <w:tcPr>
            <w:tcW w:w="4876" w:type="dxa"/>
            <w:tcBorders>
              <w:top w:val="nil"/>
              <w:left w:val="nil"/>
              <w:bottom w:val="nil"/>
              <w:right w:val="nil"/>
            </w:tcBorders>
          </w:tcPr>
          <w:p w14:paraId="09217B5E"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4868D3A" w14:textId="77777777" w:rsidR="001E056B" w:rsidRPr="00313542" w:rsidRDefault="001E056B" w:rsidP="00E801F2">
            <w:pPr>
              <w:pStyle w:val="AmColumnHeading"/>
            </w:pPr>
            <w:r w:rsidRPr="00313542">
              <w:t>Amendement</w:t>
            </w:r>
          </w:p>
        </w:tc>
      </w:tr>
      <w:tr w:rsidR="001E056B" w:rsidRPr="00313542" w14:paraId="4F6C83CC" w14:textId="77777777" w:rsidTr="00E801F2">
        <w:trPr>
          <w:jc w:val="center"/>
        </w:trPr>
        <w:tc>
          <w:tcPr>
            <w:tcW w:w="4876" w:type="dxa"/>
            <w:tcBorders>
              <w:top w:val="nil"/>
              <w:left w:val="nil"/>
              <w:bottom w:val="nil"/>
              <w:right w:val="nil"/>
            </w:tcBorders>
          </w:tcPr>
          <w:p w14:paraId="1F7B226F" w14:textId="77777777" w:rsidR="001E056B" w:rsidRPr="00313542" w:rsidRDefault="001E056B" w:rsidP="00E801F2">
            <w:pPr>
              <w:pStyle w:val="Normal6a"/>
            </w:pPr>
            <w:r w:rsidRPr="00313542">
              <w:t>c)</w:t>
            </w:r>
            <w:r w:rsidRPr="00313542">
              <w:tab/>
            </w:r>
            <w:r w:rsidRPr="00313542">
              <w:rPr>
                <w:b/>
                <w:bCs/>
                <w:i/>
                <w:iCs/>
              </w:rPr>
              <w:t>houdt</w:t>
            </w:r>
            <w:r w:rsidRPr="00313542">
              <w:t xml:space="preserve"> de centrale Etias-eenheid </w:t>
            </w:r>
            <w:r w:rsidRPr="00313542">
              <w:rPr>
                <w:b/>
                <w:bCs/>
                <w:i/>
                <w:iCs/>
              </w:rPr>
              <w:t>er</w:t>
            </w:r>
            <w:r w:rsidRPr="00313542">
              <w:t xml:space="preserve"> bij de verificatie overeenkomstig artikel 25 bis, lid 2, van Verordening (EU) 2017/2226 </w:t>
            </w:r>
            <w:r w:rsidRPr="00313542">
              <w:rPr>
                <w:b/>
                <w:bCs/>
                <w:i/>
                <w:iCs/>
              </w:rPr>
              <w:t>rekening mee dat de inreis- en uitreisnotities die bij de geleidelijke ingebruikneming van het EES in het EES zijn geregistreerd, onvolledige reeksen gegevens kunnen bevatten</w:t>
            </w:r>
            <w:r w:rsidRPr="00313542">
              <w:t>.</w:t>
            </w:r>
          </w:p>
        </w:tc>
        <w:tc>
          <w:tcPr>
            <w:tcW w:w="4876" w:type="dxa"/>
            <w:tcBorders>
              <w:top w:val="nil"/>
              <w:left w:val="nil"/>
              <w:bottom w:val="nil"/>
              <w:right w:val="nil"/>
            </w:tcBorders>
          </w:tcPr>
          <w:p w14:paraId="51E4BE7C" w14:textId="77777777" w:rsidR="001E056B" w:rsidRPr="00313542" w:rsidRDefault="001E056B" w:rsidP="00E801F2">
            <w:pPr>
              <w:pStyle w:val="Normal6a"/>
            </w:pPr>
            <w:r w:rsidRPr="00313542">
              <w:t>c)</w:t>
            </w:r>
            <w:r w:rsidRPr="00313542">
              <w:tab/>
            </w:r>
            <w:r w:rsidRPr="00313542">
              <w:rPr>
                <w:b/>
                <w:bCs/>
                <w:i/>
                <w:iCs/>
              </w:rPr>
              <w:t xml:space="preserve">gebruikt </w:t>
            </w:r>
            <w:r w:rsidRPr="00313542">
              <w:t xml:space="preserve">de centrale Etias-eenheid bij de verificatie overeenkomstig artikel 25 bis, lid 2, van Verordening (EU) 2017/2226 </w:t>
            </w:r>
            <w:r w:rsidRPr="00313542">
              <w:rPr>
                <w:b/>
                <w:bCs/>
                <w:i/>
                <w:iCs/>
              </w:rPr>
              <w:t>geen EES-gegevens</w:t>
            </w:r>
            <w:r w:rsidRPr="00313542">
              <w:t>.</w:t>
            </w:r>
          </w:p>
        </w:tc>
      </w:tr>
    </w:tbl>
    <w:p w14:paraId="11090067"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21613A59" w14:textId="77777777" w:rsidR="001E056B" w:rsidRPr="00313542" w:rsidRDefault="001E056B" w:rsidP="001E056B">
      <w:r w:rsidRPr="00313542">
        <w:rPr>
          <w:rStyle w:val="HideTWBExt"/>
        </w:rPr>
        <w:t>&lt;/AmendB&gt;</w:t>
      </w:r>
    </w:p>
    <w:p w14:paraId="096A69C0"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130</w:t>
      </w:r>
      <w:r w:rsidRPr="00313542">
        <w:rPr>
          <w:rStyle w:val="HideTWBExt"/>
        </w:rPr>
        <w:t>&lt;/NumAmB&gt;</w:t>
      </w:r>
    </w:p>
    <w:p w14:paraId="5267A06F"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6C82B4ED" w14:textId="77777777" w:rsidR="001E056B" w:rsidRPr="00313542" w:rsidRDefault="001E056B" w:rsidP="001E056B">
      <w:pPr>
        <w:pStyle w:val="NormalBold"/>
      </w:pPr>
      <w:r w:rsidRPr="00313542">
        <w:rPr>
          <w:rStyle w:val="HideTWBExt"/>
          <w:b w:val="0"/>
        </w:rPr>
        <w:t>&lt;/RepeatBlock-By&gt;</w:t>
      </w:r>
    </w:p>
    <w:p w14:paraId="6D63CE26"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28E870EE" w14:textId="77777777" w:rsidR="001E056B" w:rsidRPr="00313542" w:rsidRDefault="001E056B" w:rsidP="001E056B">
      <w:pPr>
        <w:pStyle w:val="NormalBold"/>
      </w:pPr>
      <w:r w:rsidRPr="00313542">
        <w:rPr>
          <w:rStyle w:val="HideTWBExt"/>
        </w:rPr>
        <w:t>&lt;Article&gt;</w:t>
      </w:r>
      <w:r w:rsidRPr="00313542">
        <w:t>Artikel 6 – lid 1 – punt c</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79A49FD" w14:textId="77777777" w:rsidTr="00E801F2">
        <w:trPr>
          <w:trHeight w:hRule="exact" w:val="240"/>
          <w:jc w:val="center"/>
        </w:trPr>
        <w:tc>
          <w:tcPr>
            <w:tcW w:w="9752" w:type="dxa"/>
            <w:gridSpan w:val="2"/>
            <w:tcBorders>
              <w:top w:val="nil"/>
              <w:left w:val="nil"/>
              <w:bottom w:val="nil"/>
              <w:right w:val="nil"/>
            </w:tcBorders>
          </w:tcPr>
          <w:p w14:paraId="78412E4D" w14:textId="77777777" w:rsidR="001E056B" w:rsidRPr="00313542" w:rsidRDefault="001E056B" w:rsidP="00E801F2"/>
        </w:tc>
      </w:tr>
      <w:tr w:rsidR="001E056B" w:rsidRPr="00313542" w14:paraId="3C0762C5" w14:textId="77777777" w:rsidTr="00E801F2">
        <w:trPr>
          <w:trHeight w:val="240"/>
          <w:jc w:val="center"/>
        </w:trPr>
        <w:tc>
          <w:tcPr>
            <w:tcW w:w="4876" w:type="dxa"/>
            <w:tcBorders>
              <w:top w:val="nil"/>
              <w:left w:val="nil"/>
              <w:bottom w:val="nil"/>
              <w:right w:val="nil"/>
            </w:tcBorders>
          </w:tcPr>
          <w:p w14:paraId="75155F3A"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4FF318B3" w14:textId="77777777" w:rsidR="001E056B" w:rsidRPr="00313542" w:rsidRDefault="001E056B" w:rsidP="00E801F2">
            <w:pPr>
              <w:pStyle w:val="AmColumnHeading"/>
            </w:pPr>
            <w:r w:rsidRPr="00313542">
              <w:t>Amendement</w:t>
            </w:r>
          </w:p>
        </w:tc>
      </w:tr>
      <w:tr w:rsidR="001E056B" w:rsidRPr="00313542" w14:paraId="77C0DE42" w14:textId="77777777" w:rsidTr="00E801F2">
        <w:trPr>
          <w:jc w:val="center"/>
        </w:trPr>
        <w:tc>
          <w:tcPr>
            <w:tcW w:w="4876" w:type="dxa"/>
            <w:tcBorders>
              <w:top w:val="nil"/>
              <w:left w:val="nil"/>
              <w:bottom w:val="nil"/>
              <w:right w:val="nil"/>
            </w:tcBorders>
          </w:tcPr>
          <w:p w14:paraId="0264EDF2" w14:textId="77777777" w:rsidR="001E056B" w:rsidRPr="00313542" w:rsidRDefault="001E056B" w:rsidP="00E801F2">
            <w:pPr>
              <w:pStyle w:val="Normal6a"/>
            </w:pPr>
            <w:r w:rsidRPr="00313542">
              <w:t>c)</w:t>
            </w:r>
            <w:r w:rsidRPr="00313542">
              <w:tab/>
              <w:t>houdt de centrale Etias-eenheid er bij de verificatie overeenkomstig artikel 25 bis, lid 2, van Verordening (EU) 2017/2226 rekening mee dat de inreis- en uitreisnotities die bij de geleidelijke ingebruikneming van het EES in het EES zijn geregistreerd, onvolledige reeksen gegevens kunnen bevatten.</w:t>
            </w:r>
          </w:p>
        </w:tc>
        <w:tc>
          <w:tcPr>
            <w:tcW w:w="4876" w:type="dxa"/>
            <w:tcBorders>
              <w:top w:val="nil"/>
              <w:left w:val="nil"/>
              <w:bottom w:val="nil"/>
              <w:right w:val="nil"/>
            </w:tcBorders>
          </w:tcPr>
          <w:p w14:paraId="7509103D" w14:textId="77777777" w:rsidR="001E056B" w:rsidRPr="00313542" w:rsidRDefault="001E056B" w:rsidP="00E801F2">
            <w:pPr>
              <w:pStyle w:val="Normal6a"/>
            </w:pPr>
            <w:r w:rsidRPr="00313542">
              <w:t>c)</w:t>
            </w:r>
            <w:r w:rsidRPr="00313542">
              <w:tab/>
              <w:t xml:space="preserve">houdt de centrale Etias-eenheid er bij de verificatie overeenkomstig artikel 25 bis, lid 2, van Verordening (EU) 2017/2226 rekening mee dat de inreis- en uitreisnotities die bij de geleidelijke ingebruikneming van het EES in het EES zijn geregistreerd, onvolledige </w:t>
            </w:r>
            <w:r w:rsidRPr="00313542">
              <w:rPr>
                <w:b/>
                <w:bCs/>
                <w:i/>
                <w:iCs/>
              </w:rPr>
              <w:t xml:space="preserve">of onnauwkeurige </w:t>
            </w:r>
            <w:r w:rsidRPr="00313542">
              <w:t>reeksen gegevens kunnen bevatten.</w:t>
            </w:r>
          </w:p>
        </w:tc>
      </w:tr>
    </w:tbl>
    <w:p w14:paraId="3D1B82B0"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3716563" w14:textId="77777777" w:rsidR="001E056B" w:rsidRPr="00313542" w:rsidRDefault="001E056B" w:rsidP="001E056B">
      <w:r w:rsidRPr="00313542">
        <w:rPr>
          <w:rStyle w:val="HideTWBExt"/>
        </w:rPr>
        <w:t>&lt;/AmendB&gt;</w:t>
      </w:r>
    </w:p>
    <w:p w14:paraId="78685E12"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131</w:t>
      </w:r>
      <w:r w:rsidRPr="00313542">
        <w:rPr>
          <w:rStyle w:val="HideTWBExt"/>
        </w:rPr>
        <w:t>&lt;/NumAmB&gt;</w:t>
      </w:r>
    </w:p>
    <w:p w14:paraId="56EDC496"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Moritz Körner</w:t>
      </w:r>
      <w:r w:rsidRPr="00313542">
        <w:rPr>
          <w:rStyle w:val="HideTWBExt"/>
          <w:b w:val="0"/>
        </w:rPr>
        <w:t>&lt;/Members&gt;</w:t>
      </w:r>
    </w:p>
    <w:p w14:paraId="7A9B85A1" w14:textId="77777777" w:rsidR="001E056B" w:rsidRPr="00313542" w:rsidRDefault="001E056B" w:rsidP="001E056B">
      <w:pPr>
        <w:pStyle w:val="NormalBold"/>
      </w:pPr>
      <w:r w:rsidRPr="00313542">
        <w:rPr>
          <w:rStyle w:val="HideTWBExt"/>
          <w:b w:val="0"/>
        </w:rPr>
        <w:t>&lt;/RepeatBlock-By&gt;</w:t>
      </w:r>
    </w:p>
    <w:p w14:paraId="3B627B35"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C1D74B3" w14:textId="77777777" w:rsidR="001E056B" w:rsidRPr="00313542" w:rsidRDefault="001E056B" w:rsidP="001E056B">
      <w:pPr>
        <w:pStyle w:val="NormalBold"/>
      </w:pPr>
      <w:r w:rsidRPr="00313542">
        <w:rPr>
          <w:rStyle w:val="HideTWBExt"/>
        </w:rPr>
        <w:t>&lt;Article&gt;</w:t>
      </w:r>
      <w:r w:rsidRPr="00313542">
        <w:t>Artikel 6 – lid 1 – alinea 1 (nieuw)</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68375996" w14:textId="77777777" w:rsidTr="00E801F2">
        <w:trPr>
          <w:trHeight w:hRule="exact" w:val="240"/>
          <w:jc w:val="center"/>
        </w:trPr>
        <w:tc>
          <w:tcPr>
            <w:tcW w:w="9752" w:type="dxa"/>
            <w:gridSpan w:val="2"/>
            <w:tcBorders>
              <w:top w:val="nil"/>
              <w:left w:val="nil"/>
              <w:bottom w:val="nil"/>
              <w:right w:val="nil"/>
            </w:tcBorders>
          </w:tcPr>
          <w:p w14:paraId="2112C5B4" w14:textId="77777777" w:rsidR="001E056B" w:rsidRPr="00313542" w:rsidRDefault="001E056B" w:rsidP="00E801F2"/>
        </w:tc>
      </w:tr>
      <w:tr w:rsidR="001E056B" w:rsidRPr="00313542" w14:paraId="31DCCBF6" w14:textId="77777777" w:rsidTr="00E801F2">
        <w:trPr>
          <w:trHeight w:val="240"/>
          <w:jc w:val="center"/>
        </w:trPr>
        <w:tc>
          <w:tcPr>
            <w:tcW w:w="4876" w:type="dxa"/>
            <w:tcBorders>
              <w:top w:val="nil"/>
              <w:left w:val="nil"/>
              <w:bottom w:val="nil"/>
              <w:right w:val="nil"/>
            </w:tcBorders>
          </w:tcPr>
          <w:p w14:paraId="2E74CF79"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24811B9" w14:textId="77777777" w:rsidR="001E056B" w:rsidRPr="00313542" w:rsidRDefault="001E056B" w:rsidP="00E801F2">
            <w:pPr>
              <w:pStyle w:val="AmColumnHeading"/>
            </w:pPr>
            <w:r w:rsidRPr="00313542">
              <w:t>Amendement</w:t>
            </w:r>
          </w:p>
        </w:tc>
      </w:tr>
      <w:tr w:rsidR="001E056B" w:rsidRPr="00313542" w14:paraId="2BD02C13" w14:textId="77777777" w:rsidTr="00E801F2">
        <w:trPr>
          <w:jc w:val="center"/>
        </w:trPr>
        <w:tc>
          <w:tcPr>
            <w:tcW w:w="4876" w:type="dxa"/>
            <w:tcBorders>
              <w:top w:val="nil"/>
              <w:left w:val="nil"/>
              <w:bottom w:val="nil"/>
              <w:right w:val="nil"/>
            </w:tcBorders>
          </w:tcPr>
          <w:p w14:paraId="7E896977" w14:textId="77777777" w:rsidR="001E056B" w:rsidRPr="00313542" w:rsidRDefault="001E056B" w:rsidP="00E801F2">
            <w:pPr>
              <w:pStyle w:val="Normal6a"/>
            </w:pPr>
          </w:p>
        </w:tc>
        <w:tc>
          <w:tcPr>
            <w:tcW w:w="4876" w:type="dxa"/>
            <w:tcBorders>
              <w:top w:val="nil"/>
              <w:left w:val="nil"/>
              <w:bottom w:val="nil"/>
              <w:right w:val="nil"/>
            </w:tcBorders>
          </w:tcPr>
          <w:p w14:paraId="789FF6E8" w14:textId="77777777" w:rsidR="001E056B" w:rsidRPr="00313542" w:rsidRDefault="001E056B" w:rsidP="00E801F2">
            <w:pPr>
              <w:pStyle w:val="Normal6a"/>
            </w:pPr>
            <w:r w:rsidRPr="00313542">
              <w:rPr>
                <w:b/>
                <w:i/>
              </w:rPr>
              <w:t>Beslissingen die nadelige gevolgen kunnen hebben voor personen mogen dus niet uitsluitend worden genomen op basis van het feit dat een registratie van een vermeende inreis of uitreis in het EES ontbreekt.</w:t>
            </w:r>
          </w:p>
        </w:tc>
      </w:tr>
    </w:tbl>
    <w:p w14:paraId="6C37B03D"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2F70FE1C" w14:textId="77777777" w:rsidR="001E056B" w:rsidRPr="00313542" w:rsidRDefault="001E056B" w:rsidP="001E056B">
      <w:r w:rsidRPr="00313542">
        <w:rPr>
          <w:rStyle w:val="HideTWBExt"/>
        </w:rPr>
        <w:t>&lt;/AmendB&gt;</w:t>
      </w:r>
    </w:p>
    <w:p w14:paraId="136FBC0C"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132</w:t>
      </w:r>
      <w:r w:rsidRPr="00313542">
        <w:rPr>
          <w:rStyle w:val="HideTWBExt"/>
        </w:rPr>
        <w:t>&lt;/NumAmB&gt;</w:t>
      </w:r>
    </w:p>
    <w:p w14:paraId="408DC611"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19F44C60" w14:textId="77777777" w:rsidR="001E056B" w:rsidRPr="00313542" w:rsidRDefault="001E056B" w:rsidP="001E056B">
      <w:pPr>
        <w:pStyle w:val="NormalBold"/>
      </w:pPr>
      <w:r w:rsidRPr="00313542">
        <w:rPr>
          <w:rStyle w:val="HideTWBExt"/>
          <w:b w:val="0"/>
        </w:rPr>
        <w:t>&lt;/RepeatBlock-By&gt;</w:t>
      </w:r>
    </w:p>
    <w:p w14:paraId="4C22BC5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B9F472A" w14:textId="77777777" w:rsidR="001E056B" w:rsidRPr="00313542" w:rsidRDefault="001E056B" w:rsidP="001E056B">
      <w:pPr>
        <w:pStyle w:val="NormalBold"/>
      </w:pPr>
      <w:r w:rsidRPr="00313542">
        <w:rPr>
          <w:rStyle w:val="HideTWBExt"/>
        </w:rPr>
        <w:t>&lt;Article&gt;</w:t>
      </w:r>
      <w:r w:rsidRPr="00313542">
        <w:t>Artikel 6 – lid 2</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D04B279" w14:textId="77777777" w:rsidTr="00E801F2">
        <w:trPr>
          <w:trHeight w:hRule="exact" w:val="240"/>
          <w:jc w:val="center"/>
        </w:trPr>
        <w:tc>
          <w:tcPr>
            <w:tcW w:w="9752" w:type="dxa"/>
            <w:gridSpan w:val="2"/>
            <w:tcBorders>
              <w:top w:val="nil"/>
              <w:left w:val="nil"/>
              <w:bottom w:val="nil"/>
              <w:right w:val="nil"/>
            </w:tcBorders>
          </w:tcPr>
          <w:p w14:paraId="587A0AFF" w14:textId="77777777" w:rsidR="001E056B" w:rsidRPr="00313542" w:rsidRDefault="001E056B" w:rsidP="00E801F2"/>
        </w:tc>
      </w:tr>
      <w:tr w:rsidR="001E056B" w:rsidRPr="00313542" w14:paraId="254207FC" w14:textId="77777777" w:rsidTr="00E801F2">
        <w:trPr>
          <w:trHeight w:val="240"/>
          <w:jc w:val="center"/>
        </w:trPr>
        <w:tc>
          <w:tcPr>
            <w:tcW w:w="4876" w:type="dxa"/>
            <w:tcBorders>
              <w:top w:val="nil"/>
              <w:left w:val="nil"/>
              <w:bottom w:val="nil"/>
              <w:right w:val="nil"/>
            </w:tcBorders>
          </w:tcPr>
          <w:p w14:paraId="183FC3FF"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614EC0A9" w14:textId="77777777" w:rsidR="001E056B" w:rsidRPr="00313542" w:rsidRDefault="001E056B" w:rsidP="00E801F2">
            <w:pPr>
              <w:pStyle w:val="AmColumnHeading"/>
            </w:pPr>
            <w:r w:rsidRPr="00313542">
              <w:t>Amendement</w:t>
            </w:r>
          </w:p>
        </w:tc>
      </w:tr>
      <w:tr w:rsidR="001E056B" w:rsidRPr="00313542" w14:paraId="03AD9650" w14:textId="77777777" w:rsidTr="00E801F2">
        <w:trPr>
          <w:jc w:val="center"/>
        </w:trPr>
        <w:tc>
          <w:tcPr>
            <w:tcW w:w="4876" w:type="dxa"/>
            <w:tcBorders>
              <w:top w:val="nil"/>
              <w:left w:val="nil"/>
              <w:bottom w:val="nil"/>
              <w:right w:val="nil"/>
            </w:tcBorders>
          </w:tcPr>
          <w:p w14:paraId="71391A4C" w14:textId="77777777" w:rsidR="001E056B" w:rsidRPr="00313542" w:rsidRDefault="001E056B" w:rsidP="00E801F2">
            <w:pPr>
              <w:pStyle w:val="Normal6a"/>
            </w:pPr>
            <w:r w:rsidRPr="00313542">
              <w:t>2.</w:t>
            </w:r>
            <w:r w:rsidRPr="00313542">
              <w:tab/>
              <w:t>De bevoegde autoriteiten, de Commissie en de relevante agentschappen van de Unie houden er bij de toegang tot gegevens voor verslagen en statistieken als bedoeld in artikel 63 van Verordening (EU) 2017/2226 rekening mee dat de gegevens die tijdens de geleidelijke ingebruikneming van het EES in het EES zijn geregistreerd, mogelijk onvolledig zijn.</w:t>
            </w:r>
          </w:p>
        </w:tc>
        <w:tc>
          <w:tcPr>
            <w:tcW w:w="4876" w:type="dxa"/>
            <w:tcBorders>
              <w:top w:val="nil"/>
              <w:left w:val="nil"/>
              <w:bottom w:val="nil"/>
              <w:right w:val="nil"/>
            </w:tcBorders>
          </w:tcPr>
          <w:p w14:paraId="36B2C7F3" w14:textId="77777777" w:rsidR="001E056B" w:rsidRPr="00313542" w:rsidRDefault="001E056B" w:rsidP="00E801F2">
            <w:pPr>
              <w:pStyle w:val="Normal6a"/>
            </w:pPr>
            <w:r w:rsidRPr="00313542">
              <w:t>2.</w:t>
            </w:r>
            <w:r w:rsidRPr="00313542">
              <w:tab/>
              <w:t xml:space="preserve">De bevoegde autoriteiten, de Commissie en de relevante agentschappen van de Unie houden er bij de toegang tot gegevens voor verslagen en statistieken als bedoeld in artikel 63 van Verordening (EU) 2017/2226 rekening mee dat de gegevens die tijdens de geleidelijke ingebruikneming van het EES in het EES zijn geregistreerd, mogelijk onvolledig </w:t>
            </w:r>
            <w:r w:rsidRPr="00313542">
              <w:rPr>
                <w:b/>
                <w:bCs/>
                <w:i/>
                <w:iCs/>
              </w:rPr>
              <w:t xml:space="preserve">of onnauwkeurig </w:t>
            </w:r>
            <w:r w:rsidRPr="00313542">
              <w:t>zijn.</w:t>
            </w:r>
          </w:p>
        </w:tc>
      </w:tr>
    </w:tbl>
    <w:p w14:paraId="356C3728"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138CC6EF" w14:textId="77777777" w:rsidR="001E056B" w:rsidRPr="00313542" w:rsidRDefault="001E056B" w:rsidP="001E056B">
      <w:r w:rsidRPr="00313542">
        <w:rPr>
          <w:rStyle w:val="HideTWBExt"/>
        </w:rPr>
        <w:t>&lt;/AmendB&gt;</w:t>
      </w:r>
    </w:p>
    <w:p w14:paraId="697BB1BF"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133</w:t>
      </w:r>
      <w:r w:rsidRPr="00313542">
        <w:rPr>
          <w:rStyle w:val="HideTWBExt"/>
        </w:rPr>
        <w:t>&lt;/NumAmB&gt;</w:t>
      </w:r>
    </w:p>
    <w:p w14:paraId="495EE253"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581D603E" w14:textId="77777777" w:rsidR="001E056B" w:rsidRPr="00313542" w:rsidRDefault="001E056B" w:rsidP="001E056B">
      <w:pPr>
        <w:pStyle w:val="NormalBold"/>
      </w:pPr>
      <w:r w:rsidRPr="00313542">
        <w:rPr>
          <w:rStyle w:val="HideTWBExt"/>
          <w:b w:val="0"/>
        </w:rPr>
        <w:t>&lt;/RepeatBlock-By&gt;</w:t>
      </w:r>
    </w:p>
    <w:p w14:paraId="7A021F69"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3E7BE6C5" w14:textId="77777777" w:rsidR="001E056B" w:rsidRPr="00313542" w:rsidRDefault="001E056B" w:rsidP="001E056B">
      <w:pPr>
        <w:pStyle w:val="NormalBold"/>
      </w:pPr>
      <w:r w:rsidRPr="00313542">
        <w:rPr>
          <w:rStyle w:val="HideTWBExt"/>
        </w:rPr>
        <w:t>&lt;Article&gt;</w:t>
      </w:r>
      <w:r w:rsidRPr="00313542">
        <w:t>Artikel 6 – lid 4</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66E6F27C" w14:textId="77777777" w:rsidTr="00E801F2">
        <w:trPr>
          <w:trHeight w:hRule="exact" w:val="240"/>
          <w:jc w:val="center"/>
        </w:trPr>
        <w:tc>
          <w:tcPr>
            <w:tcW w:w="9752" w:type="dxa"/>
            <w:gridSpan w:val="2"/>
            <w:tcBorders>
              <w:top w:val="nil"/>
              <w:left w:val="nil"/>
              <w:bottom w:val="nil"/>
              <w:right w:val="nil"/>
            </w:tcBorders>
          </w:tcPr>
          <w:p w14:paraId="3250F580" w14:textId="77777777" w:rsidR="001E056B" w:rsidRPr="00313542" w:rsidRDefault="001E056B" w:rsidP="00E801F2"/>
        </w:tc>
      </w:tr>
      <w:tr w:rsidR="001E056B" w:rsidRPr="00313542" w14:paraId="30C5D475" w14:textId="77777777" w:rsidTr="00E801F2">
        <w:trPr>
          <w:trHeight w:val="240"/>
          <w:jc w:val="center"/>
        </w:trPr>
        <w:tc>
          <w:tcPr>
            <w:tcW w:w="4876" w:type="dxa"/>
            <w:tcBorders>
              <w:top w:val="nil"/>
              <w:left w:val="nil"/>
              <w:bottom w:val="nil"/>
              <w:right w:val="nil"/>
            </w:tcBorders>
          </w:tcPr>
          <w:p w14:paraId="44F167B9"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7C24F487" w14:textId="77777777" w:rsidR="001E056B" w:rsidRPr="00313542" w:rsidRDefault="001E056B" w:rsidP="00E801F2">
            <w:pPr>
              <w:pStyle w:val="AmColumnHeading"/>
            </w:pPr>
            <w:r w:rsidRPr="00313542">
              <w:t>Amendement</w:t>
            </w:r>
          </w:p>
        </w:tc>
      </w:tr>
      <w:tr w:rsidR="001E056B" w:rsidRPr="00313542" w14:paraId="68BA1C85" w14:textId="77777777" w:rsidTr="00E801F2">
        <w:trPr>
          <w:jc w:val="center"/>
        </w:trPr>
        <w:tc>
          <w:tcPr>
            <w:tcW w:w="4876" w:type="dxa"/>
            <w:tcBorders>
              <w:top w:val="nil"/>
              <w:left w:val="nil"/>
              <w:bottom w:val="nil"/>
              <w:right w:val="nil"/>
            </w:tcBorders>
          </w:tcPr>
          <w:p w14:paraId="30745842" w14:textId="77777777" w:rsidR="001E056B" w:rsidRPr="00313542" w:rsidRDefault="001E056B" w:rsidP="00E801F2">
            <w:pPr>
              <w:pStyle w:val="Normal6a"/>
            </w:pPr>
            <w:r w:rsidRPr="00313542">
              <w:t>4.</w:t>
            </w:r>
            <w:r w:rsidRPr="00313542">
              <w:tab/>
              <w:t xml:space="preserve">Bij het nakomen van de verplichtingen van de artikelen 35 en 52 van Verordening (EU) 2017/2226 met betrekking tot de aanvulling van in het EES opgeslagen persoonsgegevens vullen de lidstaten de relevante gegevens alleen voor </w:t>
            </w:r>
            <w:r w:rsidRPr="00313542">
              <w:lastRenderedPageBreak/>
              <w:t>zover mogelijk aan gezien de beperkte beschikbaarheid van de gegevensreeksen die tijdens de geleidelijke ingebruikneming van het EES zijn verzameld. In voorkomend geval wordt in het in artikel 52, lid 4, van Verordening (EU) 2017/2226 bedoelde administratieve besluit verwezen naar de voorwaarden van de in artikel 4 van deze verordening vastgestelde voorwaarden voor de registratie van onvolledige dossiers.</w:t>
            </w:r>
          </w:p>
        </w:tc>
        <w:tc>
          <w:tcPr>
            <w:tcW w:w="4876" w:type="dxa"/>
            <w:tcBorders>
              <w:top w:val="nil"/>
              <w:left w:val="nil"/>
              <w:bottom w:val="nil"/>
              <w:right w:val="nil"/>
            </w:tcBorders>
          </w:tcPr>
          <w:p w14:paraId="7A6AA7F3" w14:textId="77777777" w:rsidR="001E056B" w:rsidRPr="00313542" w:rsidRDefault="001E056B" w:rsidP="00E801F2">
            <w:pPr>
              <w:pStyle w:val="Normal6a"/>
            </w:pPr>
            <w:r w:rsidRPr="00313542">
              <w:lastRenderedPageBreak/>
              <w:t>4.</w:t>
            </w:r>
            <w:r w:rsidRPr="00313542">
              <w:tab/>
              <w:t xml:space="preserve">Bij het nakomen van de verplichtingen van de artikelen 35 en 52 van Verordening (EU) 2017/2226 met betrekking tot de aanvulling van in het EES opgeslagen persoonsgegevens vullen de lidstaten de relevante gegevens alleen voor </w:t>
            </w:r>
            <w:r w:rsidRPr="00313542">
              <w:lastRenderedPageBreak/>
              <w:t xml:space="preserve">zover mogelijk aan gezien de beperkte beschikbaarheid van de gegevensreeksen die tijdens de geleidelijke ingebruikneming van het EES zijn verzameld. In voorkomend geval wordt in het in artikel 52, lid 4, van Verordening (EU) 2017/2226 bedoelde administratieve besluit verwezen naar de voorwaarden van de in artikel 4 van deze verordening vastgestelde voorwaarden voor de registratie van onvolledige dossiers. </w:t>
            </w:r>
            <w:r w:rsidRPr="00313542">
              <w:rPr>
                <w:b/>
                <w:i/>
              </w:rPr>
              <w:t>De mogelijke onvolledigheid van de in het EES geregistreerde gegevens als gevolg van de geleidelijke ingebruikneming is in geen geval een reden om af te wijken van de in de artikelen 52 en 53 van Verordening (EU) 2017/2226 vastgestelde regels.</w:t>
            </w:r>
          </w:p>
        </w:tc>
      </w:tr>
    </w:tbl>
    <w:p w14:paraId="46E51546"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D6DFB0A" w14:textId="77777777" w:rsidR="001E056B" w:rsidRPr="00313542" w:rsidRDefault="001E056B" w:rsidP="001E056B">
      <w:r w:rsidRPr="00313542">
        <w:rPr>
          <w:rStyle w:val="HideTWBExt"/>
        </w:rPr>
        <w:t>&lt;/AmendB&gt;</w:t>
      </w:r>
    </w:p>
    <w:p w14:paraId="6469B1EC"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134</w:t>
      </w:r>
      <w:r w:rsidRPr="00313542">
        <w:rPr>
          <w:rStyle w:val="HideTWBExt"/>
        </w:rPr>
        <w:t>&lt;/NumAmB&gt;</w:t>
      </w:r>
    </w:p>
    <w:p w14:paraId="45DB88B2"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1217E5F7" w14:textId="77777777" w:rsidR="001E056B" w:rsidRPr="00313542" w:rsidRDefault="001E056B" w:rsidP="001E056B">
      <w:pPr>
        <w:pStyle w:val="NormalBold"/>
      </w:pPr>
      <w:r w:rsidRPr="00313542">
        <w:rPr>
          <w:rStyle w:val="HideTWBExt"/>
          <w:b w:val="0"/>
        </w:rPr>
        <w:t>&lt;/RepeatBlock-By&gt;</w:t>
      </w:r>
    </w:p>
    <w:p w14:paraId="39DDEB47"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1197E5A0" w14:textId="77777777" w:rsidR="001E056B" w:rsidRPr="00313542" w:rsidRDefault="001E056B" w:rsidP="001E056B">
      <w:pPr>
        <w:pStyle w:val="NormalBold"/>
      </w:pPr>
      <w:r w:rsidRPr="00313542">
        <w:rPr>
          <w:rStyle w:val="HideTWBExt"/>
        </w:rPr>
        <w:t>&lt;Article&gt;</w:t>
      </w:r>
      <w:r w:rsidRPr="00313542">
        <w:t>Artikel 6 – lid 5 bis (nieuw)</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BD404F3" w14:textId="77777777" w:rsidTr="00E801F2">
        <w:trPr>
          <w:trHeight w:hRule="exact" w:val="240"/>
          <w:jc w:val="center"/>
        </w:trPr>
        <w:tc>
          <w:tcPr>
            <w:tcW w:w="9752" w:type="dxa"/>
            <w:gridSpan w:val="2"/>
            <w:tcBorders>
              <w:top w:val="nil"/>
              <w:left w:val="nil"/>
              <w:bottom w:val="nil"/>
              <w:right w:val="nil"/>
            </w:tcBorders>
          </w:tcPr>
          <w:p w14:paraId="0B50F502" w14:textId="77777777" w:rsidR="001E056B" w:rsidRPr="00313542" w:rsidRDefault="001E056B" w:rsidP="00E801F2"/>
        </w:tc>
      </w:tr>
      <w:tr w:rsidR="001E056B" w:rsidRPr="00313542" w14:paraId="35058BC1" w14:textId="77777777" w:rsidTr="00E801F2">
        <w:trPr>
          <w:trHeight w:val="240"/>
          <w:jc w:val="center"/>
        </w:trPr>
        <w:tc>
          <w:tcPr>
            <w:tcW w:w="4876" w:type="dxa"/>
            <w:tcBorders>
              <w:top w:val="nil"/>
              <w:left w:val="nil"/>
              <w:bottom w:val="nil"/>
              <w:right w:val="nil"/>
            </w:tcBorders>
          </w:tcPr>
          <w:p w14:paraId="4FCEB318"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47B9913C" w14:textId="77777777" w:rsidR="001E056B" w:rsidRPr="00313542" w:rsidRDefault="001E056B" w:rsidP="00E801F2">
            <w:pPr>
              <w:pStyle w:val="AmColumnHeading"/>
            </w:pPr>
            <w:r w:rsidRPr="00313542">
              <w:t>Amendement</w:t>
            </w:r>
          </w:p>
        </w:tc>
      </w:tr>
      <w:tr w:rsidR="001E056B" w:rsidRPr="00313542" w14:paraId="5E92EE0C" w14:textId="77777777" w:rsidTr="00E801F2">
        <w:trPr>
          <w:jc w:val="center"/>
        </w:trPr>
        <w:tc>
          <w:tcPr>
            <w:tcW w:w="4876" w:type="dxa"/>
            <w:tcBorders>
              <w:top w:val="nil"/>
              <w:left w:val="nil"/>
              <w:bottom w:val="nil"/>
              <w:right w:val="nil"/>
            </w:tcBorders>
          </w:tcPr>
          <w:p w14:paraId="30CF469A" w14:textId="77777777" w:rsidR="001E056B" w:rsidRPr="00313542" w:rsidRDefault="001E056B" w:rsidP="00E801F2">
            <w:pPr>
              <w:pStyle w:val="Normal6a"/>
            </w:pPr>
          </w:p>
        </w:tc>
        <w:tc>
          <w:tcPr>
            <w:tcW w:w="4876" w:type="dxa"/>
            <w:tcBorders>
              <w:top w:val="nil"/>
              <w:left w:val="nil"/>
              <w:bottom w:val="nil"/>
              <w:right w:val="nil"/>
            </w:tcBorders>
          </w:tcPr>
          <w:p w14:paraId="1AD45378" w14:textId="77777777" w:rsidR="001E056B" w:rsidRPr="00313542" w:rsidRDefault="001E056B" w:rsidP="00E801F2">
            <w:pPr>
              <w:pStyle w:val="Normal6a"/>
            </w:pPr>
            <w:r w:rsidRPr="00313542">
              <w:rPr>
                <w:b/>
                <w:i/>
              </w:rPr>
              <w:t>5 bis.</w:t>
            </w:r>
            <w:r w:rsidRPr="00313542">
              <w:tab/>
            </w:r>
            <w:r w:rsidRPr="00313542">
              <w:rPr>
                <w:b/>
                <w:i/>
              </w:rPr>
              <w:t>In afwijking van artikel 33 van Verordening (EU) 2017/2226 hebben de naar behoren gemachtigde personeelsleden van Europol tijdens de geleidelijke ingebruikneming van het EES geen toegang tot de in het EES geregistreerde gegevens voor de daarin vermelde doeleinden.</w:t>
            </w:r>
          </w:p>
        </w:tc>
      </w:tr>
    </w:tbl>
    <w:p w14:paraId="45C318D4"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89C4804" w14:textId="77777777" w:rsidR="001E056B" w:rsidRPr="00313542" w:rsidRDefault="001E056B" w:rsidP="001E056B">
      <w:r w:rsidRPr="00313542">
        <w:rPr>
          <w:rStyle w:val="HideTWBExt"/>
        </w:rPr>
        <w:t>&lt;/AmendB&gt;</w:t>
      </w:r>
    </w:p>
    <w:p w14:paraId="30C15D68"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135</w:t>
      </w:r>
      <w:r w:rsidRPr="00313542">
        <w:rPr>
          <w:rStyle w:val="HideTWBExt"/>
        </w:rPr>
        <w:t>&lt;/NumAmB&gt;</w:t>
      </w:r>
    </w:p>
    <w:p w14:paraId="052929A3"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172F174D" w14:textId="77777777" w:rsidR="001E056B" w:rsidRPr="00313542" w:rsidRDefault="001E056B" w:rsidP="001E056B">
      <w:pPr>
        <w:pStyle w:val="NormalBold"/>
      </w:pPr>
      <w:r w:rsidRPr="00313542">
        <w:rPr>
          <w:rStyle w:val="HideTWBExt"/>
          <w:b w:val="0"/>
        </w:rPr>
        <w:t>&lt;/RepeatBlock-By&gt;</w:t>
      </w:r>
    </w:p>
    <w:p w14:paraId="049DAA96"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2FA5E627" w14:textId="77777777" w:rsidR="001E056B" w:rsidRPr="00313542" w:rsidRDefault="001E056B" w:rsidP="001E056B">
      <w:pPr>
        <w:pStyle w:val="NormalBold"/>
      </w:pPr>
      <w:r w:rsidRPr="00313542">
        <w:rPr>
          <w:rStyle w:val="HideTWBExt"/>
        </w:rPr>
        <w:lastRenderedPageBreak/>
        <w:t>&lt;Article&gt;</w:t>
      </w:r>
      <w:r w:rsidRPr="00313542">
        <w:t>Artikel 7 – lid 1 – alinea 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547DEEB" w14:textId="77777777" w:rsidTr="00E801F2">
        <w:trPr>
          <w:trHeight w:hRule="exact" w:val="240"/>
          <w:jc w:val="center"/>
        </w:trPr>
        <w:tc>
          <w:tcPr>
            <w:tcW w:w="9752" w:type="dxa"/>
            <w:gridSpan w:val="2"/>
            <w:tcBorders>
              <w:top w:val="nil"/>
              <w:left w:val="nil"/>
              <w:bottom w:val="nil"/>
              <w:right w:val="nil"/>
            </w:tcBorders>
          </w:tcPr>
          <w:p w14:paraId="0A7B3FB6" w14:textId="77777777" w:rsidR="001E056B" w:rsidRPr="00313542" w:rsidRDefault="001E056B" w:rsidP="00E801F2"/>
        </w:tc>
      </w:tr>
      <w:tr w:rsidR="001E056B" w:rsidRPr="00313542" w14:paraId="5C7100DA" w14:textId="77777777" w:rsidTr="00E801F2">
        <w:trPr>
          <w:trHeight w:val="240"/>
          <w:jc w:val="center"/>
        </w:trPr>
        <w:tc>
          <w:tcPr>
            <w:tcW w:w="4876" w:type="dxa"/>
            <w:tcBorders>
              <w:top w:val="nil"/>
              <w:left w:val="nil"/>
              <w:bottom w:val="nil"/>
              <w:right w:val="nil"/>
            </w:tcBorders>
          </w:tcPr>
          <w:p w14:paraId="213FA0E2"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10BCAD5" w14:textId="77777777" w:rsidR="001E056B" w:rsidRPr="00313542" w:rsidRDefault="001E056B" w:rsidP="00E801F2">
            <w:pPr>
              <w:pStyle w:val="AmColumnHeading"/>
            </w:pPr>
            <w:r w:rsidRPr="00313542">
              <w:t>Amendement</w:t>
            </w:r>
          </w:p>
        </w:tc>
      </w:tr>
      <w:tr w:rsidR="001E056B" w:rsidRPr="00313542" w14:paraId="658E57F3" w14:textId="77777777" w:rsidTr="00E801F2">
        <w:trPr>
          <w:jc w:val="center"/>
        </w:trPr>
        <w:tc>
          <w:tcPr>
            <w:tcW w:w="4876" w:type="dxa"/>
            <w:tcBorders>
              <w:top w:val="nil"/>
              <w:left w:val="nil"/>
              <w:bottom w:val="nil"/>
              <w:right w:val="nil"/>
            </w:tcBorders>
          </w:tcPr>
          <w:p w14:paraId="763AA33A" w14:textId="77777777" w:rsidR="001E056B" w:rsidRPr="00313542" w:rsidRDefault="001E056B" w:rsidP="00E801F2">
            <w:pPr>
              <w:pStyle w:val="Normal6a"/>
            </w:pPr>
            <w:r w:rsidRPr="00313542">
              <w:t xml:space="preserve">Tijdens de geleidelijke ingebruikneming van het EES kunnen de lidstaten het gebruik van het EES aan bepaalde grensdoorlaatposten geheel of gedeeltelijk opschorten in </w:t>
            </w:r>
            <w:r w:rsidRPr="00313542">
              <w:rPr>
                <w:b/>
                <w:bCs/>
                <w:i/>
                <w:iCs/>
              </w:rPr>
              <w:t>uitzonderlijke omstandigheden</w:t>
            </w:r>
            <w:r w:rsidRPr="00313542">
              <w:t xml:space="preserve"> waarin het centrale systeem, de nationale systemen of de communicatie-infrastructuur van het EES defect zijn, of in geval van gebeurtenissen die tot een zodanige verkeersdrukte leiden dat de wachttijd bij een grensdoorlaatpost buitensporig lang wordt.</w:t>
            </w:r>
          </w:p>
        </w:tc>
        <w:tc>
          <w:tcPr>
            <w:tcW w:w="4876" w:type="dxa"/>
            <w:tcBorders>
              <w:top w:val="nil"/>
              <w:left w:val="nil"/>
              <w:bottom w:val="nil"/>
              <w:right w:val="nil"/>
            </w:tcBorders>
          </w:tcPr>
          <w:p w14:paraId="4294E7D3" w14:textId="77777777" w:rsidR="001E056B" w:rsidRPr="00313542" w:rsidRDefault="001E056B" w:rsidP="00E801F2">
            <w:pPr>
              <w:pStyle w:val="Normal6a"/>
            </w:pPr>
            <w:r w:rsidRPr="00313542">
              <w:t xml:space="preserve">Tijdens de geleidelijke ingebruikneming van het EES kunnen de lidstaten het gebruik van het EES aan bepaalde grensdoorlaatposten geheel of gedeeltelijk opschorten in </w:t>
            </w:r>
            <w:r w:rsidRPr="00313542">
              <w:rPr>
                <w:b/>
                <w:bCs/>
                <w:i/>
                <w:iCs/>
              </w:rPr>
              <w:t>gevallen</w:t>
            </w:r>
            <w:r w:rsidRPr="00313542">
              <w:t xml:space="preserve"> waarin het centrale systeem, de nationale systemen of de communicatie-infrastructuur van het EES defect zijn, of in geval van gebeurtenissen die tot een zodanige verkeersdrukte leiden dat de wachttijd bij een grensdoorlaatpost buitensporig lang wordt.</w:t>
            </w:r>
          </w:p>
        </w:tc>
      </w:tr>
    </w:tbl>
    <w:p w14:paraId="20D0FE5D"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0CBAFDA5" w14:textId="77777777" w:rsidR="001E056B" w:rsidRPr="00313542" w:rsidRDefault="001E056B" w:rsidP="001E056B">
      <w:r w:rsidRPr="00313542">
        <w:rPr>
          <w:rStyle w:val="HideTWBExt"/>
        </w:rPr>
        <w:t>&lt;/AmendB&gt;</w:t>
      </w:r>
    </w:p>
    <w:p w14:paraId="173CBA80"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136</w:t>
      </w:r>
      <w:r w:rsidRPr="00313542">
        <w:rPr>
          <w:rStyle w:val="HideTWBExt"/>
        </w:rPr>
        <w:t>&lt;/NumAmB&gt;</w:t>
      </w:r>
    </w:p>
    <w:p w14:paraId="0FCB7447" w14:textId="77777777" w:rsidR="001E056B" w:rsidRPr="00313542" w:rsidRDefault="001E056B" w:rsidP="001E056B">
      <w:pPr>
        <w:pStyle w:val="NormalBold"/>
      </w:pPr>
      <w:r w:rsidRPr="00313542">
        <w:rPr>
          <w:rStyle w:val="HideTWBExt"/>
          <w:b w:val="0"/>
        </w:rPr>
        <w:t>&lt;RepeatBlock-By&gt;&lt;Members&gt;</w:t>
      </w:r>
      <w:r w:rsidRPr="00313542">
        <w:t>Sebastian Tynkkynen</w:t>
      </w:r>
      <w:r w:rsidRPr="00313542">
        <w:rPr>
          <w:rStyle w:val="HideTWBExt"/>
          <w:b w:val="0"/>
        </w:rPr>
        <w:t>&lt;/Members&gt;</w:t>
      </w:r>
    </w:p>
    <w:p w14:paraId="0B388EFA" w14:textId="77777777" w:rsidR="001E056B" w:rsidRPr="00313542" w:rsidRDefault="001E056B" w:rsidP="001E056B">
      <w:pPr>
        <w:pStyle w:val="NormalBold"/>
      </w:pPr>
      <w:r w:rsidRPr="00313542">
        <w:rPr>
          <w:rStyle w:val="HideTWBExt"/>
          <w:b w:val="0"/>
        </w:rPr>
        <w:t>&lt;/RepeatBlock-By&gt;</w:t>
      </w:r>
    </w:p>
    <w:p w14:paraId="13D1D5BB"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401104B" w14:textId="77777777" w:rsidR="001E056B" w:rsidRPr="00313542" w:rsidRDefault="001E056B" w:rsidP="001E056B">
      <w:pPr>
        <w:pStyle w:val="NormalBold"/>
      </w:pPr>
      <w:r w:rsidRPr="00313542">
        <w:rPr>
          <w:rStyle w:val="HideTWBExt"/>
        </w:rPr>
        <w:t>&lt;Article&gt;</w:t>
      </w:r>
      <w:r w:rsidRPr="00313542">
        <w:t>Artikel 7 – lid 1 – alinea 1</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566F726" w14:textId="77777777" w:rsidTr="00E801F2">
        <w:trPr>
          <w:trHeight w:hRule="exact" w:val="240"/>
          <w:jc w:val="center"/>
        </w:trPr>
        <w:tc>
          <w:tcPr>
            <w:tcW w:w="9752" w:type="dxa"/>
            <w:gridSpan w:val="2"/>
            <w:tcBorders>
              <w:top w:val="nil"/>
              <w:left w:val="nil"/>
              <w:bottom w:val="nil"/>
              <w:right w:val="nil"/>
            </w:tcBorders>
          </w:tcPr>
          <w:p w14:paraId="67DAF146" w14:textId="77777777" w:rsidR="001E056B" w:rsidRPr="00313542" w:rsidRDefault="001E056B" w:rsidP="00E801F2"/>
        </w:tc>
      </w:tr>
      <w:tr w:rsidR="001E056B" w:rsidRPr="00313542" w14:paraId="03838C0D" w14:textId="77777777" w:rsidTr="00E801F2">
        <w:trPr>
          <w:trHeight w:val="240"/>
          <w:jc w:val="center"/>
        </w:trPr>
        <w:tc>
          <w:tcPr>
            <w:tcW w:w="4876" w:type="dxa"/>
            <w:tcBorders>
              <w:top w:val="nil"/>
              <w:left w:val="nil"/>
              <w:bottom w:val="nil"/>
              <w:right w:val="nil"/>
            </w:tcBorders>
          </w:tcPr>
          <w:p w14:paraId="6A245C25"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FEFF480" w14:textId="77777777" w:rsidR="001E056B" w:rsidRPr="00313542" w:rsidRDefault="001E056B" w:rsidP="00E801F2">
            <w:pPr>
              <w:pStyle w:val="AmColumnHeading"/>
            </w:pPr>
            <w:r w:rsidRPr="00313542">
              <w:t>Amendement</w:t>
            </w:r>
          </w:p>
        </w:tc>
      </w:tr>
      <w:tr w:rsidR="001E056B" w:rsidRPr="00313542" w14:paraId="589D89E8" w14:textId="77777777" w:rsidTr="00E801F2">
        <w:trPr>
          <w:jc w:val="center"/>
        </w:trPr>
        <w:tc>
          <w:tcPr>
            <w:tcW w:w="4876" w:type="dxa"/>
            <w:tcBorders>
              <w:top w:val="nil"/>
              <w:left w:val="nil"/>
              <w:bottom w:val="nil"/>
              <w:right w:val="nil"/>
            </w:tcBorders>
          </w:tcPr>
          <w:p w14:paraId="68A06F04" w14:textId="77777777" w:rsidR="001E056B" w:rsidRPr="00313542" w:rsidRDefault="001E056B" w:rsidP="00E801F2">
            <w:pPr>
              <w:pStyle w:val="Normal6a"/>
            </w:pPr>
            <w:r w:rsidRPr="00313542">
              <w:t>Tijdens de geleidelijke ingebruikneming van het EES kunnen de lidstaten het gebruik van het EES aan bepaalde grensdoorlaatposten geheel of gedeeltelijk opschorten in uitzonderlijke omstandigheden waarin het centrale systeem, de nationale systemen of de communicatie-infrastructuur van het EES defect zijn</w:t>
            </w:r>
            <w:r w:rsidRPr="00313542">
              <w:rPr>
                <w:b/>
                <w:bCs/>
                <w:i/>
                <w:iCs/>
              </w:rPr>
              <w:t>, of in geval van gebeurtenissen die tot een zodanige verkeersdrukte leiden dat de wachttijd bij een grensdoorlaatpost buitensporig lang wordt</w:t>
            </w:r>
            <w:r w:rsidRPr="00313542">
              <w:t>.</w:t>
            </w:r>
          </w:p>
        </w:tc>
        <w:tc>
          <w:tcPr>
            <w:tcW w:w="4876" w:type="dxa"/>
            <w:tcBorders>
              <w:top w:val="nil"/>
              <w:left w:val="nil"/>
              <w:bottom w:val="nil"/>
              <w:right w:val="nil"/>
            </w:tcBorders>
          </w:tcPr>
          <w:p w14:paraId="6DCFD14E" w14:textId="77777777" w:rsidR="001E056B" w:rsidRPr="00313542" w:rsidRDefault="001E056B" w:rsidP="00E801F2">
            <w:pPr>
              <w:pStyle w:val="Normal6a"/>
            </w:pPr>
            <w:r w:rsidRPr="00313542">
              <w:t>Tijdens de geleidelijke ingebruikneming van het EES kunnen de lidstaten het gebruik van het EES aan bepaalde grensdoorlaatposten geheel of gedeeltelijk opschorten in uitzonderlijke omstandigheden waarin het centrale systeem, de nationale systemen of de communicatie-infrastructuur van het EES defect zijn.</w:t>
            </w:r>
          </w:p>
        </w:tc>
      </w:tr>
    </w:tbl>
    <w:p w14:paraId="2EC06AC4"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{FI}</w:t>
      </w:r>
      <w:r w:rsidRPr="00313542">
        <w:t>fi</w:t>
      </w:r>
      <w:r w:rsidRPr="00313542">
        <w:rPr>
          <w:rStyle w:val="HideTWBExt"/>
        </w:rPr>
        <w:t>&lt;/Original&gt;</w:t>
      </w:r>
    </w:p>
    <w:p w14:paraId="26CCA0BF" w14:textId="77777777" w:rsidR="001E056B" w:rsidRPr="00313542" w:rsidRDefault="001E056B" w:rsidP="001E056B">
      <w:r w:rsidRPr="00313542">
        <w:rPr>
          <w:rStyle w:val="HideTWBExt"/>
        </w:rPr>
        <w:t>&lt;/AmendB&gt;</w:t>
      </w:r>
    </w:p>
    <w:p w14:paraId="2E709F4B"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137</w:t>
      </w:r>
      <w:r w:rsidRPr="00313542">
        <w:rPr>
          <w:rStyle w:val="HideTWBExt"/>
        </w:rPr>
        <w:t>&lt;/NumAmB&gt;</w:t>
      </w:r>
    </w:p>
    <w:p w14:paraId="319BC27C"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3F80D867" w14:textId="77777777" w:rsidR="001E056B" w:rsidRPr="00313542" w:rsidRDefault="001E056B" w:rsidP="001E056B">
      <w:pPr>
        <w:pStyle w:val="NormalBold"/>
      </w:pPr>
      <w:r w:rsidRPr="00313542">
        <w:rPr>
          <w:rStyle w:val="HideTWBExt"/>
          <w:b w:val="0"/>
        </w:rPr>
        <w:lastRenderedPageBreak/>
        <w:t>&lt;/RepeatBlock-By&gt;</w:t>
      </w:r>
    </w:p>
    <w:p w14:paraId="4CFABA97"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9D4FE28" w14:textId="77777777" w:rsidR="001E056B" w:rsidRPr="00313542" w:rsidRDefault="001E056B" w:rsidP="001E056B">
      <w:pPr>
        <w:pStyle w:val="NormalBold"/>
      </w:pPr>
      <w:r w:rsidRPr="00313542">
        <w:rPr>
          <w:rStyle w:val="HideTWBExt"/>
        </w:rPr>
        <w:t>&lt;Article&gt;</w:t>
      </w:r>
      <w:r w:rsidRPr="00313542">
        <w:t>Artikel 7 – lid 1 – alinea 4</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9ECAFD7" w14:textId="77777777" w:rsidTr="00E801F2">
        <w:trPr>
          <w:trHeight w:hRule="exact" w:val="240"/>
          <w:jc w:val="center"/>
        </w:trPr>
        <w:tc>
          <w:tcPr>
            <w:tcW w:w="9752" w:type="dxa"/>
            <w:gridSpan w:val="2"/>
            <w:tcBorders>
              <w:top w:val="nil"/>
              <w:left w:val="nil"/>
              <w:bottom w:val="nil"/>
              <w:right w:val="nil"/>
            </w:tcBorders>
          </w:tcPr>
          <w:p w14:paraId="0B27336E" w14:textId="77777777" w:rsidR="001E056B" w:rsidRPr="00313542" w:rsidRDefault="001E056B" w:rsidP="00E801F2"/>
        </w:tc>
      </w:tr>
      <w:tr w:rsidR="001E056B" w:rsidRPr="00313542" w14:paraId="226E79B0" w14:textId="77777777" w:rsidTr="00E801F2">
        <w:trPr>
          <w:trHeight w:val="240"/>
          <w:jc w:val="center"/>
        </w:trPr>
        <w:tc>
          <w:tcPr>
            <w:tcW w:w="4876" w:type="dxa"/>
            <w:tcBorders>
              <w:top w:val="nil"/>
              <w:left w:val="nil"/>
              <w:bottom w:val="nil"/>
              <w:right w:val="nil"/>
            </w:tcBorders>
          </w:tcPr>
          <w:p w14:paraId="0822C3BE"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8BC1495" w14:textId="77777777" w:rsidR="001E056B" w:rsidRPr="00313542" w:rsidRDefault="001E056B" w:rsidP="00E801F2">
            <w:pPr>
              <w:pStyle w:val="AmColumnHeading"/>
            </w:pPr>
            <w:r w:rsidRPr="00313542">
              <w:t>Amendement</w:t>
            </w:r>
          </w:p>
        </w:tc>
      </w:tr>
      <w:tr w:rsidR="001E056B" w:rsidRPr="00313542" w14:paraId="2E7B7A55" w14:textId="77777777" w:rsidTr="00E801F2">
        <w:trPr>
          <w:jc w:val="center"/>
        </w:trPr>
        <w:tc>
          <w:tcPr>
            <w:tcW w:w="4876" w:type="dxa"/>
            <w:tcBorders>
              <w:top w:val="nil"/>
              <w:left w:val="nil"/>
              <w:bottom w:val="nil"/>
              <w:right w:val="nil"/>
            </w:tcBorders>
          </w:tcPr>
          <w:p w14:paraId="033F1B73" w14:textId="77777777" w:rsidR="001E056B" w:rsidRPr="00313542" w:rsidRDefault="001E056B" w:rsidP="00E801F2">
            <w:pPr>
              <w:pStyle w:val="Normal6a"/>
            </w:pPr>
            <w:r w:rsidRPr="00313542">
              <w:t xml:space="preserve">In beide gevallen stellen de lidstaten de Commissie en eu-LISA onverwijld en uiterlijk zes uur na het begin van de opschorting in kennis van de reden voor de gedeeltelijke of volledige opschorting en de verwachte duur ervan, en zorgen de lidstaten ervoor dat de infrastructuurbeheerders van de grensdoorlaatposten en de vervoerders naar behoren worden geïnformeerd over die opschorting. Zodra er een einde komt aan de </w:t>
            </w:r>
            <w:r w:rsidRPr="00313542">
              <w:rPr>
                <w:b/>
                <w:bCs/>
                <w:i/>
                <w:iCs/>
              </w:rPr>
              <w:t>uitzonderlijke</w:t>
            </w:r>
            <w:r w:rsidRPr="00313542">
              <w:t xml:space="preserve"> omstandigheden die tot de opschorting hebben geleid, stellen de lidstaten de Commissie en eu-LISA daarvan onverwijld in kennis.</w:t>
            </w:r>
          </w:p>
        </w:tc>
        <w:tc>
          <w:tcPr>
            <w:tcW w:w="4876" w:type="dxa"/>
            <w:tcBorders>
              <w:top w:val="nil"/>
              <w:left w:val="nil"/>
              <w:bottom w:val="nil"/>
              <w:right w:val="nil"/>
            </w:tcBorders>
          </w:tcPr>
          <w:p w14:paraId="270CBB55" w14:textId="77777777" w:rsidR="001E056B" w:rsidRPr="00313542" w:rsidRDefault="001E056B" w:rsidP="00E801F2">
            <w:pPr>
              <w:pStyle w:val="Normal6a"/>
            </w:pPr>
            <w:r w:rsidRPr="00313542">
              <w:t>In beide gevallen stellen de lidstaten de Commissie en eu-LISA onverwijld en uiterlijk zes uur na het begin van de opschorting in kennis van de reden voor de gedeeltelijke of volledige opschorting en de verwachte duur ervan, en zorgen de lidstaten ervoor dat de infrastructuurbeheerders van de grensdoorlaatposten en de vervoerders naar behoren worden geïnformeerd over die opschorting. Zodra er een einde komt aan de omstandigheden die tot de opschorting hebben geleid, stellen de lidstaten de Commissie en eu-LISA daarvan onverwijld in kennis.</w:t>
            </w:r>
          </w:p>
        </w:tc>
      </w:tr>
    </w:tbl>
    <w:p w14:paraId="5210E02D"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C74FB42" w14:textId="77777777" w:rsidR="001E056B" w:rsidRPr="00313542" w:rsidRDefault="001E056B" w:rsidP="001E056B">
      <w:r w:rsidRPr="00313542">
        <w:rPr>
          <w:rStyle w:val="HideTWBExt"/>
        </w:rPr>
        <w:t>&lt;/AmendB&gt;</w:t>
      </w:r>
    </w:p>
    <w:p w14:paraId="44C609AB"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138</w:t>
      </w:r>
      <w:r w:rsidRPr="00313542">
        <w:rPr>
          <w:rStyle w:val="HideTWBExt"/>
        </w:rPr>
        <w:t>&lt;/NumAmB&gt;</w:t>
      </w:r>
    </w:p>
    <w:p w14:paraId="7C6DBB49" w14:textId="77777777" w:rsidR="001E056B" w:rsidRPr="00313542" w:rsidRDefault="001E056B" w:rsidP="001E056B">
      <w:pPr>
        <w:pStyle w:val="NormalBold"/>
      </w:pPr>
      <w:r w:rsidRPr="00313542">
        <w:rPr>
          <w:rStyle w:val="HideTWBExt"/>
          <w:b w:val="0"/>
        </w:rPr>
        <w:t>&lt;RepeatBlock-By&gt;&lt;Members&gt;</w:t>
      </w:r>
      <w:r w:rsidRPr="00313542">
        <w:t>Sebastian Tynkkynen</w:t>
      </w:r>
      <w:r w:rsidRPr="00313542">
        <w:rPr>
          <w:rStyle w:val="HideTWBExt"/>
          <w:b w:val="0"/>
        </w:rPr>
        <w:t>&lt;/Members&gt;</w:t>
      </w:r>
    </w:p>
    <w:p w14:paraId="18B6DB61" w14:textId="77777777" w:rsidR="001E056B" w:rsidRPr="00313542" w:rsidRDefault="001E056B" w:rsidP="001E056B">
      <w:pPr>
        <w:pStyle w:val="NormalBold"/>
      </w:pPr>
      <w:r w:rsidRPr="00313542">
        <w:rPr>
          <w:rStyle w:val="HideTWBExt"/>
          <w:b w:val="0"/>
        </w:rPr>
        <w:t>&lt;/RepeatBlock-By&gt;</w:t>
      </w:r>
    </w:p>
    <w:p w14:paraId="3A0AD575"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4CABAC57" w14:textId="77777777" w:rsidR="001E056B" w:rsidRPr="00313542" w:rsidRDefault="001E056B" w:rsidP="001E056B">
      <w:pPr>
        <w:pStyle w:val="NormalBold"/>
      </w:pPr>
      <w:r w:rsidRPr="00313542">
        <w:rPr>
          <w:rStyle w:val="HideTWBExt"/>
        </w:rPr>
        <w:t>&lt;Article&gt;</w:t>
      </w:r>
      <w:r w:rsidRPr="00313542">
        <w:t>Artikel 7 – lid 2</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01FE88A" w14:textId="77777777" w:rsidTr="00E801F2">
        <w:trPr>
          <w:trHeight w:hRule="exact" w:val="240"/>
          <w:jc w:val="center"/>
        </w:trPr>
        <w:tc>
          <w:tcPr>
            <w:tcW w:w="9752" w:type="dxa"/>
            <w:gridSpan w:val="2"/>
            <w:tcBorders>
              <w:top w:val="nil"/>
              <w:left w:val="nil"/>
              <w:bottom w:val="nil"/>
              <w:right w:val="nil"/>
            </w:tcBorders>
          </w:tcPr>
          <w:p w14:paraId="70FF6057" w14:textId="77777777" w:rsidR="001E056B" w:rsidRPr="00313542" w:rsidRDefault="001E056B" w:rsidP="00E801F2"/>
        </w:tc>
      </w:tr>
      <w:tr w:rsidR="001E056B" w:rsidRPr="00313542" w14:paraId="238F04FB" w14:textId="77777777" w:rsidTr="00E801F2">
        <w:trPr>
          <w:trHeight w:val="240"/>
          <w:jc w:val="center"/>
        </w:trPr>
        <w:tc>
          <w:tcPr>
            <w:tcW w:w="4876" w:type="dxa"/>
            <w:tcBorders>
              <w:top w:val="nil"/>
              <w:left w:val="nil"/>
              <w:bottom w:val="nil"/>
              <w:right w:val="nil"/>
            </w:tcBorders>
          </w:tcPr>
          <w:p w14:paraId="33289E38"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84AAB01" w14:textId="77777777" w:rsidR="001E056B" w:rsidRPr="00313542" w:rsidRDefault="001E056B" w:rsidP="00E801F2">
            <w:pPr>
              <w:pStyle w:val="AmColumnHeading"/>
            </w:pPr>
            <w:r w:rsidRPr="00313542">
              <w:t>Amendement</w:t>
            </w:r>
          </w:p>
        </w:tc>
      </w:tr>
      <w:tr w:rsidR="001E056B" w:rsidRPr="00313542" w14:paraId="7DDFD0A5" w14:textId="77777777" w:rsidTr="00E801F2">
        <w:trPr>
          <w:jc w:val="center"/>
        </w:trPr>
        <w:tc>
          <w:tcPr>
            <w:tcW w:w="4876" w:type="dxa"/>
            <w:tcBorders>
              <w:top w:val="nil"/>
              <w:left w:val="nil"/>
              <w:bottom w:val="nil"/>
              <w:right w:val="nil"/>
            </w:tcBorders>
          </w:tcPr>
          <w:p w14:paraId="40BECCD4" w14:textId="77777777" w:rsidR="001E056B" w:rsidRPr="00313542" w:rsidRDefault="001E056B" w:rsidP="00E801F2">
            <w:pPr>
              <w:pStyle w:val="Normal6a"/>
            </w:pPr>
            <w:r w:rsidRPr="00313542">
              <w:t>2.</w:t>
            </w:r>
            <w:r w:rsidRPr="00313542">
              <w:tab/>
              <w:t xml:space="preserve">Gedurende een periode van zestig kalenderdagen na het einde van de geleidelijke ingebruikneming van het EES kunnen de lidstaten het gebruik van het EES als bedoeld in lid 1, tweede alinea, aan een bepaalde grensdoorlaatpost gedeeltelijk opschorten voor een beperkte periode van maximaal zes uur en alleen in uitzonderlijke omstandigheden </w:t>
            </w:r>
            <w:r w:rsidRPr="00313542">
              <w:rPr>
                <w:b/>
                <w:bCs/>
                <w:i/>
                <w:iCs/>
              </w:rPr>
              <w:t>die leiden tot een zodanige verkeersdrukte dat de wachttijd aan een grensdoorlaatpost buitensporig lang wordt</w:t>
            </w:r>
            <w:r w:rsidRPr="00313542">
              <w:t xml:space="preserve">. De lidstaten worden ontheven van hun verplichting uit hoofde van artikel 21, lid 1, van </w:t>
            </w:r>
            <w:r w:rsidRPr="00313542">
              <w:lastRenderedPageBreak/>
              <w:t>Verordening (EU) 2017/2226 met betrekking tot biometrische gegevens. In die gevallen stellen de lidstaten de Commissie en eu-LISA onverwijld en uiterlijk zes uur na het begin van de opschorting in kennis van de reden van de opschorting en de verwachte duur ervan.</w:t>
            </w:r>
          </w:p>
        </w:tc>
        <w:tc>
          <w:tcPr>
            <w:tcW w:w="4876" w:type="dxa"/>
            <w:tcBorders>
              <w:top w:val="nil"/>
              <w:left w:val="nil"/>
              <w:bottom w:val="nil"/>
              <w:right w:val="nil"/>
            </w:tcBorders>
          </w:tcPr>
          <w:p w14:paraId="72C4AAF8" w14:textId="77777777" w:rsidR="001E056B" w:rsidRPr="00313542" w:rsidRDefault="001E056B" w:rsidP="00E801F2">
            <w:pPr>
              <w:pStyle w:val="Normal6a"/>
            </w:pPr>
            <w:r w:rsidRPr="00313542">
              <w:lastRenderedPageBreak/>
              <w:t>2.</w:t>
            </w:r>
            <w:r w:rsidRPr="00313542">
              <w:tab/>
              <w:t xml:space="preserve">Gedurende een periode van zestig kalenderdagen na het einde van de geleidelijke ingebruikneming van het EES kunnen de lidstaten het gebruik van het EES als bedoeld in lid 1, tweede alinea, aan een bepaalde grensdoorlaatpost gedeeltelijk opschorten voor een beperkte periode van maximaal zes uur en alleen in uitzonderlijke omstandigheden. De lidstaten worden ontheven van hun verplichting uit hoofde van artikel 21, lid 1, van Verordening (EU) 2017/2226 met betrekking tot biometrische gegevens. In die gevallen stellen de lidstaten de </w:t>
            </w:r>
            <w:r w:rsidRPr="00313542">
              <w:lastRenderedPageBreak/>
              <w:t>Commissie en eu-LISA onverwijld en uiterlijk zes uur na het begin van de opschorting in kennis van de reden van de opschorting en de verwachte duur ervan.</w:t>
            </w:r>
          </w:p>
        </w:tc>
      </w:tr>
    </w:tbl>
    <w:p w14:paraId="0E544128"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{FI}</w:t>
      </w:r>
      <w:r w:rsidRPr="00313542">
        <w:t>fi</w:t>
      </w:r>
      <w:r w:rsidRPr="00313542">
        <w:rPr>
          <w:rStyle w:val="HideTWBExt"/>
        </w:rPr>
        <w:t>&lt;/Original&gt;</w:t>
      </w:r>
    </w:p>
    <w:p w14:paraId="68AF3FDA" w14:textId="54FA3EB1" w:rsidR="001E056B" w:rsidRPr="00313542" w:rsidRDefault="001E056B" w:rsidP="001E056B">
      <w:r w:rsidRPr="00313542">
        <w:rPr>
          <w:rStyle w:val="HideTWBExt"/>
        </w:rPr>
        <w:t>&lt;/AmendB&gt;</w:t>
      </w:r>
    </w:p>
    <w:p w14:paraId="6787F3BC"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139</w:t>
      </w:r>
      <w:r w:rsidRPr="00313542">
        <w:rPr>
          <w:rStyle w:val="HideTWBExt"/>
        </w:rPr>
        <w:t>&lt;/NumAmB&gt;</w:t>
      </w:r>
    </w:p>
    <w:p w14:paraId="659E541A"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Moritz Körner</w:t>
      </w:r>
      <w:r w:rsidRPr="00313542">
        <w:rPr>
          <w:rStyle w:val="HideTWBExt"/>
          <w:b w:val="0"/>
        </w:rPr>
        <w:t>&lt;/Members&gt;</w:t>
      </w:r>
    </w:p>
    <w:p w14:paraId="060D5D5D" w14:textId="77777777" w:rsidR="001E056B" w:rsidRPr="00313542" w:rsidRDefault="001E056B" w:rsidP="001E056B">
      <w:pPr>
        <w:pStyle w:val="NormalBold"/>
      </w:pPr>
      <w:r w:rsidRPr="00313542">
        <w:rPr>
          <w:rStyle w:val="HideTWBExt"/>
          <w:b w:val="0"/>
        </w:rPr>
        <w:t>&lt;/RepeatBlock-By&gt;</w:t>
      </w:r>
    </w:p>
    <w:p w14:paraId="49C36C30"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91A3824" w14:textId="77777777" w:rsidR="001E056B" w:rsidRPr="00313542" w:rsidRDefault="001E056B" w:rsidP="001E056B">
      <w:pPr>
        <w:pStyle w:val="NormalBold"/>
      </w:pPr>
      <w:r w:rsidRPr="00313542">
        <w:rPr>
          <w:rStyle w:val="HideTWBExt"/>
        </w:rPr>
        <w:t>&lt;Article&gt;</w:t>
      </w:r>
      <w:r w:rsidRPr="00313542">
        <w:t>Artikel 7 – lid 2</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F7F60B5" w14:textId="77777777" w:rsidTr="00E801F2">
        <w:trPr>
          <w:trHeight w:hRule="exact" w:val="240"/>
          <w:jc w:val="center"/>
        </w:trPr>
        <w:tc>
          <w:tcPr>
            <w:tcW w:w="9752" w:type="dxa"/>
            <w:gridSpan w:val="2"/>
            <w:tcBorders>
              <w:top w:val="nil"/>
              <w:left w:val="nil"/>
              <w:bottom w:val="nil"/>
              <w:right w:val="nil"/>
            </w:tcBorders>
          </w:tcPr>
          <w:p w14:paraId="2DE89A97" w14:textId="77777777" w:rsidR="001E056B" w:rsidRPr="00313542" w:rsidRDefault="001E056B" w:rsidP="00E801F2"/>
        </w:tc>
      </w:tr>
      <w:tr w:rsidR="001E056B" w:rsidRPr="00313542" w14:paraId="4F994AA2" w14:textId="77777777" w:rsidTr="00E801F2">
        <w:trPr>
          <w:trHeight w:val="240"/>
          <w:jc w:val="center"/>
        </w:trPr>
        <w:tc>
          <w:tcPr>
            <w:tcW w:w="4876" w:type="dxa"/>
            <w:tcBorders>
              <w:top w:val="nil"/>
              <w:left w:val="nil"/>
              <w:bottom w:val="nil"/>
              <w:right w:val="nil"/>
            </w:tcBorders>
          </w:tcPr>
          <w:p w14:paraId="64ADCF07"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7AEC201F" w14:textId="77777777" w:rsidR="001E056B" w:rsidRPr="00313542" w:rsidRDefault="001E056B" w:rsidP="00E801F2">
            <w:pPr>
              <w:pStyle w:val="AmColumnHeading"/>
            </w:pPr>
            <w:r w:rsidRPr="00313542">
              <w:t>Amendement</w:t>
            </w:r>
          </w:p>
        </w:tc>
      </w:tr>
      <w:tr w:rsidR="001E056B" w:rsidRPr="00313542" w14:paraId="5B172CEA" w14:textId="77777777" w:rsidTr="00E801F2">
        <w:trPr>
          <w:jc w:val="center"/>
        </w:trPr>
        <w:tc>
          <w:tcPr>
            <w:tcW w:w="4876" w:type="dxa"/>
            <w:tcBorders>
              <w:top w:val="nil"/>
              <w:left w:val="nil"/>
              <w:bottom w:val="nil"/>
              <w:right w:val="nil"/>
            </w:tcBorders>
          </w:tcPr>
          <w:p w14:paraId="46D10EFB" w14:textId="77777777" w:rsidR="001E056B" w:rsidRPr="00313542" w:rsidRDefault="001E056B" w:rsidP="00E801F2">
            <w:pPr>
              <w:pStyle w:val="Normal6a"/>
            </w:pPr>
            <w:r w:rsidRPr="00313542">
              <w:t>2.</w:t>
            </w:r>
            <w:r w:rsidRPr="00313542">
              <w:tab/>
              <w:t xml:space="preserve">Gedurende een periode van zestig kalenderdagen na het einde van de geleidelijke ingebruikneming van het EES kunnen de lidstaten het gebruik van het EES als bedoeld in lid 1, tweede alinea, aan een bepaalde grensdoorlaatpost gedeeltelijk opschorten voor een beperkte periode van maximaal </w:t>
            </w:r>
            <w:r w:rsidRPr="00313542">
              <w:rPr>
                <w:b/>
                <w:bCs/>
                <w:i/>
                <w:iCs/>
              </w:rPr>
              <w:t>zes</w:t>
            </w:r>
            <w:r w:rsidRPr="00313542">
              <w:t xml:space="preserve"> uur en alleen in uitzonderlijke omstandigheden die leiden tot een zodanige verkeersdrukte dat de wachttijd aan een grensdoorlaatpost buitensporig lang wordt. De lidstaten worden ontheven van hun verplichting uit hoofde van artikel 21, lid 1, van Verordening (EU) 2017/2226 met betrekking tot biometrische gegevens. In die gevallen stellen de lidstaten de Commissie en eu-LISA onverwijld en uiterlijk zes uur na het begin van de opschorting in kennis van de reden van de opschorting en de verwachte duur ervan.</w:t>
            </w:r>
          </w:p>
        </w:tc>
        <w:tc>
          <w:tcPr>
            <w:tcW w:w="4876" w:type="dxa"/>
            <w:tcBorders>
              <w:top w:val="nil"/>
              <w:left w:val="nil"/>
              <w:bottom w:val="nil"/>
              <w:right w:val="nil"/>
            </w:tcBorders>
          </w:tcPr>
          <w:p w14:paraId="5D387CC3" w14:textId="77777777" w:rsidR="001E056B" w:rsidRPr="00313542" w:rsidRDefault="001E056B" w:rsidP="00E801F2">
            <w:pPr>
              <w:pStyle w:val="Normal6a"/>
            </w:pPr>
            <w:r w:rsidRPr="00313542">
              <w:t>2.</w:t>
            </w:r>
            <w:r w:rsidRPr="00313542">
              <w:tab/>
              <w:t xml:space="preserve">Gedurende een periode van zestig kalenderdagen na het einde van de geleidelijke ingebruikneming van het EES kunnen de lidstaten het gebruik van het EES als bedoeld in lid 1, tweede alinea, aan een bepaalde grensdoorlaatpost gedeeltelijk opschorten voor een beperkte periode van maximaal </w:t>
            </w:r>
            <w:r w:rsidRPr="00313542">
              <w:rPr>
                <w:b/>
                <w:bCs/>
                <w:i/>
                <w:iCs/>
              </w:rPr>
              <w:t xml:space="preserve">vier </w:t>
            </w:r>
            <w:r w:rsidRPr="00313542">
              <w:t xml:space="preserve">uur </w:t>
            </w:r>
            <w:r w:rsidRPr="00313542">
              <w:rPr>
                <w:b/>
                <w:bCs/>
                <w:i/>
                <w:iCs/>
              </w:rPr>
              <w:t xml:space="preserve">binnen een dag </w:t>
            </w:r>
            <w:r w:rsidRPr="00313542">
              <w:t>en alleen in uitzonderlijke omstandigheden die leiden tot een zodanige verkeersdrukte dat de wachttijd aan een grensdoorlaatpost buitensporig lang wordt. De lidstaten worden ontheven van hun verplichting uit hoofde van artikel 21, lid 1, van Verordening (EU) 2017/2226 met betrekking tot biometrische gegevens. In die gevallen stellen de lidstaten de Commissie en eu-LISA onverwijld en uiterlijk zes uur na het begin van de opschorting in kennis van de reden van de opschorting en de verwachte duur ervan.</w:t>
            </w:r>
          </w:p>
        </w:tc>
      </w:tr>
    </w:tbl>
    <w:p w14:paraId="2322F250"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0EB6B0B8" w14:textId="77777777" w:rsidR="001E056B" w:rsidRPr="00313542" w:rsidRDefault="001E056B" w:rsidP="001E056B">
      <w:r w:rsidRPr="00313542">
        <w:rPr>
          <w:rStyle w:val="HideTWBExt"/>
        </w:rPr>
        <w:t>&lt;/AmendB&gt;</w:t>
      </w:r>
    </w:p>
    <w:p w14:paraId="2230FE35"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140</w:t>
      </w:r>
      <w:r w:rsidRPr="00313542">
        <w:rPr>
          <w:rStyle w:val="HideTWBExt"/>
        </w:rPr>
        <w:t>&lt;/NumAmB&gt;</w:t>
      </w:r>
    </w:p>
    <w:p w14:paraId="4C94EB8E" w14:textId="77777777" w:rsidR="001E056B" w:rsidRPr="00313542" w:rsidRDefault="001E056B" w:rsidP="001E056B">
      <w:pPr>
        <w:pStyle w:val="NormalBold"/>
      </w:pPr>
      <w:r w:rsidRPr="00313542">
        <w:rPr>
          <w:rStyle w:val="HideTWBExt"/>
          <w:b w:val="0"/>
        </w:rPr>
        <w:lastRenderedPageBreak/>
        <w:t>&lt;RepeatBlock-By&gt;&lt;Members&gt;</w:t>
      </w:r>
      <w:r w:rsidRPr="00313542">
        <w:t>Erik Marquardt</w:t>
      </w:r>
      <w:r w:rsidRPr="00313542">
        <w:rPr>
          <w:rStyle w:val="HideTWBExt"/>
          <w:b w:val="0"/>
        </w:rPr>
        <w:t>&lt;/Members&gt;</w:t>
      </w:r>
    </w:p>
    <w:p w14:paraId="081D7830" w14:textId="77777777" w:rsidR="001E056B" w:rsidRPr="00313542" w:rsidRDefault="001E056B" w:rsidP="001E056B">
      <w:pPr>
        <w:pStyle w:val="NormalBold"/>
      </w:pPr>
      <w:r w:rsidRPr="00313542">
        <w:rPr>
          <w:rStyle w:val="HideTWBExt"/>
          <w:b w:val="0"/>
        </w:rPr>
        <w:t>&lt;/RepeatBlock-By&gt;</w:t>
      </w:r>
    </w:p>
    <w:p w14:paraId="6D98757E"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CE05B7D" w14:textId="77777777" w:rsidR="001E056B" w:rsidRPr="00313542" w:rsidRDefault="001E056B" w:rsidP="001E056B">
      <w:pPr>
        <w:pStyle w:val="NormalBold"/>
      </w:pPr>
      <w:r w:rsidRPr="00313542">
        <w:rPr>
          <w:rStyle w:val="HideTWBExt"/>
        </w:rPr>
        <w:t>&lt;Article&gt;</w:t>
      </w:r>
      <w:r w:rsidRPr="00313542">
        <w:t>Artikel 7 – lid 2 bis (nieuw)</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421C57F8" w14:textId="77777777" w:rsidTr="00E801F2">
        <w:trPr>
          <w:trHeight w:hRule="exact" w:val="240"/>
          <w:jc w:val="center"/>
        </w:trPr>
        <w:tc>
          <w:tcPr>
            <w:tcW w:w="9752" w:type="dxa"/>
            <w:gridSpan w:val="2"/>
            <w:tcBorders>
              <w:top w:val="nil"/>
              <w:left w:val="nil"/>
              <w:bottom w:val="nil"/>
              <w:right w:val="nil"/>
            </w:tcBorders>
          </w:tcPr>
          <w:p w14:paraId="16226F81" w14:textId="77777777" w:rsidR="001E056B" w:rsidRPr="00313542" w:rsidRDefault="001E056B" w:rsidP="00E801F2"/>
        </w:tc>
      </w:tr>
      <w:tr w:rsidR="001E056B" w:rsidRPr="00313542" w14:paraId="1061E32E" w14:textId="77777777" w:rsidTr="00E801F2">
        <w:trPr>
          <w:trHeight w:val="240"/>
          <w:jc w:val="center"/>
        </w:trPr>
        <w:tc>
          <w:tcPr>
            <w:tcW w:w="4876" w:type="dxa"/>
            <w:tcBorders>
              <w:top w:val="nil"/>
              <w:left w:val="nil"/>
              <w:bottom w:val="nil"/>
              <w:right w:val="nil"/>
            </w:tcBorders>
          </w:tcPr>
          <w:p w14:paraId="54679019"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40FE21B" w14:textId="77777777" w:rsidR="001E056B" w:rsidRPr="00313542" w:rsidRDefault="001E056B" w:rsidP="00E801F2">
            <w:pPr>
              <w:pStyle w:val="AmColumnHeading"/>
            </w:pPr>
            <w:r w:rsidRPr="00313542">
              <w:t>Amendement</w:t>
            </w:r>
          </w:p>
        </w:tc>
      </w:tr>
      <w:tr w:rsidR="001E056B" w:rsidRPr="00313542" w14:paraId="505BDCCA" w14:textId="77777777" w:rsidTr="00E801F2">
        <w:trPr>
          <w:jc w:val="center"/>
        </w:trPr>
        <w:tc>
          <w:tcPr>
            <w:tcW w:w="4876" w:type="dxa"/>
            <w:tcBorders>
              <w:top w:val="nil"/>
              <w:left w:val="nil"/>
              <w:bottom w:val="nil"/>
              <w:right w:val="nil"/>
            </w:tcBorders>
          </w:tcPr>
          <w:p w14:paraId="16550620" w14:textId="77777777" w:rsidR="001E056B" w:rsidRPr="00313542" w:rsidRDefault="001E056B" w:rsidP="00E801F2">
            <w:pPr>
              <w:pStyle w:val="Normal6a"/>
            </w:pPr>
          </w:p>
        </w:tc>
        <w:tc>
          <w:tcPr>
            <w:tcW w:w="4876" w:type="dxa"/>
            <w:tcBorders>
              <w:top w:val="nil"/>
              <w:left w:val="nil"/>
              <w:bottom w:val="nil"/>
              <w:right w:val="nil"/>
            </w:tcBorders>
          </w:tcPr>
          <w:p w14:paraId="56D8A5C2" w14:textId="77777777" w:rsidR="001E056B" w:rsidRPr="00313542" w:rsidRDefault="001E056B" w:rsidP="00E801F2">
            <w:pPr>
              <w:pStyle w:val="Normal6a"/>
            </w:pPr>
            <w:r w:rsidRPr="00313542">
              <w:rPr>
                <w:b/>
                <w:i/>
              </w:rPr>
              <w:t>2 bis.</w:t>
            </w:r>
            <w:r w:rsidRPr="00313542">
              <w:tab/>
            </w:r>
            <w:r w:rsidRPr="00313542">
              <w:rPr>
                <w:b/>
                <w:i/>
              </w:rPr>
              <w:t xml:space="preserve">Tijdens de perioden van opschorting </w:t>
            </w:r>
            <w:r w:rsidRPr="00313542">
              <w:rPr>
                <w:b/>
                <w:bCs/>
                <w:i/>
                <w:iCs/>
              </w:rPr>
              <w:t>als bedoeld in de leden 1 en 2 van dit artikel</w:t>
            </w:r>
            <w:r w:rsidRPr="00313542">
              <w:rPr>
                <w:b/>
                <w:i/>
              </w:rPr>
              <w:t xml:space="preserve"> zijn artikel 6, lid 1, punt f), i), en de bepalingen inzake de controle van onderdanen van derde landen op basis van biometrische gegevens, uitsluitend voor de doeleinden van het EES, als bedoeld in artikel 6, lid 1, punt f), ii), en artikel 8, lid 3, punten a) en g), van Verordening (EU) 2016/399, niet van toepassing. Een besluit tot weigering van toegang uit hoofde van Verordening (EU) 2016/399 wordt niet uitsluitend genomen op grond van het feit dat de registratie van biometrische gegevens in het EES door de lidstaat is opgeschort.</w:t>
            </w:r>
          </w:p>
        </w:tc>
      </w:tr>
    </w:tbl>
    <w:p w14:paraId="6F321F00"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0DC393C" w14:textId="77777777" w:rsidR="001E056B" w:rsidRPr="00313542" w:rsidRDefault="001E056B" w:rsidP="001E056B">
      <w:r w:rsidRPr="00313542">
        <w:rPr>
          <w:rStyle w:val="HideTWBExt"/>
        </w:rPr>
        <w:t>&lt;/AmendB&gt;</w:t>
      </w:r>
    </w:p>
    <w:p w14:paraId="68881CCB"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141</w:t>
      </w:r>
      <w:r w:rsidRPr="00313542">
        <w:rPr>
          <w:rStyle w:val="HideTWBExt"/>
        </w:rPr>
        <w:t>&lt;/NumAmB&gt;</w:t>
      </w:r>
    </w:p>
    <w:p w14:paraId="48C57A0E" w14:textId="77777777" w:rsidR="001E056B" w:rsidRPr="00313542" w:rsidRDefault="001E056B" w:rsidP="001E056B">
      <w:pPr>
        <w:pStyle w:val="NormalBold"/>
      </w:pPr>
      <w:r w:rsidRPr="00313542">
        <w:rPr>
          <w:rStyle w:val="HideTWBExt"/>
          <w:b w:val="0"/>
        </w:rPr>
        <w:t>&lt;RepeatBlock-By&gt;&lt;Members&gt;</w:t>
      </w:r>
      <w:r w:rsidRPr="00313542">
        <w:t>François-Xavier Bellamy</w:t>
      </w:r>
      <w:r w:rsidRPr="00313542">
        <w:rPr>
          <w:rStyle w:val="HideTWBExt"/>
          <w:b w:val="0"/>
        </w:rPr>
        <w:t>&lt;/Members&gt;</w:t>
      </w:r>
    </w:p>
    <w:p w14:paraId="5AE8418D" w14:textId="77777777" w:rsidR="001E056B" w:rsidRPr="00313542" w:rsidRDefault="001E056B" w:rsidP="001E056B">
      <w:pPr>
        <w:pStyle w:val="NormalBold"/>
      </w:pPr>
      <w:r w:rsidRPr="00313542">
        <w:rPr>
          <w:rStyle w:val="HideTWBExt"/>
          <w:b w:val="0"/>
        </w:rPr>
        <w:t>&lt;/RepeatBlock-By&gt;</w:t>
      </w:r>
    </w:p>
    <w:p w14:paraId="1B27AF97"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5C8806E0" w14:textId="77777777" w:rsidR="001E056B" w:rsidRPr="00313542" w:rsidRDefault="001E056B" w:rsidP="001E056B">
      <w:pPr>
        <w:pStyle w:val="NormalBold"/>
      </w:pPr>
      <w:r w:rsidRPr="00313542">
        <w:rPr>
          <w:rStyle w:val="HideTWBExt"/>
        </w:rPr>
        <w:t>&lt;Article&gt;</w:t>
      </w:r>
      <w:r w:rsidRPr="00313542">
        <w:t>Artikel 7 – lid 3</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6D8A1394" w14:textId="77777777" w:rsidTr="00E801F2">
        <w:trPr>
          <w:trHeight w:hRule="exact" w:val="240"/>
          <w:jc w:val="center"/>
        </w:trPr>
        <w:tc>
          <w:tcPr>
            <w:tcW w:w="9752" w:type="dxa"/>
            <w:gridSpan w:val="2"/>
            <w:tcBorders>
              <w:top w:val="nil"/>
              <w:left w:val="nil"/>
              <w:bottom w:val="nil"/>
              <w:right w:val="nil"/>
            </w:tcBorders>
          </w:tcPr>
          <w:p w14:paraId="697CA31A" w14:textId="77777777" w:rsidR="001E056B" w:rsidRPr="00313542" w:rsidRDefault="001E056B" w:rsidP="00E801F2"/>
        </w:tc>
      </w:tr>
      <w:tr w:rsidR="001E056B" w:rsidRPr="00313542" w14:paraId="3604722E" w14:textId="77777777" w:rsidTr="00E801F2">
        <w:trPr>
          <w:trHeight w:val="240"/>
          <w:jc w:val="center"/>
        </w:trPr>
        <w:tc>
          <w:tcPr>
            <w:tcW w:w="4876" w:type="dxa"/>
            <w:tcBorders>
              <w:top w:val="nil"/>
              <w:left w:val="nil"/>
              <w:bottom w:val="nil"/>
              <w:right w:val="nil"/>
            </w:tcBorders>
          </w:tcPr>
          <w:p w14:paraId="651E0D9F"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4CFD8C84" w14:textId="77777777" w:rsidR="001E056B" w:rsidRPr="00313542" w:rsidRDefault="001E056B" w:rsidP="00E801F2">
            <w:pPr>
              <w:pStyle w:val="AmColumnHeading"/>
            </w:pPr>
            <w:r w:rsidRPr="00313542">
              <w:t>Amendement</w:t>
            </w:r>
          </w:p>
        </w:tc>
      </w:tr>
      <w:tr w:rsidR="001E056B" w:rsidRPr="00313542" w14:paraId="19A6B924" w14:textId="77777777" w:rsidTr="00E801F2">
        <w:trPr>
          <w:jc w:val="center"/>
        </w:trPr>
        <w:tc>
          <w:tcPr>
            <w:tcW w:w="4876" w:type="dxa"/>
            <w:tcBorders>
              <w:top w:val="nil"/>
              <w:left w:val="nil"/>
              <w:bottom w:val="nil"/>
              <w:right w:val="nil"/>
            </w:tcBorders>
          </w:tcPr>
          <w:p w14:paraId="639D1A76" w14:textId="77777777" w:rsidR="001E056B" w:rsidRPr="00313542" w:rsidRDefault="001E056B" w:rsidP="00E801F2">
            <w:pPr>
              <w:pStyle w:val="Normal6a"/>
            </w:pPr>
            <w:r w:rsidRPr="00313542">
              <w:t>3.</w:t>
            </w:r>
            <w:r w:rsidRPr="00313542">
              <w:tab/>
              <w:t xml:space="preserve">Indien minder dan 80 % van de tijdens de geleidelijke ingebruikneming van het EES in het EES geregistreerde persoonlijke dossiers biometrische gegevens bevat, wordt de in lid 2 van dit artikel vastgestelde termijn automatisch met </w:t>
            </w:r>
            <w:r w:rsidRPr="00313542">
              <w:rPr>
                <w:b/>
                <w:bCs/>
                <w:i/>
                <w:iCs/>
              </w:rPr>
              <w:t>zestig</w:t>
            </w:r>
            <w:r w:rsidRPr="00313542">
              <w:t xml:space="preserve"> kalenderdagen verlengd.</w:t>
            </w:r>
          </w:p>
        </w:tc>
        <w:tc>
          <w:tcPr>
            <w:tcW w:w="4876" w:type="dxa"/>
            <w:tcBorders>
              <w:top w:val="nil"/>
              <w:left w:val="nil"/>
              <w:bottom w:val="nil"/>
              <w:right w:val="nil"/>
            </w:tcBorders>
          </w:tcPr>
          <w:p w14:paraId="1D0D1336" w14:textId="77777777" w:rsidR="001E056B" w:rsidRPr="00313542" w:rsidRDefault="001E056B" w:rsidP="00E801F2">
            <w:pPr>
              <w:pStyle w:val="Normal6a"/>
            </w:pPr>
            <w:r w:rsidRPr="00313542">
              <w:t>3.</w:t>
            </w:r>
            <w:r w:rsidRPr="00313542">
              <w:tab/>
              <w:t xml:space="preserve">Indien minder dan 80 % van de tijdens de geleidelijke ingebruikneming van het EES in het EES geregistreerde persoonlijke dossiers biometrische gegevens bevat, wordt de in lid 2 van dit artikel vastgestelde termijn automatisch met </w:t>
            </w:r>
            <w:r w:rsidRPr="00313542">
              <w:rPr>
                <w:b/>
                <w:bCs/>
                <w:i/>
                <w:iCs/>
              </w:rPr>
              <w:t>negentig</w:t>
            </w:r>
            <w:r w:rsidRPr="00313542">
              <w:t xml:space="preserve"> kalenderdagen verlengd.</w:t>
            </w:r>
          </w:p>
        </w:tc>
      </w:tr>
    </w:tbl>
    <w:p w14:paraId="2C19483C"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{FR}</w:t>
      </w:r>
      <w:r w:rsidRPr="00313542">
        <w:t>fr</w:t>
      </w:r>
      <w:r w:rsidRPr="00313542">
        <w:rPr>
          <w:rStyle w:val="HideTWBExt"/>
        </w:rPr>
        <w:t>&lt;/Original&gt;</w:t>
      </w:r>
    </w:p>
    <w:p w14:paraId="60F4FB70" w14:textId="77777777" w:rsidR="001E056B" w:rsidRPr="00313542" w:rsidRDefault="001E056B" w:rsidP="001E056B">
      <w:pPr>
        <w:pStyle w:val="AmJustTitle"/>
      </w:pPr>
      <w:r w:rsidRPr="00313542">
        <w:rPr>
          <w:rStyle w:val="HideTWBExt"/>
        </w:rPr>
        <w:lastRenderedPageBreak/>
        <w:t>&lt;TitreJust&gt;</w:t>
      </w:r>
      <w:r w:rsidRPr="00313542">
        <w:t>Motivering</w:t>
      </w:r>
      <w:r w:rsidRPr="00313542">
        <w:rPr>
          <w:rStyle w:val="HideTWBExt"/>
        </w:rPr>
        <w:t>&lt;/TitreJust&gt;</w:t>
      </w:r>
    </w:p>
    <w:p w14:paraId="315EE921" w14:textId="77777777" w:rsidR="001E056B" w:rsidRPr="00313542" w:rsidRDefault="001E056B" w:rsidP="001E056B">
      <w:pPr>
        <w:pStyle w:val="AmJustText"/>
      </w:pPr>
      <w:r w:rsidRPr="00313542">
        <w:t>Deze verlenging zou zorgen voor een doeltreffendere en gemakkelijkere invoering van het EES, waarbij de effecten van de uitvoering op vertragingen aan de grens en wachttijden voor passagiers tijdens de overgangsperiode worden uitgevlakt, met name op piekmomenten, vooral in de zomer.</w:t>
      </w:r>
    </w:p>
    <w:p w14:paraId="7A9966A9" w14:textId="44B6A130" w:rsidR="001E056B" w:rsidRPr="00313542" w:rsidRDefault="001E056B" w:rsidP="001E056B">
      <w:r w:rsidRPr="00313542">
        <w:rPr>
          <w:rStyle w:val="HideTWBExt"/>
        </w:rPr>
        <w:t>&lt;/AmendB&gt;</w:t>
      </w:r>
    </w:p>
    <w:p w14:paraId="13ECE6F8"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142</w:t>
      </w:r>
      <w:r w:rsidRPr="00313542">
        <w:rPr>
          <w:rStyle w:val="HideTWBExt"/>
        </w:rPr>
        <w:t>&lt;/NumAmB&gt;</w:t>
      </w:r>
    </w:p>
    <w:p w14:paraId="02658546"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0BB6855B" w14:textId="77777777" w:rsidR="001E056B" w:rsidRPr="00313542" w:rsidRDefault="001E056B" w:rsidP="001E056B">
      <w:pPr>
        <w:pStyle w:val="NormalBold"/>
      </w:pPr>
      <w:r w:rsidRPr="00313542">
        <w:rPr>
          <w:rStyle w:val="HideTWBExt"/>
          <w:b w:val="0"/>
        </w:rPr>
        <w:t>&lt;/RepeatBlock-By&gt;</w:t>
      </w:r>
    </w:p>
    <w:p w14:paraId="7426AD0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AC7F1FF" w14:textId="77777777" w:rsidR="001E056B" w:rsidRPr="00313542" w:rsidRDefault="001E056B" w:rsidP="001E056B">
      <w:pPr>
        <w:pStyle w:val="NormalBold"/>
      </w:pPr>
      <w:r w:rsidRPr="00313542">
        <w:rPr>
          <w:rStyle w:val="HideTWBExt"/>
        </w:rPr>
        <w:t>&lt;Article&gt;</w:t>
      </w:r>
      <w:r w:rsidRPr="00313542">
        <w:t>Artikel 7 bis (nieuw)</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712C4310" w14:textId="77777777" w:rsidTr="00E801F2">
        <w:trPr>
          <w:trHeight w:hRule="exact" w:val="240"/>
          <w:jc w:val="center"/>
        </w:trPr>
        <w:tc>
          <w:tcPr>
            <w:tcW w:w="9752" w:type="dxa"/>
            <w:gridSpan w:val="2"/>
            <w:tcBorders>
              <w:top w:val="nil"/>
              <w:left w:val="nil"/>
              <w:bottom w:val="nil"/>
              <w:right w:val="nil"/>
            </w:tcBorders>
          </w:tcPr>
          <w:p w14:paraId="339B8AE5" w14:textId="77777777" w:rsidR="001E056B" w:rsidRPr="00313542" w:rsidRDefault="001E056B" w:rsidP="00E801F2"/>
        </w:tc>
      </w:tr>
      <w:tr w:rsidR="001E056B" w:rsidRPr="00313542" w14:paraId="4F2E31A9" w14:textId="77777777" w:rsidTr="00E801F2">
        <w:trPr>
          <w:trHeight w:val="240"/>
          <w:jc w:val="center"/>
        </w:trPr>
        <w:tc>
          <w:tcPr>
            <w:tcW w:w="4876" w:type="dxa"/>
            <w:tcBorders>
              <w:top w:val="nil"/>
              <w:left w:val="nil"/>
              <w:bottom w:val="nil"/>
              <w:right w:val="nil"/>
            </w:tcBorders>
          </w:tcPr>
          <w:p w14:paraId="4A15AEC7"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CDEECC6" w14:textId="77777777" w:rsidR="001E056B" w:rsidRPr="00313542" w:rsidRDefault="001E056B" w:rsidP="00E801F2">
            <w:pPr>
              <w:pStyle w:val="AmColumnHeading"/>
            </w:pPr>
            <w:r w:rsidRPr="00313542">
              <w:t>Amendement</w:t>
            </w:r>
          </w:p>
        </w:tc>
      </w:tr>
      <w:tr w:rsidR="001E056B" w:rsidRPr="00313542" w14:paraId="31BE10DB" w14:textId="77777777" w:rsidTr="00E801F2">
        <w:trPr>
          <w:jc w:val="center"/>
        </w:trPr>
        <w:tc>
          <w:tcPr>
            <w:tcW w:w="4876" w:type="dxa"/>
            <w:tcBorders>
              <w:top w:val="nil"/>
              <w:left w:val="nil"/>
              <w:bottom w:val="nil"/>
              <w:right w:val="nil"/>
            </w:tcBorders>
          </w:tcPr>
          <w:p w14:paraId="3A33F00B" w14:textId="77777777" w:rsidR="001E056B" w:rsidRPr="00313542" w:rsidRDefault="001E056B" w:rsidP="00E801F2">
            <w:pPr>
              <w:pStyle w:val="Normal6a"/>
            </w:pPr>
          </w:p>
        </w:tc>
        <w:tc>
          <w:tcPr>
            <w:tcW w:w="4876" w:type="dxa"/>
            <w:tcBorders>
              <w:top w:val="nil"/>
              <w:left w:val="nil"/>
              <w:bottom w:val="nil"/>
              <w:right w:val="nil"/>
            </w:tcBorders>
          </w:tcPr>
          <w:p w14:paraId="758CB30E" w14:textId="77777777" w:rsidR="001E056B" w:rsidRPr="00313542" w:rsidRDefault="001E056B" w:rsidP="00E801F2">
            <w:pPr>
              <w:pStyle w:val="Normal6a"/>
              <w:jc w:val="center"/>
            </w:pPr>
            <w:r w:rsidRPr="00313542">
              <w:rPr>
                <w:b/>
                <w:i/>
              </w:rPr>
              <w:t>Artikel 7 bis</w:t>
            </w:r>
            <w:r w:rsidRPr="00313542">
              <w:tab/>
            </w:r>
          </w:p>
        </w:tc>
      </w:tr>
      <w:tr w:rsidR="001E056B" w:rsidRPr="00313542" w14:paraId="33F98D2B" w14:textId="77777777" w:rsidTr="00E801F2">
        <w:trPr>
          <w:jc w:val="center"/>
        </w:trPr>
        <w:tc>
          <w:tcPr>
            <w:tcW w:w="4876" w:type="dxa"/>
            <w:tcBorders>
              <w:top w:val="nil"/>
              <w:left w:val="nil"/>
              <w:bottom w:val="nil"/>
              <w:right w:val="nil"/>
            </w:tcBorders>
          </w:tcPr>
          <w:p w14:paraId="63996345" w14:textId="77777777" w:rsidR="001E056B" w:rsidRPr="00313542" w:rsidRDefault="001E056B" w:rsidP="00E801F2">
            <w:pPr>
              <w:pStyle w:val="Normal6a"/>
            </w:pPr>
          </w:p>
        </w:tc>
        <w:tc>
          <w:tcPr>
            <w:tcW w:w="4876" w:type="dxa"/>
            <w:tcBorders>
              <w:top w:val="nil"/>
              <w:left w:val="nil"/>
              <w:bottom w:val="nil"/>
              <w:right w:val="nil"/>
            </w:tcBorders>
          </w:tcPr>
          <w:p w14:paraId="0E82335F" w14:textId="77777777" w:rsidR="001E056B" w:rsidRPr="00313542" w:rsidRDefault="001E056B" w:rsidP="00E801F2">
            <w:pPr>
              <w:pStyle w:val="Normal6a"/>
              <w:jc w:val="center"/>
            </w:pPr>
            <w:r w:rsidRPr="00313542">
              <w:rPr>
                <w:b/>
                <w:i/>
              </w:rPr>
              <w:t>Einde van de geleidelijke ingebruikneming</w:t>
            </w:r>
          </w:p>
        </w:tc>
      </w:tr>
      <w:tr w:rsidR="001E056B" w:rsidRPr="00313542" w14:paraId="7DC5F28F" w14:textId="77777777" w:rsidTr="00E801F2">
        <w:trPr>
          <w:jc w:val="center"/>
        </w:trPr>
        <w:tc>
          <w:tcPr>
            <w:tcW w:w="4876" w:type="dxa"/>
            <w:tcBorders>
              <w:top w:val="nil"/>
              <w:left w:val="nil"/>
              <w:bottom w:val="nil"/>
              <w:right w:val="nil"/>
            </w:tcBorders>
          </w:tcPr>
          <w:p w14:paraId="07A9734E" w14:textId="77777777" w:rsidR="001E056B" w:rsidRPr="00313542" w:rsidRDefault="001E056B" w:rsidP="00E801F2">
            <w:pPr>
              <w:pStyle w:val="Normal6a"/>
            </w:pPr>
          </w:p>
        </w:tc>
        <w:tc>
          <w:tcPr>
            <w:tcW w:w="4876" w:type="dxa"/>
            <w:tcBorders>
              <w:top w:val="nil"/>
              <w:left w:val="nil"/>
              <w:bottom w:val="nil"/>
              <w:right w:val="nil"/>
            </w:tcBorders>
          </w:tcPr>
          <w:p w14:paraId="0AB93229" w14:textId="77777777" w:rsidR="001E056B" w:rsidRPr="00313542" w:rsidRDefault="001E056B" w:rsidP="00E801F2">
            <w:pPr>
              <w:pStyle w:val="Normal6a"/>
            </w:pPr>
            <w:r w:rsidRPr="00313542">
              <w:rPr>
                <w:b/>
                <w:i/>
              </w:rPr>
              <w:t>1. De periode waarin het EES geleidelijk in gebruik wordt genomen, eindigt pas als aan alle volgende vereisten is voldaan:</w:t>
            </w:r>
          </w:p>
        </w:tc>
      </w:tr>
      <w:tr w:rsidR="001E056B" w:rsidRPr="00313542" w14:paraId="2D4F448B" w14:textId="77777777" w:rsidTr="00E801F2">
        <w:trPr>
          <w:jc w:val="center"/>
        </w:trPr>
        <w:tc>
          <w:tcPr>
            <w:tcW w:w="4876" w:type="dxa"/>
            <w:tcBorders>
              <w:top w:val="nil"/>
              <w:left w:val="nil"/>
              <w:bottom w:val="nil"/>
              <w:right w:val="nil"/>
            </w:tcBorders>
          </w:tcPr>
          <w:p w14:paraId="2DF74379" w14:textId="77777777" w:rsidR="001E056B" w:rsidRPr="00313542" w:rsidRDefault="001E056B" w:rsidP="00E801F2">
            <w:pPr>
              <w:pStyle w:val="Normal6a"/>
            </w:pPr>
          </w:p>
        </w:tc>
        <w:tc>
          <w:tcPr>
            <w:tcW w:w="4876" w:type="dxa"/>
            <w:tcBorders>
              <w:top w:val="nil"/>
              <w:left w:val="nil"/>
              <w:bottom w:val="nil"/>
              <w:right w:val="nil"/>
            </w:tcBorders>
          </w:tcPr>
          <w:p w14:paraId="01E4459D" w14:textId="77777777" w:rsidR="001E056B" w:rsidRPr="00313542" w:rsidRDefault="001E056B" w:rsidP="00E801F2">
            <w:pPr>
              <w:pStyle w:val="Normal6a"/>
            </w:pPr>
            <w:r w:rsidRPr="00313542">
              <w:rPr>
                <w:b/>
                <w:i/>
              </w:rPr>
              <w:t>a) de lidstaten hebben het EES gedurende ten minste negentig opeenvolgende dagen gebruikt overeenkomstig artikel 4, lid 5;</w:t>
            </w:r>
          </w:p>
        </w:tc>
      </w:tr>
      <w:tr w:rsidR="001E056B" w:rsidRPr="00313542" w14:paraId="5D6A6299" w14:textId="77777777" w:rsidTr="00E801F2">
        <w:trPr>
          <w:jc w:val="center"/>
        </w:trPr>
        <w:tc>
          <w:tcPr>
            <w:tcW w:w="4876" w:type="dxa"/>
            <w:tcBorders>
              <w:top w:val="nil"/>
              <w:left w:val="nil"/>
              <w:bottom w:val="nil"/>
              <w:right w:val="nil"/>
            </w:tcBorders>
          </w:tcPr>
          <w:p w14:paraId="55055E4A" w14:textId="77777777" w:rsidR="001E056B" w:rsidRPr="00313542" w:rsidRDefault="001E056B" w:rsidP="00E801F2">
            <w:pPr>
              <w:pStyle w:val="Normal6a"/>
            </w:pPr>
          </w:p>
        </w:tc>
        <w:tc>
          <w:tcPr>
            <w:tcW w:w="4876" w:type="dxa"/>
            <w:tcBorders>
              <w:top w:val="nil"/>
              <w:left w:val="nil"/>
              <w:bottom w:val="nil"/>
              <w:right w:val="nil"/>
            </w:tcBorders>
          </w:tcPr>
          <w:p w14:paraId="49FF2CE6" w14:textId="77777777" w:rsidR="001E056B" w:rsidRPr="00313542" w:rsidRDefault="001E056B" w:rsidP="00E801F2">
            <w:pPr>
              <w:pStyle w:val="Normal6a"/>
            </w:pPr>
            <w:r w:rsidRPr="00313542">
              <w:rPr>
                <w:b/>
                <w:i/>
              </w:rPr>
              <w:t>b) geen enkele lidstaat heeft gedurende ten minste 150 opeenvolgende dagen gebruikgemaakt van de opschorting van het EES overeenkomstig artikel 7;</w:t>
            </w:r>
          </w:p>
        </w:tc>
      </w:tr>
      <w:tr w:rsidR="001E056B" w:rsidRPr="00313542" w14:paraId="61534FF4" w14:textId="77777777" w:rsidTr="00E801F2">
        <w:trPr>
          <w:jc w:val="center"/>
        </w:trPr>
        <w:tc>
          <w:tcPr>
            <w:tcW w:w="4876" w:type="dxa"/>
            <w:tcBorders>
              <w:top w:val="nil"/>
              <w:left w:val="nil"/>
              <w:bottom w:val="nil"/>
              <w:right w:val="nil"/>
            </w:tcBorders>
          </w:tcPr>
          <w:p w14:paraId="555568C3" w14:textId="77777777" w:rsidR="001E056B" w:rsidRPr="00313542" w:rsidRDefault="001E056B" w:rsidP="00E801F2">
            <w:pPr>
              <w:pStyle w:val="Normal6a"/>
            </w:pPr>
          </w:p>
        </w:tc>
        <w:tc>
          <w:tcPr>
            <w:tcW w:w="4876" w:type="dxa"/>
            <w:tcBorders>
              <w:top w:val="nil"/>
              <w:left w:val="nil"/>
              <w:bottom w:val="nil"/>
              <w:right w:val="nil"/>
            </w:tcBorders>
          </w:tcPr>
          <w:p w14:paraId="48A0F13B" w14:textId="77777777" w:rsidR="001E056B" w:rsidRPr="00313542" w:rsidRDefault="001E056B" w:rsidP="00E801F2">
            <w:pPr>
              <w:pStyle w:val="Normal6a"/>
            </w:pPr>
            <w:r w:rsidRPr="00313542">
              <w:rPr>
                <w:b/>
                <w:i/>
              </w:rPr>
              <w:t>c) het centrale systeem van het EES is gedurende ten minste negentig opeenvolgende dagen niet uitgevallen.</w:t>
            </w:r>
          </w:p>
        </w:tc>
      </w:tr>
      <w:tr w:rsidR="001E056B" w:rsidRPr="00313542" w14:paraId="6B8012D1" w14:textId="77777777" w:rsidTr="00E801F2">
        <w:trPr>
          <w:jc w:val="center"/>
        </w:trPr>
        <w:tc>
          <w:tcPr>
            <w:tcW w:w="4876" w:type="dxa"/>
            <w:tcBorders>
              <w:top w:val="nil"/>
              <w:left w:val="nil"/>
              <w:bottom w:val="nil"/>
              <w:right w:val="nil"/>
            </w:tcBorders>
          </w:tcPr>
          <w:p w14:paraId="542F3694" w14:textId="77777777" w:rsidR="001E056B" w:rsidRPr="00313542" w:rsidRDefault="001E056B" w:rsidP="00E801F2">
            <w:pPr>
              <w:pStyle w:val="Normal6a"/>
            </w:pPr>
          </w:p>
        </w:tc>
        <w:tc>
          <w:tcPr>
            <w:tcW w:w="4876" w:type="dxa"/>
            <w:tcBorders>
              <w:top w:val="nil"/>
              <w:left w:val="nil"/>
              <w:bottom w:val="nil"/>
              <w:right w:val="nil"/>
            </w:tcBorders>
          </w:tcPr>
          <w:p w14:paraId="324DBE08" w14:textId="77777777" w:rsidR="001E056B" w:rsidRPr="00313542" w:rsidRDefault="001E056B" w:rsidP="00E801F2">
            <w:pPr>
              <w:pStyle w:val="Normal6a"/>
            </w:pPr>
            <w:r w:rsidRPr="00313542">
              <w:rPr>
                <w:b/>
                <w:i/>
              </w:rPr>
              <w:t>2. Als de Commissie eenmaal heeft vastgesteld dat aan de vereisten van lid 1 is voldaan, stelt zij de lidstaten, eu-LISA en Europol in kennis van het einde van de geleidelijke ingebruikneming van het EES.</w:t>
            </w:r>
          </w:p>
        </w:tc>
      </w:tr>
    </w:tbl>
    <w:p w14:paraId="2B5EDAEE"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101B1CD" w14:textId="77777777" w:rsidR="001E056B" w:rsidRPr="00313542" w:rsidRDefault="001E056B" w:rsidP="001E056B">
      <w:r w:rsidRPr="00313542">
        <w:rPr>
          <w:rStyle w:val="HideTWBExt"/>
        </w:rPr>
        <w:t>&lt;/AmendB&gt;</w:t>
      </w:r>
    </w:p>
    <w:p w14:paraId="741CE320"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143</w:t>
      </w:r>
      <w:r w:rsidRPr="00313542">
        <w:rPr>
          <w:rStyle w:val="HideTWBExt"/>
        </w:rPr>
        <w:t>&lt;/NumAmB&gt;</w:t>
      </w:r>
    </w:p>
    <w:p w14:paraId="134240A8" w14:textId="77777777" w:rsidR="001E056B" w:rsidRPr="00313542" w:rsidRDefault="001E056B" w:rsidP="001E056B">
      <w:pPr>
        <w:pStyle w:val="NormalBold"/>
      </w:pPr>
      <w:r w:rsidRPr="00313542">
        <w:rPr>
          <w:rStyle w:val="HideTWBExt"/>
          <w:b w:val="0"/>
        </w:rPr>
        <w:t>&lt;RepeatBlock-By&gt;&lt;Members&gt;</w:t>
      </w:r>
      <w:r w:rsidRPr="00313542">
        <w:t>Jan-Christoph Oetjen, Lucia Yar, Veronika Cifrová Ostrihoňová, Moritz Körner</w:t>
      </w:r>
      <w:r w:rsidRPr="00313542">
        <w:rPr>
          <w:rStyle w:val="HideTWBExt"/>
          <w:b w:val="0"/>
        </w:rPr>
        <w:t>&lt;/Members&gt;</w:t>
      </w:r>
    </w:p>
    <w:p w14:paraId="6FB73496" w14:textId="77777777" w:rsidR="001E056B" w:rsidRPr="00313542" w:rsidRDefault="001E056B" w:rsidP="001E056B">
      <w:pPr>
        <w:pStyle w:val="NormalBold"/>
      </w:pPr>
      <w:r w:rsidRPr="00313542">
        <w:rPr>
          <w:rStyle w:val="HideTWBExt"/>
          <w:b w:val="0"/>
        </w:rPr>
        <w:lastRenderedPageBreak/>
        <w:t>&lt;/RepeatBlock-By&gt;</w:t>
      </w:r>
    </w:p>
    <w:p w14:paraId="62694A3D"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7C51E7CA" w14:textId="77777777" w:rsidR="001E056B" w:rsidRPr="00313542" w:rsidRDefault="001E056B" w:rsidP="001E056B">
      <w:pPr>
        <w:pStyle w:val="NormalBold"/>
      </w:pPr>
      <w:r w:rsidRPr="00313542">
        <w:rPr>
          <w:rStyle w:val="HideTWBExt"/>
        </w:rPr>
        <w:t>&lt;Article&gt;</w:t>
      </w:r>
      <w:r w:rsidRPr="00313542">
        <w:t>Artikel 8 – lid 1 – alinea 2</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11871A7" w14:textId="77777777" w:rsidTr="00E801F2">
        <w:trPr>
          <w:trHeight w:hRule="exact" w:val="240"/>
          <w:jc w:val="center"/>
        </w:trPr>
        <w:tc>
          <w:tcPr>
            <w:tcW w:w="9752" w:type="dxa"/>
            <w:gridSpan w:val="2"/>
            <w:tcBorders>
              <w:top w:val="nil"/>
              <w:left w:val="nil"/>
              <w:bottom w:val="nil"/>
              <w:right w:val="nil"/>
            </w:tcBorders>
          </w:tcPr>
          <w:p w14:paraId="6D362438" w14:textId="77777777" w:rsidR="001E056B" w:rsidRPr="00313542" w:rsidRDefault="001E056B" w:rsidP="00E801F2"/>
        </w:tc>
      </w:tr>
      <w:tr w:rsidR="001E056B" w:rsidRPr="00313542" w14:paraId="34128D92" w14:textId="77777777" w:rsidTr="00E801F2">
        <w:trPr>
          <w:trHeight w:val="240"/>
          <w:jc w:val="center"/>
        </w:trPr>
        <w:tc>
          <w:tcPr>
            <w:tcW w:w="4876" w:type="dxa"/>
            <w:tcBorders>
              <w:top w:val="nil"/>
              <w:left w:val="nil"/>
              <w:bottom w:val="nil"/>
              <w:right w:val="nil"/>
            </w:tcBorders>
          </w:tcPr>
          <w:p w14:paraId="31CCF081"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E3360BA" w14:textId="77777777" w:rsidR="001E056B" w:rsidRPr="00313542" w:rsidRDefault="001E056B" w:rsidP="00E801F2">
            <w:pPr>
              <w:pStyle w:val="AmColumnHeading"/>
            </w:pPr>
            <w:r w:rsidRPr="00313542">
              <w:t>Amendement</w:t>
            </w:r>
          </w:p>
        </w:tc>
      </w:tr>
      <w:tr w:rsidR="001E056B" w:rsidRPr="00313542" w14:paraId="36D5C29D" w14:textId="77777777" w:rsidTr="00E801F2">
        <w:trPr>
          <w:jc w:val="center"/>
        </w:trPr>
        <w:tc>
          <w:tcPr>
            <w:tcW w:w="4876" w:type="dxa"/>
            <w:tcBorders>
              <w:top w:val="nil"/>
              <w:left w:val="nil"/>
              <w:bottom w:val="nil"/>
              <w:right w:val="nil"/>
            </w:tcBorders>
          </w:tcPr>
          <w:p w14:paraId="46CDF740" w14:textId="77777777" w:rsidR="001E056B" w:rsidRPr="00313542" w:rsidRDefault="001E056B" w:rsidP="00E801F2">
            <w:pPr>
              <w:pStyle w:val="Normal6a"/>
            </w:pPr>
            <w:r w:rsidRPr="00313542">
              <w:t>Zij is van toepassing met ingang van de datum waarop het EES in gebruik wordt genomen zoals vastgesteld door de Commissie overeenkomstig artikel 66, lid 1, van Verordening (EU) 2017/2226.</w:t>
            </w:r>
          </w:p>
        </w:tc>
        <w:tc>
          <w:tcPr>
            <w:tcW w:w="4876" w:type="dxa"/>
            <w:tcBorders>
              <w:top w:val="nil"/>
              <w:left w:val="nil"/>
              <w:bottom w:val="nil"/>
              <w:right w:val="nil"/>
            </w:tcBorders>
          </w:tcPr>
          <w:p w14:paraId="66932A97" w14:textId="77777777" w:rsidR="001E056B" w:rsidRPr="00313542" w:rsidRDefault="001E056B" w:rsidP="00E801F2">
            <w:pPr>
              <w:pStyle w:val="Normal6a"/>
            </w:pPr>
            <w:r w:rsidRPr="00313542">
              <w:t>Zij is van toepassing met ingang van de datum waarop het EES in gebruik wordt genomen zoals vastgesteld door de Commissie overeenkomstig artikel 66, lid 1, van Verordening (EU) 2017/2226</w:t>
            </w:r>
            <w:r w:rsidRPr="00313542">
              <w:rPr>
                <w:b/>
                <w:i/>
              </w:rPr>
              <w:t>, uiterlijk negentig dagen na de inwerkingtreding van deze verordening of zestig dagen na de indiening van de laatste kennisgeving van gereedheid</w:t>
            </w:r>
            <w:r w:rsidRPr="00313542">
              <w:t>.</w:t>
            </w:r>
          </w:p>
        </w:tc>
      </w:tr>
    </w:tbl>
    <w:p w14:paraId="4197E01F"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A7DCBFE" w14:textId="77777777" w:rsidR="001E056B" w:rsidRPr="00313542" w:rsidRDefault="001E056B" w:rsidP="001E056B">
      <w:r w:rsidRPr="00313542">
        <w:rPr>
          <w:rStyle w:val="HideTWBExt"/>
        </w:rPr>
        <w:t>&lt;/AmendB&gt;</w:t>
      </w:r>
    </w:p>
    <w:p w14:paraId="4DF7BB72"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144</w:t>
      </w:r>
      <w:r w:rsidRPr="00313542">
        <w:rPr>
          <w:rStyle w:val="HideTWBExt"/>
        </w:rPr>
        <w:t>&lt;/NumAmB&gt;</w:t>
      </w:r>
    </w:p>
    <w:p w14:paraId="33DEEE24"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0A6299DF" w14:textId="77777777" w:rsidR="001E056B" w:rsidRPr="00313542" w:rsidRDefault="001E056B" w:rsidP="001E056B">
      <w:pPr>
        <w:pStyle w:val="NormalBold"/>
      </w:pPr>
      <w:r w:rsidRPr="00313542">
        <w:rPr>
          <w:rStyle w:val="HideTWBExt"/>
          <w:b w:val="0"/>
        </w:rPr>
        <w:t>&lt;/RepeatBlock-By&gt;</w:t>
      </w:r>
    </w:p>
    <w:p w14:paraId="03B5BBBC"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DEFC5DB" w14:textId="77777777" w:rsidR="001E056B" w:rsidRPr="00313542" w:rsidRDefault="001E056B" w:rsidP="001E056B">
      <w:pPr>
        <w:pStyle w:val="NormalBold"/>
      </w:pPr>
      <w:r w:rsidRPr="00313542">
        <w:rPr>
          <w:rStyle w:val="HideTWBExt"/>
        </w:rPr>
        <w:t>&lt;Article&gt;</w:t>
      </w:r>
      <w:r w:rsidRPr="00313542">
        <w:t>Artikel 8 – lid 2 – alinea 1 – inleidende formule</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13C4DB6C" w14:textId="77777777" w:rsidTr="00E801F2">
        <w:trPr>
          <w:trHeight w:hRule="exact" w:val="240"/>
          <w:jc w:val="center"/>
        </w:trPr>
        <w:tc>
          <w:tcPr>
            <w:tcW w:w="9752" w:type="dxa"/>
            <w:gridSpan w:val="2"/>
            <w:tcBorders>
              <w:top w:val="nil"/>
              <w:left w:val="nil"/>
              <w:bottom w:val="nil"/>
              <w:right w:val="nil"/>
            </w:tcBorders>
          </w:tcPr>
          <w:p w14:paraId="228642FE" w14:textId="77777777" w:rsidR="001E056B" w:rsidRPr="00313542" w:rsidRDefault="001E056B" w:rsidP="00E801F2"/>
        </w:tc>
      </w:tr>
      <w:tr w:rsidR="001E056B" w:rsidRPr="00313542" w14:paraId="6C8F00A5" w14:textId="77777777" w:rsidTr="00E801F2">
        <w:trPr>
          <w:trHeight w:val="240"/>
          <w:jc w:val="center"/>
        </w:trPr>
        <w:tc>
          <w:tcPr>
            <w:tcW w:w="4876" w:type="dxa"/>
            <w:tcBorders>
              <w:top w:val="nil"/>
              <w:left w:val="nil"/>
              <w:bottom w:val="nil"/>
              <w:right w:val="nil"/>
            </w:tcBorders>
          </w:tcPr>
          <w:p w14:paraId="02228D37"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2901555" w14:textId="77777777" w:rsidR="001E056B" w:rsidRPr="00313542" w:rsidRDefault="001E056B" w:rsidP="00E801F2">
            <w:pPr>
              <w:pStyle w:val="AmColumnHeading"/>
            </w:pPr>
            <w:r w:rsidRPr="00313542">
              <w:t>Amendement</w:t>
            </w:r>
          </w:p>
        </w:tc>
      </w:tr>
      <w:tr w:rsidR="001E056B" w:rsidRPr="00313542" w14:paraId="24A098BE" w14:textId="77777777" w:rsidTr="00E801F2">
        <w:trPr>
          <w:jc w:val="center"/>
        </w:trPr>
        <w:tc>
          <w:tcPr>
            <w:tcW w:w="4876" w:type="dxa"/>
            <w:tcBorders>
              <w:top w:val="nil"/>
              <w:left w:val="nil"/>
              <w:bottom w:val="nil"/>
              <w:right w:val="nil"/>
            </w:tcBorders>
          </w:tcPr>
          <w:p w14:paraId="4518B592" w14:textId="77777777" w:rsidR="001E056B" w:rsidRPr="00313542" w:rsidRDefault="001E056B" w:rsidP="00E801F2">
            <w:pPr>
              <w:pStyle w:val="Normal6a"/>
            </w:pPr>
            <w:r w:rsidRPr="00313542">
              <w:t xml:space="preserve">Deze verordening is geldig tot </w:t>
            </w:r>
            <w:r w:rsidRPr="00313542">
              <w:rPr>
                <w:b/>
                <w:bCs/>
                <w:i/>
                <w:iCs/>
              </w:rPr>
              <w:t>180</w:t>
            </w:r>
            <w:r w:rsidRPr="00313542">
              <w:t xml:space="preserve"> kalenderdagen </w:t>
            </w:r>
            <w:r w:rsidRPr="00313542">
              <w:rPr>
                <w:b/>
                <w:bCs/>
                <w:i/>
                <w:iCs/>
              </w:rPr>
              <w:t>vanaf de datum waarop het EES in gebruik wordt genomen zoals vastgesteld door</w:t>
            </w:r>
            <w:r w:rsidRPr="00313542">
              <w:t xml:space="preserve"> de Commissie overeenkomstig artikel </w:t>
            </w:r>
            <w:r w:rsidRPr="00313542">
              <w:rPr>
                <w:b/>
                <w:bCs/>
                <w:i/>
                <w:iCs/>
              </w:rPr>
              <w:t>66</w:t>
            </w:r>
            <w:r w:rsidRPr="00313542">
              <w:t>, lid </w:t>
            </w:r>
            <w:r w:rsidRPr="00313542">
              <w:rPr>
                <w:b/>
                <w:bCs/>
                <w:i/>
                <w:iCs/>
              </w:rPr>
              <w:t>1, van Verordening (EU) 2017/2226</w:t>
            </w:r>
            <w:r w:rsidRPr="00313542">
              <w:t>. Niettemin geldt het volgende:</w:t>
            </w:r>
          </w:p>
        </w:tc>
        <w:tc>
          <w:tcPr>
            <w:tcW w:w="4876" w:type="dxa"/>
            <w:tcBorders>
              <w:top w:val="nil"/>
              <w:left w:val="nil"/>
              <w:bottom w:val="nil"/>
              <w:right w:val="nil"/>
            </w:tcBorders>
          </w:tcPr>
          <w:p w14:paraId="5FFA6925" w14:textId="77777777" w:rsidR="001E056B" w:rsidRPr="00313542" w:rsidRDefault="001E056B" w:rsidP="00E801F2">
            <w:pPr>
              <w:pStyle w:val="Normal6a"/>
            </w:pPr>
            <w:r w:rsidRPr="00313542">
              <w:t xml:space="preserve">Deze verordening is geldig tot </w:t>
            </w:r>
            <w:r w:rsidRPr="00313542">
              <w:rPr>
                <w:b/>
                <w:bCs/>
                <w:i/>
                <w:iCs/>
              </w:rPr>
              <w:t xml:space="preserve">dertig </w:t>
            </w:r>
            <w:r w:rsidRPr="00313542">
              <w:t xml:space="preserve">kalenderdagen </w:t>
            </w:r>
            <w:r w:rsidRPr="00313542">
              <w:rPr>
                <w:b/>
                <w:i/>
              </w:rPr>
              <w:t xml:space="preserve">nadat </w:t>
            </w:r>
            <w:r w:rsidRPr="00313542">
              <w:t xml:space="preserve">de Commissie </w:t>
            </w:r>
            <w:r w:rsidRPr="00313542">
              <w:rPr>
                <w:b/>
                <w:i/>
              </w:rPr>
              <w:t>de lidstaten, eu-LISA en Europol</w:t>
            </w:r>
            <w:r w:rsidRPr="00313542">
              <w:t xml:space="preserve"> </w:t>
            </w:r>
            <w:r w:rsidRPr="00313542">
              <w:rPr>
                <w:b/>
                <w:bCs/>
                <w:i/>
                <w:iCs/>
              </w:rPr>
              <w:t>in kennis heeft gesteld</w:t>
            </w:r>
            <w:r w:rsidRPr="00313542">
              <w:t xml:space="preserve"> overeenkomstig artikel </w:t>
            </w:r>
            <w:r w:rsidRPr="00313542">
              <w:rPr>
                <w:b/>
                <w:i/>
              </w:rPr>
              <w:t>7 bis</w:t>
            </w:r>
            <w:r w:rsidRPr="00313542">
              <w:t>,</w:t>
            </w:r>
            <w:r w:rsidRPr="00313542">
              <w:rPr>
                <w:b/>
                <w:i/>
              </w:rPr>
              <w:t xml:space="preserve"> </w:t>
            </w:r>
            <w:r w:rsidRPr="00313542">
              <w:t>lid </w:t>
            </w:r>
            <w:r w:rsidRPr="00313542">
              <w:rPr>
                <w:b/>
                <w:i/>
              </w:rPr>
              <w:t>2</w:t>
            </w:r>
            <w:r w:rsidRPr="00313542">
              <w:t>. Niettemin geldt het volgende:</w:t>
            </w:r>
          </w:p>
        </w:tc>
      </w:tr>
    </w:tbl>
    <w:p w14:paraId="401084DE"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54C61C4D" w14:textId="77777777" w:rsidR="001E056B" w:rsidRPr="00313542" w:rsidRDefault="001E056B" w:rsidP="001E056B">
      <w:r w:rsidRPr="00313542">
        <w:rPr>
          <w:rStyle w:val="HideTWBExt"/>
        </w:rPr>
        <w:t>&lt;/AmendB&gt;</w:t>
      </w:r>
    </w:p>
    <w:p w14:paraId="32D168F7"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145</w:t>
      </w:r>
      <w:r w:rsidRPr="00313542">
        <w:rPr>
          <w:rStyle w:val="HideTWBExt"/>
        </w:rPr>
        <w:t>&lt;/NumAmB&gt;</w:t>
      </w:r>
    </w:p>
    <w:p w14:paraId="26B49C48"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79DC33BE" w14:textId="77777777" w:rsidR="001E056B" w:rsidRPr="00313542" w:rsidRDefault="001E056B" w:rsidP="001E056B">
      <w:pPr>
        <w:pStyle w:val="NormalBold"/>
      </w:pPr>
      <w:r w:rsidRPr="00313542">
        <w:rPr>
          <w:rStyle w:val="HideTWBExt"/>
          <w:b w:val="0"/>
        </w:rPr>
        <w:t>&lt;/RepeatBlock-By&gt;</w:t>
      </w:r>
    </w:p>
    <w:p w14:paraId="0FBA0C11"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F6DAE62" w14:textId="77777777" w:rsidR="001E056B" w:rsidRPr="00313542" w:rsidRDefault="001E056B" w:rsidP="001E056B">
      <w:pPr>
        <w:pStyle w:val="NormalBold"/>
      </w:pPr>
      <w:r w:rsidRPr="00313542">
        <w:rPr>
          <w:rStyle w:val="HideTWBExt"/>
        </w:rPr>
        <w:t>&lt;Article&gt;</w:t>
      </w:r>
      <w:r w:rsidRPr="00313542">
        <w:t>Artikel 8 – lid 2 – alinea 1 – punt a</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42A76A9" w14:textId="77777777" w:rsidTr="00E801F2">
        <w:trPr>
          <w:trHeight w:hRule="exact" w:val="240"/>
          <w:jc w:val="center"/>
        </w:trPr>
        <w:tc>
          <w:tcPr>
            <w:tcW w:w="9752" w:type="dxa"/>
            <w:gridSpan w:val="2"/>
            <w:tcBorders>
              <w:top w:val="nil"/>
              <w:left w:val="nil"/>
              <w:bottom w:val="nil"/>
              <w:right w:val="nil"/>
            </w:tcBorders>
          </w:tcPr>
          <w:p w14:paraId="5DC7C702" w14:textId="77777777" w:rsidR="001E056B" w:rsidRPr="00313542" w:rsidRDefault="001E056B" w:rsidP="00E801F2"/>
        </w:tc>
      </w:tr>
      <w:tr w:rsidR="001E056B" w:rsidRPr="00313542" w14:paraId="6A83094B" w14:textId="77777777" w:rsidTr="00E801F2">
        <w:trPr>
          <w:trHeight w:val="240"/>
          <w:jc w:val="center"/>
        </w:trPr>
        <w:tc>
          <w:tcPr>
            <w:tcW w:w="4876" w:type="dxa"/>
            <w:tcBorders>
              <w:top w:val="nil"/>
              <w:left w:val="nil"/>
              <w:bottom w:val="nil"/>
              <w:right w:val="nil"/>
            </w:tcBorders>
          </w:tcPr>
          <w:p w14:paraId="7C17108D"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1BE2E54A" w14:textId="77777777" w:rsidR="001E056B" w:rsidRPr="00313542" w:rsidRDefault="001E056B" w:rsidP="00E801F2">
            <w:pPr>
              <w:pStyle w:val="AmColumnHeading"/>
            </w:pPr>
            <w:r w:rsidRPr="00313542">
              <w:t>Amendement</w:t>
            </w:r>
          </w:p>
        </w:tc>
      </w:tr>
      <w:tr w:rsidR="001E056B" w:rsidRPr="00313542" w14:paraId="21624A1D" w14:textId="77777777" w:rsidTr="00E801F2">
        <w:trPr>
          <w:jc w:val="center"/>
        </w:trPr>
        <w:tc>
          <w:tcPr>
            <w:tcW w:w="4876" w:type="dxa"/>
            <w:tcBorders>
              <w:top w:val="nil"/>
              <w:left w:val="nil"/>
              <w:bottom w:val="nil"/>
              <w:right w:val="nil"/>
            </w:tcBorders>
          </w:tcPr>
          <w:p w14:paraId="4008720A" w14:textId="77777777" w:rsidR="001E056B" w:rsidRPr="00313542" w:rsidRDefault="001E056B" w:rsidP="00E801F2">
            <w:pPr>
              <w:pStyle w:val="Normal6a"/>
            </w:pPr>
            <w:r w:rsidRPr="00313542">
              <w:lastRenderedPageBreak/>
              <w:t>a)</w:t>
            </w:r>
            <w:r w:rsidRPr="00313542">
              <w:tab/>
              <w:t>artikel 5, lid 13, is van toepassing tot 5 jaar en 180 kalenderdagen na de door de Commissie overeenkomstig artikel </w:t>
            </w:r>
            <w:r w:rsidRPr="00313542">
              <w:rPr>
                <w:b/>
                <w:bCs/>
                <w:i/>
                <w:iCs/>
              </w:rPr>
              <w:t>66</w:t>
            </w:r>
            <w:r w:rsidRPr="00313542">
              <w:t>, lid </w:t>
            </w:r>
            <w:r w:rsidRPr="00313542">
              <w:rPr>
                <w:b/>
                <w:bCs/>
                <w:i/>
                <w:iCs/>
              </w:rPr>
              <w:t>1</w:t>
            </w:r>
            <w:r w:rsidRPr="00313542">
              <w:t>,</w:t>
            </w:r>
            <w:r w:rsidRPr="00313542">
              <w:rPr>
                <w:b/>
                <w:bCs/>
                <w:i/>
                <w:iCs/>
              </w:rPr>
              <w:t xml:space="preserve"> van Verordening (EU) 2017/2226</w:t>
            </w:r>
            <w:r w:rsidRPr="00313542">
              <w:t xml:space="preserve"> vastgestelde datum;</w:t>
            </w:r>
          </w:p>
        </w:tc>
        <w:tc>
          <w:tcPr>
            <w:tcW w:w="4876" w:type="dxa"/>
            <w:tcBorders>
              <w:top w:val="nil"/>
              <w:left w:val="nil"/>
              <w:bottom w:val="nil"/>
              <w:right w:val="nil"/>
            </w:tcBorders>
          </w:tcPr>
          <w:p w14:paraId="1F0BC3C6" w14:textId="77777777" w:rsidR="001E056B" w:rsidRPr="00313542" w:rsidRDefault="001E056B" w:rsidP="00E801F2">
            <w:pPr>
              <w:pStyle w:val="Normal6a"/>
            </w:pPr>
            <w:r w:rsidRPr="00313542">
              <w:t>a)</w:t>
            </w:r>
            <w:r w:rsidRPr="00313542">
              <w:tab/>
              <w:t>artikel 5, lid 13, is van toepassing tot 5 jaar en 180 kalenderdagen na de door de Commissie overeenkomstig artikel </w:t>
            </w:r>
            <w:r w:rsidRPr="00313542">
              <w:rPr>
                <w:b/>
                <w:bCs/>
                <w:i/>
                <w:iCs/>
              </w:rPr>
              <w:t>7</w:t>
            </w:r>
            <w:r w:rsidRPr="00313542">
              <w:t> </w:t>
            </w:r>
            <w:r w:rsidRPr="00313542">
              <w:rPr>
                <w:b/>
                <w:bCs/>
                <w:i/>
                <w:iCs/>
              </w:rPr>
              <w:t>bis</w:t>
            </w:r>
            <w:r w:rsidRPr="00313542">
              <w:t>, lid </w:t>
            </w:r>
            <w:r w:rsidRPr="00313542">
              <w:rPr>
                <w:b/>
                <w:bCs/>
                <w:i/>
                <w:iCs/>
              </w:rPr>
              <w:t>2</w:t>
            </w:r>
            <w:r w:rsidRPr="00313542">
              <w:t>, vastgestelde datum;</w:t>
            </w:r>
          </w:p>
        </w:tc>
      </w:tr>
    </w:tbl>
    <w:p w14:paraId="52C20371"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80AD5C5" w14:textId="77777777" w:rsidR="001E056B" w:rsidRPr="00313542" w:rsidRDefault="001E056B" w:rsidP="001E056B">
      <w:r w:rsidRPr="00313542">
        <w:rPr>
          <w:rStyle w:val="HideTWBExt"/>
        </w:rPr>
        <w:t>&lt;/AmendB&gt;</w:t>
      </w:r>
    </w:p>
    <w:p w14:paraId="1E746F51"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146</w:t>
      </w:r>
      <w:r w:rsidRPr="00313542">
        <w:rPr>
          <w:rStyle w:val="HideTWBExt"/>
        </w:rPr>
        <w:t>&lt;/NumAmB&gt;</w:t>
      </w:r>
    </w:p>
    <w:p w14:paraId="73DF3882"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5587DB5F" w14:textId="77777777" w:rsidR="001E056B" w:rsidRPr="00313542" w:rsidRDefault="001E056B" w:rsidP="001E056B">
      <w:pPr>
        <w:pStyle w:val="NormalBold"/>
      </w:pPr>
      <w:r w:rsidRPr="00313542">
        <w:rPr>
          <w:rStyle w:val="HideTWBExt"/>
          <w:b w:val="0"/>
        </w:rPr>
        <w:t>&lt;/RepeatBlock-By&gt;</w:t>
      </w:r>
    </w:p>
    <w:p w14:paraId="57F7A6FF"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52CE7C85" w14:textId="77777777" w:rsidR="001E056B" w:rsidRPr="00313542" w:rsidRDefault="001E056B" w:rsidP="001E056B">
      <w:pPr>
        <w:pStyle w:val="NormalBold"/>
      </w:pPr>
      <w:r w:rsidRPr="00313542">
        <w:rPr>
          <w:rStyle w:val="HideTWBExt"/>
        </w:rPr>
        <w:t>&lt;Article&gt;</w:t>
      </w:r>
      <w:r w:rsidRPr="00313542">
        <w:t>Artikel 8 – lid 2 – alinea 1 – punt b</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0EEAAD1" w14:textId="77777777" w:rsidTr="00E801F2">
        <w:trPr>
          <w:trHeight w:hRule="exact" w:val="240"/>
          <w:jc w:val="center"/>
        </w:trPr>
        <w:tc>
          <w:tcPr>
            <w:tcW w:w="9752" w:type="dxa"/>
            <w:gridSpan w:val="2"/>
            <w:tcBorders>
              <w:top w:val="nil"/>
              <w:left w:val="nil"/>
              <w:bottom w:val="nil"/>
              <w:right w:val="nil"/>
            </w:tcBorders>
          </w:tcPr>
          <w:p w14:paraId="568BEC22" w14:textId="77777777" w:rsidR="001E056B" w:rsidRPr="00313542" w:rsidRDefault="001E056B" w:rsidP="00E801F2"/>
        </w:tc>
      </w:tr>
      <w:tr w:rsidR="001E056B" w:rsidRPr="00313542" w14:paraId="2CE5D16F" w14:textId="77777777" w:rsidTr="00E801F2">
        <w:trPr>
          <w:trHeight w:val="240"/>
          <w:jc w:val="center"/>
        </w:trPr>
        <w:tc>
          <w:tcPr>
            <w:tcW w:w="4876" w:type="dxa"/>
            <w:tcBorders>
              <w:top w:val="nil"/>
              <w:left w:val="nil"/>
              <w:bottom w:val="nil"/>
              <w:right w:val="nil"/>
            </w:tcBorders>
          </w:tcPr>
          <w:p w14:paraId="6F1C054A"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103E145" w14:textId="77777777" w:rsidR="001E056B" w:rsidRPr="00313542" w:rsidRDefault="001E056B" w:rsidP="00E801F2">
            <w:pPr>
              <w:pStyle w:val="AmColumnHeading"/>
            </w:pPr>
            <w:r w:rsidRPr="00313542">
              <w:t>Amendement</w:t>
            </w:r>
          </w:p>
        </w:tc>
      </w:tr>
      <w:tr w:rsidR="001E056B" w:rsidRPr="00313542" w14:paraId="69791414" w14:textId="77777777" w:rsidTr="00E801F2">
        <w:trPr>
          <w:jc w:val="center"/>
        </w:trPr>
        <w:tc>
          <w:tcPr>
            <w:tcW w:w="4876" w:type="dxa"/>
            <w:tcBorders>
              <w:top w:val="nil"/>
              <w:left w:val="nil"/>
              <w:bottom w:val="nil"/>
              <w:right w:val="nil"/>
            </w:tcBorders>
          </w:tcPr>
          <w:p w14:paraId="07A0601A" w14:textId="77777777" w:rsidR="001E056B" w:rsidRPr="00313542" w:rsidRDefault="001E056B" w:rsidP="00E801F2">
            <w:pPr>
              <w:pStyle w:val="Normal6a"/>
            </w:pPr>
            <w:r w:rsidRPr="00313542">
              <w:t>b)</w:t>
            </w:r>
            <w:r w:rsidRPr="00313542">
              <w:tab/>
              <w:t>artikel 6, leden 1, 2, 4 en 5, is van toepassing tot 5 jaar en 180 kalenderdagen na de door de Commissie overeenkomstig artikel </w:t>
            </w:r>
            <w:r w:rsidRPr="00313542">
              <w:rPr>
                <w:b/>
                <w:bCs/>
                <w:i/>
                <w:iCs/>
              </w:rPr>
              <w:t>66</w:t>
            </w:r>
            <w:r w:rsidRPr="00313542">
              <w:t>, lid </w:t>
            </w:r>
            <w:r w:rsidRPr="00313542">
              <w:rPr>
                <w:b/>
                <w:bCs/>
                <w:i/>
                <w:iCs/>
              </w:rPr>
              <w:t>1</w:t>
            </w:r>
            <w:r w:rsidRPr="00313542">
              <w:t>,</w:t>
            </w:r>
            <w:r w:rsidRPr="00313542">
              <w:rPr>
                <w:b/>
                <w:bCs/>
                <w:i/>
                <w:iCs/>
              </w:rPr>
              <w:t xml:space="preserve"> van Verordening (EU) 2017/2226</w:t>
            </w:r>
            <w:r w:rsidRPr="00313542">
              <w:t xml:space="preserve"> vastgestelde datum;</w:t>
            </w:r>
          </w:p>
        </w:tc>
        <w:tc>
          <w:tcPr>
            <w:tcW w:w="4876" w:type="dxa"/>
            <w:tcBorders>
              <w:top w:val="nil"/>
              <w:left w:val="nil"/>
              <w:bottom w:val="nil"/>
              <w:right w:val="nil"/>
            </w:tcBorders>
          </w:tcPr>
          <w:p w14:paraId="2E937194" w14:textId="77777777" w:rsidR="001E056B" w:rsidRPr="00313542" w:rsidRDefault="001E056B" w:rsidP="00E801F2">
            <w:pPr>
              <w:pStyle w:val="Normal6a"/>
            </w:pPr>
            <w:r w:rsidRPr="00313542">
              <w:t>b)</w:t>
            </w:r>
            <w:r w:rsidRPr="00313542">
              <w:tab/>
              <w:t>artikel 6, leden 1, 2, 4 en 5, is van toepassing tot 5 jaar en 180 kalenderdagen na de door de Commissie overeenkomstig artikel </w:t>
            </w:r>
            <w:r w:rsidRPr="00313542">
              <w:rPr>
                <w:b/>
                <w:bCs/>
                <w:i/>
                <w:iCs/>
              </w:rPr>
              <w:t>7 bis</w:t>
            </w:r>
            <w:r w:rsidRPr="00313542">
              <w:t>, lid </w:t>
            </w:r>
            <w:r w:rsidRPr="00313542">
              <w:rPr>
                <w:b/>
                <w:bCs/>
                <w:i/>
                <w:iCs/>
              </w:rPr>
              <w:t>2</w:t>
            </w:r>
            <w:r w:rsidRPr="00313542">
              <w:t>, vastgestelde datum;</w:t>
            </w:r>
          </w:p>
        </w:tc>
      </w:tr>
    </w:tbl>
    <w:p w14:paraId="650430E2"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6CD44456" w14:textId="77777777" w:rsidR="001E056B" w:rsidRPr="00313542" w:rsidRDefault="001E056B" w:rsidP="001E056B">
      <w:r w:rsidRPr="00313542">
        <w:rPr>
          <w:rStyle w:val="HideTWBExt"/>
        </w:rPr>
        <w:t>&lt;/AmendB&gt;</w:t>
      </w:r>
    </w:p>
    <w:p w14:paraId="1173FF1E"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147</w:t>
      </w:r>
      <w:r w:rsidRPr="00313542">
        <w:rPr>
          <w:rStyle w:val="HideTWBExt"/>
        </w:rPr>
        <w:t>&lt;/NumAmB&gt;</w:t>
      </w:r>
    </w:p>
    <w:p w14:paraId="2A0EDF91"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17A383F6" w14:textId="77777777" w:rsidR="001E056B" w:rsidRPr="00313542" w:rsidRDefault="001E056B" w:rsidP="001E056B">
      <w:pPr>
        <w:pStyle w:val="NormalBold"/>
      </w:pPr>
      <w:r w:rsidRPr="00313542">
        <w:rPr>
          <w:rStyle w:val="HideTWBExt"/>
          <w:b w:val="0"/>
        </w:rPr>
        <w:t>&lt;/RepeatBlock-By&gt;</w:t>
      </w:r>
    </w:p>
    <w:p w14:paraId="770A3660"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5DD5020D" w14:textId="77777777" w:rsidR="001E056B" w:rsidRPr="00313542" w:rsidRDefault="001E056B" w:rsidP="001E056B">
      <w:pPr>
        <w:pStyle w:val="NormalBold"/>
      </w:pPr>
      <w:r w:rsidRPr="00313542">
        <w:rPr>
          <w:rStyle w:val="HideTWBExt"/>
        </w:rPr>
        <w:t>&lt;Article&gt;</w:t>
      </w:r>
      <w:r w:rsidRPr="00313542">
        <w:t>Artikel 8 – lid 2 – alinea 1 – punt b</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F5D8A29" w14:textId="77777777" w:rsidTr="00E801F2">
        <w:trPr>
          <w:trHeight w:hRule="exact" w:val="240"/>
          <w:jc w:val="center"/>
        </w:trPr>
        <w:tc>
          <w:tcPr>
            <w:tcW w:w="9752" w:type="dxa"/>
            <w:gridSpan w:val="2"/>
            <w:tcBorders>
              <w:top w:val="nil"/>
              <w:left w:val="nil"/>
              <w:bottom w:val="nil"/>
              <w:right w:val="nil"/>
            </w:tcBorders>
          </w:tcPr>
          <w:p w14:paraId="4FBC8C41" w14:textId="77777777" w:rsidR="001E056B" w:rsidRPr="00313542" w:rsidRDefault="001E056B" w:rsidP="00E801F2"/>
        </w:tc>
      </w:tr>
      <w:tr w:rsidR="001E056B" w:rsidRPr="00313542" w14:paraId="25220A4E" w14:textId="77777777" w:rsidTr="00E801F2">
        <w:trPr>
          <w:trHeight w:val="240"/>
          <w:jc w:val="center"/>
        </w:trPr>
        <w:tc>
          <w:tcPr>
            <w:tcW w:w="4876" w:type="dxa"/>
            <w:tcBorders>
              <w:top w:val="nil"/>
              <w:left w:val="nil"/>
              <w:bottom w:val="nil"/>
              <w:right w:val="nil"/>
            </w:tcBorders>
          </w:tcPr>
          <w:p w14:paraId="1289F3A1"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1542BD2" w14:textId="77777777" w:rsidR="001E056B" w:rsidRPr="00313542" w:rsidRDefault="001E056B" w:rsidP="00E801F2">
            <w:pPr>
              <w:pStyle w:val="AmColumnHeading"/>
            </w:pPr>
            <w:r w:rsidRPr="00313542">
              <w:t>Amendement</w:t>
            </w:r>
          </w:p>
        </w:tc>
      </w:tr>
      <w:tr w:rsidR="001E056B" w:rsidRPr="00313542" w14:paraId="3294FD60" w14:textId="77777777" w:rsidTr="00E801F2">
        <w:trPr>
          <w:jc w:val="center"/>
        </w:trPr>
        <w:tc>
          <w:tcPr>
            <w:tcW w:w="4876" w:type="dxa"/>
            <w:tcBorders>
              <w:top w:val="nil"/>
              <w:left w:val="nil"/>
              <w:bottom w:val="nil"/>
              <w:right w:val="nil"/>
            </w:tcBorders>
          </w:tcPr>
          <w:p w14:paraId="25F22535" w14:textId="77777777" w:rsidR="001E056B" w:rsidRPr="00313542" w:rsidRDefault="001E056B" w:rsidP="00E801F2">
            <w:pPr>
              <w:pStyle w:val="Normal6a"/>
            </w:pPr>
            <w:r w:rsidRPr="00313542">
              <w:t>b)</w:t>
            </w:r>
            <w:r w:rsidRPr="00313542">
              <w:tab/>
              <w:t xml:space="preserve">artikel 6, leden 1, 2, 4 </w:t>
            </w:r>
            <w:r w:rsidRPr="00313542">
              <w:rPr>
                <w:b/>
                <w:bCs/>
                <w:i/>
                <w:iCs/>
              </w:rPr>
              <w:t>en</w:t>
            </w:r>
            <w:r w:rsidRPr="00313542">
              <w:t xml:space="preserve"> 5, is van toepassing tot 5 jaar en 180 kalenderdagen na de door de Commissie overeenkomstig artikel 66, lid 1, van Verordening (EU) 2017/2226 vastgestelde datum;</w:t>
            </w:r>
          </w:p>
        </w:tc>
        <w:tc>
          <w:tcPr>
            <w:tcW w:w="4876" w:type="dxa"/>
            <w:tcBorders>
              <w:top w:val="nil"/>
              <w:left w:val="nil"/>
              <w:bottom w:val="nil"/>
              <w:right w:val="nil"/>
            </w:tcBorders>
          </w:tcPr>
          <w:p w14:paraId="558A380C" w14:textId="77777777" w:rsidR="001E056B" w:rsidRPr="00313542" w:rsidRDefault="001E056B" w:rsidP="00E801F2">
            <w:pPr>
              <w:pStyle w:val="Normal6a"/>
            </w:pPr>
            <w:r w:rsidRPr="00313542">
              <w:t>b)</w:t>
            </w:r>
            <w:r w:rsidRPr="00313542">
              <w:tab/>
              <w:t>artikel 6, leden 1, 2, 4</w:t>
            </w:r>
            <w:r w:rsidRPr="00313542">
              <w:rPr>
                <w:b/>
                <w:bCs/>
                <w:i/>
                <w:iCs/>
              </w:rPr>
              <w:t xml:space="preserve">, </w:t>
            </w:r>
            <w:r w:rsidRPr="00313542">
              <w:t xml:space="preserve">5, </w:t>
            </w:r>
            <w:r w:rsidRPr="00313542">
              <w:rPr>
                <w:b/>
                <w:bCs/>
                <w:i/>
                <w:iCs/>
              </w:rPr>
              <w:t xml:space="preserve">en 5 bis, </w:t>
            </w:r>
            <w:r w:rsidRPr="00313542">
              <w:t>is van toepassing tot 5 jaar en 180 kalenderdagen na de door de Commissie overeenkomstig artikel 66, lid 1, van Verordening (EU) 2017/2226 vastgestelde datum;</w:t>
            </w:r>
          </w:p>
        </w:tc>
      </w:tr>
    </w:tbl>
    <w:p w14:paraId="18C91DA0"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6823D1E" w14:textId="77777777" w:rsidR="001E056B" w:rsidRPr="00313542" w:rsidRDefault="001E056B" w:rsidP="001E056B">
      <w:r w:rsidRPr="00313542">
        <w:rPr>
          <w:rStyle w:val="HideTWBExt"/>
        </w:rPr>
        <w:t>&lt;/AmendB&gt;</w:t>
      </w:r>
    </w:p>
    <w:p w14:paraId="03DF7D45"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148</w:t>
      </w:r>
      <w:r w:rsidRPr="00313542">
        <w:rPr>
          <w:rStyle w:val="HideTWBExt"/>
        </w:rPr>
        <w:t>&lt;/NumAmB&gt;</w:t>
      </w:r>
    </w:p>
    <w:p w14:paraId="2FD56F33" w14:textId="77777777" w:rsidR="001E056B" w:rsidRPr="00313542" w:rsidRDefault="001E056B" w:rsidP="001E056B">
      <w:pPr>
        <w:pStyle w:val="NormalBold"/>
      </w:pPr>
      <w:r w:rsidRPr="00313542">
        <w:rPr>
          <w:rStyle w:val="HideTWBExt"/>
          <w:b w:val="0"/>
        </w:rPr>
        <w:lastRenderedPageBreak/>
        <w:t>&lt;RepeatBlock-By&gt;&lt;Members&gt;</w:t>
      </w:r>
      <w:r w:rsidRPr="00313542">
        <w:t>Özlem Demirel</w:t>
      </w:r>
      <w:r w:rsidRPr="00313542">
        <w:rPr>
          <w:rStyle w:val="HideTWBExt"/>
          <w:b w:val="0"/>
        </w:rPr>
        <w:t>&lt;/Members&gt;</w:t>
      </w:r>
    </w:p>
    <w:p w14:paraId="2A17B4AC" w14:textId="77777777" w:rsidR="001E056B" w:rsidRPr="00313542" w:rsidRDefault="001E056B" w:rsidP="001E056B">
      <w:pPr>
        <w:pStyle w:val="NormalBold"/>
      </w:pPr>
      <w:r w:rsidRPr="00313542">
        <w:rPr>
          <w:rStyle w:val="HideTWBExt"/>
          <w:b w:val="0"/>
        </w:rPr>
        <w:t>&lt;/RepeatBlock-By&gt;</w:t>
      </w:r>
    </w:p>
    <w:p w14:paraId="6A7AE65A"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07E3E98F" w14:textId="77777777" w:rsidR="001E056B" w:rsidRPr="00313542" w:rsidRDefault="001E056B" w:rsidP="001E056B">
      <w:pPr>
        <w:pStyle w:val="NormalBold"/>
      </w:pPr>
      <w:r w:rsidRPr="00313542">
        <w:rPr>
          <w:rStyle w:val="HideTWBExt"/>
        </w:rPr>
        <w:t>&lt;Article&gt;</w:t>
      </w:r>
      <w:r w:rsidRPr="00313542">
        <w:t>Artikel 8 – lid 2 – alinea 1 – punt c</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320D81D" w14:textId="77777777" w:rsidTr="00E801F2">
        <w:trPr>
          <w:trHeight w:hRule="exact" w:val="240"/>
          <w:jc w:val="center"/>
        </w:trPr>
        <w:tc>
          <w:tcPr>
            <w:tcW w:w="9752" w:type="dxa"/>
            <w:gridSpan w:val="2"/>
            <w:tcBorders>
              <w:top w:val="nil"/>
              <w:left w:val="nil"/>
              <w:bottom w:val="nil"/>
              <w:right w:val="nil"/>
            </w:tcBorders>
          </w:tcPr>
          <w:p w14:paraId="4D83C4C7" w14:textId="77777777" w:rsidR="001E056B" w:rsidRPr="00313542" w:rsidRDefault="001E056B" w:rsidP="00E801F2"/>
        </w:tc>
      </w:tr>
      <w:tr w:rsidR="001E056B" w:rsidRPr="00313542" w14:paraId="180CA692" w14:textId="77777777" w:rsidTr="00E801F2">
        <w:trPr>
          <w:trHeight w:val="240"/>
          <w:jc w:val="center"/>
        </w:trPr>
        <w:tc>
          <w:tcPr>
            <w:tcW w:w="4876" w:type="dxa"/>
            <w:tcBorders>
              <w:top w:val="nil"/>
              <w:left w:val="nil"/>
              <w:bottom w:val="nil"/>
              <w:right w:val="nil"/>
            </w:tcBorders>
          </w:tcPr>
          <w:p w14:paraId="2E0FB7DD"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2C0D5F45" w14:textId="77777777" w:rsidR="001E056B" w:rsidRPr="00313542" w:rsidRDefault="001E056B" w:rsidP="00E801F2">
            <w:pPr>
              <w:pStyle w:val="AmColumnHeading"/>
            </w:pPr>
            <w:r w:rsidRPr="00313542">
              <w:t>Amendement</w:t>
            </w:r>
          </w:p>
        </w:tc>
      </w:tr>
      <w:tr w:rsidR="001E056B" w:rsidRPr="00313542" w14:paraId="18223B0B" w14:textId="77777777" w:rsidTr="00E801F2">
        <w:trPr>
          <w:jc w:val="center"/>
        </w:trPr>
        <w:tc>
          <w:tcPr>
            <w:tcW w:w="4876" w:type="dxa"/>
            <w:tcBorders>
              <w:top w:val="nil"/>
              <w:left w:val="nil"/>
              <w:bottom w:val="nil"/>
              <w:right w:val="nil"/>
            </w:tcBorders>
          </w:tcPr>
          <w:p w14:paraId="385EF3F9" w14:textId="77777777" w:rsidR="001E056B" w:rsidRPr="00313542" w:rsidRDefault="001E056B" w:rsidP="00E801F2">
            <w:pPr>
              <w:pStyle w:val="Normal6a"/>
            </w:pPr>
            <w:r w:rsidRPr="00313542">
              <w:t>c)</w:t>
            </w:r>
            <w:r w:rsidRPr="00313542">
              <w:tab/>
              <w:t>artikel 6, lid 3, tweede alinea, is van toepassing tot 360 kalenderdagen na de door de Commissie overeenkomstig artikel </w:t>
            </w:r>
            <w:r w:rsidRPr="00313542">
              <w:rPr>
                <w:b/>
                <w:bCs/>
                <w:i/>
                <w:iCs/>
              </w:rPr>
              <w:t>66</w:t>
            </w:r>
            <w:r w:rsidRPr="00313542">
              <w:t>, lid </w:t>
            </w:r>
            <w:r w:rsidRPr="00313542">
              <w:rPr>
                <w:b/>
                <w:bCs/>
                <w:i/>
                <w:iCs/>
              </w:rPr>
              <w:t>1</w:t>
            </w:r>
            <w:r w:rsidRPr="00313542">
              <w:t>,</w:t>
            </w:r>
            <w:r w:rsidRPr="00313542">
              <w:rPr>
                <w:b/>
                <w:bCs/>
                <w:i/>
                <w:iCs/>
              </w:rPr>
              <w:t xml:space="preserve"> van Verordening (EU) 2017/2226</w:t>
            </w:r>
            <w:r w:rsidRPr="00313542">
              <w:t xml:space="preserve"> vastgestelde datum;</w:t>
            </w:r>
          </w:p>
        </w:tc>
        <w:tc>
          <w:tcPr>
            <w:tcW w:w="4876" w:type="dxa"/>
            <w:tcBorders>
              <w:top w:val="nil"/>
              <w:left w:val="nil"/>
              <w:bottom w:val="nil"/>
              <w:right w:val="nil"/>
            </w:tcBorders>
          </w:tcPr>
          <w:p w14:paraId="2DC2757E" w14:textId="77777777" w:rsidR="001E056B" w:rsidRPr="00313542" w:rsidRDefault="001E056B" w:rsidP="00E801F2">
            <w:pPr>
              <w:pStyle w:val="Normal6a"/>
            </w:pPr>
            <w:r w:rsidRPr="00313542">
              <w:t>c)</w:t>
            </w:r>
            <w:r w:rsidRPr="00313542">
              <w:tab/>
              <w:t>artikel 6, lid 3, tweede alinea, is van toepassing tot 360 kalenderdagen na de door de Commissie overeenkomstig artikel </w:t>
            </w:r>
            <w:r w:rsidRPr="00313542">
              <w:rPr>
                <w:b/>
                <w:bCs/>
                <w:i/>
                <w:iCs/>
              </w:rPr>
              <w:t>7</w:t>
            </w:r>
            <w:r w:rsidRPr="00313542">
              <w:t> </w:t>
            </w:r>
            <w:r w:rsidRPr="00313542">
              <w:rPr>
                <w:b/>
                <w:bCs/>
                <w:i/>
                <w:iCs/>
              </w:rPr>
              <w:t>bis</w:t>
            </w:r>
            <w:r w:rsidRPr="00313542">
              <w:t>, lid </w:t>
            </w:r>
            <w:r w:rsidRPr="00313542">
              <w:rPr>
                <w:b/>
                <w:bCs/>
                <w:i/>
                <w:iCs/>
              </w:rPr>
              <w:t>2</w:t>
            </w:r>
            <w:r w:rsidRPr="00313542">
              <w:t>, vastgestelde datum;</w:t>
            </w:r>
          </w:p>
        </w:tc>
      </w:tr>
    </w:tbl>
    <w:p w14:paraId="743FC76C"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4DD25D70" w14:textId="77777777" w:rsidR="001E056B" w:rsidRPr="00313542" w:rsidRDefault="001E056B" w:rsidP="001E056B">
      <w:r w:rsidRPr="00313542">
        <w:rPr>
          <w:rStyle w:val="HideTWBExt"/>
        </w:rPr>
        <w:t>&lt;/AmendB&gt;</w:t>
      </w:r>
    </w:p>
    <w:p w14:paraId="0B2B067F"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149</w:t>
      </w:r>
      <w:r w:rsidRPr="00313542">
        <w:rPr>
          <w:rStyle w:val="HideTWBExt"/>
        </w:rPr>
        <w:t>&lt;/NumAmB&gt;</w:t>
      </w:r>
    </w:p>
    <w:p w14:paraId="0CA4FFCB" w14:textId="77777777" w:rsidR="001E056B" w:rsidRPr="00313542" w:rsidRDefault="001E056B" w:rsidP="001E056B">
      <w:pPr>
        <w:pStyle w:val="NormalBold"/>
      </w:pPr>
      <w:r w:rsidRPr="00313542">
        <w:rPr>
          <w:rStyle w:val="HideTWBExt"/>
          <w:b w:val="0"/>
        </w:rPr>
        <w:t>&lt;RepeatBlock-By&gt;&lt;Members&gt;</w:t>
      </w:r>
      <w:r w:rsidRPr="00313542">
        <w:t>Erik Marquardt</w:t>
      </w:r>
      <w:r w:rsidRPr="00313542">
        <w:rPr>
          <w:rStyle w:val="HideTWBExt"/>
          <w:b w:val="0"/>
        </w:rPr>
        <w:t>&lt;/Members&gt;</w:t>
      </w:r>
    </w:p>
    <w:p w14:paraId="30F5D76E" w14:textId="77777777" w:rsidR="001E056B" w:rsidRPr="00313542" w:rsidRDefault="001E056B" w:rsidP="001E056B">
      <w:pPr>
        <w:pStyle w:val="NormalBold"/>
      </w:pPr>
      <w:r w:rsidRPr="00313542">
        <w:rPr>
          <w:rStyle w:val="HideTWBExt"/>
          <w:b w:val="0"/>
        </w:rPr>
        <w:t>&lt;/RepeatBlock-By&gt;</w:t>
      </w:r>
    </w:p>
    <w:p w14:paraId="625651C7"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248C2FB0" w14:textId="77777777" w:rsidR="001E056B" w:rsidRPr="00313542" w:rsidRDefault="001E056B" w:rsidP="001E056B">
      <w:pPr>
        <w:pStyle w:val="NormalBold"/>
      </w:pPr>
      <w:r w:rsidRPr="00313542">
        <w:rPr>
          <w:rStyle w:val="HideTWBExt"/>
        </w:rPr>
        <w:t>&lt;Article&gt;</w:t>
      </w:r>
      <w:r w:rsidRPr="00313542">
        <w:t>Artikel 8 – lid 2 – alinea 1 – punt d</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098AE3AA" w14:textId="77777777" w:rsidTr="00E801F2">
        <w:trPr>
          <w:trHeight w:hRule="exact" w:val="240"/>
          <w:jc w:val="center"/>
        </w:trPr>
        <w:tc>
          <w:tcPr>
            <w:tcW w:w="9752" w:type="dxa"/>
            <w:gridSpan w:val="2"/>
            <w:tcBorders>
              <w:top w:val="nil"/>
              <w:left w:val="nil"/>
              <w:bottom w:val="nil"/>
              <w:right w:val="nil"/>
            </w:tcBorders>
          </w:tcPr>
          <w:p w14:paraId="310E3819" w14:textId="77777777" w:rsidR="001E056B" w:rsidRPr="00313542" w:rsidRDefault="001E056B" w:rsidP="00E801F2"/>
        </w:tc>
      </w:tr>
      <w:tr w:rsidR="001E056B" w:rsidRPr="00313542" w14:paraId="6CDCDC51" w14:textId="77777777" w:rsidTr="00E801F2">
        <w:trPr>
          <w:trHeight w:val="240"/>
          <w:jc w:val="center"/>
        </w:trPr>
        <w:tc>
          <w:tcPr>
            <w:tcW w:w="4876" w:type="dxa"/>
            <w:tcBorders>
              <w:top w:val="nil"/>
              <w:left w:val="nil"/>
              <w:bottom w:val="nil"/>
              <w:right w:val="nil"/>
            </w:tcBorders>
          </w:tcPr>
          <w:p w14:paraId="304C964C"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052EBB87" w14:textId="77777777" w:rsidR="001E056B" w:rsidRPr="00313542" w:rsidRDefault="001E056B" w:rsidP="00E801F2">
            <w:pPr>
              <w:pStyle w:val="AmColumnHeading"/>
            </w:pPr>
            <w:r w:rsidRPr="00313542">
              <w:t>Amendement</w:t>
            </w:r>
          </w:p>
        </w:tc>
      </w:tr>
      <w:tr w:rsidR="001E056B" w:rsidRPr="00313542" w14:paraId="1F6D33C6" w14:textId="77777777" w:rsidTr="00E801F2">
        <w:trPr>
          <w:jc w:val="center"/>
        </w:trPr>
        <w:tc>
          <w:tcPr>
            <w:tcW w:w="4876" w:type="dxa"/>
            <w:tcBorders>
              <w:top w:val="nil"/>
              <w:left w:val="nil"/>
              <w:bottom w:val="nil"/>
              <w:right w:val="nil"/>
            </w:tcBorders>
          </w:tcPr>
          <w:p w14:paraId="6FFD0B0E" w14:textId="77777777" w:rsidR="001E056B" w:rsidRPr="00313542" w:rsidRDefault="001E056B" w:rsidP="00E801F2">
            <w:pPr>
              <w:pStyle w:val="Normal6a"/>
            </w:pPr>
            <w:r w:rsidRPr="00313542">
              <w:t>d)</w:t>
            </w:r>
            <w:r w:rsidRPr="00313542">
              <w:tab/>
              <w:t>artikel 7, leden 2 en 3, is van toepassing tot 300 kalenderdagen na de door de Commissie overeenkomstig artikel 66, lid 1, van Verordening (EU) 2017/2226 vastgestelde datum;</w:t>
            </w:r>
          </w:p>
        </w:tc>
        <w:tc>
          <w:tcPr>
            <w:tcW w:w="4876" w:type="dxa"/>
            <w:tcBorders>
              <w:top w:val="nil"/>
              <w:left w:val="nil"/>
              <w:bottom w:val="nil"/>
              <w:right w:val="nil"/>
            </w:tcBorders>
          </w:tcPr>
          <w:p w14:paraId="599E0D33" w14:textId="77777777" w:rsidR="001E056B" w:rsidRPr="00313542" w:rsidRDefault="001E056B" w:rsidP="00E801F2">
            <w:pPr>
              <w:pStyle w:val="Normal6a"/>
            </w:pPr>
            <w:r w:rsidRPr="00313542">
              <w:t>d)</w:t>
            </w:r>
            <w:r w:rsidRPr="00313542">
              <w:tab/>
              <w:t>artikel 7, leden 2</w:t>
            </w:r>
            <w:r w:rsidRPr="00313542">
              <w:rPr>
                <w:b/>
                <w:bCs/>
                <w:i/>
                <w:iCs/>
              </w:rPr>
              <w:t>, 2 bis</w:t>
            </w:r>
            <w:r w:rsidRPr="00313542">
              <w:t xml:space="preserve"> en 3, is van toepassing tot 300 kalenderdagen na de door de Commissie overeenkomstig artikel 66, lid 1, van Verordening (EU) 2017/2226 vastgestelde datum;</w:t>
            </w:r>
          </w:p>
        </w:tc>
      </w:tr>
    </w:tbl>
    <w:p w14:paraId="3B67E907"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1C6390EE" w14:textId="77777777" w:rsidR="001E056B" w:rsidRPr="00313542" w:rsidRDefault="001E056B" w:rsidP="001E056B">
      <w:r w:rsidRPr="00313542">
        <w:rPr>
          <w:rStyle w:val="HideTWBExt"/>
        </w:rPr>
        <w:t>&lt;/AmendB&gt;</w:t>
      </w:r>
    </w:p>
    <w:p w14:paraId="231F4FEF"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150</w:t>
      </w:r>
      <w:r w:rsidRPr="00313542">
        <w:rPr>
          <w:rStyle w:val="HideTWBExt"/>
        </w:rPr>
        <w:t>&lt;/NumAmB&gt;</w:t>
      </w:r>
    </w:p>
    <w:p w14:paraId="034A5919"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5648BC51" w14:textId="77777777" w:rsidR="001E056B" w:rsidRPr="00313542" w:rsidRDefault="001E056B" w:rsidP="001E056B">
      <w:pPr>
        <w:pStyle w:val="NormalBold"/>
      </w:pPr>
      <w:r w:rsidRPr="00313542">
        <w:rPr>
          <w:rStyle w:val="HideTWBExt"/>
          <w:b w:val="0"/>
        </w:rPr>
        <w:t>&lt;/RepeatBlock-By&gt;</w:t>
      </w:r>
    </w:p>
    <w:p w14:paraId="3F6D5E06"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1BCDA8E" w14:textId="77777777" w:rsidR="001E056B" w:rsidRPr="00313542" w:rsidRDefault="001E056B" w:rsidP="001E056B">
      <w:pPr>
        <w:pStyle w:val="NormalBold"/>
      </w:pPr>
      <w:r w:rsidRPr="00313542">
        <w:rPr>
          <w:rStyle w:val="HideTWBExt"/>
        </w:rPr>
        <w:t>&lt;Article&gt;</w:t>
      </w:r>
      <w:r w:rsidRPr="00313542">
        <w:t>Artikel 8 – lid 2 – alinea 1 – punt d</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579C8E87" w14:textId="77777777" w:rsidTr="00E801F2">
        <w:trPr>
          <w:trHeight w:hRule="exact" w:val="240"/>
          <w:jc w:val="center"/>
        </w:trPr>
        <w:tc>
          <w:tcPr>
            <w:tcW w:w="9752" w:type="dxa"/>
            <w:gridSpan w:val="2"/>
            <w:tcBorders>
              <w:top w:val="nil"/>
              <w:left w:val="nil"/>
              <w:bottom w:val="nil"/>
              <w:right w:val="nil"/>
            </w:tcBorders>
          </w:tcPr>
          <w:p w14:paraId="25195347" w14:textId="77777777" w:rsidR="001E056B" w:rsidRPr="00313542" w:rsidRDefault="001E056B" w:rsidP="00E801F2"/>
        </w:tc>
      </w:tr>
      <w:tr w:rsidR="001E056B" w:rsidRPr="00313542" w14:paraId="697096F2" w14:textId="77777777" w:rsidTr="00E801F2">
        <w:trPr>
          <w:trHeight w:val="240"/>
          <w:jc w:val="center"/>
        </w:trPr>
        <w:tc>
          <w:tcPr>
            <w:tcW w:w="4876" w:type="dxa"/>
            <w:tcBorders>
              <w:top w:val="nil"/>
              <w:left w:val="nil"/>
              <w:bottom w:val="nil"/>
              <w:right w:val="nil"/>
            </w:tcBorders>
          </w:tcPr>
          <w:p w14:paraId="2C14B2AD"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31176453" w14:textId="77777777" w:rsidR="001E056B" w:rsidRPr="00313542" w:rsidRDefault="001E056B" w:rsidP="00E801F2">
            <w:pPr>
              <w:pStyle w:val="AmColumnHeading"/>
            </w:pPr>
            <w:r w:rsidRPr="00313542">
              <w:t>Amendement</w:t>
            </w:r>
          </w:p>
        </w:tc>
      </w:tr>
      <w:tr w:rsidR="001E056B" w:rsidRPr="00313542" w14:paraId="4B234E80" w14:textId="77777777" w:rsidTr="00E801F2">
        <w:trPr>
          <w:jc w:val="center"/>
        </w:trPr>
        <w:tc>
          <w:tcPr>
            <w:tcW w:w="4876" w:type="dxa"/>
            <w:tcBorders>
              <w:top w:val="nil"/>
              <w:left w:val="nil"/>
              <w:bottom w:val="nil"/>
              <w:right w:val="nil"/>
            </w:tcBorders>
          </w:tcPr>
          <w:p w14:paraId="1F5BB71B" w14:textId="77777777" w:rsidR="001E056B" w:rsidRPr="00313542" w:rsidRDefault="001E056B" w:rsidP="00E801F2">
            <w:pPr>
              <w:pStyle w:val="Normal6a"/>
            </w:pPr>
            <w:r w:rsidRPr="00313542">
              <w:t>d)</w:t>
            </w:r>
            <w:r w:rsidRPr="00313542">
              <w:tab/>
              <w:t>artikel 7, leden 2 en 3, is van toepassing tot 300 kalenderdagen na de door de Commissie overeenkomstig artikel </w:t>
            </w:r>
            <w:r w:rsidRPr="00313542">
              <w:rPr>
                <w:b/>
                <w:bCs/>
                <w:i/>
                <w:iCs/>
              </w:rPr>
              <w:t>66</w:t>
            </w:r>
            <w:r w:rsidRPr="00313542">
              <w:t>, lid </w:t>
            </w:r>
            <w:r w:rsidRPr="00313542">
              <w:rPr>
                <w:b/>
                <w:bCs/>
                <w:i/>
                <w:iCs/>
              </w:rPr>
              <w:t>1</w:t>
            </w:r>
            <w:r w:rsidRPr="00313542">
              <w:t xml:space="preserve">, </w:t>
            </w:r>
            <w:r w:rsidRPr="00313542">
              <w:rPr>
                <w:b/>
                <w:bCs/>
                <w:i/>
                <w:iCs/>
              </w:rPr>
              <w:t>van Verordening (EU) 2017/2226</w:t>
            </w:r>
            <w:r w:rsidRPr="00313542">
              <w:t xml:space="preserve"> vastgestelde datum;</w:t>
            </w:r>
          </w:p>
        </w:tc>
        <w:tc>
          <w:tcPr>
            <w:tcW w:w="4876" w:type="dxa"/>
            <w:tcBorders>
              <w:top w:val="nil"/>
              <w:left w:val="nil"/>
              <w:bottom w:val="nil"/>
              <w:right w:val="nil"/>
            </w:tcBorders>
          </w:tcPr>
          <w:p w14:paraId="1C8C3D95" w14:textId="77777777" w:rsidR="001E056B" w:rsidRPr="00313542" w:rsidRDefault="001E056B" w:rsidP="00E801F2">
            <w:pPr>
              <w:pStyle w:val="Normal6a"/>
            </w:pPr>
            <w:r w:rsidRPr="00313542">
              <w:t>d)</w:t>
            </w:r>
            <w:r w:rsidRPr="00313542">
              <w:tab/>
              <w:t>artikel 7, leden 2 en 3, is van toepassing tot 300 kalenderdagen na de door de Commissie overeenkomstig artikel </w:t>
            </w:r>
            <w:r w:rsidRPr="00313542">
              <w:rPr>
                <w:b/>
                <w:bCs/>
                <w:i/>
                <w:iCs/>
              </w:rPr>
              <w:t>7</w:t>
            </w:r>
            <w:r w:rsidRPr="00313542">
              <w:t> </w:t>
            </w:r>
            <w:r w:rsidRPr="00313542">
              <w:rPr>
                <w:b/>
                <w:bCs/>
                <w:i/>
                <w:iCs/>
              </w:rPr>
              <w:t>bis</w:t>
            </w:r>
            <w:r w:rsidRPr="00313542">
              <w:t>, lid </w:t>
            </w:r>
            <w:r w:rsidRPr="00313542">
              <w:rPr>
                <w:b/>
                <w:bCs/>
                <w:i/>
                <w:iCs/>
              </w:rPr>
              <w:t>2</w:t>
            </w:r>
            <w:r w:rsidRPr="00313542">
              <w:t>, vastgestelde datum;</w:t>
            </w:r>
          </w:p>
        </w:tc>
      </w:tr>
    </w:tbl>
    <w:p w14:paraId="24876862" w14:textId="77777777" w:rsidR="001E056B" w:rsidRPr="00313542" w:rsidRDefault="001E056B" w:rsidP="001E056B">
      <w:pPr>
        <w:pStyle w:val="AmOrLang"/>
      </w:pPr>
      <w:r w:rsidRPr="00313542">
        <w:lastRenderedPageBreak/>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79BC2FF2" w14:textId="77777777" w:rsidR="001E056B" w:rsidRPr="00313542" w:rsidRDefault="001E056B" w:rsidP="001E056B">
      <w:r w:rsidRPr="00313542">
        <w:rPr>
          <w:rStyle w:val="HideTWBExt"/>
        </w:rPr>
        <w:t>&lt;/AmendB&gt;</w:t>
      </w:r>
    </w:p>
    <w:p w14:paraId="53D8E42E" w14:textId="77777777" w:rsidR="001E056B" w:rsidRPr="00313542" w:rsidRDefault="001E056B" w:rsidP="001E056B">
      <w:pPr>
        <w:pStyle w:val="AmNumberTabs"/>
      </w:pPr>
      <w:r w:rsidRPr="00313542">
        <w:rPr>
          <w:rStyle w:val="HideTWBExt"/>
        </w:rPr>
        <w:t>&lt;AmendB&gt;</w:t>
      </w:r>
      <w:r w:rsidRPr="00313542">
        <w:t>Amendement</w:t>
      </w:r>
      <w:r w:rsidRPr="00313542">
        <w:tab/>
      </w:r>
      <w:r w:rsidRPr="00313542">
        <w:tab/>
      </w:r>
      <w:r w:rsidRPr="00313542">
        <w:rPr>
          <w:rStyle w:val="HideTWBExt"/>
        </w:rPr>
        <w:t>&lt;NumAmB&gt;</w:t>
      </w:r>
      <w:r w:rsidRPr="00313542">
        <w:t>151</w:t>
      </w:r>
      <w:r w:rsidRPr="00313542">
        <w:rPr>
          <w:rStyle w:val="HideTWBExt"/>
        </w:rPr>
        <w:t>&lt;/NumAmB&gt;</w:t>
      </w:r>
    </w:p>
    <w:p w14:paraId="42B6A548" w14:textId="77777777" w:rsidR="001E056B" w:rsidRPr="00313542" w:rsidRDefault="001E056B" w:rsidP="001E056B">
      <w:pPr>
        <w:pStyle w:val="NormalBold"/>
      </w:pPr>
      <w:r w:rsidRPr="00313542">
        <w:rPr>
          <w:rStyle w:val="HideTWBExt"/>
          <w:b w:val="0"/>
        </w:rPr>
        <w:t>&lt;RepeatBlock-By&gt;&lt;Members&gt;</w:t>
      </w:r>
      <w:r w:rsidRPr="00313542">
        <w:t>Özlem Demirel</w:t>
      </w:r>
      <w:r w:rsidRPr="00313542">
        <w:rPr>
          <w:rStyle w:val="HideTWBExt"/>
          <w:b w:val="0"/>
        </w:rPr>
        <w:t>&lt;/Members&gt;</w:t>
      </w:r>
    </w:p>
    <w:p w14:paraId="73EF9C8F" w14:textId="77777777" w:rsidR="001E056B" w:rsidRPr="00313542" w:rsidRDefault="001E056B" w:rsidP="001E056B">
      <w:pPr>
        <w:pStyle w:val="NormalBold"/>
      </w:pPr>
      <w:r w:rsidRPr="00313542">
        <w:rPr>
          <w:rStyle w:val="HideTWBExt"/>
          <w:b w:val="0"/>
        </w:rPr>
        <w:t>&lt;/RepeatBlock-By&gt;</w:t>
      </w:r>
    </w:p>
    <w:p w14:paraId="4A561F3F" w14:textId="77777777" w:rsidR="001E056B" w:rsidRPr="00313542" w:rsidRDefault="001E056B" w:rsidP="001E056B">
      <w:pPr>
        <w:pStyle w:val="NormalBold"/>
      </w:pPr>
      <w:r w:rsidRPr="00313542">
        <w:rPr>
          <w:rStyle w:val="HideTWBExt"/>
        </w:rPr>
        <w:t>&lt;DocAmend&gt;</w:t>
      </w:r>
      <w:r w:rsidRPr="00313542">
        <w:t>Voorstel voor een verordening</w:t>
      </w:r>
      <w:r w:rsidRPr="00313542">
        <w:rPr>
          <w:rStyle w:val="HideTWBExt"/>
        </w:rPr>
        <w:t>&lt;/DocAmend&gt;</w:t>
      </w:r>
    </w:p>
    <w:p w14:paraId="64F9931E" w14:textId="77777777" w:rsidR="001E056B" w:rsidRPr="00313542" w:rsidRDefault="001E056B" w:rsidP="001E056B">
      <w:pPr>
        <w:pStyle w:val="NormalBold"/>
      </w:pPr>
      <w:r w:rsidRPr="00313542">
        <w:rPr>
          <w:rStyle w:val="HideTWBExt"/>
        </w:rPr>
        <w:t>&lt;Article&gt;</w:t>
      </w:r>
      <w:r w:rsidRPr="00313542">
        <w:t>Artikel 8 – lid 2 – alinea 1 – punt e</w:t>
      </w:r>
      <w:r w:rsidRPr="003135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056B" w:rsidRPr="00313542" w14:paraId="3EFAEE0B" w14:textId="77777777" w:rsidTr="00E801F2">
        <w:trPr>
          <w:trHeight w:hRule="exact" w:val="240"/>
          <w:jc w:val="center"/>
        </w:trPr>
        <w:tc>
          <w:tcPr>
            <w:tcW w:w="9752" w:type="dxa"/>
            <w:gridSpan w:val="2"/>
            <w:tcBorders>
              <w:top w:val="nil"/>
              <w:left w:val="nil"/>
              <w:bottom w:val="nil"/>
              <w:right w:val="nil"/>
            </w:tcBorders>
          </w:tcPr>
          <w:p w14:paraId="558DE0EE" w14:textId="77777777" w:rsidR="001E056B" w:rsidRPr="00313542" w:rsidRDefault="001E056B" w:rsidP="00E801F2"/>
        </w:tc>
      </w:tr>
      <w:tr w:rsidR="001E056B" w:rsidRPr="00313542" w14:paraId="07A79378" w14:textId="77777777" w:rsidTr="00E801F2">
        <w:trPr>
          <w:trHeight w:val="240"/>
          <w:jc w:val="center"/>
        </w:trPr>
        <w:tc>
          <w:tcPr>
            <w:tcW w:w="4876" w:type="dxa"/>
            <w:tcBorders>
              <w:top w:val="nil"/>
              <w:left w:val="nil"/>
              <w:bottom w:val="nil"/>
              <w:right w:val="nil"/>
            </w:tcBorders>
          </w:tcPr>
          <w:p w14:paraId="3B8ADED5" w14:textId="77777777" w:rsidR="001E056B" w:rsidRPr="00313542" w:rsidRDefault="001E056B" w:rsidP="00E801F2">
            <w:pPr>
              <w:pStyle w:val="AmColumnHeading"/>
            </w:pPr>
            <w:r w:rsidRPr="00313542">
              <w:t>Door de Commissie voorgestelde tekst</w:t>
            </w:r>
          </w:p>
        </w:tc>
        <w:tc>
          <w:tcPr>
            <w:tcW w:w="4876" w:type="dxa"/>
            <w:tcBorders>
              <w:top w:val="nil"/>
              <w:left w:val="nil"/>
              <w:bottom w:val="nil"/>
              <w:right w:val="nil"/>
            </w:tcBorders>
          </w:tcPr>
          <w:p w14:paraId="59936C1E" w14:textId="77777777" w:rsidR="001E056B" w:rsidRPr="00313542" w:rsidRDefault="001E056B" w:rsidP="00E801F2">
            <w:pPr>
              <w:pStyle w:val="AmColumnHeading"/>
            </w:pPr>
            <w:r w:rsidRPr="00313542">
              <w:t>Amendement</w:t>
            </w:r>
          </w:p>
        </w:tc>
      </w:tr>
      <w:tr w:rsidR="001E056B" w:rsidRPr="00313542" w14:paraId="245C77D9" w14:textId="77777777" w:rsidTr="00E801F2">
        <w:trPr>
          <w:jc w:val="center"/>
        </w:trPr>
        <w:tc>
          <w:tcPr>
            <w:tcW w:w="4876" w:type="dxa"/>
            <w:tcBorders>
              <w:top w:val="nil"/>
              <w:left w:val="nil"/>
              <w:bottom w:val="nil"/>
              <w:right w:val="nil"/>
            </w:tcBorders>
          </w:tcPr>
          <w:p w14:paraId="42D10A88" w14:textId="77777777" w:rsidR="001E056B" w:rsidRPr="00313542" w:rsidRDefault="001E056B" w:rsidP="00E801F2">
            <w:pPr>
              <w:pStyle w:val="Normal6a"/>
            </w:pPr>
            <w:r w:rsidRPr="00313542">
              <w:t>e)</w:t>
            </w:r>
            <w:r w:rsidRPr="00313542">
              <w:tab/>
              <w:t>artikel 7, lid 4, is van toepassing tot 210 kalenderdagen na de door de Commissie overeenkomstig artikel </w:t>
            </w:r>
            <w:r w:rsidRPr="00313542">
              <w:rPr>
                <w:b/>
                <w:bCs/>
                <w:i/>
                <w:iCs/>
              </w:rPr>
              <w:t>66</w:t>
            </w:r>
            <w:r w:rsidRPr="00313542">
              <w:t>, lid </w:t>
            </w:r>
            <w:r w:rsidRPr="00313542">
              <w:rPr>
                <w:b/>
                <w:bCs/>
                <w:i/>
                <w:iCs/>
              </w:rPr>
              <w:t>1</w:t>
            </w:r>
            <w:r w:rsidRPr="00313542">
              <w:t xml:space="preserve">, </w:t>
            </w:r>
            <w:r w:rsidRPr="00313542">
              <w:rPr>
                <w:b/>
                <w:bCs/>
                <w:i/>
                <w:iCs/>
              </w:rPr>
              <w:t>van Verordening (EU) 2017/2226</w:t>
            </w:r>
            <w:r w:rsidRPr="00313542">
              <w:t xml:space="preserve"> vastgestelde datum.</w:t>
            </w:r>
          </w:p>
        </w:tc>
        <w:tc>
          <w:tcPr>
            <w:tcW w:w="4876" w:type="dxa"/>
            <w:tcBorders>
              <w:top w:val="nil"/>
              <w:left w:val="nil"/>
              <w:bottom w:val="nil"/>
              <w:right w:val="nil"/>
            </w:tcBorders>
          </w:tcPr>
          <w:p w14:paraId="688DD620" w14:textId="77777777" w:rsidR="001E056B" w:rsidRPr="00313542" w:rsidRDefault="001E056B" w:rsidP="00E801F2">
            <w:pPr>
              <w:pStyle w:val="Normal6a"/>
            </w:pPr>
            <w:r w:rsidRPr="00313542">
              <w:t>e)</w:t>
            </w:r>
            <w:r w:rsidRPr="00313542">
              <w:tab/>
              <w:t>artikel 7, lid 4, is van toepassing tot 210 kalenderdagen na de door de Commissie overeenkomstig artikel </w:t>
            </w:r>
            <w:r w:rsidRPr="00313542">
              <w:rPr>
                <w:b/>
                <w:bCs/>
                <w:i/>
                <w:iCs/>
              </w:rPr>
              <w:t>7</w:t>
            </w:r>
            <w:r w:rsidRPr="00313542">
              <w:t> </w:t>
            </w:r>
            <w:r w:rsidRPr="00313542">
              <w:rPr>
                <w:b/>
                <w:bCs/>
                <w:i/>
                <w:iCs/>
              </w:rPr>
              <w:t>bis</w:t>
            </w:r>
            <w:r w:rsidRPr="00313542">
              <w:t>, lid </w:t>
            </w:r>
            <w:r w:rsidRPr="00313542">
              <w:rPr>
                <w:b/>
                <w:bCs/>
                <w:i/>
                <w:iCs/>
              </w:rPr>
              <w:t>2</w:t>
            </w:r>
            <w:r w:rsidRPr="00313542">
              <w:t>, vastgestelde datum.</w:t>
            </w:r>
          </w:p>
        </w:tc>
      </w:tr>
    </w:tbl>
    <w:p w14:paraId="0A6E7ABB" w14:textId="77777777" w:rsidR="001E056B" w:rsidRPr="00313542" w:rsidRDefault="001E056B" w:rsidP="001E056B">
      <w:pPr>
        <w:pStyle w:val="AmOrLang"/>
      </w:pPr>
      <w:r w:rsidRPr="00313542">
        <w:t xml:space="preserve">Or. </w:t>
      </w:r>
      <w:r w:rsidRPr="00313542">
        <w:rPr>
          <w:rStyle w:val="HideTWBExt"/>
        </w:rPr>
        <w:t>&lt;Original&gt;</w:t>
      </w:r>
      <w:r w:rsidRPr="00313542">
        <w:rPr>
          <w:rStyle w:val="HideTWBInt"/>
        </w:rPr>
        <w:t>{EN}</w:t>
      </w:r>
      <w:r w:rsidRPr="00313542">
        <w:t>en</w:t>
      </w:r>
      <w:r w:rsidRPr="00313542">
        <w:rPr>
          <w:rStyle w:val="HideTWBExt"/>
        </w:rPr>
        <w:t>&lt;/Original&gt;</w:t>
      </w:r>
    </w:p>
    <w:p w14:paraId="108898E2" w14:textId="7DE049FF" w:rsidR="001E056B" w:rsidRPr="00313542" w:rsidRDefault="001E056B" w:rsidP="001E056B">
      <w:r w:rsidRPr="00313542">
        <w:rPr>
          <w:rStyle w:val="HideTWBExt"/>
        </w:rPr>
        <w:t>&lt;/AmendB&gt;&lt;/RepeatBlock-AmendB&gt;</w:t>
      </w:r>
    </w:p>
    <w:p w14:paraId="69C27FD2" w14:textId="70DF1F2C" w:rsidR="004A7CDC" w:rsidRPr="00313542" w:rsidRDefault="004A7CDC" w:rsidP="001E056B"/>
    <w:sectPr w:rsidR="004A7CDC" w:rsidRPr="00313542" w:rsidSect="0031354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1439D" w14:textId="77777777" w:rsidR="00234C17" w:rsidRPr="00313542" w:rsidRDefault="00234C17">
      <w:r w:rsidRPr="00313542">
        <w:separator/>
      </w:r>
    </w:p>
  </w:endnote>
  <w:endnote w:type="continuationSeparator" w:id="0">
    <w:p w14:paraId="085714E2" w14:textId="77777777" w:rsidR="00234C17" w:rsidRPr="00313542" w:rsidRDefault="00234C17">
      <w:r w:rsidRPr="003135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411D0" w14:textId="2FF29E47" w:rsidR="00313542" w:rsidRPr="00313542" w:rsidRDefault="00313542" w:rsidP="00313542">
    <w:pPr>
      <w:pStyle w:val="EPFooter"/>
    </w:pPr>
    <w:r w:rsidRPr="00313542">
      <w:t>PE</w:t>
    </w:r>
    <w:r w:rsidRPr="00313542">
      <w:rPr>
        <w:rStyle w:val="HideTWBExt"/>
      </w:rPr>
      <w:t>&lt;NoPE&gt;</w:t>
    </w:r>
    <w:r w:rsidRPr="00313542">
      <w:t>772.011</w:t>
    </w:r>
    <w:r w:rsidRPr="00313542">
      <w:rPr>
        <w:rStyle w:val="HideTWBExt"/>
      </w:rPr>
      <w:t>&lt;/NoPE&gt;&lt;Version&gt;</w:t>
    </w:r>
    <w:r w:rsidRPr="00313542">
      <w:t>v01-00</w:t>
    </w:r>
    <w:r w:rsidRPr="00313542">
      <w:rPr>
        <w:rStyle w:val="HideTWBExt"/>
      </w:rPr>
      <w:t>&lt;/Version&gt;</w:t>
    </w:r>
    <w:r w:rsidRPr="00313542">
      <w:tab/>
    </w:r>
    <w:r w:rsidRPr="00313542">
      <w:fldChar w:fldCharType="begin"/>
    </w:r>
    <w:r w:rsidRPr="00313542">
      <w:instrText xml:space="preserve"> PAGE  \* MERGEFORMAT </w:instrText>
    </w:r>
    <w:r w:rsidRPr="00313542">
      <w:fldChar w:fldCharType="separate"/>
    </w:r>
    <w:r w:rsidR="00114710">
      <w:rPr>
        <w:noProof/>
      </w:rPr>
      <w:t>2</w:t>
    </w:r>
    <w:r w:rsidRPr="00313542">
      <w:fldChar w:fldCharType="end"/>
    </w:r>
    <w:r w:rsidRPr="00313542">
      <w:t>/</w:t>
    </w:r>
    <w:fldSimple w:instr=" NUMPAGES  \* MERGEFORMAT ">
      <w:r w:rsidR="00114710">
        <w:rPr>
          <w:noProof/>
        </w:rPr>
        <w:t>79</w:t>
      </w:r>
    </w:fldSimple>
    <w:r w:rsidRPr="00313542">
      <w:tab/>
    </w:r>
    <w:r w:rsidRPr="00313542">
      <w:rPr>
        <w:rStyle w:val="HideTWBExt"/>
      </w:rPr>
      <w:t>&lt;PathFdR&gt;</w:t>
    </w:r>
    <w:r w:rsidRPr="00313542">
      <w:t>AM\1318321NL.docx</w:t>
    </w:r>
    <w:r w:rsidRPr="00313542">
      <w:rPr>
        <w:rStyle w:val="HideTWBExt"/>
      </w:rPr>
      <w:t>&lt;/PathFdR&gt;</w:t>
    </w:r>
  </w:p>
  <w:p w14:paraId="44FBD81E" w14:textId="01204FD2" w:rsidR="004A7CDC" w:rsidRPr="00313542" w:rsidRDefault="00313542" w:rsidP="00313542">
    <w:pPr>
      <w:pStyle w:val="EPFooter2"/>
    </w:pPr>
    <w:r w:rsidRPr="00313542">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C2B09" w14:textId="070172A6" w:rsidR="00313542" w:rsidRPr="00313542" w:rsidRDefault="00313542" w:rsidP="00313542">
    <w:pPr>
      <w:pStyle w:val="EPFooter"/>
    </w:pPr>
    <w:r w:rsidRPr="00313542">
      <w:rPr>
        <w:rStyle w:val="HideTWBExt"/>
      </w:rPr>
      <w:t>&lt;PathFdR&gt;</w:t>
    </w:r>
    <w:r w:rsidRPr="00313542">
      <w:t>AM\1318321NL.docx</w:t>
    </w:r>
    <w:r w:rsidRPr="00313542">
      <w:rPr>
        <w:rStyle w:val="HideTWBExt"/>
      </w:rPr>
      <w:t>&lt;/PathFdR&gt;</w:t>
    </w:r>
    <w:r w:rsidRPr="00313542">
      <w:tab/>
    </w:r>
    <w:r w:rsidRPr="00313542">
      <w:fldChar w:fldCharType="begin"/>
    </w:r>
    <w:r w:rsidRPr="00313542">
      <w:instrText xml:space="preserve"> PAGE  \* MERGEFORMAT </w:instrText>
    </w:r>
    <w:r w:rsidRPr="00313542">
      <w:fldChar w:fldCharType="separate"/>
    </w:r>
    <w:r w:rsidR="00114710">
      <w:rPr>
        <w:noProof/>
      </w:rPr>
      <w:t>79</w:t>
    </w:r>
    <w:r w:rsidRPr="00313542">
      <w:fldChar w:fldCharType="end"/>
    </w:r>
    <w:r w:rsidRPr="00313542">
      <w:t>/</w:t>
    </w:r>
    <w:fldSimple w:instr=" NUMPAGES  \* MERGEFORMAT ">
      <w:r w:rsidR="00114710">
        <w:rPr>
          <w:noProof/>
        </w:rPr>
        <w:t>79</w:t>
      </w:r>
    </w:fldSimple>
    <w:r w:rsidRPr="00313542">
      <w:tab/>
      <w:t>PE</w:t>
    </w:r>
    <w:r w:rsidRPr="00313542">
      <w:rPr>
        <w:rStyle w:val="HideTWBExt"/>
      </w:rPr>
      <w:t>&lt;NoPE&gt;</w:t>
    </w:r>
    <w:r w:rsidRPr="00313542">
      <w:t>772.011</w:t>
    </w:r>
    <w:r w:rsidRPr="00313542">
      <w:rPr>
        <w:rStyle w:val="HideTWBExt"/>
      </w:rPr>
      <w:t>&lt;/NoPE&gt;&lt;Version&gt;</w:t>
    </w:r>
    <w:r w:rsidRPr="00313542">
      <w:t>v01-00</w:t>
    </w:r>
    <w:r w:rsidRPr="00313542">
      <w:rPr>
        <w:rStyle w:val="HideTWBExt"/>
      </w:rPr>
      <w:t>&lt;/Version&gt;</w:t>
    </w:r>
  </w:p>
  <w:p w14:paraId="332DFB63" w14:textId="32F1B6E7" w:rsidR="004A7CDC" w:rsidRPr="00313542" w:rsidRDefault="00313542" w:rsidP="00313542">
    <w:pPr>
      <w:pStyle w:val="EPFooter2"/>
    </w:pPr>
    <w:r w:rsidRPr="00313542">
      <w:tab/>
    </w:r>
    <w:r w:rsidRPr="00313542">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E10EF" w14:textId="77777777" w:rsidR="00313542" w:rsidRPr="00313542" w:rsidRDefault="00313542" w:rsidP="00313542">
    <w:pPr>
      <w:pStyle w:val="EPFooter"/>
    </w:pPr>
    <w:r w:rsidRPr="00313542">
      <w:rPr>
        <w:rStyle w:val="HideTWBExt"/>
      </w:rPr>
      <w:t>&lt;PathFdR&gt;</w:t>
    </w:r>
    <w:r w:rsidRPr="00313542">
      <w:t>AM\1318321NL.docx</w:t>
    </w:r>
    <w:r w:rsidRPr="00313542">
      <w:rPr>
        <w:rStyle w:val="HideTWBExt"/>
      </w:rPr>
      <w:t>&lt;/PathFdR&gt;</w:t>
    </w:r>
    <w:r w:rsidRPr="00313542">
      <w:tab/>
    </w:r>
    <w:r w:rsidRPr="00313542">
      <w:tab/>
      <w:t>PE</w:t>
    </w:r>
    <w:r w:rsidRPr="00313542">
      <w:rPr>
        <w:rStyle w:val="HideTWBExt"/>
      </w:rPr>
      <w:t>&lt;NoPE&gt;</w:t>
    </w:r>
    <w:r w:rsidRPr="00313542">
      <w:t>772.011</w:t>
    </w:r>
    <w:r w:rsidRPr="00313542">
      <w:rPr>
        <w:rStyle w:val="HideTWBExt"/>
      </w:rPr>
      <w:t>&lt;/NoPE&gt;&lt;Version&gt;</w:t>
    </w:r>
    <w:r w:rsidRPr="00313542">
      <w:t>v01-00</w:t>
    </w:r>
    <w:r w:rsidRPr="00313542">
      <w:rPr>
        <w:rStyle w:val="HideTWBExt"/>
      </w:rPr>
      <w:t>&lt;/Version&gt;</w:t>
    </w:r>
  </w:p>
  <w:p w14:paraId="0F6FEB1C" w14:textId="12CB7020" w:rsidR="004A7CDC" w:rsidRPr="00313542" w:rsidRDefault="00313542" w:rsidP="00313542">
    <w:pPr>
      <w:pStyle w:val="EPFooter2"/>
    </w:pPr>
    <w:r w:rsidRPr="00313542">
      <w:t>NL</w:t>
    </w:r>
    <w:r w:rsidRPr="00313542">
      <w:tab/>
    </w:r>
    <w:r w:rsidRPr="00313542">
      <w:rPr>
        <w:b w:val="0"/>
        <w:i/>
        <w:color w:val="C0C0C0"/>
        <w:sz w:val="22"/>
      </w:rPr>
      <w:t>In verscheidenheid verenigd</w:t>
    </w:r>
    <w:r w:rsidRPr="00313542">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DDE63" w14:textId="77777777" w:rsidR="00234C17" w:rsidRPr="00313542" w:rsidRDefault="00234C17">
      <w:r w:rsidRPr="00313542">
        <w:separator/>
      </w:r>
    </w:p>
  </w:footnote>
  <w:footnote w:type="continuationSeparator" w:id="0">
    <w:p w14:paraId="542EF617" w14:textId="77777777" w:rsidR="00234C17" w:rsidRPr="00313542" w:rsidRDefault="00234C17">
      <w:r w:rsidRPr="0031354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C2E41" w14:textId="77777777" w:rsidR="00114710" w:rsidRDefault="001147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D7339" w14:textId="77777777" w:rsidR="00114710" w:rsidRDefault="001147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752A5" w14:textId="77777777" w:rsidR="00114710" w:rsidRDefault="001147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LANGUE" w:val="NL"/>
    <w:docVar w:name="TXTLANGUEMIN" w:val="nl"/>
    <w:docVar w:name="TXTNRPE" w:val="772.011"/>
    <w:docVar w:name="TXTPEorAP" w:val="PE"/>
    <w:docVar w:name="TXTROUTE" w:val="AM\1318321NL.docx"/>
    <w:docVar w:name="TXTVERSION" w:val="01-00"/>
  </w:docVars>
  <w:rsids>
    <w:rsidRoot w:val="00A77B3E"/>
    <w:rsid w:val="00114710"/>
    <w:rsid w:val="00181285"/>
    <w:rsid w:val="001E056B"/>
    <w:rsid w:val="00234C17"/>
    <w:rsid w:val="002A7AFA"/>
    <w:rsid w:val="00313542"/>
    <w:rsid w:val="00484982"/>
    <w:rsid w:val="004A7CDC"/>
    <w:rsid w:val="007621C9"/>
    <w:rsid w:val="0083272C"/>
    <w:rsid w:val="00997E47"/>
    <w:rsid w:val="00A77B3E"/>
    <w:rsid w:val="00CA2A55"/>
    <w:rsid w:val="00F02225"/>
    <w:rsid w:val="00F05A10"/>
    <w:rsid w:val="00FC0D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C357F9"/>
  <w15:docId w15:val="{D7424E02-DF38-4484-A38A-C52D72BA5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A7AFA"/>
    <w:pPr>
      <w:tabs>
        <w:tab w:val="center" w:pos="4680"/>
        <w:tab w:val="right" w:pos="9360"/>
      </w:tabs>
    </w:pPr>
  </w:style>
  <w:style w:type="character" w:customStyle="1" w:styleId="HeaderChar">
    <w:name w:val="Header Char"/>
    <w:basedOn w:val="DefaultParagraphFont"/>
    <w:link w:val="Header"/>
    <w:rsid w:val="002A7AFA"/>
    <w:rPr>
      <w:sz w:val="24"/>
      <w:szCs w:val="24"/>
    </w:rPr>
  </w:style>
  <w:style w:type="paragraph" w:styleId="Footer">
    <w:name w:val="footer"/>
    <w:basedOn w:val="Normal"/>
    <w:link w:val="FooterChar"/>
    <w:rsid w:val="001E056B"/>
    <w:pPr>
      <w:tabs>
        <w:tab w:val="center" w:pos="4680"/>
        <w:tab w:val="right" w:pos="9360"/>
      </w:tabs>
    </w:pPr>
  </w:style>
  <w:style w:type="character" w:customStyle="1" w:styleId="FooterChar">
    <w:name w:val="Footer Char"/>
    <w:basedOn w:val="DefaultParagraphFont"/>
    <w:link w:val="Footer"/>
    <w:rsid w:val="001E056B"/>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22449</Words>
  <Characters>131342</Characters>
  <Application>Microsoft Office Word</Application>
  <DocSecurity>0</DocSecurity>
  <Lines>4907</Lines>
  <Paragraphs>1200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2025-04-10T14:45:00Z</dcterms:created>
  <dcterms:modified xsi:type="dcterms:W3CDTF">2025-04-10T14:45:00Z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155776</vt:lpwstr>
  </property>
  <property fmtid="{D5CDD505-2E9C-101B-9397-08002B2CF9AE}" pid="7" name="dmxml.render.traceId">
    <vt:lpwstr>67ebb66fc63fc4aa218ac888f17e8f26</vt:lpwstr>
  </property>
  <property fmtid="{D5CDD505-2E9C-101B-9397-08002B2CF9AE}" pid="8" name="FooterPath">
    <vt:lpwstr>AM\1318321NL.docx</vt:lpwstr>
  </property>
  <property fmtid="{D5CDD505-2E9C-101B-9397-08002B2CF9AE}" pid="9" name="PE Number">
    <vt:lpwstr>772.011</vt:lpwstr>
  </property>
  <property fmtid="{D5CDD505-2E9C-101B-9397-08002B2CF9AE}" pid="10" name="UID">
    <vt:lpwstr>eu.europa.europarl-DIN1-2025-0000065457_02.00-xm-01.00_text-xml</vt:lpwstr>
  </property>
  <property fmtid="{D5CDD505-2E9C-101B-9397-08002B2CF9AE}" pid="11" name="LastEdited with">
    <vt:lpwstr>10.0.1 Build [20250114]</vt:lpwstr>
  </property>
  <property fmtid="{D5CDD505-2E9C-101B-9397-08002B2CF9AE}" pid="12" name="Bookout">
    <vt:lpwstr>OK - 2025/04/10 16:44</vt:lpwstr>
  </property>
</Properties>
</file>