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03F81" w:rsidRPr="001F244F" w14:paraId="4359FBF4" w14:textId="77777777">
        <w:trPr>
          <w:trHeight w:hRule="exact" w:val="1417"/>
          <w:jc w:val="center"/>
        </w:trPr>
        <w:tc>
          <w:tcPr>
            <w:tcW w:w="6804" w:type="dxa"/>
            <w:tcBorders>
              <w:top w:val="nil"/>
              <w:left w:val="nil"/>
              <w:bottom w:val="nil"/>
              <w:right w:val="nil"/>
            </w:tcBorders>
            <w:vAlign w:val="center"/>
          </w:tcPr>
          <w:p w14:paraId="06487F45" w14:textId="7777DA35" w:rsidR="00B329C2" w:rsidRPr="001F244F" w:rsidRDefault="00E03F81">
            <w:pPr>
              <w:pStyle w:val="EPName"/>
              <w:rPr>
                <w:color w:val="000000" w:themeColor="text1"/>
              </w:rPr>
            </w:pPr>
            <w:bookmarkStart w:id="0" w:name="_GoBack"/>
            <w:bookmarkEnd w:id="0"/>
            <w:r w:rsidRPr="001F244F">
              <w:rPr>
                <w:color w:val="000000" w:themeColor="text1"/>
              </w:rPr>
              <w:t>Parlamentul European</w:t>
            </w:r>
          </w:p>
          <w:p w14:paraId="26473470" w14:textId="77777777" w:rsidR="00B329C2" w:rsidRPr="001F244F" w:rsidRDefault="00523D9A">
            <w:pPr>
              <w:pStyle w:val="EPTerm"/>
              <w:rPr>
                <w:color w:val="000000" w:themeColor="text1"/>
              </w:rPr>
            </w:pPr>
            <w:r w:rsidRPr="001F244F">
              <w:rPr>
                <w:color w:val="000000" w:themeColor="text1"/>
              </w:rPr>
              <w:t>2024-2029</w:t>
            </w:r>
          </w:p>
        </w:tc>
        <w:tc>
          <w:tcPr>
            <w:tcW w:w="2268" w:type="dxa"/>
            <w:tcBorders>
              <w:top w:val="nil"/>
              <w:left w:val="nil"/>
              <w:bottom w:val="nil"/>
              <w:right w:val="nil"/>
            </w:tcBorders>
          </w:tcPr>
          <w:p w14:paraId="14B37346" w14:textId="5400C032" w:rsidR="00B329C2" w:rsidRPr="001F244F" w:rsidRDefault="007F4E2F">
            <w:pPr>
              <w:pStyle w:val="EPLogo"/>
              <w:rPr>
                <w:color w:val="000000" w:themeColor="text1"/>
              </w:rPr>
            </w:pPr>
            <w:r w:rsidRPr="001F244F">
              <w:rPr>
                <w:noProof/>
                <w:color w:val="000000" w:themeColor="text1"/>
                <w:lang w:eastAsia="en-GB"/>
              </w:rPr>
              <w:drawing>
                <wp:inline distT="0" distB="0" distL="0" distR="0" wp14:anchorId="10BB9970" wp14:editId="3BDA1FF2">
                  <wp:extent cx="1162050" cy="6381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6E2389F8" w14:textId="77777777" w:rsidR="00B329C2" w:rsidRPr="001F244F" w:rsidRDefault="00523D9A">
      <w:pPr>
        <w:pStyle w:val="LineTop"/>
        <w:rPr>
          <w:color w:val="000000" w:themeColor="text1"/>
        </w:rPr>
      </w:pPr>
      <w:r w:rsidRPr="001F244F">
        <w:rPr>
          <w:color w:val="000000" w:themeColor="text1"/>
        </w:rPr>
        <w:t xml:space="preserve"> </w:t>
      </w:r>
    </w:p>
    <w:p w14:paraId="6470D020" w14:textId="7AAD6C3D" w:rsidR="00B329C2" w:rsidRPr="001F244F" w:rsidRDefault="00523D9A">
      <w:pPr>
        <w:pStyle w:val="EPBody"/>
        <w:rPr>
          <w:color w:val="000000" w:themeColor="text1"/>
        </w:rPr>
      </w:pPr>
      <w:r w:rsidRPr="001B3DB9">
        <w:rPr>
          <w:rStyle w:val="HideTWBExt"/>
          <w:rFonts w:eastAsia="Times New Roman"/>
          <w:i w:val="0"/>
        </w:rPr>
        <w:t>&lt;Commission&gt;</w:t>
      </w:r>
      <w:r w:rsidRPr="001B3DB9">
        <w:rPr>
          <w:rStyle w:val="HideTWBInt"/>
          <w:i w:val="0"/>
        </w:rPr>
        <w:t>{LIBE}</w:t>
      </w:r>
      <w:r w:rsidR="00E03F81" w:rsidRPr="001F244F">
        <w:rPr>
          <w:color w:val="000000" w:themeColor="text1"/>
        </w:rPr>
        <w:t>Comisia pentru libertăți civile, justiție și afaceri interne</w:t>
      </w:r>
      <w:r w:rsidRPr="001B3DB9">
        <w:rPr>
          <w:rStyle w:val="HideTWBExt"/>
          <w:rFonts w:eastAsia="Times New Roman"/>
          <w:i w:val="0"/>
        </w:rPr>
        <w:t>&lt;/Commission&gt;</w:t>
      </w:r>
    </w:p>
    <w:p w14:paraId="56ED3E28" w14:textId="77777777" w:rsidR="00B329C2" w:rsidRPr="001F244F" w:rsidRDefault="00523D9A">
      <w:pPr>
        <w:pStyle w:val="LineBottom"/>
        <w:rPr>
          <w:color w:val="000000" w:themeColor="text1"/>
        </w:rPr>
      </w:pPr>
      <w:r w:rsidRPr="001F244F">
        <w:rPr>
          <w:color w:val="000000" w:themeColor="text1"/>
        </w:rPr>
        <w:t xml:space="preserve"> </w:t>
      </w:r>
    </w:p>
    <w:p w14:paraId="667658E6" w14:textId="77777777" w:rsidR="00B329C2" w:rsidRPr="001F244F" w:rsidRDefault="00523D9A">
      <w:pPr>
        <w:pStyle w:val="CoverReference"/>
        <w:rPr>
          <w:color w:val="000000" w:themeColor="text1"/>
        </w:rPr>
      </w:pPr>
      <w:r w:rsidRPr="001B3DB9">
        <w:rPr>
          <w:rStyle w:val="HideTWBExt"/>
          <w:rFonts w:eastAsia="Times New Roman"/>
          <w:b w:val="0"/>
        </w:rPr>
        <w:t>&lt;RefProc&gt;</w:t>
      </w:r>
      <w:r w:rsidRPr="001F244F">
        <w:rPr>
          <w:color w:val="000000" w:themeColor="text1"/>
        </w:rPr>
        <w:t>2024/0315</w:t>
      </w:r>
      <w:r w:rsidRPr="001B3DB9">
        <w:rPr>
          <w:rStyle w:val="HideTWBExt"/>
          <w:rFonts w:eastAsia="Times New Roman"/>
          <w:b w:val="0"/>
        </w:rPr>
        <w:t>&lt;/RefProc&gt;&lt;RefTypeProc&gt;</w:t>
      </w:r>
      <w:r w:rsidRPr="001F244F">
        <w:rPr>
          <w:color w:val="000000" w:themeColor="text1"/>
        </w:rPr>
        <w:t>(COD)</w:t>
      </w:r>
      <w:r w:rsidRPr="001B3DB9">
        <w:rPr>
          <w:rStyle w:val="HideTWBExt"/>
          <w:rFonts w:eastAsia="Times New Roman"/>
          <w:b w:val="0"/>
        </w:rPr>
        <w:t>&lt;/RefTypeProc&gt;</w:t>
      </w:r>
    </w:p>
    <w:p w14:paraId="653D5D9F" w14:textId="77777777" w:rsidR="00B329C2" w:rsidRPr="001F244F" w:rsidRDefault="00523D9A">
      <w:pPr>
        <w:pStyle w:val="CoverDate"/>
        <w:rPr>
          <w:color w:val="000000" w:themeColor="text1"/>
        </w:rPr>
      </w:pPr>
      <w:r w:rsidRPr="001B3DB9">
        <w:rPr>
          <w:rStyle w:val="HideTWBExt"/>
        </w:rPr>
        <w:t>&lt;Date&gt;</w:t>
      </w:r>
      <w:r w:rsidRPr="001B3DB9">
        <w:rPr>
          <w:rStyle w:val="HideTWBInt"/>
        </w:rPr>
        <w:t>{01/04/2025}</w:t>
      </w:r>
      <w:r w:rsidRPr="001F244F">
        <w:rPr>
          <w:color w:val="000000" w:themeColor="text1"/>
        </w:rPr>
        <w:t>1.4.2025</w:t>
      </w:r>
      <w:r w:rsidRPr="001B3DB9">
        <w:rPr>
          <w:rStyle w:val="HideTWBExt"/>
        </w:rPr>
        <w:t>&lt;/Date&gt;</w:t>
      </w:r>
    </w:p>
    <w:p w14:paraId="7E3D9671" w14:textId="2540A454" w:rsidR="00B329C2" w:rsidRPr="001F244F" w:rsidRDefault="00523D9A">
      <w:pPr>
        <w:pStyle w:val="CoverDocType"/>
        <w:rPr>
          <w:color w:val="000000" w:themeColor="text1"/>
        </w:rPr>
      </w:pPr>
      <w:r w:rsidRPr="001B3DB9">
        <w:rPr>
          <w:rStyle w:val="HideTWBExt"/>
          <w:b w:val="0"/>
        </w:rPr>
        <w:t>&lt;TypeAM&gt;</w:t>
      </w:r>
      <w:r w:rsidRPr="001F244F">
        <w:rPr>
          <w:color w:val="000000" w:themeColor="text1"/>
        </w:rPr>
        <w:t>AMEND</w:t>
      </w:r>
      <w:r w:rsidR="00E03F81" w:rsidRPr="001F244F">
        <w:rPr>
          <w:color w:val="000000" w:themeColor="text1"/>
        </w:rPr>
        <w:t>A</w:t>
      </w:r>
      <w:r w:rsidRPr="001F244F">
        <w:rPr>
          <w:color w:val="000000" w:themeColor="text1"/>
        </w:rPr>
        <w:t>MENT</w:t>
      </w:r>
      <w:r w:rsidR="00E03F81" w:rsidRPr="001F244F">
        <w:rPr>
          <w:color w:val="000000" w:themeColor="text1"/>
        </w:rPr>
        <w:t>ELE</w:t>
      </w:r>
      <w:r w:rsidRPr="001B3DB9">
        <w:rPr>
          <w:rStyle w:val="HideTWBExt"/>
          <w:b w:val="0"/>
        </w:rPr>
        <w:t>&lt;/TypeAM&gt;</w:t>
      </w:r>
    </w:p>
    <w:p w14:paraId="1BC16CA8" w14:textId="77777777" w:rsidR="00B329C2" w:rsidRPr="001F244F" w:rsidRDefault="00523D9A">
      <w:pPr>
        <w:pStyle w:val="CoverDocType24a"/>
        <w:rPr>
          <w:color w:val="000000" w:themeColor="text1"/>
        </w:rPr>
      </w:pPr>
      <w:r w:rsidRPr="001B3DB9">
        <w:rPr>
          <w:rStyle w:val="HideTWBExt"/>
          <w:rFonts w:eastAsia="Times New Roman"/>
          <w:b w:val="0"/>
        </w:rPr>
        <w:t>&lt;RangeAM&gt;</w:t>
      </w:r>
      <w:r w:rsidRPr="001F244F">
        <w:rPr>
          <w:color w:val="000000" w:themeColor="text1"/>
        </w:rPr>
        <w:t>29 - 151</w:t>
      </w:r>
      <w:r w:rsidRPr="001B3DB9">
        <w:rPr>
          <w:rStyle w:val="HideTWBExt"/>
          <w:rFonts w:eastAsia="Times New Roman"/>
          <w:b w:val="0"/>
        </w:rPr>
        <w:t>&lt;/RangeAM&gt;</w:t>
      </w:r>
    </w:p>
    <w:p w14:paraId="66722965" w14:textId="35946D95" w:rsidR="00B329C2" w:rsidRPr="001F244F" w:rsidRDefault="00523D9A">
      <w:pPr>
        <w:pStyle w:val="CoverBold"/>
        <w:rPr>
          <w:color w:val="000000" w:themeColor="text1"/>
        </w:rPr>
      </w:pPr>
      <w:r w:rsidRPr="001B3DB9">
        <w:rPr>
          <w:rStyle w:val="HideTWBExt"/>
          <w:b w:val="0"/>
        </w:rPr>
        <w:t>&lt;TitreType&gt;</w:t>
      </w:r>
      <w:r w:rsidR="00E03F81" w:rsidRPr="001F244F">
        <w:rPr>
          <w:color w:val="000000" w:themeColor="text1"/>
        </w:rPr>
        <w:t>Proiect de raport</w:t>
      </w:r>
      <w:r w:rsidRPr="001B3DB9">
        <w:rPr>
          <w:rStyle w:val="HideTWBExt"/>
          <w:b w:val="0"/>
        </w:rPr>
        <w:t>&lt;/TitreType&gt;</w:t>
      </w:r>
    </w:p>
    <w:p w14:paraId="44AAE2A8" w14:textId="77777777" w:rsidR="00B329C2" w:rsidRPr="001F244F" w:rsidRDefault="00523D9A">
      <w:pPr>
        <w:pStyle w:val="CoverBold"/>
        <w:rPr>
          <w:color w:val="000000" w:themeColor="text1"/>
        </w:rPr>
      </w:pPr>
      <w:r w:rsidRPr="001B3DB9">
        <w:rPr>
          <w:rStyle w:val="HideTWBExt"/>
          <w:b w:val="0"/>
        </w:rPr>
        <w:t>&lt;Rapporteur&gt;</w:t>
      </w:r>
      <w:r w:rsidRPr="001F244F">
        <w:rPr>
          <w:color w:val="000000" w:themeColor="text1"/>
        </w:rPr>
        <w:t>Assita Kanko</w:t>
      </w:r>
      <w:r w:rsidRPr="001B3DB9">
        <w:rPr>
          <w:rStyle w:val="HideTWBExt"/>
          <w:b w:val="0"/>
        </w:rPr>
        <w:t>&lt;/Rapporteur&gt;</w:t>
      </w:r>
    </w:p>
    <w:p w14:paraId="6AC60E23" w14:textId="77777777" w:rsidR="00B329C2" w:rsidRPr="001F244F" w:rsidRDefault="00523D9A">
      <w:pPr>
        <w:pStyle w:val="CoverNormal24a"/>
        <w:rPr>
          <w:color w:val="000000" w:themeColor="text1"/>
        </w:rPr>
      </w:pPr>
      <w:r w:rsidRPr="001B3DB9">
        <w:rPr>
          <w:rStyle w:val="HideTWBExt"/>
        </w:rPr>
        <w:t>&lt;DocRefPE&gt;</w:t>
      </w:r>
      <w:r w:rsidRPr="001F244F">
        <w:rPr>
          <w:color w:val="000000" w:themeColor="text1"/>
        </w:rPr>
        <w:t>(PE770.093v01-00)</w:t>
      </w:r>
      <w:r w:rsidRPr="001B3DB9">
        <w:rPr>
          <w:rStyle w:val="HideTWBExt"/>
        </w:rPr>
        <w:t>&lt;/DocRefPE&gt;</w:t>
      </w:r>
    </w:p>
    <w:p w14:paraId="4B193D04" w14:textId="6F95DC3E" w:rsidR="00B329C2" w:rsidRPr="001F244F" w:rsidRDefault="00523D9A">
      <w:pPr>
        <w:pStyle w:val="CoverNormal24a"/>
        <w:rPr>
          <w:color w:val="000000" w:themeColor="text1"/>
        </w:rPr>
      </w:pPr>
      <w:r w:rsidRPr="001B3DB9">
        <w:rPr>
          <w:rStyle w:val="HideTWBExt"/>
        </w:rPr>
        <w:t>&lt;Titre&gt;</w:t>
      </w:r>
      <w:r w:rsidR="00E03F81" w:rsidRPr="001F244F">
        <w:rPr>
          <w:noProof/>
          <w:color w:val="000000" w:themeColor="text1"/>
        </w:rPr>
        <w:t xml:space="preserve">Derogare temporară de la anumite dispoziții ale Regulamentului (UE) 2017/2226 și ale Regulamentului (UE) 2016/399 în ceea ce privește punerea în funcțiune treptată a Sistemului de intrare/ieșire </w:t>
      </w:r>
      <w:r w:rsidRPr="001B3DB9">
        <w:rPr>
          <w:rStyle w:val="HideTWBExt"/>
        </w:rPr>
        <w:t>&lt;/Titre&gt;</w:t>
      </w:r>
    </w:p>
    <w:p w14:paraId="2246964D" w14:textId="78446859" w:rsidR="00B329C2" w:rsidRPr="001F244F" w:rsidRDefault="00523D9A">
      <w:pPr>
        <w:pStyle w:val="CoverNormal"/>
        <w:rPr>
          <w:color w:val="000000" w:themeColor="text1"/>
        </w:rPr>
      </w:pPr>
      <w:r w:rsidRPr="001B3DB9">
        <w:rPr>
          <w:rStyle w:val="HideTWBExt"/>
        </w:rPr>
        <w:t>&lt;DocAmend&gt;</w:t>
      </w:r>
      <w:r w:rsidR="00E03F81" w:rsidRPr="001F244F">
        <w:rPr>
          <w:color w:val="000000" w:themeColor="text1"/>
        </w:rPr>
        <w:t>Propunere de regulament</w:t>
      </w:r>
      <w:r w:rsidRPr="001B3DB9">
        <w:rPr>
          <w:rStyle w:val="HideTWBExt"/>
        </w:rPr>
        <w:t>&lt;/DocAmend&gt;</w:t>
      </w:r>
    </w:p>
    <w:p w14:paraId="0900C545" w14:textId="77777777" w:rsidR="00B329C2" w:rsidRPr="001F244F" w:rsidRDefault="00523D9A">
      <w:pPr>
        <w:pStyle w:val="CoverNormal24a"/>
        <w:rPr>
          <w:color w:val="000000" w:themeColor="text1"/>
        </w:rPr>
      </w:pPr>
      <w:r w:rsidRPr="001B3DB9">
        <w:rPr>
          <w:rStyle w:val="HideTWBExt"/>
        </w:rPr>
        <w:t>&lt;DocRef&gt;</w:t>
      </w:r>
      <w:r w:rsidRPr="001F244F">
        <w:rPr>
          <w:color w:val="000000" w:themeColor="text1"/>
        </w:rPr>
        <w:t>(COM(2024)0567 – 2024/0315(COD))</w:t>
      </w:r>
      <w:r w:rsidRPr="001B3DB9">
        <w:rPr>
          <w:rStyle w:val="HideTWBExt"/>
        </w:rPr>
        <w:t>&lt;/DocRef&gt;</w:t>
      </w:r>
    </w:p>
    <w:p w14:paraId="7D9C8B81" w14:textId="77777777" w:rsidR="00B329C2" w:rsidRPr="001F244F" w:rsidRDefault="00523D9A">
      <w:pPr>
        <w:rPr>
          <w:color w:val="000000" w:themeColor="text1"/>
        </w:rPr>
      </w:pPr>
      <w:r w:rsidRPr="001F244F">
        <w:rPr>
          <w:color w:val="000000" w:themeColor="text1"/>
        </w:rPr>
        <w:br w:type="page"/>
      </w:r>
      <w:r w:rsidRPr="001F244F">
        <w:rPr>
          <w:color w:val="000000" w:themeColor="text1"/>
        </w:rPr>
        <w:lastRenderedPageBreak/>
        <w:t>AM_Com_LegReport</w:t>
      </w:r>
    </w:p>
    <w:p w14:paraId="76965C0C" w14:textId="2D4F6A6F" w:rsidR="007F4E2F" w:rsidRPr="001F244F" w:rsidRDefault="00523D9A" w:rsidP="007F4E2F">
      <w:pPr>
        <w:pStyle w:val="AmNumberTabs"/>
        <w:rPr>
          <w:color w:val="000000" w:themeColor="text1"/>
        </w:rPr>
      </w:pPr>
      <w:r w:rsidRPr="001F244F">
        <w:rPr>
          <w:color w:val="000000" w:themeColor="text1"/>
        </w:rPr>
        <w:br w:type="page"/>
      </w:r>
      <w:r w:rsidR="007F4E2F" w:rsidRPr="001B3DB9">
        <w:rPr>
          <w:rStyle w:val="HideTWBExt"/>
          <w:b w:val="0"/>
        </w:rPr>
        <w:lastRenderedPageBreak/>
        <w:t>&lt;RepeatBlock-AmendA&gt;&lt;AmendA&gt;</w:t>
      </w:r>
      <w:r w:rsidR="007F4E2F" w:rsidRPr="001F244F">
        <w:rPr>
          <w:color w:val="000000" w:themeColor="text1"/>
        </w:rPr>
        <w:t>Amendamentul</w:t>
      </w:r>
      <w:r w:rsidR="007F4E2F" w:rsidRPr="001F244F">
        <w:rPr>
          <w:color w:val="000000" w:themeColor="text1"/>
        </w:rPr>
        <w:tab/>
      </w:r>
      <w:r w:rsidR="007F4E2F" w:rsidRPr="001F244F">
        <w:rPr>
          <w:color w:val="000000" w:themeColor="text1"/>
        </w:rPr>
        <w:tab/>
      </w:r>
      <w:r w:rsidR="007F4E2F" w:rsidRPr="001B3DB9">
        <w:rPr>
          <w:rStyle w:val="HideTWBExt"/>
          <w:b w:val="0"/>
        </w:rPr>
        <w:t>&lt;NumAmA&gt;</w:t>
      </w:r>
      <w:r w:rsidR="007F4E2F" w:rsidRPr="001F244F">
        <w:rPr>
          <w:color w:val="000000" w:themeColor="text1"/>
        </w:rPr>
        <w:t>29</w:t>
      </w:r>
      <w:r w:rsidR="007F4E2F" w:rsidRPr="001B3DB9">
        <w:rPr>
          <w:rStyle w:val="HideTWBExt"/>
          <w:b w:val="0"/>
        </w:rPr>
        <w:t>&lt;/NumAmA&gt;</w:t>
      </w:r>
    </w:p>
    <w:p w14:paraId="015625E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0F8FE56" w14:textId="77777777" w:rsidR="007F4E2F" w:rsidRPr="001F244F" w:rsidRDefault="007F4E2F" w:rsidP="007F4E2F">
      <w:pPr>
        <w:pStyle w:val="NormalBold"/>
        <w:rPr>
          <w:color w:val="000000" w:themeColor="text1"/>
        </w:rPr>
      </w:pPr>
      <w:r w:rsidRPr="001B3DB9">
        <w:rPr>
          <w:rStyle w:val="HideTWBExt"/>
          <w:b w:val="0"/>
        </w:rPr>
        <w:t>&lt;/RepeatBlock-By&gt;</w:t>
      </w:r>
    </w:p>
    <w:p w14:paraId="4B4206E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Proiect de rezoluție legislativă</w:t>
      </w:r>
      <w:r w:rsidRPr="001B3DB9">
        <w:rPr>
          <w:rStyle w:val="HideTWBExt"/>
          <w:b w:val="0"/>
        </w:rPr>
        <w:t>&lt;/DocAmend&gt;</w:t>
      </w:r>
    </w:p>
    <w:p w14:paraId="3F0FB32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Punctul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777F69F" w14:textId="77777777" w:rsidTr="003521CE">
        <w:trPr>
          <w:trHeight w:hRule="exact" w:val="240"/>
          <w:jc w:val="center"/>
        </w:trPr>
        <w:tc>
          <w:tcPr>
            <w:tcW w:w="9752" w:type="dxa"/>
            <w:gridSpan w:val="2"/>
            <w:tcBorders>
              <w:top w:val="nil"/>
              <w:left w:val="nil"/>
              <w:bottom w:val="nil"/>
              <w:right w:val="nil"/>
            </w:tcBorders>
          </w:tcPr>
          <w:p w14:paraId="58595DFF" w14:textId="77777777" w:rsidR="007F4E2F" w:rsidRPr="001F244F" w:rsidRDefault="007F4E2F" w:rsidP="003521CE">
            <w:pPr>
              <w:rPr>
                <w:color w:val="000000" w:themeColor="text1"/>
              </w:rPr>
            </w:pPr>
          </w:p>
        </w:tc>
      </w:tr>
      <w:tr w:rsidR="00E03F81" w:rsidRPr="001F244F" w14:paraId="47F289BB" w14:textId="77777777" w:rsidTr="003521CE">
        <w:trPr>
          <w:trHeight w:val="240"/>
          <w:jc w:val="center"/>
        </w:trPr>
        <w:tc>
          <w:tcPr>
            <w:tcW w:w="4876" w:type="dxa"/>
            <w:tcBorders>
              <w:top w:val="nil"/>
              <w:left w:val="nil"/>
              <w:bottom w:val="nil"/>
              <w:right w:val="nil"/>
            </w:tcBorders>
          </w:tcPr>
          <w:p w14:paraId="503D1CAF" w14:textId="77777777" w:rsidR="007F4E2F" w:rsidRPr="001F244F" w:rsidRDefault="007F4E2F" w:rsidP="003521CE">
            <w:pPr>
              <w:pStyle w:val="AmColumnHeading"/>
              <w:rPr>
                <w:color w:val="000000" w:themeColor="text1"/>
              </w:rPr>
            </w:pPr>
            <w:r w:rsidRPr="001F244F">
              <w:rPr>
                <w:color w:val="000000" w:themeColor="text1"/>
              </w:rPr>
              <w:t>Proiectul de rezoluție legislativă</w:t>
            </w:r>
          </w:p>
        </w:tc>
        <w:tc>
          <w:tcPr>
            <w:tcW w:w="4876" w:type="dxa"/>
            <w:tcBorders>
              <w:top w:val="nil"/>
              <w:left w:val="nil"/>
              <w:bottom w:val="nil"/>
              <w:right w:val="nil"/>
            </w:tcBorders>
          </w:tcPr>
          <w:p w14:paraId="5382473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8C5389C" w14:textId="77777777" w:rsidTr="003521CE">
        <w:trPr>
          <w:jc w:val="center"/>
        </w:trPr>
        <w:tc>
          <w:tcPr>
            <w:tcW w:w="4876" w:type="dxa"/>
            <w:tcBorders>
              <w:top w:val="nil"/>
              <w:left w:val="nil"/>
              <w:bottom w:val="nil"/>
              <w:right w:val="nil"/>
            </w:tcBorders>
          </w:tcPr>
          <w:p w14:paraId="3E9A9DBB"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r>
            <w:r w:rsidRPr="001F244F">
              <w:rPr>
                <w:b/>
                <w:bCs/>
                <w:i/>
                <w:iCs/>
                <w:color w:val="000000" w:themeColor="text1"/>
              </w:rPr>
              <w:t>adoptă poziția sa în primă lectură prezentată în continuare</w:t>
            </w:r>
            <w:r w:rsidRPr="001F244F">
              <w:rPr>
                <w:color w:val="000000" w:themeColor="text1"/>
              </w:rPr>
              <w:t>;</w:t>
            </w:r>
          </w:p>
        </w:tc>
        <w:tc>
          <w:tcPr>
            <w:tcW w:w="4876" w:type="dxa"/>
            <w:tcBorders>
              <w:top w:val="nil"/>
              <w:left w:val="nil"/>
              <w:bottom w:val="nil"/>
              <w:right w:val="nil"/>
            </w:tcBorders>
          </w:tcPr>
          <w:p w14:paraId="4CA1DDC2"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r>
            <w:r w:rsidRPr="001F244F">
              <w:rPr>
                <w:b/>
                <w:bCs/>
                <w:i/>
                <w:iCs/>
                <w:color w:val="000000" w:themeColor="text1"/>
              </w:rPr>
              <w:t>respinge propunerea Comisiei</w:t>
            </w:r>
            <w:r w:rsidRPr="001F244F">
              <w:rPr>
                <w:color w:val="000000" w:themeColor="text1"/>
              </w:rPr>
              <w:t>;</w:t>
            </w:r>
          </w:p>
        </w:tc>
      </w:tr>
    </w:tbl>
    <w:p w14:paraId="4119B06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19169D0" w14:textId="5AB2E2D0" w:rsidR="007F4E2F" w:rsidRPr="001F244F" w:rsidRDefault="007F4E2F" w:rsidP="007F4E2F">
      <w:pPr>
        <w:rPr>
          <w:color w:val="000000" w:themeColor="text1"/>
        </w:rPr>
      </w:pPr>
      <w:r w:rsidRPr="001B3DB9">
        <w:rPr>
          <w:rStyle w:val="HideTWBExt"/>
        </w:rPr>
        <w:t>&lt;/AmendA&gt;&lt;/RepeatBlock-AmendA&gt;</w:t>
      </w:r>
    </w:p>
    <w:p w14:paraId="2CDAAA95" w14:textId="1BB43223" w:rsidR="007F4E2F" w:rsidRPr="001F244F" w:rsidRDefault="007F4E2F" w:rsidP="007F4E2F">
      <w:pPr>
        <w:pStyle w:val="AmNumberTabs"/>
        <w:rPr>
          <w:color w:val="000000" w:themeColor="text1"/>
        </w:rPr>
      </w:pPr>
      <w:r w:rsidRPr="001B3DB9">
        <w:rPr>
          <w:rStyle w:val="HideTWBExt"/>
          <w:b w:val="0"/>
        </w:rPr>
        <w:t>&lt;RepeatBlock-AmendB&gt;&lt;AmendB&gt;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30</w:t>
      </w:r>
      <w:r w:rsidRPr="001B3DB9">
        <w:rPr>
          <w:rStyle w:val="HideTWBExt"/>
          <w:b w:val="0"/>
        </w:rPr>
        <w:t>&lt;/NumAmB&gt;</w:t>
      </w:r>
    </w:p>
    <w:p w14:paraId="5BCED59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28E4FC4A"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73AF7514"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2D2B6412" w14:textId="77777777" w:rsidR="007F4E2F" w:rsidRPr="001F244F" w:rsidRDefault="007F4E2F" w:rsidP="007F4E2F">
      <w:pPr>
        <w:pStyle w:val="NormalBold"/>
        <w:rPr>
          <w:color w:val="000000" w:themeColor="text1"/>
        </w:rPr>
      </w:pPr>
      <w:r w:rsidRPr="001B3DB9">
        <w:rPr>
          <w:rStyle w:val="HideTWBExt"/>
          <w:b w:val="0"/>
        </w:rPr>
        <w:t>&lt;/RepeatBlock-By&gt;</w:t>
      </w:r>
    </w:p>
    <w:p w14:paraId="74AADE4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A1E3E8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C6F5F8F" w14:textId="77777777" w:rsidTr="003521CE">
        <w:trPr>
          <w:trHeight w:hRule="exact" w:val="240"/>
          <w:jc w:val="center"/>
        </w:trPr>
        <w:tc>
          <w:tcPr>
            <w:tcW w:w="9752" w:type="dxa"/>
            <w:gridSpan w:val="2"/>
            <w:tcBorders>
              <w:top w:val="nil"/>
              <w:left w:val="nil"/>
              <w:bottom w:val="nil"/>
              <w:right w:val="nil"/>
            </w:tcBorders>
          </w:tcPr>
          <w:p w14:paraId="5551C13F" w14:textId="77777777" w:rsidR="007F4E2F" w:rsidRPr="001F244F" w:rsidRDefault="007F4E2F" w:rsidP="003521CE">
            <w:pPr>
              <w:rPr>
                <w:color w:val="000000" w:themeColor="text1"/>
              </w:rPr>
            </w:pPr>
          </w:p>
        </w:tc>
      </w:tr>
      <w:tr w:rsidR="00E03F81" w:rsidRPr="001F244F" w14:paraId="5C336C21" w14:textId="77777777" w:rsidTr="003521CE">
        <w:trPr>
          <w:trHeight w:val="240"/>
          <w:jc w:val="center"/>
        </w:trPr>
        <w:tc>
          <w:tcPr>
            <w:tcW w:w="4876" w:type="dxa"/>
            <w:tcBorders>
              <w:top w:val="nil"/>
              <w:left w:val="nil"/>
              <w:bottom w:val="nil"/>
              <w:right w:val="nil"/>
            </w:tcBorders>
          </w:tcPr>
          <w:p w14:paraId="17B1CA5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AAC39D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AC77893" w14:textId="77777777" w:rsidTr="003521CE">
        <w:trPr>
          <w:jc w:val="center"/>
        </w:trPr>
        <w:tc>
          <w:tcPr>
            <w:tcW w:w="4876" w:type="dxa"/>
            <w:tcBorders>
              <w:top w:val="nil"/>
              <w:left w:val="nil"/>
              <w:bottom w:val="nil"/>
              <w:right w:val="nil"/>
            </w:tcBorders>
          </w:tcPr>
          <w:p w14:paraId="3BC82054"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Cu toate acestea, Comisia nu a primit toate notificările în temeiul articolului 66 alineatul (1) litera (c) din Regulamentul (UE) 2017/2226, aceasta fiind una dintre condițiile necesare pentru a decide cu privire la punerea în funcțiune a EES.</w:t>
            </w:r>
          </w:p>
        </w:tc>
        <w:tc>
          <w:tcPr>
            <w:tcW w:w="4876" w:type="dxa"/>
            <w:tcBorders>
              <w:top w:val="nil"/>
              <w:left w:val="nil"/>
              <w:bottom w:val="nil"/>
              <w:right w:val="nil"/>
            </w:tcBorders>
          </w:tcPr>
          <w:p w14:paraId="078D1767"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Cu toate acestea, Comisia nu a primit toate notificările în temeiul articolului 66 alineatul (1) litera (c) din Regulamentul (UE) 2017/2226, aceasta fiind una dintre condițiile necesare pentru a decide cu privire la punerea în funcțiune a EES. </w:t>
            </w:r>
            <w:r w:rsidRPr="001F244F">
              <w:rPr>
                <w:b/>
                <w:i/>
                <w:color w:val="000000" w:themeColor="text1"/>
              </w:rPr>
              <w:t>În plus, inițierea unei abordări de tip „big bang”, prin lansarea peste noapte a operațiunilor la scară completă, ar putea compromite reziliența generală a sistemului.</w:t>
            </w:r>
          </w:p>
        </w:tc>
      </w:tr>
    </w:tbl>
    <w:p w14:paraId="6169750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5BC1871"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3C025AAD" w14:textId="77777777" w:rsidR="007F4E2F" w:rsidRPr="001F244F" w:rsidRDefault="007F4E2F" w:rsidP="007F4E2F">
      <w:pPr>
        <w:pStyle w:val="AmJustText"/>
        <w:rPr>
          <w:color w:val="000000" w:themeColor="text1"/>
        </w:rPr>
      </w:pPr>
      <w:r w:rsidRPr="001F244F">
        <w:rPr>
          <w:color w:val="000000" w:themeColor="text1"/>
        </w:rPr>
        <w:t>Indiferent de notificările primite, este recomandabil ca introducerea unui sistem complex legat de o infrastructură majoră să se facă treptat.</w:t>
      </w:r>
    </w:p>
    <w:p w14:paraId="415D7E75" w14:textId="77777777" w:rsidR="007F4E2F" w:rsidRPr="001F244F" w:rsidRDefault="007F4E2F" w:rsidP="007F4E2F">
      <w:pPr>
        <w:rPr>
          <w:color w:val="000000" w:themeColor="text1"/>
        </w:rPr>
      </w:pPr>
      <w:r w:rsidRPr="001B3DB9">
        <w:rPr>
          <w:rStyle w:val="HideTWBExt"/>
        </w:rPr>
        <w:t>&lt;/AmendB&gt;</w:t>
      </w:r>
    </w:p>
    <w:p w14:paraId="4A7F3B3C"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31</w:t>
      </w:r>
      <w:r w:rsidRPr="001B3DB9">
        <w:rPr>
          <w:rStyle w:val="HideTWBExt"/>
          <w:b w:val="0"/>
        </w:rPr>
        <w:t>&lt;/NumAmB&gt;</w:t>
      </w:r>
    </w:p>
    <w:p w14:paraId="0E1046B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21758CC2" w14:textId="77777777" w:rsidR="007F4E2F" w:rsidRPr="001F244F" w:rsidRDefault="007F4E2F" w:rsidP="007F4E2F">
      <w:pPr>
        <w:pStyle w:val="NormalBold"/>
        <w:rPr>
          <w:color w:val="000000" w:themeColor="text1"/>
        </w:rPr>
      </w:pPr>
      <w:r w:rsidRPr="001B3DB9">
        <w:rPr>
          <w:rStyle w:val="HideTWBExt"/>
          <w:b w:val="0"/>
        </w:rPr>
        <w:t>&lt;/RepeatBlock-By&gt;</w:t>
      </w:r>
    </w:p>
    <w:p w14:paraId="35A5C3BF" w14:textId="77777777" w:rsidR="007F4E2F" w:rsidRPr="001F244F" w:rsidRDefault="007F4E2F" w:rsidP="007F4E2F">
      <w:pPr>
        <w:pStyle w:val="NormalBold"/>
        <w:rPr>
          <w:color w:val="000000" w:themeColor="text1"/>
        </w:rPr>
      </w:pPr>
      <w:r w:rsidRPr="001B3DB9">
        <w:rPr>
          <w:rStyle w:val="HideTWBExt"/>
          <w:b w:val="0"/>
        </w:rPr>
        <w:lastRenderedPageBreak/>
        <w:t>&lt;DocAmend&gt;</w:t>
      </w:r>
      <w:r w:rsidRPr="001F244F">
        <w:rPr>
          <w:color w:val="000000" w:themeColor="text1"/>
        </w:rPr>
        <w:t>Propunere de regulament</w:t>
      </w:r>
      <w:r w:rsidRPr="001B3DB9">
        <w:rPr>
          <w:rStyle w:val="HideTWBExt"/>
          <w:b w:val="0"/>
        </w:rPr>
        <w:t>&lt;/DocAmend&gt;</w:t>
      </w:r>
    </w:p>
    <w:p w14:paraId="335344F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47D50D1" w14:textId="77777777" w:rsidTr="003521CE">
        <w:trPr>
          <w:trHeight w:hRule="exact" w:val="240"/>
          <w:jc w:val="center"/>
        </w:trPr>
        <w:tc>
          <w:tcPr>
            <w:tcW w:w="9752" w:type="dxa"/>
            <w:gridSpan w:val="2"/>
            <w:tcBorders>
              <w:top w:val="nil"/>
              <w:left w:val="nil"/>
              <w:bottom w:val="nil"/>
              <w:right w:val="nil"/>
            </w:tcBorders>
          </w:tcPr>
          <w:p w14:paraId="1C8A6625" w14:textId="77777777" w:rsidR="007F4E2F" w:rsidRPr="001F244F" w:rsidRDefault="007F4E2F" w:rsidP="003521CE">
            <w:pPr>
              <w:rPr>
                <w:color w:val="000000" w:themeColor="text1"/>
              </w:rPr>
            </w:pPr>
          </w:p>
        </w:tc>
      </w:tr>
      <w:tr w:rsidR="00E03F81" w:rsidRPr="001F244F" w14:paraId="65E89EBB" w14:textId="77777777" w:rsidTr="003521CE">
        <w:trPr>
          <w:trHeight w:val="240"/>
          <w:jc w:val="center"/>
        </w:trPr>
        <w:tc>
          <w:tcPr>
            <w:tcW w:w="4876" w:type="dxa"/>
            <w:tcBorders>
              <w:top w:val="nil"/>
              <w:left w:val="nil"/>
              <w:bottom w:val="nil"/>
              <w:right w:val="nil"/>
            </w:tcBorders>
          </w:tcPr>
          <w:p w14:paraId="56921E5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EA1F2B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4DC833B" w14:textId="77777777" w:rsidTr="003521CE">
        <w:trPr>
          <w:jc w:val="center"/>
        </w:trPr>
        <w:tc>
          <w:tcPr>
            <w:tcW w:w="4876" w:type="dxa"/>
            <w:tcBorders>
              <w:top w:val="nil"/>
              <w:left w:val="nil"/>
              <w:bottom w:val="nil"/>
              <w:right w:val="nil"/>
            </w:tcBorders>
          </w:tcPr>
          <w:p w14:paraId="281E66BE"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Pentru a oferi statelor membre flexibilitatea necesară astfel încât acestea să poată începe să utilizeze EES în funcție de nivelul lor de pregătire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w:t>
            </w:r>
            <w:r w:rsidRPr="001F244F">
              <w:rPr>
                <w:b/>
                <w:bCs/>
                <w:i/>
                <w:iCs/>
                <w:color w:val="000000" w:themeColor="text1"/>
              </w:rPr>
              <w:t>să dureze 180 de zile calendaristice</w:t>
            </w:r>
            <w:r w:rsidRPr="001F244F">
              <w:rPr>
                <w:color w:val="000000" w:themeColor="text1"/>
              </w:rPr>
              <w:t>.</w:t>
            </w:r>
          </w:p>
        </w:tc>
        <w:tc>
          <w:tcPr>
            <w:tcW w:w="4876" w:type="dxa"/>
            <w:tcBorders>
              <w:top w:val="nil"/>
              <w:left w:val="nil"/>
              <w:bottom w:val="nil"/>
              <w:right w:val="nil"/>
            </w:tcBorders>
          </w:tcPr>
          <w:p w14:paraId="315855B3"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Pentru a oferi statelor membre flexibilitatea necesară astfel încât acestea să poată începe să utilizeze EES în funcție de nivelul lor de pregătire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w:t>
            </w:r>
            <w:r w:rsidRPr="001F244F">
              <w:rPr>
                <w:b/>
                <w:bCs/>
                <w:i/>
                <w:iCs/>
                <w:color w:val="000000" w:themeColor="text1"/>
              </w:rPr>
              <w:t>să se încheie doar după ce se confirmă că EES funcționează fiabil</w:t>
            </w:r>
            <w:r w:rsidRPr="001F244F">
              <w:rPr>
                <w:color w:val="000000" w:themeColor="text1"/>
              </w:rPr>
              <w:t>.</w:t>
            </w:r>
          </w:p>
        </w:tc>
      </w:tr>
    </w:tbl>
    <w:p w14:paraId="3AA321A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F5019B5" w14:textId="77777777" w:rsidR="007F4E2F" w:rsidRPr="001F244F" w:rsidRDefault="007F4E2F" w:rsidP="007F4E2F">
      <w:pPr>
        <w:rPr>
          <w:color w:val="000000" w:themeColor="text1"/>
        </w:rPr>
      </w:pPr>
      <w:r w:rsidRPr="001B3DB9">
        <w:rPr>
          <w:rStyle w:val="HideTWBExt"/>
        </w:rPr>
        <w:t>&lt;/AmendB&gt;</w:t>
      </w:r>
    </w:p>
    <w:p w14:paraId="3B87514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32</w:t>
      </w:r>
      <w:r w:rsidRPr="001B3DB9">
        <w:rPr>
          <w:rStyle w:val="HideTWBExt"/>
          <w:b w:val="0"/>
        </w:rPr>
        <w:t>&lt;/NumAmB&gt;</w:t>
      </w:r>
    </w:p>
    <w:p w14:paraId="5146854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19740F99" w14:textId="77777777" w:rsidR="007F4E2F" w:rsidRPr="001F244F" w:rsidRDefault="007F4E2F" w:rsidP="007F4E2F">
      <w:pPr>
        <w:pStyle w:val="NormalBold"/>
        <w:rPr>
          <w:color w:val="000000" w:themeColor="text1"/>
        </w:rPr>
      </w:pPr>
      <w:r w:rsidRPr="001B3DB9">
        <w:rPr>
          <w:rStyle w:val="HideTWBExt"/>
          <w:b w:val="0"/>
        </w:rPr>
        <w:t>&lt;/RepeatBlock-By&gt;</w:t>
      </w:r>
    </w:p>
    <w:p w14:paraId="14871E6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EA6034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7FC93E0" w14:textId="77777777" w:rsidTr="003521CE">
        <w:trPr>
          <w:trHeight w:hRule="exact" w:val="240"/>
          <w:jc w:val="center"/>
        </w:trPr>
        <w:tc>
          <w:tcPr>
            <w:tcW w:w="9752" w:type="dxa"/>
            <w:gridSpan w:val="2"/>
            <w:tcBorders>
              <w:top w:val="nil"/>
              <w:left w:val="nil"/>
              <w:bottom w:val="nil"/>
              <w:right w:val="nil"/>
            </w:tcBorders>
          </w:tcPr>
          <w:p w14:paraId="61D87490" w14:textId="77777777" w:rsidR="007F4E2F" w:rsidRPr="001F244F" w:rsidRDefault="007F4E2F" w:rsidP="003521CE">
            <w:pPr>
              <w:rPr>
                <w:color w:val="000000" w:themeColor="text1"/>
              </w:rPr>
            </w:pPr>
          </w:p>
        </w:tc>
      </w:tr>
      <w:tr w:rsidR="00E03F81" w:rsidRPr="001F244F" w14:paraId="264AC307" w14:textId="77777777" w:rsidTr="003521CE">
        <w:trPr>
          <w:trHeight w:val="240"/>
          <w:jc w:val="center"/>
        </w:trPr>
        <w:tc>
          <w:tcPr>
            <w:tcW w:w="4876" w:type="dxa"/>
            <w:tcBorders>
              <w:top w:val="nil"/>
              <w:left w:val="nil"/>
              <w:bottom w:val="nil"/>
              <w:right w:val="nil"/>
            </w:tcBorders>
          </w:tcPr>
          <w:p w14:paraId="3FC1D0D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9769BF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B5D419A" w14:textId="77777777" w:rsidTr="003521CE">
        <w:trPr>
          <w:jc w:val="center"/>
        </w:trPr>
        <w:tc>
          <w:tcPr>
            <w:tcW w:w="4876" w:type="dxa"/>
            <w:tcBorders>
              <w:top w:val="nil"/>
              <w:left w:val="nil"/>
              <w:bottom w:val="nil"/>
              <w:right w:val="nil"/>
            </w:tcBorders>
          </w:tcPr>
          <w:p w14:paraId="1D28AB07"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Pentru a oferi statelor membre flexibilitatea necesară astfel încât acestea să poată începe să utilizeze EES în funcție de nivelul lor de pregătire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să dureze 180 de zile calendaristice.</w:t>
            </w:r>
          </w:p>
        </w:tc>
        <w:tc>
          <w:tcPr>
            <w:tcW w:w="4876" w:type="dxa"/>
            <w:tcBorders>
              <w:top w:val="nil"/>
              <w:left w:val="nil"/>
              <w:bottom w:val="nil"/>
              <w:right w:val="nil"/>
            </w:tcBorders>
          </w:tcPr>
          <w:p w14:paraId="3C35E9F5"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Pentru a oferi statelor membre flexibilitatea necesară astfel încât acestea să poată începe să utilizeze EES în funcție de nivelul lor de pregătire</w:t>
            </w:r>
            <w:r w:rsidRPr="001F244F">
              <w:rPr>
                <w:b/>
                <w:bCs/>
                <w:i/>
                <w:iCs/>
                <w:color w:val="000000" w:themeColor="text1"/>
              </w:rPr>
              <w:t>, într-un interval de timp clar definit,</w:t>
            </w:r>
            <w:r w:rsidRPr="001F244F">
              <w:rPr>
                <w:color w:val="000000" w:themeColor="text1"/>
              </w:rPr>
              <w:t xml:space="preserv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să dureze 180 de zile calendaristice.</w:t>
            </w:r>
          </w:p>
        </w:tc>
      </w:tr>
    </w:tbl>
    <w:p w14:paraId="43AABCD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81B3C61" w14:textId="77777777" w:rsidR="007F4E2F" w:rsidRPr="001F244F" w:rsidRDefault="007F4E2F" w:rsidP="007F4E2F">
      <w:pPr>
        <w:rPr>
          <w:color w:val="000000" w:themeColor="text1"/>
        </w:rPr>
      </w:pPr>
      <w:r w:rsidRPr="001B3DB9">
        <w:rPr>
          <w:rStyle w:val="HideTWBExt"/>
        </w:rPr>
        <w:lastRenderedPageBreak/>
        <w:t>&lt;/AmendB&gt;</w:t>
      </w:r>
    </w:p>
    <w:p w14:paraId="18D27FD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33</w:t>
      </w:r>
      <w:r w:rsidRPr="001B3DB9">
        <w:rPr>
          <w:rStyle w:val="HideTWBExt"/>
          <w:b w:val="0"/>
        </w:rPr>
        <w:t>&lt;/NumAmB&gt;</w:t>
      </w:r>
    </w:p>
    <w:p w14:paraId="5E7EA3C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Sophie Wilmès, Moritz Körner</w:t>
      </w:r>
      <w:r w:rsidRPr="001B3DB9">
        <w:rPr>
          <w:rStyle w:val="HideTWBExt"/>
          <w:b w:val="0"/>
        </w:rPr>
        <w:t>&lt;/Members&gt;</w:t>
      </w:r>
    </w:p>
    <w:p w14:paraId="3B5F1417" w14:textId="77777777" w:rsidR="007F4E2F" w:rsidRPr="001F244F" w:rsidRDefault="007F4E2F" w:rsidP="007F4E2F">
      <w:pPr>
        <w:pStyle w:val="NormalBold"/>
        <w:rPr>
          <w:color w:val="000000" w:themeColor="text1"/>
        </w:rPr>
      </w:pPr>
      <w:r w:rsidRPr="001B3DB9">
        <w:rPr>
          <w:rStyle w:val="HideTWBExt"/>
          <w:b w:val="0"/>
        </w:rPr>
        <w:t>&lt;/RepeatBlock-By&gt;</w:t>
      </w:r>
    </w:p>
    <w:p w14:paraId="499292A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7117B92"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4BD7344" w14:textId="77777777" w:rsidTr="003521CE">
        <w:trPr>
          <w:trHeight w:hRule="exact" w:val="240"/>
          <w:jc w:val="center"/>
        </w:trPr>
        <w:tc>
          <w:tcPr>
            <w:tcW w:w="9752" w:type="dxa"/>
            <w:gridSpan w:val="2"/>
            <w:tcBorders>
              <w:top w:val="nil"/>
              <w:left w:val="nil"/>
              <w:bottom w:val="nil"/>
              <w:right w:val="nil"/>
            </w:tcBorders>
          </w:tcPr>
          <w:p w14:paraId="14BE5487" w14:textId="77777777" w:rsidR="007F4E2F" w:rsidRPr="001F244F" w:rsidRDefault="007F4E2F" w:rsidP="003521CE">
            <w:pPr>
              <w:rPr>
                <w:color w:val="000000" w:themeColor="text1"/>
              </w:rPr>
            </w:pPr>
          </w:p>
        </w:tc>
      </w:tr>
      <w:tr w:rsidR="00E03F81" w:rsidRPr="001F244F" w14:paraId="0FF2823B" w14:textId="77777777" w:rsidTr="003521CE">
        <w:trPr>
          <w:trHeight w:val="240"/>
          <w:jc w:val="center"/>
        </w:trPr>
        <w:tc>
          <w:tcPr>
            <w:tcW w:w="4876" w:type="dxa"/>
            <w:tcBorders>
              <w:top w:val="nil"/>
              <w:left w:val="nil"/>
              <w:bottom w:val="nil"/>
              <w:right w:val="nil"/>
            </w:tcBorders>
          </w:tcPr>
          <w:p w14:paraId="52FBE8B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51ACB3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947C8C7" w14:textId="77777777" w:rsidTr="003521CE">
        <w:trPr>
          <w:jc w:val="center"/>
        </w:trPr>
        <w:tc>
          <w:tcPr>
            <w:tcW w:w="4876" w:type="dxa"/>
            <w:tcBorders>
              <w:top w:val="nil"/>
              <w:left w:val="nil"/>
              <w:bottom w:val="nil"/>
              <w:right w:val="nil"/>
            </w:tcBorders>
          </w:tcPr>
          <w:p w14:paraId="657AB9F8"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r>
            <w:r w:rsidRPr="001F244F">
              <w:rPr>
                <w:b/>
                <w:bCs/>
                <w:i/>
                <w:iCs/>
                <w:color w:val="000000" w:themeColor="text1"/>
              </w:rPr>
              <w:t>Pentru a oferi statelor membre flexibilitatea necesară astfel încât acestea să poată începe să utilizeze EES în funcție de nivelul lor de pregătire</w:t>
            </w:r>
            <w:r w:rsidRPr="001F244F">
              <w:rPr>
                <w:color w:val="000000" w:themeColor="text1"/>
              </w:rPr>
              <w:t xml:space="preserve"> și pentru a facilita ajustările tehnice și operaționale pe parcursul punerii în funcțiune a EES, este necesar să se stabilească norme privind punerea în funcțiune treptată a EES. Pentru a se asigura că aceste ajustări țin seama de potențialele fluxuri de călătorie și de vârfurile sezoniere, o astfel de demarare treptată ar trebui să dureze 180 de zile calendaristice.</w:t>
            </w:r>
          </w:p>
        </w:tc>
        <w:tc>
          <w:tcPr>
            <w:tcW w:w="4876" w:type="dxa"/>
            <w:tcBorders>
              <w:top w:val="nil"/>
              <w:left w:val="nil"/>
              <w:bottom w:val="nil"/>
              <w:right w:val="nil"/>
            </w:tcBorders>
          </w:tcPr>
          <w:p w14:paraId="303D4333"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r>
            <w:r w:rsidRPr="001F244F">
              <w:rPr>
                <w:b/>
                <w:bCs/>
                <w:i/>
                <w:iCs/>
                <w:color w:val="000000" w:themeColor="text1"/>
              </w:rPr>
              <w:t>Pentru a reduce la minimum întârzierile</w:t>
            </w:r>
            <w:r w:rsidRPr="001F244F">
              <w:rPr>
                <w:color w:val="000000" w:themeColor="text1"/>
              </w:rPr>
              <w:t xml:space="preserve"> și pentru a facilita ajustările tehnice și operaționale pe parcursul punerii în funcțiune a EES, este necesar să se stabilească norme privind punerea în funcțiune treptată a EES</w:t>
            </w:r>
            <w:r w:rsidRPr="001F244F">
              <w:rPr>
                <w:b/>
                <w:bCs/>
                <w:color w:val="000000" w:themeColor="text1"/>
              </w:rPr>
              <w:t xml:space="preserve"> </w:t>
            </w:r>
            <w:r w:rsidRPr="001F244F">
              <w:rPr>
                <w:b/>
                <w:bCs/>
                <w:i/>
                <w:iCs/>
                <w:color w:val="000000" w:themeColor="text1"/>
              </w:rPr>
              <w:t>pentru a facilita implementarea la timp în toate statele membre</w:t>
            </w:r>
            <w:r w:rsidRPr="001F244F">
              <w:rPr>
                <w:color w:val="000000" w:themeColor="text1"/>
              </w:rPr>
              <w:t>. Pentru a se asigura că aceste ajustări țin seama de potențialele fluxuri de călătorie și de vârfurile sezoniere, o astfel de demarare treptată ar trebui să dureze 180 de zile calendaristice.</w:t>
            </w:r>
          </w:p>
        </w:tc>
      </w:tr>
    </w:tbl>
    <w:p w14:paraId="11EE5E8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0ADFC0D" w14:textId="77777777" w:rsidR="007F4E2F" w:rsidRPr="001F244F" w:rsidRDefault="007F4E2F" w:rsidP="007F4E2F">
      <w:pPr>
        <w:rPr>
          <w:color w:val="000000" w:themeColor="text1"/>
        </w:rPr>
      </w:pPr>
      <w:r w:rsidRPr="001B3DB9">
        <w:rPr>
          <w:rStyle w:val="HideTWBExt"/>
        </w:rPr>
        <w:t>&lt;/AmendB&gt;</w:t>
      </w:r>
    </w:p>
    <w:p w14:paraId="46C3060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34</w:t>
      </w:r>
      <w:r w:rsidRPr="001B3DB9">
        <w:rPr>
          <w:rStyle w:val="HideTWBExt"/>
          <w:b w:val="0"/>
        </w:rPr>
        <w:t>&lt;/NumAmB&gt;</w:t>
      </w:r>
    </w:p>
    <w:p w14:paraId="42CB7B6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134A3374"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20A4A77C" w14:textId="77777777" w:rsidR="007F4E2F" w:rsidRPr="001F244F" w:rsidRDefault="007F4E2F" w:rsidP="007F4E2F">
      <w:pPr>
        <w:pStyle w:val="NormalBold"/>
        <w:rPr>
          <w:color w:val="000000" w:themeColor="text1"/>
        </w:rPr>
      </w:pPr>
      <w:r w:rsidRPr="001B3DB9">
        <w:rPr>
          <w:rStyle w:val="HideTWBExt"/>
          <w:b w:val="0"/>
        </w:rPr>
        <w:t>&lt;/RepeatBlock-By&gt;</w:t>
      </w:r>
    </w:p>
    <w:p w14:paraId="67B9F85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478251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595BA31" w14:textId="77777777" w:rsidTr="003521CE">
        <w:trPr>
          <w:trHeight w:hRule="exact" w:val="240"/>
          <w:jc w:val="center"/>
        </w:trPr>
        <w:tc>
          <w:tcPr>
            <w:tcW w:w="9752" w:type="dxa"/>
            <w:gridSpan w:val="2"/>
            <w:tcBorders>
              <w:top w:val="nil"/>
              <w:left w:val="nil"/>
              <w:bottom w:val="nil"/>
              <w:right w:val="nil"/>
            </w:tcBorders>
          </w:tcPr>
          <w:p w14:paraId="70332816" w14:textId="77777777" w:rsidR="007F4E2F" w:rsidRPr="001F244F" w:rsidRDefault="007F4E2F" w:rsidP="003521CE">
            <w:pPr>
              <w:rPr>
                <w:color w:val="000000" w:themeColor="text1"/>
              </w:rPr>
            </w:pPr>
          </w:p>
        </w:tc>
      </w:tr>
      <w:tr w:rsidR="00E03F81" w:rsidRPr="001F244F" w14:paraId="74A99A16" w14:textId="77777777" w:rsidTr="003521CE">
        <w:trPr>
          <w:trHeight w:val="240"/>
          <w:jc w:val="center"/>
        </w:trPr>
        <w:tc>
          <w:tcPr>
            <w:tcW w:w="4876" w:type="dxa"/>
            <w:tcBorders>
              <w:top w:val="nil"/>
              <w:left w:val="nil"/>
              <w:bottom w:val="nil"/>
              <w:right w:val="nil"/>
            </w:tcBorders>
          </w:tcPr>
          <w:p w14:paraId="0C14E0B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7FD8A2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B5AA2C6" w14:textId="77777777" w:rsidTr="003521CE">
        <w:trPr>
          <w:jc w:val="center"/>
        </w:trPr>
        <w:tc>
          <w:tcPr>
            <w:tcW w:w="4876" w:type="dxa"/>
            <w:tcBorders>
              <w:top w:val="nil"/>
              <w:left w:val="nil"/>
              <w:bottom w:val="nil"/>
              <w:right w:val="nil"/>
            </w:tcBorders>
          </w:tcPr>
          <w:p w14:paraId="2989265E"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Pentru a oferi statelor membre </w:t>
            </w:r>
            <w:r w:rsidRPr="001F244F">
              <w:rPr>
                <w:b/>
                <w:bCs/>
                <w:i/>
                <w:iCs/>
                <w:color w:val="000000" w:themeColor="text1"/>
              </w:rPr>
              <w:t>flexibilitatea necesară</w:t>
            </w:r>
            <w:r w:rsidRPr="001F244F">
              <w:rPr>
                <w:color w:val="000000" w:themeColor="text1"/>
              </w:rPr>
              <w:t xml:space="preserve"> </w:t>
            </w:r>
            <w:r w:rsidRPr="001F244F">
              <w:rPr>
                <w:b/>
                <w:bCs/>
                <w:i/>
                <w:iCs/>
                <w:color w:val="000000" w:themeColor="text1"/>
              </w:rPr>
              <w:t>astfel încât acestea să poată începe să utilizeze</w:t>
            </w:r>
            <w:r w:rsidRPr="001F244F">
              <w:rPr>
                <w:color w:val="000000" w:themeColor="text1"/>
              </w:rPr>
              <w:t xml:space="preserve"> EES </w:t>
            </w:r>
            <w:r w:rsidRPr="001F244F">
              <w:rPr>
                <w:b/>
                <w:bCs/>
                <w:i/>
                <w:iCs/>
                <w:color w:val="000000" w:themeColor="text1"/>
              </w:rPr>
              <w:t>în funcție de nivelul lor de pregătire</w:t>
            </w:r>
            <w:r w:rsidRPr="001F244F">
              <w:rPr>
                <w:color w:val="000000" w:themeColor="text1"/>
              </w:rPr>
              <w:t xml:space="preserve"> și pentru a </w:t>
            </w:r>
            <w:r w:rsidRPr="001F244F">
              <w:rPr>
                <w:b/>
                <w:bCs/>
                <w:i/>
                <w:iCs/>
                <w:color w:val="000000" w:themeColor="text1"/>
              </w:rPr>
              <w:t>facilita ajustările</w:t>
            </w:r>
            <w:r w:rsidRPr="001F244F">
              <w:rPr>
                <w:color w:val="000000" w:themeColor="text1"/>
              </w:rPr>
              <w:t xml:space="preserve"> tehnice și operaționale </w:t>
            </w:r>
            <w:r w:rsidRPr="001F244F">
              <w:rPr>
                <w:b/>
                <w:bCs/>
                <w:i/>
                <w:iCs/>
                <w:color w:val="000000" w:themeColor="text1"/>
              </w:rPr>
              <w:t>pe parcursul punerii în funcțiune a</w:t>
            </w:r>
            <w:r w:rsidRPr="001F244F">
              <w:rPr>
                <w:color w:val="000000" w:themeColor="text1"/>
              </w:rPr>
              <w:t xml:space="preserve"> EES, este necesar să se stabilească norme privind punerea în funcțiune treptată a EES. Pentru a se asigura că aceste ajustări țin seama de potențialele fluxuri de călătorie și de vârfurile sezoniere, o astfel de demarare </w:t>
            </w:r>
            <w:r w:rsidRPr="001F244F">
              <w:rPr>
                <w:color w:val="000000" w:themeColor="text1"/>
              </w:rPr>
              <w:lastRenderedPageBreak/>
              <w:t>treptată ar trebui să dureze 180 de zile calendaristice.</w:t>
            </w:r>
          </w:p>
        </w:tc>
        <w:tc>
          <w:tcPr>
            <w:tcW w:w="4876" w:type="dxa"/>
            <w:tcBorders>
              <w:top w:val="nil"/>
              <w:left w:val="nil"/>
              <w:bottom w:val="nil"/>
              <w:right w:val="nil"/>
            </w:tcBorders>
          </w:tcPr>
          <w:p w14:paraId="0D91BF0A" w14:textId="77777777" w:rsidR="007F4E2F" w:rsidRPr="001F244F" w:rsidRDefault="007F4E2F" w:rsidP="003521CE">
            <w:pPr>
              <w:pStyle w:val="Normal6a"/>
              <w:rPr>
                <w:color w:val="000000" w:themeColor="text1"/>
              </w:rPr>
            </w:pPr>
            <w:r w:rsidRPr="001F244F">
              <w:rPr>
                <w:color w:val="000000" w:themeColor="text1"/>
              </w:rPr>
              <w:lastRenderedPageBreak/>
              <w:t>(4)</w:t>
            </w:r>
            <w:r w:rsidRPr="001F244F">
              <w:rPr>
                <w:color w:val="000000" w:themeColor="text1"/>
              </w:rPr>
              <w:tab/>
            </w:r>
            <w:r w:rsidRPr="001F244F">
              <w:rPr>
                <w:b/>
                <w:bCs/>
                <w:i/>
                <w:iCs/>
                <w:color w:val="000000" w:themeColor="text1"/>
              </w:rPr>
              <w:t>Pentru a asigura o lansare fără probleme a EES,</w:t>
            </w:r>
            <w:r w:rsidRPr="001F244F">
              <w:rPr>
                <w:b/>
                <w:bCs/>
                <w:color w:val="000000" w:themeColor="text1"/>
              </w:rPr>
              <w:t xml:space="preserve"> </w:t>
            </w:r>
            <w:r w:rsidRPr="001F244F">
              <w:rPr>
                <w:color w:val="000000" w:themeColor="text1"/>
              </w:rPr>
              <w:t xml:space="preserve">pentru a oferi statelor membre </w:t>
            </w:r>
            <w:r w:rsidRPr="001F244F">
              <w:rPr>
                <w:b/>
                <w:bCs/>
                <w:i/>
                <w:iCs/>
                <w:color w:val="000000" w:themeColor="text1"/>
              </w:rPr>
              <w:t>un anumit grad de flexibilitate</w:t>
            </w:r>
            <w:r w:rsidRPr="001F244F">
              <w:rPr>
                <w:color w:val="000000" w:themeColor="text1"/>
              </w:rPr>
              <w:t xml:space="preserve"> </w:t>
            </w:r>
            <w:r w:rsidRPr="001F244F">
              <w:rPr>
                <w:b/>
                <w:bCs/>
                <w:i/>
                <w:iCs/>
                <w:color w:val="000000" w:themeColor="text1"/>
              </w:rPr>
              <w:t xml:space="preserve">la începutul utilizării </w:t>
            </w:r>
            <w:r w:rsidRPr="001F244F">
              <w:rPr>
                <w:color w:val="000000" w:themeColor="text1"/>
              </w:rPr>
              <w:t>EES și pentru a</w:t>
            </w:r>
            <w:r w:rsidRPr="001F244F">
              <w:rPr>
                <w:b/>
                <w:bCs/>
                <w:i/>
                <w:iCs/>
                <w:color w:val="000000" w:themeColor="text1"/>
              </w:rPr>
              <w:t xml:space="preserve"> permite ajustări</w:t>
            </w:r>
            <w:r w:rsidRPr="001F244F">
              <w:rPr>
                <w:color w:val="000000" w:themeColor="text1"/>
              </w:rPr>
              <w:t xml:space="preserve"> tehnice și operaționale </w:t>
            </w:r>
            <w:r w:rsidRPr="001F244F">
              <w:rPr>
                <w:b/>
                <w:bCs/>
                <w:i/>
                <w:iCs/>
                <w:color w:val="000000" w:themeColor="text1"/>
              </w:rPr>
              <w:t>odată ce</w:t>
            </w:r>
            <w:r w:rsidRPr="001F244F">
              <w:rPr>
                <w:b/>
                <w:bCs/>
                <w:color w:val="000000" w:themeColor="text1"/>
              </w:rPr>
              <w:t xml:space="preserve"> </w:t>
            </w:r>
            <w:r w:rsidRPr="001F244F">
              <w:rPr>
                <w:color w:val="000000" w:themeColor="text1"/>
              </w:rPr>
              <w:t xml:space="preserve">EES </w:t>
            </w:r>
            <w:r w:rsidRPr="001F244F">
              <w:rPr>
                <w:b/>
                <w:bCs/>
                <w:i/>
                <w:iCs/>
                <w:color w:val="000000" w:themeColor="text1"/>
              </w:rPr>
              <w:t>devine funcțional</w:t>
            </w:r>
            <w:r w:rsidRPr="001F244F">
              <w:rPr>
                <w:color w:val="000000" w:themeColor="text1"/>
              </w:rPr>
              <w:t xml:space="preserve">, este necesar să se stabilească norme privind punerea în funcțiune treptată a EES. Pentru a se asigura că aceste ajustări țin seama de potențialele fluxuri de călătorie și de vârfurile sezoniere, o astfel de demarare </w:t>
            </w:r>
            <w:r w:rsidRPr="001F244F">
              <w:rPr>
                <w:color w:val="000000" w:themeColor="text1"/>
              </w:rPr>
              <w:lastRenderedPageBreak/>
              <w:t>treptată ar trebui să dureze 180 de zile calendaristice.</w:t>
            </w:r>
          </w:p>
        </w:tc>
      </w:tr>
    </w:tbl>
    <w:p w14:paraId="4F234BFD"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826FC62" w14:textId="77777777" w:rsidR="007F4E2F" w:rsidRPr="001F244F" w:rsidRDefault="007F4E2F" w:rsidP="007F4E2F">
      <w:pPr>
        <w:rPr>
          <w:color w:val="000000" w:themeColor="text1"/>
        </w:rPr>
      </w:pPr>
      <w:r w:rsidRPr="001B3DB9">
        <w:rPr>
          <w:rStyle w:val="HideTWBExt"/>
        </w:rPr>
        <w:t>&lt;/AmendB&gt;</w:t>
      </w:r>
    </w:p>
    <w:p w14:paraId="2747E6B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35</w:t>
      </w:r>
      <w:r w:rsidRPr="001B3DB9">
        <w:rPr>
          <w:rStyle w:val="HideTWBExt"/>
          <w:b w:val="0"/>
        </w:rPr>
        <w:t>&lt;/NumAmB&gt;</w:t>
      </w:r>
    </w:p>
    <w:p w14:paraId="0C6B359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07F3379A" w14:textId="77777777" w:rsidR="007F4E2F" w:rsidRPr="001F244F" w:rsidRDefault="007F4E2F" w:rsidP="007F4E2F">
      <w:pPr>
        <w:pStyle w:val="NormalBold"/>
        <w:rPr>
          <w:color w:val="000000" w:themeColor="text1"/>
        </w:rPr>
      </w:pPr>
      <w:r w:rsidRPr="001B3DB9">
        <w:rPr>
          <w:rStyle w:val="HideTWBExt"/>
          <w:b w:val="0"/>
        </w:rPr>
        <w:t>&lt;/RepeatBlock-By&gt;</w:t>
      </w:r>
    </w:p>
    <w:p w14:paraId="18A8B15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AA8186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869F97C" w14:textId="77777777" w:rsidTr="003521CE">
        <w:trPr>
          <w:trHeight w:hRule="exact" w:val="240"/>
          <w:jc w:val="center"/>
        </w:trPr>
        <w:tc>
          <w:tcPr>
            <w:tcW w:w="9752" w:type="dxa"/>
            <w:gridSpan w:val="2"/>
            <w:tcBorders>
              <w:top w:val="nil"/>
              <w:left w:val="nil"/>
              <w:bottom w:val="nil"/>
              <w:right w:val="nil"/>
            </w:tcBorders>
          </w:tcPr>
          <w:p w14:paraId="3DBCA09A" w14:textId="77777777" w:rsidR="007F4E2F" w:rsidRPr="001F244F" w:rsidRDefault="007F4E2F" w:rsidP="003521CE">
            <w:pPr>
              <w:rPr>
                <w:color w:val="000000" w:themeColor="text1"/>
              </w:rPr>
            </w:pPr>
          </w:p>
        </w:tc>
      </w:tr>
      <w:tr w:rsidR="00E03F81" w:rsidRPr="001F244F" w14:paraId="25E6A194" w14:textId="77777777" w:rsidTr="003521CE">
        <w:trPr>
          <w:trHeight w:val="240"/>
          <w:jc w:val="center"/>
        </w:trPr>
        <w:tc>
          <w:tcPr>
            <w:tcW w:w="4876" w:type="dxa"/>
            <w:tcBorders>
              <w:top w:val="nil"/>
              <w:left w:val="nil"/>
              <w:bottom w:val="nil"/>
              <w:right w:val="nil"/>
            </w:tcBorders>
          </w:tcPr>
          <w:p w14:paraId="6494ACB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6B3AC5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3D74705" w14:textId="77777777" w:rsidTr="003521CE">
        <w:trPr>
          <w:jc w:val="center"/>
        </w:trPr>
        <w:tc>
          <w:tcPr>
            <w:tcW w:w="4876" w:type="dxa"/>
            <w:tcBorders>
              <w:top w:val="nil"/>
              <w:left w:val="nil"/>
              <w:bottom w:val="nil"/>
              <w:right w:val="nil"/>
            </w:tcBorders>
          </w:tcPr>
          <w:p w14:paraId="1BD171CD"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Prin urmare, pentru a permite punerea în funcțiune treptată a EES, este necesar să se prevadă unele derogări de la anumite dispoziții ale Regulamentului (UE) 2017/2226 și ale Regulamentului (UE) 2016/399 al Parlamentului European și al Consiliului</w:t>
            </w:r>
            <w:r w:rsidRPr="001F244F">
              <w:rPr>
                <w:color w:val="000000" w:themeColor="text1"/>
                <w:vertAlign w:val="superscript"/>
              </w:rPr>
              <w:t>3</w:t>
            </w:r>
            <w:r w:rsidRPr="001F244F">
              <w:rPr>
                <w:color w:val="000000" w:themeColor="text1"/>
              </w:rPr>
              <w:t xml:space="preserve"> („Codul frontierelor Schengen”). Se aplică alte norme prevăzute în Regulamentul (UE) 2017/2226 care nu sunt afectate de prezentul regulament, astfel cum se prevede în Regulamentul (UE) 2017/2226. </w:t>
            </w:r>
            <w:r w:rsidRPr="001F244F">
              <w:rPr>
                <w:b/>
                <w:i/>
                <w:color w:val="000000" w:themeColor="text1"/>
              </w:rPr>
              <w:t>În special, datele înregistrate în EES pe parcursul întregii perioade de punere în funcțiune treptată respectă normele prevăzute în Regulamentul (UE) 2017/2226 și sunt considerate fiabile și exacte.</w:t>
            </w:r>
          </w:p>
        </w:tc>
        <w:tc>
          <w:tcPr>
            <w:tcW w:w="4876" w:type="dxa"/>
            <w:tcBorders>
              <w:top w:val="nil"/>
              <w:left w:val="nil"/>
              <w:bottom w:val="nil"/>
              <w:right w:val="nil"/>
            </w:tcBorders>
          </w:tcPr>
          <w:p w14:paraId="4D078071"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Prin urmare, pentru a permite punerea în funcțiune treptată a EES, este necesar să se prevadă unele derogări de la anumite dispoziții ale Regulamentului (UE) 2017/2226 și ale Regulamentului (UE) 2016/399 al Parlamentului European și al Consiliului</w:t>
            </w:r>
            <w:r w:rsidRPr="001F244F">
              <w:rPr>
                <w:color w:val="000000" w:themeColor="text1"/>
                <w:vertAlign w:val="superscript"/>
              </w:rPr>
              <w:t>3</w:t>
            </w:r>
            <w:r w:rsidRPr="001F244F">
              <w:rPr>
                <w:color w:val="000000" w:themeColor="text1"/>
              </w:rPr>
              <w:t xml:space="preserve"> („Codul frontierelor Schengen”). Se aplică alte norme prevăzute în Regulamentul (UE) 2017/2226 care nu sunt afectate de prezentul regulament, astfel cum se prevede în Regulamentul (UE) 2017/2226. </w:t>
            </w:r>
          </w:p>
        </w:tc>
      </w:tr>
      <w:tr w:rsidR="00E03F81" w:rsidRPr="001F244F" w14:paraId="7BCBF2FB" w14:textId="77777777" w:rsidTr="003521CE">
        <w:trPr>
          <w:jc w:val="center"/>
        </w:trPr>
        <w:tc>
          <w:tcPr>
            <w:tcW w:w="4876" w:type="dxa"/>
            <w:tcBorders>
              <w:top w:val="nil"/>
              <w:left w:val="nil"/>
              <w:bottom w:val="nil"/>
              <w:right w:val="nil"/>
            </w:tcBorders>
          </w:tcPr>
          <w:p w14:paraId="64CC47BB" w14:textId="77777777" w:rsidR="007F4E2F" w:rsidRPr="001F244F" w:rsidRDefault="007F4E2F" w:rsidP="003521CE">
            <w:pPr>
              <w:pStyle w:val="Normal6a"/>
              <w:rPr>
                <w:color w:val="000000" w:themeColor="text1"/>
              </w:rPr>
            </w:pPr>
            <w:r w:rsidRPr="001F244F">
              <w:rPr>
                <w:b/>
                <w:i/>
                <w:color w:val="000000" w:themeColor="text1"/>
              </w:rPr>
              <w:t>_________________</w:t>
            </w:r>
          </w:p>
        </w:tc>
        <w:tc>
          <w:tcPr>
            <w:tcW w:w="4876" w:type="dxa"/>
            <w:tcBorders>
              <w:top w:val="nil"/>
              <w:left w:val="nil"/>
              <w:bottom w:val="nil"/>
              <w:right w:val="nil"/>
            </w:tcBorders>
          </w:tcPr>
          <w:p w14:paraId="0BE8C4A0" w14:textId="77777777" w:rsidR="007F4E2F" w:rsidRPr="001F244F" w:rsidRDefault="007F4E2F" w:rsidP="003521CE">
            <w:pPr>
              <w:pStyle w:val="Normal6a"/>
              <w:rPr>
                <w:color w:val="000000" w:themeColor="text1"/>
              </w:rPr>
            </w:pPr>
            <w:r w:rsidRPr="001F244F">
              <w:rPr>
                <w:b/>
                <w:i/>
                <w:color w:val="000000" w:themeColor="text1"/>
              </w:rPr>
              <w:t>_________________</w:t>
            </w:r>
          </w:p>
        </w:tc>
      </w:tr>
      <w:tr w:rsidR="00E03F81" w:rsidRPr="001F244F" w14:paraId="30856264" w14:textId="77777777" w:rsidTr="003521CE">
        <w:trPr>
          <w:jc w:val="center"/>
        </w:trPr>
        <w:tc>
          <w:tcPr>
            <w:tcW w:w="4876" w:type="dxa"/>
            <w:tcBorders>
              <w:top w:val="nil"/>
              <w:left w:val="nil"/>
              <w:bottom w:val="nil"/>
              <w:right w:val="nil"/>
            </w:tcBorders>
          </w:tcPr>
          <w:p w14:paraId="5A35849D" w14:textId="77777777" w:rsidR="007F4E2F" w:rsidRPr="001F244F" w:rsidRDefault="007F4E2F" w:rsidP="003521CE">
            <w:pPr>
              <w:pStyle w:val="Normal6a"/>
              <w:rPr>
                <w:color w:val="000000" w:themeColor="text1"/>
              </w:rPr>
            </w:pPr>
            <w:r w:rsidRPr="001F244F">
              <w:rPr>
                <w:color w:val="000000" w:themeColor="text1"/>
                <w:vertAlign w:val="superscript"/>
              </w:rPr>
              <w:t>3</w:t>
            </w:r>
            <w:r w:rsidRPr="001F244F">
              <w:rPr>
                <w:color w:val="000000" w:themeColor="text1"/>
              </w:rPr>
              <w:t xml:space="preserve"> Regulamentul (UE) 2016/399 al Parlamentului European și al Consiliului din 9 martie 2016 cu privire la Codul Uniunii privind regimul de trecere a frontierelor de către persoane (Codul Frontierelor Schengen) (JO L 77, 23.3.2016, p. 1, ELI: http://data.europa.eu/eli/reg/2016/399/oj).</w:t>
            </w:r>
          </w:p>
        </w:tc>
        <w:tc>
          <w:tcPr>
            <w:tcW w:w="4876" w:type="dxa"/>
            <w:tcBorders>
              <w:top w:val="nil"/>
              <w:left w:val="nil"/>
              <w:bottom w:val="nil"/>
              <w:right w:val="nil"/>
            </w:tcBorders>
          </w:tcPr>
          <w:p w14:paraId="522D5792" w14:textId="77777777" w:rsidR="007F4E2F" w:rsidRPr="001F244F" w:rsidRDefault="007F4E2F" w:rsidP="003521CE">
            <w:pPr>
              <w:pStyle w:val="Normal6a"/>
              <w:rPr>
                <w:color w:val="000000" w:themeColor="text1"/>
              </w:rPr>
            </w:pPr>
            <w:r w:rsidRPr="001F244F">
              <w:rPr>
                <w:color w:val="000000" w:themeColor="text1"/>
                <w:vertAlign w:val="superscript"/>
              </w:rPr>
              <w:t>3</w:t>
            </w:r>
            <w:r w:rsidRPr="001F244F">
              <w:rPr>
                <w:color w:val="000000" w:themeColor="text1"/>
              </w:rPr>
              <w:t xml:space="preserve"> Regulamentul (UE) 2016/399 al Parlamentului European și al Consiliului din 9 martie 2016 cu privire la Codul Uniunii privind regimul de trecere a frontierelor de către persoane (Codul Frontierelor Schengen) (JO L 77, 23.3.2016, p. 1, ELI: http://data.europa.eu/eli/reg/2016/399/oj).</w:t>
            </w:r>
          </w:p>
        </w:tc>
      </w:tr>
    </w:tbl>
    <w:p w14:paraId="081C74D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6BA2B46" w14:textId="77777777" w:rsidR="007F4E2F" w:rsidRPr="001F244F" w:rsidRDefault="007F4E2F" w:rsidP="007F4E2F">
      <w:pPr>
        <w:rPr>
          <w:color w:val="000000" w:themeColor="text1"/>
        </w:rPr>
      </w:pPr>
      <w:r w:rsidRPr="001B3DB9">
        <w:rPr>
          <w:rStyle w:val="HideTWBExt"/>
        </w:rPr>
        <w:t>&lt;/AmendB&gt;</w:t>
      </w:r>
    </w:p>
    <w:p w14:paraId="6398C40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36</w:t>
      </w:r>
      <w:r w:rsidRPr="001B3DB9">
        <w:rPr>
          <w:rStyle w:val="HideTWBExt"/>
          <w:b w:val="0"/>
        </w:rPr>
        <w:t>&lt;/NumAmB&gt;</w:t>
      </w:r>
    </w:p>
    <w:p w14:paraId="76A54B02"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3E3B7F57" w14:textId="77777777" w:rsidR="007F4E2F" w:rsidRPr="001F244F" w:rsidRDefault="007F4E2F" w:rsidP="007F4E2F">
      <w:pPr>
        <w:pStyle w:val="NormalBold"/>
        <w:rPr>
          <w:color w:val="000000" w:themeColor="text1"/>
        </w:rPr>
      </w:pPr>
      <w:r w:rsidRPr="001B3DB9">
        <w:rPr>
          <w:rStyle w:val="HideTWBExt"/>
          <w:b w:val="0"/>
        </w:rPr>
        <w:lastRenderedPageBreak/>
        <w:t>&lt;/RepeatBlock-By&gt;</w:t>
      </w:r>
    </w:p>
    <w:p w14:paraId="0B9110F0"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74382F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2BD4837" w14:textId="77777777" w:rsidTr="003521CE">
        <w:trPr>
          <w:trHeight w:hRule="exact" w:val="240"/>
          <w:jc w:val="center"/>
        </w:trPr>
        <w:tc>
          <w:tcPr>
            <w:tcW w:w="9752" w:type="dxa"/>
            <w:gridSpan w:val="2"/>
            <w:tcBorders>
              <w:top w:val="nil"/>
              <w:left w:val="nil"/>
              <w:bottom w:val="nil"/>
              <w:right w:val="nil"/>
            </w:tcBorders>
          </w:tcPr>
          <w:p w14:paraId="5404AF13" w14:textId="77777777" w:rsidR="007F4E2F" w:rsidRPr="001F244F" w:rsidRDefault="007F4E2F" w:rsidP="003521CE">
            <w:pPr>
              <w:rPr>
                <w:color w:val="000000" w:themeColor="text1"/>
              </w:rPr>
            </w:pPr>
          </w:p>
        </w:tc>
      </w:tr>
      <w:tr w:rsidR="00E03F81" w:rsidRPr="001F244F" w14:paraId="22CC5F01" w14:textId="77777777" w:rsidTr="003521CE">
        <w:trPr>
          <w:trHeight w:val="240"/>
          <w:jc w:val="center"/>
        </w:trPr>
        <w:tc>
          <w:tcPr>
            <w:tcW w:w="4876" w:type="dxa"/>
            <w:tcBorders>
              <w:top w:val="nil"/>
              <w:left w:val="nil"/>
              <w:bottom w:val="nil"/>
              <w:right w:val="nil"/>
            </w:tcBorders>
          </w:tcPr>
          <w:p w14:paraId="4288376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EC33B7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8A266C9" w14:textId="77777777" w:rsidTr="003521CE">
        <w:trPr>
          <w:jc w:val="center"/>
        </w:trPr>
        <w:tc>
          <w:tcPr>
            <w:tcW w:w="4876" w:type="dxa"/>
            <w:tcBorders>
              <w:top w:val="nil"/>
              <w:left w:val="nil"/>
              <w:bottom w:val="nil"/>
              <w:right w:val="nil"/>
            </w:tcBorders>
          </w:tcPr>
          <w:p w14:paraId="15657412"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Prin urmare, pentru a permite punerea în funcțiune treptată a EES, este necesar să se prevadă unele derogări de la anumite dispoziții ale Regulamentului (UE) 2017/2226 și ale Regulamentului (UE) 2016/399 al Parlamentului European și al Consiliului</w:t>
            </w:r>
            <w:r w:rsidRPr="001F244F">
              <w:rPr>
                <w:color w:val="000000" w:themeColor="text1"/>
                <w:vertAlign w:val="superscript"/>
              </w:rPr>
              <w:t>3</w:t>
            </w:r>
            <w:r w:rsidRPr="001F244F">
              <w:rPr>
                <w:color w:val="000000" w:themeColor="text1"/>
              </w:rPr>
              <w:t xml:space="preserve"> („Codul frontierelor Schengen”). Se aplică alte norme prevăzute în Regulamentul (UE) 2017/2226 care nu sunt afectate de prezentul regulament, astfel cum se prevede în Regulamentul (UE) 2017/2226. </w:t>
            </w:r>
            <w:r w:rsidRPr="001F244F">
              <w:rPr>
                <w:b/>
                <w:i/>
                <w:color w:val="000000" w:themeColor="text1"/>
              </w:rPr>
              <w:t>În special, datele înregistrate în EES pe parcursul întregii perioade de punere în funcțiune treptată respectă normele prevăzute în Regulamentul (UE) 2017/2226 și sunt considerate fiabile și exacte.</w:t>
            </w:r>
          </w:p>
        </w:tc>
        <w:tc>
          <w:tcPr>
            <w:tcW w:w="4876" w:type="dxa"/>
            <w:tcBorders>
              <w:top w:val="nil"/>
              <w:left w:val="nil"/>
              <w:bottom w:val="nil"/>
              <w:right w:val="nil"/>
            </w:tcBorders>
          </w:tcPr>
          <w:p w14:paraId="70228DAF"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Prin urmare, pentru a permite punerea în funcțiune treptată a EES, este necesar să se prevadă unele derogări de la anumite dispoziții ale Regulamentului (UE) 2017/2226 și ale Regulamentului (UE) 2016/399 al Parlamentului European și al Consiliului</w:t>
            </w:r>
            <w:r w:rsidRPr="001F244F">
              <w:rPr>
                <w:color w:val="000000" w:themeColor="text1"/>
                <w:vertAlign w:val="superscript"/>
              </w:rPr>
              <w:t>3</w:t>
            </w:r>
            <w:r w:rsidRPr="001F244F">
              <w:rPr>
                <w:color w:val="000000" w:themeColor="text1"/>
              </w:rPr>
              <w:t xml:space="preserve"> („Codul frontierelor Schengen”). Se aplică alte norme prevăzute în Regulamentul (UE) 2017/2226 care nu sunt afectate de prezentul regulament, astfel cum se prevede în Regulamentul (UE) 2017/2226. </w:t>
            </w:r>
          </w:p>
        </w:tc>
      </w:tr>
      <w:tr w:rsidR="00E03F81" w:rsidRPr="001F244F" w14:paraId="67A11ACE" w14:textId="77777777" w:rsidTr="003521CE">
        <w:trPr>
          <w:jc w:val="center"/>
        </w:trPr>
        <w:tc>
          <w:tcPr>
            <w:tcW w:w="4876" w:type="dxa"/>
            <w:tcBorders>
              <w:top w:val="nil"/>
              <w:left w:val="nil"/>
              <w:bottom w:val="nil"/>
              <w:right w:val="nil"/>
            </w:tcBorders>
          </w:tcPr>
          <w:p w14:paraId="094E22BC" w14:textId="77777777" w:rsidR="007F4E2F" w:rsidRPr="001F244F" w:rsidRDefault="007F4E2F" w:rsidP="003521CE">
            <w:pPr>
              <w:pStyle w:val="Normal6a"/>
              <w:rPr>
                <w:color w:val="000000" w:themeColor="text1"/>
              </w:rPr>
            </w:pPr>
            <w:r w:rsidRPr="001F244F">
              <w:rPr>
                <w:b/>
                <w:i/>
                <w:color w:val="000000" w:themeColor="text1"/>
              </w:rPr>
              <w:t>_________________</w:t>
            </w:r>
          </w:p>
        </w:tc>
        <w:tc>
          <w:tcPr>
            <w:tcW w:w="4876" w:type="dxa"/>
            <w:tcBorders>
              <w:top w:val="nil"/>
              <w:left w:val="nil"/>
              <w:bottom w:val="nil"/>
              <w:right w:val="nil"/>
            </w:tcBorders>
          </w:tcPr>
          <w:p w14:paraId="15974790" w14:textId="77777777" w:rsidR="007F4E2F" w:rsidRPr="001F244F" w:rsidRDefault="007F4E2F" w:rsidP="003521CE">
            <w:pPr>
              <w:pStyle w:val="Normal6a"/>
              <w:rPr>
                <w:color w:val="000000" w:themeColor="text1"/>
              </w:rPr>
            </w:pPr>
            <w:r w:rsidRPr="001F244F">
              <w:rPr>
                <w:b/>
                <w:i/>
                <w:color w:val="000000" w:themeColor="text1"/>
              </w:rPr>
              <w:t>_________________</w:t>
            </w:r>
          </w:p>
        </w:tc>
      </w:tr>
      <w:tr w:rsidR="00E03F81" w:rsidRPr="001F244F" w14:paraId="0863EF3F" w14:textId="77777777" w:rsidTr="003521CE">
        <w:trPr>
          <w:jc w:val="center"/>
        </w:trPr>
        <w:tc>
          <w:tcPr>
            <w:tcW w:w="4876" w:type="dxa"/>
            <w:tcBorders>
              <w:top w:val="nil"/>
              <w:left w:val="nil"/>
              <w:bottom w:val="nil"/>
              <w:right w:val="nil"/>
            </w:tcBorders>
          </w:tcPr>
          <w:p w14:paraId="2A8E3338" w14:textId="77777777" w:rsidR="007F4E2F" w:rsidRPr="001F244F" w:rsidRDefault="007F4E2F" w:rsidP="003521CE">
            <w:pPr>
              <w:pStyle w:val="Normal6a"/>
              <w:rPr>
                <w:color w:val="000000" w:themeColor="text1"/>
              </w:rPr>
            </w:pPr>
            <w:r w:rsidRPr="001F244F">
              <w:rPr>
                <w:color w:val="000000" w:themeColor="text1"/>
                <w:vertAlign w:val="superscript"/>
              </w:rPr>
              <w:t>3</w:t>
            </w:r>
            <w:r w:rsidRPr="001F244F">
              <w:rPr>
                <w:color w:val="000000" w:themeColor="text1"/>
              </w:rPr>
              <w:t xml:space="preserve"> Regulamentul (UE) 2016/399 al Parlamentului European și al Consiliului din 9 martie 2016 cu privire la Codul Uniunii privind regimul de trecere a frontierelor de către persoane (Codul Frontierelor Schengen) (JO L 77, 23.3.2016, p. 1, ELI: http://data.europa.eu/eli/reg/2016/399/oj).</w:t>
            </w:r>
          </w:p>
        </w:tc>
        <w:tc>
          <w:tcPr>
            <w:tcW w:w="4876" w:type="dxa"/>
            <w:tcBorders>
              <w:top w:val="nil"/>
              <w:left w:val="nil"/>
              <w:bottom w:val="nil"/>
              <w:right w:val="nil"/>
            </w:tcBorders>
          </w:tcPr>
          <w:p w14:paraId="2C4FB1C7" w14:textId="77777777" w:rsidR="007F4E2F" w:rsidRPr="001F244F" w:rsidRDefault="007F4E2F" w:rsidP="003521CE">
            <w:pPr>
              <w:pStyle w:val="Normal6a"/>
              <w:rPr>
                <w:color w:val="000000" w:themeColor="text1"/>
              </w:rPr>
            </w:pPr>
            <w:r w:rsidRPr="001F244F">
              <w:rPr>
                <w:color w:val="000000" w:themeColor="text1"/>
                <w:vertAlign w:val="superscript"/>
              </w:rPr>
              <w:t>3</w:t>
            </w:r>
            <w:r w:rsidRPr="001F244F">
              <w:rPr>
                <w:color w:val="000000" w:themeColor="text1"/>
              </w:rPr>
              <w:t xml:space="preserve"> Regulamentul (UE) 2016/399 al Parlamentului European și al Consiliului din 9 martie 2016 cu privire la Codul Uniunii privind regimul de trecere a frontierelor de către persoane (Codul Frontierelor Schengen) (JO L 77, 23.3.2016, p. 1, ELI: http://data.europa.eu/eli/reg/2016/399/oj).</w:t>
            </w:r>
          </w:p>
        </w:tc>
      </w:tr>
    </w:tbl>
    <w:p w14:paraId="7CDDF017"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950A900" w14:textId="77777777" w:rsidR="007F4E2F" w:rsidRPr="001F244F" w:rsidRDefault="007F4E2F" w:rsidP="007F4E2F">
      <w:pPr>
        <w:rPr>
          <w:color w:val="000000" w:themeColor="text1"/>
        </w:rPr>
      </w:pPr>
      <w:r w:rsidRPr="001B3DB9">
        <w:rPr>
          <w:rStyle w:val="HideTWBExt"/>
        </w:rPr>
        <w:t>&lt;/AmendB&gt;</w:t>
      </w:r>
    </w:p>
    <w:p w14:paraId="33D2F7A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37</w:t>
      </w:r>
      <w:r w:rsidRPr="001B3DB9">
        <w:rPr>
          <w:rStyle w:val="HideTWBExt"/>
          <w:b w:val="0"/>
        </w:rPr>
        <w:t>&lt;/NumAmB&gt;</w:t>
      </w:r>
    </w:p>
    <w:p w14:paraId="3F73207A"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3EB1B040" w14:textId="77777777" w:rsidR="007F4E2F" w:rsidRPr="001F244F" w:rsidRDefault="007F4E2F" w:rsidP="007F4E2F">
      <w:pPr>
        <w:pStyle w:val="NormalBold"/>
        <w:rPr>
          <w:color w:val="000000" w:themeColor="text1"/>
        </w:rPr>
      </w:pPr>
      <w:r w:rsidRPr="001B3DB9">
        <w:rPr>
          <w:rStyle w:val="HideTWBExt"/>
          <w:b w:val="0"/>
        </w:rPr>
        <w:t>&lt;/RepeatBlock-By&gt;</w:t>
      </w:r>
    </w:p>
    <w:p w14:paraId="41C36F7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198683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6093FFB" w14:textId="77777777" w:rsidTr="003521CE">
        <w:trPr>
          <w:trHeight w:hRule="exact" w:val="240"/>
          <w:jc w:val="center"/>
        </w:trPr>
        <w:tc>
          <w:tcPr>
            <w:tcW w:w="9752" w:type="dxa"/>
            <w:gridSpan w:val="2"/>
            <w:tcBorders>
              <w:top w:val="nil"/>
              <w:left w:val="nil"/>
              <w:bottom w:val="nil"/>
              <w:right w:val="nil"/>
            </w:tcBorders>
          </w:tcPr>
          <w:p w14:paraId="4EE22DF0" w14:textId="77777777" w:rsidR="007F4E2F" w:rsidRPr="001F244F" w:rsidRDefault="007F4E2F" w:rsidP="003521CE">
            <w:pPr>
              <w:rPr>
                <w:color w:val="000000" w:themeColor="text1"/>
              </w:rPr>
            </w:pPr>
          </w:p>
        </w:tc>
      </w:tr>
      <w:tr w:rsidR="00E03F81" w:rsidRPr="001F244F" w14:paraId="53629A6B" w14:textId="77777777" w:rsidTr="003521CE">
        <w:trPr>
          <w:trHeight w:val="240"/>
          <w:jc w:val="center"/>
        </w:trPr>
        <w:tc>
          <w:tcPr>
            <w:tcW w:w="4876" w:type="dxa"/>
            <w:tcBorders>
              <w:top w:val="nil"/>
              <w:left w:val="nil"/>
              <w:bottom w:val="nil"/>
              <w:right w:val="nil"/>
            </w:tcBorders>
          </w:tcPr>
          <w:p w14:paraId="3BE865C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D95B58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25EBCE0" w14:textId="77777777" w:rsidTr="003521CE">
        <w:trPr>
          <w:jc w:val="center"/>
        </w:trPr>
        <w:tc>
          <w:tcPr>
            <w:tcW w:w="4876" w:type="dxa"/>
            <w:tcBorders>
              <w:top w:val="nil"/>
              <w:left w:val="nil"/>
              <w:bottom w:val="nil"/>
              <w:right w:val="nil"/>
            </w:tcBorders>
          </w:tcPr>
          <w:p w14:paraId="08CADD8E"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Statele membre ar trebui să procedeze la punerea în funcțiune treptată a EES pentru a înregistra, la intrare și la </w:t>
            </w:r>
            <w:r w:rsidRPr="001F244F">
              <w:rPr>
                <w:color w:val="000000" w:themeColor="text1"/>
              </w:rPr>
              <w:lastRenderedPageBreak/>
              <w:t>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accelera punerea în aplicare la nivel național sau de a pune în funcțiune EES în mod integral încă de la începutul abordării progresive.</w:t>
            </w:r>
          </w:p>
        </w:tc>
        <w:tc>
          <w:tcPr>
            <w:tcW w:w="4876" w:type="dxa"/>
            <w:tcBorders>
              <w:top w:val="nil"/>
              <w:left w:val="nil"/>
              <w:bottom w:val="nil"/>
              <w:right w:val="nil"/>
            </w:tcBorders>
          </w:tcPr>
          <w:p w14:paraId="69A24C87" w14:textId="77777777" w:rsidR="007F4E2F" w:rsidRPr="001F244F" w:rsidRDefault="007F4E2F" w:rsidP="003521CE">
            <w:pPr>
              <w:pStyle w:val="Normal6a"/>
              <w:rPr>
                <w:color w:val="000000" w:themeColor="text1"/>
              </w:rPr>
            </w:pPr>
            <w:r w:rsidRPr="001F244F">
              <w:rPr>
                <w:color w:val="000000" w:themeColor="text1"/>
              </w:rPr>
              <w:lastRenderedPageBreak/>
              <w:t>(6)</w:t>
            </w:r>
            <w:r w:rsidRPr="001F244F">
              <w:rPr>
                <w:color w:val="000000" w:themeColor="text1"/>
              </w:rPr>
              <w:tab/>
              <w:t xml:space="preserve">Statele membre ar trebui să procedeze la punerea în funcțiune treptată a EES pentru a înregistra, la intrare și la </w:t>
            </w:r>
            <w:r w:rsidRPr="001F244F">
              <w:rPr>
                <w:color w:val="000000" w:themeColor="text1"/>
              </w:rPr>
              <w:lastRenderedPageBreak/>
              <w:t xml:space="preserve">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accelera punerea în aplicare la nivel național sau de a pune în funcțiune EES în mod integral încă de la începutul abordării progresive. </w:t>
            </w:r>
            <w:r w:rsidRPr="001F244F">
              <w:rPr>
                <w:b/>
                <w:bCs/>
                <w:i/>
                <w:iCs/>
                <w:color w:val="000000" w:themeColor="text1"/>
              </w:rPr>
              <w:t>Prelucrarea treptată a datelor în EES ar trebui să se desfășoare cu respectarea deplină a drepturilor persoanelor vizate, astfel cum sunt prevăzute în Regulamentul (UE) 2016/679 al Parlamentului European și al Consiliului</w:t>
            </w:r>
            <w:r w:rsidRPr="001F244F">
              <w:rPr>
                <w:b/>
                <w:bCs/>
                <w:i/>
                <w:iCs/>
                <w:color w:val="000000" w:themeColor="text1"/>
                <w:vertAlign w:val="superscript"/>
              </w:rPr>
              <w:t>1a</w:t>
            </w:r>
            <w:r w:rsidRPr="001F244F">
              <w:rPr>
                <w:b/>
                <w:bCs/>
                <w:i/>
                <w:iCs/>
                <w:color w:val="000000" w:themeColor="text1"/>
              </w:rPr>
              <w:t>, și nu ar trebui să conducă, direct sau indirect, la nicio formă de discriminare sau creare de profiluri</w:t>
            </w:r>
            <w:r w:rsidRPr="001F244F">
              <w:rPr>
                <w:color w:val="000000" w:themeColor="text1"/>
              </w:rPr>
              <w:t>.</w:t>
            </w:r>
            <w:r w:rsidRPr="001F244F">
              <w:rPr>
                <w:b/>
                <w:i/>
                <w:color w:val="000000" w:themeColor="text1"/>
              </w:rPr>
              <w:t xml:space="preserve"> Comisia, în consultare cu Autoritatea Europeană pentru Protecția Datelor, ar trebui să emită orientări privind prelucrarea datelor cu caracter personal în EES pe parcursul punerii în funcțiune treptate.</w:t>
            </w:r>
          </w:p>
        </w:tc>
      </w:tr>
      <w:tr w:rsidR="00E03F81" w:rsidRPr="001F244F" w14:paraId="1E2F6076" w14:textId="77777777" w:rsidTr="003521CE">
        <w:trPr>
          <w:jc w:val="center"/>
        </w:trPr>
        <w:tc>
          <w:tcPr>
            <w:tcW w:w="4876" w:type="dxa"/>
            <w:tcBorders>
              <w:top w:val="nil"/>
              <w:left w:val="nil"/>
              <w:bottom w:val="nil"/>
              <w:right w:val="nil"/>
            </w:tcBorders>
          </w:tcPr>
          <w:p w14:paraId="57808B15" w14:textId="77777777" w:rsidR="007F4E2F" w:rsidRPr="001F244F" w:rsidRDefault="007F4E2F" w:rsidP="003521CE">
            <w:pPr>
              <w:rPr>
                <w:color w:val="000000" w:themeColor="text1"/>
              </w:rPr>
            </w:pPr>
          </w:p>
        </w:tc>
        <w:tc>
          <w:tcPr>
            <w:tcW w:w="4876" w:type="dxa"/>
            <w:tcBorders>
              <w:top w:val="nil"/>
              <w:left w:val="nil"/>
              <w:bottom w:val="nil"/>
              <w:right w:val="nil"/>
            </w:tcBorders>
          </w:tcPr>
          <w:p w14:paraId="796476D2" w14:textId="77777777" w:rsidR="007F4E2F" w:rsidRPr="001F244F" w:rsidRDefault="007F4E2F" w:rsidP="003521CE">
            <w:pPr>
              <w:pStyle w:val="Normal6a"/>
              <w:rPr>
                <w:color w:val="000000" w:themeColor="text1"/>
              </w:rPr>
            </w:pPr>
            <w:r w:rsidRPr="001F244F">
              <w:rPr>
                <w:b/>
                <w:i/>
                <w:color w:val="000000" w:themeColor="text1"/>
              </w:rPr>
              <w:t>_________________</w:t>
            </w:r>
          </w:p>
        </w:tc>
      </w:tr>
      <w:tr w:rsidR="00E03F81" w:rsidRPr="001F244F" w14:paraId="512C0707" w14:textId="77777777" w:rsidTr="003521CE">
        <w:trPr>
          <w:jc w:val="center"/>
        </w:trPr>
        <w:tc>
          <w:tcPr>
            <w:tcW w:w="4876" w:type="dxa"/>
            <w:tcBorders>
              <w:top w:val="nil"/>
              <w:left w:val="nil"/>
              <w:bottom w:val="nil"/>
              <w:right w:val="nil"/>
            </w:tcBorders>
          </w:tcPr>
          <w:p w14:paraId="1A94403F" w14:textId="77777777" w:rsidR="007F4E2F" w:rsidRPr="001F244F" w:rsidRDefault="007F4E2F" w:rsidP="003521CE">
            <w:pPr>
              <w:rPr>
                <w:color w:val="000000" w:themeColor="text1"/>
              </w:rPr>
            </w:pPr>
          </w:p>
        </w:tc>
        <w:tc>
          <w:tcPr>
            <w:tcW w:w="4876" w:type="dxa"/>
            <w:tcBorders>
              <w:top w:val="nil"/>
              <w:left w:val="nil"/>
              <w:bottom w:val="nil"/>
              <w:right w:val="nil"/>
            </w:tcBorders>
          </w:tcPr>
          <w:p w14:paraId="44717F43" w14:textId="77777777" w:rsidR="007F4E2F" w:rsidRPr="001F244F" w:rsidRDefault="007F4E2F" w:rsidP="003521CE">
            <w:pPr>
              <w:pStyle w:val="Normal6a"/>
              <w:rPr>
                <w:color w:val="000000" w:themeColor="text1"/>
              </w:rPr>
            </w:pPr>
            <w:r w:rsidRPr="001F244F">
              <w:rPr>
                <w:b/>
                <w:i/>
                <w:color w:val="000000" w:themeColor="text1"/>
                <w:vertAlign w:val="superscript"/>
              </w:rPr>
              <w:t>1a</w:t>
            </w:r>
            <w:r w:rsidRPr="001F244F">
              <w:rPr>
                <w:color w:val="000000" w:themeColor="text1"/>
              </w:rPr>
              <w:t xml:space="preserve"> </w:t>
            </w:r>
            <w:r w:rsidRPr="001F244F">
              <w:rPr>
                <w:b/>
                <w:bCs/>
                <w:i/>
                <w:iCs/>
                <w:color w:val="000000" w:themeColor="text1"/>
              </w:rPr>
              <w:t xml:space="preserve">Regulamentul (UE) 2016/679 al Parlamentului European și al Consiliului din 27 aprilie 2016 privind protecția persoanelor fizice în ceea ce privește prelucrarea datelor cu caracter personal și privind libera circulație a acestor date și </w:t>
            </w:r>
            <w:r w:rsidRPr="001F244F">
              <w:rPr>
                <w:b/>
                <w:bCs/>
                <w:i/>
                <w:iCs/>
                <w:color w:val="000000" w:themeColor="text1"/>
              </w:rPr>
              <w:lastRenderedPageBreak/>
              <w:t>de abrogare a Directivei 95/46/CE (JO L 119, 4.5.2016, p. 1, ELI:</w:t>
            </w:r>
            <w:r w:rsidRPr="001F244F">
              <w:rPr>
                <w:b/>
                <w:i/>
                <w:color w:val="000000" w:themeColor="text1"/>
              </w:rPr>
              <w:t xml:space="preserve"> http://data.europa.eu/eli/reg/2016/679/2016-05-04).</w:t>
            </w:r>
          </w:p>
        </w:tc>
      </w:tr>
    </w:tbl>
    <w:p w14:paraId="211681A5"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7785235" w14:textId="77777777" w:rsidR="007F4E2F" w:rsidRPr="001F244F" w:rsidRDefault="007F4E2F" w:rsidP="007F4E2F">
      <w:pPr>
        <w:rPr>
          <w:color w:val="000000" w:themeColor="text1"/>
        </w:rPr>
      </w:pPr>
      <w:r w:rsidRPr="001B3DB9">
        <w:rPr>
          <w:rStyle w:val="HideTWBExt"/>
        </w:rPr>
        <w:t>&lt;/AmendB&gt;</w:t>
      </w:r>
    </w:p>
    <w:p w14:paraId="0033402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38</w:t>
      </w:r>
      <w:r w:rsidRPr="001B3DB9">
        <w:rPr>
          <w:rStyle w:val="HideTWBExt"/>
          <w:b w:val="0"/>
        </w:rPr>
        <w:t>&lt;/NumAmB&gt;</w:t>
      </w:r>
    </w:p>
    <w:p w14:paraId="49304586"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5BE7F21B"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6C3FE885" w14:textId="77777777" w:rsidR="007F4E2F" w:rsidRPr="001F244F" w:rsidRDefault="007F4E2F" w:rsidP="007F4E2F">
      <w:pPr>
        <w:pStyle w:val="NormalBold"/>
        <w:rPr>
          <w:color w:val="000000" w:themeColor="text1"/>
        </w:rPr>
      </w:pPr>
      <w:r w:rsidRPr="001B3DB9">
        <w:rPr>
          <w:rStyle w:val="HideTWBExt"/>
          <w:b w:val="0"/>
        </w:rPr>
        <w:t>&lt;/RepeatBlock-By&gt;</w:t>
      </w:r>
    </w:p>
    <w:p w14:paraId="6AC83A0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E67781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9DFA160" w14:textId="77777777" w:rsidTr="003521CE">
        <w:trPr>
          <w:trHeight w:hRule="exact" w:val="240"/>
          <w:jc w:val="center"/>
        </w:trPr>
        <w:tc>
          <w:tcPr>
            <w:tcW w:w="9752" w:type="dxa"/>
            <w:gridSpan w:val="2"/>
            <w:tcBorders>
              <w:top w:val="nil"/>
              <w:left w:val="nil"/>
              <w:bottom w:val="nil"/>
              <w:right w:val="nil"/>
            </w:tcBorders>
          </w:tcPr>
          <w:p w14:paraId="0275BCFB" w14:textId="77777777" w:rsidR="007F4E2F" w:rsidRPr="001F244F" w:rsidRDefault="007F4E2F" w:rsidP="003521CE">
            <w:pPr>
              <w:rPr>
                <w:color w:val="000000" w:themeColor="text1"/>
              </w:rPr>
            </w:pPr>
          </w:p>
        </w:tc>
      </w:tr>
      <w:tr w:rsidR="00E03F81" w:rsidRPr="001F244F" w14:paraId="487487F9" w14:textId="77777777" w:rsidTr="003521CE">
        <w:trPr>
          <w:trHeight w:val="240"/>
          <w:jc w:val="center"/>
        </w:trPr>
        <w:tc>
          <w:tcPr>
            <w:tcW w:w="4876" w:type="dxa"/>
            <w:tcBorders>
              <w:top w:val="nil"/>
              <w:left w:val="nil"/>
              <w:bottom w:val="nil"/>
              <w:right w:val="nil"/>
            </w:tcBorders>
          </w:tcPr>
          <w:p w14:paraId="133EE8E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F7A78A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B4A088A" w14:textId="77777777" w:rsidTr="003521CE">
        <w:trPr>
          <w:jc w:val="center"/>
        </w:trPr>
        <w:tc>
          <w:tcPr>
            <w:tcW w:w="4876" w:type="dxa"/>
            <w:tcBorders>
              <w:top w:val="nil"/>
              <w:left w:val="nil"/>
              <w:bottom w:val="nil"/>
              <w:right w:val="nil"/>
            </w:tcBorders>
          </w:tcPr>
          <w:p w14:paraId="39913080"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Statele membre 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w:t>
            </w:r>
            <w:r w:rsidRPr="001F244F">
              <w:rPr>
                <w:b/>
                <w:bCs/>
                <w:i/>
                <w:iCs/>
                <w:color w:val="000000" w:themeColor="text1"/>
              </w:rPr>
              <w:t>punerea</w:t>
            </w:r>
            <w:r w:rsidRPr="001F244F">
              <w:rPr>
                <w:color w:val="000000" w:themeColor="text1"/>
              </w:rPr>
              <w:t xml:space="preserve"> în funcțiune treptată ar trebui să se realizeze în mai multe faze, pentru fiecare dintre acestea urmând să se stabilească cerințe minime pe care </w:t>
            </w:r>
            <w:r w:rsidRPr="001F244F">
              <w:rPr>
                <w:b/>
                <w:bCs/>
                <w:i/>
                <w:iCs/>
                <w:color w:val="000000" w:themeColor="text1"/>
              </w:rPr>
              <w:t>statele</w:t>
            </w:r>
            <w:r w:rsidRPr="001F244F">
              <w:rPr>
                <w:color w:val="000000" w:themeColor="text1"/>
              </w:rPr>
              <w:t xml:space="preserve"> membre să le îndeplinească. Statele membre </w:t>
            </w:r>
            <w:r w:rsidRPr="001F244F">
              <w:rPr>
                <w:b/>
                <w:bCs/>
                <w:i/>
                <w:iCs/>
                <w:color w:val="000000" w:themeColor="text1"/>
              </w:rPr>
              <w:t>vor</w:t>
            </w:r>
            <w:r w:rsidRPr="001F244F">
              <w:rPr>
                <w:color w:val="000000" w:themeColor="text1"/>
              </w:rPr>
              <w:t xml:space="preserve"> </w:t>
            </w:r>
            <w:r w:rsidRPr="001F244F">
              <w:rPr>
                <w:b/>
                <w:bCs/>
                <w:i/>
                <w:iCs/>
                <w:color w:val="000000" w:themeColor="text1"/>
              </w:rPr>
              <w:t>avea</w:t>
            </w:r>
            <w:r w:rsidRPr="001F244F">
              <w:rPr>
                <w:color w:val="000000" w:themeColor="text1"/>
              </w:rPr>
              <w:t xml:space="preserve"> posibilitatea de a accelera punerea în aplicare la nivel național sau de a pune în funcțiune EES în mod integral încă de la începutul </w:t>
            </w:r>
            <w:r w:rsidRPr="001F244F">
              <w:rPr>
                <w:b/>
                <w:bCs/>
                <w:i/>
                <w:iCs/>
                <w:color w:val="000000" w:themeColor="text1"/>
              </w:rPr>
              <w:t>abordării progresive</w:t>
            </w:r>
            <w:r w:rsidRPr="001F244F">
              <w:rPr>
                <w:color w:val="000000" w:themeColor="text1"/>
              </w:rPr>
              <w:t>.</w:t>
            </w:r>
          </w:p>
        </w:tc>
        <w:tc>
          <w:tcPr>
            <w:tcW w:w="4876" w:type="dxa"/>
            <w:tcBorders>
              <w:top w:val="nil"/>
              <w:left w:val="nil"/>
              <w:bottom w:val="nil"/>
              <w:right w:val="nil"/>
            </w:tcBorders>
          </w:tcPr>
          <w:p w14:paraId="11FE7E90"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Statele membre </w:t>
            </w:r>
            <w:r w:rsidRPr="001F244F">
              <w:rPr>
                <w:b/>
                <w:bCs/>
                <w:i/>
                <w:iCs/>
                <w:color w:val="000000" w:themeColor="text1"/>
              </w:rPr>
              <w:t xml:space="preserve">care nu intenționează să utilizeze pe deplin EES pentru toți resortisanții țărilor terțe care fac obiectul înregistrării în EES și să utilizeze EES simultan la toate punctele lor de trecere a frontierei de la începutul punerii în funcțiune </w:t>
            </w:r>
            <w:r w:rsidRPr="001F244F">
              <w:rPr>
                <w:color w:val="000000" w:themeColor="text1"/>
              </w:rPr>
              <w:t xml:space="preserve">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w:t>
            </w:r>
            <w:r w:rsidRPr="001F244F">
              <w:rPr>
                <w:b/>
                <w:bCs/>
                <w:i/>
                <w:iCs/>
                <w:color w:val="000000" w:themeColor="text1"/>
              </w:rPr>
              <w:t>în cazul în care statele membre optează pentru o punere</w:t>
            </w:r>
            <w:r w:rsidRPr="001F244F">
              <w:rPr>
                <w:color w:val="000000" w:themeColor="text1"/>
              </w:rPr>
              <w:t xml:space="preserve"> în funcțiune treptată</w:t>
            </w:r>
            <w:r w:rsidRPr="001F244F">
              <w:rPr>
                <w:b/>
                <w:bCs/>
                <w:i/>
                <w:iCs/>
                <w:color w:val="000000" w:themeColor="text1"/>
              </w:rPr>
              <w:t>, aceasta</w:t>
            </w:r>
            <w:r w:rsidRPr="001F244F">
              <w:rPr>
                <w:color w:val="000000" w:themeColor="text1"/>
              </w:rPr>
              <w:t xml:space="preserve"> ar trebui să se realizeze în mai multe faze, pentru fiecare dintre acestea urmând să se stabilească cerințe minime pe </w:t>
            </w:r>
            <w:r w:rsidRPr="001F244F">
              <w:rPr>
                <w:color w:val="000000" w:themeColor="text1"/>
              </w:rPr>
              <w:lastRenderedPageBreak/>
              <w:t xml:space="preserve">care </w:t>
            </w:r>
            <w:r w:rsidRPr="001F244F">
              <w:rPr>
                <w:b/>
                <w:bCs/>
                <w:i/>
                <w:iCs/>
                <w:color w:val="000000" w:themeColor="text1"/>
              </w:rPr>
              <w:t>respectivele</w:t>
            </w:r>
            <w:r w:rsidRPr="001F244F">
              <w:rPr>
                <w:b/>
                <w:bCs/>
                <w:color w:val="000000" w:themeColor="text1"/>
              </w:rPr>
              <w:t xml:space="preserve"> </w:t>
            </w:r>
            <w:r w:rsidRPr="001F244F">
              <w:rPr>
                <w:b/>
                <w:bCs/>
                <w:i/>
                <w:iCs/>
                <w:color w:val="000000" w:themeColor="text1"/>
              </w:rPr>
              <w:t>state</w:t>
            </w:r>
            <w:r w:rsidRPr="001F244F">
              <w:rPr>
                <w:color w:val="000000" w:themeColor="text1"/>
              </w:rPr>
              <w:t xml:space="preserve"> membre să le îndeplinească. Statele membre </w:t>
            </w:r>
            <w:r w:rsidRPr="001F244F">
              <w:rPr>
                <w:b/>
                <w:bCs/>
                <w:i/>
                <w:iCs/>
                <w:color w:val="000000" w:themeColor="text1"/>
              </w:rPr>
              <w:t xml:space="preserve">își rezervă </w:t>
            </w:r>
            <w:r w:rsidRPr="001F244F">
              <w:rPr>
                <w:color w:val="000000" w:themeColor="text1"/>
              </w:rPr>
              <w:t xml:space="preserve">posibilitatea de a accelera punerea în aplicare la nivel național sau de a pune în funcțiune EES în mod integral încă de la începutul </w:t>
            </w:r>
            <w:r w:rsidRPr="001F244F">
              <w:rPr>
                <w:b/>
                <w:bCs/>
                <w:i/>
                <w:iCs/>
                <w:color w:val="000000" w:themeColor="text1"/>
              </w:rPr>
              <w:t>punerii în funcțiune</w:t>
            </w:r>
            <w:r w:rsidRPr="001F244F">
              <w:rPr>
                <w:color w:val="000000" w:themeColor="text1"/>
              </w:rPr>
              <w:t>.</w:t>
            </w:r>
          </w:p>
        </w:tc>
      </w:tr>
    </w:tbl>
    <w:p w14:paraId="1236991C"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39C8E21" w14:textId="77777777" w:rsidR="007F4E2F" w:rsidRPr="001F244F" w:rsidRDefault="007F4E2F" w:rsidP="007F4E2F">
      <w:pPr>
        <w:rPr>
          <w:color w:val="000000" w:themeColor="text1"/>
        </w:rPr>
      </w:pPr>
      <w:r w:rsidRPr="001B3DB9">
        <w:rPr>
          <w:rStyle w:val="HideTWBExt"/>
        </w:rPr>
        <w:t>&lt;/AmendB&gt;</w:t>
      </w:r>
    </w:p>
    <w:p w14:paraId="3032AED7"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39</w:t>
      </w:r>
      <w:r w:rsidRPr="001B3DB9">
        <w:rPr>
          <w:rStyle w:val="HideTWBExt"/>
          <w:b w:val="0"/>
        </w:rPr>
        <w:t>&lt;/NumAmB&gt;</w:t>
      </w:r>
    </w:p>
    <w:p w14:paraId="236A32D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3C2C450E"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09620EB8"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11DB5A26" w14:textId="77777777" w:rsidR="007F4E2F" w:rsidRPr="001F244F" w:rsidRDefault="007F4E2F" w:rsidP="007F4E2F">
      <w:pPr>
        <w:pStyle w:val="NormalBold"/>
        <w:rPr>
          <w:color w:val="000000" w:themeColor="text1"/>
        </w:rPr>
      </w:pPr>
      <w:r w:rsidRPr="001B3DB9">
        <w:rPr>
          <w:rStyle w:val="HideTWBExt"/>
          <w:b w:val="0"/>
        </w:rPr>
        <w:t>&lt;/RepeatBlock-By&gt;</w:t>
      </w:r>
    </w:p>
    <w:p w14:paraId="271E2B3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B6C946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99745F2" w14:textId="77777777" w:rsidTr="003521CE">
        <w:trPr>
          <w:trHeight w:hRule="exact" w:val="240"/>
          <w:jc w:val="center"/>
        </w:trPr>
        <w:tc>
          <w:tcPr>
            <w:tcW w:w="9752" w:type="dxa"/>
            <w:gridSpan w:val="2"/>
            <w:tcBorders>
              <w:top w:val="nil"/>
              <w:left w:val="nil"/>
              <w:bottom w:val="nil"/>
              <w:right w:val="nil"/>
            </w:tcBorders>
          </w:tcPr>
          <w:p w14:paraId="1F870353" w14:textId="77777777" w:rsidR="007F4E2F" w:rsidRPr="001F244F" w:rsidRDefault="007F4E2F" w:rsidP="003521CE">
            <w:pPr>
              <w:rPr>
                <w:color w:val="000000" w:themeColor="text1"/>
              </w:rPr>
            </w:pPr>
          </w:p>
        </w:tc>
      </w:tr>
      <w:tr w:rsidR="00E03F81" w:rsidRPr="001F244F" w14:paraId="4CA5775D" w14:textId="77777777" w:rsidTr="003521CE">
        <w:trPr>
          <w:trHeight w:val="240"/>
          <w:jc w:val="center"/>
        </w:trPr>
        <w:tc>
          <w:tcPr>
            <w:tcW w:w="4876" w:type="dxa"/>
            <w:tcBorders>
              <w:top w:val="nil"/>
              <w:left w:val="nil"/>
              <w:bottom w:val="nil"/>
              <w:right w:val="nil"/>
            </w:tcBorders>
          </w:tcPr>
          <w:p w14:paraId="5B6310A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281E7C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98F6197" w14:textId="77777777" w:rsidTr="003521CE">
        <w:trPr>
          <w:jc w:val="center"/>
        </w:trPr>
        <w:tc>
          <w:tcPr>
            <w:tcW w:w="4876" w:type="dxa"/>
            <w:tcBorders>
              <w:top w:val="nil"/>
              <w:left w:val="nil"/>
              <w:bottom w:val="nil"/>
              <w:right w:val="nil"/>
            </w:tcBorders>
          </w:tcPr>
          <w:p w14:paraId="02E0FBDD"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Statele membre 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accelera punerea în aplicare la nivel național sau de a pune în funcțiune EES în </w:t>
            </w:r>
            <w:r w:rsidRPr="001F244F">
              <w:rPr>
                <w:color w:val="000000" w:themeColor="text1"/>
              </w:rPr>
              <w:lastRenderedPageBreak/>
              <w:t>mod integral încă de la începutul abordării progresive.</w:t>
            </w:r>
          </w:p>
        </w:tc>
        <w:tc>
          <w:tcPr>
            <w:tcW w:w="4876" w:type="dxa"/>
            <w:tcBorders>
              <w:top w:val="nil"/>
              <w:left w:val="nil"/>
              <w:bottom w:val="nil"/>
              <w:right w:val="nil"/>
            </w:tcBorders>
          </w:tcPr>
          <w:p w14:paraId="0C2B05EF" w14:textId="77777777" w:rsidR="007F4E2F" w:rsidRPr="001F244F" w:rsidRDefault="007F4E2F" w:rsidP="003521CE">
            <w:pPr>
              <w:pStyle w:val="Normal6a"/>
              <w:rPr>
                <w:color w:val="000000" w:themeColor="text1"/>
              </w:rPr>
            </w:pPr>
            <w:r w:rsidRPr="001F244F">
              <w:rPr>
                <w:color w:val="000000" w:themeColor="text1"/>
              </w:rPr>
              <w:lastRenderedPageBreak/>
              <w:t>(6)</w:t>
            </w:r>
            <w:r w:rsidRPr="001F244F">
              <w:rPr>
                <w:color w:val="000000" w:themeColor="text1"/>
              </w:rPr>
              <w:tab/>
              <w:t xml:space="preserve">Statele membre ar trebui să procedeze la punerea în funcțiune treptată a EES pentru a înregistra, la intrare și la ieșire, datele resortisanților țărilor terțe care fac obiectul înregistrării în EES la unul sau mai multe </w:t>
            </w:r>
            <w:r w:rsidRPr="001F244F">
              <w:rPr>
                <w:b/>
                <w:bCs/>
                <w:i/>
                <w:iCs/>
                <w:color w:val="000000" w:themeColor="text1"/>
              </w:rPr>
              <w:t xml:space="preserve">puncte de trecere a frontierei și la unul sau mai multe culoare ale respectivelor </w:t>
            </w:r>
            <w:r w:rsidRPr="001F244F">
              <w:rPr>
                <w:color w:val="000000" w:themeColor="text1"/>
              </w:rPr>
              <w:t xml:space="preserve">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w:t>
            </w:r>
            <w:r w:rsidRPr="001F244F">
              <w:rPr>
                <w:color w:val="000000" w:themeColor="text1"/>
              </w:rPr>
              <w:lastRenderedPageBreak/>
              <w:t>accelera punerea în aplicare la nivel național sau de a pune în funcțiune EES în mod integral încă de la începutul abordării progresive.</w:t>
            </w:r>
          </w:p>
        </w:tc>
      </w:tr>
    </w:tbl>
    <w:p w14:paraId="3C9FBE6E"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75951AF"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189F8A9B" w14:textId="77777777" w:rsidR="007F4E2F" w:rsidRPr="001F244F" w:rsidRDefault="007F4E2F" w:rsidP="007F4E2F">
      <w:pPr>
        <w:pStyle w:val="AmJustText"/>
        <w:rPr>
          <w:color w:val="000000" w:themeColor="text1"/>
        </w:rPr>
      </w:pPr>
      <w:r w:rsidRPr="001F244F">
        <w:rPr>
          <w:color w:val="000000" w:themeColor="text1"/>
        </w:rPr>
        <w:t>Prezentul amendament urmărește să clarifice poziția adoptată anterior de Comisie, potrivit căreia EES poate fi utilizat pe culoarele desemnate de la punctele de trecere a frontierei.</w:t>
      </w:r>
    </w:p>
    <w:p w14:paraId="3B952298" w14:textId="77777777" w:rsidR="007F4E2F" w:rsidRPr="001F244F" w:rsidRDefault="007F4E2F" w:rsidP="007F4E2F">
      <w:pPr>
        <w:rPr>
          <w:color w:val="000000" w:themeColor="text1"/>
        </w:rPr>
      </w:pPr>
      <w:r w:rsidRPr="001B3DB9">
        <w:rPr>
          <w:rStyle w:val="HideTWBExt"/>
        </w:rPr>
        <w:t>&lt;/AmendB&gt;</w:t>
      </w:r>
    </w:p>
    <w:p w14:paraId="4ABB32F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40</w:t>
      </w:r>
      <w:r w:rsidRPr="001B3DB9">
        <w:rPr>
          <w:rStyle w:val="HideTWBExt"/>
          <w:b w:val="0"/>
        </w:rPr>
        <w:t>&lt;/NumAmB&gt;</w:t>
      </w:r>
    </w:p>
    <w:p w14:paraId="0A9F9FE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28C616CB" w14:textId="77777777" w:rsidR="007F4E2F" w:rsidRPr="001F244F" w:rsidRDefault="007F4E2F" w:rsidP="007F4E2F">
      <w:pPr>
        <w:pStyle w:val="NormalBold"/>
        <w:rPr>
          <w:color w:val="000000" w:themeColor="text1"/>
        </w:rPr>
      </w:pPr>
      <w:r w:rsidRPr="001B3DB9">
        <w:rPr>
          <w:rStyle w:val="HideTWBExt"/>
          <w:b w:val="0"/>
        </w:rPr>
        <w:t>&lt;/RepeatBlock-By&gt;</w:t>
      </w:r>
    </w:p>
    <w:p w14:paraId="5265343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F915DA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77A83F7" w14:textId="77777777" w:rsidTr="003521CE">
        <w:trPr>
          <w:trHeight w:hRule="exact" w:val="240"/>
          <w:jc w:val="center"/>
        </w:trPr>
        <w:tc>
          <w:tcPr>
            <w:tcW w:w="9752" w:type="dxa"/>
            <w:gridSpan w:val="2"/>
            <w:tcBorders>
              <w:top w:val="nil"/>
              <w:left w:val="nil"/>
              <w:bottom w:val="nil"/>
              <w:right w:val="nil"/>
            </w:tcBorders>
          </w:tcPr>
          <w:p w14:paraId="56C3900F" w14:textId="77777777" w:rsidR="007F4E2F" w:rsidRPr="001F244F" w:rsidRDefault="007F4E2F" w:rsidP="003521CE">
            <w:pPr>
              <w:rPr>
                <w:color w:val="000000" w:themeColor="text1"/>
              </w:rPr>
            </w:pPr>
          </w:p>
        </w:tc>
      </w:tr>
      <w:tr w:rsidR="00E03F81" w:rsidRPr="001F244F" w14:paraId="13F0A23C" w14:textId="77777777" w:rsidTr="003521CE">
        <w:trPr>
          <w:trHeight w:val="240"/>
          <w:jc w:val="center"/>
        </w:trPr>
        <w:tc>
          <w:tcPr>
            <w:tcW w:w="4876" w:type="dxa"/>
            <w:tcBorders>
              <w:top w:val="nil"/>
              <w:left w:val="nil"/>
              <w:bottom w:val="nil"/>
              <w:right w:val="nil"/>
            </w:tcBorders>
          </w:tcPr>
          <w:p w14:paraId="22255F8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ECE1B0E"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0A0A775" w14:textId="77777777" w:rsidTr="003521CE">
        <w:trPr>
          <w:jc w:val="center"/>
        </w:trPr>
        <w:tc>
          <w:tcPr>
            <w:tcW w:w="4876" w:type="dxa"/>
            <w:tcBorders>
              <w:top w:val="nil"/>
              <w:left w:val="nil"/>
              <w:bottom w:val="nil"/>
              <w:right w:val="nil"/>
            </w:tcBorders>
          </w:tcPr>
          <w:p w14:paraId="118C897A"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Statele membre 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accelera punerea în aplicare la nivel național sau de a pune în funcțiune EES în </w:t>
            </w:r>
            <w:r w:rsidRPr="001F244F">
              <w:rPr>
                <w:color w:val="000000" w:themeColor="text1"/>
              </w:rPr>
              <w:lastRenderedPageBreak/>
              <w:t>mod integral încă de la începutul abordării progresive.</w:t>
            </w:r>
          </w:p>
        </w:tc>
        <w:tc>
          <w:tcPr>
            <w:tcW w:w="4876" w:type="dxa"/>
            <w:tcBorders>
              <w:top w:val="nil"/>
              <w:left w:val="nil"/>
              <w:bottom w:val="nil"/>
              <w:right w:val="nil"/>
            </w:tcBorders>
          </w:tcPr>
          <w:p w14:paraId="5782D134" w14:textId="77777777" w:rsidR="007F4E2F" w:rsidRPr="001F244F" w:rsidRDefault="007F4E2F" w:rsidP="003521CE">
            <w:pPr>
              <w:pStyle w:val="Normal6a"/>
              <w:rPr>
                <w:color w:val="000000" w:themeColor="text1"/>
              </w:rPr>
            </w:pPr>
            <w:r w:rsidRPr="001F244F">
              <w:rPr>
                <w:color w:val="000000" w:themeColor="text1"/>
              </w:rPr>
              <w:lastRenderedPageBreak/>
              <w:t>(6)</w:t>
            </w:r>
            <w:r w:rsidRPr="001F244F">
              <w:rPr>
                <w:color w:val="000000" w:themeColor="text1"/>
              </w:rPr>
              <w:tab/>
              <w:t xml:space="preserve">Statele membre ar trebui să procedeze la punerea în funcțiune treptată a EES pentru a înregistra, la intrare și la ieșire, datele resortisanților țărilor terțe care fac obiectul înregistrării în EES la unul sau mai multe puncte de trecere a frontierei. Dacă este posibil și aplicabil, statele membre ar trebui să prevadă o combinație de puncte de trecere a frontierelor aeriene, terestre și maritime. Pentru a asigura o lansare controlată a EES, a gestiona mai bine eventualele perioade lungi de așteptare la frontiere și a preveni astfel de situații, după caz </w:t>
            </w:r>
            <w:r w:rsidRPr="001F244F">
              <w:rPr>
                <w:b/>
                <w:bCs/>
                <w:i/>
                <w:iCs/>
                <w:color w:val="000000" w:themeColor="text1"/>
              </w:rPr>
              <w:t>și dacă este necesar</w:t>
            </w:r>
            <w:r w:rsidRPr="001F244F">
              <w:rPr>
                <w:color w:val="000000" w:themeColor="text1"/>
              </w:rPr>
              <w:t xml:space="preserve">, statele membre ar trebui să implementeze progresiv toate funcționalitățile EES și să înregistreze treptat datele tuturor resortisanților țărilor terțe care fac obiectul înregistrării în EES. Pentru a asigura o abordare coordonată, punerea în funcțiune treptată ar trebui să se realizeze în mai multe faze, pentru fiecare dintre acestea urmând să se stabilească cerințe minime pe care statele membre să le îndeplinească. Statele membre vor avea posibilitatea de a accelera punerea în aplicare la nivel național sau de a pune în </w:t>
            </w:r>
            <w:r w:rsidRPr="001F244F">
              <w:rPr>
                <w:color w:val="000000" w:themeColor="text1"/>
              </w:rPr>
              <w:lastRenderedPageBreak/>
              <w:t>funcțiune EES în mod integral încă de la începutul abordării progresive.</w:t>
            </w:r>
          </w:p>
        </w:tc>
      </w:tr>
    </w:tbl>
    <w:p w14:paraId="3E451F1A"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CC6FBFD" w14:textId="77777777" w:rsidR="007F4E2F" w:rsidRPr="001F244F" w:rsidRDefault="007F4E2F" w:rsidP="007F4E2F">
      <w:pPr>
        <w:rPr>
          <w:color w:val="000000" w:themeColor="text1"/>
        </w:rPr>
      </w:pPr>
      <w:r w:rsidRPr="001B3DB9">
        <w:rPr>
          <w:rStyle w:val="HideTWBExt"/>
        </w:rPr>
        <w:t>&lt;/AmendB&gt;</w:t>
      </w:r>
    </w:p>
    <w:p w14:paraId="31AFF26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41</w:t>
      </w:r>
      <w:r w:rsidRPr="001B3DB9">
        <w:rPr>
          <w:rStyle w:val="HideTWBExt"/>
          <w:b w:val="0"/>
        </w:rPr>
        <w:t>&lt;/NumAmB&gt;</w:t>
      </w:r>
    </w:p>
    <w:p w14:paraId="45F34FE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Karlo Ressler</w:t>
      </w:r>
      <w:r w:rsidRPr="001B3DB9">
        <w:rPr>
          <w:rStyle w:val="HideTWBExt"/>
          <w:b w:val="0"/>
        </w:rPr>
        <w:t>&lt;/Members&gt;</w:t>
      </w:r>
    </w:p>
    <w:p w14:paraId="224C4B40" w14:textId="77777777" w:rsidR="007F4E2F" w:rsidRPr="001F244F" w:rsidRDefault="007F4E2F" w:rsidP="007F4E2F">
      <w:pPr>
        <w:pStyle w:val="NormalBold"/>
        <w:rPr>
          <w:color w:val="000000" w:themeColor="text1"/>
        </w:rPr>
      </w:pPr>
      <w:r w:rsidRPr="001B3DB9">
        <w:rPr>
          <w:rStyle w:val="HideTWBExt"/>
          <w:b w:val="0"/>
        </w:rPr>
        <w:t>&lt;/RepeatBlock-By&gt;</w:t>
      </w:r>
    </w:p>
    <w:p w14:paraId="63EF87E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73E795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6 b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A9AB771" w14:textId="77777777" w:rsidTr="003521CE">
        <w:trPr>
          <w:trHeight w:hRule="exact" w:val="240"/>
          <w:jc w:val="center"/>
        </w:trPr>
        <w:tc>
          <w:tcPr>
            <w:tcW w:w="9752" w:type="dxa"/>
            <w:gridSpan w:val="2"/>
            <w:tcBorders>
              <w:top w:val="nil"/>
              <w:left w:val="nil"/>
              <w:bottom w:val="nil"/>
              <w:right w:val="nil"/>
            </w:tcBorders>
          </w:tcPr>
          <w:p w14:paraId="32C2148A" w14:textId="77777777" w:rsidR="007F4E2F" w:rsidRPr="001F244F" w:rsidRDefault="007F4E2F" w:rsidP="003521CE">
            <w:pPr>
              <w:rPr>
                <w:color w:val="000000" w:themeColor="text1"/>
              </w:rPr>
            </w:pPr>
          </w:p>
        </w:tc>
      </w:tr>
      <w:tr w:rsidR="00E03F81" w:rsidRPr="001F244F" w14:paraId="4D1AE7FB" w14:textId="77777777" w:rsidTr="003521CE">
        <w:trPr>
          <w:trHeight w:val="240"/>
          <w:jc w:val="center"/>
        </w:trPr>
        <w:tc>
          <w:tcPr>
            <w:tcW w:w="4876" w:type="dxa"/>
            <w:tcBorders>
              <w:top w:val="nil"/>
              <w:left w:val="nil"/>
              <w:bottom w:val="nil"/>
              <w:right w:val="nil"/>
            </w:tcBorders>
          </w:tcPr>
          <w:p w14:paraId="7C7C449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65F325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61EE971" w14:textId="77777777" w:rsidTr="003521CE">
        <w:trPr>
          <w:jc w:val="center"/>
        </w:trPr>
        <w:tc>
          <w:tcPr>
            <w:tcW w:w="4876" w:type="dxa"/>
            <w:tcBorders>
              <w:top w:val="nil"/>
              <w:left w:val="nil"/>
              <w:bottom w:val="nil"/>
              <w:right w:val="nil"/>
            </w:tcBorders>
          </w:tcPr>
          <w:p w14:paraId="1C4260C0"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3986740D" w14:textId="77777777" w:rsidR="007F4E2F" w:rsidRPr="001F244F" w:rsidRDefault="007F4E2F" w:rsidP="003521CE">
            <w:pPr>
              <w:pStyle w:val="Normal6a"/>
              <w:rPr>
                <w:color w:val="000000" w:themeColor="text1"/>
              </w:rPr>
            </w:pPr>
            <w:r w:rsidRPr="001F244F">
              <w:rPr>
                <w:b/>
                <w:i/>
                <w:color w:val="000000" w:themeColor="text1"/>
              </w:rPr>
              <w:t>(6b)</w:t>
            </w:r>
            <w:r w:rsidRPr="001F244F">
              <w:rPr>
                <w:color w:val="000000" w:themeColor="text1"/>
              </w:rPr>
              <w:tab/>
            </w:r>
            <w:r w:rsidRPr="001F244F">
              <w:rPr>
                <w:b/>
                <w:i/>
                <w:color w:val="000000" w:themeColor="text1"/>
              </w:rPr>
              <w:t>Pentru a valorifica la maximum beneficiile oferite de EES în materie de securitate încă de la începutul punerii sale în funcțiune treptate, statele membre ar trebui să acorde prioritate utilizării EES la punctele de trecere a frontierei care sunt cel mai frecvent afectate de migrația ilegală, de trecerile ilegale ale frontierei sau de criminalitatea organizată. O astfel de prioritizare este necesară pentru a consolida securitatea generală a spațiului Schengen, menținând totodată flexibilitatea de adaptare la nivelul de pregătire operațională.</w:t>
            </w:r>
          </w:p>
        </w:tc>
      </w:tr>
    </w:tbl>
    <w:p w14:paraId="1AEE824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B087266" w14:textId="77777777" w:rsidR="007F4E2F" w:rsidRPr="001F244F" w:rsidRDefault="007F4E2F" w:rsidP="007F4E2F">
      <w:pPr>
        <w:rPr>
          <w:color w:val="000000" w:themeColor="text1"/>
        </w:rPr>
      </w:pPr>
      <w:r w:rsidRPr="001B3DB9">
        <w:rPr>
          <w:rStyle w:val="HideTWBExt"/>
        </w:rPr>
        <w:t>&lt;/AmendB&gt;</w:t>
      </w:r>
    </w:p>
    <w:p w14:paraId="7BED50BC"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42</w:t>
      </w:r>
      <w:r w:rsidRPr="001B3DB9">
        <w:rPr>
          <w:rStyle w:val="HideTWBExt"/>
          <w:b w:val="0"/>
        </w:rPr>
        <w:t>&lt;/NumAmB&gt;</w:t>
      </w:r>
    </w:p>
    <w:p w14:paraId="5A3F38C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467112B7"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7AE7BEB5"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278C29DB" w14:textId="77777777" w:rsidR="007F4E2F" w:rsidRPr="001F244F" w:rsidRDefault="007F4E2F" w:rsidP="007F4E2F">
      <w:pPr>
        <w:pStyle w:val="NormalBold"/>
        <w:rPr>
          <w:color w:val="000000" w:themeColor="text1"/>
        </w:rPr>
      </w:pPr>
      <w:r w:rsidRPr="001B3DB9">
        <w:rPr>
          <w:rStyle w:val="HideTWBExt"/>
          <w:b w:val="0"/>
        </w:rPr>
        <w:t>&lt;/RepeatBlock-By&gt;</w:t>
      </w:r>
    </w:p>
    <w:p w14:paraId="472E730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BFF9D6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A1CEE1B" w14:textId="77777777" w:rsidTr="003521CE">
        <w:trPr>
          <w:trHeight w:hRule="exact" w:val="240"/>
          <w:jc w:val="center"/>
        </w:trPr>
        <w:tc>
          <w:tcPr>
            <w:tcW w:w="9752" w:type="dxa"/>
            <w:gridSpan w:val="2"/>
            <w:tcBorders>
              <w:top w:val="nil"/>
              <w:left w:val="nil"/>
              <w:bottom w:val="nil"/>
              <w:right w:val="nil"/>
            </w:tcBorders>
          </w:tcPr>
          <w:p w14:paraId="784715D1" w14:textId="77777777" w:rsidR="007F4E2F" w:rsidRPr="001F244F" w:rsidRDefault="007F4E2F" w:rsidP="003521CE">
            <w:pPr>
              <w:rPr>
                <w:color w:val="000000" w:themeColor="text1"/>
              </w:rPr>
            </w:pPr>
          </w:p>
        </w:tc>
      </w:tr>
      <w:tr w:rsidR="00E03F81" w:rsidRPr="001F244F" w14:paraId="49E9C5A9" w14:textId="77777777" w:rsidTr="003521CE">
        <w:trPr>
          <w:trHeight w:val="240"/>
          <w:jc w:val="center"/>
        </w:trPr>
        <w:tc>
          <w:tcPr>
            <w:tcW w:w="4876" w:type="dxa"/>
            <w:tcBorders>
              <w:top w:val="nil"/>
              <w:left w:val="nil"/>
              <w:bottom w:val="nil"/>
              <w:right w:val="nil"/>
            </w:tcBorders>
          </w:tcPr>
          <w:p w14:paraId="22E7735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440181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3E84C1E" w14:textId="77777777" w:rsidTr="003521CE">
        <w:trPr>
          <w:jc w:val="center"/>
        </w:trPr>
        <w:tc>
          <w:tcPr>
            <w:tcW w:w="4876" w:type="dxa"/>
            <w:tcBorders>
              <w:top w:val="nil"/>
              <w:left w:val="nil"/>
              <w:bottom w:val="nil"/>
              <w:right w:val="nil"/>
            </w:tcBorders>
          </w:tcPr>
          <w:p w14:paraId="2850B5EB" w14:textId="77777777" w:rsidR="007F4E2F" w:rsidRPr="001F244F" w:rsidRDefault="007F4E2F" w:rsidP="003521CE">
            <w:pPr>
              <w:pStyle w:val="Normal6a"/>
              <w:rPr>
                <w:color w:val="000000" w:themeColor="text1"/>
              </w:rPr>
            </w:pPr>
            <w:r w:rsidRPr="001F244F">
              <w:rPr>
                <w:color w:val="000000" w:themeColor="text1"/>
              </w:rPr>
              <w:t>(7)</w:t>
            </w:r>
            <w:r w:rsidRPr="001F244F">
              <w:rPr>
                <w:color w:val="000000" w:themeColor="text1"/>
              </w:rPr>
              <w:tab/>
              <w:t xml:space="preserve">Pentru a facilita implementarea în condiții optime a EES, Agenția Uniunii Europene pentru Gestionarea Operațională a Sistemelor Informatice la Scară Largă în Spațiul de Libertate, Securitate și Justiție </w:t>
            </w:r>
            <w:r w:rsidRPr="001F244F">
              <w:rPr>
                <w:color w:val="000000" w:themeColor="text1"/>
              </w:rPr>
              <w:lastRenderedPageBreak/>
              <w:t xml:space="preserve">(eu-LISA) ar trebui să elaboreze un plan de implementare la nivel înalt pentru a oferi orientări statelor membre și agențiilor Uniunii cu privire la planificarea și la realizarea implementării EES pe parcursul punerii sale în funcțiune treptate, urmând ca acest plan să fie transmis Comisiei, statelor membre și agențiilor Uniunii. Acest plan ar trebui </w:t>
            </w:r>
            <w:r w:rsidRPr="001F244F">
              <w:rPr>
                <w:b/>
                <w:bCs/>
                <w:i/>
                <w:iCs/>
                <w:color w:val="000000" w:themeColor="text1"/>
              </w:rPr>
              <w:t>să includă limitele de capacitate ale</w:t>
            </w:r>
            <w:r w:rsidRPr="001F244F">
              <w:rPr>
                <w:color w:val="000000" w:themeColor="text1"/>
              </w:rPr>
              <w:t xml:space="preserve"> </w:t>
            </w:r>
            <w:r w:rsidRPr="001F244F">
              <w:rPr>
                <w:b/>
                <w:bCs/>
                <w:i/>
                <w:iCs/>
                <w:color w:val="000000" w:themeColor="text1"/>
              </w:rPr>
              <w:t>sistemului</w:t>
            </w:r>
            <w:r w:rsidRPr="001F244F">
              <w:rPr>
                <w:color w:val="000000" w:themeColor="text1"/>
              </w:rPr>
              <w:t xml:space="preserve"> central, astfel cum sunt specificate de eu-LISA pentru fiecare fază de implementare. Atunci când decid să înceapă să pună în funcțiune EES sau să avanseze în direcția punerii în funcțiune a acestuia, statele membre ar trebui să țină seama de </w:t>
            </w:r>
            <w:r w:rsidRPr="001F244F">
              <w:rPr>
                <w:b/>
                <w:bCs/>
                <w:i/>
                <w:iCs/>
                <w:color w:val="000000" w:themeColor="text1"/>
              </w:rPr>
              <w:t>capacitatea sistemului central, astfel cum se subliniază</w:t>
            </w:r>
            <w:r w:rsidRPr="001F244F">
              <w:rPr>
                <w:color w:val="000000" w:themeColor="text1"/>
              </w:rPr>
              <w:t xml:space="preserve"> </w:t>
            </w:r>
            <w:r w:rsidRPr="001F244F">
              <w:rPr>
                <w:b/>
                <w:bCs/>
                <w:i/>
                <w:iCs/>
                <w:color w:val="000000" w:themeColor="text1"/>
              </w:rPr>
              <w:t>în</w:t>
            </w:r>
            <w:r w:rsidRPr="001F244F">
              <w:rPr>
                <w:color w:val="000000" w:themeColor="text1"/>
              </w:rPr>
              <w:t xml:space="preserve"> planul de implementare la nivel înalt.</w:t>
            </w:r>
          </w:p>
        </w:tc>
        <w:tc>
          <w:tcPr>
            <w:tcW w:w="4876" w:type="dxa"/>
            <w:tcBorders>
              <w:top w:val="nil"/>
              <w:left w:val="nil"/>
              <w:bottom w:val="nil"/>
              <w:right w:val="nil"/>
            </w:tcBorders>
          </w:tcPr>
          <w:p w14:paraId="3B5FC3D3" w14:textId="77777777" w:rsidR="007F4E2F" w:rsidRPr="001F244F" w:rsidRDefault="007F4E2F" w:rsidP="003521CE">
            <w:pPr>
              <w:pStyle w:val="Normal6a"/>
              <w:rPr>
                <w:color w:val="000000" w:themeColor="text1"/>
              </w:rPr>
            </w:pPr>
            <w:r w:rsidRPr="001F244F">
              <w:rPr>
                <w:color w:val="000000" w:themeColor="text1"/>
              </w:rPr>
              <w:lastRenderedPageBreak/>
              <w:t>(7)</w:t>
            </w:r>
            <w:r w:rsidRPr="001F244F">
              <w:rPr>
                <w:color w:val="000000" w:themeColor="text1"/>
              </w:rPr>
              <w:tab/>
              <w:t xml:space="preserve">Pentru a facilita implementarea în condiții optime a EES, Agenția Uniunii Europene pentru Gestionarea Operațională a Sistemelor Informatice la Scară Largă în Spațiul de Libertate, Securitate și Justiție </w:t>
            </w:r>
            <w:r w:rsidRPr="001F244F">
              <w:rPr>
                <w:color w:val="000000" w:themeColor="text1"/>
              </w:rPr>
              <w:lastRenderedPageBreak/>
              <w:t xml:space="preserve">(eu-LISA) ar trebui să elaboreze un plan de implementare la nivel înalt pentru a oferi orientări statelor membre și agențiilor Uniunii cu privire la planificarea și la realizarea implementării EES pe parcursul punerii sale în funcțiune treptate </w:t>
            </w:r>
            <w:r w:rsidRPr="001F244F">
              <w:rPr>
                <w:b/>
                <w:bCs/>
                <w:i/>
                <w:iCs/>
                <w:color w:val="000000" w:themeColor="text1"/>
              </w:rPr>
              <w:t>(Planul de implementare la nivel înalt al eu-LISA)</w:t>
            </w:r>
            <w:r w:rsidRPr="001F244F">
              <w:rPr>
                <w:color w:val="000000" w:themeColor="text1"/>
              </w:rPr>
              <w:t xml:space="preserve">, urmând ca acest plan să fie transmis Comisiei, statelor membre și agențiilor Uniunii. Acest plan ar trebui </w:t>
            </w:r>
            <w:r w:rsidRPr="001F244F">
              <w:rPr>
                <w:b/>
                <w:bCs/>
                <w:i/>
                <w:iCs/>
                <w:color w:val="000000" w:themeColor="text1"/>
              </w:rPr>
              <w:t>să confirme stabilitatea generală a EES, precum și obiectivele de performanță și disponibilitate pentru</w:t>
            </w:r>
            <w:r w:rsidRPr="001F244F">
              <w:rPr>
                <w:color w:val="000000" w:themeColor="text1"/>
              </w:rPr>
              <w:t xml:space="preserve"> </w:t>
            </w:r>
            <w:r w:rsidRPr="001F244F">
              <w:rPr>
                <w:b/>
                <w:bCs/>
                <w:i/>
                <w:iCs/>
                <w:color w:val="000000" w:themeColor="text1"/>
              </w:rPr>
              <w:t>sistemul</w:t>
            </w:r>
            <w:r w:rsidRPr="001F244F">
              <w:rPr>
                <w:color w:val="000000" w:themeColor="text1"/>
              </w:rPr>
              <w:t xml:space="preserve"> central, astfel cum sunt specificate de eu-LISA pentru fiecare fază de implementare.</w:t>
            </w:r>
            <w:r w:rsidRPr="001F244F">
              <w:rPr>
                <w:b/>
                <w:i/>
                <w:color w:val="000000" w:themeColor="text1"/>
              </w:rPr>
              <w:t xml:space="preserve"> Planul ar trebui să conțină, de asemenea, o strategie pentru remedierea eventualelor defecțiuni funcționale minore, majore și critice. </w:t>
            </w:r>
            <w:r w:rsidRPr="001F244F">
              <w:rPr>
                <w:b/>
                <w:bCs/>
                <w:i/>
                <w:iCs/>
                <w:color w:val="000000" w:themeColor="text1"/>
              </w:rPr>
              <w:t>Planul ar trebui să fie adoptat de consiliul de administrație al eu-LISA</w:t>
            </w:r>
            <w:r w:rsidRPr="001F244F">
              <w:rPr>
                <w:color w:val="000000" w:themeColor="text1"/>
              </w:rPr>
              <w:t>. Atunci când decid să înceapă să pună în funcțiune EES sau să avanseze în direcția punerii în funcțiune a acestuia, statele membre ar trebui să țină seama de planul de implementare la nivel înalt.</w:t>
            </w:r>
          </w:p>
        </w:tc>
      </w:tr>
    </w:tbl>
    <w:p w14:paraId="61BD0C43"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C8C5FBA"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20411FF0" w14:textId="77777777" w:rsidR="007F4E2F" w:rsidRPr="001F244F" w:rsidRDefault="007F4E2F" w:rsidP="007F4E2F">
      <w:pPr>
        <w:pStyle w:val="AmJustText"/>
        <w:rPr>
          <w:color w:val="000000" w:themeColor="text1"/>
        </w:rPr>
      </w:pPr>
      <w:r w:rsidRPr="001F244F">
        <w:rPr>
          <w:color w:val="000000" w:themeColor="text1"/>
        </w:rPr>
        <w:t>Pentru a asigura o implementare reușită a EES, este esențial să existe un sistem central solid, precum și o strategie clară pentru remedierea eventualelor defecțiuni.</w:t>
      </w:r>
    </w:p>
    <w:p w14:paraId="7D730AF5" w14:textId="77777777" w:rsidR="007F4E2F" w:rsidRPr="001F244F" w:rsidRDefault="007F4E2F" w:rsidP="007F4E2F">
      <w:pPr>
        <w:rPr>
          <w:color w:val="000000" w:themeColor="text1"/>
        </w:rPr>
      </w:pPr>
      <w:r w:rsidRPr="001B3DB9">
        <w:rPr>
          <w:rStyle w:val="HideTWBExt"/>
        </w:rPr>
        <w:t>&lt;/AmendB&gt;</w:t>
      </w:r>
    </w:p>
    <w:p w14:paraId="4F15BBE3"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43</w:t>
      </w:r>
      <w:r w:rsidRPr="001B3DB9">
        <w:rPr>
          <w:rStyle w:val="HideTWBExt"/>
          <w:b w:val="0"/>
        </w:rPr>
        <w:t>&lt;/NumAmB&gt;</w:t>
      </w:r>
    </w:p>
    <w:p w14:paraId="0FD5E30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1B739581" w14:textId="77777777" w:rsidR="007F4E2F" w:rsidRPr="001F244F" w:rsidRDefault="007F4E2F" w:rsidP="007F4E2F">
      <w:pPr>
        <w:pStyle w:val="NormalBold"/>
        <w:rPr>
          <w:color w:val="000000" w:themeColor="text1"/>
        </w:rPr>
      </w:pPr>
      <w:r w:rsidRPr="001B3DB9">
        <w:rPr>
          <w:rStyle w:val="HideTWBExt"/>
          <w:b w:val="0"/>
        </w:rPr>
        <w:t>&lt;/RepeatBlock-By&gt;</w:t>
      </w:r>
    </w:p>
    <w:p w14:paraId="3C3B496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97C08E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5EC1915" w14:textId="77777777" w:rsidTr="003521CE">
        <w:trPr>
          <w:trHeight w:hRule="exact" w:val="240"/>
          <w:jc w:val="center"/>
        </w:trPr>
        <w:tc>
          <w:tcPr>
            <w:tcW w:w="9752" w:type="dxa"/>
            <w:gridSpan w:val="2"/>
            <w:tcBorders>
              <w:top w:val="nil"/>
              <w:left w:val="nil"/>
              <w:bottom w:val="nil"/>
              <w:right w:val="nil"/>
            </w:tcBorders>
          </w:tcPr>
          <w:p w14:paraId="366F4663" w14:textId="77777777" w:rsidR="007F4E2F" w:rsidRPr="001F244F" w:rsidRDefault="007F4E2F" w:rsidP="003521CE">
            <w:pPr>
              <w:rPr>
                <w:color w:val="000000" w:themeColor="text1"/>
              </w:rPr>
            </w:pPr>
          </w:p>
        </w:tc>
      </w:tr>
      <w:tr w:rsidR="00E03F81" w:rsidRPr="001F244F" w14:paraId="341503DA" w14:textId="77777777" w:rsidTr="003521CE">
        <w:trPr>
          <w:trHeight w:val="240"/>
          <w:jc w:val="center"/>
        </w:trPr>
        <w:tc>
          <w:tcPr>
            <w:tcW w:w="4876" w:type="dxa"/>
            <w:tcBorders>
              <w:top w:val="nil"/>
              <w:left w:val="nil"/>
              <w:bottom w:val="nil"/>
              <w:right w:val="nil"/>
            </w:tcBorders>
          </w:tcPr>
          <w:p w14:paraId="2D8B21A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D96FA8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20407A2" w14:textId="77777777" w:rsidTr="003521CE">
        <w:trPr>
          <w:jc w:val="center"/>
        </w:trPr>
        <w:tc>
          <w:tcPr>
            <w:tcW w:w="4876" w:type="dxa"/>
            <w:tcBorders>
              <w:top w:val="nil"/>
              <w:left w:val="nil"/>
              <w:bottom w:val="nil"/>
              <w:right w:val="nil"/>
            </w:tcBorders>
          </w:tcPr>
          <w:p w14:paraId="254185A2" w14:textId="77777777" w:rsidR="007F4E2F" w:rsidRPr="001F244F" w:rsidRDefault="007F4E2F" w:rsidP="003521CE">
            <w:pPr>
              <w:pStyle w:val="Normal6a"/>
              <w:rPr>
                <w:color w:val="000000" w:themeColor="text1"/>
              </w:rPr>
            </w:pPr>
            <w:r w:rsidRPr="001F244F">
              <w:rPr>
                <w:color w:val="000000" w:themeColor="text1"/>
              </w:rPr>
              <w:t>(7)</w:t>
            </w:r>
            <w:r w:rsidRPr="001F244F">
              <w:rPr>
                <w:color w:val="000000" w:themeColor="text1"/>
              </w:rPr>
              <w:tab/>
              <w:t xml:space="preserve">Pentru a facilita implementarea în condiții optime a EES, Agenția Uniunii Europene pentru Gestionarea Operațională a Sistemelor Informatice la Scară Largă în Spațiul de Libertate, Securitate și Justiție (eu-LISA) ar trebui să elaboreze un plan de </w:t>
            </w:r>
            <w:r w:rsidRPr="001F244F">
              <w:rPr>
                <w:color w:val="000000" w:themeColor="text1"/>
              </w:rPr>
              <w:lastRenderedPageBreak/>
              <w:t>implementare la nivel înalt pentru a oferi orientări statelor membre și agențiilor Uniunii cu privire la planificarea și la realizarea implementării EES pe parcursul punerii sale în funcțiune treptate, urmând ca acest plan să fie transmis Comisiei, statelor membre și agențiilor Uniunii. Acest plan ar trebui să includă limitele de capacitate ale sistemului central, astfel cum sunt specificate de eu-LISA pentru fiecare fază de implementare. Atunci când decid să înceapă să pună în funcțiune EES sau să avanseze în direcția punerii în funcțiune a acestuia, statele membre ar trebui să țină seama de capacitatea sistemului central, astfel cum se subliniază în planul de implementare la nivel înalt.</w:t>
            </w:r>
          </w:p>
        </w:tc>
        <w:tc>
          <w:tcPr>
            <w:tcW w:w="4876" w:type="dxa"/>
            <w:tcBorders>
              <w:top w:val="nil"/>
              <w:left w:val="nil"/>
              <w:bottom w:val="nil"/>
              <w:right w:val="nil"/>
            </w:tcBorders>
          </w:tcPr>
          <w:p w14:paraId="5DB05D9C" w14:textId="77777777" w:rsidR="007F4E2F" w:rsidRPr="001F244F" w:rsidRDefault="007F4E2F" w:rsidP="003521CE">
            <w:pPr>
              <w:pStyle w:val="Normal6a"/>
              <w:rPr>
                <w:color w:val="000000" w:themeColor="text1"/>
              </w:rPr>
            </w:pPr>
            <w:r w:rsidRPr="001F244F">
              <w:rPr>
                <w:color w:val="000000" w:themeColor="text1"/>
              </w:rPr>
              <w:lastRenderedPageBreak/>
              <w:t>(7)</w:t>
            </w:r>
            <w:r w:rsidRPr="001F244F">
              <w:rPr>
                <w:color w:val="000000" w:themeColor="text1"/>
              </w:rPr>
              <w:tab/>
              <w:t xml:space="preserve">Pentru a facilita implementarea în condiții optime a EES, Agenția Uniunii Europene pentru Gestionarea Operațională a Sistemelor Informatice la Scară Largă în Spațiul de Libertate, Securitate și Justiție (eu-LISA) ar trebui să elaboreze un plan de </w:t>
            </w:r>
            <w:r w:rsidRPr="001F244F">
              <w:rPr>
                <w:color w:val="000000" w:themeColor="text1"/>
              </w:rPr>
              <w:lastRenderedPageBreak/>
              <w:t xml:space="preserve">implementare la nivel înalt pentru a oferi orientări statelor membre și agențiilor Uniunii cu privire la planificarea și la realizarea implementării EES pe parcursul punerii sale în funcțiune treptate, urmând ca acest plan să fie transmis Comisiei, </w:t>
            </w:r>
            <w:r w:rsidRPr="001F244F">
              <w:rPr>
                <w:b/>
                <w:bCs/>
                <w:i/>
                <w:iCs/>
                <w:color w:val="000000" w:themeColor="text1"/>
              </w:rPr>
              <w:t>Parlamentului European,</w:t>
            </w:r>
            <w:r w:rsidRPr="001F244F">
              <w:rPr>
                <w:color w:val="000000" w:themeColor="text1"/>
              </w:rPr>
              <w:t xml:space="preserve"> statelor membre și agențiilor Uniunii. Acest plan ar trebui să includă limitele de capacitate ale sistemului central, astfel cum sunt specificate de eu-LISA pentru fiecare fază de implementare. Atunci când decid să înceapă să pună în funcțiune EES sau să avanseze în direcția punerii în funcțiune a acestuia, statele membre ar trebui să țină seama de capacitatea sistemului central, astfel cum se subliniază în planul de implementare la nivel înalt.</w:t>
            </w:r>
          </w:p>
        </w:tc>
      </w:tr>
    </w:tbl>
    <w:p w14:paraId="7FA5A325"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070C5B8" w14:textId="77777777" w:rsidR="007F4E2F" w:rsidRPr="001F244F" w:rsidRDefault="007F4E2F" w:rsidP="007F4E2F">
      <w:pPr>
        <w:rPr>
          <w:color w:val="000000" w:themeColor="text1"/>
        </w:rPr>
      </w:pPr>
      <w:r w:rsidRPr="001B3DB9">
        <w:rPr>
          <w:rStyle w:val="HideTWBExt"/>
        </w:rPr>
        <w:t>&lt;/AmendB&gt;</w:t>
      </w:r>
    </w:p>
    <w:p w14:paraId="7319D48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44</w:t>
      </w:r>
      <w:r w:rsidRPr="001B3DB9">
        <w:rPr>
          <w:rStyle w:val="HideTWBExt"/>
          <w:b w:val="0"/>
        </w:rPr>
        <w:t>&lt;/NumAmB&gt;</w:t>
      </w:r>
    </w:p>
    <w:p w14:paraId="40FC4F4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Karlo Ressler</w:t>
      </w:r>
      <w:r w:rsidRPr="001B3DB9">
        <w:rPr>
          <w:rStyle w:val="HideTWBExt"/>
          <w:b w:val="0"/>
        </w:rPr>
        <w:t>&lt;/Members&gt;</w:t>
      </w:r>
    </w:p>
    <w:p w14:paraId="2A7B7021" w14:textId="77777777" w:rsidR="007F4E2F" w:rsidRPr="001F244F" w:rsidRDefault="007F4E2F" w:rsidP="007F4E2F">
      <w:pPr>
        <w:pStyle w:val="NormalBold"/>
        <w:rPr>
          <w:color w:val="000000" w:themeColor="text1"/>
        </w:rPr>
      </w:pPr>
      <w:r w:rsidRPr="001B3DB9">
        <w:rPr>
          <w:rStyle w:val="HideTWBExt"/>
          <w:b w:val="0"/>
        </w:rPr>
        <w:t>&lt;/RepeatBlock-By&gt;</w:t>
      </w:r>
    </w:p>
    <w:p w14:paraId="5C89611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D5E13D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3EA6E5A" w14:textId="77777777" w:rsidTr="003521CE">
        <w:trPr>
          <w:trHeight w:hRule="exact" w:val="240"/>
          <w:jc w:val="center"/>
        </w:trPr>
        <w:tc>
          <w:tcPr>
            <w:tcW w:w="9752" w:type="dxa"/>
            <w:gridSpan w:val="2"/>
            <w:tcBorders>
              <w:top w:val="nil"/>
              <w:left w:val="nil"/>
              <w:bottom w:val="nil"/>
              <w:right w:val="nil"/>
            </w:tcBorders>
          </w:tcPr>
          <w:p w14:paraId="3D2C9F5C" w14:textId="77777777" w:rsidR="007F4E2F" w:rsidRPr="001F244F" w:rsidRDefault="007F4E2F" w:rsidP="003521CE">
            <w:pPr>
              <w:rPr>
                <w:color w:val="000000" w:themeColor="text1"/>
              </w:rPr>
            </w:pPr>
          </w:p>
        </w:tc>
      </w:tr>
      <w:tr w:rsidR="00E03F81" w:rsidRPr="001F244F" w14:paraId="0B16288D" w14:textId="77777777" w:rsidTr="003521CE">
        <w:trPr>
          <w:trHeight w:val="240"/>
          <w:jc w:val="center"/>
        </w:trPr>
        <w:tc>
          <w:tcPr>
            <w:tcW w:w="4876" w:type="dxa"/>
            <w:tcBorders>
              <w:top w:val="nil"/>
              <w:left w:val="nil"/>
              <w:bottom w:val="nil"/>
              <w:right w:val="nil"/>
            </w:tcBorders>
          </w:tcPr>
          <w:p w14:paraId="03985C0C"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70FFAD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F9F3435" w14:textId="77777777" w:rsidTr="003521CE">
        <w:trPr>
          <w:jc w:val="center"/>
        </w:trPr>
        <w:tc>
          <w:tcPr>
            <w:tcW w:w="4876" w:type="dxa"/>
            <w:tcBorders>
              <w:top w:val="nil"/>
              <w:left w:val="nil"/>
              <w:bottom w:val="nil"/>
              <w:right w:val="nil"/>
            </w:tcBorders>
          </w:tcPr>
          <w:p w14:paraId="6C1E7007" w14:textId="77777777" w:rsidR="007F4E2F" w:rsidRPr="001F244F" w:rsidRDefault="007F4E2F" w:rsidP="003521CE">
            <w:pPr>
              <w:pStyle w:val="Normal6a"/>
              <w:rPr>
                <w:color w:val="000000" w:themeColor="text1"/>
              </w:rPr>
            </w:pPr>
            <w:r w:rsidRPr="001F244F">
              <w:rPr>
                <w:color w:val="000000" w:themeColor="text1"/>
              </w:rPr>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w:t>
            </w:r>
            <w:r w:rsidRPr="001F244F">
              <w:rPr>
                <w:color w:val="000000" w:themeColor="text1"/>
              </w:rPr>
              <w:lastRenderedPageBreak/>
              <w:t>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c>
          <w:tcPr>
            <w:tcW w:w="4876" w:type="dxa"/>
            <w:tcBorders>
              <w:top w:val="nil"/>
              <w:left w:val="nil"/>
              <w:bottom w:val="nil"/>
              <w:right w:val="nil"/>
            </w:tcBorders>
          </w:tcPr>
          <w:p w14:paraId="66BCAF55" w14:textId="77777777" w:rsidR="007F4E2F" w:rsidRPr="001F244F" w:rsidRDefault="007F4E2F" w:rsidP="003521CE">
            <w:pPr>
              <w:pStyle w:val="Normal6a"/>
              <w:rPr>
                <w:color w:val="000000" w:themeColor="text1"/>
              </w:rPr>
            </w:pPr>
            <w:r w:rsidRPr="001F244F">
              <w:rPr>
                <w:color w:val="000000" w:themeColor="text1"/>
              </w:rPr>
              <w:lastRenderedPageBreak/>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w:t>
            </w:r>
            <w:r w:rsidRPr="001F244F">
              <w:rPr>
                <w:color w:val="000000" w:themeColor="text1"/>
              </w:rPr>
              <w:lastRenderedPageBreak/>
              <w:t xml:space="preserve">să fie puse în funcțiune la fiecare punct de trecere a frontierei selectat. </w:t>
            </w:r>
            <w:r w:rsidRPr="001F244F">
              <w:rPr>
                <w:b/>
                <w:i/>
                <w:color w:val="000000" w:themeColor="text1"/>
              </w:rPr>
              <w:t>La elaborarea planurilor naționale de implementare, statele membre acordă o atenție deosebită prioritizării punerii în funcțiune a EES la punctele de trecere a frontierei care sunt cel mai frecvent afectate de migrația ilegală, de trecerile ilegale ale frontierei sau de criminalitatea organizată, pentru a valorifica încă de la început beneficiile oferite de EES în materie de securitate.</w:t>
            </w:r>
            <w:r w:rsidRPr="001F244F">
              <w:rPr>
                <w:color w:val="000000" w:themeColor="text1"/>
              </w:rPr>
              <w:t xml:space="preserve">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r>
    </w:tbl>
    <w:p w14:paraId="49A2B769"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2630F30" w14:textId="77777777" w:rsidR="007F4E2F" w:rsidRPr="001F244F" w:rsidRDefault="007F4E2F" w:rsidP="007F4E2F">
      <w:pPr>
        <w:rPr>
          <w:color w:val="000000" w:themeColor="text1"/>
        </w:rPr>
      </w:pPr>
      <w:r w:rsidRPr="001B3DB9">
        <w:rPr>
          <w:rStyle w:val="HideTWBExt"/>
        </w:rPr>
        <w:t>&lt;/AmendB&gt;</w:t>
      </w:r>
    </w:p>
    <w:p w14:paraId="43AB3C7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45</w:t>
      </w:r>
      <w:r w:rsidRPr="001B3DB9">
        <w:rPr>
          <w:rStyle w:val="HideTWBExt"/>
          <w:b w:val="0"/>
        </w:rPr>
        <w:t>&lt;/NumAmB&gt;</w:t>
      </w:r>
    </w:p>
    <w:p w14:paraId="1B3C09B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694E3CF9" w14:textId="77777777" w:rsidR="007F4E2F" w:rsidRPr="001F244F" w:rsidRDefault="007F4E2F" w:rsidP="007F4E2F">
      <w:pPr>
        <w:pStyle w:val="NormalBold"/>
        <w:rPr>
          <w:color w:val="000000" w:themeColor="text1"/>
        </w:rPr>
      </w:pPr>
      <w:r w:rsidRPr="001B3DB9">
        <w:rPr>
          <w:rStyle w:val="HideTWBExt"/>
          <w:b w:val="0"/>
        </w:rPr>
        <w:t>&lt;/RepeatBlock-By&gt;</w:t>
      </w:r>
    </w:p>
    <w:p w14:paraId="798607D3"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5E7350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29BBA87" w14:textId="77777777" w:rsidTr="003521CE">
        <w:trPr>
          <w:trHeight w:hRule="exact" w:val="240"/>
          <w:jc w:val="center"/>
        </w:trPr>
        <w:tc>
          <w:tcPr>
            <w:tcW w:w="9752" w:type="dxa"/>
            <w:gridSpan w:val="2"/>
            <w:tcBorders>
              <w:top w:val="nil"/>
              <w:left w:val="nil"/>
              <w:bottom w:val="nil"/>
              <w:right w:val="nil"/>
            </w:tcBorders>
          </w:tcPr>
          <w:p w14:paraId="31E9D4F6" w14:textId="77777777" w:rsidR="007F4E2F" w:rsidRPr="001F244F" w:rsidRDefault="007F4E2F" w:rsidP="003521CE">
            <w:pPr>
              <w:rPr>
                <w:color w:val="000000" w:themeColor="text1"/>
              </w:rPr>
            </w:pPr>
          </w:p>
        </w:tc>
      </w:tr>
      <w:tr w:rsidR="00E03F81" w:rsidRPr="001F244F" w14:paraId="687C59AE" w14:textId="77777777" w:rsidTr="003521CE">
        <w:trPr>
          <w:trHeight w:val="240"/>
          <w:jc w:val="center"/>
        </w:trPr>
        <w:tc>
          <w:tcPr>
            <w:tcW w:w="4876" w:type="dxa"/>
            <w:tcBorders>
              <w:top w:val="nil"/>
              <w:left w:val="nil"/>
              <w:bottom w:val="nil"/>
              <w:right w:val="nil"/>
            </w:tcBorders>
          </w:tcPr>
          <w:p w14:paraId="5B4FD31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061F18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6927667" w14:textId="77777777" w:rsidTr="003521CE">
        <w:trPr>
          <w:jc w:val="center"/>
        </w:trPr>
        <w:tc>
          <w:tcPr>
            <w:tcW w:w="4876" w:type="dxa"/>
            <w:tcBorders>
              <w:top w:val="nil"/>
              <w:left w:val="nil"/>
              <w:bottom w:val="nil"/>
              <w:right w:val="nil"/>
            </w:tcBorders>
          </w:tcPr>
          <w:p w14:paraId="05894F8A" w14:textId="77777777" w:rsidR="007F4E2F" w:rsidRPr="001F244F" w:rsidRDefault="007F4E2F" w:rsidP="003521CE">
            <w:pPr>
              <w:pStyle w:val="Normal6a"/>
              <w:rPr>
                <w:color w:val="000000" w:themeColor="text1"/>
              </w:rPr>
            </w:pPr>
            <w:r w:rsidRPr="001F244F">
              <w:rPr>
                <w:color w:val="000000" w:themeColor="text1"/>
              </w:rPr>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punerii în funcțiune treptate a EES, planurile naționale de implementare ar trebui să includă informații privind pragurile și cerințele fixate, în special: (i) data de la care EES va fi pus în funcțiune </w:t>
            </w:r>
            <w:r w:rsidRPr="001F244F">
              <w:rPr>
                <w:color w:val="000000" w:themeColor="text1"/>
              </w:rPr>
              <w:lastRenderedPageBreak/>
              <w:t>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c>
          <w:tcPr>
            <w:tcW w:w="4876" w:type="dxa"/>
            <w:tcBorders>
              <w:top w:val="nil"/>
              <w:left w:val="nil"/>
              <w:bottom w:val="nil"/>
              <w:right w:val="nil"/>
            </w:tcBorders>
          </w:tcPr>
          <w:p w14:paraId="7FBD271D" w14:textId="77777777" w:rsidR="007F4E2F" w:rsidRPr="001F244F" w:rsidRDefault="007F4E2F" w:rsidP="003521CE">
            <w:pPr>
              <w:pStyle w:val="Normal6a"/>
              <w:rPr>
                <w:color w:val="000000" w:themeColor="text1"/>
              </w:rPr>
            </w:pPr>
            <w:r w:rsidRPr="001F244F">
              <w:rPr>
                <w:color w:val="000000" w:themeColor="text1"/>
              </w:rPr>
              <w:lastRenderedPageBreak/>
              <w:t>(8)</w:t>
            </w:r>
            <w:r w:rsidRPr="001F244F">
              <w:rPr>
                <w:color w:val="000000" w:themeColor="text1"/>
              </w:rPr>
              <w:tab/>
              <w:t>Pentru a facilita implementarea în condiții optime a EES, statele membre ar trebui să elaboreze planuri naționale de implementare, în consultare cu Comisia și cu eu-LISA.</w:t>
            </w:r>
            <w:r w:rsidRPr="001F244F">
              <w:rPr>
                <w:b/>
                <w:i/>
                <w:color w:val="000000" w:themeColor="text1"/>
              </w:rPr>
              <w:t xml:space="preserve"> </w:t>
            </w:r>
            <w:r w:rsidRPr="001F244F">
              <w:rPr>
                <w:b/>
                <w:bCs/>
                <w:i/>
                <w:iCs/>
                <w:color w:val="000000" w:themeColor="text1"/>
              </w:rPr>
              <w:t>eu-LISA ar trebui să evalueze dacă planurile naționale de implementare sunt conforme cu planul de implementare la nivel înalt și să se asigure că acestea nu conțin deficiențe care ar putea întârzia și mai mult punerea în funcțiune a EES</w:t>
            </w:r>
            <w:r w:rsidRPr="001F244F">
              <w:rPr>
                <w:color w:val="000000" w:themeColor="text1"/>
              </w:rPr>
              <w:t xml:space="preserve">. </w:t>
            </w:r>
            <w:r w:rsidRPr="001F244F">
              <w:rPr>
                <w:color w:val="000000" w:themeColor="text1"/>
              </w:rPr>
              <w:lastRenderedPageBreak/>
              <w:t>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r>
    </w:tbl>
    <w:p w14:paraId="0BD5126E"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830C49B" w14:textId="77777777" w:rsidR="007F4E2F" w:rsidRPr="001F244F" w:rsidRDefault="007F4E2F" w:rsidP="007F4E2F">
      <w:pPr>
        <w:rPr>
          <w:color w:val="000000" w:themeColor="text1"/>
        </w:rPr>
      </w:pPr>
      <w:r w:rsidRPr="001B3DB9">
        <w:rPr>
          <w:rStyle w:val="HideTWBExt"/>
        </w:rPr>
        <w:t>&lt;/AmendB&gt;</w:t>
      </w:r>
    </w:p>
    <w:p w14:paraId="08C49F1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46</w:t>
      </w:r>
      <w:r w:rsidRPr="001B3DB9">
        <w:rPr>
          <w:rStyle w:val="HideTWBExt"/>
          <w:b w:val="0"/>
        </w:rPr>
        <w:t>&lt;/NumAmB&gt;</w:t>
      </w:r>
    </w:p>
    <w:p w14:paraId="7A16F11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5D2CF09A"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20172295" w14:textId="77777777" w:rsidR="007F4E2F" w:rsidRPr="001F244F" w:rsidRDefault="007F4E2F" w:rsidP="007F4E2F">
      <w:pPr>
        <w:pStyle w:val="NormalBold"/>
        <w:rPr>
          <w:color w:val="000000" w:themeColor="text1"/>
        </w:rPr>
      </w:pPr>
      <w:r w:rsidRPr="001B3DB9">
        <w:rPr>
          <w:rStyle w:val="HideTWBExt"/>
          <w:b w:val="0"/>
        </w:rPr>
        <w:t>&lt;/RepeatBlock-By&gt;</w:t>
      </w:r>
    </w:p>
    <w:p w14:paraId="3296716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089CDB1"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E055669" w14:textId="77777777" w:rsidTr="003521CE">
        <w:trPr>
          <w:trHeight w:hRule="exact" w:val="240"/>
          <w:jc w:val="center"/>
        </w:trPr>
        <w:tc>
          <w:tcPr>
            <w:tcW w:w="9752" w:type="dxa"/>
            <w:gridSpan w:val="2"/>
            <w:tcBorders>
              <w:top w:val="nil"/>
              <w:left w:val="nil"/>
              <w:bottom w:val="nil"/>
              <w:right w:val="nil"/>
            </w:tcBorders>
          </w:tcPr>
          <w:p w14:paraId="51A4E581" w14:textId="77777777" w:rsidR="007F4E2F" w:rsidRPr="001F244F" w:rsidRDefault="007F4E2F" w:rsidP="003521CE">
            <w:pPr>
              <w:rPr>
                <w:color w:val="000000" w:themeColor="text1"/>
              </w:rPr>
            </w:pPr>
          </w:p>
        </w:tc>
      </w:tr>
      <w:tr w:rsidR="00E03F81" w:rsidRPr="001F244F" w14:paraId="7771E10B" w14:textId="77777777" w:rsidTr="003521CE">
        <w:trPr>
          <w:trHeight w:val="240"/>
          <w:jc w:val="center"/>
        </w:trPr>
        <w:tc>
          <w:tcPr>
            <w:tcW w:w="4876" w:type="dxa"/>
            <w:tcBorders>
              <w:top w:val="nil"/>
              <w:left w:val="nil"/>
              <w:bottom w:val="nil"/>
              <w:right w:val="nil"/>
            </w:tcBorders>
          </w:tcPr>
          <w:p w14:paraId="6DD0DE1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0E54AC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79989F6" w14:textId="77777777" w:rsidTr="003521CE">
        <w:trPr>
          <w:jc w:val="center"/>
        </w:trPr>
        <w:tc>
          <w:tcPr>
            <w:tcW w:w="4876" w:type="dxa"/>
            <w:tcBorders>
              <w:top w:val="nil"/>
              <w:left w:val="nil"/>
              <w:bottom w:val="nil"/>
              <w:right w:val="nil"/>
            </w:tcBorders>
          </w:tcPr>
          <w:p w14:paraId="66D36AC4" w14:textId="77777777" w:rsidR="007F4E2F" w:rsidRPr="001F244F" w:rsidRDefault="007F4E2F" w:rsidP="003521CE">
            <w:pPr>
              <w:pStyle w:val="Normal6a"/>
              <w:rPr>
                <w:color w:val="000000" w:themeColor="text1"/>
              </w:rPr>
            </w:pPr>
            <w:r w:rsidRPr="001F244F">
              <w:rPr>
                <w:color w:val="000000" w:themeColor="text1"/>
              </w:rPr>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w:t>
            </w:r>
            <w:r w:rsidRPr="001F244F">
              <w:rPr>
                <w:color w:val="000000" w:themeColor="text1"/>
              </w:rPr>
              <w:lastRenderedPageBreak/>
              <w:t>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c>
          <w:tcPr>
            <w:tcW w:w="4876" w:type="dxa"/>
            <w:tcBorders>
              <w:top w:val="nil"/>
              <w:left w:val="nil"/>
              <w:bottom w:val="nil"/>
              <w:right w:val="nil"/>
            </w:tcBorders>
          </w:tcPr>
          <w:p w14:paraId="57B3CBAD" w14:textId="77777777" w:rsidR="007F4E2F" w:rsidRPr="001F244F" w:rsidRDefault="007F4E2F" w:rsidP="003521CE">
            <w:pPr>
              <w:pStyle w:val="Normal6a"/>
              <w:rPr>
                <w:color w:val="000000" w:themeColor="text1"/>
              </w:rPr>
            </w:pPr>
            <w:r w:rsidRPr="001F244F">
              <w:rPr>
                <w:color w:val="000000" w:themeColor="text1"/>
              </w:rPr>
              <w:lastRenderedPageBreak/>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w:t>
            </w:r>
            <w:r w:rsidRPr="001F244F">
              <w:rPr>
                <w:color w:val="000000" w:themeColor="text1"/>
              </w:rPr>
              <w:lastRenderedPageBreak/>
              <w:t>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sunt încurajate să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w:t>
            </w:r>
            <w:r w:rsidRPr="001F244F">
              <w:rPr>
                <w:b/>
                <w:bCs/>
                <w:i/>
                <w:iCs/>
                <w:color w:val="000000" w:themeColor="text1"/>
              </w:rPr>
              <w:t>, cu excepția cazului în care și până când EES este utilizat pe deplin pentru toți resortisanții țărilor terțe care fac obiectul înregistrării în EES și este utilizat simultan la toate punctele de trecere a frontierei din statul membru respectiv</w:t>
            </w:r>
            <w:r w:rsidRPr="001F244F">
              <w:rPr>
                <w:color w:val="000000" w:themeColor="text1"/>
              </w:rPr>
              <w:t>. Aceste rapoarte lunare ar trebui să prevadă, dacă este necesar, măsuri corective pentru a asigura respectarea punerii în funcțiune treptate.</w:t>
            </w:r>
          </w:p>
        </w:tc>
      </w:tr>
    </w:tbl>
    <w:p w14:paraId="484E5B3D"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10F07D5"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38AC3399" w14:textId="77777777" w:rsidR="007F4E2F" w:rsidRPr="001F244F" w:rsidRDefault="007F4E2F" w:rsidP="007F4E2F">
      <w:pPr>
        <w:pStyle w:val="AmJustText"/>
        <w:rPr>
          <w:color w:val="000000" w:themeColor="text1"/>
        </w:rPr>
      </w:pPr>
      <w:r w:rsidRPr="001F244F">
        <w:rPr>
          <w:color w:val="000000" w:themeColor="text1"/>
        </w:rPr>
        <w:t>Fiecare stat membru ar trebui să aibă obligația de a furniza rapoarte lunare privind punerea în aplicare a planului său de implementare doar până în momentul în care sistemul este pe deplin implementat în statul membru respectiv.</w:t>
      </w:r>
    </w:p>
    <w:p w14:paraId="4144376B" w14:textId="77777777" w:rsidR="007F4E2F" w:rsidRPr="001F244F" w:rsidRDefault="007F4E2F" w:rsidP="007F4E2F">
      <w:pPr>
        <w:rPr>
          <w:color w:val="000000" w:themeColor="text1"/>
        </w:rPr>
      </w:pPr>
      <w:r w:rsidRPr="001B3DB9">
        <w:rPr>
          <w:rStyle w:val="HideTWBExt"/>
        </w:rPr>
        <w:t>&lt;/AmendB&gt;</w:t>
      </w:r>
    </w:p>
    <w:p w14:paraId="786CED2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47</w:t>
      </w:r>
      <w:r w:rsidRPr="001B3DB9">
        <w:rPr>
          <w:rStyle w:val="HideTWBExt"/>
          <w:b w:val="0"/>
        </w:rPr>
        <w:t>&lt;/NumAmB&gt;</w:t>
      </w:r>
    </w:p>
    <w:p w14:paraId="05D3903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20508917" w14:textId="77777777" w:rsidR="007F4E2F" w:rsidRPr="001F244F" w:rsidRDefault="007F4E2F" w:rsidP="007F4E2F">
      <w:pPr>
        <w:pStyle w:val="NormalBold"/>
        <w:rPr>
          <w:color w:val="000000" w:themeColor="text1"/>
        </w:rPr>
      </w:pPr>
      <w:r w:rsidRPr="001B3DB9">
        <w:rPr>
          <w:rStyle w:val="HideTWBExt"/>
          <w:b w:val="0"/>
        </w:rPr>
        <w:lastRenderedPageBreak/>
        <w:t>&lt;/RepeatBlock-By&gt;</w:t>
      </w:r>
    </w:p>
    <w:p w14:paraId="4CA7FB8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369C23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DF416FA" w14:textId="77777777" w:rsidTr="003521CE">
        <w:trPr>
          <w:trHeight w:hRule="exact" w:val="240"/>
          <w:jc w:val="center"/>
        </w:trPr>
        <w:tc>
          <w:tcPr>
            <w:tcW w:w="9752" w:type="dxa"/>
            <w:gridSpan w:val="2"/>
            <w:tcBorders>
              <w:top w:val="nil"/>
              <w:left w:val="nil"/>
              <w:bottom w:val="nil"/>
              <w:right w:val="nil"/>
            </w:tcBorders>
          </w:tcPr>
          <w:p w14:paraId="6B4C6CBA" w14:textId="77777777" w:rsidR="007F4E2F" w:rsidRPr="001F244F" w:rsidRDefault="007F4E2F" w:rsidP="003521CE">
            <w:pPr>
              <w:rPr>
                <w:color w:val="000000" w:themeColor="text1"/>
              </w:rPr>
            </w:pPr>
          </w:p>
        </w:tc>
      </w:tr>
      <w:tr w:rsidR="00E03F81" w:rsidRPr="001F244F" w14:paraId="790BB340" w14:textId="77777777" w:rsidTr="003521CE">
        <w:trPr>
          <w:trHeight w:val="240"/>
          <w:jc w:val="center"/>
        </w:trPr>
        <w:tc>
          <w:tcPr>
            <w:tcW w:w="4876" w:type="dxa"/>
            <w:tcBorders>
              <w:top w:val="nil"/>
              <w:left w:val="nil"/>
              <w:bottom w:val="nil"/>
              <w:right w:val="nil"/>
            </w:tcBorders>
          </w:tcPr>
          <w:p w14:paraId="482254F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821F04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EF28ED7" w14:textId="77777777" w:rsidTr="003521CE">
        <w:trPr>
          <w:jc w:val="center"/>
        </w:trPr>
        <w:tc>
          <w:tcPr>
            <w:tcW w:w="4876" w:type="dxa"/>
            <w:tcBorders>
              <w:top w:val="nil"/>
              <w:left w:val="nil"/>
              <w:bottom w:val="nil"/>
              <w:right w:val="nil"/>
            </w:tcBorders>
          </w:tcPr>
          <w:p w14:paraId="50E887D3" w14:textId="77777777" w:rsidR="007F4E2F" w:rsidRPr="001F244F" w:rsidRDefault="007F4E2F" w:rsidP="003521CE">
            <w:pPr>
              <w:pStyle w:val="Normal6a"/>
              <w:rPr>
                <w:color w:val="000000" w:themeColor="text1"/>
              </w:rPr>
            </w:pPr>
            <w:r w:rsidRPr="001F244F">
              <w:rPr>
                <w:color w:val="000000" w:themeColor="text1"/>
              </w:rPr>
              <w:t>(8)</w:t>
            </w:r>
            <w:r w:rsidRPr="001F244F">
              <w:rPr>
                <w:color w:val="000000" w:themeColor="text1"/>
              </w:rPr>
              <w:tab/>
              <w:t xml:space="preserve">Pentru a facilita implementarea în condiții optime a EES, statele membre ar trebui să elaboreze planuri naționale de implementare, în consultare cu Comisia și cu eu-LISA.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w:t>
            </w:r>
            <w:r w:rsidRPr="001F244F">
              <w:rPr>
                <w:b/>
                <w:bCs/>
                <w:i/>
                <w:iCs/>
                <w:color w:val="000000" w:themeColor="text1"/>
              </w:rPr>
              <w:t>sunt încurajate să</w:t>
            </w:r>
            <w:r w:rsidRPr="001F244F">
              <w:rPr>
                <w:color w:val="000000" w:themeColor="text1"/>
              </w:rPr>
              <w:t xml:space="preserve"> coopereze în mod corespunzător cu operatorii de infrastructuri de la punctele de trecere a frontierei. Pentru a monitoriza respectarea punerii în funcțiune treptate, statele membre ar trebui să prezinte Comisiei și eu-LISA rapoarte lunare cu privire la punerea în aplicare a planurilor lor de implementare. Aceste rapoarte lunare ar trebui să prevadă, dacă este necesar, măsuri corective pentru a asigura respectarea punerii în funcțiune treptate.</w:t>
            </w:r>
          </w:p>
        </w:tc>
        <w:tc>
          <w:tcPr>
            <w:tcW w:w="4876" w:type="dxa"/>
            <w:tcBorders>
              <w:top w:val="nil"/>
              <w:left w:val="nil"/>
              <w:bottom w:val="nil"/>
              <w:right w:val="nil"/>
            </w:tcBorders>
          </w:tcPr>
          <w:p w14:paraId="03AF80F3" w14:textId="77777777" w:rsidR="007F4E2F" w:rsidRPr="001F244F" w:rsidRDefault="007F4E2F" w:rsidP="003521CE">
            <w:pPr>
              <w:pStyle w:val="Normal6a"/>
              <w:rPr>
                <w:color w:val="000000" w:themeColor="text1"/>
              </w:rPr>
            </w:pPr>
            <w:r w:rsidRPr="001F244F">
              <w:rPr>
                <w:color w:val="000000" w:themeColor="text1"/>
              </w:rPr>
              <w:t>(8)</w:t>
            </w:r>
            <w:r w:rsidRPr="001F244F">
              <w:rPr>
                <w:color w:val="000000" w:themeColor="text1"/>
              </w:rPr>
              <w:tab/>
              <w:t>Pentru a facilita implementarea în condiții optime a EES, statele membre ar trebui să elaboreze planuri naționale de implementare, în consultare cu Comisia și cu eu-LISA.</w:t>
            </w:r>
            <w:r w:rsidRPr="001F244F">
              <w:rPr>
                <w:b/>
                <w:i/>
                <w:color w:val="000000" w:themeColor="text1"/>
              </w:rPr>
              <w:t xml:space="preserve"> </w:t>
            </w:r>
            <w:r w:rsidRPr="001F244F">
              <w:rPr>
                <w:b/>
                <w:bCs/>
                <w:i/>
                <w:iCs/>
                <w:color w:val="000000" w:themeColor="text1"/>
              </w:rPr>
              <w:t>Respectivele planuri ar trebui să fie publicate și transmise Comisiei, Parlamentului European și părților interesate din sector</w:t>
            </w:r>
            <w:r w:rsidRPr="001F244F">
              <w:rPr>
                <w:color w:val="000000" w:themeColor="text1"/>
              </w:rPr>
              <w:t xml:space="preserve">. Pentru fiecare dintre fazele punerii în funcțiune treptate a EES, planurile naționale de implementare ar trebui să includă informații privind pragurile și cerințele fixate, în special: (i) data de la care EES va fi pus în funcțiune la fiecare punct de trecere a frontierei; (ii) numărul estimat de treceri ale frontierei care urmează să fie înregistrate în EES raportat la numărul total de resortisanți ai țărilor terțe care fac obiectul înregistrării în EES, exprimat ca procent și, (iii) după caz, funcționalitățile biometrice care urmează să fie puse în funcțiune la fiecare punct de trecere a frontierei selectat. Atunci când își pregătesc planurile naționale de implementare, statele membre </w:t>
            </w:r>
            <w:r w:rsidRPr="001F244F">
              <w:rPr>
                <w:b/>
                <w:bCs/>
                <w:i/>
                <w:iCs/>
                <w:color w:val="000000" w:themeColor="text1"/>
              </w:rPr>
              <w:t>ar trebui să</w:t>
            </w:r>
            <w:r w:rsidRPr="001F244F">
              <w:rPr>
                <w:color w:val="000000" w:themeColor="text1"/>
              </w:rPr>
              <w:t xml:space="preserve"> coopereze în mod corespunzător cu operatorii de infrastructuri de la punctele de trecere a frontierei. Pentru a monitoriza respectarea punerii în funcțiune treptate, statele membre ar trebui să prezinte Comisiei</w:t>
            </w:r>
            <w:r w:rsidRPr="001F244F">
              <w:rPr>
                <w:b/>
                <w:bCs/>
                <w:i/>
                <w:iCs/>
                <w:color w:val="000000" w:themeColor="text1"/>
              </w:rPr>
              <w:t>, Parlamentului European</w:t>
            </w:r>
            <w:r w:rsidRPr="001F244F">
              <w:rPr>
                <w:color w:val="000000" w:themeColor="text1"/>
              </w:rPr>
              <w:t xml:space="preserve"> și eu-LISA rapoarte lunare cu privire la punerea în aplicare a planurilor lor de implementare. Aceste rapoarte lunare ar trebui să prevadă, dacă este necesar, măsuri corective pentru a asigura respectarea punerii în funcțiune treptate.</w:t>
            </w:r>
          </w:p>
        </w:tc>
      </w:tr>
    </w:tbl>
    <w:p w14:paraId="3A5EC08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00C963E" w14:textId="77777777" w:rsidR="007F4E2F" w:rsidRPr="001F244F" w:rsidRDefault="007F4E2F" w:rsidP="007F4E2F">
      <w:pPr>
        <w:rPr>
          <w:color w:val="000000" w:themeColor="text1"/>
        </w:rPr>
      </w:pPr>
      <w:r w:rsidRPr="001B3DB9">
        <w:rPr>
          <w:rStyle w:val="HideTWBExt"/>
        </w:rPr>
        <w:t>&lt;/AmendB&gt;</w:t>
      </w:r>
    </w:p>
    <w:p w14:paraId="373EC82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48</w:t>
      </w:r>
      <w:r w:rsidRPr="001B3DB9">
        <w:rPr>
          <w:rStyle w:val="HideTWBExt"/>
          <w:b w:val="0"/>
        </w:rPr>
        <w:t>&lt;/NumAmB&gt;</w:t>
      </w:r>
    </w:p>
    <w:p w14:paraId="7E91F0AF"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Jan-Christoph Oetjen, Lucia Yar, Veronika Cifrová Ostrihoňová, Sophie Wilmès, Moritz Körner</w:t>
      </w:r>
      <w:r w:rsidRPr="001B3DB9">
        <w:rPr>
          <w:rStyle w:val="HideTWBExt"/>
          <w:b w:val="0"/>
        </w:rPr>
        <w:t>&lt;/Members&gt;</w:t>
      </w:r>
    </w:p>
    <w:p w14:paraId="3FCB6C53" w14:textId="77777777" w:rsidR="007F4E2F" w:rsidRPr="001F244F" w:rsidRDefault="007F4E2F" w:rsidP="007F4E2F">
      <w:pPr>
        <w:pStyle w:val="NormalBold"/>
        <w:rPr>
          <w:color w:val="000000" w:themeColor="text1"/>
        </w:rPr>
      </w:pPr>
      <w:r w:rsidRPr="001B3DB9">
        <w:rPr>
          <w:rStyle w:val="HideTWBExt"/>
          <w:b w:val="0"/>
        </w:rPr>
        <w:t>&lt;/RepeatBlock-By&gt;</w:t>
      </w:r>
    </w:p>
    <w:p w14:paraId="7A0784A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D78754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5FDA5EA" w14:textId="77777777" w:rsidTr="003521CE">
        <w:trPr>
          <w:trHeight w:hRule="exact" w:val="240"/>
          <w:jc w:val="center"/>
        </w:trPr>
        <w:tc>
          <w:tcPr>
            <w:tcW w:w="9752" w:type="dxa"/>
            <w:gridSpan w:val="2"/>
            <w:tcBorders>
              <w:top w:val="nil"/>
              <w:left w:val="nil"/>
              <w:bottom w:val="nil"/>
              <w:right w:val="nil"/>
            </w:tcBorders>
          </w:tcPr>
          <w:p w14:paraId="6137D545" w14:textId="77777777" w:rsidR="007F4E2F" w:rsidRPr="001F244F" w:rsidRDefault="007F4E2F" w:rsidP="003521CE">
            <w:pPr>
              <w:rPr>
                <w:color w:val="000000" w:themeColor="text1"/>
              </w:rPr>
            </w:pPr>
          </w:p>
        </w:tc>
      </w:tr>
      <w:tr w:rsidR="00E03F81" w:rsidRPr="001F244F" w14:paraId="10EDFB46" w14:textId="77777777" w:rsidTr="003521CE">
        <w:trPr>
          <w:trHeight w:val="240"/>
          <w:jc w:val="center"/>
        </w:trPr>
        <w:tc>
          <w:tcPr>
            <w:tcW w:w="4876" w:type="dxa"/>
            <w:tcBorders>
              <w:top w:val="nil"/>
              <w:left w:val="nil"/>
              <w:bottom w:val="nil"/>
              <w:right w:val="nil"/>
            </w:tcBorders>
          </w:tcPr>
          <w:p w14:paraId="5ED2C06C"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62CD4D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44F3125" w14:textId="77777777" w:rsidTr="003521CE">
        <w:trPr>
          <w:jc w:val="center"/>
        </w:trPr>
        <w:tc>
          <w:tcPr>
            <w:tcW w:w="4876" w:type="dxa"/>
            <w:tcBorders>
              <w:top w:val="nil"/>
              <w:left w:val="nil"/>
              <w:bottom w:val="nil"/>
              <w:right w:val="nil"/>
            </w:tcBorders>
          </w:tcPr>
          <w:p w14:paraId="14CD64A1"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269A30CF" w14:textId="77777777" w:rsidR="007F4E2F" w:rsidRPr="001F244F" w:rsidRDefault="007F4E2F" w:rsidP="003521CE">
            <w:pPr>
              <w:pStyle w:val="Normal6a"/>
              <w:rPr>
                <w:color w:val="000000" w:themeColor="text1"/>
              </w:rPr>
            </w:pPr>
            <w:r w:rsidRPr="001F244F">
              <w:rPr>
                <w:b/>
                <w:i/>
                <w:color w:val="000000" w:themeColor="text1"/>
              </w:rPr>
              <w:t>(8a)</w:t>
            </w:r>
            <w:r w:rsidRPr="001F244F">
              <w:rPr>
                <w:color w:val="000000" w:themeColor="text1"/>
              </w:rPr>
              <w:tab/>
            </w:r>
            <w:r w:rsidRPr="001F244F">
              <w:rPr>
                <w:b/>
                <w:i/>
                <w:color w:val="000000" w:themeColor="text1"/>
              </w:rPr>
              <w:t>Pentru a facilita o implementare fără probleme a EES, ar trebui să se asigure faptul că sfârșitul perioadei de punere în funcțiune treptată a EES nu coincide cu sezoanele de vârf ale călătoriilor din timpul verii (iunie-august) sau al iernii (decembrie-februarie).</w:t>
            </w:r>
          </w:p>
        </w:tc>
      </w:tr>
    </w:tbl>
    <w:p w14:paraId="6D1D17E7"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02AF35B" w14:textId="77777777" w:rsidR="007F4E2F" w:rsidRPr="001F244F" w:rsidRDefault="007F4E2F" w:rsidP="007F4E2F">
      <w:pPr>
        <w:rPr>
          <w:color w:val="000000" w:themeColor="text1"/>
        </w:rPr>
      </w:pPr>
      <w:r w:rsidRPr="001B3DB9">
        <w:rPr>
          <w:rStyle w:val="HideTWBExt"/>
        </w:rPr>
        <w:t>&lt;/AmendB&gt;</w:t>
      </w:r>
    </w:p>
    <w:p w14:paraId="5CBBCFB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49</w:t>
      </w:r>
      <w:r w:rsidRPr="001B3DB9">
        <w:rPr>
          <w:rStyle w:val="HideTWBExt"/>
          <w:b w:val="0"/>
        </w:rPr>
        <w:t>&lt;/NumAmB&gt;</w:t>
      </w:r>
    </w:p>
    <w:p w14:paraId="2C1C3FDA"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52CA53A7" w14:textId="77777777" w:rsidR="007F4E2F" w:rsidRPr="001F244F" w:rsidRDefault="007F4E2F" w:rsidP="007F4E2F">
      <w:pPr>
        <w:pStyle w:val="NormalBold"/>
        <w:rPr>
          <w:color w:val="000000" w:themeColor="text1"/>
        </w:rPr>
      </w:pPr>
      <w:r w:rsidRPr="001B3DB9">
        <w:rPr>
          <w:rStyle w:val="HideTWBExt"/>
          <w:b w:val="0"/>
        </w:rPr>
        <w:t>&lt;/RepeatBlock-By&gt;</w:t>
      </w:r>
    </w:p>
    <w:p w14:paraId="36F8161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6755EA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8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A2A08AD" w14:textId="77777777" w:rsidTr="003521CE">
        <w:trPr>
          <w:trHeight w:hRule="exact" w:val="240"/>
          <w:jc w:val="center"/>
        </w:trPr>
        <w:tc>
          <w:tcPr>
            <w:tcW w:w="9752" w:type="dxa"/>
            <w:gridSpan w:val="2"/>
            <w:tcBorders>
              <w:top w:val="nil"/>
              <w:left w:val="nil"/>
              <w:bottom w:val="nil"/>
              <w:right w:val="nil"/>
            </w:tcBorders>
          </w:tcPr>
          <w:p w14:paraId="3FBE14A0" w14:textId="77777777" w:rsidR="007F4E2F" w:rsidRPr="001F244F" w:rsidRDefault="007F4E2F" w:rsidP="003521CE">
            <w:pPr>
              <w:rPr>
                <w:color w:val="000000" w:themeColor="text1"/>
              </w:rPr>
            </w:pPr>
          </w:p>
        </w:tc>
      </w:tr>
      <w:tr w:rsidR="00E03F81" w:rsidRPr="001F244F" w14:paraId="4F8381CD" w14:textId="77777777" w:rsidTr="003521CE">
        <w:trPr>
          <w:trHeight w:val="240"/>
          <w:jc w:val="center"/>
        </w:trPr>
        <w:tc>
          <w:tcPr>
            <w:tcW w:w="4876" w:type="dxa"/>
            <w:tcBorders>
              <w:top w:val="nil"/>
              <w:left w:val="nil"/>
              <w:bottom w:val="nil"/>
              <w:right w:val="nil"/>
            </w:tcBorders>
          </w:tcPr>
          <w:p w14:paraId="399BCAC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8BF574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D739E9A" w14:textId="77777777" w:rsidTr="003521CE">
        <w:trPr>
          <w:jc w:val="center"/>
        </w:trPr>
        <w:tc>
          <w:tcPr>
            <w:tcW w:w="4876" w:type="dxa"/>
            <w:tcBorders>
              <w:top w:val="nil"/>
              <w:left w:val="nil"/>
              <w:bottom w:val="nil"/>
              <w:right w:val="nil"/>
            </w:tcBorders>
          </w:tcPr>
          <w:p w14:paraId="031774DC"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35EAD82A" w14:textId="77777777" w:rsidR="007F4E2F" w:rsidRPr="001F244F" w:rsidRDefault="007F4E2F" w:rsidP="003521CE">
            <w:pPr>
              <w:pStyle w:val="Normal6a"/>
              <w:rPr>
                <w:color w:val="000000" w:themeColor="text1"/>
              </w:rPr>
            </w:pPr>
            <w:r w:rsidRPr="001F244F">
              <w:rPr>
                <w:b/>
                <w:i/>
                <w:color w:val="000000" w:themeColor="text1"/>
              </w:rPr>
              <w:t>(8a)</w:t>
            </w:r>
            <w:r w:rsidRPr="001F244F">
              <w:rPr>
                <w:color w:val="000000" w:themeColor="text1"/>
              </w:rPr>
              <w:tab/>
            </w:r>
            <w:r w:rsidRPr="001F244F">
              <w:rPr>
                <w:b/>
                <w:i/>
                <w:color w:val="000000" w:themeColor="text1"/>
              </w:rPr>
              <w:t>Planurile naționale de implementare care urmează să fie elaborate de statele membre în temeiul prezentului regulament ar trebui să fie concise și proporționale și să nu impună o sarcină administrativă nejustificată.</w:t>
            </w:r>
          </w:p>
        </w:tc>
      </w:tr>
    </w:tbl>
    <w:p w14:paraId="27982E2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430189E" w14:textId="77777777" w:rsidR="007F4E2F" w:rsidRPr="001F244F" w:rsidRDefault="007F4E2F" w:rsidP="007F4E2F">
      <w:pPr>
        <w:rPr>
          <w:color w:val="000000" w:themeColor="text1"/>
        </w:rPr>
      </w:pPr>
      <w:r w:rsidRPr="001B3DB9">
        <w:rPr>
          <w:rStyle w:val="HideTWBExt"/>
        </w:rPr>
        <w:t>&lt;/AmendB&gt;</w:t>
      </w:r>
    </w:p>
    <w:p w14:paraId="17FBB73D"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50</w:t>
      </w:r>
      <w:r w:rsidRPr="001B3DB9">
        <w:rPr>
          <w:rStyle w:val="HideTWBExt"/>
          <w:b w:val="0"/>
        </w:rPr>
        <w:t>&lt;/NumAmB&gt;</w:t>
      </w:r>
    </w:p>
    <w:p w14:paraId="2EB14DD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63041129"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2E134CDA" w14:textId="77777777" w:rsidR="007F4E2F" w:rsidRPr="001F244F" w:rsidRDefault="007F4E2F" w:rsidP="007F4E2F">
      <w:pPr>
        <w:pStyle w:val="NormalBold"/>
        <w:rPr>
          <w:color w:val="000000" w:themeColor="text1"/>
        </w:rPr>
      </w:pPr>
      <w:r w:rsidRPr="001B3DB9">
        <w:rPr>
          <w:rStyle w:val="HideTWBExt"/>
          <w:b w:val="0"/>
        </w:rPr>
        <w:t>&lt;/RepeatBlock-By&gt;</w:t>
      </w:r>
    </w:p>
    <w:p w14:paraId="357823C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D02832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9</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BC78047" w14:textId="77777777" w:rsidTr="003521CE">
        <w:trPr>
          <w:trHeight w:hRule="exact" w:val="240"/>
          <w:jc w:val="center"/>
        </w:trPr>
        <w:tc>
          <w:tcPr>
            <w:tcW w:w="9752" w:type="dxa"/>
            <w:gridSpan w:val="2"/>
            <w:tcBorders>
              <w:top w:val="nil"/>
              <w:left w:val="nil"/>
              <w:bottom w:val="nil"/>
              <w:right w:val="nil"/>
            </w:tcBorders>
          </w:tcPr>
          <w:p w14:paraId="446E6FE5" w14:textId="77777777" w:rsidR="007F4E2F" w:rsidRPr="001F244F" w:rsidRDefault="007F4E2F" w:rsidP="003521CE">
            <w:pPr>
              <w:rPr>
                <w:color w:val="000000" w:themeColor="text1"/>
              </w:rPr>
            </w:pPr>
          </w:p>
        </w:tc>
      </w:tr>
      <w:tr w:rsidR="00E03F81" w:rsidRPr="001F244F" w14:paraId="1F1257D7" w14:textId="77777777" w:rsidTr="003521CE">
        <w:trPr>
          <w:trHeight w:val="240"/>
          <w:jc w:val="center"/>
        </w:trPr>
        <w:tc>
          <w:tcPr>
            <w:tcW w:w="4876" w:type="dxa"/>
            <w:tcBorders>
              <w:top w:val="nil"/>
              <w:left w:val="nil"/>
              <w:bottom w:val="nil"/>
              <w:right w:val="nil"/>
            </w:tcBorders>
          </w:tcPr>
          <w:p w14:paraId="0F9106B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9BAD1E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F4B5BA8" w14:textId="77777777" w:rsidTr="003521CE">
        <w:trPr>
          <w:jc w:val="center"/>
        </w:trPr>
        <w:tc>
          <w:tcPr>
            <w:tcW w:w="4876" w:type="dxa"/>
            <w:tcBorders>
              <w:top w:val="nil"/>
              <w:left w:val="nil"/>
              <w:bottom w:val="nil"/>
              <w:right w:val="nil"/>
            </w:tcBorders>
          </w:tcPr>
          <w:p w14:paraId="1DC0A84D" w14:textId="77777777" w:rsidR="007F4E2F" w:rsidRPr="001F244F" w:rsidRDefault="007F4E2F" w:rsidP="003521CE">
            <w:pPr>
              <w:pStyle w:val="Normal6a"/>
              <w:rPr>
                <w:color w:val="000000" w:themeColor="text1"/>
              </w:rPr>
            </w:pPr>
            <w:r w:rsidRPr="001F244F">
              <w:rPr>
                <w:color w:val="000000" w:themeColor="text1"/>
              </w:rPr>
              <w:t>(9)</w:t>
            </w:r>
            <w:r w:rsidRPr="001F244F">
              <w:rPr>
                <w:color w:val="000000" w:themeColor="text1"/>
              </w:rPr>
              <w:tab/>
              <w:t xml:space="preserve">Având în vedere punerea în </w:t>
            </w:r>
            <w:r w:rsidRPr="001F244F">
              <w:rPr>
                <w:color w:val="000000" w:themeColor="text1"/>
              </w:rPr>
              <w:lastRenderedPageBreak/>
              <w:t xml:space="preserve">funcțiune treptată a EES și caracterul potențial incomplet 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seama de 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w:t>
            </w:r>
            <w:r w:rsidRPr="001F244F">
              <w:rPr>
                <w:b/>
                <w:bCs/>
                <w:i/>
                <w:iCs/>
                <w:color w:val="000000" w:themeColor="text1"/>
              </w:rPr>
              <w:t>să prevaleze</w:t>
            </w:r>
            <w:r w:rsidRPr="001F244F">
              <w:rPr>
                <w:color w:val="000000" w:themeColor="text1"/>
              </w:rPr>
              <w:t>.</w:t>
            </w:r>
          </w:p>
        </w:tc>
        <w:tc>
          <w:tcPr>
            <w:tcW w:w="4876" w:type="dxa"/>
            <w:tcBorders>
              <w:top w:val="nil"/>
              <w:left w:val="nil"/>
              <w:bottom w:val="nil"/>
              <w:right w:val="nil"/>
            </w:tcBorders>
          </w:tcPr>
          <w:p w14:paraId="0305599C" w14:textId="77777777" w:rsidR="007F4E2F" w:rsidRPr="001F244F" w:rsidRDefault="007F4E2F" w:rsidP="003521CE">
            <w:pPr>
              <w:pStyle w:val="Normal6a"/>
              <w:rPr>
                <w:color w:val="000000" w:themeColor="text1"/>
              </w:rPr>
            </w:pPr>
            <w:r w:rsidRPr="001F244F">
              <w:rPr>
                <w:color w:val="000000" w:themeColor="text1"/>
              </w:rPr>
              <w:lastRenderedPageBreak/>
              <w:t>(9)</w:t>
            </w:r>
            <w:r w:rsidRPr="001F244F">
              <w:rPr>
                <w:color w:val="000000" w:themeColor="text1"/>
              </w:rPr>
              <w:tab/>
              <w:t xml:space="preserve">Având în vedere punerea în </w:t>
            </w:r>
            <w:r w:rsidRPr="001F244F">
              <w:rPr>
                <w:color w:val="000000" w:themeColor="text1"/>
              </w:rPr>
              <w:lastRenderedPageBreak/>
              <w:t xml:space="preserve">funcțiune treptată a EES și caracterul potențial incomplet 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seama de 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w:t>
            </w:r>
            <w:r w:rsidRPr="001F244F">
              <w:rPr>
                <w:b/>
                <w:bCs/>
                <w:i/>
                <w:iCs/>
                <w:color w:val="000000" w:themeColor="text1"/>
              </w:rPr>
              <w:t>utilizate pentru calcularea duratei maxime de ședere rămase</w:t>
            </w:r>
            <w:r w:rsidRPr="001F244F">
              <w:rPr>
                <w:color w:val="000000" w:themeColor="text1"/>
              </w:rPr>
              <w:t>.</w:t>
            </w:r>
          </w:p>
        </w:tc>
      </w:tr>
    </w:tbl>
    <w:p w14:paraId="09083FC3"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C82CC79"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60EAED03" w14:textId="77777777" w:rsidR="007F4E2F" w:rsidRPr="001F244F" w:rsidRDefault="007F4E2F" w:rsidP="007F4E2F">
      <w:pPr>
        <w:pStyle w:val="AmJustText"/>
        <w:rPr>
          <w:color w:val="000000" w:themeColor="text1"/>
        </w:rPr>
      </w:pPr>
      <w:r w:rsidRPr="001F244F">
        <w:rPr>
          <w:color w:val="000000" w:themeColor="text1"/>
        </w:rPr>
        <w:t>Informațiile din EES nu pot prevala în niciun caz pe parcursul punerii în funcțiune treptate, deoarece este foarte probabil ca aceste informații să fie incomplete.</w:t>
      </w:r>
    </w:p>
    <w:p w14:paraId="2F9368A1" w14:textId="77777777" w:rsidR="007F4E2F" w:rsidRPr="001F244F" w:rsidRDefault="007F4E2F" w:rsidP="007F4E2F">
      <w:pPr>
        <w:rPr>
          <w:color w:val="000000" w:themeColor="text1"/>
        </w:rPr>
      </w:pPr>
      <w:r w:rsidRPr="001B3DB9">
        <w:rPr>
          <w:rStyle w:val="HideTWBExt"/>
        </w:rPr>
        <w:t>&lt;/AmendB&gt;</w:t>
      </w:r>
    </w:p>
    <w:p w14:paraId="443237D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51</w:t>
      </w:r>
      <w:r w:rsidRPr="001B3DB9">
        <w:rPr>
          <w:rStyle w:val="HideTWBExt"/>
          <w:b w:val="0"/>
        </w:rPr>
        <w:t>&lt;/NumAmB&gt;</w:t>
      </w:r>
    </w:p>
    <w:p w14:paraId="5593FB2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29170A25" w14:textId="77777777" w:rsidR="007F4E2F" w:rsidRPr="001F244F" w:rsidRDefault="007F4E2F" w:rsidP="007F4E2F">
      <w:pPr>
        <w:pStyle w:val="NormalBold"/>
        <w:rPr>
          <w:color w:val="000000" w:themeColor="text1"/>
        </w:rPr>
      </w:pPr>
      <w:r w:rsidRPr="001B3DB9">
        <w:rPr>
          <w:rStyle w:val="HideTWBExt"/>
          <w:b w:val="0"/>
        </w:rPr>
        <w:t>&lt;/RepeatBlock-By&gt;</w:t>
      </w:r>
    </w:p>
    <w:p w14:paraId="73ECF46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468C76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9</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8BD6CA6" w14:textId="77777777" w:rsidTr="003521CE">
        <w:trPr>
          <w:trHeight w:hRule="exact" w:val="240"/>
          <w:jc w:val="center"/>
        </w:trPr>
        <w:tc>
          <w:tcPr>
            <w:tcW w:w="9752" w:type="dxa"/>
            <w:gridSpan w:val="2"/>
            <w:tcBorders>
              <w:top w:val="nil"/>
              <w:left w:val="nil"/>
              <w:bottom w:val="nil"/>
              <w:right w:val="nil"/>
            </w:tcBorders>
          </w:tcPr>
          <w:p w14:paraId="22B7301C" w14:textId="77777777" w:rsidR="007F4E2F" w:rsidRPr="001F244F" w:rsidRDefault="007F4E2F" w:rsidP="003521CE">
            <w:pPr>
              <w:rPr>
                <w:color w:val="000000" w:themeColor="text1"/>
              </w:rPr>
            </w:pPr>
          </w:p>
        </w:tc>
      </w:tr>
      <w:tr w:rsidR="00E03F81" w:rsidRPr="001F244F" w14:paraId="211FC618" w14:textId="77777777" w:rsidTr="003521CE">
        <w:trPr>
          <w:trHeight w:val="240"/>
          <w:jc w:val="center"/>
        </w:trPr>
        <w:tc>
          <w:tcPr>
            <w:tcW w:w="4876" w:type="dxa"/>
            <w:tcBorders>
              <w:top w:val="nil"/>
              <w:left w:val="nil"/>
              <w:bottom w:val="nil"/>
              <w:right w:val="nil"/>
            </w:tcBorders>
          </w:tcPr>
          <w:p w14:paraId="45FE0B4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E0356A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D07B4E1" w14:textId="77777777" w:rsidTr="003521CE">
        <w:trPr>
          <w:jc w:val="center"/>
        </w:trPr>
        <w:tc>
          <w:tcPr>
            <w:tcW w:w="4876" w:type="dxa"/>
            <w:tcBorders>
              <w:top w:val="nil"/>
              <w:left w:val="nil"/>
              <w:bottom w:val="nil"/>
              <w:right w:val="nil"/>
            </w:tcBorders>
          </w:tcPr>
          <w:p w14:paraId="5AFF4B80" w14:textId="77777777" w:rsidR="007F4E2F" w:rsidRPr="001F244F" w:rsidRDefault="007F4E2F" w:rsidP="003521CE">
            <w:pPr>
              <w:pStyle w:val="Normal6a"/>
              <w:rPr>
                <w:color w:val="000000" w:themeColor="text1"/>
              </w:rPr>
            </w:pPr>
            <w:r w:rsidRPr="001F244F">
              <w:rPr>
                <w:color w:val="000000" w:themeColor="text1"/>
              </w:rPr>
              <w:t>(9)</w:t>
            </w:r>
            <w:r w:rsidRPr="001F244F">
              <w:rPr>
                <w:color w:val="000000" w:themeColor="text1"/>
              </w:rPr>
              <w:tab/>
              <w:t xml:space="preserve">Având în vedere punerea în funcțiune treptată a EES și caracterul potențial incomplet 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seama de </w:t>
            </w:r>
            <w:r w:rsidRPr="001F244F">
              <w:rPr>
                <w:color w:val="000000" w:themeColor="text1"/>
              </w:rPr>
              <w:lastRenderedPageBreak/>
              <w:t>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să prevaleze.</w:t>
            </w:r>
          </w:p>
        </w:tc>
        <w:tc>
          <w:tcPr>
            <w:tcW w:w="4876" w:type="dxa"/>
            <w:tcBorders>
              <w:top w:val="nil"/>
              <w:left w:val="nil"/>
              <w:bottom w:val="nil"/>
              <w:right w:val="nil"/>
            </w:tcBorders>
          </w:tcPr>
          <w:p w14:paraId="0F0063F7" w14:textId="77777777" w:rsidR="007F4E2F" w:rsidRPr="001F244F" w:rsidRDefault="007F4E2F" w:rsidP="003521CE">
            <w:pPr>
              <w:pStyle w:val="Normal6a"/>
              <w:rPr>
                <w:color w:val="000000" w:themeColor="text1"/>
              </w:rPr>
            </w:pPr>
            <w:r w:rsidRPr="001F244F">
              <w:rPr>
                <w:color w:val="000000" w:themeColor="text1"/>
              </w:rPr>
              <w:lastRenderedPageBreak/>
              <w:t>(9)</w:t>
            </w:r>
            <w:r w:rsidRPr="001F244F">
              <w:rPr>
                <w:color w:val="000000" w:themeColor="text1"/>
              </w:rPr>
              <w:tab/>
              <w:t xml:space="preserve">Având în vedere punerea în funcțiune treptată a EES și caracterul potențial incomplet </w:t>
            </w:r>
            <w:r w:rsidRPr="001F244F">
              <w:rPr>
                <w:b/>
                <w:bCs/>
                <w:i/>
                <w:iCs/>
                <w:color w:val="000000" w:themeColor="text1"/>
              </w:rPr>
              <w:t xml:space="preserve">și eronat </w:t>
            </w:r>
            <w:r w:rsidRPr="001F244F">
              <w:rPr>
                <w:color w:val="000000" w:themeColor="text1"/>
              </w:rPr>
              <w:t xml:space="preserve">al datelor înregistrate în EES, documentele de călătorie ale resortisanților țărilor terțe ar trebui să fie ștampilate în mod sistematic, atât la intrare, cât și la ieșire, pe tot parcursul punerii în funcțiune treptate a EES. Autoritățile naționale ar trebui să țină </w:t>
            </w:r>
            <w:r w:rsidRPr="001F244F">
              <w:rPr>
                <w:color w:val="000000" w:themeColor="text1"/>
              </w:rPr>
              <w:lastRenderedPageBreak/>
              <w:t>seama de caracterul potențial incomplet al fișelor de intrare/ieșire sau a fișelor privind refuzul intrării și ar trebui să considere că ștampilele prevalează asupra informațiilor înregistrate în EES. În plus, atunci când furnizează informații resortisanților țărilor terțe cu privire la durata maximă rămasă a șederii lor autorizate, autoritățile naționale ar trebui să își bazeze evaluarea pe ștampilele aplicate în documentele de călătorie. În lipsa unei ștampile, datele înregistrate în EES ar trebui să prevaleze.</w:t>
            </w:r>
          </w:p>
        </w:tc>
      </w:tr>
    </w:tbl>
    <w:p w14:paraId="4BB2CD6A"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57F45C2" w14:textId="77777777" w:rsidR="007F4E2F" w:rsidRPr="001F244F" w:rsidRDefault="007F4E2F" w:rsidP="007F4E2F">
      <w:pPr>
        <w:rPr>
          <w:color w:val="000000" w:themeColor="text1"/>
        </w:rPr>
      </w:pPr>
      <w:r w:rsidRPr="001B3DB9">
        <w:rPr>
          <w:rStyle w:val="HideTWBExt"/>
        </w:rPr>
        <w:t>&lt;/AmendB&gt;</w:t>
      </w:r>
    </w:p>
    <w:p w14:paraId="14DF56BC"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52</w:t>
      </w:r>
      <w:r w:rsidRPr="001B3DB9">
        <w:rPr>
          <w:rStyle w:val="HideTWBExt"/>
          <w:b w:val="0"/>
        </w:rPr>
        <w:t>&lt;/NumAmB&gt;</w:t>
      </w:r>
    </w:p>
    <w:p w14:paraId="570F23B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AD91C62" w14:textId="77777777" w:rsidR="007F4E2F" w:rsidRPr="001F244F" w:rsidRDefault="007F4E2F" w:rsidP="007F4E2F">
      <w:pPr>
        <w:pStyle w:val="NormalBold"/>
        <w:rPr>
          <w:color w:val="000000" w:themeColor="text1"/>
        </w:rPr>
      </w:pPr>
      <w:r w:rsidRPr="001B3DB9">
        <w:rPr>
          <w:rStyle w:val="HideTWBExt"/>
          <w:b w:val="0"/>
        </w:rPr>
        <w:t>&lt;/RepeatBlock-By&gt;</w:t>
      </w:r>
    </w:p>
    <w:p w14:paraId="7622C8B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F7A407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A5D72C9" w14:textId="77777777" w:rsidTr="003521CE">
        <w:trPr>
          <w:trHeight w:hRule="exact" w:val="240"/>
          <w:jc w:val="center"/>
        </w:trPr>
        <w:tc>
          <w:tcPr>
            <w:tcW w:w="9752" w:type="dxa"/>
            <w:gridSpan w:val="2"/>
            <w:tcBorders>
              <w:top w:val="nil"/>
              <w:left w:val="nil"/>
              <w:bottom w:val="nil"/>
              <w:right w:val="nil"/>
            </w:tcBorders>
          </w:tcPr>
          <w:p w14:paraId="0008BD93" w14:textId="77777777" w:rsidR="007F4E2F" w:rsidRPr="001F244F" w:rsidRDefault="007F4E2F" w:rsidP="003521CE">
            <w:pPr>
              <w:rPr>
                <w:color w:val="000000" w:themeColor="text1"/>
              </w:rPr>
            </w:pPr>
          </w:p>
        </w:tc>
      </w:tr>
      <w:tr w:rsidR="00E03F81" w:rsidRPr="001F244F" w14:paraId="50D877CF" w14:textId="77777777" w:rsidTr="003521CE">
        <w:trPr>
          <w:trHeight w:val="240"/>
          <w:jc w:val="center"/>
        </w:trPr>
        <w:tc>
          <w:tcPr>
            <w:tcW w:w="4876" w:type="dxa"/>
            <w:tcBorders>
              <w:top w:val="nil"/>
              <w:left w:val="nil"/>
              <w:bottom w:val="nil"/>
              <w:right w:val="nil"/>
            </w:tcBorders>
          </w:tcPr>
          <w:p w14:paraId="1E0986A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E80736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1BE7F00" w14:textId="77777777" w:rsidTr="003521CE">
        <w:trPr>
          <w:jc w:val="center"/>
        </w:trPr>
        <w:tc>
          <w:tcPr>
            <w:tcW w:w="4876" w:type="dxa"/>
            <w:tcBorders>
              <w:top w:val="nil"/>
              <w:left w:val="nil"/>
              <w:bottom w:val="nil"/>
              <w:right w:val="nil"/>
            </w:tcBorders>
          </w:tcPr>
          <w:p w14:paraId="1B7912FF" w14:textId="77777777" w:rsidR="007F4E2F" w:rsidRPr="001F244F" w:rsidRDefault="007F4E2F" w:rsidP="003521CE">
            <w:pPr>
              <w:pStyle w:val="Normal6a"/>
              <w:rPr>
                <w:color w:val="000000" w:themeColor="text1"/>
              </w:rPr>
            </w:pPr>
            <w:r w:rsidRPr="001F244F">
              <w:rPr>
                <w:color w:val="000000" w:themeColor="text1"/>
              </w:rPr>
              <w:t>(10)</w:t>
            </w:r>
            <w:r w:rsidRPr="001F244F">
              <w:rPr>
                <w:color w:val="000000" w:themeColor="text1"/>
              </w:rPr>
              <w:tab/>
              <w:t xml:space="preserve">Întrucât datele înregistrate în EES pe parcursul punerii în funcțiune treptate a EES ar putea fi incomplete, </w:t>
            </w:r>
            <w:r w:rsidRPr="001F244F">
              <w:rPr>
                <w:b/>
                <w:bCs/>
                <w:i/>
                <w:iCs/>
                <w:color w:val="000000" w:themeColor="text1"/>
              </w:rPr>
              <w:t>autoritățile naționale</w:t>
            </w:r>
            <w:r w:rsidRPr="001F244F">
              <w:rPr>
                <w:color w:val="000000" w:themeColor="text1"/>
              </w:rPr>
              <w:t xml:space="preserve"> nu ar trebui </w:t>
            </w:r>
            <w:r w:rsidRPr="001F244F">
              <w:rPr>
                <w:b/>
                <w:bCs/>
                <w:i/>
                <w:iCs/>
                <w:color w:val="000000" w:themeColor="text1"/>
              </w:rPr>
              <w:t xml:space="preserve">să țină seama de rezultatele furnizate </w:t>
            </w:r>
            <w:r w:rsidRPr="001F244F">
              <w:rPr>
                <w:color w:val="000000" w:themeColor="text1"/>
              </w:rPr>
              <w:t xml:space="preserve">de calculatorul automat privind durata maximă rămasă a șederii autorizate a resortisanților țărilor terțe înregistrați în EES. În mod similar, </w:t>
            </w:r>
            <w:r w:rsidRPr="001F244F">
              <w:rPr>
                <w:b/>
                <w:bCs/>
                <w:i/>
                <w:iCs/>
                <w:color w:val="000000" w:themeColor="text1"/>
              </w:rPr>
              <w:t>la îndeplinirea sarcinilor care le revin, autoritățile naționale nu ar trebui să țină seama de</w:t>
            </w:r>
            <w:r w:rsidRPr="001F244F">
              <w:rPr>
                <w:color w:val="000000" w:themeColor="text1"/>
              </w:rPr>
              <w:t xml:space="preserve"> mecanismul automatizat care permite identificarea sau semnalarea lipsei fișelor de ieșire după data de expirare a unei șederi autorizate sau a fișelor pentru care durata maximă de ședere autorizată a fost depășită și care generează liste de persoane care au depășit durata de ședere autorizată.</w:t>
            </w:r>
          </w:p>
        </w:tc>
        <w:tc>
          <w:tcPr>
            <w:tcW w:w="4876" w:type="dxa"/>
            <w:tcBorders>
              <w:top w:val="nil"/>
              <w:left w:val="nil"/>
              <w:bottom w:val="nil"/>
              <w:right w:val="nil"/>
            </w:tcBorders>
          </w:tcPr>
          <w:p w14:paraId="0EDA8F77" w14:textId="77777777" w:rsidR="007F4E2F" w:rsidRPr="001F244F" w:rsidRDefault="007F4E2F" w:rsidP="003521CE">
            <w:pPr>
              <w:pStyle w:val="Normal6a"/>
              <w:rPr>
                <w:color w:val="000000" w:themeColor="text1"/>
              </w:rPr>
            </w:pPr>
            <w:r w:rsidRPr="001F244F">
              <w:rPr>
                <w:color w:val="000000" w:themeColor="text1"/>
              </w:rPr>
              <w:t>(10)</w:t>
            </w:r>
            <w:r w:rsidRPr="001F244F">
              <w:rPr>
                <w:color w:val="000000" w:themeColor="text1"/>
              </w:rPr>
              <w:tab/>
              <w:t xml:space="preserve">Întrucât datele înregistrate în EES pe parcursul punerii în funcțiune treptate a EES ar putea fi incomplete, </w:t>
            </w:r>
            <w:r w:rsidRPr="001F244F">
              <w:rPr>
                <w:b/>
                <w:bCs/>
                <w:i/>
                <w:iCs/>
                <w:color w:val="000000" w:themeColor="text1"/>
              </w:rPr>
              <w:t>datele respective</w:t>
            </w:r>
            <w:r w:rsidRPr="001F244F">
              <w:rPr>
                <w:color w:val="000000" w:themeColor="text1"/>
              </w:rPr>
              <w:t xml:space="preserve"> nu ar trebui </w:t>
            </w:r>
            <w:r w:rsidRPr="001F244F">
              <w:rPr>
                <w:b/>
                <w:bCs/>
                <w:i/>
                <w:iCs/>
                <w:color w:val="000000" w:themeColor="text1"/>
              </w:rPr>
              <w:t>să fie prelucrate</w:t>
            </w:r>
            <w:r w:rsidRPr="001F244F">
              <w:rPr>
                <w:color w:val="000000" w:themeColor="text1"/>
              </w:rPr>
              <w:t xml:space="preserve"> de calculatorul automat privind durata maximă rămasă a șederii autorizate a resortisanților țărilor terțe înregistrați în EES. În mod similar, mecanismul automatizat care permite identificarea sau semnalarea lipsei fișelor de ieșire după data de expirare a unei șederi autorizate sau a fișelor pentru care durata maximă de ședere autorizată a fost depășită și care generează liste de persoane care au depășit durata de ședere autorizată</w:t>
            </w:r>
            <w:r w:rsidRPr="001F244F">
              <w:rPr>
                <w:b/>
                <w:bCs/>
                <w:i/>
                <w:iCs/>
                <w:color w:val="000000" w:themeColor="text1"/>
              </w:rPr>
              <w:t xml:space="preserve"> ar trebui să fie suspendat pe parcursul punerii în funcțiune treptate</w:t>
            </w:r>
            <w:r w:rsidRPr="001F244F">
              <w:rPr>
                <w:color w:val="000000" w:themeColor="text1"/>
              </w:rPr>
              <w:t>.</w:t>
            </w:r>
          </w:p>
        </w:tc>
      </w:tr>
    </w:tbl>
    <w:p w14:paraId="341B1AB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EDD8254" w14:textId="77777777" w:rsidR="007F4E2F" w:rsidRPr="001F244F" w:rsidRDefault="007F4E2F" w:rsidP="007F4E2F">
      <w:pPr>
        <w:rPr>
          <w:color w:val="000000" w:themeColor="text1"/>
        </w:rPr>
      </w:pPr>
      <w:r w:rsidRPr="001B3DB9">
        <w:rPr>
          <w:rStyle w:val="HideTWBExt"/>
        </w:rPr>
        <w:t>&lt;/AmendB&gt;</w:t>
      </w:r>
    </w:p>
    <w:p w14:paraId="5E8B00EF"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53</w:t>
      </w:r>
      <w:r w:rsidRPr="001B3DB9">
        <w:rPr>
          <w:rStyle w:val="HideTWBExt"/>
          <w:b w:val="0"/>
        </w:rPr>
        <w:t>&lt;/NumAmB&gt;</w:t>
      </w:r>
    </w:p>
    <w:p w14:paraId="15AFB3B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108EDDC9"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53DF1B1F" w14:textId="77777777" w:rsidR="007F4E2F" w:rsidRPr="001F244F" w:rsidRDefault="007F4E2F" w:rsidP="007F4E2F">
      <w:pPr>
        <w:pStyle w:val="NormalBold"/>
        <w:rPr>
          <w:color w:val="000000" w:themeColor="text1"/>
        </w:rPr>
      </w:pPr>
      <w:r w:rsidRPr="001B3DB9">
        <w:rPr>
          <w:rStyle w:val="HideTWBExt"/>
          <w:b w:val="0"/>
        </w:rPr>
        <w:t>&lt;/RepeatBlock-By&gt;</w:t>
      </w:r>
    </w:p>
    <w:p w14:paraId="3120497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EAED52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3C5A589" w14:textId="77777777" w:rsidTr="003521CE">
        <w:trPr>
          <w:trHeight w:hRule="exact" w:val="240"/>
          <w:jc w:val="center"/>
        </w:trPr>
        <w:tc>
          <w:tcPr>
            <w:tcW w:w="9752" w:type="dxa"/>
            <w:gridSpan w:val="2"/>
            <w:tcBorders>
              <w:top w:val="nil"/>
              <w:left w:val="nil"/>
              <w:bottom w:val="nil"/>
              <w:right w:val="nil"/>
            </w:tcBorders>
          </w:tcPr>
          <w:p w14:paraId="54336C11" w14:textId="77777777" w:rsidR="007F4E2F" w:rsidRPr="001F244F" w:rsidRDefault="007F4E2F" w:rsidP="003521CE">
            <w:pPr>
              <w:rPr>
                <w:color w:val="000000" w:themeColor="text1"/>
              </w:rPr>
            </w:pPr>
          </w:p>
        </w:tc>
      </w:tr>
      <w:tr w:rsidR="00E03F81" w:rsidRPr="001F244F" w14:paraId="33EB3F36" w14:textId="77777777" w:rsidTr="003521CE">
        <w:trPr>
          <w:trHeight w:val="240"/>
          <w:jc w:val="center"/>
        </w:trPr>
        <w:tc>
          <w:tcPr>
            <w:tcW w:w="4876" w:type="dxa"/>
            <w:tcBorders>
              <w:top w:val="nil"/>
              <w:left w:val="nil"/>
              <w:bottom w:val="nil"/>
              <w:right w:val="nil"/>
            </w:tcBorders>
          </w:tcPr>
          <w:p w14:paraId="606C5F0C"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88726E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2A661E5" w14:textId="77777777" w:rsidTr="003521CE">
        <w:trPr>
          <w:jc w:val="center"/>
        </w:trPr>
        <w:tc>
          <w:tcPr>
            <w:tcW w:w="4876" w:type="dxa"/>
            <w:tcBorders>
              <w:top w:val="nil"/>
              <w:left w:val="nil"/>
              <w:bottom w:val="nil"/>
              <w:right w:val="nil"/>
            </w:tcBorders>
          </w:tcPr>
          <w:p w14:paraId="62E4BA4E" w14:textId="77777777" w:rsidR="007F4E2F" w:rsidRPr="001F244F" w:rsidRDefault="007F4E2F" w:rsidP="003521CE">
            <w:pPr>
              <w:pStyle w:val="Normal6a"/>
              <w:rPr>
                <w:color w:val="000000" w:themeColor="text1"/>
              </w:rPr>
            </w:pPr>
            <w:r w:rsidRPr="001F244F">
              <w:rPr>
                <w:color w:val="000000" w:themeColor="text1"/>
              </w:rPr>
              <w:t>(10)</w:t>
            </w:r>
            <w:r w:rsidRPr="001F244F">
              <w:rPr>
                <w:color w:val="000000" w:themeColor="text1"/>
              </w:rPr>
              <w:tab/>
              <w:t xml:space="preserve">Întrucât datele înregistrate în EES pe parcursul punerii în funcțiune treptate a EES ar putea fi incomplete, autoritățile naționale nu ar trebui să țină seama de rezultatele furnizate de calculatorul automat privind durata maximă rămasă a șederii autorizate a resortisanților țărilor terțe înregistrați în EES. În mod similar, la îndeplinirea sarcinilor care le revin, autoritățile naționale nu ar trebui să țină seama de mecanismul automatizat care permite identificarea sau semnalarea lipsei fișelor de ieșire după data de expirare a unei șederi autorizate sau a fișelor pentru care durata maximă de ședere autorizată a fost depășită </w:t>
            </w:r>
            <w:r w:rsidRPr="001F244F">
              <w:rPr>
                <w:b/>
                <w:bCs/>
                <w:i/>
                <w:iCs/>
                <w:color w:val="000000" w:themeColor="text1"/>
              </w:rPr>
              <w:t>și care generează liste de persoane care au depășit durata de ședere autorizată</w:t>
            </w:r>
            <w:r w:rsidRPr="001F244F">
              <w:rPr>
                <w:color w:val="000000" w:themeColor="text1"/>
              </w:rPr>
              <w:t>.</w:t>
            </w:r>
          </w:p>
        </w:tc>
        <w:tc>
          <w:tcPr>
            <w:tcW w:w="4876" w:type="dxa"/>
            <w:tcBorders>
              <w:top w:val="nil"/>
              <w:left w:val="nil"/>
              <w:bottom w:val="nil"/>
              <w:right w:val="nil"/>
            </w:tcBorders>
          </w:tcPr>
          <w:p w14:paraId="7BCC2B4F" w14:textId="77777777" w:rsidR="007F4E2F" w:rsidRPr="001F244F" w:rsidRDefault="007F4E2F" w:rsidP="003521CE">
            <w:pPr>
              <w:pStyle w:val="Normal6a"/>
              <w:rPr>
                <w:color w:val="000000" w:themeColor="text1"/>
              </w:rPr>
            </w:pPr>
            <w:r w:rsidRPr="001F244F">
              <w:rPr>
                <w:color w:val="000000" w:themeColor="text1"/>
              </w:rPr>
              <w:t>(10)</w:t>
            </w:r>
            <w:r w:rsidRPr="001F244F">
              <w:rPr>
                <w:color w:val="000000" w:themeColor="text1"/>
              </w:rPr>
              <w:tab/>
              <w:t>Întrucât datele înregistrate în EES pe parcursul punerii în funcțiune treptate a EES ar putea fi incomplete, autoritățile naționale nu ar trebui să țină seama de rezultatele furnizate de calculatorul automat privind durata maximă rămasă a șederii autorizate a resortisanților țărilor terțe înregistrați în EES. În mod similar, la îndeplinirea sarcinilor care le revin, autoritățile naționale nu ar trebui să țină seama de mecanismul automatizat care permite identificarea sau semnalarea lipsei fișelor de ieșire după data de expirare a unei șederi autorizate sau a fișelor pentru care durata maximă de ședere autorizată a fost depășită.</w:t>
            </w:r>
          </w:p>
        </w:tc>
      </w:tr>
    </w:tbl>
    <w:p w14:paraId="2406731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67B3971"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60575AF9" w14:textId="77777777" w:rsidR="007F4E2F" w:rsidRPr="001F244F" w:rsidRDefault="007F4E2F" w:rsidP="007F4E2F">
      <w:pPr>
        <w:pStyle w:val="AmJustText"/>
        <w:rPr>
          <w:color w:val="000000" w:themeColor="text1"/>
        </w:rPr>
      </w:pPr>
      <w:r w:rsidRPr="001F244F">
        <w:rPr>
          <w:color w:val="000000" w:themeColor="text1"/>
        </w:rPr>
        <w:t>Pe parcursul punerii în funcțiune treptate nu ar trebui să se întocmească o listă a persoanelor care depășesc durata de ședere.</w:t>
      </w:r>
    </w:p>
    <w:p w14:paraId="1249E1C5" w14:textId="77777777" w:rsidR="007F4E2F" w:rsidRPr="001F244F" w:rsidRDefault="007F4E2F" w:rsidP="007F4E2F">
      <w:pPr>
        <w:rPr>
          <w:color w:val="000000" w:themeColor="text1"/>
        </w:rPr>
      </w:pPr>
      <w:r w:rsidRPr="001B3DB9">
        <w:rPr>
          <w:rStyle w:val="HideTWBExt"/>
        </w:rPr>
        <w:t>&lt;/AmendB&gt;</w:t>
      </w:r>
    </w:p>
    <w:p w14:paraId="1C159F7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54</w:t>
      </w:r>
      <w:r w:rsidRPr="001B3DB9">
        <w:rPr>
          <w:rStyle w:val="HideTWBExt"/>
          <w:b w:val="0"/>
        </w:rPr>
        <w:t>&lt;/NumAmB&gt;</w:t>
      </w:r>
    </w:p>
    <w:p w14:paraId="0492777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01FCBECF" w14:textId="77777777" w:rsidR="007F4E2F" w:rsidRPr="001F244F" w:rsidRDefault="007F4E2F" w:rsidP="007F4E2F">
      <w:pPr>
        <w:pStyle w:val="NormalBold"/>
        <w:rPr>
          <w:color w:val="000000" w:themeColor="text1"/>
        </w:rPr>
      </w:pPr>
      <w:r w:rsidRPr="001B3DB9">
        <w:rPr>
          <w:rStyle w:val="HideTWBExt"/>
          <w:b w:val="0"/>
        </w:rPr>
        <w:t>&lt;/RepeatBlock-By&gt;</w:t>
      </w:r>
    </w:p>
    <w:p w14:paraId="5830CAB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2DE8FB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F2005EB" w14:textId="77777777" w:rsidTr="003521CE">
        <w:trPr>
          <w:trHeight w:hRule="exact" w:val="240"/>
          <w:jc w:val="center"/>
        </w:trPr>
        <w:tc>
          <w:tcPr>
            <w:tcW w:w="9752" w:type="dxa"/>
            <w:gridSpan w:val="2"/>
            <w:tcBorders>
              <w:top w:val="nil"/>
              <w:left w:val="nil"/>
              <w:bottom w:val="nil"/>
              <w:right w:val="nil"/>
            </w:tcBorders>
          </w:tcPr>
          <w:p w14:paraId="0F3BAB1C" w14:textId="77777777" w:rsidR="007F4E2F" w:rsidRPr="001F244F" w:rsidRDefault="007F4E2F" w:rsidP="003521CE">
            <w:pPr>
              <w:rPr>
                <w:color w:val="000000" w:themeColor="text1"/>
              </w:rPr>
            </w:pPr>
          </w:p>
        </w:tc>
      </w:tr>
      <w:tr w:rsidR="00E03F81" w:rsidRPr="001F244F" w14:paraId="2A553629" w14:textId="77777777" w:rsidTr="003521CE">
        <w:trPr>
          <w:trHeight w:val="240"/>
          <w:jc w:val="center"/>
        </w:trPr>
        <w:tc>
          <w:tcPr>
            <w:tcW w:w="4876" w:type="dxa"/>
            <w:tcBorders>
              <w:top w:val="nil"/>
              <w:left w:val="nil"/>
              <w:bottom w:val="nil"/>
              <w:right w:val="nil"/>
            </w:tcBorders>
          </w:tcPr>
          <w:p w14:paraId="0A9003C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1EDC96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EF9F673" w14:textId="77777777" w:rsidTr="003521CE">
        <w:trPr>
          <w:jc w:val="center"/>
        </w:trPr>
        <w:tc>
          <w:tcPr>
            <w:tcW w:w="4876" w:type="dxa"/>
            <w:tcBorders>
              <w:top w:val="nil"/>
              <w:left w:val="nil"/>
              <w:bottom w:val="nil"/>
              <w:right w:val="nil"/>
            </w:tcBorders>
          </w:tcPr>
          <w:p w14:paraId="220B9B63"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 xml:space="preserve">Pentru a oferi statelor membre timpul necesar pentru a se adapta la EES, în primele </w:t>
            </w:r>
            <w:r w:rsidRPr="001F244F">
              <w:rPr>
                <w:b/>
                <w:bCs/>
                <w:i/>
                <w:iCs/>
                <w:color w:val="000000" w:themeColor="text1"/>
              </w:rPr>
              <w:t>60</w:t>
            </w:r>
            <w:r w:rsidRPr="001F244F">
              <w:rPr>
                <w:color w:val="000000" w:themeColor="text1"/>
              </w:rPr>
              <w:t xml:space="preserve"> de zile calendaristice de la punerea în funcțiune treptată, utilizarea </w:t>
            </w:r>
            <w:r w:rsidRPr="001F244F">
              <w:rPr>
                <w:color w:val="000000" w:themeColor="text1"/>
              </w:rPr>
              <w:lastRenderedPageBreak/>
              <w:t xml:space="preserve">funcționalităților biometrice la punctele de trecere a frontierei nu ar trebui să fie obligatorie. Cel târziu în a </w:t>
            </w:r>
            <w:r w:rsidRPr="001F244F">
              <w:rPr>
                <w:b/>
                <w:bCs/>
                <w:i/>
                <w:iCs/>
                <w:color w:val="000000" w:themeColor="text1"/>
              </w:rPr>
              <w:t>90</w:t>
            </w:r>
            <w:r w:rsidRPr="001F244F">
              <w:rPr>
                <w:color w:val="000000" w:themeColor="text1"/>
              </w:rPr>
              <w:t xml:space="preserve">-a zi calendaristică de la punerea în funcțiune treptată, statele membre ar trebui să utilizeze EES cu funcționalități biometrice la cel puțin </w:t>
            </w:r>
            <w:r w:rsidRPr="001F244F">
              <w:rPr>
                <w:b/>
                <w:bCs/>
                <w:i/>
                <w:iCs/>
                <w:color w:val="000000" w:themeColor="text1"/>
              </w:rPr>
              <w:t>jumătate</w:t>
            </w:r>
            <w:r w:rsidRPr="001F244F">
              <w:rPr>
                <w:color w:val="000000" w:themeColor="text1"/>
              </w:rPr>
              <w:t xml:space="preserv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c>
          <w:tcPr>
            <w:tcW w:w="4876" w:type="dxa"/>
            <w:tcBorders>
              <w:top w:val="nil"/>
              <w:left w:val="nil"/>
              <w:bottom w:val="nil"/>
              <w:right w:val="nil"/>
            </w:tcBorders>
          </w:tcPr>
          <w:p w14:paraId="3254EC4C" w14:textId="77777777" w:rsidR="007F4E2F" w:rsidRPr="001F244F" w:rsidRDefault="007F4E2F" w:rsidP="003521CE">
            <w:pPr>
              <w:pStyle w:val="Normal6a"/>
              <w:rPr>
                <w:color w:val="000000" w:themeColor="text1"/>
              </w:rPr>
            </w:pPr>
            <w:r w:rsidRPr="001F244F">
              <w:rPr>
                <w:color w:val="000000" w:themeColor="text1"/>
              </w:rPr>
              <w:lastRenderedPageBreak/>
              <w:t>(11)</w:t>
            </w:r>
            <w:r w:rsidRPr="001F244F">
              <w:rPr>
                <w:color w:val="000000" w:themeColor="text1"/>
              </w:rPr>
              <w:tab/>
              <w:t xml:space="preserve">Pentru a oferi statelor membre timpul necesar pentru a se adapta la EES, în primele </w:t>
            </w:r>
            <w:r w:rsidRPr="001F244F">
              <w:rPr>
                <w:b/>
                <w:bCs/>
                <w:i/>
                <w:iCs/>
                <w:color w:val="000000" w:themeColor="text1"/>
              </w:rPr>
              <w:t>180</w:t>
            </w:r>
            <w:r w:rsidRPr="001F244F">
              <w:rPr>
                <w:color w:val="000000" w:themeColor="text1"/>
              </w:rPr>
              <w:t xml:space="preserve"> de zile calendaristice de la punerea în funcțiune treptată, utilizarea </w:t>
            </w:r>
            <w:r w:rsidRPr="001F244F">
              <w:rPr>
                <w:color w:val="000000" w:themeColor="text1"/>
              </w:rPr>
              <w:lastRenderedPageBreak/>
              <w:t xml:space="preserve">funcționalităților biometrice la punctele de trecere a frontierei nu ar trebui să fie obligatorie. Cel târziu în a </w:t>
            </w:r>
            <w:r w:rsidRPr="001F244F">
              <w:rPr>
                <w:b/>
                <w:bCs/>
                <w:i/>
                <w:iCs/>
                <w:color w:val="000000" w:themeColor="text1"/>
              </w:rPr>
              <w:t>180</w:t>
            </w:r>
            <w:r w:rsidRPr="001F244F">
              <w:rPr>
                <w:color w:val="000000" w:themeColor="text1"/>
              </w:rPr>
              <w:t xml:space="preserve">-a zi calendaristică de la punerea în funcțiune treptată, statele membre ar trebui să utilizeze EES cu funcționalități biometrice la cel puțin </w:t>
            </w:r>
            <w:r w:rsidRPr="001F244F">
              <w:rPr>
                <w:b/>
                <w:bCs/>
                <w:i/>
                <w:iCs/>
                <w:color w:val="000000" w:themeColor="text1"/>
              </w:rPr>
              <w:t>10 %</w:t>
            </w:r>
            <w:r w:rsidRPr="001F244F">
              <w:rPr>
                <w:color w:val="000000" w:themeColor="text1"/>
              </w:rPr>
              <w:t xml:space="preserv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r>
    </w:tbl>
    <w:p w14:paraId="5670879F"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60FC3B1" w14:textId="77777777" w:rsidR="007F4E2F" w:rsidRPr="001F244F" w:rsidRDefault="007F4E2F" w:rsidP="007F4E2F">
      <w:pPr>
        <w:rPr>
          <w:color w:val="000000" w:themeColor="text1"/>
        </w:rPr>
      </w:pPr>
      <w:r w:rsidRPr="001B3DB9">
        <w:rPr>
          <w:rStyle w:val="HideTWBExt"/>
        </w:rPr>
        <w:t>&lt;/AmendB&gt;</w:t>
      </w:r>
    </w:p>
    <w:p w14:paraId="216A0ED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55</w:t>
      </w:r>
      <w:r w:rsidRPr="001B3DB9">
        <w:rPr>
          <w:rStyle w:val="HideTWBExt"/>
          <w:b w:val="0"/>
        </w:rPr>
        <w:t>&lt;/NumAmB&gt;</w:t>
      </w:r>
    </w:p>
    <w:p w14:paraId="7CC8878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34051B91" w14:textId="77777777" w:rsidR="007F4E2F" w:rsidRPr="001F244F" w:rsidRDefault="007F4E2F" w:rsidP="007F4E2F">
      <w:pPr>
        <w:pStyle w:val="NormalBold"/>
        <w:rPr>
          <w:color w:val="000000" w:themeColor="text1"/>
        </w:rPr>
      </w:pPr>
      <w:r w:rsidRPr="001B3DB9">
        <w:rPr>
          <w:rStyle w:val="HideTWBExt"/>
          <w:b w:val="0"/>
        </w:rPr>
        <w:t>&lt;/RepeatBlock-By&gt;</w:t>
      </w:r>
    </w:p>
    <w:p w14:paraId="42FF608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A2695C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CC8C511" w14:textId="77777777" w:rsidTr="003521CE">
        <w:trPr>
          <w:trHeight w:hRule="exact" w:val="240"/>
          <w:jc w:val="center"/>
        </w:trPr>
        <w:tc>
          <w:tcPr>
            <w:tcW w:w="9752" w:type="dxa"/>
            <w:gridSpan w:val="2"/>
            <w:tcBorders>
              <w:top w:val="nil"/>
              <w:left w:val="nil"/>
              <w:bottom w:val="nil"/>
              <w:right w:val="nil"/>
            </w:tcBorders>
          </w:tcPr>
          <w:p w14:paraId="154D97E4" w14:textId="77777777" w:rsidR="007F4E2F" w:rsidRPr="001F244F" w:rsidRDefault="007F4E2F" w:rsidP="003521CE">
            <w:pPr>
              <w:rPr>
                <w:color w:val="000000" w:themeColor="text1"/>
              </w:rPr>
            </w:pPr>
          </w:p>
        </w:tc>
      </w:tr>
      <w:tr w:rsidR="00E03F81" w:rsidRPr="001F244F" w14:paraId="5FF4F9F5" w14:textId="77777777" w:rsidTr="003521CE">
        <w:trPr>
          <w:trHeight w:val="240"/>
          <w:jc w:val="center"/>
        </w:trPr>
        <w:tc>
          <w:tcPr>
            <w:tcW w:w="4876" w:type="dxa"/>
            <w:tcBorders>
              <w:top w:val="nil"/>
              <w:left w:val="nil"/>
              <w:bottom w:val="nil"/>
              <w:right w:val="nil"/>
            </w:tcBorders>
          </w:tcPr>
          <w:p w14:paraId="1D3D02B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89D91F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B3C591D" w14:textId="77777777" w:rsidTr="003521CE">
        <w:trPr>
          <w:jc w:val="center"/>
        </w:trPr>
        <w:tc>
          <w:tcPr>
            <w:tcW w:w="4876" w:type="dxa"/>
            <w:tcBorders>
              <w:top w:val="nil"/>
              <w:left w:val="nil"/>
              <w:bottom w:val="nil"/>
              <w:right w:val="nil"/>
            </w:tcBorders>
          </w:tcPr>
          <w:p w14:paraId="54260E4F"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 xml:space="preserve">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de la punerea în funcțiune treptată, statele membre ar trebui să utilizeze EES cu funcționalități biometrice la cel puțin jumătate din punctele lor de trecere a frontierei. </w:t>
            </w:r>
            <w:r w:rsidRPr="001F244F">
              <w:rPr>
                <w:b/>
                <w:bCs/>
                <w:i/>
                <w:iCs/>
                <w:color w:val="000000" w:themeColor="text1"/>
              </w:rPr>
              <w:t>La punctele de trecere a frontierei unde EES este utilizat fără funcționalități biometrice</w:t>
            </w:r>
            <w:r w:rsidRPr="001F244F">
              <w:rPr>
                <w:color w:val="000000" w:themeColor="text1"/>
              </w:rPr>
              <w:t>, furnizarea de date biometrice nu ar trebui să fie o condiție de intrare pentru resortisanții țărilor terțe care fac obiectul înregistrării în EES.</w:t>
            </w:r>
          </w:p>
        </w:tc>
        <w:tc>
          <w:tcPr>
            <w:tcW w:w="4876" w:type="dxa"/>
            <w:tcBorders>
              <w:top w:val="nil"/>
              <w:left w:val="nil"/>
              <w:bottom w:val="nil"/>
              <w:right w:val="nil"/>
            </w:tcBorders>
          </w:tcPr>
          <w:p w14:paraId="52FFD287"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 xml:space="preserve">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de la punerea în funcțiune treptată, statele membre ar trebui să utilizeze EES cu funcționalități biometrice la cel puțin jumătate din punctele lor de trecere a frontierei. </w:t>
            </w:r>
            <w:r w:rsidRPr="001F244F">
              <w:rPr>
                <w:b/>
                <w:bCs/>
                <w:i/>
                <w:iCs/>
                <w:color w:val="000000" w:themeColor="text1"/>
              </w:rPr>
              <w:t>Pe parcursul punerii în funcțiune treptate și în cazul suspendării EES</w:t>
            </w:r>
            <w:r w:rsidRPr="001F244F">
              <w:rPr>
                <w:color w:val="000000" w:themeColor="text1"/>
              </w:rPr>
              <w:t>, furnizarea de date biometrice nu ar trebui să fie o condiție de intrare pentru resortisanții țărilor terțe care fac obiectul înregistrării în EES.</w:t>
            </w:r>
          </w:p>
        </w:tc>
      </w:tr>
    </w:tbl>
    <w:p w14:paraId="15337FB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3B80CBC" w14:textId="77777777" w:rsidR="007F4E2F" w:rsidRPr="001F244F" w:rsidRDefault="007F4E2F" w:rsidP="007F4E2F">
      <w:pPr>
        <w:rPr>
          <w:color w:val="000000" w:themeColor="text1"/>
        </w:rPr>
      </w:pPr>
      <w:r w:rsidRPr="001B3DB9">
        <w:rPr>
          <w:rStyle w:val="HideTWBExt"/>
        </w:rPr>
        <w:lastRenderedPageBreak/>
        <w:t>&lt;/AmendB&gt;</w:t>
      </w:r>
    </w:p>
    <w:p w14:paraId="4BD51E9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56</w:t>
      </w:r>
      <w:r w:rsidRPr="001B3DB9">
        <w:rPr>
          <w:rStyle w:val="HideTWBExt"/>
          <w:b w:val="0"/>
        </w:rPr>
        <w:t>&lt;/NumAmB&gt;</w:t>
      </w:r>
    </w:p>
    <w:p w14:paraId="4A040D6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Karlo Ressler</w:t>
      </w:r>
      <w:r w:rsidRPr="001B3DB9">
        <w:rPr>
          <w:rStyle w:val="HideTWBExt"/>
          <w:b w:val="0"/>
        </w:rPr>
        <w:t>&lt;/Members&gt;</w:t>
      </w:r>
    </w:p>
    <w:p w14:paraId="1883143E" w14:textId="77777777" w:rsidR="007F4E2F" w:rsidRPr="001F244F" w:rsidRDefault="007F4E2F" w:rsidP="007F4E2F">
      <w:pPr>
        <w:pStyle w:val="NormalBold"/>
        <w:rPr>
          <w:color w:val="000000" w:themeColor="text1"/>
        </w:rPr>
      </w:pPr>
      <w:r w:rsidRPr="001B3DB9">
        <w:rPr>
          <w:rStyle w:val="HideTWBExt"/>
          <w:b w:val="0"/>
        </w:rPr>
        <w:t>&lt;/RepeatBlock-By&gt;</w:t>
      </w:r>
    </w:p>
    <w:p w14:paraId="77AC509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89D527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93E7D03" w14:textId="77777777" w:rsidTr="003521CE">
        <w:trPr>
          <w:trHeight w:hRule="exact" w:val="240"/>
          <w:jc w:val="center"/>
        </w:trPr>
        <w:tc>
          <w:tcPr>
            <w:tcW w:w="9752" w:type="dxa"/>
            <w:gridSpan w:val="2"/>
            <w:tcBorders>
              <w:top w:val="nil"/>
              <w:left w:val="nil"/>
              <w:bottom w:val="nil"/>
              <w:right w:val="nil"/>
            </w:tcBorders>
          </w:tcPr>
          <w:p w14:paraId="367107A1" w14:textId="77777777" w:rsidR="007F4E2F" w:rsidRPr="001F244F" w:rsidRDefault="007F4E2F" w:rsidP="003521CE">
            <w:pPr>
              <w:rPr>
                <w:color w:val="000000" w:themeColor="text1"/>
              </w:rPr>
            </w:pPr>
          </w:p>
        </w:tc>
      </w:tr>
      <w:tr w:rsidR="00E03F81" w:rsidRPr="001F244F" w14:paraId="62B4AFBB" w14:textId="77777777" w:rsidTr="003521CE">
        <w:trPr>
          <w:trHeight w:val="240"/>
          <w:jc w:val="center"/>
        </w:trPr>
        <w:tc>
          <w:tcPr>
            <w:tcW w:w="4876" w:type="dxa"/>
            <w:tcBorders>
              <w:top w:val="nil"/>
              <w:left w:val="nil"/>
              <w:bottom w:val="nil"/>
              <w:right w:val="nil"/>
            </w:tcBorders>
          </w:tcPr>
          <w:p w14:paraId="5D4EA78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D7E55F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5E6FC4E" w14:textId="77777777" w:rsidTr="003521CE">
        <w:trPr>
          <w:jc w:val="center"/>
        </w:trPr>
        <w:tc>
          <w:tcPr>
            <w:tcW w:w="4876" w:type="dxa"/>
            <w:tcBorders>
              <w:top w:val="nil"/>
              <w:left w:val="nil"/>
              <w:bottom w:val="nil"/>
              <w:right w:val="nil"/>
            </w:tcBorders>
          </w:tcPr>
          <w:p w14:paraId="48C69251"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de la punerea în funcțiune treptată, statele membre ar trebui să utilizeze EES cu funcționalități biometrice la cel puțin jumătate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c>
          <w:tcPr>
            <w:tcW w:w="4876" w:type="dxa"/>
            <w:tcBorders>
              <w:top w:val="nil"/>
              <w:left w:val="nil"/>
              <w:bottom w:val="nil"/>
              <w:right w:val="nil"/>
            </w:tcBorders>
          </w:tcPr>
          <w:p w14:paraId="04E81129"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 xml:space="preserve">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de la punerea în funcțiune treptată, statele membre ar trebui să utilizeze EES cu funcționalități biometrice la cel puțin jumătate din punctele lor de trecere a frontierei. </w:t>
            </w:r>
            <w:r w:rsidRPr="001F244F">
              <w:rPr>
                <w:b/>
                <w:i/>
                <w:color w:val="000000" w:themeColor="text1"/>
              </w:rPr>
              <w:t>Acolo unde este cazul, statele membre ar trebui să acorde prioritate punerii în funcțiune a EES cu funcționalități biometrice la punctele de trecere a frontierei identificate în planurile lor naționale de implementare ca fiind cel mai frecvent afectate de migrația ilegală, de trecerile ilegale ale frontierei sau de criminalitatea organizată.</w:t>
            </w:r>
            <w:r w:rsidRPr="001F244F">
              <w:rPr>
                <w:color w:val="000000" w:themeColor="text1"/>
              </w:rPr>
              <w:t xml:space="preserve"> La punctele de trecere a frontierei unde EES este utilizat fără funcționalități biometrice, furnizarea de date biometrice nu ar trebui să fie o condiție de intrare pentru resortisanții țărilor terțe care fac obiectul înregistrării în EES.</w:t>
            </w:r>
          </w:p>
        </w:tc>
      </w:tr>
    </w:tbl>
    <w:p w14:paraId="196A0ED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4C7DAB2" w14:textId="77777777" w:rsidR="007F4E2F" w:rsidRPr="001F244F" w:rsidRDefault="007F4E2F" w:rsidP="007F4E2F">
      <w:pPr>
        <w:rPr>
          <w:color w:val="000000" w:themeColor="text1"/>
        </w:rPr>
      </w:pPr>
      <w:r w:rsidRPr="001B3DB9">
        <w:rPr>
          <w:rStyle w:val="HideTWBExt"/>
        </w:rPr>
        <w:t>&lt;/AmendB&gt;</w:t>
      </w:r>
    </w:p>
    <w:p w14:paraId="7A6356C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57</w:t>
      </w:r>
      <w:r w:rsidRPr="001B3DB9">
        <w:rPr>
          <w:rStyle w:val="HideTWBExt"/>
          <w:b w:val="0"/>
        </w:rPr>
        <w:t>&lt;/NumAmB&gt;</w:t>
      </w:r>
    </w:p>
    <w:p w14:paraId="5005465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75696CF8" w14:textId="77777777" w:rsidR="007F4E2F" w:rsidRPr="001F244F" w:rsidRDefault="007F4E2F" w:rsidP="007F4E2F">
      <w:pPr>
        <w:pStyle w:val="NormalBold"/>
        <w:rPr>
          <w:color w:val="000000" w:themeColor="text1"/>
        </w:rPr>
      </w:pPr>
      <w:r w:rsidRPr="001B3DB9">
        <w:rPr>
          <w:rStyle w:val="HideTWBExt"/>
          <w:b w:val="0"/>
        </w:rPr>
        <w:t>&lt;/RepeatBlock-By&gt;</w:t>
      </w:r>
    </w:p>
    <w:p w14:paraId="68866AB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7B8DBC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07FEAD4" w14:textId="77777777" w:rsidTr="003521CE">
        <w:trPr>
          <w:trHeight w:hRule="exact" w:val="240"/>
          <w:jc w:val="center"/>
        </w:trPr>
        <w:tc>
          <w:tcPr>
            <w:tcW w:w="9752" w:type="dxa"/>
            <w:gridSpan w:val="2"/>
            <w:tcBorders>
              <w:top w:val="nil"/>
              <w:left w:val="nil"/>
              <w:bottom w:val="nil"/>
              <w:right w:val="nil"/>
            </w:tcBorders>
          </w:tcPr>
          <w:p w14:paraId="59D521D6" w14:textId="77777777" w:rsidR="007F4E2F" w:rsidRPr="001F244F" w:rsidRDefault="007F4E2F" w:rsidP="003521CE">
            <w:pPr>
              <w:rPr>
                <w:color w:val="000000" w:themeColor="text1"/>
              </w:rPr>
            </w:pPr>
          </w:p>
        </w:tc>
      </w:tr>
      <w:tr w:rsidR="00E03F81" w:rsidRPr="001F244F" w14:paraId="38219498" w14:textId="77777777" w:rsidTr="003521CE">
        <w:trPr>
          <w:trHeight w:val="240"/>
          <w:jc w:val="center"/>
        </w:trPr>
        <w:tc>
          <w:tcPr>
            <w:tcW w:w="4876" w:type="dxa"/>
            <w:tcBorders>
              <w:top w:val="nil"/>
              <w:left w:val="nil"/>
              <w:bottom w:val="nil"/>
              <w:right w:val="nil"/>
            </w:tcBorders>
          </w:tcPr>
          <w:p w14:paraId="2660A9EC" w14:textId="77777777" w:rsidR="007F4E2F" w:rsidRPr="001F244F" w:rsidRDefault="007F4E2F" w:rsidP="003521CE">
            <w:pPr>
              <w:pStyle w:val="AmColumnHeading"/>
              <w:rPr>
                <w:color w:val="000000" w:themeColor="text1"/>
              </w:rPr>
            </w:pPr>
            <w:r w:rsidRPr="001F244F">
              <w:rPr>
                <w:color w:val="000000" w:themeColor="text1"/>
              </w:rPr>
              <w:lastRenderedPageBreak/>
              <w:t>Textul propus de Comisie</w:t>
            </w:r>
          </w:p>
        </w:tc>
        <w:tc>
          <w:tcPr>
            <w:tcW w:w="4876" w:type="dxa"/>
            <w:tcBorders>
              <w:top w:val="nil"/>
              <w:left w:val="nil"/>
              <w:bottom w:val="nil"/>
              <w:right w:val="nil"/>
            </w:tcBorders>
          </w:tcPr>
          <w:p w14:paraId="6563939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321536F" w14:textId="77777777" w:rsidTr="003521CE">
        <w:trPr>
          <w:jc w:val="center"/>
        </w:trPr>
        <w:tc>
          <w:tcPr>
            <w:tcW w:w="4876" w:type="dxa"/>
            <w:tcBorders>
              <w:top w:val="nil"/>
              <w:left w:val="nil"/>
              <w:bottom w:val="nil"/>
              <w:right w:val="nil"/>
            </w:tcBorders>
          </w:tcPr>
          <w:p w14:paraId="7B4E6069"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Pentru a oferi statelor membre timpul necesar pentru a se adapta la EES, în primele 60 de zile calendaristice de la punerea în funcțiune treptată, utilizarea funcționalităților biometrice la punctele de trecere a frontierei nu ar trebui să fie obligatorie. Cel târziu în a 90-a zi calendaristică de la punerea în funcțiune treptată, statele membre ar trebui să utilizeze EES cu funcționalități biometrice la cel puțin jumătate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c>
          <w:tcPr>
            <w:tcW w:w="4876" w:type="dxa"/>
            <w:tcBorders>
              <w:top w:val="nil"/>
              <w:left w:val="nil"/>
              <w:bottom w:val="nil"/>
              <w:right w:val="nil"/>
            </w:tcBorders>
          </w:tcPr>
          <w:p w14:paraId="08D58A25"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Pentru a oferi statelor membre timpul necesar pentru a se adapta la EES, în primele 60 de zile calendaristice de la punerea în funcțiune treptată, utilizarea funcționalităților biometrice la punctele de trecere a frontierei nu ar trebui să fie obligatorie.</w:t>
            </w:r>
            <w:r w:rsidRPr="001F244F">
              <w:rPr>
                <w:b/>
                <w:i/>
                <w:color w:val="000000" w:themeColor="text1"/>
              </w:rPr>
              <w:t xml:space="preserve"> </w:t>
            </w:r>
            <w:r w:rsidRPr="001F244F">
              <w:rPr>
                <w:b/>
                <w:bCs/>
                <w:i/>
                <w:iCs/>
                <w:color w:val="000000" w:themeColor="text1"/>
              </w:rPr>
              <w:t>Cu toate acestea, statele membre sunt încurajate insistent să utilizeze aceste funcționalități pe parcursul perioadei menționate, pentru a sprijini tranziția operațională fluidă și pentru a permite identificarea și soluționarea la timp a eventualelor probleme de punere în aplicare.</w:t>
            </w:r>
            <w:r w:rsidRPr="001F244F">
              <w:rPr>
                <w:color w:val="000000" w:themeColor="text1"/>
              </w:rPr>
              <w:t xml:space="preserve"> Cel târziu în a 90-a zi calendaristică de la punerea în funcțiune treptată, statele membre ar trebui să utilizeze EES cu funcționalități biometrice la cel puțin jumătate din punctele lor de trecere a frontierei. La punctele de trecere a frontierei unde EES este utilizat fără funcționalități biometrice, furnizarea de date biometrice nu ar trebui să fie o condiție de intrare pentru resortisanții țărilor terțe care fac obiectul înregistrării în EES.</w:t>
            </w:r>
          </w:p>
        </w:tc>
      </w:tr>
    </w:tbl>
    <w:p w14:paraId="308A805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C69B011" w14:textId="77777777" w:rsidR="007F4E2F" w:rsidRPr="001F244F" w:rsidRDefault="007F4E2F" w:rsidP="007F4E2F">
      <w:pPr>
        <w:rPr>
          <w:color w:val="000000" w:themeColor="text1"/>
        </w:rPr>
      </w:pPr>
      <w:r w:rsidRPr="001B3DB9">
        <w:rPr>
          <w:rStyle w:val="HideTWBExt"/>
        </w:rPr>
        <w:t>&lt;/AmendB&gt;</w:t>
      </w:r>
    </w:p>
    <w:p w14:paraId="7A63E1D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58</w:t>
      </w:r>
      <w:r w:rsidRPr="001B3DB9">
        <w:rPr>
          <w:rStyle w:val="HideTWBExt"/>
          <w:b w:val="0"/>
        </w:rPr>
        <w:t>&lt;/NumAmB&gt;</w:t>
      </w:r>
    </w:p>
    <w:p w14:paraId="64DB3CA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49B3E81B" w14:textId="77777777" w:rsidR="007F4E2F" w:rsidRPr="001F244F" w:rsidRDefault="007F4E2F" w:rsidP="007F4E2F">
      <w:pPr>
        <w:pStyle w:val="NormalBold"/>
        <w:rPr>
          <w:color w:val="000000" w:themeColor="text1"/>
        </w:rPr>
      </w:pPr>
      <w:r w:rsidRPr="001B3DB9">
        <w:rPr>
          <w:rStyle w:val="HideTWBExt"/>
          <w:b w:val="0"/>
        </w:rPr>
        <w:t>&lt;/RepeatBlock-By&gt;</w:t>
      </w:r>
    </w:p>
    <w:p w14:paraId="15DC282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9FE346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E32F10A" w14:textId="77777777" w:rsidTr="003521CE">
        <w:trPr>
          <w:trHeight w:hRule="exact" w:val="240"/>
          <w:jc w:val="center"/>
        </w:trPr>
        <w:tc>
          <w:tcPr>
            <w:tcW w:w="9752" w:type="dxa"/>
            <w:gridSpan w:val="2"/>
            <w:tcBorders>
              <w:top w:val="nil"/>
              <w:left w:val="nil"/>
              <w:bottom w:val="nil"/>
              <w:right w:val="nil"/>
            </w:tcBorders>
          </w:tcPr>
          <w:p w14:paraId="682DC030" w14:textId="77777777" w:rsidR="007F4E2F" w:rsidRPr="001F244F" w:rsidRDefault="007F4E2F" w:rsidP="003521CE">
            <w:pPr>
              <w:rPr>
                <w:color w:val="000000" w:themeColor="text1"/>
              </w:rPr>
            </w:pPr>
          </w:p>
        </w:tc>
      </w:tr>
      <w:tr w:rsidR="00E03F81" w:rsidRPr="001F244F" w14:paraId="19BD922F" w14:textId="77777777" w:rsidTr="003521CE">
        <w:trPr>
          <w:trHeight w:val="240"/>
          <w:jc w:val="center"/>
        </w:trPr>
        <w:tc>
          <w:tcPr>
            <w:tcW w:w="4876" w:type="dxa"/>
            <w:tcBorders>
              <w:top w:val="nil"/>
              <w:left w:val="nil"/>
              <w:bottom w:val="nil"/>
              <w:right w:val="nil"/>
            </w:tcBorders>
          </w:tcPr>
          <w:p w14:paraId="4355F34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3630B8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4AFE008" w14:textId="77777777" w:rsidTr="003521CE">
        <w:trPr>
          <w:jc w:val="center"/>
        </w:trPr>
        <w:tc>
          <w:tcPr>
            <w:tcW w:w="4876" w:type="dxa"/>
            <w:tcBorders>
              <w:top w:val="nil"/>
              <w:left w:val="nil"/>
              <w:bottom w:val="nil"/>
              <w:right w:val="nil"/>
            </w:tcBorders>
          </w:tcPr>
          <w:p w14:paraId="189DD6A4" w14:textId="77777777" w:rsidR="007F4E2F" w:rsidRPr="001F244F" w:rsidRDefault="007F4E2F" w:rsidP="003521CE">
            <w:pPr>
              <w:pStyle w:val="Normal6a"/>
              <w:rPr>
                <w:color w:val="000000" w:themeColor="text1"/>
              </w:rPr>
            </w:pPr>
            <w:r w:rsidRPr="001F244F">
              <w:rPr>
                <w:color w:val="000000" w:themeColor="text1"/>
              </w:rPr>
              <w:t>(14)</w:t>
            </w:r>
            <w:r w:rsidRPr="001F244F">
              <w:rPr>
                <w:color w:val="000000" w:themeColor="text1"/>
              </w:rPr>
              <w:tab/>
              <w:t xml:space="preserve">Resortisanții țărilor terțe ale căror date urmează să fie înregistrate în EES ar trebui să primească informații, într-un format-tip, astfel cum se prevede la articolul 50 alineatul (5) din Regulamentul (UE) 2017/2226, cu privire la drepturile și la obligațiile care le revin în ceea ce privește prelucrarea datelor lor. </w:t>
            </w:r>
            <w:r w:rsidRPr="001F244F">
              <w:rPr>
                <w:color w:val="000000" w:themeColor="text1"/>
              </w:rPr>
              <w:lastRenderedPageBreak/>
              <w:t>Informațiile ce urmează să li se furnizeze resortisanților țărilor terțe care fac obiectul înregistrării în EES ar trebui să facă trimitere la punerea în funcțiune treptată a EES. Resortisanții țărilor terțe ar trebui să fie informați, în formatul-tip, cu privire la obligația lor de a furniza date biometrice la punctele de trecere a frontierei în cazul în care această cerință constituie o condiție de intrare. Aceștia ar trebui să fie informați în formatul-tip cu privire la consecințele pe care le-ar putea antrena faptul de a nu furniza date biometrice. Printre informațiile furnizate în formatul-tip ar trebui să figureze și faptul că nu se va putea verifica durata rămasă a șederii autorizate prin intermediul unor instrumente automatizate.</w:t>
            </w:r>
          </w:p>
        </w:tc>
        <w:tc>
          <w:tcPr>
            <w:tcW w:w="4876" w:type="dxa"/>
            <w:tcBorders>
              <w:top w:val="nil"/>
              <w:left w:val="nil"/>
              <w:bottom w:val="nil"/>
              <w:right w:val="nil"/>
            </w:tcBorders>
          </w:tcPr>
          <w:p w14:paraId="7A400294" w14:textId="77777777" w:rsidR="007F4E2F" w:rsidRPr="001F244F" w:rsidRDefault="007F4E2F" w:rsidP="003521CE">
            <w:pPr>
              <w:pStyle w:val="Normal6a"/>
              <w:rPr>
                <w:color w:val="000000" w:themeColor="text1"/>
              </w:rPr>
            </w:pPr>
            <w:r w:rsidRPr="001F244F">
              <w:rPr>
                <w:color w:val="000000" w:themeColor="text1"/>
              </w:rPr>
              <w:lastRenderedPageBreak/>
              <w:t>(14)</w:t>
            </w:r>
            <w:r w:rsidRPr="001F244F">
              <w:rPr>
                <w:color w:val="000000" w:themeColor="text1"/>
              </w:rPr>
              <w:tab/>
              <w:t>Resortisanții țărilor terțe ale căror date urmează să fie înregistrate în EES ar trebui să primească informații, într-un format-tip, astfel cum se prevede la articolul 50 alineatul (5) din Regulamentul (UE) 2017/2226, cu privire la drepturile și la obligațiile care le revin în ceea ce privește prelucrarea datelor lor</w:t>
            </w:r>
            <w:r w:rsidRPr="001F244F">
              <w:rPr>
                <w:b/>
                <w:bCs/>
                <w:i/>
                <w:iCs/>
                <w:color w:val="000000" w:themeColor="text1"/>
              </w:rPr>
              <w:t xml:space="preserve">, precum și </w:t>
            </w:r>
            <w:r w:rsidRPr="001F244F">
              <w:rPr>
                <w:b/>
                <w:bCs/>
                <w:i/>
                <w:iCs/>
                <w:color w:val="000000" w:themeColor="text1"/>
              </w:rPr>
              <w:lastRenderedPageBreak/>
              <w:t>cu privire la faptul că furnizarea acestor date este obligatorie pentru examinarea condițiilor de intrare și că li se va refuza intrarea dacă refuză să furnizeze datele biometrice solicitate pentru înregistrare, verificare sau identificare în EES, astfel cum se prevede la articolul 50 alineatul (1) literele (d) și (e) din Regulamentul (UE) 2017/2226</w:t>
            </w:r>
            <w:r w:rsidRPr="001F244F">
              <w:rPr>
                <w:color w:val="000000" w:themeColor="text1"/>
              </w:rPr>
              <w:t>. Informațiile ce urmează să li se furnizeze resortisanților țărilor terțe care fac obiectul înregistrării în EES ar trebui să facă trimitere la punerea în funcțiune treptată a EES. Resortisanții țărilor terțe ar trebui să fie informați, în formatul-tip, cu privire la obligația lor de a furniza date biometrice la punctele de trecere a frontierei în cazul în care această cerință constituie o condiție de intrare. Aceștia ar trebui să fie informați în formatul-tip cu privire la consecințele pe care le-ar putea antrena faptul de a nu furniza date biometrice. Printre informațiile furnizate în formatul-tip ar trebui să figureze și faptul că nu se va putea verifica durata rămasă a șederii autorizate prin intermediul unor instrumente automatizate.</w:t>
            </w:r>
          </w:p>
        </w:tc>
      </w:tr>
    </w:tbl>
    <w:p w14:paraId="6A32348C"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316CE0E" w14:textId="77777777" w:rsidR="007F4E2F" w:rsidRPr="001F244F" w:rsidRDefault="007F4E2F" w:rsidP="007F4E2F">
      <w:pPr>
        <w:rPr>
          <w:color w:val="000000" w:themeColor="text1"/>
        </w:rPr>
      </w:pPr>
      <w:r w:rsidRPr="001B3DB9">
        <w:rPr>
          <w:rStyle w:val="HideTWBExt"/>
        </w:rPr>
        <w:t>&lt;/AmendB&gt;</w:t>
      </w:r>
    </w:p>
    <w:p w14:paraId="57B0609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59</w:t>
      </w:r>
      <w:r w:rsidRPr="001B3DB9">
        <w:rPr>
          <w:rStyle w:val="HideTWBExt"/>
          <w:b w:val="0"/>
        </w:rPr>
        <w:t>&lt;/NumAmB&gt;</w:t>
      </w:r>
    </w:p>
    <w:p w14:paraId="2477689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13F41E82"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174316CE" w14:textId="77777777" w:rsidR="007F4E2F" w:rsidRPr="001F244F" w:rsidRDefault="007F4E2F" w:rsidP="007F4E2F">
      <w:pPr>
        <w:pStyle w:val="NormalBold"/>
        <w:rPr>
          <w:color w:val="000000" w:themeColor="text1"/>
        </w:rPr>
      </w:pPr>
      <w:r w:rsidRPr="001B3DB9">
        <w:rPr>
          <w:rStyle w:val="HideTWBExt"/>
          <w:b w:val="0"/>
        </w:rPr>
        <w:t>&lt;/RepeatBlock-By&gt;</w:t>
      </w:r>
    </w:p>
    <w:p w14:paraId="03CE8B7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5C8472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5842FFC" w14:textId="77777777" w:rsidTr="003521CE">
        <w:trPr>
          <w:trHeight w:hRule="exact" w:val="240"/>
          <w:jc w:val="center"/>
        </w:trPr>
        <w:tc>
          <w:tcPr>
            <w:tcW w:w="9752" w:type="dxa"/>
            <w:gridSpan w:val="2"/>
            <w:tcBorders>
              <w:top w:val="nil"/>
              <w:left w:val="nil"/>
              <w:bottom w:val="nil"/>
              <w:right w:val="nil"/>
            </w:tcBorders>
          </w:tcPr>
          <w:p w14:paraId="0F5E08CC" w14:textId="77777777" w:rsidR="007F4E2F" w:rsidRPr="001F244F" w:rsidRDefault="007F4E2F" w:rsidP="003521CE">
            <w:pPr>
              <w:rPr>
                <w:color w:val="000000" w:themeColor="text1"/>
              </w:rPr>
            </w:pPr>
          </w:p>
        </w:tc>
      </w:tr>
      <w:tr w:rsidR="00E03F81" w:rsidRPr="001F244F" w14:paraId="598B5604" w14:textId="77777777" w:rsidTr="003521CE">
        <w:trPr>
          <w:trHeight w:val="240"/>
          <w:jc w:val="center"/>
        </w:trPr>
        <w:tc>
          <w:tcPr>
            <w:tcW w:w="4876" w:type="dxa"/>
            <w:tcBorders>
              <w:top w:val="nil"/>
              <w:left w:val="nil"/>
              <w:bottom w:val="nil"/>
              <w:right w:val="nil"/>
            </w:tcBorders>
          </w:tcPr>
          <w:p w14:paraId="5B31A10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9FB522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44B60D6" w14:textId="77777777" w:rsidTr="003521CE">
        <w:trPr>
          <w:jc w:val="center"/>
        </w:trPr>
        <w:tc>
          <w:tcPr>
            <w:tcW w:w="4876" w:type="dxa"/>
            <w:tcBorders>
              <w:top w:val="nil"/>
              <w:left w:val="nil"/>
              <w:bottom w:val="nil"/>
              <w:right w:val="nil"/>
            </w:tcBorders>
          </w:tcPr>
          <w:p w14:paraId="516FCBF7" w14:textId="77777777" w:rsidR="007F4E2F" w:rsidRPr="001F244F" w:rsidRDefault="007F4E2F" w:rsidP="003521CE">
            <w:pPr>
              <w:pStyle w:val="Normal6a"/>
              <w:rPr>
                <w:color w:val="000000" w:themeColor="text1"/>
              </w:rPr>
            </w:pPr>
            <w:r w:rsidRPr="001F244F">
              <w:rPr>
                <w:color w:val="000000" w:themeColor="text1"/>
              </w:rPr>
              <w:t>(14)</w:t>
            </w:r>
            <w:r w:rsidRPr="001F244F">
              <w:rPr>
                <w:color w:val="000000" w:themeColor="text1"/>
              </w:rPr>
              <w:tab/>
              <w:t xml:space="preserve">Resortisanții țărilor terțe ale căror date urmează să fie înregistrate în EES ar trebui să primească informații, într-un format-tip, astfel cum se prevede la articolul 50 alineatul (5) din Regulamentul (UE) 2017/2226, cu privire la drepturile și la obligațiile care le revin în ceea ce privește prelucrarea datelor lor. </w:t>
            </w:r>
            <w:r w:rsidRPr="001F244F">
              <w:rPr>
                <w:color w:val="000000" w:themeColor="text1"/>
              </w:rPr>
              <w:lastRenderedPageBreak/>
              <w:t>Informațiile ce urmează să li se furnizeze resortisanților țărilor terțe care fac obiectul înregistrării în EES ar trebui să facă trimitere la punerea în funcțiune treptată a EES. Resortisanții țărilor terțe ar trebui să fie informați, în formatul-tip, cu privire la obligația lor de a furniza date biometrice la punctele de trecere a frontierei în cazul în care această cerință constituie o condiție de intrare. Aceștia ar trebui să fie informați în formatul-tip cu privire la consecințele pe care le-ar putea antrena faptul de a nu furniza date biometrice. Printre informațiile furnizate în formatul-tip ar trebui să figureze și faptul că nu se va putea verifica durata rămasă a șederii autorizate prin intermediul unor instrumente automatizate.</w:t>
            </w:r>
          </w:p>
        </w:tc>
        <w:tc>
          <w:tcPr>
            <w:tcW w:w="4876" w:type="dxa"/>
            <w:tcBorders>
              <w:top w:val="nil"/>
              <w:left w:val="nil"/>
              <w:bottom w:val="nil"/>
              <w:right w:val="nil"/>
            </w:tcBorders>
          </w:tcPr>
          <w:p w14:paraId="48F0ADE1" w14:textId="77777777" w:rsidR="007F4E2F" w:rsidRPr="001F244F" w:rsidRDefault="007F4E2F" w:rsidP="003521CE">
            <w:pPr>
              <w:pStyle w:val="Normal6a"/>
              <w:rPr>
                <w:color w:val="000000" w:themeColor="text1"/>
              </w:rPr>
            </w:pPr>
            <w:r w:rsidRPr="001F244F">
              <w:rPr>
                <w:color w:val="000000" w:themeColor="text1"/>
              </w:rPr>
              <w:lastRenderedPageBreak/>
              <w:t>(14)</w:t>
            </w:r>
            <w:r w:rsidRPr="001F244F">
              <w:rPr>
                <w:color w:val="000000" w:themeColor="text1"/>
              </w:rPr>
              <w:tab/>
              <w:t xml:space="preserve">Resortisanții țărilor terțe ale căror date urmează să fie înregistrate în EES ar trebui să primească informații, într-un format-tip, astfel cum se prevede la articolul 50 alineatul (5) din Regulamentul (UE) 2017/2226, cu privire la drepturile și la obligațiile care le revin în ceea ce privește prelucrarea datelor lor. </w:t>
            </w:r>
            <w:r w:rsidRPr="001F244F">
              <w:rPr>
                <w:color w:val="000000" w:themeColor="text1"/>
              </w:rPr>
              <w:lastRenderedPageBreak/>
              <w:t xml:space="preserve">Informațiile ce urmează să li se furnizeze resortisanților țărilor terțe care fac obiectul înregistrării în EES ar trebui să facă trimitere la punerea în funcțiune treptată a EES. Resortisanții țărilor terțe ar trebui să fie informați, în formatul-tip, cu privire la obligația lor de a furniza date biometrice la punctele de trecere a frontierei în cazul în care această cerință constituie o condiție de intrare. Aceștia ar trebui să fie informați în formatul-tip cu privire la consecințele pe care le-ar putea antrena faptul de a nu furniza date biometrice. Printre informațiile furnizate în formatul-tip ar trebui să figureze și faptul că nu se va putea verifica durata rămasă a șederii autorizate prin intermediul unor instrumente automatizate. </w:t>
            </w:r>
            <w:r w:rsidRPr="001F244F">
              <w:rPr>
                <w:b/>
                <w:i/>
                <w:color w:val="000000" w:themeColor="text1"/>
              </w:rPr>
              <w:t>Autoritățile naționale ar trebui să depună toate eforturile rezonabile pentru a furniza acestor resortisanți ai țărilor terțe informații privind durata șederii autorizate, pe baza ștampilelor din documentele lor de călătorie.</w:t>
            </w:r>
          </w:p>
        </w:tc>
      </w:tr>
    </w:tbl>
    <w:p w14:paraId="6ACED23F"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B64B94B"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02253636" w14:textId="77777777" w:rsidR="007F4E2F" w:rsidRPr="001F244F" w:rsidRDefault="007F4E2F" w:rsidP="007F4E2F">
      <w:pPr>
        <w:pStyle w:val="AmJustText"/>
        <w:rPr>
          <w:color w:val="000000" w:themeColor="text1"/>
        </w:rPr>
      </w:pPr>
      <w:r w:rsidRPr="001F244F">
        <w:rPr>
          <w:color w:val="000000" w:themeColor="text1"/>
        </w:rPr>
        <w:t>Călătorii care sunt resortisanți ai țărilor terțe vor avea obligațiile aferente EES, dar fără a beneficia de avantajele acestuia, cel puțin pe parcursul punerii în funcțiune treptate. În aceste condiții, autoritățile naționale ale statelor membre ar trebui să depună toate eforturile rezonabile pentru a informa resortisanții țărilor terțe cu privire la durata rămasă a șederii lor autorizate.</w:t>
      </w:r>
    </w:p>
    <w:p w14:paraId="689D5F6D" w14:textId="77777777" w:rsidR="007F4E2F" w:rsidRPr="001F244F" w:rsidRDefault="007F4E2F" w:rsidP="007F4E2F">
      <w:pPr>
        <w:rPr>
          <w:color w:val="000000" w:themeColor="text1"/>
        </w:rPr>
      </w:pPr>
      <w:r w:rsidRPr="001B3DB9">
        <w:rPr>
          <w:rStyle w:val="HideTWBExt"/>
        </w:rPr>
        <w:t>&lt;/AmendB&gt;</w:t>
      </w:r>
    </w:p>
    <w:p w14:paraId="64332C5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60</w:t>
      </w:r>
      <w:r w:rsidRPr="001B3DB9">
        <w:rPr>
          <w:rStyle w:val="HideTWBExt"/>
          <w:b w:val="0"/>
        </w:rPr>
        <w:t>&lt;/NumAmB&gt;</w:t>
      </w:r>
    </w:p>
    <w:p w14:paraId="1A39FD6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3DB9FC94" w14:textId="77777777" w:rsidR="007F4E2F" w:rsidRPr="001F244F" w:rsidRDefault="007F4E2F" w:rsidP="007F4E2F">
      <w:pPr>
        <w:pStyle w:val="NormalBold"/>
        <w:rPr>
          <w:color w:val="000000" w:themeColor="text1"/>
        </w:rPr>
      </w:pPr>
      <w:r w:rsidRPr="001B3DB9">
        <w:rPr>
          <w:rStyle w:val="HideTWBExt"/>
          <w:b w:val="0"/>
        </w:rPr>
        <w:t>&lt;/RepeatBlock-By&gt;</w:t>
      </w:r>
    </w:p>
    <w:p w14:paraId="231B962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45C2E9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DEBDC98" w14:textId="77777777" w:rsidTr="003521CE">
        <w:trPr>
          <w:trHeight w:hRule="exact" w:val="240"/>
          <w:jc w:val="center"/>
        </w:trPr>
        <w:tc>
          <w:tcPr>
            <w:tcW w:w="9752" w:type="dxa"/>
            <w:gridSpan w:val="2"/>
            <w:tcBorders>
              <w:top w:val="nil"/>
              <w:left w:val="nil"/>
              <w:bottom w:val="nil"/>
              <w:right w:val="nil"/>
            </w:tcBorders>
          </w:tcPr>
          <w:p w14:paraId="0F73F0DC" w14:textId="77777777" w:rsidR="007F4E2F" w:rsidRPr="001F244F" w:rsidRDefault="007F4E2F" w:rsidP="003521CE">
            <w:pPr>
              <w:rPr>
                <w:color w:val="000000" w:themeColor="text1"/>
              </w:rPr>
            </w:pPr>
          </w:p>
        </w:tc>
      </w:tr>
      <w:tr w:rsidR="00E03F81" w:rsidRPr="001F244F" w14:paraId="110CF795" w14:textId="77777777" w:rsidTr="003521CE">
        <w:trPr>
          <w:trHeight w:val="240"/>
          <w:jc w:val="center"/>
        </w:trPr>
        <w:tc>
          <w:tcPr>
            <w:tcW w:w="4876" w:type="dxa"/>
            <w:tcBorders>
              <w:top w:val="nil"/>
              <w:left w:val="nil"/>
              <w:bottom w:val="nil"/>
              <w:right w:val="nil"/>
            </w:tcBorders>
          </w:tcPr>
          <w:p w14:paraId="0C7AA7A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87EBC5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CAA066B" w14:textId="77777777" w:rsidTr="003521CE">
        <w:trPr>
          <w:jc w:val="center"/>
        </w:trPr>
        <w:tc>
          <w:tcPr>
            <w:tcW w:w="4876" w:type="dxa"/>
            <w:tcBorders>
              <w:top w:val="nil"/>
              <w:left w:val="nil"/>
              <w:bottom w:val="nil"/>
              <w:right w:val="nil"/>
            </w:tcBorders>
          </w:tcPr>
          <w:p w14:paraId="3982C0A8" w14:textId="77777777" w:rsidR="007F4E2F" w:rsidRPr="001F244F" w:rsidRDefault="007F4E2F" w:rsidP="003521CE">
            <w:pPr>
              <w:pStyle w:val="Normal6a"/>
              <w:rPr>
                <w:color w:val="000000" w:themeColor="text1"/>
              </w:rPr>
            </w:pPr>
            <w:r w:rsidRPr="001F244F">
              <w:rPr>
                <w:color w:val="000000" w:themeColor="text1"/>
              </w:rPr>
              <w:t>(15)</w:t>
            </w:r>
            <w:r w:rsidRPr="001F244F">
              <w:rPr>
                <w:color w:val="000000" w:themeColor="text1"/>
              </w:rPr>
              <w:tab/>
              <w:t xml:space="preserve">Pentru a reflecta punerea în funcțiune treptată a EES, Comisia ar trebui să publice actualizări relevante pe site-ul </w:t>
            </w:r>
            <w:r w:rsidRPr="001F244F">
              <w:rPr>
                <w:color w:val="000000" w:themeColor="text1"/>
              </w:rPr>
              <w:lastRenderedPageBreak/>
              <w:t>web al EES.</w:t>
            </w:r>
          </w:p>
        </w:tc>
        <w:tc>
          <w:tcPr>
            <w:tcW w:w="4876" w:type="dxa"/>
            <w:tcBorders>
              <w:top w:val="nil"/>
              <w:left w:val="nil"/>
              <w:bottom w:val="nil"/>
              <w:right w:val="nil"/>
            </w:tcBorders>
          </w:tcPr>
          <w:p w14:paraId="6825C957" w14:textId="77777777" w:rsidR="007F4E2F" w:rsidRPr="001F244F" w:rsidRDefault="007F4E2F" w:rsidP="003521CE">
            <w:pPr>
              <w:pStyle w:val="Normal6a"/>
              <w:rPr>
                <w:color w:val="000000" w:themeColor="text1"/>
              </w:rPr>
            </w:pPr>
            <w:r w:rsidRPr="001F244F">
              <w:rPr>
                <w:color w:val="000000" w:themeColor="text1"/>
              </w:rPr>
              <w:lastRenderedPageBreak/>
              <w:t>(15)</w:t>
            </w:r>
            <w:r w:rsidRPr="001F244F">
              <w:rPr>
                <w:color w:val="000000" w:themeColor="text1"/>
              </w:rPr>
              <w:tab/>
              <w:t>Pentru a reflecta punerea în funcțiune treptată a EES, Comisia ar trebui să publice</w:t>
            </w:r>
            <w:r w:rsidRPr="001F244F">
              <w:rPr>
                <w:b/>
                <w:bCs/>
                <w:i/>
                <w:iCs/>
                <w:color w:val="000000" w:themeColor="text1"/>
              </w:rPr>
              <w:t>, cel puțin o dată pe lună,</w:t>
            </w:r>
            <w:r w:rsidRPr="001F244F">
              <w:rPr>
                <w:color w:val="000000" w:themeColor="text1"/>
              </w:rPr>
              <w:t xml:space="preserve"> </w:t>
            </w:r>
            <w:r w:rsidRPr="001F244F">
              <w:rPr>
                <w:color w:val="000000" w:themeColor="text1"/>
              </w:rPr>
              <w:lastRenderedPageBreak/>
              <w:t>actualizări relevante pe site-ul web al EES.</w:t>
            </w:r>
          </w:p>
        </w:tc>
      </w:tr>
    </w:tbl>
    <w:p w14:paraId="71C4FB5A"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CEBACA6" w14:textId="77777777" w:rsidR="007F4E2F" w:rsidRPr="001F244F" w:rsidRDefault="007F4E2F" w:rsidP="007F4E2F">
      <w:pPr>
        <w:rPr>
          <w:color w:val="000000" w:themeColor="text1"/>
        </w:rPr>
      </w:pPr>
      <w:r w:rsidRPr="001B3DB9">
        <w:rPr>
          <w:rStyle w:val="HideTWBExt"/>
        </w:rPr>
        <w:t>&lt;/AmendB&gt;</w:t>
      </w:r>
    </w:p>
    <w:p w14:paraId="71FF66F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61</w:t>
      </w:r>
      <w:r w:rsidRPr="001B3DB9">
        <w:rPr>
          <w:rStyle w:val="HideTWBExt"/>
          <w:b w:val="0"/>
        </w:rPr>
        <w:t>&lt;/NumAmB&gt;</w:t>
      </w:r>
    </w:p>
    <w:p w14:paraId="6E1D876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7DDFDEC4" w14:textId="77777777" w:rsidR="007F4E2F" w:rsidRPr="001F244F" w:rsidRDefault="007F4E2F" w:rsidP="007F4E2F">
      <w:pPr>
        <w:pStyle w:val="NormalBold"/>
        <w:rPr>
          <w:color w:val="000000" w:themeColor="text1"/>
        </w:rPr>
      </w:pPr>
      <w:r w:rsidRPr="001B3DB9">
        <w:rPr>
          <w:rStyle w:val="HideTWBExt"/>
          <w:b w:val="0"/>
        </w:rPr>
        <w:t>&lt;/RepeatBlock-By&gt;</w:t>
      </w:r>
    </w:p>
    <w:p w14:paraId="1072048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123BA1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80B3E17" w14:textId="77777777" w:rsidTr="003521CE">
        <w:trPr>
          <w:trHeight w:hRule="exact" w:val="240"/>
          <w:jc w:val="center"/>
        </w:trPr>
        <w:tc>
          <w:tcPr>
            <w:tcW w:w="9752" w:type="dxa"/>
            <w:gridSpan w:val="2"/>
            <w:tcBorders>
              <w:top w:val="nil"/>
              <w:left w:val="nil"/>
              <w:bottom w:val="nil"/>
              <w:right w:val="nil"/>
            </w:tcBorders>
          </w:tcPr>
          <w:p w14:paraId="52A67CB6" w14:textId="77777777" w:rsidR="007F4E2F" w:rsidRPr="001F244F" w:rsidRDefault="007F4E2F" w:rsidP="003521CE">
            <w:pPr>
              <w:rPr>
                <w:color w:val="000000" w:themeColor="text1"/>
              </w:rPr>
            </w:pPr>
          </w:p>
        </w:tc>
      </w:tr>
      <w:tr w:rsidR="00E03F81" w:rsidRPr="001F244F" w14:paraId="05E499BB" w14:textId="77777777" w:rsidTr="003521CE">
        <w:trPr>
          <w:trHeight w:val="240"/>
          <w:jc w:val="center"/>
        </w:trPr>
        <w:tc>
          <w:tcPr>
            <w:tcW w:w="4876" w:type="dxa"/>
            <w:tcBorders>
              <w:top w:val="nil"/>
              <w:left w:val="nil"/>
              <w:bottom w:val="nil"/>
              <w:right w:val="nil"/>
            </w:tcBorders>
          </w:tcPr>
          <w:p w14:paraId="4259D3D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B20D6FF"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9A6053D" w14:textId="77777777" w:rsidTr="003521CE">
        <w:trPr>
          <w:jc w:val="center"/>
        </w:trPr>
        <w:tc>
          <w:tcPr>
            <w:tcW w:w="4876" w:type="dxa"/>
            <w:tcBorders>
              <w:top w:val="nil"/>
              <w:left w:val="nil"/>
              <w:bottom w:val="nil"/>
              <w:right w:val="nil"/>
            </w:tcBorders>
          </w:tcPr>
          <w:p w14:paraId="2DEA4B0A" w14:textId="77777777" w:rsidR="007F4E2F" w:rsidRPr="001F244F" w:rsidRDefault="007F4E2F" w:rsidP="003521CE">
            <w:pPr>
              <w:pStyle w:val="Normal6a"/>
              <w:rPr>
                <w:color w:val="000000" w:themeColor="text1"/>
              </w:rPr>
            </w:pPr>
            <w:r w:rsidRPr="001F244F">
              <w:rPr>
                <w:color w:val="000000" w:themeColor="text1"/>
              </w:rPr>
              <w:t>(16)</w:t>
            </w:r>
            <w:r w:rsidRPr="001F244F">
              <w:rPr>
                <w:color w:val="000000" w:themeColor="text1"/>
              </w:rPr>
              <w:tab/>
            </w:r>
            <w:r w:rsidRPr="001F244F">
              <w:rPr>
                <w:b/>
                <w:i/>
                <w:color w:val="000000" w:themeColor="text1"/>
              </w:rPr>
              <w:t>Obiectivul de sensibilizare a resortisanților țărilor terțe cu privire la drepturile și la obligațiile lor specifice ar fi cel mai bine realizat dacă statele membre ar personaliza punerea în aplicare a campaniei de informare pe baza modului în care EES va funcționa la frontierele la care este utilizat acest sistem, în conformitate cu articolul 4 din Regulamentul (UE) 2017/2226.</w:t>
            </w:r>
            <w:r w:rsidRPr="001F244F">
              <w:rPr>
                <w:color w:val="000000" w:themeColor="text1"/>
              </w:rPr>
              <w:t xml:space="preserve"> Materialele informative elaborate de Comisie cu sprijinul statelor membre în contextul articolului 51 din Regulamentul (UE) 2017/2226 ar trebui, prin urmare, să fie adaptate pentru a desfășura campania de informare care însoțește punerea în funcțiune treptată.</w:t>
            </w:r>
          </w:p>
        </w:tc>
        <w:tc>
          <w:tcPr>
            <w:tcW w:w="4876" w:type="dxa"/>
            <w:tcBorders>
              <w:top w:val="nil"/>
              <w:left w:val="nil"/>
              <w:bottom w:val="nil"/>
              <w:right w:val="nil"/>
            </w:tcBorders>
          </w:tcPr>
          <w:p w14:paraId="104D89A4" w14:textId="77777777" w:rsidR="007F4E2F" w:rsidRPr="001F244F" w:rsidRDefault="007F4E2F" w:rsidP="003521CE">
            <w:pPr>
              <w:pStyle w:val="Normal6a"/>
              <w:rPr>
                <w:color w:val="000000" w:themeColor="text1"/>
              </w:rPr>
            </w:pPr>
            <w:r w:rsidRPr="001F244F">
              <w:rPr>
                <w:color w:val="000000" w:themeColor="text1"/>
              </w:rPr>
              <w:t>(16)</w:t>
            </w:r>
            <w:r w:rsidRPr="001F244F">
              <w:rPr>
                <w:color w:val="000000" w:themeColor="text1"/>
              </w:rPr>
              <w:tab/>
              <w:t>Materialele informative elaborate de Comisie cu sprijinul statelor membre în contextul articolului 51 din Regulamentul (UE) 2017/2226 ar trebui, prin urmare, să fie adaptate pentru a desfășura campania de informare care însoțește punerea în funcțiune treptată.</w:t>
            </w:r>
          </w:p>
        </w:tc>
      </w:tr>
    </w:tbl>
    <w:p w14:paraId="4123B287"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184B5D2" w14:textId="77777777" w:rsidR="007F4E2F" w:rsidRPr="001F244F" w:rsidRDefault="007F4E2F" w:rsidP="007F4E2F">
      <w:pPr>
        <w:rPr>
          <w:color w:val="000000" w:themeColor="text1"/>
        </w:rPr>
      </w:pPr>
      <w:r w:rsidRPr="001B3DB9">
        <w:rPr>
          <w:rStyle w:val="HideTWBExt"/>
        </w:rPr>
        <w:t>&lt;/AmendB&gt;</w:t>
      </w:r>
    </w:p>
    <w:p w14:paraId="67E7169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62</w:t>
      </w:r>
      <w:r w:rsidRPr="001B3DB9">
        <w:rPr>
          <w:rStyle w:val="HideTWBExt"/>
          <w:b w:val="0"/>
        </w:rPr>
        <w:t>&lt;/NumAmB&gt;</w:t>
      </w:r>
    </w:p>
    <w:p w14:paraId="275A4E4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4E7A1F89" w14:textId="77777777" w:rsidR="007F4E2F" w:rsidRPr="001F244F" w:rsidRDefault="007F4E2F" w:rsidP="007F4E2F">
      <w:pPr>
        <w:pStyle w:val="NormalBold"/>
        <w:rPr>
          <w:color w:val="000000" w:themeColor="text1"/>
        </w:rPr>
      </w:pPr>
      <w:r w:rsidRPr="001B3DB9">
        <w:rPr>
          <w:rStyle w:val="HideTWBExt"/>
          <w:b w:val="0"/>
        </w:rPr>
        <w:t>&lt;/RepeatBlock-By&gt;</w:t>
      </w:r>
    </w:p>
    <w:p w14:paraId="3E189C8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139544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5A47CBF" w14:textId="77777777" w:rsidTr="003521CE">
        <w:trPr>
          <w:trHeight w:hRule="exact" w:val="240"/>
          <w:jc w:val="center"/>
        </w:trPr>
        <w:tc>
          <w:tcPr>
            <w:tcW w:w="9752" w:type="dxa"/>
            <w:gridSpan w:val="2"/>
            <w:tcBorders>
              <w:top w:val="nil"/>
              <w:left w:val="nil"/>
              <w:bottom w:val="nil"/>
              <w:right w:val="nil"/>
            </w:tcBorders>
          </w:tcPr>
          <w:p w14:paraId="1F644B2B" w14:textId="77777777" w:rsidR="007F4E2F" w:rsidRPr="001F244F" w:rsidRDefault="007F4E2F" w:rsidP="003521CE">
            <w:pPr>
              <w:rPr>
                <w:color w:val="000000" w:themeColor="text1"/>
              </w:rPr>
            </w:pPr>
          </w:p>
        </w:tc>
      </w:tr>
      <w:tr w:rsidR="00E03F81" w:rsidRPr="001F244F" w14:paraId="2A44CAF3" w14:textId="77777777" w:rsidTr="003521CE">
        <w:trPr>
          <w:trHeight w:val="240"/>
          <w:jc w:val="center"/>
        </w:trPr>
        <w:tc>
          <w:tcPr>
            <w:tcW w:w="4876" w:type="dxa"/>
            <w:tcBorders>
              <w:top w:val="nil"/>
              <w:left w:val="nil"/>
              <w:bottom w:val="nil"/>
              <w:right w:val="nil"/>
            </w:tcBorders>
          </w:tcPr>
          <w:p w14:paraId="72529A3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5F2AF8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B75B1E9" w14:textId="77777777" w:rsidTr="003521CE">
        <w:trPr>
          <w:jc w:val="center"/>
        </w:trPr>
        <w:tc>
          <w:tcPr>
            <w:tcW w:w="4876" w:type="dxa"/>
            <w:tcBorders>
              <w:top w:val="nil"/>
              <w:left w:val="nil"/>
              <w:bottom w:val="nil"/>
              <w:right w:val="nil"/>
            </w:tcBorders>
          </w:tcPr>
          <w:p w14:paraId="2C2A9E40" w14:textId="77777777" w:rsidR="007F4E2F" w:rsidRPr="001F244F" w:rsidRDefault="007F4E2F" w:rsidP="003521CE">
            <w:pPr>
              <w:pStyle w:val="Normal6a"/>
              <w:rPr>
                <w:color w:val="000000" w:themeColor="text1"/>
              </w:rPr>
            </w:pPr>
            <w:r w:rsidRPr="001F244F">
              <w:rPr>
                <w:color w:val="000000" w:themeColor="text1"/>
              </w:rPr>
              <w:t>(16)</w:t>
            </w:r>
            <w:r w:rsidRPr="001F244F">
              <w:rPr>
                <w:color w:val="000000" w:themeColor="text1"/>
              </w:rPr>
              <w:tab/>
              <w:t xml:space="preserve">Obiectivul de sensibilizare a resortisanților țărilor terțe cu privire la drepturile și la obligațiile lor specifice ar fi cel mai bine realizat dacă statele membre ar personaliza punerea în aplicare a </w:t>
            </w:r>
            <w:r w:rsidRPr="001F244F">
              <w:rPr>
                <w:color w:val="000000" w:themeColor="text1"/>
              </w:rPr>
              <w:lastRenderedPageBreak/>
              <w:t>campaniei de informare pe baza modului în care EES va funcționa la frontierele la care este utilizat acest sistem, în conformitate cu articolul 4 din Regulamentul (UE) 2017/2226. Materialele informative elaborate de Comisie cu sprijinul statelor membre în contextul articolului 51 din Regulamentul (UE) 2017/2226 ar trebui, prin urmare, să fie adaptate pentru a desfășura campania de informare care însoțește punerea în funcțiune treptată.</w:t>
            </w:r>
          </w:p>
        </w:tc>
        <w:tc>
          <w:tcPr>
            <w:tcW w:w="4876" w:type="dxa"/>
            <w:tcBorders>
              <w:top w:val="nil"/>
              <w:left w:val="nil"/>
              <w:bottom w:val="nil"/>
              <w:right w:val="nil"/>
            </w:tcBorders>
          </w:tcPr>
          <w:p w14:paraId="7A05CC25" w14:textId="77777777" w:rsidR="007F4E2F" w:rsidRPr="001F244F" w:rsidRDefault="007F4E2F" w:rsidP="003521CE">
            <w:pPr>
              <w:pStyle w:val="Normal6a"/>
              <w:rPr>
                <w:color w:val="000000" w:themeColor="text1"/>
              </w:rPr>
            </w:pPr>
            <w:r w:rsidRPr="001F244F">
              <w:rPr>
                <w:color w:val="000000" w:themeColor="text1"/>
              </w:rPr>
              <w:lastRenderedPageBreak/>
              <w:t>(16)</w:t>
            </w:r>
            <w:r w:rsidRPr="001F244F">
              <w:rPr>
                <w:color w:val="000000" w:themeColor="text1"/>
              </w:rPr>
              <w:tab/>
              <w:t xml:space="preserve">Obiectivul de sensibilizare a resortisanților țărilor terțe cu privire la drepturile și la obligațiile lor specifice ar fi cel mai bine realizat dacă statele membre ar personaliza punerea în aplicare a </w:t>
            </w:r>
            <w:r w:rsidRPr="001F244F">
              <w:rPr>
                <w:color w:val="000000" w:themeColor="text1"/>
              </w:rPr>
              <w:lastRenderedPageBreak/>
              <w:t>campaniei de informare pe baza modului în care EES va funcționa la frontierele la care este utilizat acest sistem, în conformitate cu articolul 4 din Regulamentul (UE) 2017/2226. Materialele informative elaborate de Comisie</w:t>
            </w:r>
            <w:r w:rsidRPr="001F244F">
              <w:rPr>
                <w:b/>
                <w:bCs/>
                <w:i/>
                <w:iCs/>
                <w:color w:val="000000" w:themeColor="text1"/>
              </w:rPr>
              <w:t>,</w:t>
            </w:r>
            <w:r w:rsidRPr="001F244F">
              <w:rPr>
                <w:color w:val="000000" w:themeColor="text1"/>
              </w:rPr>
              <w:t xml:space="preserve"> </w:t>
            </w:r>
            <w:r w:rsidRPr="001F244F">
              <w:rPr>
                <w:b/>
                <w:bCs/>
                <w:i/>
                <w:iCs/>
                <w:color w:val="000000" w:themeColor="text1"/>
              </w:rPr>
              <w:t xml:space="preserve">în cooperare cu autoritățile de supraveghere și cu Autoritatea Europeană pentru Protecția Datelor, și </w:t>
            </w:r>
            <w:r w:rsidRPr="001F244F">
              <w:rPr>
                <w:color w:val="000000" w:themeColor="text1"/>
              </w:rPr>
              <w:t>cu sprijinul statelor membre în contextul articolului 51 din Regulamentul (UE) 2017/2226 ar trebui, prin urmare, să fie adaptate pentru a desfășura campania de informare care însoțește punerea în funcțiune treptată.</w:t>
            </w:r>
          </w:p>
        </w:tc>
      </w:tr>
    </w:tbl>
    <w:p w14:paraId="7D3704E4"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2C3A972" w14:textId="77777777" w:rsidR="007F4E2F" w:rsidRPr="001F244F" w:rsidRDefault="007F4E2F" w:rsidP="007F4E2F">
      <w:pPr>
        <w:rPr>
          <w:color w:val="000000" w:themeColor="text1"/>
        </w:rPr>
      </w:pPr>
      <w:r w:rsidRPr="001B3DB9">
        <w:rPr>
          <w:rStyle w:val="HideTWBExt"/>
        </w:rPr>
        <w:t>&lt;/AmendB&gt;</w:t>
      </w:r>
    </w:p>
    <w:p w14:paraId="4AFF772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63</w:t>
      </w:r>
      <w:r w:rsidRPr="001B3DB9">
        <w:rPr>
          <w:rStyle w:val="HideTWBExt"/>
          <w:b w:val="0"/>
        </w:rPr>
        <w:t>&lt;/NumAmB&gt;</w:t>
      </w:r>
    </w:p>
    <w:p w14:paraId="458AA81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735EAE60"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1254920A" w14:textId="77777777" w:rsidR="007F4E2F" w:rsidRPr="001F244F" w:rsidRDefault="007F4E2F" w:rsidP="007F4E2F">
      <w:pPr>
        <w:pStyle w:val="NormalBold"/>
        <w:rPr>
          <w:color w:val="000000" w:themeColor="text1"/>
        </w:rPr>
      </w:pPr>
      <w:r w:rsidRPr="001B3DB9">
        <w:rPr>
          <w:rStyle w:val="HideTWBExt"/>
          <w:b w:val="0"/>
        </w:rPr>
        <w:t>&lt;/RepeatBlock-By&gt;</w:t>
      </w:r>
    </w:p>
    <w:p w14:paraId="5173322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B587FBA"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1B98F8B" w14:textId="77777777" w:rsidTr="003521CE">
        <w:trPr>
          <w:trHeight w:hRule="exact" w:val="240"/>
          <w:jc w:val="center"/>
        </w:trPr>
        <w:tc>
          <w:tcPr>
            <w:tcW w:w="9752" w:type="dxa"/>
            <w:gridSpan w:val="2"/>
            <w:tcBorders>
              <w:top w:val="nil"/>
              <w:left w:val="nil"/>
              <w:bottom w:val="nil"/>
              <w:right w:val="nil"/>
            </w:tcBorders>
          </w:tcPr>
          <w:p w14:paraId="1D28CFD3" w14:textId="77777777" w:rsidR="007F4E2F" w:rsidRPr="001F244F" w:rsidRDefault="007F4E2F" w:rsidP="003521CE">
            <w:pPr>
              <w:rPr>
                <w:color w:val="000000" w:themeColor="text1"/>
              </w:rPr>
            </w:pPr>
          </w:p>
        </w:tc>
      </w:tr>
      <w:tr w:rsidR="00E03F81" w:rsidRPr="001F244F" w14:paraId="1F71296E" w14:textId="77777777" w:rsidTr="003521CE">
        <w:trPr>
          <w:trHeight w:val="240"/>
          <w:jc w:val="center"/>
        </w:trPr>
        <w:tc>
          <w:tcPr>
            <w:tcW w:w="4876" w:type="dxa"/>
            <w:tcBorders>
              <w:top w:val="nil"/>
              <w:left w:val="nil"/>
              <w:bottom w:val="nil"/>
              <w:right w:val="nil"/>
            </w:tcBorders>
          </w:tcPr>
          <w:p w14:paraId="06C4A2B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0A1EF9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D852DF1" w14:textId="77777777" w:rsidTr="003521CE">
        <w:trPr>
          <w:jc w:val="center"/>
        </w:trPr>
        <w:tc>
          <w:tcPr>
            <w:tcW w:w="4876" w:type="dxa"/>
            <w:tcBorders>
              <w:top w:val="nil"/>
              <w:left w:val="nil"/>
              <w:bottom w:val="nil"/>
              <w:right w:val="nil"/>
            </w:tcBorders>
          </w:tcPr>
          <w:p w14:paraId="534F35EE" w14:textId="77777777" w:rsidR="007F4E2F" w:rsidRPr="001F244F" w:rsidRDefault="007F4E2F" w:rsidP="003521CE">
            <w:pPr>
              <w:pStyle w:val="Normal6a"/>
              <w:rPr>
                <w:color w:val="000000" w:themeColor="text1"/>
              </w:rPr>
            </w:pPr>
            <w:r w:rsidRPr="001F244F">
              <w:rPr>
                <w:color w:val="000000" w:themeColor="text1"/>
              </w:rPr>
              <w:t>(16)</w:t>
            </w:r>
            <w:r w:rsidRPr="001F244F">
              <w:rPr>
                <w:color w:val="000000" w:themeColor="text1"/>
              </w:rPr>
              <w:tab/>
              <w:t xml:space="preserve">Obiectivul de sensibilizare a resortisanților țărilor terțe cu privire la drepturile și la obligațiile lor specifice ar fi cel mai bine realizat dacă statele membre ar personaliza punerea în aplicare a campaniei de informare pe baza modului în care EES va funcționa la frontierele la care este utilizat acest sistem, în conformitate cu articolul 4 din Regulamentul (UE) 2017/2226. Materialele informative elaborate </w:t>
            </w:r>
            <w:r w:rsidRPr="001F244F">
              <w:rPr>
                <w:b/>
                <w:bCs/>
                <w:i/>
                <w:iCs/>
                <w:color w:val="000000" w:themeColor="text1"/>
              </w:rPr>
              <w:t>de Comisie</w:t>
            </w:r>
            <w:r w:rsidRPr="001F244F">
              <w:rPr>
                <w:color w:val="000000" w:themeColor="text1"/>
              </w:rPr>
              <w:t xml:space="preserve"> cu sprijinul statelor membre în contextul articolului 51 din Regulamentul (UE) 2017/2226 </w:t>
            </w:r>
            <w:r w:rsidRPr="001F244F">
              <w:rPr>
                <w:b/>
                <w:bCs/>
                <w:i/>
                <w:iCs/>
                <w:color w:val="000000" w:themeColor="text1"/>
              </w:rPr>
              <w:t>ar trebui, prin urmare, să fie adaptate pentru a desfășura campania de informare care însoțește</w:t>
            </w:r>
            <w:r w:rsidRPr="001F244F">
              <w:rPr>
                <w:color w:val="000000" w:themeColor="text1"/>
              </w:rPr>
              <w:t xml:space="preserve"> punerea în funcțiune treptată.</w:t>
            </w:r>
          </w:p>
        </w:tc>
        <w:tc>
          <w:tcPr>
            <w:tcW w:w="4876" w:type="dxa"/>
            <w:tcBorders>
              <w:top w:val="nil"/>
              <w:left w:val="nil"/>
              <w:bottom w:val="nil"/>
              <w:right w:val="nil"/>
            </w:tcBorders>
          </w:tcPr>
          <w:p w14:paraId="20D4C48E" w14:textId="77777777" w:rsidR="007F4E2F" w:rsidRPr="001F244F" w:rsidRDefault="007F4E2F" w:rsidP="003521CE">
            <w:pPr>
              <w:pStyle w:val="Normal6a"/>
              <w:rPr>
                <w:color w:val="000000" w:themeColor="text1"/>
              </w:rPr>
            </w:pPr>
            <w:r w:rsidRPr="001F244F">
              <w:rPr>
                <w:color w:val="000000" w:themeColor="text1"/>
              </w:rPr>
              <w:t>(16)</w:t>
            </w:r>
            <w:r w:rsidRPr="001F244F">
              <w:rPr>
                <w:color w:val="000000" w:themeColor="text1"/>
              </w:rPr>
              <w:tab/>
              <w:t xml:space="preserve">Obiectivul de sensibilizare a resortisanților țărilor terțe cu privire la drepturile și la obligațiile lor specifice ar fi cel mai bine realizat dacă statele membre ar personaliza punerea în aplicare a campaniei de informare pe baza modului în care EES va funcționa la frontierele la care este utilizat acest sistem, în conformitate cu articolul 4 din Regulamentul (UE) 2017/2226. </w:t>
            </w:r>
            <w:r w:rsidRPr="001F244F">
              <w:rPr>
                <w:b/>
                <w:bCs/>
                <w:i/>
                <w:iCs/>
                <w:color w:val="000000" w:themeColor="text1"/>
              </w:rPr>
              <w:t xml:space="preserve">Comisia ar trebui, prin urmare, să își adapteze </w:t>
            </w:r>
            <w:r w:rsidRPr="001F244F">
              <w:rPr>
                <w:color w:val="000000" w:themeColor="text1"/>
              </w:rPr>
              <w:t xml:space="preserve">materialele informative elaborate cu sprijinul statelor membre în contextul articolului 51 din Regulamentul (UE) 2017/2226 </w:t>
            </w:r>
            <w:r w:rsidRPr="001F244F">
              <w:rPr>
                <w:b/>
                <w:bCs/>
                <w:i/>
                <w:iCs/>
                <w:color w:val="000000" w:themeColor="text1"/>
              </w:rPr>
              <w:t>pentru a se asigura că</w:t>
            </w:r>
            <w:r w:rsidRPr="001F244F">
              <w:rPr>
                <w:color w:val="000000" w:themeColor="text1"/>
              </w:rPr>
              <w:t xml:space="preserve"> punerea în funcțiune treptată </w:t>
            </w:r>
            <w:r w:rsidRPr="001F244F">
              <w:rPr>
                <w:b/>
                <w:bCs/>
                <w:i/>
                <w:iCs/>
                <w:color w:val="000000" w:themeColor="text1"/>
              </w:rPr>
              <w:t>este însoțită de o campanie de informare corectă</w:t>
            </w:r>
            <w:r w:rsidRPr="001F244F">
              <w:rPr>
                <w:color w:val="000000" w:themeColor="text1"/>
              </w:rPr>
              <w:t>.</w:t>
            </w:r>
          </w:p>
        </w:tc>
      </w:tr>
    </w:tbl>
    <w:p w14:paraId="19402C6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DF51C13" w14:textId="77777777" w:rsidR="007F4E2F" w:rsidRPr="001F244F" w:rsidRDefault="007F4E2F" w:rsidP="007F4E2F">
      <w:pPr>
        <w:rPr>
          <w:color w:val="000000" w:themeColor="text1"/>
        </w:rPr>
      </w:pPr>
      <w:r w:rsidRPr="001B3DB9">
        <w:rPr>
          <w:rStyle w:val="HideTWBExt"/>
        </w:rPr>
        <w:lastRenderedPageBreak/>
        <w:t>&lt;/AmendB&gt;</w:t>
      </w:r>
    </w:p>
    <w:p w14:paraId="5355510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64</w:t>
      </w:r>
      <w:r w:rsidRPr="001B3DB9">
        <w:rPr>
          <w:rStyle w:val="HideTWBExt"/>
          <w:b w:val="0"/>
        </w:rPr>
        <w:t>&lt;/NumAmB&gt;</w:t>
      </w:r>
    </w:p>
    <w:p w14:paraId="0B115BA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33F693D3" w14:textId="77777777" w:rsidR="007F4E2F" w:rsidRPr="001F244F" w:rsidRDefault="007F4E2F" w:rsidP="007F4E2F">
      <w:pPr>
        <w:pStyle w:val="NormalBold"/>
        <w:rPr>
          <w:color w:val="000000" w:themeColor="text1"/>
        </w:rPr>
      </w:pPr>
      <w:r w:rsidRPr="001B3DB9">
        <w:rPr>
          <w:rStyle w:val="HideTWBExt"/>
          <w:b w:val="0"/>
        </w:rPr>
        <w:t>&lt;/RepeatBlock-By&gt;</w:t>
      </w:r>
    </w:p>
    <w:p w14:paraId="1591E44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8EFAE2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88F160A" w14:textId="77777777" w:rsidTr="003521CE">
        <w:trPr>
          <w:trHeight w:hRule="exact" w:val="240"/>
          <w:jc w:val="center"/>
        </w:trPr>
        <w:tc>
          <w:tcPr>
            <w:tcW w:w="9752" w:type="dxa"/>
            <w:gridSpan w:val="2"/>
            <w:tcBorders>
              <w:top w:val="nil"/>
              <w:left w:val="nil"/>
              <w:bottom w:val="nil"/>
              <w:right w:val="nil"/>
            </w:tcBorders>
          </w:tcPr>
          <w:p w14:paraId="3DF985CE" w14:textId="77777777" w:rsidR="007F4E2F" w:rsidRPr="001F244F" w:rsidRDefault="007F4E2F" w:rsidP="003521CE">
            <w:pPr>
              <w:rPr>
                <w:color w:val="000000" w:themeColor="text1"/>
              </w:rPr>
            </w:pPr>
          </w:p>
        </w:tc>
      </w:tr>
      <w:tr w:rsidR="00E03F81" w:rsidRPr="001F244F" w14:paraId="164E4570" w14:textId="77777777" w:rsidTr="003521CE">
        <w:trPr>
          <w:trHeight w:val="240"/>
          <w:jc w:val="center"/>
        </w:trPr>
        <w:tc>
          <w:tcPr>
            <w:tcW w:w="4876" w:type="dxa"/>
            <w:tcBorders>
              <w:top w:val="nil"/>
              <w:left w:val="nil"/>
              <w:bottom w:val="nil"/>
              <w:right w:val="nil"/>
            </w:tcBorders>
          </w:tcPr>
          <w:p w14:paraId="144D4E2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4BD1EAA"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F2ECD83" w14:textId="77777777" w:rsidTr="003521CE">
        <w:trPr>
          <w:jc w:val="center"/>
        </w:trPr>
        <w:tc>
          <w:tcPr>
            <w:tcW w:w="4876" w:type="dxa"/>
            <w:tcBorders>
              <w:top w:val="nil"/>
              <w:left w:val="nil"/>
              <w:bottom w:val="nil"/>
              <w:right w:val="nil"/>
            </w:tcBorders>
          </w:tcPr>
          <w:p w14:paraId="53CA9FE5" w14:textId="77777777" w:rsidR="007F4E2F" w:rsidRPr="001F244F" w:rsidRDefault="007F4E2F" w:rsidP="003521CE">
            <w:pPr>
              <w:pStyle w:val="Normal6a"/>
              <w:rPr>
                <w:color w:val="000000" w:themeColor="text1"/>
              </w:rPr>
            </w:pPr>
            <w:r w:rsidRPr="001F244F">
              <w:rPr>
                <w:color w:val="000000" w:themeColor="text1"/>
              </w:rPr>
              <w:t>(17)</w:t>
            </w:r>
            <w:r w:rsidRPr="001F244F">
              <w:rPr>
                <w:color w:val="000000" w:themeColor="text1"/>
              </w:rPr>
              <w:tab/>
              <w:t>Pe parcursul punerii în funcțiune treptate a EES, serviciul web nu le va permite resortisanților țărilor terțe să verifice electronic durata exactă a șederii lor autorizate.</w:t>
            </w:r>
          </w:p>
        </w:tc>
        <w:tc>
          <w:tcPr>
            <w:tcW w:w="4876" w:type="dxa"/>
            <w:tcBorders>
              <w:top w:val="nil"/>
              <w:left w:val="nil"/>
              <w:bottom w:val="nil"/>
              <w:right w:val="nil"/>
            </w:tcBorders>
          </w:tcPr>
          <w:p w14:paraId="1F64F59A" w14:textId="77777777" w:rsidR="007F4E2F" w:rsidRPr="001F244F" w:rsidRDefault="007F4E2F" w:rsidP="003521CE">
            <w:pPr>
              <w:pStyle w:val="Normal6a"/>
              <w:rPr>
                <w:color w:val="000000" w:themeColor="text1"/>
              </w:rPr>
            </w:pPr>
            <w:r w:rsidRPr="001F244F">
              <w:rPr>
                <w:color w:val="000000" w:themeColor="text1"/>
              </w:rPr>
              <w:t>(17)</w:t>
            </w:r>
            <w:r w:rsidRPr="001F244F">
              <w:rPr>
                <w:color w:val="000000" w:themeColor="text1"/>
              </w:rPr>
              <w:tab/>
              <w:t xml:space="preserve">Pe parcursul punerii în funcțiune treptate a EES, serviciul web nu le va permite resortisanților țărilor terțe să verifice electronic durata exactă a șederii lor autorizate. </w:t>
            </w:r>
            <w:r w:rsidRPr="001F244F">
              <w:rPr>
                <w:b/>
                <w:i/>
                <w:color w:val="000000" w:themeColor="text1"/>
              </w:rPr>
              <w:t>Cu toate acestea, statele membre ar trebui să aibă posibilitatea de a implementa, în cooperare cu Comisia și cu eu‑LISA, versiuni temporare sau preoperaționale ale serviciului web cu funcționalități limitate, în scopul testării, demonstrării și validării timpurii a capacităților EES.</w:t>
            </w:r>
          </w:p>
        </w:tc>
      </w:tr>
    </w:tbl>
    <w:p w14:paraId="418F201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ACFC663" w14:textId="77777777" w:rsidR="007F4E2F" w:rsidRPr="001F244F" w:rsidRDefault="007F4E2F" w:rsidP="007F4E2F">
      <w:pPr>
        <w:rPr>
          <w:color w:val="000000" w:themeColor="text1"/>
        </w:rPr>
      </w:pPr>
      <w:r w:rsidRPr="001B3DB9">
        <w:rPr>
          <w:rStyle w:val="HideTWBExt"/>
        </w:rPr>
        <w:t>&lt;/AmendB&gt;</w:t>
      </w:r>
    </w:p>
    <w:p w14:paraId="4F24652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65</w:t>
      </w:r>
      <w:r w:rsidRPr="001B3DB9">
        <w:rPr>
          <w:rStyle w:val="HideTWBExt"/>
          <w:b w:val="0"/>
        </w:rPr>
        <w:t>&lt;/NumAmB&gt;</w:t>
      </w:r>
    </w:p>
    <w:p w14:paraId="4248922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751CDDD4"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6F76F62A" w14:textId="77777777" w:rsidR="007F4E2F" w:rsidRPr="001F244F" w:rsidRDefault="007F4E2F" w:rsidP="007F4E2F">
      <w:pPr>
        <w:pStyle w:val="NormalBold"/>
        <w:rPr>
          <w:color w:val="000000" w:themeColor="text1"/>
        </w:rPr>
      </w:pPr>
      <w:r w:rsidRPr="001B3DB9">
        <w:rPr>
          <w:rStyle w:val="HideTWBExt"/>
          <w:b w:val="0"/>
        </w:rPr>
        <w:t>&lt;/RepeatBlock-By&gt;</w:t>
      </w:r>
    </w:p>
    <w:p w14:paraId="41CE95A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D5107C2"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F706F44" w14:textId="77777777" w:rsidTr="003521CE">
        <w:trPr>
          <w:trHeight w:hRule="exact" w:val="240"/>
          <w:jc w:val="center"/>
        </w:trPr>
        <w:tc>
          <w:tcPr>
            <w:tcW w:w="9752" w:type="dxa"/>
            <w:gridSpan w:val="2"/>
            <w:tcBorders>
              <w:top w:val="nil"/>
              <w:left w:val="nil"/>
              <w:bottom w:val="nil"/>
              <w:right w:val="nil"/>
            </w:tcBorders>
          </w:tcPr>
          <w:p w14:paraId="18A36543" w14:textId="77777777" w:rsidR="007F4E2F" w:rsidRPr="001F244F" w:rsidRDefault="007F4E2F" w:rsidP="003521CE">
            <w:pPr>
              <w:rPr>
                <w:color w:val="000000" w:themeColor="text1"/>
              </w:rPr>
            </w:pPr>
          </w:p>
        </w:tc>
      </w:tr>
      <w:tr w:rsidR="00E03F81" w:rsidRPr="001F244F" w14:paraId="6FFF8EE5" w14:textId="77777777" w:rsidTr="003521CE">
        <w:trPr>
          <w:trHeight w:val="240"/>
          <w:jc w:val="center"/>
        </w:trPr>
        <w:tc>
          <w:tcPr>
            <w:tcW w:w="4876" w:type="dxa"/>
            <w:tcBorders>
              <w:top w:val="nil"/>
              <w:left w:val="nil"/>
              <w:bottom w:val="nil"/>
              <w:right w:val="nil"/>
            </w:tcBorders>
          </w:tcPr>
          <w:p w14:paraId="276958D3"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F81575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8EC0B74" w14:textId="77777777" w:rsidTr="003521CE">
        <w:trPr>
          <w:jc w:val="center"/>
        </w:trPr>
        <w:tc>
          <w:tcPr>
            <w:tcW w:w="4876" w:type="dxa"/>
            <w:tcBorders>
              <w:top w:val="nil"/>
              <w:left w:val="nil"/>
              <w:bottom w:val="nil"/>
              <w:right w:val="nil"/>
            </w:tcBorders>
          </w:tcPr>
          <w:p w14:paraId="3A19EA8B" w14:textId="77777777" w:rsidR="007F4E2F" w:rsidRPr="001F244F" w:rsidRDefault="007F4E2F" w:rsidP="003521CE">
            <w:pPr>
              <w:pStyle w:val="Normal6a"/>
              <w:rPr>
                <w:color w:val="000000" w:themeColor="text1"/>
              </w:rPr>
            </w:pPr>
            <w:r w:rsidRPr="001F244F">
              <w:rPr>
                <w:color w:val="000000" w:themeColor="text1"/>
              </w:rPr>
              <w:t>(17)</w:t>
            </w:r>
            <w:r w:rsidRPr="001F244F">
              <w:rPr>
                <w:color w:val="000000" w:themeColor="text1"/>
              </w:rPr>
              <w:tab/>
              <w:t>Pe parcursul punerii în funcțiune treptate a EES, serviciul web nu le va permite resortisanților țărilor terțe să verifice electronic durata exactă a șederii lor autorizate.</w:t>
            </w:r>
          </w:p>
        </w:tc>
        <w:tc>
          <w:tcPr>
            <w:tcW w:w="4876" w:type="dxa"/>
            <w:tcBorders>
              <w:top w:val="nil"/>
              <w:left w:val="nil"/>
              <w:bottom w:val="nil"/>
              <w:right w:val="nil"/>
            </w:tcBorders>
          </w:tcPr>
          <w:p w14:paraId="0F479A03" w14:textId="77777777" w:rsidR="007F4E2F" w:rsidRPr="001F244F" w:rsidRDefault="007F4E2F" w:rsidP="003521CE">
            <w:pPr>
              <w:pStyle w:val="Normal6a"/>
              <w:rPr>
                <w:color w:val="000000" w:themeColor="text1"/>
              </w:rPr>
            </w:pPr>
            <w:r w:rsidRPr="001F244F">
              <w:rPr>
                <w:color w:val="000000" w:themeColor="text1"/>
              </w:rPr>
              <w:t>(17)</w:t>
            </w:r>
            <w:r w:rsidRPr="001F244F">
              <w:rPr>
                <w:color w:val="000000" w:themeColor="text1"/>
              </w:rPr>
              <w:tab/>
              <w:t xml:space="preserve">Pe parcursul punerii în funcțiune treptate a EES, serviciul web nu le va permite resortisanților țărilor terțe să verifice electronic durata exactă a șederii lor autorizate. </w:t>
            </w:r>
            <w:r w:rsidRPr="001F244F">
              <w:rPr>
                <w:b/>
                <w:i/>
                <w:color w:val="000000" w:themeColor="text1"/>
              </w:rPr>
              <w:t>Autoritățile naționale ar trebui să depună toate eforturile rezonabile pentru a furniza acestor resortisanți ai țărilor terțe informații privind durata șederii autorizate, pe baza ștampilelor din documentele lor de călătorie.</w:t>
            </w:r>
          </w:p>
        </w:tc>
      </w:tr>
    </w:tbl>
    <w:p w14:paraId="22803AF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C6380DB" w14:textId="77777777" w:rsidR="007F4E2F" w:rsidRPr="001F244F" w:rsidRDefault="007F4E2F" w:rsidP="007F4E2F">
      <w:pPr>
        <w:pStyle w:val="AmJustTitle"/>
        <w:rPr>
          <w:color w:val="000000" w:themeColor="text1"/>
        </w:rPr>
      </w:pPr>
      <w:r w:rsidRPr="001B3DB9">
        <w:rPr>
          <w:rStyle w:val="HideTWBExt"/>
          <w:i w:val="0"/>
        </w:rPr>
        <w:lastRenderedPageBreak/>
        <w:t>&lt;TitreJust&gt;</w:t>
      </w:r>
      <w:r w:rsidRPr="001F244F">
        <w:rPr>
          <w:color w:val="000000" w:themeColor="text1"/>
        </w:rPr>
        <w:t>Justificare</w:t>
      </w:r>
      <w:r w:rsidRPr="001B3DB9">
        <w:rPr>
          <w:rStyle w:val="HideTWBExt"/>
          <w:i w:val="0"/>
        </w:rPr>
        <w:t>&lt;/TitreJust&gt;</w:t>
      </w:r>
    </w:p>
    <w:p w14:paraId="00532AF4" w14:textId="77777777" w:rsidR="007F4E2F" w:rsidRPr="001F244F" w:rsidRDefault="007F4E2F" w:rsidP="007F4E2F">
      <w:pPr>
        <w:pStyle w:val="AmJustText"/>
        <w:rPr>
          <w:color w:val="000000" w:themeColor="text1"/>
        </w:rPr>
      </w:pPr>
      <w:r w:rsidRPr="001F244F">
        <w:rPr>
          <w:color w:val="000000" w:themeColor="text1"/>
        </w:rPr>
        <w:t>Resortisanții țărilor terțe vor avea obligațiile aferente EES, dar fără a beneficia de avantajele acestuia, cel puțin pe parcursul punerii în funcțiune treptate. În aceste condiții, autoritățile naționale ale statelor membre ar trebui să depună toate eforturile rezonabile pentru a informa resortisanții țărilor terțe cu privire la durata rămasă a șederii lor autorizate.</w:t>
      </w:r>
    </w:p>
    <w:p w14:paraId="11A37A81" w14:textId="77777777" w:rsidR="007F4E2F" w:rsidRPr="001F244F" w:rsidRDefault="007F4E2F" w:rsidP="007F4E2F">
      <w:pPr>
        <w:rPr>
          <w:color w:val="000000" w:themeColor="text1"/>
        </w:rPr>
      </w:pPr>
      <w:r w:rsidRPr="001B3DB9">
        <w:rPr>
          <w:rStyle w:val="HideTWBExt"/>
        </w:rPr>
        <w:t>&lt;/AmendB&gt;</w:t>
      </w:r>
    </w:p>
    <w:p w14:paraId="235E5F56"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66</w:t>
      </w:r>
      <w:r w:rsidRPr="001B3DB9">
        <w:rPr>
          <w:rStyle w:val="HideTWBExt"/>
          <w:b w:val="0"/>
        </w:rPr>
        <w:t>&lt;/NumAmB&gt;</w:t>
      </w:r>
    </w:p>
    <w:p w14:paraId="767C255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13B10579" w14:textId="77777777" w:rsidR="007F4E2F" w:rsidRPr="001F244F" w:rsidRDefault="007F4E2F" w:rsidP="007F4E2F">
      <w:pPr>
        <w:pStyle w:val="NormalBold"/>
        <w:rPr>
          <w:color w:val="000000" w:themeColor="text1"/>
        </w:rPr>
      </w:pPr>
      <w:r w:rsidRPr="001B3DB9">
        <w:rPr>
          <w:rStyle w:val="HideTWBExt"/>
          <w:b w:val="0"/>
        </w:rPr>
        <w:t>&lt;/RepeatBlock-By&gt;</w:t>
      </w:r>
    </w:p>
    <w:p w14:paraId="092BB37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C90EB7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18</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D69B720" w14:textId="77777777" w:rsidTr="003521CE">
        <w:trPr>
          <w:trHeight w:hRule="exact" w:val="240"/>
          <w:jc w:val="center"/>
        </w:trPr>
        <w:tc>
          <w:tcPr>
            <w:tcW w:w="9752" w:type="dxa"/>
            <w:gridSpan w:val="2"/>
            <w:tcBorders>
              <w:top w:val="nil"/>
              <w:left w:val="nil"/>
              <w:bottom w:val="nil"/>
              <w:right w:val="nil"/>
            </w:tcBorders>
          </w:tcPr>
          <w:p w14:paraId="0EA72601" w14:textId="77777777" w:rsidR="007F4E2F" w:rsidRPr="001F244F" w:rsidRDefault="007F4E2F" w:rsidP="003521CE">
            <w:pPr>
              <w:rPr>
                <w:color w:val="000000" w:themeColor="text1"/>
              </w:rPr>
            </w:pPr>
          </w:p>
        </w:tc>
      </w:tr>
      <w:tr w:rsidR="00E03F81" w:rsidRPr="001F244F" w14:paraId="1F62642B" w14:textId="77777777" w:rsidTr="003521CE">
        <w:trPr>
          <w:trHeight w:val="240"/>
          <w:jc w:val="center"/>
        </w:trPr>
        <w:tc>
          <w:tcPr>
            <w:tcW w:w="4876" w:type="dxa"/>
            <w:tcBorders>
              <w:top w:val="nil"/>
              <w:left w:val="nil"/>
              <w:bottom w:val="nil"/>
              <w:right w:val="nil"/>
            </w:tcBorders>
          </w:tcPr>
          <w:p w14:paraId="1BA31A6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B38716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EBF3BC1" w14:textId="77777777" w:rsidTr="003521CE">
        <w:trPr>
          <w:jc w:val="center"/>
        </w:trPr>
        <w:tc>
          <w:tcPr>
            <w:tcW w:w="4876" w:type="dxa"/>
            <w:tcBorders>
              <w:top w:val="nil"/>
              <w:left w:val="nil"/>
              <w:bottom w:val="nil"/>
              <w:right w:val="nil"/>
            </w:tcBorders>
          </w:tcPr>
          <w:p w14:paraId="1CA97581" w14:textId="77777777" w:rsidR="007F4E2F" w:rsidRPr="001F244F" w:rsidRDefault="007F4E2F" w:rsidP="003521CE">
            <w:pPr>
              <w:pStyle w:val="Normal6a"/>
              <w:rPr>
                <w:color w:val="000000" w:themeColor="text1"/>
              </w:rPr>
            </w:pPr>
            <w:r w:rsidRPr="001F244F">
              <w:rPr>
                <w:color w:val="000000" w:themeColor="text1"/>
              </w:rPr>
              <w:t>(18)</w:t>
            </w:r>
            <w:r w:rsidRPr="001F244F">
              <w:rPr>
                <w:color w:val="000000" w:themeColor="text1"/>
              </w:rPr>
              <w:tab/>
              <w:t>Prezentul regulament nu aduce atingere obligațiilor operatorilor de transport aerian, ale operatorilor de transport maritim și ale operatorilor de transport internațional care transportă grupuri de persoane cu autocarul pe cale terestră, astfel cum se prevede la articolul 26 alineatul (1) din Convenția de punere în aplicare a Acordului Schengen</w:t>
            </w:r>
            <w:r w:rsidRPr="001F244F">
              <w:rPr>
                <w:color w:val="000000" w:themeColor="text1"/>
                <w:vertAlign w:val="superscript"/>
              </w:rPr>
              <w:t>5</w:t>
            </w:r>
            <w:r w:rsidRPr="001F244F">
              <w:rPr>
                <w:color w:val="000000" w:themeColor="text1"/>
              </w:rPr>
              <w:t xml:space="preserve"> și în Directiva 2001/51/CE a Consiliului</w:t>
            </w:r>
            <w:r w:rsidRPr="001F244F">
              <w:rPr>
                <w:color w:val="000000" w:themeColor="text1"/>
                <w:vertAlign w:val="superscript"/>
              </w:rPr>
              <w:t>6</w:t>
            </w:r>
            <w:r w:rsidRPr="001F244F">
              <w:rPr>
                <w:color w:val="000000" w:themeColor="text1"/>
              </w:rPr>
              <w:t>. Pentru a asigura o comunicare eficace cu operatorii de transport referitor la aplicarea distinctă a EES la punctele de trecere a frontierei, comunicare ce va fi, în ultimă instanță, în beneficiul călătorilor, este esențial ca statele membre să fie transparente în ceea ce privește implementarea EES la punctele lor de trecere a frontierei.</w:t>
            </w:r>
          </w:p>
        </w:tc>
        <w:tc>
          <w:tcPr>
            <w:tcW w:w="4876" w:type="dxa"/>
            <w:tcBorders>
              <w:top w:val="nil"/>
              <w:left w:val="nil"/>
              <w:bottom w:val="nil"/>
              <w:right w:val="nil"/>
            </w:tcBorders>
          </w:tcPr>
          <w:p w14:paraId="2C0D8BF7" w14:textId="77777777" w:rsidR="007F4E2F" w:rsidRPr="001F244F" w:rsidRDefault="007F4E2F" w:rsidP="003521CE">
            <w:pPr>
              <w:pStyle w:val="Normal6a"/>
              <w:rPr>
                <w:color w:val="000000" w:themeColor="text1"/>
              </w:rPr>
            </w:pPr>
            <w:r w:rsidRPr="001F244F">
              <w:rPr>
                <w:color w:val="000000" w:themeColor="text1"/>
              </w:rPr>
              <w:t>(18)</w:t>
            </w:r>
            <w:r w:rsidRPr="001F244F">
              <w:rPr>
                <w:color w:val="000000" w:themeColor="text1"/>
              </w:rPr>
              <w:tab/>
              <w:t>Prezentul regulament nu aduce atingere obligațiilor operatorilor de transport aerian, ale operatorilor de transport maritim și ale operatorilor de transport internațional care transportă grupuri de persoane cu autocarul pe cale terestră, astfel cum se prevede la articolul 26 alineatul (1) din Convenția de punere în aplicare a Acordului Schengen</w:t>
            </w:r>
            <w:r w:rsidRPr="001F244F">
              <w:rPr>
                <w:color w:val="000000" w:themeColor="text1"/>
                <w:vertAlign w:val="superscript"/>
              </w:rPr>
              <w:t>5</w:t>
            </w:r>
            <w:r w:rsidRPr="001F244F">
              <w:rPr>
                <w:color w:val="000000" w:themeColor="text1"/>
              </w:rPr>
              <w:t xml:space="preserve"> și în Directiva 2001/51/CE a Consiliului</w:t>
            </w:r>
            <w:r w:rsidRPr="001F244F">
              <w:rPr>
                <w:color w:val="000000" w:themeColor="text1"/>
                <w:vertAlign w:val="superscript"/>
              </w:rPr>
              <w:t>6</w:t>
            </w:r>
            <w:r w:rsidRPr="001F244F">
              <w:rPr>
                <w:color w:val="000000" w:themeColor="text1"/>
              </w:rPr>
              <w:t xml:space="preserve">. Pentru a asigura o comunicare eficace cu operatorii de transport referitor la aplicarea distinctă a EES la punctele de trecere a frontierei, comunicare ce va fi, în ultimă instanță, în beneficiul călătorilor, este esențial ca statele membre să fie transparente în ceea ce privește implementarea EES la punctele lor de trecere a frontierei </w:t>
            </w:r>
            <w:r w:rsidRPr="001F244F">
              <w:rPr>
                <w:b/>
                <w:bCs/>
                <w:i/>
                <w:iCs/>
                <w:color w:val="000000" w:themeColor="text1"/>
              </w:rPr>
              <w:t>și să comunice planurile naționale de implementare părților interesate din sector</w:t>
            </w:r>
            <w:r w:rsidRPr="001F244F">
              <w:rPr>
                <w:color w:val="000000" w:themeColor="text1"/>
              </w:rPr>
              <w:t>.</w:t>
            </w:r>
          </w:p>
        </w:tc>
      </w:tr>
      <w:tr w:rsidR="00E03F81" w:rsidRPr="001F244F" w14:paraId="7000E1A3" w14:textId="77777777" w:rsidTr="003521CE">
        <w:trPr>
          <w:jc w:val="center"/>
        </w:trPr>
        <w:tc>
          <w:tcPr>
            <w:tcW w:w="4876" w:type="dxa"/>
            <w:tcBorders>
              <w:top w:val="nil"/>
              <w:left w:val="nil"/>
              <w:bottom w:val="nil"/>
              <w:right w:val="nil"/>
            </w:tcBorders>
          </w:tcPr>
          <w:p w14:paraId="2964175B" w14:textId="77777777" w:rsidR="007F4E2F" w:rsidRPr="001F244F" w:rsidRDefault="007F4E2F" w:rsidP="003521CE">
            <w:pPr>
              <w:pStyle w:val="Normal6a"/>
              <w:rPr>
                <w:color w:val="000000" w:themeColor="text1"/>
              </w:rPr>
            </w:pPr>
            <w:r w:rsidRPr="001F244F">
              <w:rPr>
                <w:b/>
                <w:i/>
                <w:color w:val="000000" w:themeColor="text1"/>
              </w:rPr>
              <w:t>_________________</w:t>
            </w:r>
          </w:p>
        </w:tc>
        <w:tc>
          <w:tcPr>
            <w:tcW w:w="4876" w:type="dxa"/>
            <w:tcBorders>
              <w:top w:val="nil"/>
              <w:left w:val="nil"/>
              <w:bottom w:val="nil"/>
              <w:right w:val="nil"/>
            </w:tcBorders>
          </w:tcPr>
          <w:p w14:paraId="7FE0D965" w14:textId="77777777" w:rsidR="007F4E2F" w:rsidRPr="001F244F" w:rsidRDefault="007F4E2F" w:rsidP="003521CE">
            <w:pPr>
              <w:pStyle w:val="Normal6a"/>
              <w:rPr>
                <w:color w:val="000000" w:themeColor="text1"/>
              </w:rPr>
            </w:pPr>
            <w:r w:rsidRPr="001F244F">
              <w:rPr>
                <w:b/>
                <w:i/>
                <w:color w:val="000000" w:themeColor="text1"/>
              </w:rPr>
              <w:t>_________________</w:t>
            </w:r>
          </w:p>
        </w:tc>
      </w:tr>
      <w:tr w:rsidR="00E03F81" w:rsidRPr="001F244F" w14:paraId="5EA2A294" w14:textId="77777777" w:rsidTr="003521CE">
        <w:trPr>
          <w:jc w:val="center"/>
        </w:trPr>
        <w:tc>
          <w:tcPr>
            <w:tcW w:w="4876" w:type="dxa"/>
            <w:tcBorders>
              <w:top w:val="nil"/>
              <w:left w:val="nil"/>
              <w:bottom w:val="nil"/>
              <w:right w:val="nil"/>
            </w:tcBorders>
          </w:tcPr>
          <w:p w14:paraId="6CDD246C" w14:textId="77777777" w:rsidR="007F4E2F" w:rsidRPr="001F244F" w:rsidRDefault="007F4E2F" w:rsidP="003521CE">
            <w:pPr>
              <w:pStyle w:val="Normal6a"/>
              <w:rPr>
                <w:color w:val="000000" w:themeColor="text1"/>
              </w:rPr>
            </w:pPr>
            <w:r w:rsidRPr="001F244F">
              <w:rPr>
                <w:color w:val="000000" w:themeColor="text1"/>
                <w:vertAlign w:val="superscript"/>
              </w:rPr>
              <w:t>5</w:t>
            </w:r>
            <w:r w:rsidRPr="001F244F">
              <w:rPr>
                <w:color w:val="000000" w:themeColor="text1"/>
              </w:rPr>
              <w:t xml:space="preserve"> Convenția de punere în aplicare a Acordului Schengen din 14 iunie 1985 între guvernele statelor din Uniunea Economică Benelux, Republicii Federale Germania și Republicii Franceze privind eliminarea treptată a controalelor la frontierele comune („Convenția de punere în aplicare a Acordului Schengen”) (JO L </w:t>
            </w:r>
            <w:r w:rsidRPr="001F244F">
              <w:rPr>
                <w:color w:val="000000" w:themeColor="text1"/>
              </w:rPr>
              <w:lastRenderedPageBreak/>
              <w:t>239, 22.9.2000, p. 19, ELI: http://data.europa.eu/eli/convention/2000/922/oj).</w:t>
            </w:r>
          </w:p>
        </w:tc>
        <w:tc>
          <w:tcPr>
            <w:tcW w:w="4876" w:type="dxa"/>
            <w:tcBorders>
              <w:top w:val="nil"/>
              <w:left w:val="nil"/>
              <w:bottom w:val="nil"/>
              <w:right w:val="nil"/>
            </w:tcBorders>
          </w:tcPr>
          <w:p w14:paraId="7ACB26F6" w14:textId="77777777" w:rsidR="007F4E2F" w:rsidRPr="001F244F" w:rsidRDefault="007F4E2F" w:rsidP="003521CE">
            <w:pPr>
              <w:pStyle w:val="Normal6a"/>
              <w:rPr>
                <w:color w:val="000000" w:themeColor="text1"/>
              </w:rPr>
            </w:pPr>
            <w:r w:rsidRPr="001F244F">
              <w:rPr>
                <w:color w:val="000000" w:themeColor="text1"/>
                <w:vertAlign w:val="superscript"/>
              </w:rPr>
              <w:lastRenderedPageBreak/>
              <w:t>5</w:t>
            </w:r>
            <w:r w:rsidRPr="001F244F">
              <w:rPr>
                <w:color w:val="000000" w:themeColor="text1"/>
              </w:rPr>
              <w:t xml:space="preserve"> Convenția de punere în aplicare a Acordului Schengen din 14 iunie 1985 între guvernele statelor din Uniunea Economică Benelux, Republicii Federale Germania și Republicii Franceze privind eliminarea treptată a controalelor la frontierele comune („Convenția de punere în aplicare a Acordului Schengen”) (JO L </w:t>
            </w:r>
            <w:r w:rsidRPr="001F244F">
              <w:rPr>
                <w:color w:val="000000" w:themeColor="text1"/>
              </w:rPr>
              <w:lastRenderedPageBreak/>
              <w:t>239, 22.9.2000, p. 19, ELI: http://data.europa.eu/eli/convention/2000/922/oj).</w:t>
            </w:r>
          </w:p>
        </w:tc>
      </w:tr>
      <w:tr w:rsidR="00E03F81" w:rsidRPr="001F244F" w14:paraId="693B7702" w14:textId="77777777" w:rsidTr="003521CE">
        <w:trPr>
          <w:jc w:val="center"/>
        </w:trPr>
        <w:tc>
          <w:tcPr>
            <w:tcW w:w="4876" w:type="dxa"/>
            <w:tcBorders>
              <w:top w:val="nil"/>
              <w:left w:val="nil"/>
              <w:bottom w:val="nil"/>
              <w:right w:val="nil"/>
            </w:tcBorders>
          </w:tcPr>
          <w:p w14:paraId="2043E14F" w14:textId="77777777" w:rsidR="007F4E2F" w:rsidRPr="001F244F" w:rsidRDefault="007F4E2F" w:rsidP="003521CE">
            <w:pPr>
              <w:pStyle w:val="Normal6a"/>
              <w:rPr>
                <w:color w:val="000000" w:themeColor="text1"/>
              </w:rPr>
            </w:pPr>
            <w:r w:rsidRPr="001F244F">
              <w:rPr>
                <w:color w:val="000000" w:themeColor="text1"/>
                <w:vertAlign w:val="superscript"/>
              </w:rPr>
              <w:lastRenderedPageBreak/>
              <w:t>6</w:t>
            </w:r>
            <w:r w:rsidRPr="001F244F">
              <w:rPr>
                <w:color w:val="000000" w:themeColor="text1"/>
              </w:rPr>
              <w:t xml:space="preserve"> Directiva 2001/51/CE a Consiliului din 28 iunie 2001 de completare a dispozițiilor prevăzute la articolul 26 din Convenția de punere în aplicare a Acordului Schengen din 14 iunie 1985 (JO L 187, 10.7.2001, p. 45, ELI: http://data.europa.eu/eli/dir/2001/51/oj).</w:t>
            </w:r>
          </w:p>
        </w:tc>
        <w:tc>
          <w:tcPr>
            <w:tcW w:w="4876" w:type="dxa"/>
            <w:tcBorders>
              <w:top w:val="nil"/>
              <w:left w:val="nil"/>
              <w:bottom w:val="nil"/>
              <w:right w:val="nil"/>
            </w:tcBorders>
          </w:tcPr>
          <w:p w14:paraId="6727497F" w14:textId="77777777" w:rsidR="007F4E2F" w:rsidRPr="001F244F" w:rsidRDefault="007F4E2F" w:rsidP="003521CE">
            <w:pPr>
              <w:pStyle w:val="Normal6a"/>
              <w:rPr>
                <w:color w:val="000000" w:themeColor="text1"/>
              </w:rPr>
            </w:pPr>
            <w:r w:rsidRPr="001F244F">
              <w:rPr>
                <w:color w:val="000000" w:themeColor="text1"/>
                <w:vertAlign w:val="superscript"/>
              </w:rPr>
              <w:t>6</w:t>
            </w:r>
            <w:r w:rsidRPr="001F244F">
              <w:rPr>
                <w:color w:val="000000" w:themeColor="text1"/>
              </w:rPr>
              <w:t xml:space="preserve"> Directiva 2001/51/CE a Consiliului din 28 iunie 2001 de completare a dispozițiilor prevăzute la articolul 26 din Convenția de punere în aplicare a Acordului Schengen din 14 iunie 1985 (JO L 187, 10.7.2001, p. 45, ELI: http://data.europa.eu/eli/dir/2001/51/oj).</w:t>
            </w:r>
          </w:p>
        </w:tc>
      </w:tr>
    </w:tbl>
    <w:p w14:paraId="29517AD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5E17DC4" w14:textId="77777777" w:rsidR="007F4E2F" w:rsidRPr="001F244F" w:rsidRDefault="007F4E2F" w:rsidP="007F4E2F">
      <w:pPr>
        <w:rPr>
          <w:color w:val="000000" w:themeColor="text1"/>
        </w:rPr>
      </w:pPr>
      <w:r w:rsidRPr="001B3DB9">
        <w:rPr>
          <w:rStyle w:val="HideTWBExt"/>
        </w:rPr>
        <w:t>&lt;/AmendB&gt;</w:t>
      </w:r>
    </w:p>
    <w:p w14:paraId="3C7D9CC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67</w:t>
      </w:r>
      <w:r w:rsidRPr="001B3DB9">
        <w:rPr>
          <w:rStyle w:val="HideTWBExt"/>
          <w:b w:val="0"/>
        </w:rPr>
        <w:t>&lt;/NumAmB&gt;</w:t>
      </w:r>
    </w:p>
    <w:p w14:paraId="39F46D0A"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107DDF0" w14:textId="77777777" w:rsidR="007F4E2F" w:rsidRPr="001F244F" w:rsidRDefault="007F4E2F" w:rsidP="007F4E2F">
      <w:pPr>
        <w:pStyle w:val="NormalBold"/>
        <w:rPr>
          <w:color w:val="000000" w:themeColor="text1"/>
        </w:rPr>
      </w:pPr>
      <w:r w:rsidRPr="001B3DB9">
        <w:rPr>
          <w:rStyle w:val="HideTWBExt"/>
          <w:b w:val="0"/>
        </w:rPr>
        <w:t>&lt;/RepeatBlock-By&gt;</w:t>
      </w:r>
    </w:p>
    <w:p w14:paraId="55DA4110"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0FEECD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19</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5D96F60" w14:textId="77777777" w:rsidTr="003521CE">
        <w:trPr>
          <w:trHeight w:hRule="exact" w:val="240"/>
          <w:jc w:val="center"/>
        </w:trPr>
        <w:tc>
          <w:tcPr>
            <w:tcW w:w="9752" w:type="dxa"/>
            <w:gridSpan w:val="2"/>
            <w:tcBorders>
              <w:top w:val="nil"/>
              <w:left w:val="nil"/>
              <w:bottom w:val="nil"/>
              <w:right w:val="nil"/>
            </w:tcBorders>
          </w:tcPr>
          <w:p w14:paraId="3ED0A868" w14:textId="77777777" w:rsidR="007F4E2F" w:rsidRPr="001F244F" w:rsidRDefault="007F4E2F" w:rsidP="003521CE">
            <w:pPr>
              <w:rPr>
                <w:color w:val="000000" w:themeColor="text1"/>
              </w:rPr>
            </w:pPr>
          </w:p>
        </w:tc>
      </w:tr>
      <w:tr w:rsidR="00E03F81" w:rsidRPr="001F244F" w14:paraId="5A235366" w14:textId="77777777" w:rsidTr="003521CE">
        <w:trPr>
          <w:trHeight w:val="240"/>
          <w:jc w:val="center"/>
        </w:trPr>
        <w:tc>
          <w:tcPr>
            <w:tcW w:w="4876" w:type="dxa"/>
            <w:tcBorders>
              <w:top w:val="nil"/>
              <w:left w:val="nil"/>
              <w:bottom w:val="nil"/>
              <w:right w:val="nil"/>
            </w:tcBorders>
          </w:tcPr>
          <w:p w14:paraId="6192AEA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3435BB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5F155C8" w14:textId="77777777" w:rsidTr="003521CE">
        <w:trPr>
          <w:jc w:val="center"/>
        </w:trPr>
        <w:tc>
          <w:tcPr>
            <w:tcW w:w="4876" w:type="dxa"/>
            <w:tcBorders>
              <w:top w:val="nil"/>
              <w:left w:val="nil"/>
              <w:bottom w:val="nil"/>
              <w:right w:val="nil"/>
            </w:tcBorders>
          </w:tcPr>
          <w:p w14:paraId="184365EB" w14:textId="77777777" w:rsidR="007F4E2F" w:rsidRPr="001F244F" w:rsidRDefault="007F4E2F" w:rsidP="003521CE">
            <w:pPr>
              <w:pStyle w:val="Normal6a"/>
              <w:rPr>
                <w:color w:val="000000" w:themeColor="text1"/>
              </w:rPr>
            </w:pPr>
            <w:r w:rsidRPr="001F244F">
              <w:rPr>
                <w:color w:val="000000" w:themeColor="text1"/>
              </w:rPr>
              <w:t>(19)</w:t>
            </w:r>
            <w:r w:rsidRPr="001F244F">
              <w:rPr>
                <w:color w:val="000000" w:themeColor="text1"/>
              </w:rPr>
              <w:tab/>
              <w:t xml:space="preserve">Articolul 22 din Regulamentul (UE) 2017/2226 și articolul 12a din Regulamentul (UE) 2016/399 prevăd o perioadă tranzitorie și măsuri tranzitorii referitoare la punerea în funcțiune a EES. Este necesar să se deroge de la aceste articole pentru a se asigura că perioada tranzitorie și măsurile tranzitorii se aplică numai după finalizarea punerii în funcțiune treptate. </w:t>
            </w:r>
            <w:r w:rsidRPr="001F244F">
              <w:rPr>
                <w:b/>
                <w:i/>
                <w:color w:val="000000" w:themeColor="text1"/>
              </w:rPr>
              <w:t>Derogarea ar trebui să înceteze să se aplice după 5 ani și 180 de zile calendaristice de la data stabilită de Comisie în conformitate cu articolul 66 alineatul (1) din Regulamentul (UE) 2017/2226.</w:t>
            </w:r>
          </w:p>
        </w:tc>
        <w:tc>
          <w:tcPr>
            <w:tcW w:w="4876" w:type="dxa"/>
            <w:tcBorders>
              <w:top w:val="nil"/>
              <w:left w:val="nil"/>
              <w:bottom w:val="nil"/>
              <w:right w:val="nil"/>
            </w:tcBorders>
          </w:tcPr>
          <w:p w14:paraId="6CA9B77E" w14:textId="77777777" w:rsidR="007F4E2F" w:rsidRPr="001F244F" w:rsidRDefault="007F4E2F" w:rsidP="003521CE">
            <w:pPr>
              <w:pStyle w:val="Normal6a"/>
              <w:rPr>
                <w:color w:val="000000" w:themeColor="text1"/>
              </w:rPr>
            </w:pPr>
            <w:r w:rsidRPr="001F244F">
              <w:rPr>
                <w:color w:val="000000" w:themeColor="text1"/>
              </w:rPr>
              <w:t>(19)</w:t>
            </w:r>
            <w:r w:rsidRPr="001F244F">
              <w:rPr>
                <w:color w:val="000000" w:themeColor="text1"/>
              </w:rPr>
              <w:tab/>
              <w:t>Articolul 22 din Regulamentul (UE) 2017/2226 și articolul 12a din Regulamentul (UE) 2016/399 prevăd o perioadă tranzitorie și măsuri tranzitorii referitoare la punerea în funcțiune a EES. Este necesar să se deroge de la aceste articole pentru a se asigura că perioada tranzitorie și măsurile tranzitorii se aplică numai după finalizarea punerii în funcțiune treptate. </w:t>
            </w:r>
          </w:p>
        </w:tc>
      </w:tr>
    </w:tbl>
    <w:p w14:paraId="5674C0F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81C4987" w14:textId="77777777" w:rsidR="007F4E2F" w:rsidRPr="001F244F" w:rsidRDefault="007F4E2F" w:rsidP="007F4E2F">
      <w:pPr>
        <w:rPr>
          <w:color w:val="000000" w:themeColor="text1"/>
        </w:rPr>
      </w:pPr>
      <w:r w:rsidRPr="001B3DB9">
        <w:rPr>
          <w:rStyle w:val="HideTWBExt"/>
        </w:rPr>
        <w:t>&lt;/AmendB&gt;</w:t>
      </w:r>
    </w:p>
    <w:p w14:paraId="6C7E6283"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68</w:t>
      </w:r>
      <w:r w:rsidRPr="001B3DB9">
        <w:rPr>
          <w:rStyle w:val="HideTWBExt"/>
          <w:b w:val="0"/>
        </w:rPr>
        <w:t>&lt;/NumAmB&gt;</w:t>
      </w:r>
    </w:p>
    <w:p w14:paraId="4796213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5843A54" w14:textId="77777777" w:rsidR="007F4E2F" w:rsidRPr="001F244F" w:rsidRDefault="007F4E2F" w:rsidP="007F4E2F">
      <w:pPr>
        <w:pStyle w:val="NormalBold"/>
        <w:rPr>
          <w:color w:val="000000" w:themeColor="text1"/>
        </w:rPr>
      </w:pPr>
      <w:r w:rsidRPr="001B3DB9">
        <w:rPr>
          <w:rStyle w:val="HideTWBExt"/>
          <w:b w:val="0"/>
        </w:rPr>
        <w:t>&lt;/RepeatBlock-By&gt;</w:t>
      </w:r>
    </w:p>
    <w:p w14:paraId="1CBE871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450C69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0859C27" w14:textId="77777777" w:rsidTr="003521CE">
        <w:trPr>
          <w:trHeight w:hRule="exact" w:val="240"/>
          <w:jc w:val="center"/>
        </w:trPr>
        <w:tc>
          <w:tcPr>
            <w:tcW w:w="9752" w:type="dxa"/>
            <w:gridSpan w:val="2"/>
            <w:tcBorders>
              <w:top w:val="nil"/>
              <w:left w:val="nil"/>
              <w:bottom w:val="nil"/>
              <w:right w:val="nil"/>
            </w:tcBorders>
          </w:tcPr>
          <w:p w14:paraId="39DF246F" w14:textId="77777777" w:rsidR="007F4E2F" w:rsidRPr="001F244F" w:rsidRDefault="007F4E2F" w:rsidP="003521CE">
            <w:pPr>
              <w:rPr>
                <w:color w:val="000000" w:themeColor="text1"/>
              </w:rPr>
            </w:pPr>
          </w:p>
        </w:tc>
      </w:tr>
      <w:tr w:rsidR="00E03F81" w:rsidRPr="001F244F" w14:paraId="4BB9FCDD" w14:textId="77777777" w:rsidTr="003521CE">
        <w:trPr>
          <w:trHeight w:val="240"/>
          <w:jc w:val="center"/>
        </w:trPr>
        <w:tc>
          <w:tcPr>
            <w:tcW w:w="4876" w:type="dxa"/>
            <w:tcBorders>
              <w:top w:val="nil"/>
              <w:left w:val="nil"/>
              <w:bottom w:val="nil"/>
              <w:right w:val="nil"/>
            </w:tcBorders>
          </w:tcPr>
          <w:p w14:paraId="60C4583C"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779EE5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8CA550F" w14:textId="77777777" w:rsidTr="003521CE">
        <w:trPr>
          <w:jc w:val="center"/>
        </w:trPr>
        <w:tc>
          <w:tcPr>
            <w:tcW w:w="4876" w:type="dxa"/>
            <w:tcBorders>
              <w:top w:val="nil"/>
              <w:left w:val="nil"/>
              <w:bottom w:val="nil"/>
              <w:right w:val="nil"/>
            </w:tcBorders>
          </w:tcPr>
          <w:p w14:paraId="39268207"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t xml:space="preserve">Pentru a se asigura că, în îndeplinirea sarcinilor care le revin, autoritățile naționale și agențiile UE evită să ia decizii întemeiate exclusiv pe datele înregistrate în EES, acestea ar trebui să țină seama de faptul că dosarele individuale înregistrate în EES pot conține seturi de date incomplete. </w:t>
            </w:r>
            <w:r w:rsidRPr="001F244F">
              <w:rPr>
                <w:b/>
                <w:i/>
                <w:color w:val="000000" w:themeColor="text1"/>
              </w:rPr>
              <w:t>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respectiv.</w:t>
            </w:r>
          </w:p>
        </w:tc>
        <w:tc>
          <w:tcPr>
            <w:tcW w:w="4876" w:type="dxa"/>
            <w:tcBorders>
              <w:top w:val="nil"/>
              <w:left w:val="nil"/>
              <w:bottom w:val="nil"/>
              <w:right w:val="nil"/>
            </w:tcBorders>
          </w:tcPr>
          <w:p w14:paraId="155714EC"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t xml:space="preserve">Pentru a se asigura că, în îndeplinirea sarcinilor care le revin, autoritățile naționale și agențiile UE evită să ia decizii întemeiate exclusiv pe datele înregistrate în EES, acestea ar trebui să țină seama de faptul că dosarele individuale înregistrate în EES pot conține seturi de date incomplete </w:t>
            </w:r>
            <w:r w:rsidRPr="001F244F">
              <w:rPr>
                <w:b/>
                <w:bCs/>
                <w:i/>
                <w:iCs/>
                <w:color w:val="000000" w:themeColor="text1"/>
              </w:rPr>
              <w:t>sau eronate</w:t>
            </w:r>
            <w:r w:rsidRPr="001F244F">
              <w:rPr>
                <w:color w:val="000000" w:themeColor="text1"/>
              </w:rPr>
              <w:t>.</w:t>
            </w:r>
          </w:p>
        </w:tc>
      </w:tr>
    </w:tbl>
    <w:p w14:paraId="152E0A8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2577E7E" w14:textId="77777777" w:rsidR="007F4E2F" w:rsidRPr="001F244F" w:rsidRDefault="007F4E2F" w:rsidP="007F4E2F">
      <w:pPr>
        <w:rPr>
          <w:color w:val="000000" w:themeColor="text1"/>
        </w:rPr>
      </w:pPr>
      <w:r w:rsidRPr="001B3DB9">
        <w:rPr>
          <w:rStyle w:val="HideTWBExt"/>
        </w:rPr>
        <w:t>&lt;/AmendB&gt;</w:t>
      </w:r>
    </w:p>
    <w:p w14:paraId="1B9DFEE6"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69</w:t>
      </w:r>
      <w:r w:rsidRPr="001B3DB9">
        <w:rPr>
          <w:rStyle w:val="HideTWBExt"/>
          <w:b w:val="0"/>
        </w:rPr>
        <w:t>&lt;/NumAmB&gt;</w:t>
      </w:r>
    </w:p>
    <w:p w14:paraId="17488FD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55C27C6D" w14:textId="77777777" w:rsidR="007F4E2F" w:rsidRPr="001F244F" w:rsidRDefault="007F4E2F" w:rsidP="007F4E2F">
      <w:pPr>
        <w:pStyle w:val="NormalBold"/>
        <w:rPr>
          <w:color w:val="000000" w:themeColor="text1"/>
        </w:rPr>
      </w:pPr>
      <w:r w:rsidRPr="001B3DB9">
        <w:rPr>
          <w:rStyle w:val="HideTWBExt"/>
          <w:b w:val="0"/>
        </w:rPr>
        <w:t>&lt;/RepeatBlock-By&gt;</w:t>
      </w:r>
    </w:p>
    <w:p w14:paraId="212C353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802741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60BE3F5" w14:textId="77777777" w:rsidTr="003521CE">
        <w:trPr>
          <w:trHeight w:hRule="exact" w:val="240"/>
          <w:jc w:val="center"/>
        </w:trPr>
        <w:tc>
          <w:tcPr>
            <w:tcW w:w="9752" w:type="dxa"/>
            <w:gridSpan w:val="2"/>
            <w:tcBorders>
              <w:top w:val="nil"/>
              <w:left w:val="nil"/>
              <w:bottom w:val="nil"/>
              <w:right w:val="nil"/>
            </w:tcBorders>
          </w:tcPr>
          <w:p w14:paraId="512C92E3" w14:textId="77777777" w:rsidR="007F4E2F" w:rsidRPr="001F244F" w:rsidRDefault="007F4E2F" w:rsidP="003521CE">
            <w:pPr>
              <w:rPr>
                <w:color w:val="000000" w:themeColor="text1"/>
              </w:rPr>
            </w:pPr>
          </w:p>
        </w:tc>
      </w:tr>
      <w:tr w:rsidR="00E03F81" w:rsidRPr="001F244F" w14:paraId="12E5895E" w14:textId="77777777" w:rsidTr="003521CE">
        <w:trPr>
          <w:trHeight w:val="240"/>
          <w:jc w:val="center"/>
        </w:trPr>
        <w:tc>
          <w:tcPr>
            <w:tcW w:w="4876" w:type="dxa"/>
            <w:tcBorders>
              <w:top w:val="nil"/>
              <w:left w:val="nil"/>
              <w:bottom w:val="nil"/>
              <w:right w:val="nil"/>
            </w:tcBorders>
          </w:tcPr>
          <w:p w14:paraId="01351183"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BED8A7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BEA4210" w14:textId="77777777" w:rsidTr="003521CE">
        <w:trPr>
          <w:jc w:val="center"/>
        </w:trPr>
        <w:tc>
          <w:tcPr>
            <w:tcW w:w="4876" w:type="dxa"/>
            <w:tcBorders>
              <w:top w:val="nil"/>
              <w:left w:val="nil"/>
              <w:bottom w:val="nil"/>
              <w:right w:val="nil"/>
            </w:tcBorders>
          </w:tcPr>
          <w:p w14:paraId="0AD39885"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r>
            <w:r w:rsidRPr="001F244F">
              <w:rPr>
                <w:b/>
                <w:bCs/>
                <w:i/>
                <w:iCs/>
                <w:color w:val="000000" w:themeColor="text1"/>
              </w:rPr>
              <w:t>Pentru a se asigura că, în îndeplinirea sarcinilor care le revin, autoritățile naționale și agențiile UE evită să ia decizii întemeiate exclusiv pe datele înregistrate în EES, acestea ar trebui</w:t>
            </w:r>
            <w:r w:rsidRPr="001F244F">
              <w:rPr>
                <w:color w:val="000000" w:themeColor="text1"/>
              </w:rPr>
              <w:t xml:space="preserve"> </w:t>
            </w:r>
            <w:r w:rsidRPr="001F244F">
              <w:rPr>
                <w:b/>
                <w:bCs/>
                <w:i/>
                <w:iCs/>
                <w:color w:val="000000" w:themeColor="text1"/>
              </w:rPr>
              <w:t>să țină</w:t>
            </w:r>
            <w:r w:rsidRPr="001F244F">
              <w:rPr>
                <w:color w:val="000000" w:themeColor="text1"/>
              </w:rPr>
              <w:t xml:space="preserve"> seama de faptul că dosarele individuale înregistrate în EES pot conține seturi de date incomplete.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w:t>
            </w:r>
            <w:r w:rsidRPr="001F244F">
              <w:rPr>
                <w:color w:val="000000" w:themeColor="text1"/>
              </w:rPr>
              <w:lastRenderedPageBreak/>
              <w:t>respectiv.</w:t>
            </w:r>
          </w:p>
        </w:tc>
        <w:tc>
          <w:tcPr>
            <w:tcW w:w="4876" w:type="dxa"/>
            <w:tcBorders>
              <w:top w:val="nil"/>
              <w:left w:val="nil"/>
              <w:bottom w:val="nil"/>
              <w:right w:val="nil"/>
            </w:tcBorders>
          </w:tcPr>
          <w:p w14:paraId="728ED0B9" w14:textId="77777777" w:rsidR="007F4E2F" w:rsidRPr="001F244F" w:rsidRDefault="007F4E2F" w:rsidP="003521CE">
            <w:pPr>
              <w:pStyle w:val="Normal6a"/>
              <w:rPr>
                <w:color w:val="000000" w:themeColor="text1"/>
              </w:rPr>
            </w:pPr>
            <w:r w:rsidRPr="001F244F">
              <w:rPr>
                <w:color w:val="000000" w:themeColor="text1"/>
              </w:rPr>
              <w:lastRenderedPageBreak/>
              <w:t>(20)</w:t>
            </w:r>
            <w:r w:rsidRPr="001F244F">
              <w:rPr>
                <w:color w:val="000000" w:themeColor="text1"/>
              </w:rPr>
              <w:tab/>
            </w:r>
            <w:r w:rsidRPr="001F244F">
              <w:rPr>
                <w:b/>
                <w:bCs/>
                <w:i/>
                <w:iCs/>
                <w:color w:val="000000" w:themeColor="text1"/>
              </w:rPr>
              <w:t>Ținând</w:t>
            </w:r>
            <w:r w:rsidRPr="001F244F">
              <w:rPr>
                <w:color w:val="000000" w:themeColor="text1"/>
              </w:rPr>
              <w:t xml:space="preserve"> seama de faptul că</w:t>
            </w:r>
            <w:r w:rsidRPr="001F244F">
              <w:rPr>
                <w:b/>
                <w:bCs/>
                <w:i/>
                <w:iCs/>
                <w:color w:val="000000" w:themeColor="text1"/>
              </w:rPr>
              <w:t>,</w:t>
            </w:r>
            <w:r w:rsidRPr="001F244F">
              <w:rPr>
                <w:color w:val="000000" w:themeColor="text1"/>
              </w:rPr>
              <w:t xml:space="preserve"> </w:t>
            </w:r>
            <w:r w:rsidRPr="001F244F">
              <w:rPr>
                <w:b/>
                <w:bCs/>
                <w:i/>
                <w:iCs/>
                <w:color w:val="000000" w:themeColor="text1"/>
              </w:rPr>
              <w:t>pe parcursul punerii în funcțiune treptate,</w:t>
            </w:r>
            <w:r w:rsidRPr="001F244F">
              <w:rPr>
                <w:color w:val="000000" w:themeColor="text1"/>
              </w:rPr>
              <w:t xml:space="preserve"> dosarele individuale înregistrate în EES pot conține seturi de date incomplete</w:t>
            </w:r>
            <w:r w:rsidRPr="001F244F">
              <w:rPr>
                <w:b/>
                <w:bCs/>
                <w:i/>
                <w:iCs/>
                <w:color w:val="000000" w:themeColor="text1"/>
              </w:rPr>
              <w:t>, autoritățile naționale nu ar trebui să ia decizii care afectează persoanele exclusiv pe baza datelor înregistrate în EES sau a absenței înregistrării unei intrări sau ieșiri</w:t>
            </w:r>
            <w:r w:rsidRPr="001F244F">
              <w:rPr>
                <w:color w:val="000000" w:themeColor="text1"/>
              </w:rPr>
              <w:t xml:space="preserv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w:t>
            </w:r>
            <w:r w:rsidRPr="001F244F">
              <w:rPr>
                <w:color w:val="000000" w:themeColor="text1"/>
              </w:rPr>
              <w:lastRenderedPageBreak/>
              <w:t>din regulamentul respectiv.</w:t>
            </w:r>
          </w:p>
        </w:tc>
      </w:tr>
    </w:tbl>
    <w:p w14:paraId="14F55F91"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4600BFA" w14:textId="77777777" w:rsidR="007F4E2F" w:rsidRPr="001F244F" w:rsidRDefault="007F4E2F" w:rsidP="007F4E2F">
      <w:pPr>
        <w:rPr>
          <w:color w:val="000000" w:themeColor="text1"/>
        </w:rPr>
      </w:pPr>
      <w:r w:rsidRPr="001B3DB9">
        <w:rPr>
          <w:rStyle w:val="HideTWBExt"/>
        </w:rPr>
        <w:t>&lt;/AmendB&gt;</w:t>
      </w:r>
    </w:p>
    <w:p w14:paraId="0DD5BB7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70</w:t>
      </w:r>
      <w:r w:rsidRPr="001B3DB9">
        <w:rPr>
          <w:rStyle w:val="HideTWBExt"/>
          <w:b w:val="0"/>
        </w:rPr>
        <w:t>&lt;/NumAmB&gt;</w:t>
      </w:r>
    </w:p>
    <w:p w14:paraId="5B8606F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3FC63528"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31F209F0"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2D73FDD3" w14:textId="77777777" w:rsidR="007F4E2F" w:rsidRPr="001F244F" w:rsidRDefault="007F4E2F" w:rsidP="007F4E2F">
      <w:pPr>
        <w:pStyle w:val="NormalBold"/>
        <w:rPr>
          <w:color w:val="000000" w:themeColor="text1"/>
        </w:rPr>
      </w:pPr>
      <w:r w:rsidRPr="001B3DB9">
        <w:rPr>
          <w:rStyle w:val="HideTWBExt"/>
          <w:b w:val="0"/>
        </w:rPr>
        <w:t>&lt;/RepeatBlock-By&gt;</w:t>
      </w:r>
    </w:p>
    <w:p w14:paraId="55DD65FC"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99E68B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0675F3B" w14:textId="77777777" w:rsidTr="003521CE">
        <w:trPr>
          <w:trHeight w:hRule="exact" w:val="240"/>
          <w:jc w:val="center"/>
        </w:trPr>
        <w:tc>
          <w:tcPr>
            <w:tcW w:w="9752" w:type="dxa"/>
            <w:gridSpan w:val="2"/>
            <w:tcBorders>
              <w:top w:val="nil"/>
              <w:left w:val="nil"/>
              <w:bottom w:val="nil"/>
              <w:right w:val="nil"/>
            </w:tcBorders>
          </w:tcPr>
          <w:p w14:paraId="3D22F03E" w14:textId="77777777" w:rsidR="007F4E2F" w:rsidRPr="001F244F" w:rsidRDefault="007F4E2F" w:rsidP="003521CE">
            <w:pPr>
              <w:rPr>
                <w:color w:val="000000" w:themeColor="text1"/>
              </w:rPr>
            </w:pPr>
          </w:p>
        </w:tc>
      </w:tr>
      <w:tr w:rsidR="00E03F81" w:rsidRPr="001F244F" w14:paraId="54FB052F" w14:textId="77777777" w:rsidTr="003521CE">
        <w:trPr>
          <w:trHeight w:val="240"/>
          <w:jc w:val="center"/>
        </w:trPr>
        <w:tc>
          <w:tcPr>
            <w:tcW w:w="4876" w:type="dxa"/>
            <w:tcBorders>
              <w:top w:val="nil"/>
              <w:left w:val="nil"/>
              <w:bottom w:val="nil"/>
              <w:right w:val="nil"/>
            </w:tcBorders>
          </w:tcPr>
          <w:p w14:paraId="18BD12B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8836D0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5825914" w14:textId="77777777" w:rsidTr="003521CE">
        <w:trPr>
          <w:jc w:val="center"/>
        </w:trPr>
        <w:tc>
          <w:tcPr>
            <w:tcW w:w="4876" w:type="dxa"/>
            <w:tcBorders>
              <w:top w:val="nil"/>
              <w:left w:val="nil"/>
              <w:bottom w:val="nil"/>
              <w:right w:val="nil"/>
            </w:tcBorders>
          </w:tcPr>
          <w:p w14:paraId="3D02C559"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t>Pentru a se asigura că, în îndeplinirea sarcinilor care le revin, autoritățile naționale și agențiile UE evită să ia decizii întemeiate exclusiv pe datele înregistrate în EES, acestea ar trebui să țină seama de faptul că dosarele individuale înregistrate în EES pot conține seturi de date incomplete.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respectiv.</w:t>
            </w:r>
          </w:p>
        </w:tc>
        <w:tc>
          <w:tcPr>
            <w:tcW w:w="4876" w:type="dxa"/>
            <w:tcBorders>
              <w:top w:val="nil"/>
              <w:left w:val="nil"/>
              <w:bottom w:val="nil"/>
              <w:right w:val="nil"/>
            </w:tcBorders>
          </w:tcPr>
          <w:p w14:paraId="2E59C90A"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t xml:space="preserve">Pentru a se asigura că, în îndeplinirea sarcinilor care le revin, autoritățile naționale și agențiile UE evită să ia decizii întemeiate exclusiv pe datele înregistrate în EES, acestea ar trebui să țină seama de faptul că dosarele individuale înregistrate în EES pot conține seturi de date incomplete.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respectiv. </w:t>
            </w:r>
            <w:r w:rsidRPr="001F244F">
              <w:rPr>
                <w:b/>
                <w:i/>
                <w:color w:val="000000" w:themeColor="text1"/>
              </w:rPr>
              <w:t>Fișele de intrare și de ieșire create în timpul punerii în funcțiune treptate nu ar trebui utilizate nici pentru raportarea automată, nici pentru procesele automatizate, inclusiv consultarea automată din ETIAS.</w:t>
            </w:r>
          </w:p>
        </w:tc>
      </w:tr>
    </w:tbl>
    <w:p w14:paraId="34A022F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E6946BF"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27CC0D5E" w14:textId="77777777" w:rsidR="007F4E2F" w:rsidRPr="001F244F" w:rsidRDefault="007F4E2F" w:rsidP="007F4E2F">
      <w:pPr>
        <w:pStyle w:val="AmJustText"/>
        <w:rPr>
          <w:color w:val="000000" w:themeColor="text1"/>
        </w:rPr>
      </w:pPr>
      <w:r w:rsidRPr="001F244F">
        <w:rPr>
          <w:color w:val="000000" w:themeColor="text1"/>
        </w:rPr>
        <w:t>Amendamentul urmărește să asigure un echilibru între ștergerea completă a datelor și generarea de rezultate fals pozitive din cauza seturilor de date incomplete.</w:t>
      </w:r>
    </w:p>
    <w:p w14:paraId="5A298BEA" w14:textId="77777777" w:rsidR="007F4E2F" w:rsidRPr="001F244F" w:rsidRDefault="007F4E2F" w:rsidP="007F4E2F">
      <w:pPr>
        <w:rPr>
          <w:color w:val="000000" w:themeColor="text1"/>
        </w:rPr>
      </w:pPr>
      <w:r w:rsidRPr="001B3DB9">
        <w:rPr>
          <w:rStyle w:val="HideTWBExt"/>
        </w:rPr>
        <w:t>&lt;/AmendB&gt;</w:t>
      </w:r>
    </w:p>
    <w:p w14:paraId="2901546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71</w:t>
      </w:r>
      <w:r w:rsidRPr="001B3DB9">
        <w:rPr>
          <w:rStyle w:val="HideTWBExt"/>
          <w:b w:val="0"/>
        </w:rPr>
        <w:t>&lt;/NumAmB&gt;</w:t>
      </w:r>
    </w:p>
    <w:p w14:paraId="3310CCFD"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Francisco Assis</w:t>
      </w:r>
      <w:r w:rsidRPr="001B3DB9">
        <w:rPr>
          <w:rStyle w:val="HideTWBExt"/>
          <w:b w:val="0"/>
        </w:rPr>
        <w:t>&lt;/Members&gt;</w:t>
      </w:r>
    </w:p>
    <w:p w14:paraId="2694D543"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36C62C87" w14:textId="77777777" w:rsidR="007F4E2F" w:rsidRPr="001F244F" w:rsidRDefault="007F4E2F" w:rsidP="007F4E2F">
      <w:pPr>
        <w:pStyle w:val="NormalBold"/>
        <w:rPr>
          <w:color w:val="000000" w:themeColor="text1"/>
        </w:rPr>
      </w:pPr>
      <w:r w:rsidRPr="001B3DB9">
        <w:rPr>
          <w:rStyle w:val="HideTWBExt"/>
          <w:b w:val="0"/>
        </w:rPr>
        <w:t>&lt;/RepeatBlock-By&gt;</w:t>
      </w:r>
    </w:p>
    <w:p w14:paraId="6BA711E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367BDF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20</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61382DB" w14:textId="77777777" w:rsidTr="003521CE">
        <w:trPr>
          <w:trHeight w:hRule="exact" w:val="240"/>
          <w:jc w:val="center"/>
        </w:trPr>
        <w:tc>
          <w:tcPr>
            <w:tcW w:w="9752" w:type="dxa"/>
            <w:gridSpan w:val="2"/>
            <w:tcBorders>
              <w:top w:val="nil"/>
              <w:left w:val="nil"/>
              <w:bottom w:val="nil"/>
              <w:right w:val="nil"/>
            </w:tcBorders>
          </w:tcPr>
          <w:p w14:paraId="3DEF72CA" w14:textId="77777777" w:rsidR="007F4E2F" w:rsidRPr="001F244F" w:rsidRDefault="007F4E2F" w:rsidP="003521CE">
            <w:pPr>
              <w:rPr>
                <w:color w:val="000000" w:themeColor="text1"/>
              </w:rPr>
            </w:pPr>
          </w:p>
        </w:tc>
      </w:tr>
      <w:tr w:rsidR="00E03F81" w:rsidRPr="001F244F" w14:paraId="0567D07B" w14:textId="77777777" w:rsidTr="003521CE">
        <w:trPr>
          <w:trHeight w:val="240"/>
          <w:jc w:val="center"/>
        </w:trPr>
        <w:tc>
          <w:tcPr>
            <w:tcW w:w="4876" w:type="dxa"/>
            <w:tcBorders>
              <w:top w:val="nil"/>
              <w:left w:val="nil"/>
              <w:bottom w:val="nil"/>
              <w:right w:val="nil"/>
            </w:tcBorders>
          </w:tcPr>
          <w:p w14:paraId="558FCC5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8A036E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BF2F1C3" w14:textId="77777777" w:rsidTr="003521CE">
        <w:trPr>
          <w:jc w:val="center"/>
        </w:trPr>
        <w:tc>
          <w:tcPr>
            <w:tcW w:w="4876" w:type="dxa"/>
            <w:tcBorders>
              <w:top w:val="nil"/>
              <w:left w:val="nil"/>
              <w:bottom w:val="nil"/>
              <w:right w:val="nil"/>
            </w:tcBorders>
          </w:tcPr>
          <w:p w14:paraId="7AB5C2DD"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r>
            <w:r w:rsidRPr="001F244F">
              <w:rPr>
                <w:b/>
                <w:bCs/>
                <w:i/>
                <w:iCs/>
                <w:color w:val="000000" w:themeColor="text1"/>
              </w:rPr>
              <w:t>Pentru a se asigura că,</w:t>
            </w:r>
            <w:r w:rsidRPr="001F244F">
              <w:rPr>
                <w:color w:val="000000" w:themeColor="text1"/>
              </w:rPr>
              <w:t xml:space="preserve"> în îndeplinirea sarcinilor care le revin, autoritățile naționale și agențiile UE </w:t>
            </w:r>
            <w:r w:rsidRPr="001F244F">
              <w:rPr>
                <w:b/>
                <w:bCs/>
                <w:i/>
                <w:iCs/>
                <w:color w:val="000000" w:themeColor="text1"/>
              </w:rPr>
              <w:t>evită</w:t>
            </w:r>
            <w:r w:rsidRPr="001F244F">
              <w:rPr>
                <w:color w:val="000000" w:themeColor="text1"/>
              </w:rPr>
              <w:t xml:space="preserve"> să ia decizii întemeiate exclusiv pe datele înregistrate în EES, acestea ar trebui </w:t>
            </w:r>
            <w:r w:rsidRPr="001F244F">
              <w:rPr>
                <w:b/>
                <w:bCs/>
                <w:i/>
                <w:iCs/>
                <w:color w:val="000000" w:themeColor="text1"/>
              </w:rPr>
              <w:t>să țină seama</w:t>
            </w:r>
            <w:r w:rsidRPr="001F244F">
              <w:rPr>
                <w:color w:val="000000" w:themeColor="text1"/>
              </w:rPr>
              <w:t xml:space="preserve"> de faptul că dosarele individuale înregistrate în EES pot conține seturi de date incomplete.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respectiv.</w:t>
            </w:r>
          </w:p>
        </w:tc>
        <w:tc>
          <w:tcPr>
            <w:tcW w:w="4876" w:type="dxa"/>
            <w:tcBorders>
              <w:top w:val="nil"/>
              <w:left w:val="nil"/>
              <w:bottom w:val="nil"/>
              <w:right w:val="nil"/>
            </w:tcBorders>
          </w:tcPr>
          <w:p w14:paraId="2A01A3BA" w14:textId="77777777" w:rsidR="007F4E2F" w:rsidRPr="001F244F" w:rsidRDefault="007F4E2F" w:rsidP="003521CE">
            <w:pPr>
              <w:pStyle w:val="Normal6a"/>
              <w:rPr>
                <w:color w:val="000000" w:themeColor="text1"/>
              </w:rPr>
            </w:pPr>
            <w:r w:rsidRPr="001F244F">
              <w:rPr>
                <w:color w:val="000000" w:themeColor="text1"/>
              </w:rPr>
              <w:t>(20)</w:t>
            </w:r>
            <w:r w:rsidRPr="001F244F">
              <w:rPr>
                <w:color w:val="000000" w:themeColor="text1"/>
              </w:rPr>
              <w:tab/>
              <w:t xml:space="preserve">În îndeplinirea sarcinilor care le revin, autoritățile naționale și agențiile UE </w:t>
            </w:r>
            <w:r w:rsidRPr="001F244F">
              <w:rPr>
                <w:b/>
                <w:bCs/>
                <w:i/>
                <w:iCs/>
                <w:color w:val="000000" w:themeColor="text1"/>
              </w:rPr>
              <w:t>ar trebui să evite</w:t>
            </w:r>
            <w:r w:rsidRPr="001F244F">
              <w:rPr>
                <w:color w:val="000000" w:themeColor="text1"/>
              </w:rPr>
              <w:t xml:space="preserve"> să ia decizii întemeiate exclusiv </w:t>
            </w:r>
            <w:r w:rsidRPr="001F244F">
              <w:rPr>
                <w:b/>
                <w:bCs/>
                <w:i/>
                <w:iCs/>
                <w:color w:val="000000" w:themeColor="text1"/>
              </w:rPr>
              <w:t xml:space="preserve">sau în principal </w:t>
            </w:r>
            <w:r w:rsidRPr="001F244F">
              <w:rPr>
                <w:color w:val="000000" w:themeColor="text1"/>
              </w:rPr>
              <w:t xml:space="preserve">pe datele înregistrate în EES, </w:t>
            </w:r>
            <w:r w:rsidRPr="001F244F">
              <w:rPr>
                <w:b/>
                <w:bCs/>
                <w:i/>
                <w:iCs/>
                <w:color w:val="000000" w:themeColor="text1"/>
              </w:rPr>
              <w:t xml:space="preserve">întrucât </w:t>
            </w:r>
            <w:r w:rsidRPr="001F244F">
              <w:rPr>
                <w:color w:val="000000" w:themeColor="text1"/>
              </w:rPr>
              <w:t xml:space="preserve">acestea ar trebui </w:t>
            </w:r>
            <w:r w:rsidRPr="001F244F">
              <w:rPr>
                <w:b/>
                <w:bCs/>
                <w:i/>
                <w:iCs/>
                <w:color w:val="000000" w:themeColor="text1"/>
              </w:rPr>
              <w:t>să fie conștiente</w:t>
            </w:r>
            <w:r w:rsidRPr="001F244F">
              <w:rPr>
                <w:color w:val="000000" w:themeColor="text1"/>
              </w:rPr>
              <w:t xml:space="preserve"> de faptul că dosarele individuale înregistrate în EES pot conține seturi de date incomplete. Derogarea respectivă ar trebui să înceteze să se aplice după 5 ani de la data stabilită de Comisie în conformitate cu articolul 66 alineatul (1) din Regulamentul (UE) 2017/2226 pentru a reflecta perioada de păstrare de 5 ani pentru seturile de date pentru care lipsește fișa de ieșire, astfel cum se prevede la articolul 34 alineatul (3) din regulamentul respectiv.</w:t>
            </w:r>
          </w:p>
        </w:tc>
      </w:tr>
    </w:tbl>
    <w:p w14:paraId="52317B7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F5B4659"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7BA6994C" w14:textId="77777777" w:rsidR="007F4E2F" w:rsidRPr="001F244F" w:rsidRDefault="007F4E2F" w:rsidP="007F4E2F">
      <w:pPr>
        <w:pStyle w:val="AmJustText"/>
        <w:rPr>
          <w:color w:val="000000" w:themeColor="text1"/>
        </w:rPr>
      </w:pPr>
      <w:r w:rsidRPr="001F244F">
        <w:rPr>
          <w:color w:val="000000" w:themeColor="text1"/>
        </w:rPr>
        <w:t>Ar trebui clarificat faptul că autoritățile naționale și agențiile UE nu se pot baza pe informațiile din EES pentru o perioadă de cinci ani, având în vedere punerea în funcțiune treptată și seturile de date incomplete care vor rezulta din aceasta.</w:t>
      </w:r>
    </w:p>
    <w:p w14:paraId="4153F810" w14:textId="77777777" w:rsidR="007F4E2F" w:rsidRPr="001F244F" w:rsidRDefault="007F4E2F" w:rsidP="007F4E2F">
      <w:pPr>
        <w:rPr>
          <w:color w:val="000000" w:themeColor="text1"/>
        </w:rPr>
      </w:pPr>
      <w:r w:rsidRPr="001B3DB9">
        <w:rPr>
          <w:rStyle w:val="HideTWBExt"/>
        </w:rPr>
        <w:t>&lt;/AmendB&gt;</w:t>
      </w:r>
    </w:p>
    <w:p w14:paraId="7BAB54B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72</w:t>
      </w:r>
      <w:r w:rsidRPr="001B3DB9">
        <w:rPr>
          <w:rStyle w:val="HideTWBExt"/>
          <w:b w:val="0"/>
        </w:rPr>
        <w:t>&lt;/NumAmB&gt;</w:t>
      </w:r>
    </w:p>
    <w:p w14:paraId="76DE08F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Sebastian Tynkkynen</w:t>
      </w:r>
      <w:r w:rsidRPr="001B3DB9">
        <w:rPr>
          <w:rStyle w:val="HideTWBExt"/>
          <w:b w:val="0"/>
        </w:rPr>
        <w:t>&lt;/Members&gt;</w:t>
      </w:r>
    </w:p>
    <w:p w14:paraId="3F0A916B" w14:textId="77777777" w:rsidR="007F4E2F" w:rsidRPr="001F244F" w:rsidRDefault="007F4E2F" w:rsidP="007F4E2F">
      <w:pPr>
        <w:pStyle w:val="NormalBold"/>
        <w:rPr>
          <w:color w:val="000000" w:themeColor="text1"/>
        </w:rPr>
      </w:pPr>
      <w:r w:rsidRPr="001B3DB9">
        <w:rPr>
          <w:rStyle w:val="HideTWBExt"/>
          <w:b w:val="0"/>
        </w:rPr>
        <w:t>&lt;/RepeatBlock-By&gt;</w:t>
      </w:r>
    </w:p>
    <w:p w14:paraId="13799DC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BA7727A"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6E02047" w14:textId="77777777" w:rsidTr="003521CE">
        <w:trPr>
          <w:trHeight w:hRule="exact" w:val="240"/>
          <w:jc w:val="center"/>
        </w:trPr>
        <w:tc>
          <w:tcPr>
            <w:tcW w:w="9752" w:type="dxa"/>
            <w:gridSpan w:val="2"/>
            <w:tcBorders>
              <w:top w:val="nil"/>
              <w:left w:val="nil"/>
              <w:bottom w:val="nil"/>
              <w:right w:val="nil"/>
            </w:tcBorders>
          </w:tcPr>
          <w:p w14:paraId="21DF8438" w14:textId="77777777" w:rsidR="007F4E2F" w:rsidRPr="001F244F" w:rsidRDefault="007F4E2F" w:rsidP="003521CE">
            <w:pPr>
              <w:rPr>
                <w:color w:val="000000" w:themeColor="text1"/>
              </w:rPr>
            </w:pPr>
          </w:p>
        </w:tc>
      </w:tr>
      <w:tr w:rsidR="00E03F81" w:rsidRPr="001F244F" w14:paraId="6C410E0E" w14:textId="77777777" w:rsidTr="003521CE">
        <w:trPr>
          <w:trHeight w:val="240"/>
          <w:jc w:val="center"/>
        </w:trPr>
        <w:tc>
          <w:tcPr>
            <w:tcW w:w="4876" w:type="dxa"/>
            <w:tcBorders>
              <w:top w:val="nil"/>
              <w:left w:val="nil"/>
              <w:bottom w:val="nil"/>
              <w:right w:val="nil"/>
            </w:tcBorders>
          </w:tcPr>
          <w:p w14:paraId="2F4305A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93CCAE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E89B9EC" w14:textId="77777777" w:rsidTr="003521CE">
        <w:trPr>
          <w:jc w:val="center"/>
        </w:trPr>
        <w:tc>
          <w:tcPr>
            <w:tcW w:w="4876" w:type="dxa"/>
            <w:tcBorders>
              <w:top w:val="nil"/>
              <w:left w:val="nil"/>
              <w:bottom w:val="nil"/>
              <w:right w:val="nil"/>
            </w:tcBorders>
          </w:tcPr>
          <w:p w14:paraId="16C51EE2" w14:textId="77777777" w:rsidR="007F4E2F" w:rsidRPr="001F244F" w:rsidRDefault="007F4E2F" w:rsidP="003521CE">
            <w:pPr>
              <w:pStyle w:val="Normal6a"/>
              <w:rPr>
                <w:color w:val="000000" w:themeColor="text1"/>
              </w:rPr>
            </w:pPr>
            <w:r w:rsidRPr="001F244F">
              <w:rPr>
                <w:b/>
                <w:i/>
                <w:color w:val="000000" w:themeColor="text1"/>
              </w:rPr>
              <w:t>(22)</w:t>
            </w:r>
            <w:r w:rsidRPr="001F244F">
              <w:rPr>
                <w:color w:val="000000" w:themeColor="text1"/>
              </w:rPr>
              <w:tab/>
            </w:r>
            <w:r w:rsidRPr="001F244F">
              <w:rPr>
                <w:b/>
                <w:i/>
                <w:color w:val="000000" w:themeColor="text1"/>
              </w:rPr>
              <w:t xml:space="preserve">Agenția Europeană pentru Poliția de Frontieră și Garda de Coastă ar trebui să se abțină de la utilizarea datelor înregistrate în EES pe parcursul punerii în funcțiune treptate pentru efectuarea </w:t>
            </w:r>
            <w:r w:rsidRPr="001F244F">
              <w:rPr>
                <w:b/>
                <w:i/>
                <w:color w:val="000000" w:themeColor="text1"/>
              </w:rPr>
              <w:lastRenderedPageBreak/>
              <w:t>unor analize de risc și a unor evaluări ale vulnerabilității, care, din cauza caracterului incomplet al datelor, riscă să fie înșelătoare.</w:t>
            </w:r>
          </w:p>
        </w:tc>
        <w:tc>
          <w:tcPr>
            <w:tcW w:w="4876" w:type="dxa"/>
            <w:tcBorders>
              <w:top w:val="nil"/>
              <w:left w:val="nil"/>
              <w:bottom w:val="nil"/>
              <w:right w:val="nil"/>
            </w:tcBorders>
          </w:tcPr>
          <w:p w14:paraId="233E77E1" w14:textId="77777777" w:rsidR="007F4E2F" w:rsidRPr="001F244F" w:rsidRDefault="007F4E2F" w:rsidP="003521CE">
            <w:pPr>
              <w:pStyle w:val="Normal6a"/>
              <w:rPr>
                <w:color w:val="000000" w:themeColor="text1"/>
              </w:rPr>
            </w:pPr>
            <w:r w:rsidRPr="001F244F">
              <w:rPr>
                <w:b/>
                <w:i/>
                <w:color w:val="000000" w:themeColor="text1"/>
              </w:rPr>
              <w:lastRenderedPageBreak/>
              <w:t>eliminat</w:t>
            </w:r>
          </w:p>
        </w:tc>
      </w:tr>
    </w:tbl>
    <w:p w14:paraId="74AE5BA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{FI}</w:t>
      </w:r>
      <w:r w:rsidRPr="001F244F">
        <w:rPr>
          <w:color w:val="000000" w:themeColor="text1"/>
        </w:rPr>
        <w:t>fi</w:t>
      </w:r>
      <w:r w:rsidRPr="001B3DB9">
        <w:rPr>
          <w:rStyle w:val="HideTWBExt"/>
        </w:rPr>
        <w:t>&lt;/Original&gt;</w:t>
      </w:r>
    </w:p>
    <w:p w14:paraId="5FFE724D" w14:textId="77777777" w:rsidR="007F4E2F" w:rsidRPr="001F244F" w:rsidRDefault="007F4E2F" w:rsidP="007F4E2F">
      <w:pPr>
        <w:rPr>
          <w:color w:val="000000" w:themeColor="text1"/>
        </w:rPr>
      </w:pPr>
      <w:r w:rsidRPr="001B3DB9">
        <w:rPr>
          <w:rStyle w:val="HideTWBExt"/>
        </w:rPr>
        <w:t>&lt;/AmendB&gt;</w:t>
      </w:r>
    </w:p>
    <w:p w14:paraId="1392E39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73</w:t>
      </w:r>
      <w:r w:rsidRPr="001B3DB9">
        <w:rPr>
          <w:rStyle w:val="HideTWBExt"/>
          <w:b w:val="0"/>
        </w:rPr>
        <w:t>&lt;/NumAmB&gt;</w:t>
      </w:r>
    </w:p>
    <w:p w14:paraId="0531FF4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6A1A53ED" w14:textId="77777777" w:rsidR="007F4E2F" w:rsidRPr="001F244F" w:rsidRDefault="007F4E2F" w:rsidP="007F4E2F">
      <w:pPr>
        <w:pStyle w:val="NormalBold"/>
        <w:rPr>
          <w:color w:val="000000" w:themeColor="text1"/>
        </w:rPr>
      </w:pPr>
      <w:r w:rsidRPr="001B3DB9">
        <w:rPr>
          <w:rStyle w:val="HideTWBExt"/>
          <w:b w:val="0"/>
        </w:rPr>
        <w:t>&lt;/RepeatBlock-By&gt;</w:t>
      </w:r>
    </w:p>
    <w:p w14:paraId="0F1299D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7A4B8C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360BCDD" w14:textId="77777777" w:rsidTr="003521CE">
        <w:trPr>
          <w:trHeight w:hRule="exact" w:val="240"/>
          <w:jc w:val="center"/>
        </w:trPr>
        <w:tc>
          <w:tcPr>
            <w:tcW w:w="9752" w:type="dxa"/>
            <w:gridSpan w:val="2"/>
            <w:tcBorders>
              <w:top w:val="nil"/>
              <w:left w:val="nil"/>
              <w:bottom w:val="nil"/>
              <w:right w:val="nil"/>
            </w:tcBorders>
          </w:tcPr>
          <w:p w14:paraId="655184CE" w14:textId="77777777" w:rsidR="007F4E2F" w:rsidRPr="001F244F" w:rsidRDefault="007F4E2F" w:rsidP="003521CE">
            <w:pPr>
              <w:rPr>
                <w:color w:val="000000" w:themeColor="text1"/>
              </w:rPr>
            </w:pPr>
          </w:p>
        </w:tc>
      </w:tr>
      <w:tr w:rsidR="00E03F81" w:rsidRPr="001F244F" w14:paraId="24F26EC7" w14:textId="77777777" w:rsidTr="003521CE">
        <w:trPr>
          <w:trHeight w:val="240"/>
          <w:jc w:val="center"/>
        </w:trPr>
        <w:tc>
          <w:tcPr>
            <w:tcW w:w="4876" w:type="dxa"/>
            <w:tcBorders>
              <w:top w:val="nil"/>
              <w:left w:val="nil"/>
              <w:bottom w:val="nil"/>
              <w:right w:val="nil"/>
            </w:tcBorders>
          </w:tcPr>
          <w:p w14:paraId="313A1E9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DB4321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7F39680" w14:textId="77777777" w:rsidTr="003521CE">
        <w:trPr>
          <w:jc w:val="center"/>
        </w:trPr>
        <w:tc>
          <w:tcPr>
            <w:tcW w:w="4876" w:type="dxa"/>
            <w:tcBorders>
              <w:top w:val="nil"/>
              <w:left w:val="nil"/>
              <w:bottom w:val="nil"/>
              <w:right w:val="nil"/>
            </w:tcBorders>
          </w:tcPr>
          <w:p w14:paraId="03909AA5" w14:textId="77777777" w:rsidR="007F4E2F" w:rsidRPr="001F244F" w:rsidRDefault="007F4E2F" w:rsidP="003521CE">
            <w:pPr>
              <w:pStyle w:val="Normal6a"/>
              <w:rPr>
                <w:color w:val="000000" w:themeColor="text1"/>
              </w:rPr>
            </w:pPr>
            <w:r w:rsidRPr="001F244F">
              <w:rPr>
                <w:color w:val="000000" w:themeColor="text1"/>
              </w:rPr>
              <w:t>(22)</w:t>
            </w:r>
            <w:r w:rsidRPr="001F244F">
              <w:rPr>
                <w:color w:val="000000" w:themeColor="text1"/>
              </w:rPr>
              <w:tab/>
              <w:t>Agenția Europeană pentru Poliția de Frontieră și Garda de Coastă ar trebui să se abțină de la utilizarea datelor înregistrate în EES pe parcursul punerii în funcțiune treptate pentru efectuarea unor analize de risc și a unor evaluări ale vulnerabilității, care, din cauza caracterului incomplet al datelor, riscă să fie înșelătoare.</w:t>
            </w:r>
          </w:p>
        </w:tc>
        <w:tc>
          <w:tcPr>
            <w:tcW w:w="4876" w:type="dxa"/>
            <w:tcBorders>
              <w:top w:val="nil"/>
              <w:left w:val="nil"/>
              <w:bottom w:val="nil"/>
              <w:right w:val="nil"/>
            </w:tcBorders>
          </w:tcPr>
          <w:p w14:paraId="5D8950F4" w14:textId="77777777" w:rsidR="007F4E2F" w:rsidRPr="001F244F" w:rsidRDefault="007F4E2F" w:rsidP="003521CE">
            <w:pPr>
              <w:pStyle w:val="Normal6a"/>
              <w:rPr>
                <w:color w:val="000000" w:themeColor="text1"/>
              </w:rPr>
            </w:pPr>
            <w:r w:rsidRPr="001F244F">
              <w:rPr>
                <w:color w:val="000000" w:themeColor="text1"/>
              </w:rPr>
              <w:t>(22)</w:t>
            </w:r>
            <w:r w:rsidRPr="001F244F">
              <w:rPr>
                <w:color w:val="000000" w:themeColor="text1"/>
              </w:rPr>
              <w:tab/>
              <w:t xml:space="preserve">Agenția Europeană pentru Poliția de Frontieră și Garda de Coastă ar trebui să se abțină de la utilizarea datelor înregistrate în EES pe parcursul punerii în funcțiune treptate pentru efectuarea unor analize de risc și a unor evaluări ale vulnerabilității, care, din cauza caracterului incomplet al datelor, riscă să fie înșelătoare. </w:t>
            </w:r>
            <w:r w:rsidRPr="001F244F">
              <w:rPr>
                <w:b/>
                <w:i/>
                <w:color w:val="000000" w:themeColor="text1"/>
              </w:rPr>
              <w:t>În mod similar, în conformitate cu principiul exactității și pentru a evita riscul unor asocieri eronate, accesul Europol la datele înregistrate în EES în scopuri de aplicare a legii ar trebui să fie exclus până la finalizarea punerii în funcțiune treptate a EES.</w:t>
            </w:r>
          </w:p>
        </w:tc>
      </w:tr>
    </w:tbl>
    <w:p w14:paraId="56E1A1F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910398F" w14:textId="77777777" w:rsidR="007F4E2F" w:rsidRPr="001F244F" w:rsidRDefault="007F4E2F" w:rsidP="007F4E2F">
      <w:pPr>
        <w:rPr>
          <w:color w:val="000000" w:themeColor="text1"/>
        </w:rPr>
      </w:pPr>
      <w:r w:rsidRPr="001B3DB9">
        <w:rPr>
          <w:rStyle w:val="HideTWBExt"/>
        </w:rPr>
        <w:t>&lt;/AmendB&gt;</w:t>
      </w:r>
    </w:p>
    <w:p w14:paraId="38E596A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74</w:t>
      </w:r>
      <w:r w:rsidRPr="001B3DB9">
        <w:rPr>
          <w:rStyle w:val="HideTWBExt"/>
          <w:b w:val="0"/>
        </w:rPr>
        <w:t>&lt;/NumAmB&gt;</w:t>
      </w:r>
    </w:p>
    <w:p w14:paraId="5AD0F502"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1D5428FE" w14:textId="77777777" w:rsidR="007F4E2F" w:rsidRPr="001F244F" w:rsidRDefault="007F4E2F" w:rsidP="007F4E2F">
      <w:pPr>
        <w:pStyle w:val="NormalBold"/>
        <w:rPr>
          <w:color w:val="000000" w:themeColor="text1"/>
        </w:rPr>
      </w:pPr>
      <w:r w:rsidRPr="001B3DB9">
        <w:rPr>
          <w:rStyle w:val="HideTWBExt"/>
          <w:b w:val="0"/>
        </w:rPr>
        <w:t>&lt;/RepeatBlock-By&gt;</w:t>
      </w:r>
    </w:p>
    <w:p w14:paraId="40B554E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78686A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E83EF17" w14:textId="77777777" w:rsidTr="003521CE">
        <w:trPr>
          <w:trHeight w:hRule="exact" w:val="240"/>
          <w:jc w:val="center"/>
        </w:trPr>
        <w:tc>
          <w:tcPr>
            <w:tcW w:w="9752" w:type="dxa"/>
            <w:gridSpan w:val="2"/>
            <w:tcBorders>
              <w:top w:val="nil"/>
              <w:left w:val="nil"/>
              <w:bottom w:val="nil"/>
              <w:right w:val="nil"/>
            </w:tcBorders>
          </w:tcPr>
          <w:p w14:paraId="4EE83D49" w14:textId="77777777" w:rsidR="007F4E2F" w:rsidRPr="001F244F" w:rsidRDefault="007F4E2F" w:rsidP="003521CE">
            <w:pPr>
              <w:rPr>
                <w:color w:val="000000" w:themeColor="text1"/>
              </w:rPr>
            </w:pPr>
          </w:p>
        </w:tc>
      </w:tr>
      <w:tr w:rsidR="00E03F81" w:rsidRPr="001F244F" w14:paraId="4DB700D7" w14:textId="77777777" w:rsidTr="003521CE">
        <w:trPr>
          <w:trHeight w:val="240"/>
          <w:jc w:val="center"/>
        </w:trPr>
        <w:tc>
          <w:tcPr>
            <w:tcW w:w="4876" w:type="dxa"/>
            <w:tcBorders>
              <w:top w:val="nil"/>
              <w:left w:val="nil"/>
              <w:bottom w:val="nil"/>
              <w:right w:val="nil"/>
            </w:tcBorders>
          </w:tcPr>
          <w:p w14:paraId="6678097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60FF85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39DC36D" w14:textId="77777777" w:rsidTr="003521CE">
        <w:trPr>
          <w:jc w:val="center"/>
        </w:trPr>
        <w:tc>
          <w:tcPr>
            <w:tcW w:w="4876" w:type="dxa"/>
            <w:tcBorders>
              <w:top w:val="nil"/>
              <w:left w:val="nil"/>
              <w:bottom w:val="nil"/>
              <w:right w:val="nil"/>
            </w:tcBorders>
          </w:tcPr>
          <w:p w14:paraId="00A80CC7" w14:textId="77777777" w:rsidR="007F4E2F" w:rsidRPr="001F244F" w:rsidRDefault="007F4E2F" w:rsidP="003521CE">
            <w:pPr>
              <w:pStyle w:val="Normal6a"/>
              <w:rPr>
                <w:color w:val="000000" w:themeColor="text1"/>
              </w:rPr>
            </w:pPr>
            <w:r w:rsidRPr="001F244F">
              <w:rPr>
                <w:color w:val="000000" w:themeColor="text1"/>
              </w:rPr>
              <w:t>(23)</w:t>
            </w:r>
            <w:r w:rsidRPr="001F244F">
              <w:rPr>
                <w:color w:val="000000" w:themeColor="text1"/>
              </w:rPr>
              <w:tab/>
              <w:t xml:space="preserve">Pentru a asigura gestionarea eficace a frontierelor externe pe parcursul punerii în funcțiune treptate a EES, la punctele de trecere a frontierei la care EES nu este </w:t>
            </w:r>
            <w:r w:rsidRPr="001F244F">
              <w:rPr>
                <w:color w:val="000000" w:themeColor="text1"/>
              </w:rPr>
              <w:lastRenderedPageBreak/>
              <w:t>utilizat, verificările la frontiere ar trebui să fie efectuate în conformitate cu Regulamentul (UE) 2016/399, după caz [ziua anterioară datei de la care EES urmează să fie pus în funcțiune, astfel cum a decis Comisia în conformitate cu articolul 66 alineatul (1) din Regulamentul (UE) 2017/2226]. La punctele de trecere a frontierei la care se utilizează EES, verificările la frontiere ar trebui să fie efectuate în conformitate cu Regulamentul (UE) 2017/2226 și cu Codul frontierelor Schengen. Cu toate acestea, ar trebui să se aplice derogări specifice de la aceste regulamente în ceea ce privește verificarea la punctele de trecere a frontierei la care EES este utilizat fără funcționalități biometrice, pentru a permite punerea în funcțiune treptată. Acest lucru nu ar trebui să aducă atingere verificărilor titularilor de viză prin utilizarea amprentelor digitale, în conformitate cu Regulamentul (CE) nr. 787/2008.</w:t>
            </w:r>
          </w:p>
        </w:tc>
        <w:tc>
          <w:tcPr>
            <w:tcW w:w="4876" w:type="dxa"/>
            <w:tcBorders>
              <w:top w:val="nil"/>
              <w:left w:val="nil"/>
              <w:bottom w:val="nil"/>
              <w:right w:val="nil"/>
            </w:tcBorders>
          </w:tcPr>
          <w:p w14:paraId="49FEEB82" w14:textId="77777777" w:rsidR="007F4E2F" w:rsidRPr="001F244F" w:rsidRDefault="007F4E2F" w:rsidP="003521CE">
            <w:pPr>
              <w:pStyle w:val="Normal6a"/>
              <w:rPr>
                <w:color w:val="000000" w:themeColor="text1"/>
              </w:rPr>
            </w:pPr>
            <w:r w:rsidRPr="001F244F">
              <w:rPr>
                <w:color w:val="000000" w:themeColor="text1"/>
              </w:rPr>
              <w:lastRenderedPageBreak/>
              <w:t>(23)</w:t>
            </w:r>
            <w:r w:rsidRPr="001F244F">
              <w:rPr>
                <w:color w:val="000000" w:themeColor="text1"/>
              </w:rPr>
              <w:tab/>
            </w:r>
            <w:r w:rsidRPr="001F244F">
              <w:rPr>
                <w:b/>
                <w:i/>
                <w:color w:val="000000" w:themeColor="text1"/>
              </w:rPr>
              <w:t xml:space="preserve">Gestionarea eficientă a frontierelor externe este esențială pentru un spațiu Schengen fără controale la frontierele interne, deoarece facilitează </w:t>
            </w:r>
            <w:r w:rsidRPr="001F244F">
              <w:rPr>
                <w:b/>
                <w:i/>
                <w:color w:val="000000" w:themeColor="text1"/>
              </w:rPr>
              <w:lastRenderedPageBreak/>
              <w:t>trecerile legale ale frontierei, asigură o gestionare eficientă a migrației, sporește securitatea internă prin detectarea și prevenirea amenințărilor la frontierele externe și susține principiul liberei circulații a persoanelor.</w:t>
            </w:r>
            <w:r w:rsidRPr="001F244F">
              <w:rPr>
                <w:color w:val="000000" w:themeColor="text1"/>
              </w:rPr>
              <w:t xml:space="preserve"> Pentru a asigura gestionarea eficace a frontierelor externe pe parcursul punerii în funcțiune treptate a EES, la punctele de trecere a frontierei la care EES nu este utilizat, verificările la frontiere ar trebui să fie efectuate în conformitate cu Regulamentul (UE) 2016/399, după caz [ziua anterioară datei de la care EES urmează să fie pus în funcțiune, astfel cum a decis Comisia în conformitate cu articolul 66 alineatul (1) din Regulamentul (UE) 2017/2226]. La punctele de trecere a frontierei la care se utilizează EES, verificările la frontiere ar trebui să fie efectuate în conformitate cu Regulamentul (UE) 2017/2226 și cu Codul frontierelor Schengen. Cu toate acestea, ar trebui să se aplice derogări specifice de la aceste regulamente în ceea ce privește verificarea la punctele de trecere a frontierei la care EES este utilizat fără funcționalități biometrice, pentru a permite punerea în funcțiune treptată. Acest lucru nu ar trebui să aducă atingere verificărilor titularilor de viză prin utilizarea amprentelor digitale, în conformitate cu Regulamentul (CE) nr. 787/2008.</w:t>
            </w:r>
          </w:p>
        </w:tc>
      </w:tr>
    </w:tbl>
    <w:p w14:paraId="665F12CC"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8611305" w14:textId="77777777" w:rsidR="007F4E2F" w:rsidRPr="001F244F" w:rsidRDefault="007F4E2F" w:rsidP="007F4E2F">
      <w:pPr>
        <w:rPr>
          <w:color w:val="000000" w:themeColor="text1"/>
        </w:rPr>
      </w:pPr>
      <w:r w:rsidRPr="001B3DB9">
        <w:rPr>
          <w:rStyle w:val="HideTWBExt"/>
        </w:rPr>
        <w:t>&lt;/AmendB&gt;</w:t>
      </w:r>
    </w:p>
    <w:p w14:paraId="7CFB73C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75</w:t>
      </w:r>
      <w:r w:rsidRPr="001B3DB9">
        <w:rPr>
          <w:rStyle w:val="HideTWBExt"/>
          <w:b w:val="0"/>
        </w:rPr>
        <w:t>&lt;/NumAmB&gt;</w:t>
      </w:r>
    </w:p>
    <w:p w14:paraId="55949F7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41B63E85" w14:textId="77777777" w:rsidR="007F4E2F" w:rsidRPr="001F244F" w:rsidRDefault="007F4E2F" w:rsidP="007F4E2F">
      <w:pPr>
        <w:pStyle w:val="NormalBold"/>
        <w:rPr>
          <w:color w:val="000000" w:themeColor="text1"/>
        </w:rPr>
      </w:pPr>
      <w:r w:rsidRPr="001B3DB9">
        <w:rPr>
          <w:rStyle w:val="HideTWBExt"/>
          <w:b w:val="0"/>
        </w:rPr>
        <w:t>&lt;/RepeatBlock-By&gt;</w:t>
      </w:r>
    </w:p>
    <w:p w14:paraId="0789473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87CD23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929DF86" w14:textId="77777777" w:rsidTr="003521CE">
        <w:trPr>
          <w:trHeight w:hRule="exact" w:val="240"/>
          <w:jc w:val="center"/>
        </w:trPr>
        <w:tc>
          <w:tcPr>
            <w:tcW w:w="9752" w:type="dxa"/>
            <w:gridSpan w:val="2"/>
            <w:tcBorders>
              <w:top w:val="nil"/>
              <w:left w:val="nil"/>
              <w:bottom w:val="nil"/>
              <w:right w:val="nil"/>
            </w:tcBorders>
          </w:tcPr>
          <w:p w14:paraId="2799FA73" w14:textId="77777777" w:rsidR="007F4E2F" w:rsidRPr="001F244F" w:rsidRDefault="007F4E2F" w:rsidP="003521CE">
            <w:pPr>
              <w:rPr>
                <w:color w:val="000000" w:themeColor="text1"/>
              </w:rPr>
            </w:pPr>
          </w:p>
        </w:tc>
      </w:tr>
      <w:tr w:rsidR="00E03F81" w:rsidRPr="001F244F" w14:paraId="3BFA5BCA" w14:textId="77777777" w:rsidTr="003521CE">
        <w:trPr>
          <w:trHeight w:val="240"/>
          <w:jc w:val="center"/>
        </w:trPr>
        <w:tc>
          <w:tcPr>
            <w:tcW w:w="4876" w:type="dxa"/>
            <w:tcBorders>
              <w:top w:val="nil"/>
              <w:left w:val="nil"/>
              <w:bottom w:val="nil"/>
              <w:right w:val="nil"/>
            </w:tcBorders>
          </w:tcPr>
          <w:p w14:paraId="3670F80A"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6E861B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D6FF5FF" w14:textId="77777777" w:rsidTr="003521CE">
        <w:trPr>
          <w:jc w:val="center"/>
        </w:trPr>
        <w:tc>
          <w:tcPr>
            <w:tcW w:w="4876" w:type="dxa"/>
            <w:tcBorders>
              <w:top w:val="nil"/>
              <w:left w:val="nil"/>
              <w:bottom w:val="nil"/>
              <w:right w:val="nil"/>
            </w:tcBorders>
          </w:tcPr>
          <w:p w14:paraId="0EA01CD8" w14:textId="77777777" w:rsidR="007F4E2F" w:rsidRPr="001F244F" w:rsidRDefault="007F4E2F" w:rsidP="003521CE">
            <w:pPr>
              <w:pStyle w:val="Normal6a"/>
              <w:rPr>
                <w:color w:val="000000" w:themeColor="text1"/>
              </w:rPr>
            </w:pPr>
            <w:r w:rsidRPr="001F244F">
              <w:rPr>
                <w:color w:val="000000" w:themeColor="text1"/>
              </w:rPr>
              <w:t>(24)</w:t>
            </w:r>
            <w:r w:rsidRPr="001F244F">
              <w:rPr>
                <w:color w:val="000000" w:themeColor="text1"/>
              </w:rPr>
              <w:tab/>
              <w:t xml:space="preserve">Pentru a permite o ajustare eficace a modalităților tehnice și organizatorice pe parcursul punerii în funcțiune treptate a </w:t>
            </w:r>
            <w:r w:rsidRPr="001F244F">
              <w:rPr>
                <w:color w:val="000000" w:themeColor="text1"/>
              </w:rPr>
              <w:lastRenderedPageBreak/>
              <w:t>EES în fiecare stat membru și pentru a aborda circumstanțele excepționale ale defecțiunii sistemului central al EES, a sistemelor naționale sau a infrastructurii de comunicații ori timpii de așteptare excesivi la frontierele lor,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 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finalizarea punerii în funcțiune treptate a EES și ar trebui să fie prelungită cu 60 de zile în cazul în care mai puțin de 80 % din dosarele individuale înregistrate în EES pe parcursul punerii în funcțiune treptate a EES conțin date biometrice.</w:t>
            </w:r>
          </w:p>
        </w:tc>
        <w:tc>
          <w:tcPr>
            <w:tcW w:w="4876" w:type="dxa"/>
            <w:tcBorders>
              <w:top w:val="nil"/>
              <w:left w:val="nil"/>
              <w:bottom w:val="nil"/>
              <w:right w:val="nil"/>
            </w:tcBorders>
          </w:tcPr>
          <w:p w14:paraId="2F7F3062" w14:textId="77777777" w:rsidR="007F4E2F" w:rsidRPr="001F244F" w:rsidRDefault="007F4E2F" w:rsidP="003521CE">
            <w:pPr>
              <w:pStyle w:val="Normal6a"/>
              <w:rPr>
                <w:color w:val="000000" w:themeColor="text1"/>
              </w:rPr>
            </w:pPr>
            <w:r w:rsidRPr="001F244F">
              <w:rPr>
                <w:color w:val="000000" w:themeColor="text1"/>
              </w:rPr>
              <w:lastRenderedPageBreak/>
              <w:t>(24)</w:t>
            </w:r>
            <w:r w:rsidRPr="001F244F">
              <w:rPr>
                <w:color w:val="000000" w:themeColor="text1"/>
              </w:rPr>
              <w:tab/>
              <w:t xml:space="preserve">Pentru a permite o ajustare eficace a modalităților tehnice și organizatorice pe parcursul punerii în funcțiune treptate a </w:t>
            </w:r>
            <w:r w:rsidRPr="001F244F">
              <w:rPr>
                <w:color w:val="000000" w:themeColor="text1"/>
              </w:rPr>
              <w:lastRenderedPageBreak/>
              <w:t>EES în fiecare stat membru și pentru a aborda circumstanțele excepționale ale defecțiunii sistemului central al EES, a sistemelor naționale sau a infrastructurii de comunicații ori timpii de așteptare excesivi la frontierele lor,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 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finalizarea punerii în funcțiune treptate a EES și ar trebui să fie prelungită cu 60 de zile în cazul în care mai puțin de 80 % din dosarele individuale înregistrate în EES pe parcursul punerii în funcțiune treptate a EES conțin date biometrice.</w:t>
            </w:r>
            <w:r w:rsidRPr="001F244F">
              <w:rPr>
                <w:b/>
                <w:i/>
                <w:color w:val="000000" w:themeColor="text1"/>
              </w:rPr>
              <w:t> Suspendarea înregistrării datelor biometrice în EES nu ar trebui să afecteze drepturile și condițiile de intrare ale resortisanților țărilor terțe care fac obiectul înregistrării în EES. O decizie de refuz al intrării, în temeiul Regulamentului (UE) 2016/399, nu ar trebui să fie luată exclusiv pe baza faptului că statul membru a suspendat înregistrarea datelor biometrice în EES.</w:t>
            </w:r>
          </w:p>
        </w:tc>
      </w:tr>
    </w:tbl>
    <w:p w14:paraId="0B3CFBAD"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D8FCCA0" w14:textId="77777777" w:rsidR="007F4E2F" w:rsidRPr="001F244F" w:rsidRDefault="007F4E2F" w:rsidP="007F4E2F">
      <w:pPr>
        <w:rPr>
          <w:color w:val="000000" w:themeColor="text1"/>
        </w:rPr>
      </w:pPr>
      <w:r w:rsidRPr="001B3DB9">
        <w:rPr>
          <w:rStyle w:val="HideTWBExt"/>
        </w:rPr>
        <w:t>&lt;/AmendB&gt;</w:t>
      </w:r>
    </w:p>
    <w:p w14:paraId="6E38CA9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76</w:t>
      </w:r>
      <w:r w:rsidRPr="001B3DB9">
        <w:rPr>
          <w:rStyle w:val="HideTWBExt"/>
          <w:b w:val="0"/>
        </w:rPr>
        <w:t>&lt;/NumAmB&gt;</w:t>
      </w:r>
    </w:p>
    <w:p w14:paraId="13C0B3F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2C3B0C3" w14:textId="77777777" w:rsidR="007F4E2F" w:rsidRPr="001F244F" w:rsidRDefault="007F4E2F" w:rsidP="007F4E2F">
      <w:pPr>
        <w:pStyle w:val="NormalBold"/>
        <w:rPr>
          <w:color w:val="000000" w:themeColor="text1"/>
        </w:rPr>
      </w:pPr>
      <w:r w:rsidRPr="001B3DB9">
        <w:rPr>
          <w:rStyle w:val="HideTWBExt"/>
          <w:b w:val="0"/>
        </w:rPr>
        <w:t>&lt;/RepeatBlock-By&gt;</w:t>
      </w:r>
    </w:p>
    <w:p w14:paraId="086119FC" w14:textId="77777777" w:rsidR="007F4E2F" w:rsidRPr="001F244F" w:rsidRDefault="007F4E2F" w:rsidP="007F4E2F">
      <w:pPr>
        <w:pStyle w:val="NormalBold"/>
        <w:rPr>
          <w:color w:val="000000" w:themeColor="text1"/>
        </w:rPr>
      </w:pPr>
      <w:r w:rsidRPr="001B3DB9">
        <w:rPr>
          <w:rStyle w:val="HideTWBExt"/>
          <w:b w:val="0"/>
        </w:rPr>
        <w:lastRenderedPageBreak/>
        <w:t>&lt;DocAmend&gt;</w:t>
      </w:r>
      <w:r w:rsidRPr="001F244F">
        <w:rPr>
          <w:color w:val="000000" w:themeColor="text1"/>
        </w:rPr>
        <w:t>Propunere de regulament</w:t>
      </w:r>
      <w:r w:rsidRPr="001B3DB9">
        <w:rPr>
          <w:rStyle w:val="HideTWBExt"/>
          <w:b w:val="0"/>
        </w:rPr>
        <w:t>&lt;/DocAmend&gt;</w:t>
      </w:r>
    </w:p>
    <w:p w14:paraId="102E96AA"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949A810" w14:textId="77777777" w:rsidTr="003521CE">
        <w:trPr>
          <w:trHeight w:hRule="exact" w:val="240"/>
          <w:jc w:val="center"/>
        </w:trPr>
        <w:tc>
          <w:tcPr>
            <w:tcW w:w="9752" w:type="dxa"/>
            <w:gridSpan w:val="2"/>
            <w:tcBorders>
              <w:top w:val="nil"/>
              <w:left w:val="nil"/>
              <w:bottom w:val="nil"/>
              <w:right w:val="nil"/>
            </w:tcBorders>
          </w:tcPr>
          <w:p w14:paraId="6656C17C" w14:textId="77777777" w:rsidR="007F4E2F" w:rsidRPr="001F244F" w:rsidRDefault="007F4E2F" w:rsidP="003521CE">
            <w:pPr>
              <w:rPr>
                <w:color w:val="000000" w:themeColor="text1"/>
              </w:rPr>
            </w:pPr>
          </w:p>
        </w:tc>
      </w:tr>
      <w:tr w:rsidR="00E03F81" w:rsidRPr="001F244F" w14:paraId="62151B46" w14:textId="77777777" w:rsidTr="003521CE">
        <w:trPr>
          <w:trHeight w:val="240"/>
          <w:jc w:val="center"/>
        </w:trPr>
        <w:tc>
          <w:tcPr>
            <w:tcW w:w="4876" w:type="dxa"/>
            <w:tcBorders>
              <w:top w:val="nil"/>
              <w:left w:val="nil"/>
              <w:bottom w:val="nil"/>
              <w:right w:val="nil"/>
            </w:tcBorders>
          </w:tcPr>
          <w:p w14:paraId="09C1248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1A27FFE"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D135B7D" w14:textId="77777777" w:rsidTr="003521CE">
        <w:trPr>
          <w:jc w:val="center"/>
        </w:trPr>
        <w:tc>
          <w:tcPr>
            <w:tcW w:w="4876" w:type="dxa"/>
            <w:tcBorders>
              <w:top w:val="nil"/>
              <w:left w:val="nil"/>
              <w:bottom w:val="nil"/>
              <w:right w:val="nil"/>
            </w:tcBorders>
          </w:tcPr>
          <w:p w14:paraId="5EC42AC3" w14:textId="77777777" w:rsidR="007F4E2F" w:rsidRPr="001F244F" w:rsidRDefault="007F4E2F" w:rsidP="003521CE">
            <w:pPr>
              <w:pStyle w:val="Normal6a"/>
              <w:rPr>
                <w:color w:val="000000" w:themeColor="text1"/>
              </w:rPr>
            </w:pPr>
            <w:r w:rsidRPr="001F244F">
              <w:rPr>
                <w:color w:val="000000" w:themeColor="text1"/>
              </w:rPr>
              <w:t>(24)</w:t>
            </w:r>
            <w:r w:rsidRPr="001F244F">
              <w:rPr>
                <w:color w:val="000000" w:themeColor="text1"/>
              </w:rPr>
              <w:tab/>
              <w:t xml:space="preserve">Pentru a permite o ajustare eficace a modalităților tehnice și organizatorice pe parcursul punerii în funcțiune treptate a EES în fiecare stat membru și pentru a aborda </w:t>
            </w:r>
            <w:r w:rsidRPr="001F244F">
              <w:rPr>
                <w:b/>
                <w:bCs/>
                <w:i/>
                <w:iCs/>
                <w:color w:val="000000" w:themeColor="text1"/>
              </w:rPr>
              <w:t>circumstanțele excepționale</w:t>
            </w:r>
            <w:r w:rsidRPr="001F244F">
              <w:rPr>
                <w:color w:val="000000" w:themeColor="text1"/>
              </w:rPr>
              <w:t xml:space="preserve"> </w:t>
            </w:r>
            <w:r w:rsidRPr="001F244F">
              <w:rPr>
                <w:b/>
                <w:bCs/>
                <w:i/>
                <w:iCs/>
                <w:color w:val="000000" w:themeColor="text1"/>
              </w:rPr>
              <w:t>ale defecțiunii</w:t>
            </w:r>
            <w:r w:rsidRPr="001F244F">
              <w:rPr>
                <w:color w:val="000000" w:themeColor="text1"/>
              </w:rPr>
              <w:t xml:space="preserve"> sistemului central al EES, a sistemelor naționale sau a infrastructurii de comunicații ori timpii de așteptare excesivi la frontierele lor,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 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finalizarea punerii în funcțiune treptate a EES și ar trebui să fie prelungită cu 60 de zile în cazul în care mai puțin de 80 % din dosarele individuale înregistrate în EES pe parcursul punerii în funcțiune treptate a EES conțin date biometrice.</w:t>
            </w:r>
          </w:p>
        </w:tc>
        <w:tc>
          <w:tcPr>
            <w:tcW w:w="4876" w:type="dxa"/>
            <w:tcBorders>
              <w:top w:val="nil"/>
              <w:left w:val="nil"/>
              <w:bottom w:val="nil"/>
              <w:right w:val="nil"/>
            </w:tcBorders>
          </w:tcPr>
          <w:p w14:paraId="26A96EFB" w14:textId="77777777" w:rsidR="007F4E2F" w:rsidRPr="001F244F" w:rsidRDefault="007F4E2F" w:rsidP="003521CE">
            <w:pPr>
              <w:pStyle w:val="Normal6a"/>
              <w:rPr>
                <w:color w:val="000000" w:themeColor="text1"/>
              </w:rPr>
            </w:pPr>
            <w:r w:rsidRPr="001F244F">
              <w:rPr>
                <w:color w:val="000000" w:themeColor="text1"/>
              </w:rPr>
              <w:t>(24)</w:t>
            </w:r>
            <w:r w:rsidRPr="001F244F">
              <w:rPr>
                <w:color w:val="000000" w:themeColor="text1"/>
              </w:rPr>
              <w:tab/>
              <w:t xml:space="preserve">Pentru a permite o ajustare eficace a modalităților tehnice și organizatorice pe parcursul punerii în funcțiune treptate a EES în fiecare stat membru și pentru a aborda </w:t>
            </w:r>
            <w:r w:rsidRPr="001F244F">
              <w:rPr>
                <w:b/>
                <w:bCs/>
                <w:i/>
                <w:iCs/>
                <w:color w:val="000000" w:themeColor="text1"/>
              </w:rPr>
              <w:t xml:space="preserve">cazurile de defecțiune a </w:t>
            </w:r>
            <w:r w:rsidRPr="001F244F">
              <w:rPr>
                <w:color w:val="000000" w:themeColor="text1"/>
              </w:rPr>
              <w:t>sistemului central al EES, a sistemelor naționale sau a infrastructurii de comunicații ori timpii de așteptare excesivi la frontierele lor, statele membre ar trebui să aibă posibilitatea de a suspenda total sau parțial funcționarea EES la anumite puncte de trecere a frontierei. În cazul unei suspendări parțiale, înregistrarea datelor biometrice în EES ar trebui suspendată. În cazul unei suspendări totale, nu ar trebui înregistrate niciun fel de date în EES. Pentru a atenua riscurile suplimentare legate de implementarea EES cu funcționalități biometrice, statele membre ar trebui să aibă posibilitatea ca, în circumstanțe excepționale care conduc la un trafic de o asemenea intensitate încât timpul de așteptare la frontiere devine excesiv, să suspende înregistrarea datelor biometrice în EES după finalizarea punerii în funcțiune treptate. O astfel de suspendare ar trebui să fie posibilă pentru o perioadă limitată de 60 de zile de la finalizarea punerii în funcțiune treptate a EES și ar trebui să fie prelungită cu 60 de zile în cazul în care mai puțin de 80 % din dosarele individuale înregistrate în EES pe parcursul punerii în funcțiune treptate a EES conțin date biometrice.</w:t>
            </w:r>
          </w:p>
        </w:tc>
      </w:tr>
    </w:tbl>
    <w:p w14:paraId="7AA9AF1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AAFCA2B" w14:textId="77777777" w:rsidR="007F4E2F" w:rsidRPr="001F244F" w:rsidRDefault="007F4E2F" w:rsidP="007F4E2F">
      <w:pPr>
        <w:rPr>
          <w:color w:val="000000" w:themeColor="text1"/>
        </w:rPr>
      </w:pPr>
      <w:r w:rsidRPr="001B3DB9">
        <w:rPr>
          <w:rStyle w:val="HideTWBExt"/>
        </w:rPr>
        <w:t>&lt;/AmendB&gt;</w:t>
      </w:r>
    </w:p>
    <w:p w14:paraId="483A880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77</w:t>
      </w:r>
      <w:r w:rsidRPr="001B3DB9">
        <w:rPr>
          <w:rStyle w:val="HideTWBExt"/>
          <w:b w:val="0"/>
        </w:rPr>
        <w:t>&lt;/NumAmB&gt;</w:t>
      </w:r>
    </w:p>
    <w:p w14:paraId="0882599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0BB34A1A"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782E77EC"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29BB8695" w14:textId="77777777" w:rsidR="007F4E2F" w:rsidRPr="001F244F" w:rsidRDefault="007F4E2F" w:rsidP="007F4E2F">
      <w:pPr>
        <w:pStyle w:val="NormalBold"/>
        <w:rPr>
          <w:color w:val="000000" w:themeColor="text1"/>
        </w:rPr>
      </w:pPr>
      <w:r w:rsidRPr="001B3DB9">
        <w:rPr>
          <w:rStyle w:val="HideTWBExt"/>
          <w:b w:val="0"/>
        </w:rPr>
        <w:lastRenderedPageBreak/>
        <w:t>&lt;/RepeatBlock-By&gt;</w:t>
      </w:r>
    </w:p>
    <w:p w14:paraId="1A26C0B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BBB39D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1AF3DA2" w14:textId="77777777" w:rsidTr="003521CE">
        <w:trPr>
          <w:trHeight w:hRule="exact" w:val="240"/>
          <w:jc w:val="center"/>
        </w:trPr>
        <w:tc>
          <w:tcPr>
            <w:tcW w:w="9752" w:type="dxa"/>
            <w:gridSpan w:val="2"/>
            <w:tcBorders>
              <w:top w:val="nil"/>
              <w:left w:val="nil"/>
              <w:bottom w:val="nil"/>
              <w:right w:val="nil"/>
            </w:tcBorders>
          </w:tcPr>
          <w:p w14:paraId="38A6CA64" w14:textId="77777777" w:rsidR="007F4E2F" w:rsidRPr="001F244F" w:rsidRDefault="007F4E2F" w:rsidP="003521CE">
            <w:pPr>
              <w:rPr>
                <w:color w:val="000000" w:themeColor="text1"/>
              </w:rPr>
            </w:pPr>
          </w:p>
        </w:tc>
      </w:tr>
      <w:tr w:rsidR="00E03F81" w:rsidRPr="001F244F" w14:paraId="32B1AB30" w14:textId="77777777" w:rsidTr="003521CE">
        <w:trPr>
          <w:trHeight w:val="240"/>
          <w:jc w:val="center"/>
        </w:trPr>
        <w:tc>
          <w:tcPr>
            <w:tcW w:w="4876" w:type="dxa"/>
            <w:tcBorders>
              <w:top w:val="nil"/>
              <w:left w:val="nil"/>
              <w:bottom w:val="nil"/>
              <w:right w:val="nil"/>
            </w:tcBorders>
          </w:tcPr>
          <w:p w14:paraId="6ADC71DA"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60897B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8C1674B" w14:textId="77777777" w:rsidTr="003521CE">
        <w:trPr>
          <w:jc w:val="center"/>
        </w:trPr>
        <w:tc>
          <w:tcPr>
            <w:tcW w:w="4876" w:type="dxa"/>
            <w:tcBorders>
              <w:top w:val="nil"/>
              <w:left w:val="nil"/>
              <w:bottom w:val="nil"/>
              <w:right w:val="nil"/>
            </w:tcBorders>
          </w:tcPr>
          <w:p w14:paraId="65012A80" w14:textId="77777777" w:rsidR="007F4E2F" w:rsidRPr="001F244F" w:rsidRDefault="007F4E2F" w:rsidP="003521CE">
            <w:pPr>
              <w:pStyle w:val="Normal6a"/>
              <w:rPr>
                <w:color w:val="000000" w:themeColor="text1"/>
              </w:rPr>
            </w:pPr>
            <w:r w:rsidRPr="001F244F">
              <w:rPr>
                <w:color w:val="000000" w:themeColor="text1"/>
              </w:rPr>
              <w:t>(25)</w:t>
            </w:r>
            <w:r w:rsidRPr="001F244F">
              <w:rPr>
                <w:color w:val="000000" w:themeColor="text1"/>
              </w:rPr>
              <w:tab/>
              <w:t>Agenția eu-LISA ar trebui să emită rapoarte privind statisticile referitoare la utilizarea sistemului, care ar trebui să servească la evaluarea performanței sistemului, la verificarea respectării de către statele membre a planurilor de implementare, la identificarea domeniilor care necesită îmbunătățiri, la monitorizarea conformității cu punerea în funcțiune treptată a EES și la sprijinirea procesului decizional în ceea ce privește dezvoltarea și optimizarea în continuare a sistemului.</w:t>
            </w:r>
          </w:p>
        </w:tc>
        <w:tc>
          <w:tcPr>
            <w:tcW w:w="4876" w:type="dxa"/>
            <w:tcBorders>
              <w:top w:val="nil"/>
              <w:left w:val="nil"/>
              <w:bottom w:val="nil"/>
              <w:right w:val="nil"/>
            </w:tcBorders>
          </w:tcPr>
          <w:p w14:paraId="78C85713" w14:textId="77777777" w:rsidR="007F4E2F" w:rsidRPr="001F244F" w:rsidRDefault="007F4E2F" w:rsidP="003521CE">
            <w:pPr>
              <w:pStyle w:val="Normal6a"/>
              <w:rPr>
                <w:color w:val="000000" w:themeColor="text1"/>
              </w:rPr>
            </w:pPr>
            <w:r w:rsidRPr="001F244F">
              <w:rPr>
                <w:color w:val="000000" w:themeColor="text1"/>
              </w:rPr>
              <w:t>(25)</w:t>
            </w:r>
            <w:r w:rsidRPr="001F244F">
              <w:rPr>
                <w:color w:val="000000" w:themeColor="text1"/>
              </w:rPr>
              <w:tab/>
              <w:t xml:space="preserve">Agenția eu-LISA ar trebui să emită rapoarte privind statisticile referitoare la utilizarea sistemului, care ar trebui să servească la evaluarea performanței sistemului, la verificarea respectării de către statele membre a </w:t>
            </w:r>
            <w:r w:rsidRPr="001F244F">
              <w:rPr>
                <w:b/>
                <w:bCs/>
                <w:i/>
                <w:iCs/>
                <w:color w:val="000000" w:themeColor="text1"/>
              </w:rPr>
              <w:t xml:space="preserve">Planului de implementare la nivel înalt al eu-LISA și a </w:t>
            </w:r>
            <w:r w:rsidRPr="001F244F">
              <w:rPr>
                <w:color w:val="000000" w:themeColor="text1"/>
              </w:rPr>
              <w:t xml:space="preserve">planurilor </w:t>
            </w:r>
            <w:r w:rsidRPr="001F244F">
              <w:rPr>
                <w:b/>
                <w:bCs/>
                <w:i/>
                <w:iCs/>
                <w:color w:val="000000" w:themeColor="text1"/>
              </w:rPr>
              <w:t>naționale</w:t>
            </w:r>
            <w:r w:rsidRPr="001F244F">
              <w:rPr>
                <w:color w:val="000000" w:themeColor="text1"/>
              </w:rPr>
              <w:t xml:space="preserve"> de implementare, la identificarea domeniilor care necesită îmbunătățiri, la monitorizarea conformității cu punerea în funcțiune treptată a EES și la sprijinirea procesului decizional în ceea ce privește dezvoltarea și optimizarea în continuare a sistemului. </w:t>
            </w:r>
            <w:r w:rsidRPr="001F244F">
              <w:rPr>
                <w:b/>
                <w:i/>
                <w:color w:val="000000" w:themeColor="text1"/>
              </w:rPr>
              <w:t>În plus, eu‑LISA ar trebui să continue raportarea periodică către consiliul său de administrație, care, la rândul său, supraveghează punerea în funcțiune treptată a operațiunilor EES.</w:t>
            </w:r>
          </w:p>
        </w:tc>
      </w:tr>
    </w:tbl>
    <w:p w14:paraId="6EA4779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68CE9C5"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56F1059A" w14:textId="77777777" w:rsidR="007F4E2F" w:rsidRPr="001F244F" w:rsidRDefault="007F4E2F" w:rsidP="007F4E2F">
      <w:pPr>
        <w:pStyle w:val="AmJustText"/>
        <w:rPr>
          <w:color w:val="000000" w:themeColor="text1"/>
        </w:rPr>
      </w:pPr>
      <w:r w:rsidRPr="001F244F">
        <w:rPr>
          <w:color w:val="000000" w:themeColor="text1"/>
        </w:rPr>
        <w:t>Prezentul amendament urmărește să confirme că planul de implementare la nivel înalt este aliniat cu planul național și să consolideze rolul Consiliului de administrație.</w:t>
      </w:r>
    </w:p>
    <w:p w14:paraId="7770D961" w14:textId="77777777" w:rsidR="007F4E2F" w:rsidRPr="001F244F" w:rsidRDefault="007F4E2F" w:rsidP="007F4E2F">
      <w:pPr>
        <w:rPr>
          <w:color w:val="000000" w:themeColor="text1"/>
        </w:rPr>
      </w:pPr>
      <w:r w:rsidRPr="001B3DB9">
        <w:rPr>
          <w:rStyle w:val="HideTWBExt"/>
        </w:rPr>
        <w:t>&lt;/AmendB&gt;</w:t>
      </w:r>
    </w:p>
    <w:p w14:paraId="79CC4AB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78</w:t>
      </w:r>
      <w:r w:rsidRPr="001B3DB9">
        <w:rPr>
          <w:rStyle w:val="HideTWBExt"/>
          <w:b w:val="0"/>
        </w:rPr>
        <w:t>&lt;/NumAmB&gt;</w:t>
      </w:r>
    </w:p>
    <w:p w14:paraId="2D5BBFA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33D51E4C" w14:textId="77777777" w:rsidR="007F4E2F" w:rsidRPr="001F244F" w:rsidRDefault="007F4E2F" w:rsidP="007F4E2F">
      <w:pPr>
        <w:pStyle w:val="NormalBold"/>
        <w:rPr>
          <w:color w:val="000000" w:themeColor="text1"/>
        </w:rPr>
      </w:pPr>
      <w:r w:rsidRPr="001B3DB9">
        <w:rPr>
          <w:rStyle w:val="HideTWBExt"/>
          <w:b w:val="0"/>
        </w:rPr>
        <w:t>&lt;/RepeatBlock-By&gt;</w:t>
      </w:r>
    </w:p>
    <w:p w14:paraId="11F82A4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87A58A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3A1474C" w14:textId="77777777" w:rsidTr="003521CE">
        <w:trPr>
          <w:trHeight w:hRule="exact" w:val="240"/>
          <w:jc w:val="center"/>
        </w:trPr>
        <w:tc>
          <w:tcPr>
            <w:tcW w:w="9752" w:type="dxa"/>
            <w:gridSpan w:val="2"/>
            <w:tcBorders>
              <w:top w:val="nil"/>
              <w:left w:val="nil"/>
              <w:bottom w:val="nil"/>
              <w:right w:val="nil"/>
            </w:tcBorders>
          </w:tcPr>
          <w:p w14:paraId="08A8ED39" w14:textId="77777777" w:rsidR="007F4E2F" w:rsidRPr="001F244F" w:rsidRDefault="007F4E2F" w:rsidP="003521CE">
            <w:pPr>
              <w:rPr>
                <w:color w:val="000000" w:themeColor="text1"/>
              </w:rPr>
            </w:pPr>
          </w:p>
        </w:tc>
      </w:tr>
      <w:tr w:rsidR="00E03F81" w:rsidRPr="001F244F" w14:paraId="58FB3C9B" w14:textId="77777777" w:rsidTr="003521CE">
        <w:trPr>
          <w:trHeight w:val="240"/>
          <w:jc w:val="center"/>
        </w:trPr>
        <w:tc>
          <w:tcPr>
            <w:tcW w:w="4876" w:type="dxa"/>
            <w:tcBorders>
              <w:top w:val="nil"/>
              <w:left w:val="nil"/>
              <w:bottom w:val="nil"/>
              <w:right w:val="nil"/>
            </w:tcBorders>
          </w:tcPr>
          <w:p w14:paraId="6D39132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1A102F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2F2EB4B" w14:textId="77777777" w:rsidTr="003521CE">
        <w:trPr>
          <w:jc w:val="center"/>
        </w:trPr>
        <w:tc>
          <w:tcPr>
            <w:tcW w:w="4876" w:type="dxa"/>
            <w:tcBorders>
              <w:top w:val="nil"/>
              <w:left w:val="nil"/>
              <w:bottom w:val="nil"/>
              <w:right w:val="nil"/>
            </w:tcBorders>
          </w:tcPr>
          <w:p w14:paraId="3950EAB7" w14:textId="77777777" w:rsidR="007F4E2F" w:rsidRPr="001F244F" w:rsidRDefault="007F4E2F" w:rsidP="003521CE">
            <w:pPr>
              <w:pStyle w:val="Normal6a"/>
              <w:rPr>
                <w:color w:val="000000" w:themeColor="text1"/>
              </w:rPr>
            </w:pPr>
            <w:r w:rsidRPr="001F244F">
              <w:rPr>
                <w:color w:val="000000" w:themeColor="text1"/>
              </w:rPr>
              <w:t>(25)</w:t>
            </w:r>
            <w:r w:rsidRPr="001F244F">
              <w:rPr>
                <w:color w:val="000000" w:themeColor="text1"/>
              </w:rPr>
              <w:tab/>
              <w:t xml:space="preserve">Agenția eu-LISA ar trebui </w:t>
            </w:r>
            <w:r w:rsidRPr="001F244F">
              <w:rPr>
                <w:b/>
                <w:bCs/>
                <w:i/>
                <w:iCs/>
                <w:color w:val="000000" w:themeColor="text1"/>
              </w:rPr>
              <w:t>să emită</w:t>
            </w:r>
            <w:r w:rsidRPr="001F244F">
              <w:rPr>
                <w:color w:val="000000" w:themeColor="text1"/>
              </w:rPr>
              <w:t xml:space="preserve"> rapoarte privind statisticile referitoare la utilizarea sistemului, care ar trebui să servească la evaluarea performanței sistemului, la verificarea respectării de către statele membre a planurilor de </w:t>
            </w:r>
            <w:r w:rsidRPr="001F244F">
              <w:rPr>
                <w:color w:val="000000" w:themeColor="text1"/>
              </w:rPr>
              <w:lastRenderedPageBreak/>
              <w:t>implementare, la identificarea domeniilor care necesită îmbunătățiri, la monitorizarea conformității cu punerea în funcțiune treptată a EES și la sprijinirea procesului decizional în ceea ce privește dezvoltarea și optimizarea în continuare a sistemului.</w:t>
            </w:r>
          </w:p>
        </w:tc>
        <w:tc>
          <w:tcPr>
            <w:tcW w:w="4876" w:type="dxa"/>
            <w:tcBorders>
              <w:top w:val="nil"/>
              <w:left w:val="nil"/>
              <w:bottom w:val="nil"/>
              <w:right w:val="nil"/>
            </w:tcBorders>
          </w:tcPr>
          <w:p w14:paraId="7049313D" w14:textId="77777777" w:rsidR="007F4E2F" w:rsidRPr="001F244F" w:rsidRDefault="007F4E2F" w:rsidP="003521CE">
            <w:pPr>
              <w:pStyle w:val="Normal6a"/>
              <w:rPr>
                <w:color w:val="000000" w:themeColor="text1"/>
              </w:rPr>
            </w:pPr>
            <w:r w:rsidRPr="001F244F">
              <w:rPr>
                <w:color w:val="000000" w:themeColor="text1"/>
              </w:rPr>
              <w:lastRenderedPageBreak/>
              <w:t>(25)</w:t>
            </w:r>
            <w:r w:rsidRPr="001F244F">
              <w:rPr>
                <w:color w:val="000000" w:themeColor="text1"/>
              </w:rPr>
              <w:tab/>
              <w:t xml:space="preserve">Agenția eu-LISA ar trebui </w:t>
            </w:r>
            <w:r w:rsidRPr="001F244F">
              <w:rPr>
                <w:b/>
                <w:bCs/>
                <w:i/>
                <w:iCs/>
                <w:color w:val="000000" w:themeColor="text1"/>
              </w:rPr>
              <w:t>să</w:t>
            </w:r>
            <w:r w:rsidRPr="001F244F">
              <w:rPr>
                <w:color w:val="000000" w:themeColor="text1"/>
              </w:rPr>
              <w:t xml:space="preserve"> </w:t>
            </w:r>
            <w:r w:rsidRPr="001F244F">
              <w:rPr>
                <w:b/>
                <w:bCs/>
                <w:i/>
                <w:iCs/>
                <w:color w:val="000000" w:themeColor="text1"/>
              </w:rPr>
              <w:t>publice</w:t>
            </w:r>
            <w:r w:rsidRPr="001F244F">
              <w:rPr>
                <w:color w:val="000000" w:themeColor="text1"/>
              </w:rPr>
              <w:t xml:space="preserve"> rapoarte privind statisticile referitoare la utilizarea sistemului, care ar trebui să servească la evaluarea performanței sistemului, la verificarea respectării de către statele membre a </w:t>
            </w:r>
            <w:r w:rsidRPr="001F244F">
              <w:rPr>
                <w:color w:val="000000" w:themeColor="text1"/>
              </w:rPr>
              <w:lastRenderedPageBreak/>
              <w:t>planurilor de implementare, la identificarea domeniilor care necesită îmbunătățiri, la monitorizarea conformității cu punerea în funcțiune treptată a EES și la sprijinirea procesului decizional în ceea ce privește dezvoltarea și optimizarea în continuare a sistemului.</w:t>
            </w:r>
          </w:p>
        </w:tc>
      </w:tr>
    </w:tbl>
    <w:p w14:paraId="7C397914"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3E6F67E" w14:textId="77777777" w:rsidR="007F4E2F" w:rsidRPr="001F244F" w:rsidRDefault="007F4E2F" w:rsidP="007F4E2F">
      <w:pPr>
        <w:rPr>
          <w:color w:val="000000" w:themeColor="text1"/>
        </w:rPr>
      </w:pPr>
      <w:r w:rsidRPr="001B3DB9">
        <w:rPr>
          <w:rStyle w:val="HideTWBExt"/>
        </w:rPr>
        <w:t>&lt;/AmendB&gt;</w:t>
      </w:r>
    </w:p>
    <w:p w14:paraId="77CC514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79</w:t>
      </w:r>
      <w:r w:rsidRPr="001B3DB9">
        <w:rPr>
          <w:rStyle w:val="HideTWBExt"/>
          <w:b w:val="0"/>
        </w:rPr>
        <w:t>&lt;/NumAmB&gt;</w:t>
      </w:r>
    </w:p>
    <w:p w14:paraId="7456338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2A044692" w14:textId="77777777" w:rsidR="007F4E2F" w:rsidRPr="001F244F" w:rsidRDefault="007F4E2F" w:rsidP="007F4E2F">
      <w:pPr>
        <w:pStyle w:val="NormalBold"/>
        <w:rPr>
          <w:color w:val="000000" w:themeColor="text1"/>
        </w:rPr>
      </w:pPr>
      <w:r w:rsidRPr="001B3DB9">
        <w:rPr>
          <w:rStyle w:val="HideTWBExt"/>
          <w:b w:val="0"/>
        </w:rPr>
        <w:t>&lt;/RepeatBlock-By&gt;</w:t>
      </w:r>
    </w:p>
    <w:p w14:paraId="01141840"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AF2EE1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CC74E97" w14:textId="77777777" w:rsidTr="003521CE">
        <w:trPr>
          <w:trHeight w:hRule="exact" w:val="240"/>
          <w:jc w:val="center"/>
        </w:trPr>
        <w:tc>
          <w:tcPr>
            <w:tcW w:w="9752" w:type="dxa"/>
            <w:gridSpan w:val="2"/>
            <w:tcBorders>
              <w:top w:val="nil"/>
              <w:left w:val="nil"/>
              <w:bottom w:val="nil"/>
              <w:right w:val="nil"/>
            </w:tcBorders>
          </w:tcPr>
          <w:p w14:paraId="54A5EECF" w14:textId="77777777" w:rsidR="007F4E2F" w:rsidRPr="001F244F" w:rsidRDefault="007F4E2F" w:rsidP="003521CE">
            <w:pPr>
              <w:rPr>
                <w:color w:val="000000" w:themeColor="text1"/>
              </w:rPr>
            </w:pPr>
          </w:p>
        </w:tc>
      </w:tr>
      <w:tr w:rsidR="00E03F81" w:rsidRPr="001F244F" w14:paraId="741CC35B" w14:textId="77777777" w:rsidTr="003521CE">
        <w:trPr>
          <w:trHeight w:val="240"/>
          <w:jc w:val="center"/>
        </w:trPr>
        <w:tc>
          <w:tcPr>
            <w:tcW w:w="4876" w:type="dxa"/>
            <w:tcBorders>
              <w:top w:val="nil"/>
              <w:left w:val="nil"/>
              <w:bottom w:val="nil"/>
              <w:right w:val="nil"/>
            </w:tcBorders>
          </w:tcPr>
          <w:p w14:paraId="051EFD6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0ED212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D9EC8D0" w14:textId="77777777" w:rsidTr="003521CE">
        <w:trPr>
          <w:jc w:val="center"/>
        </w:trPr>
        <w:tc>
          <w:tcPr>
            <w:tcW w:w="4876" w:type="dxa"/>
            <w:tcBorders>
              <w:top w:val="nil"/>
              <w:left w:val="nil"/>
              <w:bottom w:val="nil"/>
              <w:right w:val="nil"/>
            </w:tcBorders>
          </w:tcPr>
          <w:p w14:paraId="0E7F6822"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Lucrările pregătitoare legate de planurile de implementare ar trebui să fie demarate până la data intrării în vigoare a prezentului regulament. Punerea în funcțiune treptată ar trebui să se aplice de la data stabilită de Comisie în conformitate cu articolul 66 alineatul (1) din Regulamentul privind EES.</w:t>
            </w:r>
            <w:r w:rsidRPr="001F244F">
              <w:rPr>
                <w:b/>
                <w:i/>
                <w:color w:val="000000" w:themeColor="text1"/>
              </w:rPr>
              <w:t xml:space="preserve"> </w:t>
            </w:r>
            <w:r w:rsidRPr="001F244F">
              <w:rPr>
                <w:b/>
                <w:bCs/>
                <w:i/>
                <w:iCs/>
                <w:color w:val="000000" w:themeColor="text1"/>
              </w:rPr>
              <w:t>După cum se prevede în prezentul regulament referitor la derogările temporare, acestea ar trebui să înceteze să se aplice după 180 de zile calendaristice de la data stabilită de Comisie în conformitate cu articolul 66 alineatul (1) din Regulamentul (UE) 2017/2226.</w:t>
            </w:r>
            <w:r w:rsidRPr="001F244F">
              <w:rPr>
                <w:color w:val="000000" w:themeColor="text1"/>
              </w:rPr>
              <w:t xml:space="preserve"> Cu toate acestea, normele derogatorii privind aplicarea perioadei tranzitorii și a măsurilor tranzitorii, accesul la datele din EES, verificarea de către operatorii de transport a ștampilelor aplicate în documentele de călătorie și suspendarea EES ar trebui să se aplice pentru o perioadă limitată după finalizarea punerii în funcțiune treptate.</w:t>
            </w:r>
          </w:p>
        </w:tc>
        <w:tc>
          <w:tcPr>
            <w:tcW w:w="4876" w:type="dxa"/>
            <w:tcBorders>
              <w:top w:val="nil"/>
              <w:left w:val="nil"/>
              <w:bottom w:val="nil"/>
              <w:right w:val="nil"/>
            </w:tcBorders>
          </w:tcPr>
          <w:p w14:paraId="48CA8D62"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Lucrările pregătitoare legate de planurile de implementare ar trebui să fie demarate până la data intrării în vigoare a prezentului regulament. Punerea în funcțiune treptată ar trebui să se aplice de la data stabilită de Comisie în conformitate cu articolul 66 alineatul (1) din Regulamentul privind EES. Cu toate acestea, normele derogatorii privind aplicarea perioadei tranzitorii și a măsurilor tranzitorii, accesul la datele din EES, verificarea de către operatorii de transport a ștampilelor aplicate în documentele de călătorie și suspendarea EES ar trebui să se aplice pentru o perioadă limitată după finalizarea punerii în funcțiune treptate.</w:t>
            </w:r>
          </w:p>
        </w:tc>
      </w:tr>
    </w:tbl>
    <w:p w14:paraId="6F8A8FBA"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1B8CD4E" w14:textId="77777777" w:rsidR="007F4E2F" w:rsidRPr="001F244F" w:rsidRDefault="007F4E2F" w:rsidP="007F4E2F">
      <w:pPr>
        <w:rPr>
          <w:color w:val="000000" w:themeColor="text1"/>
        </w:rPr>
      </w:pPr>
      <w:r w:rsidRPr="001B3DB9">
        <w:rPr>
          <w:rStyle w:val="HideTWBExt"/>
        </w:rPr>
        <w:t>&lt;/AmendB&gt;</w:t>
      </w:r>
    </w:p>
    <w:p w14:paraId="2B579251"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80</w:t>
      </w:r>
      <w:r w:rsidRPr="001B3DB9">
        <w:rPr>
          <w:rStyle w:val="HideTWBExt"/>
          <w:b w:val="0"/>
        </w:rPr>
        <w:t>&lt;/NumAmB&gt;</w:t>
      </w:r>
    </w:p>
    <w:p w14:paraId="5994F67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42C0AA58"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7453CDC1" w14:textId="77777777" w:rsidR="007F4E2F" w:rsidRPr="001F244F" w:rsidRDefault="007F4E2F" w:rsidP="007F4E2F">
      <w:pPr>
        <w:pStyle w:val="NormalBold"/>
        <w:rPr>
          <w:color w:val="000000" w:themeColor="text1"/>
        </w:rPr>
      </w:pPr>
      <w:r w:rsidRPr="001B3DB9">
        <w:rPr>
          <w:rStyle w:val="HideTWBExt"/>
          <w:b w:val="0"/>
        </w:rPr>
        <w:t>&lt;/RepeatBlock-By&gt;</w:t>
      </w:r>
    </w:p>
    <w:p w14:paraId="4E09528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6AF268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573DB4A" w14:textId="77777777" w:rsidTr="003521CE">
        <w:trPr>
          <w:trHeight w:hRule="exact" w:val="240"/>
          <w:jc w:val="center"/>
        </w:trPr>
        <w:tc>
          <w:tcPr>
            <w:tcW w:w="9752" w:type="dxa"/>
            <w:gridSpan w:val="2"/>
            <w:tcBorders>
              <w:top w:val="nil"/>
              <w:left w:val="nil"/>
              <w:bottom w:val="nil"/>
              <w:right w:val="nil"/>
            </w:tcBorders>
          </w:tcPr>
          <w:p w14:paraId="186713EB" w14:textId="77777777" w:rsidR="007F4E2F" w:rsidRPr="001F244F" w:rsidRDefault="007F4E2F" w:rsidP="003521CE">
            <w:pPr>
              <w:rPr>
                <w:color w:val="000000" w:themeColor="text1"/>
              </w:rPr>
            </w:pPr>
          </w:p>
        </w:tc>
      </w:tr>
      <w:tr w:rsidR="00E03F81" w:rsidRPr="001F244F" w14:paraId="6ECC5662" w14:textId="77777777" w:rsidTr="003521CE">
        <w:trPr>
          <w:trHeight w:val="240"/>
          <w:jc w:val="center"/>
        </w:trPr>
        <w:tc>
          <w:tcPr>
            <w:tcW w:w="4876" w:type="dxa"/>
            <w:tcBorders>
              <w:top w:val="nil"/>
              <w:left w:val="nil"/>
              <w:bottom w:val="nil"/>
              <w:right w:val="nil"/>
            </w:tcBorders>
          </w:tcPr>
          <w:p w14:paraId="08B0733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440A37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1261D8C" w14:textId="77777777" w:rsidTr="003521CE">
        <w:trPr>
          <w:jc w:val="center"/>
        </w:trPr>
        <w:tc>
          <w:tcPr>
            <w:tcW w:w="4876" w:type="dxa"/>
            <w:tcBorders>
              <w:top w:val="nil"/>
              <w:left w:val="nil"/>
              <w:bottom w:val="nil"/>
              <w:right w:val="nil"/>
            </w:tcBorders>
          </w:tcPr>
          <w:p w14:paraId="301AF081"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Lucrările pregătitoare legate de planurile de implementare ar trebui să fie demarate până la data intrării în vigoare a prezentului regulament. Punerea în funcțiune treptată ar trebui să se aplice de la data stabilită de Comisie în conformitate cu articolul 66 alineatul (1) din Regulamentul privind EES. După cum se prevede în prezentul regulament referitor la derogările temporare, acestea ar trebui</w:t>
            </w:r>
            <w:r w:rsidRPr="001F244F">
              <w:rPr>
                <w:b/>
                <w:bCs/>
                <w:i/>
                <w:iCs/>
                <w:color w:val="000000" w:themeColor="text1"/>
              </w:rPr>
              <w:t xml:space="preserve"> să înceteze </w:t>
            </w:r>
            <w:r w:rsidRPr="001F244F">
              <w:rPr>
                <w:color w:val="000000" w:themeColor="text1"/>
              </w:rPr>
              <w:t>să se aplice</w:t>
            </w:r>
            <w:r w:rsidRPr="001F244F">
              <w:rPr>
                <w:b/>
                <w:bCs/>
                <w:i/>
                <w:iCs/>
                <w:color w:val="000000" w:themeColor="text1"/>
              </w:rPr>
              <w:t xml:space="preserve"> după 180 de zile calendaristice de la data stabilită de Comisie</w:t>
            </w:r>
            <w:r w:rsidRPr="001F244F">
              <w:rPr>
                <w:color w:val="000000" w:themeColor="text1"/>
              </w:rPr>
              <w:t xml:space="preserve"> în conformitate cu </w:t>
            </w:r>
            <w:r w:rsidRPr="001F244F">
              <w:rPr>
                <w:b/>
                <w:bCs/>
                <w:i/>
                <w:iCs/>
                <w:color w:val="000000" w:themeColor="text1"/>
              </w:rPr>
              <w:t>articolul 66 alineatul (1)</w:t>
            </w:r>
            <w:r w:rsidRPr="001F244F">
              <w:rPr>
                <w:color w:val="000000" w:themeColor="text1"/>
              </w:rPr>
              <w:t xml:space="preserve"> </w:t>
            </w:r>
            <w:r w:rsidRPr="001F244F">
              <w:rPr>
                <w:b/>
                <w:bCs/>
                <w:i/>
                <w:iCs/>
                <w:color w:val="000000" w:themeColor="text1"/>
              </w:rPr>
              <w:t>din Regulamentul</w:t>
            </w:r>
            <w:r w:rsidRPr="001F244F">
              <w:rPr>
                <w:color w:val="000000" w:themeColor="text1"/>
              </w:rPr>
              <w:t xml:space="preserve"> </w:t>
            </w:r>
            <w:r w:rsidRPr="001F244F">
              <w:rPr>
                <w:b/>
                <w:bCs/>
                <w:i/>
                <w:iCs/>
                <w:color w:val="000000" w:themeColor="text1"/>
              </w:rPr>
              <w:t>(UE) 2017/2226</w:t>
            </w:r>
            <w:r w:rsidRPr="001F244F">
              <w:rPr>
                <w:color w:val="000000" w:themeColor="text1"/>
              </w:rPr>
              <w:t xml:space="preserve">. </w:t>
            </w:r>
            <w:r w:rsidRPr="001F244F">
              <w:rPr>
                <w:b/>
                <w:i/>
                <w:color w:val="000000" w:themeColor="text1"/>
              </w:rPr>
              <w:t>Cu toate acestea, normele derogatorii privind aplicarea perioadei tranzitorii și a măsurilor tranzitorii, accesul la datele din EES, verificarea de către operatorii de transport a ștampilelor aplicate în documentele de călătorie și suspendarea EES ar trebui să se aplice pentru o perioadă limitată după finalizarea punerii în funcțiune treptate.</w:t>
            </w:r>
          </w:p>
        </w:tc>
        <w:tc>
          <w:tcPr>
            <w:tcW w:w="4876" w:type="dxa"/>
            <w:tcBorders>
              <w:top w:val="nil"/>
              <w:left w:val="nil"/>
              <w:bottom w:val="nil"/>
              <w:right w:val="nil"/>
            </w:tcBorders>
          </w:tcPr>
          <w:p w14:paraId="148944EE"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 xml:space="preserve">Lucrările pregătitoare legate de planurile de implementare ar trebui să fie demarate până la data intrării în vigoare a prezentului regulament. Punerea în funcțiune treptată ar trebui să se aplice de la data stabilită de Comisie în conformitate cu articolul 66 alineatul (1) din Regulamentul privind EES. După cum se prevede în prezentul regulament referitor la derogările temporare, acestea ar trebui să se aplice </w:t>
            </w:r>
            <w:r w:rsidRPr="001F244F">
              <w:rPr>
                <w:b/>
                <w:bCs/>
                <w:i/>
                <w:iCs/>
                <w:color w:val="000000" w:themeColor="text1"/>
              </w:rPr>
              <w:t xml:space="preserve">doar atât timp cât sunt valabile </w:t>
            </w:r>
            <w:r w:rsidRPr="001F244F">
              <w:rPr>
                <w:color w:val="000000" w:themeColor="text1"/>
              </w:rPr>
              <w:t>în conformitate cu</w:t>
            </w:r>
            <w:r w:rsidRPr="001F244F">
              <w:rPr>
                <w:b/>
                <w:bCs/>
                <w:i/>
                <w:iCs/>
                <w:color w:val="000000" w:themeColor="text1"/>
              </w:rPr>
              <w:t xml:space="preserve"> prezentul</w:t>
            </w:r>
            <w:r w:rsidRPr="001F244F">
              <w:rPr>
                <w:color w:val="000000" w:themeColor="text1"/>
              </w:rPr>
              <w:t xml:space="preserve"> </w:t>
            </w:r>
            <w:r w:rsidRPr="001F244F">
              <w:rPr>
                <w:b/>
                <w:bCs/>
                <w:i/>
                <w:iCs/>
                <w:color w:val="000000" w:themeColor="text1"/>
              </w:rPr>
              <w:t>regulament</w:t>
            </w:r>
            <w:r w:rsidRPr="001F244F">
              <w:rPr>
                <w:color w:val="000000" w:themeColor="text1"/>
              </w:rPr>
              <w:t>.</w:t>
            </w:r>
          </w:p>
        </w:tc>
      </w:tr>
    </w:tbl>
    <w:p w14:paraId="5E4881D0"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EA8EF71"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51F68496" w14:textId="77777777" w:rsidR="007F4E2F" w:rsidRPr="001F244F" w:rsidRDefault="007F4E2F" w:rsidP="007F4E2F">
      <w:pPr>
        <w:pStyle w:val="AmJustText"/>
        <w:rPr>
          <w:color w:val="000000" w:themeColor="text1"/>
        </w:rPr>
      </w:pPr>
      <w:r w:rsidRPr="001F244F">
        <w:rPr>
          <w:color w:val="000000" w:themeColor="text1"/>
        </w:rPr>
        <w:t>Derogările referitoare la dispozițiile Codului Frontierelor Schengen (2016/399) și chiar ale Regulamentului privind EES (2017/2226) se aplică pentru o perioadă de cinci ani. Derogările referitoare la utilizarea datelor de către agențiile UE în îndeplinirea atribuțiilor lor se aplică tot pentru o perioadă de cinci ani. Având în vedere că seturile de date incomplete se vor menține până la cinci ani, autoritățile statelor membre nu ar trebui să se bazeze în această perioadă pe mecanismul automat în ceea ce privește persoanele care au depășit durata de ședere autorizată. Aceste perioade diferite de derogare nu sunt reflectate în limita de 180 de zile calendaristice propusă în acest considerent.</w:t>
      </w:r>
    </w:p>
    <w:p w14:paraId="794953B8" w14:textId="77777777" w:rsidR="007F4E2F" w:rsidRPr="001F244F" w:rsidRDefault="007F4E2F" w:rsidP="007F4E2F">
      <w:pPr>
        <w:rPr>
          <w:color w:val="000000" w:themeColor="text1"/>
        </w:rPr>
      </w:pPr>
      <w:r w:rsidRPr="001B3DB9">
        <w:rPr>
          <w:rStyle w:val="HideTWBExt"/>
        </w:rPr>
        <w:t>&lt;/AmendB&gt;</w:t>
      </w:r>
    </w:p>
    <w:p w14:paraId="096711C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81</w:t>
      </w:r>
      <w:r w:rsidRPr="001B3DB9">
        <w:rPr>
          <w:rStyle w:val="HideTWBExt"/>
          <w:b w:val="0"/>
        </w:rPr>
        <w:t>&lt;/NumAmB&gt;</w:t>
      </w:r>
    </w:p>
    <w:p w14:paraId="5222C947"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Jan-Christoph Oetjen, Lucia Yar, Veronika Cifrová Ostrihoňová, Sophie Wilmès, Moritz Körner</w:t>
      </w:r>
      <w:r w:rsidRPr="001B3DB9">
        <w:rPr>
          <w:rStyle w:val="HideTWBExt"/>
          <w:b w:val="0"/>
        </w:rPr>
        <w:t>&lt;/Members&gt;</w:t>
      </w:r>
    </w:p>
    <w:p w14:paraId="1B908089" w14:textId="77777777" w:rsidR="007F4E2F" w:rsidRPr="001F244F" w:rsidRDefault="007F4E2F" w:rsidP="007F4E2F">
      <w:pPr>
        <w:pStyle w:val="NormalBold"/>
        <w:rPr>
          <w:color w:val="000000" w:themeColor="text1"/>
        </w:rPr>
      </w:pPr>
      <w:r w:rsidRPr="001B3DB9">
        <w:rPr>
          <w:rStyle w:val="HideTWBExt"/>
          <w:b w:val="0"/>
        </w:rPr>
        <w:t>&lt;/RepeatBlock-By&gt;</w:t>
      </w:r>
    </w:p>
    <w:p w14:paraId="119FD626"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BE72322"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Considerentul 26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186949F" w14:textId="77777777" w:rsidTr="003521CE">
        <w:trPr>
          <w:trHeight w:hRule="exact" w:val="240"/>
          <w:jc w:val="center"/>
        </w:trPr>
        <w:tc>
          <w:tcPr>
            <w:tcW w:w="9752" w:type="dxa"/>
            <w:gridSpan w:val="2"/>
            <w:tcBorders>
              <w:top w:val="nil"/>
              <w:left w:val="nil"/>
              <w:bottom w:val="nil"/>
              <w:right w:val="nil"/>
            </w:tcBorders>
          </w:tcPr>
          <w:p w14:paraId="2D3B9317" w14:textId="77777777" w:rsidR="007F4E2F" w:rsidRPr="001F244F" w:rsidRDefault="007F4E2F" w:rsidP="003521CE">
            <w:pPr>
              <w:rPr>
                <w:color w:val="000000" w:themeColor="text1"/>
              </w:rPr>
            </w:pPr>
          </w:p>
        </w:tc>
      </w:tr>
      <w:tr w:rsidR="00E03F81" w:rsidRPr="001F244F" w14:paraId="4263F8DA" w14:textId="77777777" w:rsidTr="003521CE">
        <w:trPr>
          <w:trHeight w:val="240"/>
          <w:jc w:val="center"/>
        </w:trPr>
        <w:tc>
          <w:tcPr>
            <w:tcW w:w="4876" w:type="dxa"/>
            <w:tcBorders>
              <w:top w:val="nil"/>
              <w:left w:val="nil"/>
              <w:bottom w:val="nil"/>
              <w:right w:val="nil"/>
            </w:tcBorders>
          </w:tcPr>
          <w:p w14:paraId="03008B9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6F865BE"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9EBE58C" w14:textId="77777777" w:rsidTr="003521CE">
        <w:trPr>
          <w:jc w:val="center"/>
        </w:trPr>
        <w:tc>
          <w:tcPr>
            <w:tcW w:w="4876" w:type="dxa"/>
            <w:tcBorders>
              <w:top w:val="nil"/>
              <w:left w:val="nil"/>
              <w:bottom w:val="nil"/>
              <w:right w:val="nil"/>
            </w:tcBorders>
          </w:tcPr>
          <w:p w14:paraId="104E90F9"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Lucrările pregătitoare legate de planurile de implementare ar trebui să fie demarate până la data intrării în vigoare a prezentului regulament. Punerea în funcțiune treptată ar trebui să se aplice de la data stabilită de Comisie în conformitate cu articolul 66 alineatul (1) din Regulamentul privind EES. După cum se prevede în prezentul regulament referitor la derogările temporare, acestea ar trebui să înceteze să se aplice după 180 de zile calendaristice de la data stabilită de Comisie în conformitate cu articolul 66 alineatul (1) din Regulamentul (UE) 2017/2226. Cu toate acestea, normele derogatorii privind aplicarea perioadei tranzitorii și a măsurilor tranzitorii, accesul la datele din EES, verificarea de către operatorii de transport a ștampilelor aplicate în documentele de călătorie și suspendarea EES ar trebui să se aplice pentru o perioadă limitată după finalizarea punerii în funcțiune treptate.</w:t>
            </w:r>
          </w:p>
        </w:tc>
        <w:tc>
          <w:tcPr>
            <w:tcW w:w="4876" w:type="dxa"/>
            <w:tcBorders>
              <w:top w:val="nil"/>
              <w:left w:val="nil"/>
              <w:bottom w:val="nil"/>
              <w:right w:val="nil"/>
            </w:tcBorders>
          </w:tcPr>
          <w:p w14:paraId="311C68C4" w14:textId="77777777" w:rsidR="007F4E2F" w:rsidRPr="001F244F" w:rsidRDefault="007F4E2F" w:rsidP="003521CE">
            <w:pPr>
              <w:pStyle w:val="Normal6a"/>
              <w:rPr>
                <w:color w:val="000000" w:themeColor="text1"/>
              </w:rPr>
            </w:pPr>
            <w:r w:rsidRPr="001F244F">
              <w:rPr>
                <w:color w:val="000000" w:themeColor="text1"/>
              </w:rPr>
              <w:t>(26)</w:t>
            </w:r>
            <w:r w:rsidRPr="001F244F">
              <w:rPr>
                <w:color w:val="000000" w:themeColor="text1"/>
              </w:rPr>
              <w:tab/>
              <w:t xml:space="preserve">Lucrările pregătitoare legate de planurile de implementare ar trebui să fie demarate până la </w:t>
            </w:r>
            <w:r w:rsidRPr="001F244F">
              <w:rPr>
                <w:b/>
                <w:bCs/>
                <w:i/>
                <w:iCs/>
                <w:color w:val="000000" w:themeColor="text1"/>
              </w:rPr>
              <w:t>data intrării în vigoare a prezentului regulament.</w:t>
            </w:r>
            <w:r w:rsidRPr="001F244F">
              <w:rPr>
                <w:b/>
                <w:i/>
                <w:color w:val="000000" w:themeColor="text1"/>
              </w:rPr>
              <w:t xml:space="preserve"> </w:t>
            </w:r>
            <w:r w:rsidRPr="001F244F">
              <w:rPr>
                <w:b/>
                <w:bCs/>
                <w:i/>
                <w:iCs/>
                <w:color w:val="000000" w:themeColor="text1"/>
              </w:rPr>
              <w:t>Statele membre care nu au transmis încă declarația de pregătire sunt îndemnate să facă acest lucru în termen de 30 de zile de la</w:t>
            </w:r>
            <w:r w:rsidRPr="001F244F">
              <w:rPr>
                <w:color w:val="000000" w:themeColor="text1"/>
              </w:rPr>
              <w:t xml:space="preserve"> data intrării în vigoare a prezentului regulament. Punerea în funcțiune treptată ar trebui să se aplice de la data stabilită de Comisie în conformitate cu articolul 66 alineatul (1) din Regulamentul privind EES.</w:t>
            </w:r>
            <w:r w:rsidRPr="001F244F">
              <w:rPr>
                <w:b/>
                <w:i/>
                <w:color w:val="000000" w:themeColor="text1"/>
              </w:rPr>
              <w:t xml:space="preserve"> </w:t>
            </w:r>
            <w:r w:rsidRPr="001F244F">
              <w:rPr>
                <w:b/>
                <w:bCs/>
                <w:i/>
                <w:iCs/>
                <w:color w:val="000000" w:themeColor="text1"/>
              </w:rPr>
              <w:t>Data respectivă nu ar trebui să depășească termenul de 60 de zile de la transmiterea ultimei declarații de pregătire sau de 90 de zile de la data intrării în vigoare a prezentului regulament, luându-se în considerare termenul care survine primul.</w:t>
            </w:r>
            <w:r w:rsidRPr="001F244F">
              <w:rPr>
                <w:color w:val="000000" w:themeColor="text1"/>
              </w:rPr>
              <w:t xml:space="preserve"> După cum se prevede în prezentul regulament referitor la derogările temporare, acestea ar trebui să înceteze să se aplice după 180 de zile calendaristice de la data stabilită de Comisie în conformitate cu articolul 66 alineatul (1) din Regulamentul (UE) 2017/2226. Cu toate acestea, normele derogatorii privind aplicarea perioadei tranzitorii și a măsurilor tranzitorii, accesul la datele din EES, verificarea de către operatorii de transport a ștampilelor aplicate în documentele de călătorie și suspendarea EES ar trebui să se aplice pentru o perioadă limitată după finalizarea punerii în funcțiune treptate.</w:t>
            </w:r>
          </w:p>
        </w:tc>
      </w:tr>
    </w:tbl>
    <w:p w14:paraId="59D1E42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429AFA3" w14:textId="77777777" w:rsidR="007F4E2F" w:rsidRPr="001F244F" w:rsidRDefault="007F4E2F" w:rsidP="007F4E2F">
      <w:pPr>
        <w:rPr>
          <w:color w:val="000000" w:themeColor="text1"/>
        </w:rPr>
      </w:pPr>
      <w:r w:rsidRPr="001B3DB9">
        <w:rPr>
          <w:rStyle w:val="HideTWBExt"/>
        </w:rPr>
        <w:t>&lt;/AmendB&gt;</w:t>
      </w:r>
    </w:p>
    <w:p w14:paraId="2FF0D01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82</w:t>
      </w:r>
      <w:r w:rsidRPr="001B3DB9">
        <w:rPr>
          <w:rStyle w:val="HideTWBExt"/>
          <w:b w:val="0"/>
        </w:rPr>
        <w:t>&lt;/NumAmB&gt;</w:t>
      </w:r>
    </w:p>
    <w:p w14:paraId="446C67F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0DDC2AA6" w14:textId="77777777" w:rsidR="007F4E2F" w:rsidRPr="001F244F" w:rsidRDefault="007F4E2F" w:rsidP="007F4E2F">
      <w:pPr>
        <w:pStyle w:val="NormalBold"/>
        <w:rPr>
          <w:color w:val="000000" w:themeColor="text1"/>
        </w:rPr>
      </w:pPr>
      <w:r w:rsidRPr="001B3DB9">
        <w:rPr>
          <w:rStyle w:val="HideTWBExt"/>
          <w:b w:val="0"/>
        </w:rPr>
        <w:lastRenderedPageBreak/>
        <w:t>&lt;/RepeatBlock-By&gt;</w:t>
      </w:r>
    </w:p>
    <w:p w14:paraId="525CC83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C79E2B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2 – paragraful 1 – litera a</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7E4F3CE" w14:textId="77777777" w:rsidTr="003521CE">
        <w:trPr>
          <w:trHeight w:hRule="exact" w:val="240"/>
          <w:jc w:val="center"/>
        </w:trPr>
        <w:tc>
          <w:tcPr>
            <w:tcW w:w="9752" w:type="dxa"/>
            <w:gridSpan w:val="2"/>
            <w:tcBorders>
              <w:top w:val="nil"/>
              <w:left w:val="nil"/>
              <w:bottom w:val="nil"/>
              <w:right w:val="nil"/>
            </w:tcBorders>
          </w:tcPr>
          <w:p w14:paraId="7AFC30B1" w14:textId="77777777" w:rsidR="007F4E2F" w:rsidRPr="001F244F" w:rsidRDefault="007F4E2F" w:rsidP="003521CE">
            <w:pPr>
              <w:rPr>
                <w:color w:val="000000" w:themeColor="text1"/>
              </w:rPr>
            </w:pPr>
          </w:p>
        </w:tc>
      </w:tr>
      <w:tr w:rsidR="00E03F81" w:rsidRPr="001F244F" w14:paraId="7E18F6B5" w14:textId="77777777" w:rsidTr="003521CE">
        <w:trPr>
          <w:trHeight w:val="240"/>
          <w:jc w:val="center"/>
        </w:trPr>
        <w:tc>
          <w:tcPr>
            <w:tcW w:w="4876" w:type="dxa"/>
            <w:tcBorders>
              <w:top w:val="nil"/>
              <w:left w:val="nil"/>
              <w:bottom w:val="nil"/>
              <w:right w:val="nil"/>
            </w:tcBorders>
          </w:tcPr>
          <w:p w14:paraId="656A094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FF250F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FF82830" w14:textId="77777777" w:rsidTr="003521CE">
        <w:trPr>
          <w:jc w:val="center"/>
        </w:trPr>
        <w:tc>
          <w:tcPr>
            <w:tcW w:w="4876" w:type="dxa"/>
            <w:tcBorders>
              <w:top w:val="nil"/>
              <w:left w:val="nil"/>
              <w:bottom w:val="nil"/>
              <w:right w:val="nil"/>
            </w:tcBorders>
          </w:tcPr>
          <w:p w14:paraId="1EBD7BEF"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 xml:space="preserve">„punerea în funcțiune treptată a EES” înseamnă perioada </w:t>
            </w:r>
            <w:r w:rsidRPr="001F244F">
              <w:rPr>
                <w:b/>
                <w:bCs/>
                <w:i/>
                <w:iCs/>
                <w:color w:val="000000" w:themeColor="text1"/>
              </w:rPr>
              <w:t>de 180 de zile calendaristice începând de</w:t>
            </w:r>
            <w:r w:rsidRPr="001F244F">
              <w:rPr>
                <w:color w:val="000000" w:themeColor="text1"/>
              </w:rPr>
              <w:t xml:space="preserve"> la data stabilită de Comisie în conformitate cu articolul 66 alineatul (1) din Regulamentul (UE) 2017/2226;</w:t>
            </w:r>
          </w:p>
        </w:tc>
        <w:tc>
          <w:tcPr>
            <w:tcW w:w="4876" w:type="dxa"/>
            <w:tcBorders>
              <w:top w:val="nil"/>
              <w:left w:val="nil"/>
              <w:bottom w:val="nil"/>
              <w:right w:val="nil"/>
            </w:tcBorders>
          </w:tcPr>
          <w:p w14:paraId="6648552A"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 xml:space="preserve">„punerea în funcțiune treptată a EES” înseamnă perioada </w:t>
            </w:r>
            <w:r w:rsidRPr="001F244F">
              <w:rPr>
                <w:b/>
                <w:bCs/>
                <w:i/>
                <w:iCs/>
                <w:color w:val="000000" w:themeColor="text1"/>
              </w:rPr>
              <w:t>care începe</w:t>
            </w:r>
            <w:r w:rsidRPr="001F244F">
              <w:rPr>
                <w:color w:val="000000" w:themeColor="text1"/>
              </w:rPr>
              <w:t xml:space="preserve"> la data stabilită de Comisie în conformitate cu articolul 66 alineatul (1) din Regulamentul (UE) 2017/2226 </w:t>
            </w:r>
            <w:r w:rsidRPr="001F244F">
              <w:rPr>
                <w:b/>
                <w:bCs/>
                <w:i/>
                <w:iCs/>
                <w:color w:val="000000" w:themeColor="text1"/>
              </w:rPr>
              <w:t>și se încheie atunci când sunt îndeplinite toate cerințele prevăzute la articolul (7a)</w:t>
            </w:r>
            <w:r w:rsidRPr="001F244F">
              <w:rPr>
                <w:color w:val="000000" w:themeColor="text1"/>
              </w:rPr>
              <w:t>;</w:t>
            </w:r>
          </w:p>
        </w:tc>
      </w:tr>
    </w:tbl>
    <w:p w14:paraId="6E2AA3E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4DEFFD4" w14:textId="77777777" w:rsidR="007F4E2F" w:rsidRPr="001F244F" w:rsidRDefault="007F4E2F" w:rsidP="007F4E2F">
      <w:pPr>
        <w:rPr>
          <w:color w:val="000000" w:themeColor="text1"/>
        </w:rPr>
      </w:pPr>
      <w:r w:rsidRPr="001B3DB9">
        <w:rPr>
          <w:rStyle w:val="HideTWBExt"/>
        </w:rPr>
        <w:t>&lt;/AmendB&gt;</w:t>
      </w:r>
    </w:p>
    <w:p w14:paraId="40CF367D"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83</w:t>
      </w:r>
      <w:r w:rsidRPr="001B3DB9">
        <w:rPr>
          <w:rStyle w:val="HideTWBExt"/>
          <w:b w:val="0"/>
        </w:rPr>
        <w:t>&lt;/NumAmB&gt;</w:t>
      </w:r>
    </w:p>
    <w:p w14:paraId="686A2FBA"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Sophie Wilmès, Moritz Körner</w:t>
      </w:r>
      <w:r w:rsidRPr="001B3DB9">
        <w:rPr>
          <w:rStyle w:val="HideTWBExt"/>
          <w:b w:val="0"/>
        </w:rPr>
        <w:t>&lt;/Members&gt;</w:t>
      </w:r>
    </w:p>
    <w:p w14:paraId="4CB5D600" w14:textId="77777777" w:rsidR="007F4E2F" w:rsidRPr="001F244F" w:rsidRDefault="007F4E2F" w:rsidP="007F4E2F">
      <w:pPr>
        <w:pStyle w:val="NormalBold"/>
        <w:rPr>
          <w:color w:val="000000" w:themeColor="text1"/>
        </w:rPr>
      </w:pPr>
      <w:r w:rsidRPr="001B3DB9">
        <w:rPr>
          <w:rStyle w:val="HideTWBExt"/>
          <w:b w:val="0"/>
        </w:rPr>
        <w:t>&lt;/RepeatBlock-By&gt;</w:t>
      </w:r>
    </w:p>
    <w:p w14:paraId="76DF994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B078251"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2 – paragraful 1 – litera a</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00CFE99" w14:textId="77777777" w:rsidTr="003521CE">
        <w:trPr>
          <w:trHeight w:hRule="exact" w:val="240"/>
          <w:jc w:val="center"/>
        </w:trPr>
        <w:tc>
          <w:tcPr>
            <w:tcW w:w="9752" w:type="dxa"/>
            <w:gridSpan w:val="2"/>
            <w:tcBorders>
              <w:top w:val="nil"/>
              <w:left w:val="nil"/>
              <w:bottom w:val="nil"/>
              <w:right w:val="nil"/>
            </w:tcBorders>
          </w:tcPr>
          <w:p w14:paraId="6A1F5BAD" w14:textId="77777777" w:rsidR="007F4E2F" w:rsidRPr="001F244F" w:rsidRDefault="007F4E2F" w:rsidP="003521CE">
            <w:pPr>
              <w:rPr>
                <w:color w:val="000000" w:themeColor="text1"/>
              </w:rPr>
            </w:pPr>
          </w:p>
        </w:tc>
      </w:tr>
      <w:tr w:rsidR="00E03F81" w:rsidRPr="001F244F" w14:paraId="5631F6BF" w14:textId="77777777" w:rsidTr="003521CE">
        <w:trPr>
          <w:trHeight w:val="240"/>
          <w:jc w:val="center"/>
        </w:trPr>
        <w:tc>
          <w:tcPr>
            <w:tcW w:w="4876" w:type="dxa"/>
            <w:tcBorders>
              <w:top w:val="nil"/>
              <w:left w:val="nil"/>
              <w:bottom w:val="nil"/>
              <w:right w:val="nil"/>
            </w:tcBorders>
          </w:tcPr>
          <w:p w14:paraId="1D900C0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A291C5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164BAC5" w14:textId="77777777" w:rsidTr="003521CE">
        <w:trPr>
          <w:jc w:val="center"/>
        </w:trPr>
        <w:tc>
          <w:tcPr>
            <w:tcW w:w="4876" w:type="dxa"/>
            <w:tcBorders>
              <w:top w:val="nil"/>
              <w:left w:val="nil"/>
              <w:bottom w:val="nil"/>
              <w:right w:val="nil"/>
            </w:tcBorders>
          </w:tcPr>
          <w:p w14:paraId="55D3EADB"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„punerea în funcțiune treptată a EES” înseamnă perioada de 180 de zile calendaristice începând de la data stabilită de Comisie în conformitate cu articolul 66 alineatul (1) din Regulamentul (UE) 2017/2226;</w:t>
            </w:r>
          </w:p>
        </w:tc>
        <w:tc>
          <w:tcPr>
            <w:tcW w:w="4876" w:type="dxa"/>
            <w:tcBorders>
              <w:top w:val="nil"/>
              <w:left w:val="nil"/>
              <w:bottom w:val="nil"/>
              <w:right w:val="nil"/>
            </w:tcBorders>
          </w:tcPr>
          <w:p w14:paraId="3DE5BBDC"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„punerea în funcțiune treptată a EES” înseamnă perioada de 180 de zile calendaristice începând de la data stabilită de Comisie în conformitate cu articolul 66 alineatul (1) din Regulamentul (UE) 2017/2226</w:t>
            </w:r>
            <w:r w:rsidRPr="001F244F">
              <w:rPr>
                <w:b/>
                <w:bCs/>
                <w:i/>
                <w:iCs/>
                <w:color w:val="000000" w:themeColor="text1"/>
              </w:rPr>
              <w:t>, dar nu mai târziu de 60 de zile de la transmiterea ultimei declarații de pregătire sau mai târziu de 90 de zile de la data intrării în vigoare a prezentului regulament, luându-se în considerare termenul care survine primul</w:t>
            </w:r>
            <w:r w:rsidRPr="001F244F">
              <w:rPr>
                <w:color w:val="000000" w:themeColor="text1"/>
              </w:rPr>
              <w:t>;</w:t>
            </w:r>
          </w:p>
        </w:tc>
      </w:tr>
    </w:tbl>
    <w:p w14:paraId="005DD4D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ABBC5BA" w14:textId="77777777" w:rsidR="007F4E2F" w:rsidRPr="001F244F" w:rsidRDefault="007F4E2F" w:rsidP="007F4E2F">
      <w:pPr>
        <w:rPr>
          <w:color w:val="000000" w:themeColor="text1"/>
        </w:rPr>
      </w:pPr>
      <w:r w:rsidRPr="001B3DB9">
        <w:rPr>
          <w:rStyle w:val="HideTWBExt"/>
        </w:rPr>
        <w:t>&lt;/AmendB&gt;</w:t>
      </w:r>
    </w:p>
    <w:p w14:paraId="283DBF2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84</w:t>
      </w:r>
      <w:r w:rsidRPr="001B3DB9">
        <w:rPr>
          <w:rStyle w:val="HideTWBExt"/>
          <w:b w:val="0"/>
        </w:rPr>
        <w:t>&lt;/NumAmB&gt;</w:t>
      </w:r>
    </w:p>
    <w:p w14:paraId="63DB5E96"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1C88066" w14:textId="77777777" w:rsidR="007F4E2F" w:rsidRPr="001F244F" w:rsidRDefault="007F4E2F" w:rsidP="007F4E2F">
      <w:pPr>
        <w:pStyle w:val="NormalBold"/>
        <w:rPr>
          <w:color w:val="000000" w:themeColor="text1"/>
        </w:rPr>
      </w:pPr>
      <w:r w:rsidRPr="001B3DB9">
        <w:rPr>
          <w:rStyle w:val="HideTWBExt"/>
          <w:b w:val="0"/>
        </w:rPr>
        <w:t>&lt;/RepeatBlock-By&gt;</w:t>
      </w:r>
    </w:p>
    <w:p w14:paraId="33F2B61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13FDBD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282EFE0" w14:textId="77777777" w:rsidTr="003521CE">
        <w:trPr>
          <w:trHeight w:hRule="exact" w:val="240"/>
          <w:jc w:val="center"/>
        </w:trPr>
        <w:tc>
          <w:tcPr>
            <w:tcW w:w="9752" w:type="dxa"/>
            <w:gridSpan w:val="2"/>
            <w:tcBorders>
              <w:top w:val="nil"/>
              <w:left w:val="nil"/>
              <w:bottom w:val="nil"/>
              <w:right w:val="nil"/>
            </w:tcBorders>
          </w:tcPr>
          <w:p w14:paraId="09E1478F" w14:textId="77777777" w:rsidR="007F4E2F" w:rsidRPr="001F244F" w:rsidRDefault="007F4E2F" w:rsidP="003521CE">
            <w:pPr>
              <w:rPr>
                <w:color w:val="000000" w:themeColor="text1"/>
              </w:rPr>
            </w:pPr>
          </w:p>
        </w:tc>
      </w:tr>
      <w:tr w:rsidR="00E03F81" w:rsidRPr="001F244F" w14:paraId="7C36E945" w14:textId="77777777" w:rsidTr="003521CE">
        <w:trPr>
          <w:trHeight w:val="240"/>
          <w:jc w:val="center"/>
        </w:trPr>
        <w:tc>
          <w:tcPr>
            <w:tcW w:w="4876" w:type="dxa"/>
            <w:tcBorders>
              <w:top w:val="nil"/>
              <w:left w:val="nil"/>
              <w:bottom w:val="nil"/>
              <w:right w:val="nil"/>
            </w:tcBorders>
          </w:tcPr>
          <w:p w14:paraId="143928D3" w14:textId="77777777" w:rsidR="007F4E2F" w:rsidRPr="001F244F" w:rsidRDefault="007F4E2F" w:rsidP="003521CE">
            <w:pPr>
              <w:pStyle w:val="AmColumnHeading"/>
              <w:rPr>
                <w:color w:val="000000" w:themeColor="text1"/>
              </w:rPr>
            </w:pPr>
            <w:r w:rsidRPr="001F244F">
              <w:rPr>
                <w:color w:val="000000" w:themeColor="text1"/>
              </w:rPr>
              <w:lastRenderedPageBreak/>
              <w:t>Textul propus de Comisie</w:t>
            </w:r>
          </w:p>
        </w:tc>
        <w:tc>
          <w:tcPr>
            <w:tcW w:w="4876" w:type="dxa"/>
            <w:tcBorders>
              <w:top w:val="nil"/>
              <w:left w:val="nil"/>
              <w:bottom w:val="nil"/>
              <w:right w:val="nil"/>
            </w:tcBorders>
          </w:tcPr>
          <w:p w14:paraId="6FDFEA9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98768F3" w14:textId="77777777" w:rsidTr="003521CE">
        <w:trPr>
          <w:jc w:val="center"/>
        </w:trPr>
        <w:tc>
          <w:tcPr>
            <w:tcW w:w="4876" w:type="dxa"/>
            <w:tcBorders>
              <w:top w:val="nil"/>
              <w:left w:val="nil"/>
              <w:bottom w:val="nil"/>
              <w:right w:val="nil"/>
            </w:tcBorders>
          </w:tcPr>
          <w:p w14:paraId="619FF8D2"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Până la [a </w:t>
            </w:r>
            <w:r w:rsidRPr="001F244F">
              <w:rPr>
                <w:b/>
                <w:bCs/>
                <w:i/>
                <w:iCs/>
                <w:color w:val="000000" w:themeColor="text1"/>
              </w:rPr>
              <w:t>30</w:t>
            </w:r>
            <w:r w:rsidRPr="001F244F">
              <w:rPr>
                <w:color w:val="000000" w:themeColor="text1"/>
              </w:rPr>
              <w:t>-a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 ale sistemului central al EES.</w:t>
            </w:r>
          </w:p>
        </w:tc>
        <w:tc>
          <w:tcPr>
            <w:tcW w:w="4876" w:type="dxa"/>
            <w:tcBorders>
              <w:top w:val="nil"/>
              <w:left w:val="nil"/>
              <w:bottom w:val="nil"/>
              <w:right w:val="nil"/>
            </w:tcBorders>
          </w:tcPr>
          <w:p w14:paraId="51197AC3"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Până la [a </w:t>
            </w:r>
            <w:r w:rsidRPr="001F244F">
              <w:rPr>
                <w:b/>
                <w:bCs/>
                <w:i/>
                <w:iCs/>
                <w:color w:val="000000" w:themeColor="text1"/>
              </w:rPr>
              <w:t>91</w:t>
            </w:r>
            <w:r w:rsidRPr="001F244F">
              <w:rPr>
                <w:color w:val="000000" w:themeColor="text1"/>
              </w:rPr>
              <w:t>-a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w:t>
            </w:r>
            <w:r w:rsidRPr="001F244F">
              <w:rPr>
                <w:b/>
                <w:bCs/>
                <w:i/>
                <w:iCs/>
                <w:color w:val="000000" w:themeColor="text1"/>
              </w:rPr>
              <w:t>, precum</w:t>
            </w:r>
            <w:r w:rsidRPr="001F244F">
              <w:rPr>
                <w:color w:val="000000" w:themeColor="text1"/>
              </w:rPr>
              <w:t xml:space="preserve"> </w:t>
            </w:r>
            <w:r w:rsidRPr="001F244F">
              <w:rPr>
                <w:b/>
                <w:bCs/>
                <w:i/>
                <w:iCs/>
                <w:color w:val="000000" w:themeColor="text1"/>
              </w:rPr>
              <w:t>și</w:t>
            </w:r>
            <w:r w:rsidRPr="001F244F">
              <w:rPr>
                <w:b/>
                <w:bCs/>
                <w:color w:val="000000" w:themeColor="text1"/>
              </w:rPr>
              <w:t xml:space="preserve"> </w:t>
            </w:r>
            <w:r w:rsidRPr="001F244F">
              <w:rPr>
                <w:b/>
                <w:bCs/>
                <w:i/>
                <w:iCs/>
                <w:color w:val="000000" w:themeColor="text1"/>
              </w:rPr>
              <w:t>alte constrângeri relevante,</w:t>
            </w:r>
            <w:r w:rsidRPr="001F244F">
              <w:rPr>
                <w:color w:val="000000" w:themeColor="text1"/>
              </w:rPr>
              <w:t xml:space="preserve"> ale sistemului central al EES.</w:t>
            </w:r>
          </w:p>
        </w:tc>
      </w:tr>
    </w:tbl>
    <w:p w14:paraId="3AD2118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7F6A343" w14:textId="77777777" w:rsidR="007F4E2F" w:rsidRPr="001F244F" w:rsidRDefault="007F4E2F" w:rsidP="007F4E2F">
      <w:pPr>
        <w:rPr>
          <w:color w:val="000000" w:themeColor="text1"/>
        </w:rPr>
      </w:pPr>
      <w:r w:rsidRPr="001B3DB9">
        <w:rPr>
          <w:rStyle w:val="HideTWBExt"/>
        </w:rPr>
        <w:t>&lt;/AmendB&gt;</w:t>
      </w:r>
    </w:p>
    <w:p w14:paraId="22FEBC67"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85</w:t>
      </w:r>
      <w:r w:rsidRPr="001B3DB9">
        <w:rPr>
          <w:rStyle w:val="HideTWBExt"/>
          <w:b w:val="0"/>
        </w:rPr>
        <w:t>&lt;/NumAmB&gt;</w:t>
      </w:r>
    </w:p>
    <w:p w14:paraId="218E901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753A7F92" w14:textId="77777777" w:rsidR="007F4E2F" w:rsidRPr="001F244F" w:rsidRDefault="007F4E2F" w:rsidP="007F4E2F">
      <w:pPr>
        <w:pStyle w:val="NormalBold"/>
        <w:rPr>
          <w:color w:val="000000" w:themeColor="text1"/>
        </w:rPr>
      </w:pPr>
      <w:r w:rsidRPr="001B3DB9">
        <w:rPr>
          <w:rStyle w:val="HideTWBExt"/>
          <w:b w:val="0"/>
        </w:rPr>
        <w:t>&lt;/RepeatBlock-By&gt;</w:t>
      </w:r>
    </w:p>
    <w:p w14:paraId="603CED3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C6617E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5449290" w14:textId="77777777" w:rsidTr="003521CE">
        <w:trPr>
          <w:trHeight w:hRule="exact" w:val="240"/>
          <w:jc w:val="center"/>
        </w:trPr>
        <w:tc>
          <w:tcPr>
            <w:tcW w:w="9752" w:type="dxa"/>
            <w:gridSpan w:val="2"/>
            <w:tcBorders>
              <w:top w:val="nil"/>
              <w:left w:val="nil"/>
              <w:bottom w:val="nil"/>
              <w:right w:val="nil"/>
            </w:tcBorders>
          </w:tcPr>
          <w:p w14:paraId="13AFAB1F" w14:textId="77777777" w:rsidR="007F4E2F" w:rsidRPr="001F244F" w:rsidRDefault="007F4E2F" w:rsidP="003521CE">
            <w:pPr>
              <w:rPr>
                <w:color w:val="000000" w:themeColor="text1"/>
              </w:rPr>
            </w:pPr>
          </w:p>
        </w:tc>
      </w:tr>
      <w:tr w:rsidR="00E03F81" w:rsidRPr="001F244F" w14:paraId="278E62E2" w14:textId="77777777" w:rsidTr="003521CE">
        <w:trPr>
          <w:trHeight w:val="240"/>
          <w:jc w:val="center"/>
        </w:trPr>
        <w:tc>
          <w:tcPr>
            <w:tcW w:w="4876" w:type="dxa"/>
            <w:tcBorders>
              <w:top w:val="nil"/>
              <w:left w:val="nil"/>
              <w:bottom w:val="nil"/>
              <w:right w:val="nil"/>
            </w:tcBorders>
          </w:tcPr>
          <w:p w14:paraId="42B7710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2782E2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1020100" w14:textId="77777777" w:rsidTr="003521CE">
        <w:trPr>
          <w:jc w:val="center"/>
        </w:trPr>
        <w:tc>
          <w:tcPr>
            <w:tcW w:w="4876" w:type="dxa"/>
            <w:tcBorders>
              <w:top w:val="nil"/>
              <w:left w:val="nil"/>
              <w:bottom w:val="nil"/>
              <w:right w:val="nil"/>
            </w:tcBorders>
          </w:tcPr>
          <w:p w14:paraId="1C74491A"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Până la [a 30-a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 ale sistemului central al EES.</w:t>
            </w:r>
          </w:p>
        </w:tc>
        <w:tc>
          <w:tcPr>
            <w:tcW w:w="4876" w:type="dxa"/>
            <w:tcBorders>
              <w:top w:val="nil"/>
              <w:left w:val="nil"/>
              <w:bottom w:val="nil"/>
              <w:right w:val="nil"/>
            </w:tcBorders>
          </w:tcPr>
          <w:p w14:paraId="34252B7C"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Până la [a 30-a zi calendaristică de la intrarea în vigoare a prezentului regulament], Agenția Uniunii Europene pentru Gestionarea Operațională a Sistemelor Informatice la Scară Largă în Spațiul de Libertate, Securitate și Justiție (eu-LISA) prezintă Comisiei, </w:t>
            </w:r>
            <w:r w:rsidRPr="001F244F">
              <w:rPr>
                <w:b/>
                <w:bCs/>
                <w:i/>
                <w:iCs/>
                <w:color w:val="000000" w:themeColor="text1"/>
              </w:rPr>
              <w:t>Parlamentului European,</w:t>
            </w:r>
            <w:r w:rsidRPr="001F244F">
              <w:rPr>
                <w:color w:val="000000" w:themeColor="text1"/>
              </w:rPr>
              <w:t xml:space="preserve">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 ale sistemului central </w:t>
            </w:r>
            <w:r w:rsidRPr="001F244F">
              <w:rPr>
                <w:color w:val="000000" w:themeColor="text1"/>
              </w:rPr>
              <w:lastRenderedPageBreak/>
              <w:t>al EES.</w:t>
            </w:r>
          </w:p>
        </w:tc>
      </w:tr>
    </w:tbl>
    <w:p w14:paraId="14ED2562"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8BFE5E8" w14:textId="77777777" w:rsidR="007F4E2F" w:rsidRPr="001F244F" w:rsidRDefault="007F4E2F" w:rsidP="007F4E2F">
      <w:pPr>
        <w:rPr>
          <w:color w:val="000000" w:themeColor="text1"/>
        </w:rPr>
      </w:pPr>
      <w:r w:rsidRPr="001B3DB9">
        <w:rPr>
          <w:rStyle w:val="HideTWBExt"/>
        </w:rPr>
        <w:t>&lt;/AmendB&gt;</w:t>
      </w:r>
    </w:p>
    <w:p w14:paraId="54F430F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86</w:t>
      </w:r>
      <w:r w:rsidRPr="001B3DB9">
        <w:rPr>
          <w:rStyle w:val="HideTWBExt"/>
          <w:b w:val="0"/>
        </w:rPr>
        <w:t>&lt;/NumAmB&gt;</w:t>
      </w:r>
    </w:p>
    <w:p w14:paraId="3707EA52"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45B51D29" w14:textId="77777777" w:rsidR="007F4E2F" w:rsidRPr="001F244F" w:rsidRDefault="007F4E2F" w:rsidP="007F4E2F">
      <w:pPr>
        <w:pStyle w:val="NormalBold"/>
        <w:rPr>
          <w:color w:val="000000" w:themeColor="text1"/>
        </w:rPr>
      </w:pPr>
      <w:r w:rsidRPr="001B3DB9">
        <w:rPr>
          <w:rStyle w:val="HideTWBExt"/>
          <w:b w:val="0"/>
        </w:rPr>
        <w:t>&lt;/RepeatBlock-By&gt;</w:t>
      </w:r>
    </w:p>
    <w:p w14:paraId="502C91C6"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8E137A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AFCBD72" w14:textId="77777777" w:rsidTr="003521CE">
        <w:trPr>
          <w:trHeight w:hRule="exact" w:val="240"/>
          <w:jc w:val="center"/>
        </w:trPr>
        <w:tc>
          <w:tcPr>
            <w:tcW w:w="9752" w:type="dxa"/>
            <w:gridSpan w:val="2"/>
            <w:tcBorders>
              <w:top w:val="nil"/>
              <w:left w:val="nil"/>
              <w:bottom w:val="nil"/>
              <w:right w:val="nil"/>
            </w:tcBorders>
          </w:tcPr>
          <w:p w14:paraId="532058D5" w14:textId="77777777" w:rsidR="007F4E2F" w:rsidRPr="001F244F" w:rsidRDefault="007F4E2F" w:rsidP="003521CE">
            <w:pPr>
              <w:rPr>
                <w:color w:val="000000" w:themeColor="text1"/>
              </w:rPr>
            </w:pPr>
          </w:p>
        </w:tc>
      </w:tr>
      <w:tr w:rsidR="00E03F81" w:rsidRPr="001F244F" w14:paraId="6FFD9E4D" w14:textId="77777777" w:rsidTr="003521CE">
        <w:trPr>
          <w:trHeight w:val="240"/>
          <w:jc w:val="center"/>
        </w:trPr>
        <w:tc>
          <w:tcPr>
            <w:tcW w:w="4876" w:type="dxa"/>
            <w:tcBorders>
              <w:top w:val="nil"/>
              <w:left w:val="nil"/>
              <w:bottom w:val="nil"/>
              <w:right w:val="nil"/>
            </w:tcBorders>
          </w:tcPr>
          <w:p w14:paraId="6CFC7EA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D92B38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79B02FF" w14:textId="77777777" w:rsidTr="003521CE">
        <w:trPr>
          <w:jc w:val="center"/>
        </w:trPr>
        <w:tc>
          <w:tcPr>
            <w:tcW w:w="4876" w:type="dxa"/>
            <w:tcBorders>
              <w:top w:val="nil"/>
              <w:left w:val="nil"/>
              <w:bottom w:val="nil"/>
              <w:right w:val="nil"/>
            </w:tcBorders>
          </w:tcPr>
          <w:p w14:paraId="6FAED785"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Până la [a 30-a zi calendaristică de la intrarea în vigoare a prezentului regulament], Agenția Uniunii Europene pentru Gestionarea Operațională a 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 ale sistemului central al EES.</w:t>
            </w:r>
          </w:p>
        </w:tc>
        <w:tc>
          <w:tcPr>
            <w:tcW w:w="4876" w:type="dxa"/>
            <w:tcBorders>
              <w:top w:val="nil"/>
              <w:left w:val="nil"/>
              <w:bottom w:val="nil"/>
              <w:right w:val="nil"/>
            </w:tcBorders>
          </w:tcPr>
          <w:p w14:paraId="218F0AB8"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Până la [a 30-a zi calendaristică de la intrarea în vigoare a prezentului regulament], Agenția Uniunii Europene pentru Gestionarea Operațională a Sistemelor Informatice la Scară Largă în Spațiul de Libertate, Securitate și Justiție (eu-LISA) prezintă Comisiei, </w:t>
            </w:r>
            <w:r w:rsidRPr="001F244F">
              <w:rPr>
                <w:b/>
                <w:bCs/>
                <w:i/>
                <w:iCs/>
                <w:color w:val="000000" w:themeColor="text1"/>
              </w:rPr>
              <w:t>Parlamentului European,</w:t>
            </w:r>
            <w:r w:rsidRPr="001F244F">
              <w:rPr>
                <w:color w:val="000000" w:themeColor="text1"/>
              </w:rPr>
              <w:t xml:space="preserve"> statelor membre și Europol un plan de implementare la nivel înalt privind punerea în funcțiune treptată a EES, ținând seama de fazele prevăzute la articolul 4. Planul de implementare respectiv include orientări privind utilizarea EES destinate statelor membre și Europol și precizează inclusiv limitele de capacitate ale sistemului central al EES.</w:t>
            </w:r>
          </w:p>
        </w:tc>
      </w:tr>
    </w:tbl>
    <w:p w14:paraId="60CEB56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512C054" w14:textId="77777777" w:rsidR="007F4E2F" w:rsidRPr="001F244F" w:rsidRDefault="007F4E2F" w:rsidP="007F4E2F">
      <w:pPr>
        <w:rPr>
          <w:color w:val="000000" w:themeColor="text1"/>
        </w:rPr>
      </w:pPr>
      <w:r w:rsidRPr="001B3DB9">
        <w:rPr>
          <w:rStyle w:val="HideTWBExt"/>
        </w:rPr>
        <w:t>&lt;/AmendB&gt;</w:t>
      </w:r>
    </w:p>
    <w:p w14:paraId="5C17244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87</w:t>
      </w:r>
      <w:r w:rsidRPr="001B3DB9">
        <w:rPr>
          <w:rStyle w:val="HideTWBExt"/>
          <w:b w:val="0"/>
        </w:rPr>
        <w:t>&lt;/NumAmB&gt;</w:t>
      </w:r>
    </w:p>
    <w:p w14:paraId="7ED7CF8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38411AB3" w14:textId="77777777" w:rsidR="007F4E2F" w:rsidRPr="001F244F" w:rsidRDefault="007F4E2F" w:rsidP="007F4E2F">
      <w:pPr>
        <w:pStyle w:val="NormalBold"/>
        <w:rPr>
          <w:color w:val="000000" w:themeColor="text1"/>
        </w:rPr>
      </w:pPr>
      <w:r w:rsidRPr="001B3DB9">
        <w:rPr>
          <w:rStyle w:val="HideTWBExt"/>
          <w:b w:val="0"/>
        </w:rPr>
        <w:t>&lt;/RepeatBlock-By&gt;</w:t>
      </w:r>
    </w:p>
    <w:p w14:paraId="34AA28C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EEA6B3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1F0A0C7" w14:textId="77777777" w:rsidTr="003521CE">
        <w:trPr>
          <w:trHeight w:hRule="exact" w:val="240"/>
          <w:jc w:val="center"/>
        </w:trPr>
        <w:tc>
          <w:tcPr>
            <w:tcW w:w="9752" w:type="dxa"/>
            <w:gridSpan w:val="2"/>
            <w:tcBorders>
              <w:top w:val="nil"/>
              <w:left w:val="nil"/>
              <w:bottom w:val="nil"/>
              <w:right w:val="nil"/>
            </w:tcBorders>
          </w:tcPr>
          <w:p w14:paraId="022148C0" w14:textId="77777777" w:rsidR="007F4E2F" w:rsidRPr="001F244F" w:rsidRDefault="007F4E2F" w:rsidP="003521CE">
            <w:pPr>
              <w:rPr>
                <w:color w:val="000000" w:themeColor="text1"/>
              </w:rPr>
            </w:pPr>
          </w:p>
        </w:tc>
      </w:tr>
      <w:tr w:rsidR="00E03F81" w:rsidRPr="001F244F" w14:paraId="784C48CF" w14:textId="77777777" w:rsidTr="003521CE">
        <w:trPr>
          <w:trHeight w:val="240"/>
          <w:jc w:val="center"/>
        </w:trPr>
        <w:tc>
          <w:tcPr>
            <w:tcW w:w="4876" w:type="dxa"/>
            <w:tcBorders>
              <w:top w:val="nil"/>
              <w:left w:val="nil"/>
              <w:bottom w:val="nil"/>
              <w:right w:val="nil"/>
            </w:tcBorders>
          </w:tcPr>
          <w:p w14:paraId="1754C08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96A911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AD9AC44" w14:textId="77777777" w:rsidTr="003521CE">
        <w:trPr>
          <w:jc w:val="center"/>
        </w:trPr>
        <w:tc>
          <w:tcPr>
            <w:tcW w:w="4876" w:type="dxa"/>
            <w:tcBorders>
              <w:top w:val="nil"/>
              <w:left w:val="nil"/>
              <w:bottom w:val="nil"/>
              <w:right w:val="nil"/>
            </w:tcBorders>
          </w:tcPr>
          <w:p w14:paraId="21923545"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Până la [a 30-a zi calendaristică de la intrarea în vigoare a prezentului regulament], Agenția Uniunii Europene pentru Gestionarea Operațională a </w:t>
            </w:r>
            <w:r w:rsidRPr="001F244F">
              <w:rPr>
                <w:color w:val="000000" w:themeColor="text1"/>
              </w:rPr>
              <w:lastRenderedPageBreak/>
              <w:t xml:space="preserve">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w:t>
            </w:r>
            <w:r w:rsidRPr="001F244F">
              <w:rPr>
                <w:b/>
                <w:bCs/>
                <w:i/>
                <w:iCs/>
                <w:color w:val="000000" w:themeColor="text1"/>
              </w:rPr>
              <w:t>și Europol</w:t>
            </w:r>
            <w:r w:rsidRPr="001F244F">
              <w:rPr>
                <w:color w:val="000000" w:themeColor="text1"/>
              </w:rPr>
              <w:t xml:space="preserve"> și precizează inclusiv limitele de capacitate ale sistemului central al EES.</w:t>
            </w:r>
          </w:p>
        </w:tc>
        <w:tc>
          <w:tcPr>
            <w:tcW w:w="4876" w:type="dxa"/>
            <w:tcBorders>
              <w:top w:val="nil"/>
              <w:left w:val="nil"/>
              <w:bottom w:val="nil"/>
              <w:right w:val="nil"/>
            </w:tcBorders>
          </w:tcPr>
          <w:p w14:paraId="01126C84" w14:textId="77777777" w:rsidR="007F4E2F" w:rsidRPr="001F244F" w:rsidRDefault="007F4E2F" w:rsidP="003521CE">
            <w:pPr>
              <w:pStyle w:val="Normal6a"/>
              <w:rPr>
                <w:color w:val="000000" w:themeColor="text1"/>
              </w:rPr>
            </w:pPr>
            <w:r w:rsidRPr="001F244F">
              <w:rPr>
                <w:color w:val="000000" w:themeColor="text1"/>
              </w:rPr>
              <w:lastRenderedPageBreak/>
              <w:t>1.</w:t>
            </w:r>
            <w:r w:rsidRPr="001F244F">
              <w:rPr>
                <w:color w:val="000000" w:themeColor="text1"/>
              </w:rPr>
              <w:tab/>
              <w:t xml:space="preserve">Până la [a 30-a zi calendaristică de la intrarea în vigoare a prezentului regulament], Agenția Uniunii Europene pentru Gestionarea Operațională a </w:t>
            </w:r>
            <w:r w:rsidRPr="001F244F">
              <w:rPr>
                <w:color w:val="000000" w:themeColor="text1"/>
              </w:rPr>
              <w:lastRenderedPageBreak/>
              <w:t>Sistemelor Informatice la Scară Largă în Spațiul de Libertate, Securitate și Justiție (eu-LISA) prezintă Comisiei, statelor membre și Europol un plan de implementare la nivel înalt privind punerea în funcțiune treptată a EES, ținând seama de fazele prevăzute la articolul 4. Planul de implementare respectiv include orientări privind utilizarea EES destinate statelor membre și precizează inclusiv limitele de capacitate ale sistemului central al EES.</w:t>
            </w:r>
          </w:p>
        </w:tc>
      </w:tr>
    </w:tbl>
    <w:p w14:paraId="4BB27BE7"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9483200" w14:textId="77777777" w:rsidR="007F4E2F" w:rsidRPr="001F244F" w:rsidRDefault="007F4E2F" w:rsidP="007F4E2F">
      <w:pPr>
        <w:rPr>
          <w:color w:val="000000" w:themeColor="text1"/>
        </w:rPr>
      </w:pPr>
      <w:r w:rsidRPr="001B3DB9">
        <w:rPr>
          <w:rStyle w:val="HideTWBExt"/>
        </w:rPr>
        <w:t>&lt;/AmendB&gt;</w:t>
      </w:r>
    </w:p>
    <w:p w14:paraId="566B700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88</w:t>
      </w:r>
      <w:r w:rsidRPr="001B3DB9">
        <w:rPr>
          <w:rStyle w:val="HideTWBExt"/>
          <w:b w:val="0"/>
        </w:rPr>
        <w:t>&lt;/NumAmB&gt;</w:t>
      </w:r>
    </w:p>
    <w:p w14:paraId="72B5D82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4532CDBA" w14:textId="77777777" w:rsidR="007F4E2F" w:rsidRPr="001F244F" w:rsidRDefault="007F4E2F" w:rsidP="007F4E2F">
      <w:pPr>
        <w:pStyle w:val="NormalBold"/>
        <w:rPr>
          <w:color w:val="000000" w:themeColor="text1"/>
        </w:rPr>
      </w:pPr>
      <w:r w:rsidRPr="001B3DB9">
        <w:rPr>
          <w:rStyle w:val="HideTWBExt"/>
          <w:b w:val="0"/>
        </w:rPr>
        <w:t>&lt;/RepeatBlock-By&gt;</w:t>
      </w:r>
    </w:p>
    <w:p w14:paraId="490B25D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BB6CD8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13D9D96" w14:textId="77777777" w:rsidTr="003521CE">
        <w:trPr>
          <w:trHeight w:hRule="exact" w:val="240"/>
          <w:jc w:val="center"/>
        </w:trPr>
        <w:tc>
          <w:tcPr>
            <w:tcW w:w="9752" w:type="dxa"/>
            <w:gridSpan w:val="2"/>
            <w:tcBorders>
              <w:top w:val="nil"/>
              <w:left w:val="nil"/>
              <w:bottom w:val="nil"/>
              <w:right w:val="nil"/>
            </w:tcBorders>
          </w:tcPr>
          <w:p w14:paraId="3EF828AF" w14:textId="77777777" w:rsidR="007F4E2F" w:rsidRPr="001F244F" w:rsidRDefault="007F4E2F" w:rsidP="003521CE">
            <w:pPr>
              <w:rPr>
                <w:color w:val="000000" w:themeColor="text1"/>
              </w:rPr>
            </w:pPr>
          </w:p>
        </w:tc>
      </w:tr>
      <w:tr w:rsidR="00E03F81" w:rsidRPr="001F244F" w14:paraId="7DCF2A8C" w14:textId="77777777" w:rsidTr="003521CE">
        <w:trPr>
          <w:trHeight w:val="240"/>
          <w:jc w:val="center"/>
        </w:trPr>
        <w:tc>
          <w:tcPr>
            <w:tcW w:w="4876" w:type="dxa"/>
            <w:tcBorders>
              <w:top w:val="nil"/>
              <w:left w:val="nil"/>
              <w:bottom w:val="nil"/>
              <w:right w:val="nil"/>
            </w:tcBorders>
          </w:tcPr>
          <w:p w14:paraId="43D35F6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F00D3EF"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0891A13" w14:textId="77777777" w:rsidTr="003521CE">
        <w:trPr>
          <w:jc w:val="center"/>
        </w:trPr>
        <w:tc>
          <w:tcPr>
            <w:tcW w:w="4876" w:type="dxa"/>
            <w:tcBorders>
              <w:top w:val="nil"/>
              <w:left w:val="nil"/>
              <w:bottom w:val="nil"/>
              <w:right w:val="nil"/>
            </w:tcBorders>
          </w:tcPr>
          <w:p w14:paraId="0FA03BF1"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Până la [a </w:t>
            </w:r>
            <w:r w:rsidRPr="001F244F">
              <w:rPr>
                <w:b/>
                <w:bCs/>
                <w:i/>
                <w:iCs/>
                <w:color w:val="000000" w:themeColor="text1"/>
              </w:rPr>
              <w:t>60</w:t>
            </w:r>
            <w:r w:rsidRPr="001F244F">
              <w:rPr>
                <w:color w:val="000000" w:themeColor="text1"/>
              </w:rPr>
              <w:t>-a zi calendaristică după intrarea în vigoare a prezentului regulament], în consultare cu Comisia și cu eu-LISA, statele membre elaborează un plan național de implementare privind punerea în funcțiune treptată a EES, ținând seama de planul de implementare la nivel înalt menționat la alineatul (1) de la prezentul articol și de fazele prevăzute la articolul 4.</w:t>
            </w:r>
          </w:p>
        </w:tc>
        <w:tc>
          <w:tcPr>
            <w:tcW w:w="4876" w:type="dxa"/>
            <w:tcBorders>
              <w:top w:val="nil"/>
              <w:left w:val="nil"/>
              <w:bottom w:val="nil"/>
              <w:right w:val="nil"/>
            </w:tcBorders>
          </w:tcPr>
          <w:p w14:paraId="1128426D"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Până la [a </w:t>
            </w:r>
            <w:r w:rsidRPr="001F244F">
              <w:rPr>
                <w:b/>
                <w:bCs/>
                <w:i/>
                <w:iCs/>
                <w:color w:val="000000" w:themeColor="text1"/>
              </w:rPr>
              <w:t>180</w:t>
            </w:r>
            <w:r w:rsidRPr="001F244F">
              <w:rPr>
                <w:color w:val="000000" w:themeColor="text1"/>
              </w:rPr>
              <w:t>-a zi calendaristică după intrarea în vigoare a prezentului regulament], în consultare cu Comisia și cu eu-LISA, statele membre elaborează un plan național de implementare privind punerea în funcțiune treptată a EES, ținând seama de planul de implementare la nivel înalt menționat la alineatul (1) de la prezentul articol și de fazele prevăzute la articolul 4.</w:t>
            </w:r>
          </w:p>
        </w:tc>
      </w:tr>
    </w:tbl>
    <w:p w14:paraId="36BA39D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14AFA3A" w14:textId="77777777" w:rsidR="007F4E2F" w:rsidRPr="001F244F" w:rsidRDefault="007F4E2F" w:rsidP="007F4E2F">
      <w:pPr>
        <w:rPr>
          <w:color w:val="000000" w:themeColor="text1"/>
        </w:rPr>
      </w:pPr>
      <w:r w:rsidRPr="001B3DB9">
        <w:rPr>
          <w:rStyle w:val="HideTWBExt"/>
        </w:rPr>
        <w:t>&lt;/AmendB&gt;</w:t>
      </w:r>
    </w:p>
    <w:p w14:paraId="062539C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89</w:t>
      </w:r>
      <w:r w:rsidRPr="001B3DB9">
        <w:rPr>
          <w:rStyle w:val="HideTWBExt"/>
          <w:b w:val="0"/>
        </w:rPr>
        <w:t>&lt;/NumAmB&gt;</w:t>
      </w:r>
    </w:p>
    <w:p w14:paraId="5D2572C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00B1626A" w14:textId="77777777" w:rsidR="007F4E2F" w:rsidRPr="001F244F" w:rsidRDefault="007F4E2F" w:rsidP="007F4E2F">
      <w:pPr>
        <w:pStyle w:val="NormalBold"/>
        <w:rPr>
          <w:color w:val="000000" w:themeColor="text1"/>
        </w:rPr>
      </w:pPr>
      <w:r w:rsidRPr="001B3DB9">
        <w:rPr>
          <w:rStyle w:val="HideTWBExt"/>
          <w:b w:val="0"/>
        </w:rPr>
        <w:t>&lt;/RepeatBlock-By&gt;</w:t>
      </w:r>
    </w:p>
    <w:p w14:paraId="3019245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F951C4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360B834" w14:textId="77777777" w:rsidTr="003521CE">
        <w:trPr>
          <w:trHeight w:hRule="exact" w:val="240"/>
          <w:jc w:val="center"/>
        </w:trPr>
        <w:tc>
          <w:tcPr>
            <w:tcW w:w="9752" w:type="dxa"/>
            <w:gridSpan w:val="2"/>
            <w:tcBorders>
              <w:top w:val="nil"/>
              <w:left w:val="nil"/>
              <w:bottom w:val="nil"/>
              <w:right w:val="nil"/>
            </w:tcBorders>
          </w:tcPr>
          <w:p w14:paraId="266A342F" w14:textId="77777777" w:rsidR="007F4E2F" w:rsidRPr="001F244F" w:rsidRDefault="007F4E2F" w:rsidP="003521CE">
            <w:pPr>
              <w:rPr>
                <w:color w:val="000000" w:themeColor="text1"/>
              </w:rPr>
            </w:pPr>
          </w:p>
        </w:tc>
      </w:tr>
      <w:tr w:rsidR="00E03F81" w:rsidRPr="001F244F" w14:paraId="456C1AF4" w14:textId="77777777" w:rsidTr="003521CE">
        <w:trPr>
          <w:trHeight w:val="240"/>
          <w:jc w:val="center"/>
        </w:trPr>
        <w:tc>
          <w:tcPr>
            <w:tcW w:w="4876" w:type="dxa"/>
            <w:tcBorders>
              <w:top w:val="nil"/>
              <w:left w:val="nil"/>
              <w:bottom w:val="nil"/>
              <w:right w:val="nil"/>
            </w:tcBorders>
          </w:tcPr>
          <w:p w14:paraId="4087878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A66D0F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60364A8" w14:textId="77777777" w:rsidTr="003521CE">
        <w:trPr>
          <w:jc w:val="center"/>
        </w:trPr>
        <w:tc>
          <w:tcPr>
            <w:tcW w:w="4876" w:type="dxa"/>
            <w:tcBorders>
              <w:top w:val="nil"/>
              <w:left w:val="nil"/>
              <w:bottom w:val="nil"/>
              <w:right w:val="nil"/>
            </w:tcBorders>
          </w:tcPr>
          <w:p w14:paraId="5F52E073" w14:textId="77777777" w:rsidR="007F4E2F" w:rsidRPr="001F244F" w:rsidRDefault="007F4E2F" w:rsidP="003521CE">
            <w:pPr>
              <w:pStyle w:val="Normal6a"/>
              <w:rPr>
                <w:color w:val="000000" w:themeColor="text1"/>
              </w:rPr>
            </w:pPr>
            <w:r w:rsidRPr="001F244F">
              <w:rPr>
                <w:color w:val="000000" w:themeColor="text1"/>
              </w:rPr>
              <w:lastRenderedPageBreak/>
              <w:t>2.</w:t>
            </w:r>
            <w:r w:rsidRPr="001F244F">
              <w:rPr>
                <w:color w:val="000000" w:themeColor="text1"/>
              </w:rPr>
              <w:tab/>
              <w:t xml:space="preserve">Până la [a 60-a zi calendaristică după intrarea în vigoare a prezentului regulament], în consultare cu Comisia și cu eu-LISA, statele membre </w:t>
            </w:r>
            <w:r w:rsidRPr="001F244F">
              <w:rPr>
                <w:b/>
                <w:bCs/>
                <w:i/>
                <w:iCs/>
                <w:color w:val="000000" w:themeColor="text1"/>
              </w:rPr>
              <w:t>elaborează</w:t>
            </w:r>
            <w:r w:rsidRPr="001F244F">
              <w:rPr>
                <w:color w:val="000000" w:themeColor="text1"/>
              </w:rPr>
              <w:t xml:space="preserve"> un plan național de implementare privind punerea în funcțiune treptată a EES, ținând seama de planul de implementare la nivel înalt menționat la alineatul (1) de la prezentul articol și de fazele prevăzute la articolul 4.</w:t>
            </w:r>
          </w:p>
        </w:tc>
        <w:tc>
          <w:tcPr>
            <w:tcW w:w="4876" w:type="dxa"/>
            <w:tcBorders>
              <w:top w:val="nil"/>
              <w:left w:val="nil"/>
              <w:bottom w:val="nil"/>
              <w:right w:val="nil"/>
            </w:tcBorders>
          </w:tcPr>
          <w:p w14:paraId="09798581"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Până la [a 60-a zi calendaristică după intrarea în vigoare a prezentului regulament], în consultare cu Comisia și cu eu-LISA, statele membre </w:t>
            </w:r>
            <w:r w:rsidRPr="001F244F">
              <w:rPr>
                <w:b/>
                <w:bCs/>
                <w:i/>
                <w:iCs/>
                <w:color w:val="000000" w:themeColor="text1"/>
              </w:rPr>
              <w:t>publică</w:t>
            </w:r>
            <w:r w:rsidRPr="001F244F">
              <w:rPr>
                <w:color w:val="000000" w:themeColor="text1"/>
              </w:rPr>
              <w:t xml:space="preserve"> un plan național de implementare privind punerea în funcțiune treptată a EES </w:t>
            </w:r>
            <w:r w:rsidRPr="001F244F">
              <w:rPr>
                <w:b/>
                <w:bCs/>
                <w:i/>
                <w:iCs/>
                <w:color w:val="000000" w:themeColor="text1"/>
              </w:rPr>
              <w:t>și îl transmit Comisiei, Parlamentului European și părților interesate din sector</w:t>
            </w:r>
            <w:r w:rsidRPr="001F244F">
              <w:rPr>
                <w:color w:val="000000" w:themeColor="text1"/>
              </w:rPr>
              <w:t>, ținând seama de planul de implementare la nivel înalt menționat la alineatul (1) de la prezentul articol și de fazele prevăzute la articolul 4.</w:t>
            </w:r>
          </w:p>
        </w:tc>
      </w:tr>
    </w:tbl>
    <w:p w14:paraId="1B393CC0"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DDC62AB" w14:textId="77777777" w:rsidR="007F4E2F" w:rsidRPr="001F244F" w:rsidRDefault="007F4E2F" w:rsidP="007F4E2F">
      <w:pPr>
        <w:rPr>
          <w:color w:val="000000" w:themeColor="text1"/>
        </w:rPr>
      </w:pPr>
      <w:r w:rsidRPr="001B3DB9">
        <w:rPr>
          <w:rStyle w:val="HideTWBExt"/>
        </w:rPr>
        <w:t>&lt;/AmendB&gt;</w:t>
      </w:r>
    </w:p>
    <w:p w14:paraId="3BDF810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90</w:t>
      </w:r>
      <w:r w:rsidRPr="001B3DB9">
        <w:rPr>
          <w:rStyle w:val="HideTWBExt"/>
          <w:b w:val="0"/>
        </w:rPr>
        <w:t>&lt;/NumAmB&gt;</w:t>
      </w:r>
    </w:p>
    <w:p w14:paraId="08655EA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33EE0617" w14:textId="77777777" w:rsidR="007F4E2F" w:rsidRPr="001F244F" w:rsidRDefault="007F4E2F" w:rsidP="007F4E2F">
      <w:pPr>
        <w:pStyle w:val="NormalBold"/>
        <w:rPr>
          <w:color w:val="000000" w:themeColor="text1"/>
        </w:rPr>
      </w:pPr>
      <w:r w:rsidRPr="001B3DB9">
        <w:rPr>
          <w:rStyle w:val="HideTWBExt"/>
          <w:b w:val="0"/>
        </w:rPr>
        <w:t>&lt;/RepeatBlock-By&gt;</w:t>
      </w:r>
    </w:p>
    <w:p w14:paraId="4D6C61C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1EF8BF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4CA8C79" w14:textId="77777777" w:rsidTr="003521CE">
        <w:trPr>
          <w:trHeight w:hRule="exact" w:val="240"/>
          <w:jc w:val="center"/>
        </w:trPr>
        <w:tc>
          <w:tcPr>
            <w:tcW w:w="9752" w:type="dxa"/>
            <w:gridSpan w:val="2"/>
            <w:tcBorders>
              <w:top w:val="nil"/>
              <w:left w:val="nil"/>
              <w:bottom w:val="nil"/>
              <w:right w:val="nil"/>
            </w:tcBorders>
          </w:tcPr>
          <w:p w14:paraId="6DDA8FC6" w14:textId="77777777" w:rsidR="007F4E2F" w:rsidRPr="001F244F" w:rsidRDefault="007F4E2F" w:rsidP="003521CE">
            <w:pPr>
              <w:rPr>
                <w:color w:val="000000" w:themeColor="text1"/>
              </w:rPr>
            </w:pPr>
          </w:p>
        </w:tc>
      </w:tr>
      <w:tr w:rsidR="00E03F81" w:rsidRPr="001F244F" w14:paraId="52D0986D" w14:textId="77777777" w:rsidTr="003521CE">
        <w:trPr>
          <w:trHeight w:val="240"/>
          <w:jc w:val="center"/>
        </w:trPr>
        <w:tc>
          <w:tcPr>
            <w:tcW w:w="4876" w:type="dxa"/>
            <w:tcBorders>
              <w:top w:val="nil"/>
              <w:left w:val="nil"/>
              <w:bottom w:val="nil"/>
              <w:right w:val="nil"/>
            </w:tcBorders>
          </w:tcPr>
          <w:p w14:paraId="197BED6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24E599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9D0A949" w14:textId="77777777" w:rsidTr="003521CE">
        <w:trPr>
          <w:jc w:val="center"/>
        </w:trPr>
        <w:tc>
          <w:tcPr>
            <w:tcW w:w="4876" w:type="dxa"/>
            <w:tcBorders>
              <w:top w:val="nil"/>
              <w:left w:val="nil"/>
              <w:bottom w:val="nil"/>
              <w:right w:val="nil"/>
            </w:tcBorders>
          </w:tcPr>
          <w:p w14:paraId="277476E0"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Până la [a 60-a zi calendaristică după intrarea în vigoare a prezentului regulament], în consultare cu Comisia și cu eu-LISA, statele membre elaborează un plan național de implementare privind punerea în funcțiune treptată a EES, ținând seama de planul de implementare la nivel înalt menționat la alineatul (1) de la prezentul articol și de fazele prevăzute la articolul 4.</w:t>
            </w:r>
          </w:p>
        </w:tc>
        <w:tc>
          <w:tcPr>
            <w:tcW w:w="4876" w:type="dxa"/>
            <w:tcBorders>
              <w:top w:val="nil"/>
              <w:left w:val="nil"/>
              <w:bottom w:val="nil"/>
              <w:right w:val="nil"/>
            </w:tcBorders>
          </w:tcPr>
          <w:p w14:paraId="3A012AB8"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Până la [a 60-a zi calendaristică după intrarea în vigoare a prezentului regulament], în consultare cu Comisia și cu eu-LISA, statele membre elaborează un plan național de implementare privind punerea în funcțiune treptată a EES, ținând seama de planul de implementare la nivel înalt menționat la alineatul (1) de la prezentul articol și de fazele prevăzute la articolul 4. </w:t>
            </w:r>
            <w:r w:rsidRPr="001F244F">
              <w:rPr>
                <w:b/>
                <w:bCs/>
                <w:i/>
                <w:iCs/>
                <w:color w:val="000000" w:themeColor="text1"/>
              </w:rPr>
              <w:t>eu‑LISA evaluează dacă planurile naționale de implementare sunt conforme cu planul de implementare la nivel înalt și confirmă că acestea nu conțin deficiențe care ar putea întârzia și mai mult punerea în funcțiune a EES.</w:t>
            </w:r>
          </w:p>
        </w:tc>
      </w:tr>
    </w:tbl>
    <w:p w14:paraId="34FB4A8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7681F26" w14:textId="77777777" w:rsidR="007F4E2F" w:rsidRPr="001F244F" w:rsidRDefault="007F4E2F" w:rsidP="007F4E2F">
      <w:pPr>
        <w:rPr>
          <w:color w:val="000000" w:themeColor="text1"/>
        </w:rPr>
      </w:pPr>
      <w:r w:rsidRPr="001B3DB9">
        <w:rPr>
          <w:rStyle w:val="HideTWBExt"/>
        </w:rPr>
        <w:t>&lt;/AmendB&gt;</w:t>
      </w:r>
    </w:p>
    <w:p w14:paraId="2643DF9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91</w:t>
      </w:r>
      <w:r w:rsidRPr="001B3DB9">
        <w:rPr>
          <w:rStyle w:val="HideTWBExt"/>
          <w:b w:val="0"/>
        </w:rPr>
        <w:t>&lt;/NumAmB&gt;</w:t>
      </w:r>
    </w:p>
    <w:p w14:paraId="14E5FF5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Karlo Ressler</w:t>
      </w:r>
      <w:r w:rsidRPr="001B3DB9">
        <w:rPr>
          <w:rStyle w:val="HideTWBExt"/>
          <w:b w:val="0"/>
        </w:rPr>
        <w:t>&lt;/Members&gt;</w:t>
      </w:r>
    </w:p>
    <w:p w14:paraId="5680C79A" w14:textId="77777777" w:rsidR="007F4E2F" w:rsidRPr="001F244F" w:rsidRDefault="007F4E2F" w:rsidP="007F4E2F">
      <w:pPr>
        <w:pStyle w:val="NormalBold"/>
        <w:rPr>
          <w:color w:val="000000" w:themeColor="text1"/>
        </w:rPr>
      </w:pPr>
      <w:r w:rsidRPr="001B3DB9">
        <w:rPr>
          <w:rStyle w:val="HideTWBExt"/>
          <w:b w:val="0"/>
        </w:rPr>
        <w:t>&lt;/RepeatBlock-By&gt;</w:t>
      </w:r>
    </w:p>
    <w:p w14:paraId="25763E7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447BED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2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22C2EF0" w14:textId="77777777" w:rsidTr="003521CE">
        <w:trPr>
          <w:trHeight w:hRule="exact" w:val="240"/>
          <w:jc w:val="center"/>
        </w:trPr>
        <w:tc>
          <w:tcPr>
            <w:tcW w:w="9752" w:type="dxa"/>
            <w:gridSpan w:val="2"/>
            <w:tcBorders>
              <w:top w:val="nil"/>
              <w:left w:val="nil"/>
              <w:bottom w:val="nil"/>
              <w:right w:val="nil"/>
            </w:tcBorders>
          </w:tcPr>
          <w:p w14:paraId="0F71F762" w14:textId="77777777" w:rsidR="007F4E2F" w:rsidRPr="001F244F" w:rsidRDefault="007F4E2F" w:rsidP="003521CE">
            <w:pPr>
              <w:rPr>
                <w:color w:val="000000" w:themeColor="text1"/>
              </w:rPr>
            </w:pPr>
          </w:p>
        </w:tc>
      </w:tr>
      <w:tr w:rsidR="00E03F81" w:rsidRPr="001F244F" w14:paraId="1917EF9E" w14:textId="77777777" w:rsidTr="003521CE">
        <w:trPr>
          <w:trHeight w:val="240"/>
          <w:jc w:val="center"/>
        </w:trPr>
        <w:tc>
          <w:tcPr>
            <w:tcW w:w="4876" w:type="dxa"/>
            <w:tcBorders>
              <w:top w:val="nil"/>
              <w:left w:val="nil"/>
              <w:bottom w:val="nil"/>
              <w:right w:val="nil"/>
            </w:tcBorders>
          </w:tcPr>
          <w:p w14:paraId="141179D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D7BFFF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67984D9" w14:textId="77777777" w:rsidTr="003521CE">
        <w:trPr>
          <w:jc w:val="center"/>
        </w:trPr>
        <w:tc>
          <w:tcPr>
            <w:tcW w:w="4876" w:type="dxa"/>
            <w:tcBorders>
              <w:top w:val="nil"/>
              <w:left w:val="nil"/>
              <w:bottom w:val="nil"/>
              <w:right w:val="nil"/>
            </w:tcBorders>
          </w:tcPr>
          <w:p w14:paraId="46503320"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0DC62B58" w14:textId="77777777" w:rsidR="007F4E2F" w:rsidRPr="001F244F" w:rsidRDefault="007F4E2F" w:rsidP="003521CE">
            <w:pPr>
              <w:pStyle w:val="Normal6a"/>
              <w:rPr>
                <w:color w:val="000000" w:themeColor="text1"/>
              </w:rPr>
            </w:pPr>
            <w:r w:rsidRPr="001F244F">
              <w:rPr>
                <w:b/>
                <w:i/>
                <w:color w:val="000000" w:themeColor="text1"/>
              </w:rPr>
              <w:t>2a.</w:t>
            </w:r>
            <w:r w:rsidRPr="001F244F">
              <w:rPr>
                <w:color w:val="000000" w:themeColor="text1"/>
              </w:rPr>
              <w:tab/>
            </w:r>
            <w:r w:rsidRPr="001F244F">
              <w:rPr>
                <w:b/>
                <w:i/>
                <w:color w:val="000000" w:themeColor="text1"/>
              </w:rPr>
              <w:t>La elaborarea planurilor naționale de implementare menționate la alineatul (2), statele membre consultă, după caz, Agenția Europeană pentru Poliția de Frontieră și Garda de Coastă, în vederea identificării punctelor de trecere a frontierei care sunt cel mai frecvent afectate de migrația ilegală sau de treceri ilegale ale frontierei. Europol poate fi consultat, dacă este cazul, pentru a se analiza rolul rețelelor de criminalitate organizată, în special în facilitarea acestor treceri ilegale ale frontierei. Consultările urmăresc să asigure că prioritizarea operării EES la respectivele puncte de trecere a frontierei maximizează beneficiile oferite de EES în materie de securitate încă de la început.</w:t>
            </w:r>
          </w:p>
        </w:tc>
      </w:tr>
    </w:tbl>
    <w:p w14:paraId="7EEA1CF2"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6655EE1" w14:textId="77777777" w:rsidR="007F4E2F" w:rsidRPr="001F244F" w:rsidRDefault="007F4E2F" w:rsidP="007F4E2F">
      <w:pPr>
        <w:rPr>
          <w:color w:val="000000" w:themeColor="text1"/>
        </w:rPr>
      </w:pPr>
      <w:r w:rsidRPr="001B3DB9">
        <w:rPr>
          <w:rStyle w:val="HideTWBExt"/>
        </w:rPr>
        <w:t>&lt;/AmendB&gt;</w:t>
      </w:r>
    </w:p>
    <w:p w14:paraId="1E5D689F"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92</w:t>
      </w:r>
      <w:r w:rsidRPr="001B3DB9">
        <w:rPr>
          <w:rStyle w:val="HideTWBExt"/>
          <w:b w:val="0"/>
        </w:rPr>
        <w:t>&lt;/NumAmB&gt;</w:t>
      </w:r>
    </w:p>
    <w:p w14:paraId="00836C5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4CDEF6A7" w14:textId="77777777" w:rsidR="007F4E2F" w:rsidRPr="001F244F" w:rsidRDefault="007F4E2F" w:rsidP="007F4E2F">
      <w:pPr>
        <w:pStyle w:val="NormalBold"/>
        <w:rPr>
          <w:color w:val="000000" w:themeColor="text1"/>
        </w:rPr>
      </w:pPr>
      <w:r w:rsidRPr="001B3DB9">
        <w:rPr>
          <w:rStyle w:val="HideTWBExt"/>
          <w:b w:val="0"/>
        </w:rPr>
        <w:t>&lt;/RepeatBlock-By&gt;</w:t>
      </w:r>
    </w:p>
    <w:p w14:paraId="20A94A5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99609E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0A5CD73" w14:textId="77777777" w:rsidTr="003521CE">
        <w:trPr>
          <w:trHeight w:hRule="exact" w:val="240"/>
          <w:jc w:val="center"/>
        </w:trPr>
        <w:tc>
          <w:tcPr>
            <w:tcW w:w="9752" w:type="dxa"/>
            <w:gridSpan w:val="2"/>
            <w:tcBorders>
              <w:top w:val="nil"/>
              <w:left w:val="nil"/>
              <w:bottom w:val="nil"/>
              <w:right w:val="nil"/>
            </w:tcBorders>
          </w:tcPr>
          <w:p w14:paraId="2C07C1E2" w14:textId="77777777" w:rsidR="007F4E2F" w:rsidRPr="001F244F" w:rsidRDefault="007F4E2F" w:rsidP="003521CE">
            <w:pPr>
              <w:rPr>
                <w:color w:val="000000" w:themeColor="text1"/>
              </w:rPr>
            </w:pPr>
          </w:p>
        </w:tc>
      </w:tr>
      <w:tr w:rsidR="00E03F81" w:rsidRPr="001F244F" w14:paraId="2C9A5808" w14:textId="77777777" w:rsidTr="003521CE">
        <w:trPr>
          <w:trHeight w:val="240"/>
          <w:jc w:val="center"/>
        </w:trPr>
        <w:tc>
          <w:tcPr>
            <w:tcW w:w="4876" w:type="dxa"/>
            <w:tcBorders>
              <w:top w:val="nil"/>
              <w:left w:val="nil"/>
              <w:bottom w:val="nil"/>
              <w:right w:val="nil"/>
            </w:tcBorders>
          </w:tcPr>
          <w:p w14:paraId="33C7802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78C4E0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2229456" w14:textId="77777777" w:rsidTr="003521CE">
        <w:trPr>
          <w:jc w:val="center"/>
        </w:trPr>
        <w:tc>
          <w:tcPr>
            <w:tcW w:w="4876" w:type="dxa"/>
            <w:tcBorders>
              <w:top w:val="nil"/>
              <w:left w:val="nil"/>
              <w:bottom w:val="nil"/>
              <w:right w:val="nil"/>
            </w:tcBorders>
          </w:tcPr>
          <w:p w14:paraId="382FFD8E"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Pentru fiecare dintre fazele prevăzute la articolul 4, planurile naționale de implementare includ informații privind pragurile și cerințele prevăzute la articolul respectiv.</w:t>
            </w:r>
          </w:p>
        </w:tc>
        <w:tc>
          <w:tcPr>
            <w:tcW w:w="4876" w:type="dxa"/>
            <w:tcBorders>
              <w:top w:val="nil"/>
              <w:left w:val="nil"/>
              <w:bottom w:val="nil"/>
              <w:right w:val="nil"/>
            </w:tcBorders>
          </w:tcPr>
          <w:p w14:paraId="241EF17A"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Pentru fiecare dintre fazele prevăzute la articolul 4, planurile naționale de implementare includ informații privind </w:t>
            </w:r>
            <w:r w:rsidRPr="001F244F">
              <w:rPr>
                <w:b/>
                <w:bCs/>
                <w:i/>
                <w:iCs/>
                <w:color w:val="000000" w:themeColor="text1"/>
              </w:rPr>
              <w:t xml:space="preserve">modul în care vor fi atinse </w:t>
            </w:r>
            <w:r w:rsidRPr="001F244F">
              <w:rPr>
                <w:color w:val="000000" w:themeColor="text1"/>
              </w:rPr>
              <w:t>pragurile și cerințele prevăzute la articolul respectiv.</w:t>
            </w:r>
          </w:p>
        </w:tc>
      </w:tr>
    </w:tbl>
    <w:p w14:paraId="13A177DE"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4804435" w14:textId="77777777" w:rsidR="007F4E2F" w:rsidRPr="001F244F" w:rsidRDefault="007F4E2F" w:rsidP="007F4E2F">
      <w:pPr>
        <w:rPr>
          <w:color w:val="000000" w:themeColor="text1"/>
        </w:rPr>
      </w:pPr>
      <w:r w:rsidRPr="001B3DB9">
        <w:rPr>
          <w:rStyle w:val="HideTWBExt"/>
        </w:rPr>
        <w:t>&lt;/AmendB&gt;</w:t>
      </w:r>
    </w:p>
    <w:p w14:paraId="48371BC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93</w:t>
      </w:r>
      <w:r w:rsidRPr="001B3DB9">
        <w:rPr>
          <w:rStyle w:val="HideTWBExt"/>
          <w:b w:val="0"/>
        </w:rPr>
        <w:t>&lt;/NumAmB&gt;</w:t>
      </w:r>
    </w:p>
    <w:p w14:paraId="05305E0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2B94251C"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6D607298" w14:textId="77777777" w:rsidR="007F4E2F" w:rsidRPr="001F244F" w:rsidRDefault="007F4E2F" w:rsidP="007F4E2F">
      <w:pPr>
        <w:pStyle w:val="NormalBold"/>
        <w:rPr>
          <w:color w:val="000000" w:themeColor="text1"/>
        </w:rPr>
      </w:pPr>
      <w:r w:rsidRPr="001B3DB9">
        <w:rPr>
          <w:rStyle w:val="HideTWBExt"/>
          <w:b w:val="0"/>
        </w:rPr>
        <w:t>&lt;/RepeatBlock-By&gt;</w:t>
      </w:r>
    </w:p>
    <w:p w14:paraId="28191FBD" w14:textId="77777777" w:rsidR="007F4E2F" w:rsidRPr="001F244F" w:rsidRDefault="007F4E2F" w:rsidP="007F4E2F">
      <w:pPr>
        <w:pStyle w:val="NormalBold"/>
        <w:rPr>
          <w:color w:val="000000" w:themeColor="text1"/>
        </w:rPr>
      </w:pPr>
      <w:r w:rsidRPr="001B3DB9">
        <w:rPr>
          <w:rStyle w:val="HideTWBExt"/>
          <w:b w:val="0"/>
        </w:rPr>
        <w:lastRenderedPageBreak/>
        <w:t>&lt;DocAmend&gt;</w:t>
      </w:r>
      <w:r w:rsidRPr="001F244F">
        <w:rPr>
          <w:color w:val="000000" w:themeColor="text1"/>
        </w:rPr>
        <w:t>Propunere de regulament</w:t>
      </w:r>
      <w:r w:rsidRPr="001B3DB9">
        <w:rPr>
          <w:rStyle w:val="HideTWBExt"/>
          <w:b w:val="0"/>
        </w:rPr>
        <w:t>&lt;/DocAmend&gt;</w:t>
      </w:r>
    </w:p>
    <w:p w14:paraId="66E36C8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D380CBE" w14:textId="77777777" w:rsidTr="003521CE">
        <w:trPr>
          <w:trHeight w:hRule="exact" w:val="240"/>
          <w:jc w:val="center"/>
        </w:trPr>
        <w:tc>
          <w:tcPr>
            <w:tcW w:w="9752" w:type="dxa"/>
            <w:gridSpan w:val="2"/>
            <w:tcBorders>
              <w:top w:val="nil"/>
              <w:left w:val="nil"/>
              <w:bottom w:val="nil"/>
              <w:right w:val="nil"/>
            </w:tcBorders>
          </w:tcPr>
          <w:p w14:paraId="3DC65858" w14:textId="77777777" w:rsidR="007F4E2F" w:rsidRPr="001F244F" w:rsidRDefault="007F4E2F" w:rsidP="003521CE">
            <w:pPr>
              <w:rPr>
                <w:color w:val="000000" w:themeColor="text1"/>
              </w:rPr>
            </w:pPr>
          </w:p>
        </w:tc>
      </w:tr>
      <w:tr w:rsidR="00E03F81" w:rsidRPr="001F244F" w14:paraId="1CD1BA40" w14:textId="77777777" w:rsidTr="003521CE">
        <w:trPr>
          <w:trHeight w:val="240"/>
          <w:jc w:val="center"/>
        </w:trPr>
        <w:tc>
          <w:tcPr>
            <w:tcW w:w="4876" w:type="dxa"/>
            <w:tcBorders>
              <w:top w:val="nil"/>
              <w:left w:val="nil"/>
              <w:bottom w:val="nil"/>
              <w:right w:val="nil"/>
            </w:tcBorders>
          </w:tcPr>
          <w:p w14:paraId="6A4DE0F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8BD2F7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E23FC02" w14:textId="77777777" w:rsidTr="003521CE">
        <w:trPr>
          <w:jc w:val="center"/>
        </w:trPr>
        <w:tc>
          <w:tcPr>
            <w:tcW w:w="4876" w:type="dxa"/>
            <w:tcBorders>
              <w:top w:val="nil"/>
              <w:left w:val="nil"/>
              <w:bottom w:val="nil"/>
              <w:right w:val="nil"/>
            </w:tcBorders>
          </w:tcPr>
          <w:p w14:paraId="34E2E591"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Începând cu a 30-a zi calendaristică după punerea în funcțiune treptată a EES, statele membre prezintă Comisiei și eu-LISA rapoarte lunare cu privire la punerea în aplicare a planurilor lor naționale de implementare, inclusiv măsurile corective, după caz, pentru respectarea obligațiilor prevăzute la articolul 4.</w:t>
            </w:r>
          </w:p>
        </w:tc>
        <w:tc>
          <w:tcPr>
            <w:tcW w:w="4876" w:type="dxa"/>
            <w:tcBorders>
              <w:top w:val="nil"/>
              <w:left w:val="nil"/>
              <w:bottom w:val="nil"/>
              <w:right w:val="nil"/>
            </w:tcBorders>
          </w:tcPr>
          <w:p w14:paraId="7F8DCDFA"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Începând cu a 30-a zi calendaristică după punerea în funcțiune treptată a EES</w:t>
            </w:r>
            <w:r w:rsidRPr="001F244F">
              <w:rPr>
                <w:b/>
                <w:bCs/>
                <w:i/>
                <w:iCs/>
                <w:color w:val="000000" w:themeColor="text1"/>
              </w:rPr>
              <w:t xml:space="preserve"> și până când un stat membru utilizează pe deplin EES pentru toți resortisanții țărilor terțe care fac obiectul înregistrării în EES și simultan la toate punctele de trecere a frontierei de pe teritoriul său</w:t>
            </w:r>
            <w:r w:rsidRPr="001F244F">
              <w:rPr>
                <w:color w:val="000000" w:themeColor="text1"/>
              </w:rPr>
              <w:t>, statele membre prezintă Comisiei și eu-LISA rapoarte lunare cu privire la punerea în aplicare a planurilor lor naționale de implementare, inclusiv măsurile corective, după caz, pentru respectarea obligațiilor prevăzute la articolul 4.</w:t>
            </w:r>
          </w:p>
        </w:tc>
      </w:tr>
    </w:tbl>
    <w:p w14:paraId="4587D33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6BF7E0A"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7B5305EB" w14:textId="77777777" w:rsidR="007F4E2F" w:rsidRPr="001F244F" w:rsidRDefault="007F4E2F" w:rsidP="007F4E2F">
      <w:pPr>
        <w:pStyle w:val="AmJustText"/>
        <w:rPr>
          <w:color w:val="000000" w:themeColor="text1"/>
        </w:rPr>
      </w:pPr>
      <w:r w:rsidRPr="001F244F">
        <w:rPr>
          <w:color w:val="000000" w:themeColor="text1"/>
        </w:rPr>
        <w:t>Fiecare stat membru ar trebui să aibă obligația de a furniza rapoarte lunare privind punerea în aplicare a planului său de implementare doar până în momentul în care sistemul este pe deplin implementat în statul membru respectiv.</w:t>
      </w:r>
    </w:p>
    <w:p w14:paraId="3B1702BB" w14:textId="77777777" w:rsidR="007F4E2F" w:rsidRPr="001F244F" w:rsidRDefault="007F4E2F" w:rsidP="007F4E2F">
      <w:pPr>
        <w:rPr>
          <w:color w:val="000000" w:themeColor="text1"/>
        </w:rPr>
      </w:pPr>
      <w:r w:rsidRPr="001B3DB9">
        <w:rPr>
          <w:rStyle w:val="HideTWBExt"/>
        </w:rPr>
        <w:t>&lt;/AmendB&gt;</w:t>
      </w:r>
    </w:p>
    <w:p w14:paraId="06CC898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94</w:t>
      </w:r>
      <w:r w:rsidRPr="001B3DB9">
        <w:rPr>
          <w:rStyle w:val="HideTWBExt"/>
          <w:b w:val="0"/>
        </w:rPr>
        <w:t>&lt;/NumAmB&gt;</w:t>
      </w:r>
    </w:p>
    <w:p w14:paraId="6FC3FFB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4D34FD5F" w14:textId="77777777" w:rsidR="007F4E2F" w:rsidRPr="001F244F" w:rsidRDefault="007F4E2F" w:rsidP="007F4E2F">
      <w:pPr>
        <w:pStyle w:val="NormalBold"/>
        <w:rPr>
          <w:color w:val="000000" w:themeColor="text1"/>
        </w:rPr>
      </w:pPr>
      <w:r w:rsidRPr="001B3DB9">
        <w:rPr>
          <w:rStyle w:val="HideTWBExt"/>
          <w:b w:val="0"/>
        </w:rPr>
        <w:t>&lt;/RepeatBlock-By&gt;</w:t>
      </w:r>
    </w:p>
    <w:p w14:paraId="04E8F7D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8797E4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B973428" w14:textId="77777777" w:rsidTr="003521CE">
        <w:trPr>
          <w:trHeight w:hRule="exact" w:val="240"/>
          <w:jc w:val="center"/>
        </w:trPr>
        <w:tc>
          <w:tcPr>
            <w:tcW w:w="9752" w:type="dxa"/>
            <w:gridSpan w:val="2"/>
            <w:tcBorders>
              <w:top w:val="nil"/>
              <w:left w:val="nil"/>
              <w:bottom w:val="nil"/>
              <w:right w:val="nil"/>
            </w:tcBorders>
          </w:tcPr>
          <w:p w14:paraId="67EF1F78" w14:textId="77777777" w:rsidR="007F4E2F" w:rsidRPr="001F244F" w:rsidRDefault="007F4E2F" w:rsidP="003521CE">
            <w:pPr>
              <w:rPr>
                <w:color w:val="000000" w:themeColor="text1"/>
              </w:rPr>
            </w:pPr>
          </w:p>
        </w:tc>
      </w:tr>
      <w:tr w:rsidR="00E03F81" w:rsidRPr="001F244F" w14:paraId="470058CB" w14:textId="77777777" w:rsidTr="003521CE">
        <w:trPr>
          <w:trHeight w:val="240"/>
          <w:jc w:val="center"/>
        </w:trPr>
        <w:tc>
          <w:tcPr>
            <w:tcW w:w="4876" w:type="dxa"/>
            <w:tcBorders>
              <w:top w:val="nil"/>
              <w:left w:val="nil"/>
              <w:bottom w:val="nil"/>
              <w:right w:val="nil"/>
            </w:tcBorders>
          </w:tcPr>
          <w:p w14:paraId="52B8BC2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416BA9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B17543B" w14:textId="77777777" w:rsidTr="003521CE">
        <w:trPr>
          <w:jc w:val="center"/>
        </w:trPr>
        <w:tc>
          <w:tcPr>
            <w:tcW w:w="4876" w:type="dxa"/>
            <w:tcBorders>
              <w:top w:val="nil"/>
              <w:left w:val="nil"/>
              <w:bottom w:val="nil"/>
              <w:right w:val="nil"/>
            </w:tcBorders>
          </w:tcPr>
          <w:p w14:paraId="735B30D8"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Începând cu a 30-a zi calendaristică după punerea în funcțiune treptată a EES, statele membre prezintă Comisiei și eu-LISA rapoarte lunare cu privire la punerea în aplicare a planurilor lor naționale de implementare, inclusiv măsurile corective, după caz, pentru respectarea obligațiilor prevăzute la articolul 4.</w:t>
            </w:r>
          </w:p>
        </w:tc>
        <w:tc>
          <w:tcPr>
            <w:tcW w:w="4876" w:type="dxa"/>
            <w:tcBorders>
              <w:top w:val="nil"/>
              <w:left w:val="nil"/>
              <w:bottom w:val="nil"/>
              <w:right w:val="nil"/>
            </w:tcBorders>
          </w:tcPr>
          <w:p w14:paraId="0C6DCB27"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Începând cu a 30-a zi calendaristică după punerea în funcțiune treptată a EES, statele membre prezintă Comisiei</w:t>
            </w:r>
            <w:r w:rsidRPr="001F244F">
              <w:rPr>
                <w:b/>
                <w:bCs/>
                <w:i/>
                <w:iCs/>
                <w:color w:val="000000" w:themeColor="text1"/>
              </w:rPr>
              <w:t>, Parlamentului European</w:t>
            </w:r>
            <w:r w:rsidRPr="001F244F">
              <w:rPr>
                <w:color w:val="000000" w:themeColor="text1"/>
              </w:rPr>
              <w:t xml:space="preserve"> și eu-LISA rapoarte lunare cu privire la punerea în aplicare a planurilor lor naționale de implementare, inclusiv măsurile corective, după caz, pentru respectarea obligațiilor prevăzute la articolul 4.</w:t>
            </w:r>
          </w:p>
        </w:tc>
      </w:tr>
    </w:tbl>
    <w:p w14:paraId="79075D0E"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A89EB95" w14:textId="77777777" w:rsidR="007F4E2F" w:rsidRPr="001F244F" w:rsidRDefault="007F4E2F" w:rsidP="007F4E2F">
      <w:pPr>
        <w:rPr>
          <w:color w:val="000000" w:themeColor="text1"/>
        </w:rPr>
      </w:pPr>
      <w:r w:rsidRPr="001B3DB9">
        <w:rPr>
          <w:rStyle w:val="HideTWBExt"/>
        </w:rPr>
        <w:lastRenderedPageBreak/>
        <w:t>&lt;/AmendB&gt;</w:t>
      </w:r>
    </w:p>
    <w:p w14:paraId="4EE2A8D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95</w:t>
      </w:r>
      <w:r w:rsidRPr="001B3DB9">
        <w:rPr>
          <w:rStyle w:val="HideTWBExt"/>
          <w:b w:val="0"/>
        </w:rPr>
        <w:t>&lt;/NumAmB&gt;</w:t>
      </w:r>
    </w:p>
    <w:p w14:paraId="68739D9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Sophie Wilmès, Moritz Körner</w:t>
      </w:r>
      <w:r w:rsidRPr="001B3DB9">
        <w:rPr>
          <w:rStyle w:val="HideTWBExt"/>
          <w:b w:val="0"/>
        </w:rPr>
        <w:t>&lt;/Members&gt;</w:t>
      </w:r>
    </w:p>
    <w:p w14:paraId="36708145" w14:textId="77777777" w:rsidR="007F4E2F" w:rsidRPr="001F244F" w:rsidRDefault="007F4E2F" w:rsidP="007F4E2F">
      <w:pPr>
        <w:pStyle w:val="NormalBold"/>
        <w:rPr>
          <w:color w:val="000000" w:themeColor="text1"/>
        </w:rPr>
      </w:pPr>
      <w:r w:rsidRPr="001B3DB9">
        <w:rPr>
          <w:rStyle w:val="HideTWBExt"/>
          <w:b w:val="0"/>
        </w:rPr>
        <w:t>&lt;/RepeatBlock-By&gt;</w:t>
      </w:r>
    </w:p>
    <w:p w14:paraId="151BF36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C54BCB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147D96D" w14:textId="77777777" w:rsidTr="003521CE">
        <w:trPr>
          <w:trHeight w:hRule="exact" w:val="240"/>
          <w:jc w:val="center"/>
        </w:trPr>
        <w:tc>
          <w:tcPr>
            <w:tcW w:w="9752" w:type="dxa"/>
            <w:gridSpan w:val="2"/>
            <w:tcBorders>
              <w:top w:val="nil"/>
              <w:left w:val="nil"/>
              <w:bottom w:val="nil"/>
              <w:right w:val="nil"/>
            </w:tcBorders>
          </w:tcPr>
          <w:p w14:paraId="09D952BD" w14:textId="77777777" w:rsidR="007F4E2F" w:rsidRPr="001F244F" w:rsidRDefault="007F4E2F" w:rsidP="003521CE">
            <w:pPr>
              <w:rPr>
                <w:color w:val="000000" w:themeColor="text1"/>
              </w:rPr>
            </w:pPr>
          </w:p>
        </w:tc>
      </w:tr>
      <w:tr w:rsidR="00E03F81" w:rsidRPr="001F244F" w14:paraId="71053D3E" w14:textId="77777777" w:rsidTr="003521CE">
        <w:trPr>
          <w:trHeight w:val="240"/>
          <w:jc w:val="center"/>
        </w:trPr>
        <w:tc>
          <w:tcPr>
            <w:tcW w:w="4876" w:type="dxa"/>
            <w:tcBorders>
              <w:top w:val="nil"/>
              <w:left w:val="nil"/>
              <w:bottom w:val="nil"/>
              <w:right w:val="nil"/>
            </w:tcBorders>
          </w:tcPr>
          <w:p w14:paraId="6C6D105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F1919F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9C29D93" w14:textId="77777777" w:rsidTr="003521CE">
        <w:trPr>
          <w:jc w:val="center"/>
        </w:trPr>
        <w:tc>
          <w:tcPr>
            <w:tcW w:w="4876" w:type="dxa"/>
            <w:tcBorders>
              <w:top w:val="nil"/>
              <w:left w:val="nil"/>
              <w:bottom w:val="nil"/>
              <w:right w:val="nil"/>
            </w:tcBorders>
          </w:tcPr>
          <w:p w14:paraId="710B55AD"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La cererea Comisiei, eu-LISA furnizează Comisiei statisticile necesare pentru monitorizarea planurilor naționale de implementare, în conformitate cu articolul 63 alineatul (6) din Regulamentul (UE) 2017/2226.</w:t>
            </w:r>
          </w:p>
        </w:tc>
        <w:tc>
          <w:tcPr>
            <w:tcW w:w="4876" w:type="dxa"/>
            <w:tcBorders>
              <w:top w:val="nil"/>
              <w:left w:val="nil"/>
              <w:bottom w:val="nil"/>
              <w:right w:val="nil"/>
            </w:tcBorders>
          </w:tcPr>
          <w:p w14:paraId="5AE2CC40"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 xml:space="preserve">La cererea Comisiei, eu-LISA furnizează Comisiei statisticile necesare pentru monitorizarea </w:t>
            </w:r>
            <w:r w:rsidRPr="001F244F">
              <w:rPr>
                <w:b/>
                <w:bCs/>
                <w:i/>
                <w:iCs/>
                <w:color w:val="000000" w:themeColor="text1"/>
              </w:rPr>
              <w:t>punerii în aplicare cu succes și la timp</w:t>
            </w:r>
            <w:r w:rsidRPr="001F244F">
              <w:rPr>
                <w:color w:val="000000" w:themeColor="text1"/>
              </w:rPr>
              <w:t xml:space="preserve"> </w:t>
            </w:r>
            <w:r w:rsidRPr="001F244F">
              <w:rPr>
                <w:b/>
                <w:bCs/>
                <w:i/>
                <w:iCs/>
                <w:color w:val="000000" w:themeColor="text1"/>
              </w:rPr>
              <w:t>a</w:t>
            </w:r>
            <w:r w:rsidRPr="001F244F">
              <w:rPr>
                <w:color w:val="000000" w:themeColor="text1"/>
              </w:rPr>
              <w:t xml:space="preserve"> planurilor naționale de implementare, </w:t>
            </w:r>
            <w:r w:rsidRPr="001F244F">
              <w:rPr>
                <w:b/>
                <w:bCs/>
                <w:i/>
                <w:iCs/>
                <w:color w:val="000000" w:themeColor="text1"/>
              </w:rPr>
              <w:t xml:space="preserve">precum și a planului de implementare la nivel înalt, </w:t>
            </w:r>
            <w:r w:rsidRPr="001F244F">
              <w:rPr>
                <w:color w:val="000000" w:themeColor="text1"/>
              </w:rPr>
              <w:t>în conformitate cu articolul 63 alineatul (6) din Regulamentul (UE) 2017/2226.</w:t>
            </w:r>
          </w:p>
        </w:tc>
      </w:tr>
    </w:tbl>
    <w:p w14:paraId="4A23E09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D6B4EE0" w14:textId="77777777" w:rsidR="007F4E2F" w:rsidRPr="001F244F" w:rsidRDefault="007F4E2F" w:rsidP="007F4E2F">
      <w:pPr>
        <w:rPr>
          <w:color w:val="000000" w:themeColor="text1"/>
        </w:rPr>
      </w:pPr>
      <w:r w:rsidRPr="001B3DB9">
        <w:rPr>
          <w:rStyle w:val="HideTWBExt"/>
        </w:rPr>
        <w:t>&lt;/AmendB&gt;</w:t>
      </w:r>
    </w:p>
    <w:p w14:paraId="53251A53"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96</w:t>
      </w:r>
      <w:r w:rsidRPr="001B3DB9">
        <w:rPr>
          <w:rStyle w:val="HideTWBExt"/>
          <w:b w:val="0"/>
        </w:rPr>
        <w:t>&lt;/NumAmB&gt;</w:t>
      </w:r>
    </w:p>
    <w:p w14:paraId="516FCBBA"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48E775C9"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729E8A57"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472E2224" w14:textId="77777777" w:rsidR="007F4E2F" w:rsidRPr="001F244F" w:rsidRDefault="007F4E2F" w:rsidP="007F4E2F">
      <w:pPr>
        <w:pStyle w:val="NormalBold"/>
        <w:rPr>
          <w:color w:val="000000" w:themeColor="text1"/>
        </w:rPr>
      </w:pPr>
      <w:r w:rsidRPr="001B3DB9">
        <w:rPr>
          <w:rStyle w:val="HideTWBExt"/>
          <w:b w:val="0"/>
        </w:rPr>
        <w:t>&lt;/RepeatBlock-By&gt;</w:t>
      </w:r>
    </w:p>
    <w:p w14:paraId="4FE0A6B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868293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5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9927593" w14:textId="77777777" w:rsidTr="003521CE">
        <w:trPr>
          <w:trHeight w:hRule="exact" w:val="240"/>
          <w:jc w:val="center"/>
        </w:trPr>
        <w:tc>
          <w:tcPr>
            <w:tcW w:w="9752" w:type="dxa"/>
            <w:gridSpan w:val="2"/>
            <w:tcBorders>
              <w:top w:val="nil"/>
              <w:left w:val="nil"/>
              <w:bottom w:val="nil"/>
              <w:right w:val="nil"/>
            </w:tcBorders>
          </w:tcPr>
          <w:p w14:paraId="4F033844" w14:textId="77777777" w:rsidR="007F4E2F" w:rsidRPr="001F244F" w:rsidRDefault="007F4E2F" w:rsidP="003521CE">
            <w:pPr>
              <w:rPr>
                <w:color w:val="000000" w:themeColor="text1"/>
              </w:rPr>
            </w:pPr>
          </w:p>
        </w:tc>
      </w:tr>
      <w:tr w:rsidR="00E03F81" w:rsidRPr="001F244F" w14:paraId="254E53D2" w14:textId="77777777" w:rsidTr="003521CE">
        <w:trPr>
          <w:trHeight w:val="240"/>
          <w:jc w:val="center"/>
        </w:trPr>
        <w:tc>
          <w:tcPr>
            <w:tcW w:w="4876" w:type="dxa"/>
            <w:tcBorders>
              <w:top w:val="nil"/>
              <w:left w:val="nil"/>
              <w:bottom w:val="nil"/>
              <w:right w:val="nil"/>
            </w:tcBorders>
          </w:tcPr>
          <w:p w14:paraId="12B55F5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3169B3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FFD3F0D" w14:textId="77777777" w:rsidTr="003521CE">
        <w:trPr>
          <w:jc w:val="center"/>
        </w:trPr>
        <w:tc>
          <w:tcPr>
            <w:tcW w:w="4876" w:type="dxa"/>
            <w:tcBorders>
              <w:top w:val="nil"/>
              <w:left w:val="nil"/>
              <w:bottom w:val="nil"/>
              <w:right w:val="nil"/>
            </w:tcBorders>
          </w:tcPr>
          <w:p w14:paraId="48F25EE7"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152FA5ED" w14:textId="77777777" w:rsidR="007F4E2F" w:rsidRPr="001F244F" w:rsidRDefault="007F4E2F" w:rsidP="003521CE">
            <w:pPr>
              <w:pStyle w:val="Normal6a"/>
              <w:rPr>
                <w:color w:val="000000" w:themeColor="text1"/>
              </w:rPr>
            </w:pPr>
            <w:r w:rsidRPr="001F244F">
              <w:rPr>
                <w:b/>
                <w:i/>
                <w:color w:val="000000" w:themeColor="text1"/>
              </w:rPr>
              <w:t>5a.</w:t>
            </w:r>
            <w:r w:rsidRPr="001F244F">
              <w:rPr>
                <w:color w:val="000000" w:themeColor="text1"/>
              </w:rPr>
              <w:tab/>
            </w:r>
            <w:r w:rsidRPr="001F244F">
              <w:rPr>
                <w:b/>
                <w:i/>
                <w:color w:val="000000" w:themeColor="text1"/>
              </w:rPr>
              <w:t>Consiliul de administrație al eu-LISA adoptă Planul de implementare la nivel înalt al eu-LISA menționat la alineatul (1) de la prezentul articol. Consiliul de administrație al eu-LISA monitorizează de asemenea dezvoltarea sistemului central al EES în conformitate cu articolul 19 din Regulamentul (UE) 2018/1726, în special în ceea ce privește punerea în funcțiune treptată.</w:t>
            </w:r>
          </w:p>
        </w:tc>
      </w:tr>
    </w:tbl>
    <w:p w14:paraId="1168BA4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9BF067D" w14:textId="77777777" w:rsidR="007F4E2F" w:rsidRPr="001F244F" w:rsidRDefault="007F4E2F" w:rsidP="007F4E2F">
      <w:pPr>
        <w:rPr>
          <w:color w:val="000000" w:themeColor="text1"/>
        </w:rPr>
      </w:pPr>
      <w:r w:rsidRPr="001B3DB9">
        <w:rPr>
          <w:rStyle w:val="HideTWBExt"/>
        </w:rPr>
        <w:t>&lt;/AmendB&gt;</w:t>
      </w:r>
    </w:p>
    <w:p w14:paraId="22954950"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97</w:t>
      </w:r>
      <w:r w:rsidRPr="001B3DB9">
        <w:rPr>
          <w:rStyle w:val="HideTWBExt"/>
          <w:b w:val="0"/>
        </w:rPr>
        <w:t>&lt;/NumAmB&gt;</w:t>
      </w:r>
    </w:p>
    <w:p w14:paraId="542A4AF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58ADBD1" w14:textId="77777777" w:rsidR="007F4E2F" w:rsidRPr="001F244F" w:rsidRDefault="007F4E2F" w:rsidP="007F4E2F">
      <w:pPr>
        <w:pStyle w:val="NormalBold"/>
        <w:rPr>
          <w:color w:val="000000" w:themeColor="text1"/>
        </w:rPr>
      </w:pPr>
      <w:r w:rsidRPr="001B3DB9">
        <w:rPr>
          <w:rStyle w:val="HideTWBExt"/>
          <w:b w:val="0"/>
        </w:rPr>
        <w:t>&lt;/RepeatBlock-By&gt;</w:t>
      </w:r>
    </w:p>
    <w:p w14:paraId="6B1FC4F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CD3B15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5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614E6C5" w14:textId="77777777" w:rsidTr="003521CE">
        <w:trPr>
          <w:trHeight w:hRule="exact" w:val="240"/>
          <w:jc w:val="center"/>
        </w:trPr>
        <w:tc>
          <w:tcPr>
            <w:tcW w:w="9752" w:type="dxa"/>
            <w:gridSpan w:val="2"/>
            <w:tcBorders>
              <w:top w:val="nil"/>
              <w:left w:val="nil"/>
              <w:bottom w:val="nil"/>
              <w:right w:val="nil"/>
            </w:tcBorders>
          </w:tcPr>
          <w:p w14:paraId="204805D8" w14:textId="77777777" w:rsidR="007F4E2F" w:rsidRPr="001F244F" w:rsidRDefault="007F4E2F" w:rsidP="003521CE">
            <w:pPr>
              <w:rPr>
                <w:color w:val="000000" w:themeColor="text1"/>
              </w:rPr>
            </w:pPr>
          </w:p>
        </w:tc>
      </w:tr>
      <w:tr w:rsidR="00E03F81" w:rsidRPr="001F244F" w14:paraId="538CB4AB" w14:textId="77777777" w:rsidTr="003521CE">
        <w:trPr>
          <w:trHeight w:val="240"/>
          <w:jc w:val="center"/>
        </w:trPr>
        <w:tc>
          <w:tcPr>
            <w:tcW w:w="4876" w:type="dxa"/>
            <w:tcBorders>
              <w:top w:val="nil"/>
              <w:left w:val="nil"/>
              <w:bottom w:val="nil"/>
              <w:right w:val="nil"/>
            </w:tcBorders>
          </w:tcPr>
          <w:p w14:paraId="6AE5C8F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C5C7F4F"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11E19C3" w14:textId="77777777" w:rsidTr="003521CE">
        <w:trPr>
          <w:jc w:val="center"/>
        </w:trPr>
        <w:tc>
          <w:tcPr>
            <w:tcW w:w="4876" w:type="dxa"/>
            <w:tcBorders>
              <w:top w:val="nil"/>
              <w:left w:val="nil"/>
              <w:bottom w:val="nil"/>
              <w:right w:val="nil"/>
            </w:tcBorders>
          </w:tcPr>
          <w:p w14:paraId="57FBDC16"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74371B45" w14:textId="77777777" w:rsidR="007F4E2F" w:rsidRPr="001F244F" w:rsidRDefault="007F4E2F" w:rsidP="003521CE">
            <w:pPr>
              <w:pStyle w:val="Normal6a"/>
              <w:rPr>
                <w:color w:val="000000" w:themeColor="text1"/>
              </w:rPr>
            </w:pPr>
            <w:r w:rsidRPr="001F244F">
              <w:rPr>
                <w:b/>
                <w:i/>
                <w:color w:val="000000" w:themeColor="text1"/>
              </w:rPr>
              <w:t>5a.</w:t>
            </w:r>
            <w:r w:rsidRPr="001F244F">
              <w:rPr>
                <w:color w:val="000000" w:themeColor="text1"/>
              </w:rPr>
              <w:tab/>
            </w:r>
            <w:r w:rsidRPr="001F244F">
              <w:rPr>
                <w:b/>
                <w:i/>
                <w:color w:val="000000" w:themeColor="text1"/>
              </w:rPr>
              <w:t>Comisia, în consultare cu Autoritatea Europeană pentru Protecția Datelor, emite orientări privind prelucrarea datelor cu caracter personal în EES pe parcursul punerii în funcțiune treptate.</w:t>
            </w:r>
          </w:p>
        </w:tc>
      </w:tr>
    </w:tbl>
    <w:p w14:paraId="7ACEEC55"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F4D764F" w14:textId="77777777" w:rsidR="007F4E2F" w:rsidRPr="001F244F" w:rsidRDefault="007F4E2F" w:rsidP="007F4E2F">
      <w:pPr>
        <w:rPr>
          <w:color w:val="000000" w:themeColor="text1"/>
        </w:rPr>
      </w:pPr>
      <w:r w:rsidRPr="001B3DB9">
        <w:rPr>
          <w:rStyle w:val="HideTWBExt"/>
        </w:rPr>
        <w:t>&lt;/AmendB&gt;</w:t>
      </w:r>
    </w:p>
    <w:p w14:paraId="5FB0AE9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98</w:t>
      </w:r>
      <w:r w:rsidRPr="001B3DB9">
        <w:rPr>
          <w:rStyle w:val="HideTWBExt"/>
          <w:b w:val="0"/>
        </w:rPr>
        <w:t>&lt;/NumAmB&gt;</w:t>
      </w:r>
    </w:p>
    <w:p w14:paraId="182761A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39DAFCDE" w14:textId="77777777" w:rsidR="007F4E2F" w:rsidRPr="001F244F" w:rsidRDefault="007F4E2F" w:rsidP="007F4E2F">
      <w:pPr>
        <w:pStyle w:val="NormalBold"/>
        <w:rPr>
          <w:color w:val="000000" w:themeColor="text1"/>
        </w:rPr>
      </w:pPr>
      <w:r w:rsidRPr="001B3DB9">
        <w:rPr>
          <w:rStyle w:val="HideTWBExt"/>
          <w:b w:val="0"/>
        </w:rPr>
        <w:t>&lt;/RepeatBlock-By&gt;</w:t>
      </w:r>
    </w:p>
    <w:p w14:paraId="2123B46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1CBBE02"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3 – alineatul 5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D7192E1" w14:textId="77777777" w:rsidTr="003521CE">
        <w:trPr>
          <w:trHeight w:hRule="exact" w:val="240"/>
          <w:jc w:val="center"/>
        </w:trPr>
        <w:tc>
          <w:tcPr>
            <w:tcW w:w="9752" w:type="dxa"/>
            <w:gridSpan w:val="2"/>
            <w:tcBorders>
              <w:top w:val="nil"/>
              <w:left w:val="nil"/>
              <w:bottom w:val="nil"/>
              <w:right w:val="nil"/>
            </w:tcBorders>
          </w:tcPr>
          <w:p w14:paraId="30454B96" w14:textId="77777777" w:rsidR="007F4E2F" w:rsidRPr="001F244F" w:rsidRDefault="007F4E2F" w:rsidP="003521CE">
            <w:pPr>
              <w:rPr>
                <w:color w:val="000000" w:themeColor="text1"/>
              </w:rPr>
            </w:pPr>
          </w:p>
        </w:tc>
      </w:tr>
      <w:tr w:rsidR="00E03F81" w:rsidRPr="001F244F" w14:paraId="0BC4A30C" w14:textId="77777777" w:rsidTr="003521CE">
        <w:trPr>
          <w:trHeight w:val="240"/>
          <w:jc w:val="center"/>
        </w:trPr>
        <w:tc>
          <w:tcPr>
            <w:tcW w:w="4876" w:type="dxa"/>
            <w:tcBorders>
              <w:top w:val="nil"/>
              <w:left w:val="nil"/>
              <w:bottom w:val="nil"/>
              <w:right w:val="nil"/>
            </w:tcBorders>
          </w:tcPr>
          <w:p w14:paraId="391CB65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D8B804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84BFAA0" w14:textId="77777777" w:rsidTr="003521CE">
        <w:trPr>
          <w:jc w:val="center"/>
        </w:trPr>
        <w:tc>
          <w:tcPr>
            <w:tcW w:w="4876" w:type="dxa"/>
            <w:tcBorders>
              <w:top w:val="nil"/>
              <w:left w:val="nil"/>
              <w:bottom w:val="nil"/>
              <w:right w:val="nil"/>
            </w:tcBorders>
          </w:tcPr>
          <w:p w14:paraId="11AFBDE2"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1E143543" w14:textId="77777777" w:rsidR="007F4E2F" w:rsidRPr="001F244F" w:rsidRDefault="007F4E2F" w:rsidP="003521CE">
            <w:pPr>
              <w:pStyle w:val="Normal6a"/>
              <w:rPr>
                <w:color w:val="000000" w:themeColor="text1"/>
              </w:rPr>
            </w:pPr>
            <w:r w:rsidRPr="001F244F">
              <w:rPr>
                <w:b/>
                <w:i/>
                <w:color w:val="000000" w:themeColor="text1"/>
              </w:rPr>
              <w:t>5a.</w:t>
            </w:r>
            <w:r w:rsidRPr="001F244F">
              <w:rPr>
                <w:color w:val="000000" w:themeColor="text1"/>
              </w:rPr>
              <w:tab/>
            </w:r>
            <w:r w:rsidRPr="001F244F">
              <w:rPr>
                <w:b/>
                <w:i/>
                <w:color w:val="000000" w:themeColor="text1"/>
              </w:rPr>
              <w:t>Planurile naționale de implementare care urmează să fie elaborate de statele membre în temeiul prezentului regulament sunt concise și proporționale și nu impun o sarcină administrativă nejustificată.</w:t>
            </w:r>
          </w:p>
        </w:tc>
      </w:tr>
    </w:tbl>
    <w:p w14:paraId="65DA70D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827C219" w14:textId="77777777" w:rsidR="007F4E2F" w:rsidRPr="001F244F" w:rsidRDefault="007F4E2F" w:rsidP="007F4E2F">
      <w:pPr>
        <w:rPr>
          <w:color w:val="000000" w:themeColor="text1"/>
        </w:rPr>
      </w:pPr>
      <w:r w:rsidRPr="001B3DB9">
        <w:rPr>
          <w:rStyle w:val="HideTWBExt"/>
        </w:rPr>
        <w:t>&lt;/AmendB&gt;</w:t>
      </w:r>
    </w:p>
    <w:p w14:paraId="1D3423A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99</w:t>
      </w:r>
      <w:r w:rsidRPr="001B3DB9">
        <w:rPr>
          <w:rStyle w:val="HideTWBExt"/>
          <w:b w:val="0"/>
        </w:rPr>
        <w:t>&lt;/NumAmB&gt;</w:t>
      </w:r>
    </w:p>
    <w:p w14:paraId="7447BD76"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7F3C603C"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4A44CE1D" w14:textId="77777777" w:rsidR="007F4E2F" w:rsidRPr="001F244F" w:rsidRDefault="007F4E2F" w:rsidP="007F4E2F">
      <w:pPr>
        <w:pStyle w:val="NormalBold"/>
        <w:rPr>
          <w:color w:val="000000" w:themeColor="text1"/>
        </w:rPr>
      </w:pPr>
      <w:r w:rsidRPr="001B3DB9">
        <w:rPr>
          <w:rStyle w:val="HideTWBExt"/>
          <w:b w:val="0"/>
        </w:rPr>
        <w:t>&lt;/RepeatBlock-By&gt;</w:t>
      </w:r>
    </w:p>
    <w:p w14:paraId="4CA4132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D8009E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DF982AD" w14:textId="77777777" w:rsidTr="003521CE">
        <w:trPr>
          <w:trHeight w:hRule="exact" w:val="240"/>
          <w:jc w:val="center"/>
        </w:trPr>
        <w:tc>
          <w:tcPr>
            <w:tcW w:w="9752" w:type="dxa"/>
            <w:gridSpan w:val="2"/>
            <w:tcBorders>
              <w:top w:val="nil"/>
              <w:left w:val="nil"/>
              <w:bottom w:val="nil"/>
              <w:right w:val="nil"/>
            </w:tcBorders>
          </w:tcPr>
          <w:p w14:paraId="44099081" w14:textId="77777777" w:rsidR="007F4E2F" w:rsidRPr="001F244F" w:rsidRDefault="007F4E2F" w:rsidP="003521CE">
            <w:pPr>
              <w:rPr>
                <w:color w:val="000000" w:themeColor="text1"/>
              </w:rPr>
            </w:pPr>
          </w:p>
        </w:tc>
      </w:tr>
      <w:tr w:rsidR="00E03F81" w:rsidRPr="001F244F" w14:paraId="0431EFDE" w14:textId="77777777" w:rsidTr="003521CE">
        <w:trPr>
          <w:trHeight w:val="240"/>
          <w:jc w:val="center"/>
        </w:trPr>
        <w:tc>
          <w:tcPr>
            <w:tcW w:w="4876" w:type="dxa"/>
            <w:tcBorders>
              <w:top w:val="nil"/>
              <w:left w:val="nil"/>
              <w:bottom w:val="nil"/>
              <w:right w:val="nil"/>
            </w:tcBorders>
          </w:tcPr>
          <w:p w14:paraId="2816EA3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223D86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EF27003" w14:textId="77777777" w:rsidTr="003521CE">
        <w:trPr>
          <w:jc w:val="center"/>
        </w:trPr>
        <w:tc>
          <w:tcPr>
            <w:tcW w:w="4876" w:type="dxa"/>
            <w:tcBorders>
              <w:top w:val="nil"/>
              <w:left w:val="nil"/>
              <w:bottom w:val="nil"/>
              <w:right w:val="nil"/>
            </w:tcBorders>
          </w:tcPr>
          <w:p w14:paraId="0ACBC236"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Prin derogare de la articolul 66 alineatul (6) din Regulamentul (UE) </w:t>
            </w:r>
            <w:r w:rsidRPr="001F244F">
              <w:rPr>
                <w:color w:val="000000" w:themeColor="text1"/>
              </w:rPr>
              <w:lastRenderedPageBreak/>
              <w:t xml:space="preserve">2017/2226, pe parcursul punerii în funcțiune treptate a EES, statele membre </w:t>
            </w:r>
            <w:r w:rsidRPr="001F244F">
              <w:rPr>
                <w:b/>
                <w:bCs/>
                <w:i/>
                <w:iCs/>
                <w:color w:val="000000" w:themeColor="text1"/>
              </w:rPr>
              <w:t>utilizează</w:t>
            </w:r>
            <w:r w:rsidRPr="001F244F">
              <w:rPr>
                <w:color w:val="000000" w:themeColor="text1"/>
              </w:rPr>
              <w:t xml:space="preserve"> EES astfel cum se prevede la prezentul articol.</w:t>
            </w:r>
          </w:p>
        </w:tc>
        <w:tc>
          <w:tcPr>
            <w:tcW w:w="4876" w:type="dxa"/>
            <w:tcBorders>
              <w:top w:val="nil"/>
              <w:left w:val="nil"/>
              <w:bottom w:val="nil"/>
              <w:right w:val="nil"/>
            </w:tcBorders>
          </w:tcPr>
          <w:p w14:paraId="45E64BB0" w14:textId="77777777" w:rsidR="007F4E2F" w:rsidRPr="001F244F" w:rsidRDefault="007F4E2F" w:rsidP="003521CE">
            <w:pPr>
              <w:pStyle w:val="Normal6a"/>
              <w:rPr>
                <w:color w:val="000000" w:themeColor="text1"/>
              </w:rPr>
            </w:pPr>
            <w:r w:rsidRPr="001F244F">
              <w:rPr>
                <w:color w:val="000000" w:themeColor="text1"/>
              </w:rPr>
              <w:lastRenderedPageBreak/>
              <w:t>1.</w:t>
            </w:r>
            <w:r w:rsidRPr="001F244F">
              <w:rPr>
                <w:color w:val="000000" w:themeColor="text1"/>
              </w:rPr>
              <w:tab/>
              <w:t xml:space="preserve">Prin derogare de la articolul 66 alineatul (6) din Regulamentul (UE) </w:t>
            </w:r>
            <w:r w:rsidRPr="001F244F">
              <w:rPr>
                <w:color w:val="000000" w:themeColor="text1"/>
              </w:rPr>
              <w:lastRenderedPageBreak/>
              <w:t xml:space="preserve">2017/2226, pe parcursul punerii în funcțiune treptate a EES, statele membre </w:t>
            </w:r>
            <w:r w:rsidRPr="001F244F">
              <w:rPr>
                <w:b/>
                <w:bCs/>
                <w:i/>
                <w:iCs/>
                <w:color w:val="000000" w:themeColor="text1"/>
              </w:rPr>
              <w:t>pot utiliza</w:t>
            </w:r>
            <w:r w:rsidRPr="001F244F">
              <w:rPr>
                <w:color w:val="000000" w:themeColor="text1"/>
              </w:rPr>
              <w:t xml:space="preserve"> EES astfel cum se prevede la prezentul articol.</w:t>
            </w:r>
          </w:p>
        </w:tc>
      </w:tr>
    </w:tbl>
    <w:p w14:paraId="25BFEB19"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EAAE6E9"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0D6967C4" w14:textId="77777777" w:rsidR="007F4E2F" w:rsidRPr="001F244F" w:rsidRDefault="007F4E2F" w:rsidP="007F4E2F">
      <w:pPr>
        <w:pStyle w:val="AmJustText"/>
        <w:rPr>
          <w:color w:val="000000" w:themeColor="text1"/>
        </w:rPr>
      </w:pPr>
      <w:r w:rsidRPr="001F244F">
        <w:rPr>
          <w:color w:val="000000" w:themeColor="text1"/>
        </w:rPr>
        <w:t>Statele membre ar trebui să aibă posibilitatea de a implementa pe deplin EES la toate punctele de trecere a frontierei încă din prima zi dacă aceasta este abordarea pe care o preferă.</w:t>
      </w:r>
    </w:p>
    <w:p w14:paraId="1FBE8BFE" w14:textId="77777777" w:rsidR="007F4E2F" w:rsidRPr="001F244F" w:rsidRDefault="007F4E2F" w:rsidP="007F4E2F">
      <w:pPr>
        <w:rPr>
          <w:color w:val="000000" w:themeColor="text1"/>
        </w:rPr>
      </w:pPr>
      <w:r w:rsidRPr="001B3DB9">
        <w:rPr>
          <w:rStyle w:val="HideTWBExt"/>
        </w:rPr>
        <w:t>&lt;/AmendB&gt;</w:t>
      </w:r>
    </w:p>
    <w:p w14:paraId="37604AD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100</w:t>
      </w:r>
      <w:r w:rsidRPr="001B3DB9">
        <w:rPr>
          <w:rStyle w:val="HideTWBExt"/>
          <w:b w:val="0"/>
        </w:rPr>
        <w:t>&lt;/NumAmB&gt;</w:t>
      </w:r>
    </w:p>
    <w:p w14:paraId="0423A23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61249AE" w14:textId="77777777" w:rsidR="007F4E2F" w:rsidRPr="001F244F" w:rsidRDefault="007F4E2F" w:rsidP="007F4E2F">
      <w:pPr>
        <w:pStyle w:val="NormalBold"/>
        <w:rPr>
          <w:color w:val="000000" w:themeColor="text1"/>
        </w:rPr>
      </w:pPr>
      <w:r w:rsidRPr="001B3DB9">
        <w:rPr>
          <w:rStyle w:val="HideTWBExt"/>
          <w:b w:val="0"/>
        </w:rPr>
        <w:t>&lt;/RepeatBlock-By&gt;</w:t>
      </w:r>
    </w:p>
    <w:p w14:paraId="66A1792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BB2421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2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E77611E" w14:textId="77777777" w:rsidTr="003521CE">
        <w:trPr>
          <w:trHeight w:hRule="exact" w:val="240"/>
          <w:jc w:val="center"/>
        </w:trPr>
        <w:tc>
          <w:tcPr>
            <w:tcW w:w="9752" w:type="dxa"/>
            <w:gridSpan w:val="2"/>
            <w:tcBorders>
              <w:top w:val="nil"/>
              <w:left w:val="nil"/>
              <w:bottom w:val="nil"/>
              <w:right w:val="nil"/>
            </w:tcBorders>
          </w:tcPr>
          <w:p w14:paraId="609EFDB1" w14:textId="77777777" w:rsidR="007F4E2F" w:rsidRPr="001F244F" w:rsidRDefault="007F4E2F" w:rsidP="003521CE">
            <w:pPr>
              <w:rPr>
                <w:color w:val="000000" w:themeColor="text1"/>
              </w:rPr>
            </w:pPr>
          </w:p>
        </w:tc>
      </w:tr>
      <w:tr w:rsidR="00E03F81" w:rsidRPr="001F244F" w14:paraId="27B60A31" w14:textId="77777777" w:rsidTr="003521CE">
        <w:trPr>
          <w:trHeight w:val="240"/>
          <w:jc w:val="center"/>
        </w:trPr>
        <w:tc>
          <w:tcPr>
            <w:tcW w:w="4876" w:type="dxa"/>
            <w:tcBorders>
              <w:top w:val="nil"/>
              <w:left w:val="nil"/>
              <w:bottom w:val="nil"/>
              <w:right w:val="nil"/>
            </w:tcBorders>
          </w:tcPr>
          <w:p w14:paraId="54D5925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05CEB2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A8A9E30" w14:textId="77777777" w:rsidTr="003521CE">
        <w:trPr>
          <w:jc w:val="center"/>
        </w:trPr>
        <w:tc>
          <w:tcPr>
            <w:tcW w:w="4876" w:type="dxa"/>
            <w:tcBorders>
              <w:top w:val="nil"/>
              <w:left w:val="nil"/>
              <w:bottom w:val="nil"/>
              <w:right w:val="nil"/>
            </w:tcBorders>
          </w:tcPr>
          <w:p w14:paraId="0DB1B72C" w14:textId="77777777" w:rsidR="007F4E2F" w:rsidRPr="001F244F" w:rsidRDefault="007F4E2F" w:rsidP="003521CE">
            <w:pPr>
              <w:pStyle w:val="Normal6a"/>
              <w:rPr>
                <w:color w:val="000000" w:themeColor="text1"/>
              </w:rPr>
            </w:pPr>
            <w:r w:rsidRPr="001F244F">
              <w:rPr>
                <w:color w:val="000000" w:themeColor="text1"/>
              </w:rPr>
              <w:t xml:space="preserve">Din </w:t>
            </w:r>
            <w:r w:rsidRPr="001F244F">
              <w:rPr>
                <w:b/>
                <w:bCs/>
                <w:i/>
                <w:iCs/>
                <w:color w:val="000000" w:themeColor="text1"/>
              </w:rPr>
              <w:t>prima</w:t>
            </w:r>
            <w:r w:rsidRPr="001F244F">
              <w:rPr>
                <w:color w:val="000000" w:themeColor="text1"/>
              </w:rPr>
              <w:t xml:space="preserve"> zi a punerii în funcțiune treptate a EES, fiecare stat membru începe să utilizeze EES la intrare </w:t>
            </w:r>
            <w:r w:rsidRPr="001F244F">
              <w:rPr>
                <w:b/>
                <w:bCs/>
                <w:i/>
                <w:iCs/>
                <w:color w:val="000000" w:themeColor="text1"/>
              </w:rPr>
              <w:t>și</w:t>
            </w:r>
            <w:r w:rsidRPr="001F244F">
              <w:rPr>
                <w:color w:val="000000" w:themeColor="text1"/>
              </w:rPr>
              <w:t xml:space="preserve">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Statele membre înregistrează în EES cel puțin </w:t>
            </w:r>
            <w:r w:rsidRPr="001F244F">
              <w:rPr>
                <w:b/>
                <w:bCs/>
                <w:i/>
                <w:iCs/>
                <w:color w:val="000000" w:themeColor="text1"/>
              </w:rPr>
              <w:t>10 %</w:t>
            </w:r>
            <w:r w:rsidRPr="001F244F">
              <w:rPr>
                <w:color w:val="000000" w:themeColor="text1"/>
              </w:rPr>
              <w:t xml:space="preserve"> din numărul estimat de treceri ale frontierei în statul membru respectiv.</w:t>
            </w:r>
          </w:p>
        </w:tc>
        <w:tc>
          <w:tcPr>
            <w:tcW w:w="4876" w:type="dxa"/>
            <w:tcBorders>
              <w:top w:val="nil"/>
              <w:left w:val="nil"/>
              <w:bottom w:val="nil"/>
              <w:right w:val="nil"/>
            </w:tcBorders>
          </w:tcPr>
          <w:p w14:paraId="75CCBD64" w14:textId="77777777" w:rsidR="007F4E2F" w:rsidRPr="001F244F" w:rsidRDefault="007F4E2F" w:rsidP="003521CE">
            <w:pPr>
              <w:pStyle w:val="Normal6a"/>
              <w:rPr>
                <w:color w:val="000000" w:themeColor="text1"/>
              </w:rPr>
            </w:pPr>
            <w:r w:rsidRPr="001F244F">
              <w:rPr>
                <w:color w:val="000000" w:themeColor="text1"/>
              </w:rPr>
              <w:t xml:space="preserve">Din </w:t>
            </w:r>
            <w:r w:rsidRPr="001F244F">
              <w:rPr>
                <w:b/>
                <w:bCs/>
                <w:i/>
                <w:iCs/>
                <w:color w:val="000000" w:themeColor="text1"/>
              </w:rPr>
              <w:t>cea de-a 30-a</w:t>
            </w:r>
            <w:r w:rsidRPr="001F244F">
              <w:rPr>
                <w:b/>
                <w:bCs/>
                <w:color w:val="000000" w:themeColor="text1"/>
              </w:rPr>
              <w:t xml:space="preserve"> </w:t>
            </w:r>
            <w:r w:rsidRPr="001F244F">
              <w:rPr>
                <w:color w:val="000000" w:themeColor="text1"/>
              </w:rPr>
              <w:t xml:space="preserve">zi a punerii în funcțiune treptate a EES, fiecare stat membru începe să utilizeze EES la intrare </w:t>
            </w:r>
            <w:r w:rsidRPr="001F244F">
              <w:rPr>
                <w:b/>
                <w:bCs/>
                <w:i/>
                <w:iCs/>
                <w:color w:val="000000" w:themeColor="text1"/>
              </w:rPr>
              <w:t>sau</w:t>
            </w:r>
            <w:r w:rsidRPr="001F244F">
              <w:rPr>
                <w:color w:val="000000" w:themeColor="text1"/>
              </w:rPr>
              <w:t xml:space="preserve">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Statele membre înregistrează în EES cel puțin </w:t>
            </w:r>
            <w:r w:rsidRPr="001F244F">
              <w:rPr>
                <w:b/>
                <w:bCs/>
                <w:i/>
                <w:iCs/>
                <w:color w:val="000000" w:themeColor="text1"/>
              </w:rPr>
              <w:t>2 %</w:t>
            </w:r>
            <w:r w:rsidRPr="001F244F">
              <w:rPr>
                <w:color w:val="000000" w:themeColor="text1"/>
              </w:rPr>
              <w:t xml:space="preserve"> din numărul estimat de treceri ale frontierei în statul membru respectiv.</w:t>
            </w:r>
          </w:p>
        </w:tc>
      </w:tr>
    </w:tbl>
    <w:p w14:paraId="42E370D4"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A6C433E" w14:textId="77777777" w:rsidR="007F4E2F" w:rsidRPr="001F244F" w:rsidRDefault="007F4E2F" w:rsidP="007F4E2F">
      <w:pPr>
        <w:rPr>
          <w:color w:val="000000" w:themeColor="text1"/>
        </w:rPr>
      </w:pPr>
      <w:r w:rsidRPr="001B3DB9">
        <w:rPr>
          <w:rStyle w:val="HideTWBExt"/>
        </w:rPr>
        <w:t>&lt;/AmendB&gt;</w:t>
      </w:r>
    </w:p>
    <w:p w14:paraId="09975B2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101</w:t>
      </w:r>
      <w:r w:rsidRPr="001B3DB9">
        <w:rPr>
          <w:rStyle w:val="HideTWBExt"/>
          <w:b w:val="0"/>
        </w:rPr>
        <w:t>&lt;/NumAmB&gt;</w:t>
      </w:r>
    </w:p>
    <w:p w14:paraId="0E8FB79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3A83C579"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6C3B78B7"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4092E271" w14:textId="77777777" w:rsidR="007F4E2F" w:rsidRPr="001F244F" w:rsidRDefault="007F4E2F" w:rsidP="007F4E2F">
      <w:pPr>
        <w:pStyle w:val="NormalBold"/>
        <w:rPr>
          <w:color w:val="000000" w:themeColor="text1"/>
        </w:rPr>
      </w:pPr>
      <w:r w:rsidRPr="001B3DB9">
        <w:rPr>
          <w:rStyle w:val="HideTWBExt"/>
          <w:b w:val="0"/>
        </w:rPr>
        <w:t>&lt;/RepeatBlock-By&gt;</w:t>
      </w:r>
    </w:p>
    <w:p w14:paraId="5E05DA7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19C24F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2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615B359" w14:textId="77777777" w:rsidTr="003521CE">
        <w:trPr>
          <w:trHeight w:hRule="exact" w:val="240"/>
          <w:jc w:val="center"/>
        </w:trPr>
        <w:tc>
          <w:tcPr>
            <w:tcW w:w="9752" w:type="dxa"/>
            <w:gridSpan w:val="2"/>
            <w:tcBorders>
              <w:top w:val="nil"/>
              <w:left w:val="nil"/>
              <w:bottom w:val="nil"/>
              <w:right w:val="nil"/>
            </w:tcBorders>
          </w:tcPr>
          <w:p w14:paraId="7E43B222" w14:textId="77777777" w:rsidR="007F4E2F" w:rsidRPr="001F244F" w:rsidRDefault="007F4E2F" w:rsidP="003521CE">
            <w:pPr>
              <w:rPr>
                <w:color w:val="000000" w:themeColor="text1"/>
              </w:rPr>
            </w:pPr>
          </w:p>
        </w:tc>
      </w:tr>
      <w:tr w:rsidR="00E03F81" w:rsidRPr="001F244F" w14:paraId="5A1F5F36" w14:textId="77777777" w:rsidTr="003521CE">
        <w:trPr>
          <w:trHeight w:val="240"/>
          <w:jc w:val="center"/>
        </w:trPr>
        <w:tc>
          <w:tcPr>
            <w:tcW w:w="4876" w:type="dxa"/>
            <w:tcBorders>
              <w:top w:val="nil"/>
              <w:left w:val="nil"/>
              <w:bottom w:val="nil"/>
              <w:right w:val="nil"/>
            </w:tcBorders>
          </w:tcPr>
          <w:p w14:paraId="098E0D8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9A92C9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45808C3" w14:textId="77777777" w:rsidTr="003521CE">
        <w:trPr>
          <w:jc w:val="center"/>
        </w:trPr>
        <w:tc>
          <w:tcPr>
            <w:tcW w:w="4876" w:type="dxa"/>
            <w:tcBorders>
              <w:top w:val="nil"/>
              <w:left w:val="nil"/>
              <w:bottom w:val="nil"/>
              <w:right w:val="nil"/>
            </w:tcBorders>
          </w:tcPr>
          <w:p w14:paraId="00947EBA" w14:textId="77777777" w:rsidR="007F4E2F" w:rsidRPr="001F244F" w:rsidRDefault="007F4E2F" w:rsidP="003521CE">
            <w:pPr>
              <w:pStyle w:val="Normal6a"/>
              <w:rPr>
                <w:color w:val="000000" w:themeColor="text1"/>
              </w:rPr>
            </w:pPr>
            <w:r w:rsidRPr="001F244F">
              <w:rPr>
                <w:color w:val="000000" w:themeColor="text1"/>
              </w:rPr>
              <w:t>Din prima zi a punerii în funcțiune treptate a EES, fiecare stat membru începe să utilizeze EES la intrare și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Statele membre înregistrează în EES cel puțin 10 % din numărul estimat de treceri ale frontierei în statul membru respectiv.</w:t>
            </w:r>
          </w:p>
        </w:tc>
        <w:tc>
          <w:tcPr>
            <w:tcW w:w="4876" w:type="dxa"/>
            <w:tcBorders>
              <w:top w:val="nil"/>
              <w:left w:val="nil"/>
              <w:bottom w:val="nil"/>
              <w:right w:val="nil"/>
            </w:tcBorders>
          </w:tcPr>
          <w:p w14:paraId="5BCE4C75" w14:textId="77777777" w:rsidR="007F4E2F" w:rsidRPr="001F244F" w:rsidRDefault="007F4E2F" w:rsidP="003521CE">
            <w:pPr>
              <w:pStyle w:val="Normal6a"/>
              <w:rPr>
                <w:color w:val="000000" w:themeColor="text1"/>
              </w:rPr>
            </w:pPr>
            <w:r w:rsidRPr="001F244F">
              <w:rPr>
                <w:color w:val="000000" w:themeColor="text1"/>
              </w:rPr>
              <w:t xml:space="preserve">Din prima zi a punerii în funcțiune treptate a EES, fiecare stat membru începe să utilizeze EES la intrare și la ieșire la unul sau mai multe puncte de trecere a frontierei și prevede, dacă este posibil și aplicabil, o combinație de puncte de trecere a frontierelor aeriene, terestre și maritime, pentru a înregistra și a stoca datele resortisanților țărilor terțe menționați la articolul 2 alineatele (1) și (2) din Regulamentul (UE) 2017/2226. </w:t>
            </w:r>
            <w:r w:rsidRPr="001F244F">
              <w:rPr>
                <w:b/>
                <w:bCs/>
                <w:i/>
                <w:iCs/>
                <w:color w:val="000000" w:themeColor="text1"/>
              </w:rPr>
              <w:t>Cel târziu în a 30-a zi calendaristică de la punerea în funcțiune treptată a EES,</w:t>
            </w:r>
            <w:r w:rsidRPr="001F244F">
              <w:rPr>
                <w:color w:val="000000" w:themeColor="text1"/>
              </w:rPr>
              <w:t xml:space="preserve"> statele membre înregistrează în EES cel puțin 10 % din numărul estimat de treceri ale frontierei în statul membru respectiv.</w:t>
            </w:r>
          </w:p>
        </w:tc>
      </w:tr>
    </w:tbl>
    <w:p w14:paraId="1054E122"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34D82FC"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6FA6C8C6" w14:textId="77777777" w:rsidR="007F4E2F" w:rsidRPr="001F244F" w:rsidRDefault="007F4E2F" w:rsidP="007F4E2F">
      <w:pPr>
        <w:pStyle w:val="AmJustText"/>
        <w:rPr>
          <w:color w:val="000000" w:themeColor="text1"/>
        </w:rPr>
      </w:pPr>
      <w:r w:rsidRPr="001F244F">
        <w:rPr>
          <w:color w:val="000000" w:themeColor="text1"/>
        </w:rPr>
        <w:t>Urmând abordarea raportorului (amendamentul 20), propunem o abordare treptată în primele 30 de zile, o propunere care poate fi susținută de Comisie.</w:t>
      </w:r>
    </w:p>
    <w:p w14:paraId="6C713BDA" w14:textId="77777777" w:rsidR="007F4E2F" w:rsidRPr="001F244F" w:rsidRDefault="007F4E2F" w:rsidP="007F4E2F">
      <w:pPr>
        <w:rPr>
          <w:color w:val="000000" w:themeColor="text1"/>
        </w:rPr>
      </w:pPr>
      <w:r w:rsidRPr="001B3DB9">
        <w:rPr>
          <w:rStyle w:val="HideTWBExt"/>
        </w:rPr>
        <w:t>&lt;/AmendB&gt;</w:t>
      </w:r>
    </w:p>
    <w:p w14:paraId="1CB7125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102</w:t>
      </w:r>
      <w:r w:rsidRPr="001B3DB9">
        <w:rPr>
          <w:rStyle w:val="HideTWBExt"/>
          <w:b w:val="0"/>
        </w:rPr>
        <w:t>&lt;/NumAmB&gt;</w:t>
      </w:r>
    </w:p>
    <w:p w14:paraId="3647174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054D4CF" w14:textId="77777777" w:rsidR="007F4E2F" w:rsidRPr="001F244F" w:rsidRDefault="007F4E2F" w:rsidP="007F4E2F">
      <w:pPr>
        <w:pStyle w:val="NormalBold"/>
        <w:rPr>
          <w:color w:val="000000" w:themeColor="text1"/>
        </w:rPr>
      </w:pPr>
      <w:r w:rsidRPr="001B3DB9">
        <w:rPr>
          <w:rStyle w:val="HideTWBExt"/>
          <w:b w:val="0"/>
        </w:rPr>
        <w:t>&lt;/RepeatBlock-By&gt;</w:t>
      </w:r>
    </w:p>
    <w:p w14:paraId="3174F71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F3925A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2 – paragraful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BF77137" w14:textId="77777777" w:rsidTr="003521CE">
        <w:trPr>
          <w:trHeight w:hRule="exact" w:val="240"/>
          <w:jc w:val="center"/>
        </w:trPr>
        <w:tc>
          <w:tcPr>
            <w:tcW w:w="9752" w:type="dxa"/>
            <w:gridSpan w:val="2"/>
            <w:tcBorders>
              <w:top w:val="nil"/>
              <w:left w:val="nil"/>
              <w:bottom w:val="nil"/>
              <w:right w:val="nil"/>
            </w:tcBorders>
          </w:tcPr>
          <w:p w14:paraId="7E660C6B" w14:textId="77777777" w:rsidR="007F4E2F" w:rsidRPr="001F244F" w:rsidRDefault="007F4E2F" w:rsidP="003521CE">
            <w:pPr>
              <w:rPr>
                <w:color w:val="000000" w:themeColor="text1"/>
              </w:rPr>
            </w:pPr>
          </w:p>
        </w:tc>
      </w:tr>
      <w:tr w:rsidR="00E03F81" w:rsidRPr="001F244F" w14:paraId="303337B6" w14:textId="77777777" w:rsidTr="003521CE">
        <w:trPr>
          <w:trHeight w:val="240"/>
          <w:jc w:val="center"/>
        </w:trPr>
        <w:tc>
          <w:tcPr>
            <w:tcW w:w="4876" w:type="dxa"/>
            <w:tcBorders>
              <w:top w:val="nil"/>
              <w:left w:val="nil"/>
              <w:bottom w:val="nil"/>
              <w:right w:val="nil"/>
            </w:tcBorders>
          </w:tcPr>
          <w:p w14:paraId="4EBF06B3"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170D1F4"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B823307" w14:textId="77777777" w:rsidTr="003521CE">
        <w:trPr>
          <w:jc w:val="center"/>
        </w:trPr>
        <w:tc>
          <w:tcPr>
            <w:tcW w:w="4876" w:type="dxa"/>
            <w:tcBorders>
              <w:top w:val="nil"/>
              <w:left w:val="nil"/>
              <w:bottom w:val="nil"/>
              <w:right w:val="nil"/>
            </w:tcBorders>
          </w:tcPr>
          <w:p w14:paraId="37ED1231" w14:textId="77777777" w:rsidR="007F4E2F" w:rsidRPr="001F244F" w:rsidRDefault="007F4E2F" w:rsidP="003521CE">
            <w:pPr>
              <w:pStyle w:val="Normal6a"/>
              <w:rPr>
                <w:color w:val="000000" w:themeColor="text1"/>
              </w:rPr>
            </w:pPr>
            <w:r w:rsidRPr="001F244F">
              <w:rPr>
                <w:color w:val="000000" w:themeColor="text1"/>
              </w:rPr>
              <w:t xml:space="preserve">În primele </w:t>
            </w:r>
            <w:r w:rsidRPr="001F244F">
              <w:rPr>
                <w:b/>
                <w:bCs/>
                <w:i/>
                <w:iCs/>
                <w:color w:val="000000" w:themeColor="text1"/>
              </w:rPr>
              <w:t>60</w:t>
            </w:r>
            <w:r w:rsidRPr="001F244F">
              <w:rPr>
                <w:color w:val="000000" w:themeColor="text1"/>
              </w:rPr>
              <w:t xml:space="preserve"> de zile calendaristice de la punerea în funcțiune treptată a EES, statele membre pot utiliza EES fără funcționalități biometrice, iar autoritățile naționale pot crea sau actualiza dosare individuale fără date biometrice.</w:t>
            </w:r>
          </w:p>
        </w:tc>
        <w:tc>
          <w:tcPr>
            <w:tcW w:w="4876" w:type="dxa"/>
            <w:tcBorders>
              <w:top w:val="nil"/>
              <w:left w:val="nil"/>
              <w:bottom w:val="nil"/>
              <w:right w:val="nil"/>
            </w:tcBorders>
          </w:tcPr>
          <w:p w14:paraId="1CDFA9CF" w14:textId="77777777" w:rsidR="007F4E2F" w:rsidRPr="001F244F" w:rsidRDefault="007F4E2F" w:rsidP="003521CE">
            <w:pPr>
              <w:pStyle w:val="Normal6a"/>
              <w:rPr>
                <w:color w:val="000000" w:themeColor="text1"/>
              </w:rPr>
            </w:pPr>
            <w:r w:rsidRPr="001F244F">
              <w:rPr>
                <w:color w:val="000000" w:themeColor="text1"/>
              </w:rPr>
              <w:t xml:space="preserve">În primele </w:t>
            </w:r>
            <w:r w:rsidRPr="001F244F">
              <w:rPr>
                <w:b/>
                <w:bCs/>
                <w:i/>
                <w:iCs/>
                <w:color w:val="000000" w:themeColor="text1"/>
              </w:rPr>
              <w:t>180</w:t>
            </w:r>
            <w:r w:rsidRPr="001F244F">
              <w:rPr>
                <w:color w:val="000000" w:themeColor="text1"/>
              </w:rPr>
              <w:t xml:space="preserve"> de zile calendaristice de la punerea în funcțiune treptată a EES, statele membre pot utiliza EES fără funcționalități biometrice, iar autoritățile naționale pot crea sau actualiza dosare individuale fără date biometrice.</w:t>
            </w:r>
          </w:p>
        </w:tc>
      </w:tr>
    </w:tbl>
    <w:p w14:paraId="5CEC82A9"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85D758B" w14:textId="77777777" w:rsidR="007F4E2F" w:rsidRPr="001F244F" w:rsidRDefault="007F4E2F" w:rsidP="007F4E2F">
      <w:pPr>
        <w:rPr>
          <w:color w:val="000000" w:themeColor="text1"/>
        </w:rPr>
      </w:pPr>
      <w:r w:rsidRPr="001B3DB9">
        <w:rPr>
          <w:rStyle w:val="HideTWBExt"/>
        </w:rPr>
        <w:t>&lt;/AmendB&gt;</w:t>
      </w:r>
    </w:p>
    <w:p w14:paraId="418A55D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103</w:t>
      </w:r>
      <w:r w:rsidRPr="001B3DB9">
        <w:rPr>
          <w:rStyle w:val="HideTWBExt"/>
          <w:b w:val="0"/>
        </w:rPr>
        <w:t>&lt;/NumAmB&gt;</w:t>
      </w:r>
    </w:p>
    <w:p w14:paraId="730D0854"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Özlem Demirel</w:t>
      </w:r>
      <w:r w:rsidRPr="001B3DB9">
        <w:rPr>
          <w:rStyle w:val="HideTWBExt"/>
          <w:b w:val="0"/>
        </w:rPr>
        <w:t>&lt;/Members&gt;</w:t>
      </w:r>
    </w:p>
    <w:p w14:paraId="560560D2" w14:textId="77777777" w:rsidR="007F4E2F" w:rsidRPr="001F244F" w:rsidRDefault="007F4E2F" w:rsidP="007F4E2F">
      <w:pPr>
        <w:pStyle w:val="NormalBold"/>
        <w:rPr>
          <w:color w:val="000000" w:themeColor="text1"/>
        </w:rPr>
      </w:pPr>
      <w:r w:rsidRPr="001B3DB9">
        <w:rPr>
          <w:rStyle w:val="HideTWBExt"/>
          <w:b w:val="0"/>
        </w:rPr>
        <w:t>&lt;/RepeatBlock-By&gt;</w:t>
      </w:r>
    </w:p>
    <w:p w14:paraId="27603E1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23BD8F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F1D1EB0" w14:textId="77777777" w:rsidTr="003521CE">
        <w:trPr>
          <w:trHeight w:hRule="exact" w:val="240"/>
          <w:jc w:val="center"/>
        </w:trPr>
        <w:tc>
          <w:tcPr>
            <w:tcW w:w="9752" w:type="dxa"/>
            <w:gridSpan w:val="2"/>
            <w:tcBorders>
              <w:top w:val="nil"/>
              <w:left w:val="nil"/>
              <w:bottom w:val="nil"/>
              <w:right w:val="nil"/>
            </w:tcBorders>
          </w:tcPr>
          <w:p w14:paraId="3CFF744A" w14:textId="77777777" w:rsidR="007F4E2F" w:rsidRPr="001F244F" w:rsidRDefault="007F4E2F" w:rsidP="003521CE">
            <w:pPr>
              <w:rPr>
                <w:color w:val="000000" w:themeColor="text1"/>
              </w:rPr>
            </w:pPr>
          </w:p>
        </w:tc>
      </w:tr>
      <w:tr w:rsidR="00E03F81" w:rsidRPr="001F244F" w14:paraId="710FD62E" w14:textId="77777777" w:rsidTr="003521CE">
        <w:trPr>
          <w:trHeight w:val="240"/>
          <w:jc w:val="center"/>
        </w:trPr>
        <w:tc>
          <w:tcPr>
            <w:tcW w:w="4876" w:type="dxa"/>
            <w:tcBorders>
              <w:top w:val="nil"/>
              <w:left w:val="nil"/>
              <w:bottom w:val="nil"/>
              <w:right w:val="nil"/>
            </w:tcBorders>
          </w:tcPr>
          <w:p w14:paraId="0B2F1DA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9926A9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86532DC" w14:textId="77777777" w:rsidTr="003521CE">
        <w:trPr>
          <w:jc w:val="center"/>
        </w:trPr>
        <w:tc>
          <w:tcPr>
            <w:tcW w:w="4876" w:type="dxa"/>
            <w:tcBorders>
              <w:top w:val="nil"/>
              <w:left w:val="nil"/>
              <w:bottom w:val="nil"/>
              <w:right w:val="nil"/>
            </w:tcBorders>
          </w:tcPr>
          <w:p w14:paraId="07988CD0"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Cel târziu în a </w:t>
            </w:r>
            <w:r w:rsidRPr="001F244F">
              <w:rPr>
                <w:b/>
                <w:bCs/>
                <w:i/>
                <w:iCs/>
                <w:color w:val="000000" w:themeColor="text1"/>
              </w:rPr>
              <w:t>90-</w:t>
            </w:r>
            <w:r w:rsidRPr="001F244F">
              <w:rPr>
                <w:color w:val="000000" w:themeColor="text1"/>
              </w:rPr>
              <w:t xml:space="preserve">a zi calendaristică de la punerea în funcțiune treptată a EES, statele membre utilizează EES cu funcționalități biometrice la cel puțin </w:t>
            </w:r>
            <w:r w:rsidRPr="001F244F">
              <w:rPr>
                <w:b/>
                <w:bCs/>
                <w:i/>
                <w:iCs/>
                <w:color w:val="000000" w:themeColor="text1"/>
              </w:rPr>
              <w:t>jumătate</w:t>
            </w:r>
            <w:r w:rsidRPr="001F244F">
              <w:rPr>
                <w:color w:val="000000" w:themeColor="text1"/>
              </w:rPr>
              <w:t xml:space="preserve"> din punctele lor de trecere a frontierei. Statele membre înregistrează cel puțin </w:t>
            </w:r>
            <w:r w:rsidRPr="001F244F">
              <w:rPr>
                <w:b/>
                <w:bCs/>
                <w:i/>
                <w:iCs/>
                <w:color w:val="000000" w:themeColor="text1"/>
              </w:rPr>
              <w:t>50 %</w:t>
            </w:r>
            <w:r w:rsidRPr="001F244F">
              <w:rPr>
                <w:color w:val="000000" w:themeColor="text1"/>
              </w:rPr>
              <w:t xml:space="preserve"> din numărul estimat de treceri ale frontierei în statul membru respectiv. Dosarele individuale ale resortisanților țărilor terțe menționați la articolul 2 alineatele (1) și (2) din Regulamentul (UE) 2017/2226 care sunt înregistrate în EES </w:t>
            </w:r>
            <w:r w:rsidRPr="001F244F">
              <w:rPr>
                <w:b/>
                <w:bCs/>
                <w:i/>
                <w:iCs/>
                <w:color w:val="000000" w:themeColor="text1"/>
              </w:rPr>
              <w:t>conțin</w:t>
            </w:r>
            <w:r w:rsidRPr="001F244F">
              <w:rPr>
                <w:color w:val="000000" w:themeColor="text1"/>
              </w:rPr>
              <w:t xml:space="preserve"> date biometrice.</w:t>
            </w:r>
          </w:p>
        </w:tc>
        <w:tc>
          <w:tcPr>
            <w:tcW w:w="4876" w:type="dxa"/>
            <w:tcBorders>
              <w:top w:val="nil"/>
              <w:left w:val="nil"/>
              <w:bottom w:val="nil"/>
              <w:right w:val="nil"/>
            </w:tcBorders>
          </w:tcPr>
          <w:p w14:paraId="025EC2D6"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Cel târziu în a </w:t>
            </w:r>
            <w:r w:rsidRPr="001F244F">
              <w:rPr>
                <w:b/>
                <w:bCs/>
                <w:i/>
                <w:iCs/>
                <w:color w:val="000000" w:themeColor="text1"/>
              </w:rPr>
              <w:t>180-</w:t>
            </w:r>
            <w:r w:rsidRPr="001F244F">
              <w:rPr>
                <w:color w:val="000000" w:themeColor="text1"/>
              </w:rPr>
              <w:t xml:space="preserve">a zi calendaristică de la punerea în funcțiune treptată a EES, statele membre utilizează EES cu funcționalități biometrice la cel puțin </w:t>
            </w:r>
            <w:r w:rsidRPr="001F244F">
              <w:rPr>
                <w:b/>
                <w:bCs/>
                <w:i/>
                <w:iCs/>
                <w:color w:val="000000" w:themeColor="text1"/>
              </w:rPr>
              <w:t>10 %</w:t>
            </w:r>
            <w:r w:rsidRPr="001F244F">
              <w:rPr>
                <w:color w:val="000000" w:themeColor="text1"/>
              </w:rPr>
              <w:t xml:space="preserve"> din punctele lor de trecere a frontierei. Statele membre înregistrează cel puțin </w:t>
            </w:r>
            <w:r w:rsidRPr="001F244F">
              <w:rPr>
                <w:b/>
                <w:bCs/>
                <w:i/>
                <w:iCs/>
                <w:color w:val="000000" w:themeColor="text1"/>
              </w:rPr>
              <w:t>10 %</w:t>
            </w:r>
            <w:r w:rsidRPr="001F244F">
              <w:rPr>
                <w:color w:val="000000" w:themeColor="text1"/>
              </w:rPr>
              <w:t xml:space="preserve"> din numărul estimat de treceri ale frontierei în statul membru respectiv. Dosarele individuale ale resortisanților țărilor terțe menționați la articolul 2 alineatele (1) și (2) din Regulamentul (UE) 2017/2226 care sunt înregistrate în EES </w:t>
            </w:r>
            <w:r w:rsidRPr="001F244F">
              <w:rPr>
                <w:b/>
                <w:bCs/>
                <w:i/>
                <w:iCs/>
                <w:color w:val="000000" w:themeColor="text1"/>
              </w:rPr>
              <w:t>pot conține</w:t>
            </w:r>
            <w:r w:rsidRPr="001F244F">
              <w:rPr>
                <w:color w:val="000000" w:themeColor="text1"/>
              </w:rPr>
              <w:t xml:space="preserve"> date biometrice.</w:t>
            </w:r>
          </w:p>
        </w:tc>
      </w:tr>
    </w:tbl>
    <w:p w14:paraId="2D5CCE5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C655EE0" w14:textId="77777777" w:rsidR="007F4E2F" w:rsidRPr="001F244F" w:rsidRDefault="007F4E2F" w:rsidP="007F4E2F">
      <w:pPr>
        <w:rPr>
          <w:color w:val="000000" w:themeColor="text1"/>
        </w:rPr>
      </w:pPr>
      <w:r w:rsidRPr="001B3DB9">
        <w:rPr>
          <w:rStyle w:val="HideTWBExt"/>
        </w:rPr>
        <w:t>&lt;/AmendB&gt;</w:t>
      </w:r>
    </w:p>
    <w:p w14:paraId="0BDCF05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104</w:t>
      </w:r>
      <w:r w:rsidRPr="001B3DB9">
        <w:rPr>
          <w:rStyle w:val="HideTWBExt"/>
          <w:b w:val="0"/>
        </w:rPr>
        <w:t>&lt;/NumAmB&gt;</w:t>
      </w:r>
    </w:p>
    <w:p w14:paraId="35FD5B6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53A751EF" w14:textId="77777777" w:rsidR="007F4E2F" w:rsidRPr="001F244F" w:rsidRDefault="007F4E2F" w:rsidP="007F4E2F">
      <w:pPr>
        <w:pStyle w:val="NormalBold"/>
        <w:rPr>
          <w:color w:val="000000" w:themeColor="text1"/>
        </w:rPr>
      </w:pPr>
      <w:r w:rsidRPr="001B3DB9">
        <w:rPr>
          <w:rStyle w:val="HideTWBExt"/>
          <w:b w:val="0"/>
        </w:rPr>
        <w:t>&lt;/RepeatBlock-By&gt;</w:t>
      </w:r>
    </w:p>
    <w:p w14:paraId="54FF126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8726F7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BE593BA" w14:textId="77777777" w:rsidTr="003521CE">
        <w:trPr>
          <w:trHeight w:hRule="exact" w:val="240"/>
          <w:jc w:val="center"/>
        </w:trPr>
        <w:tc>
          <w:tcPr>
            <w:tcW w:w="9752" w:type="dxa"/>
            <w:gridSpan w:val="2"/>
            <w:tcBorders>
              <w:top w:val="nil"/>
              <w:left w:val="nil"/>
              <w:bottom w:val="nil"/>
              <w:right w:val="nil"/>
            </w:tcBorders>
          </w:tcPr>
          <w:p w14:paraId="392BAF01" w14:textId="77777777" w:rsidR="007F4E2F" w:rsidRPr="001F244F" w:rsidRDefault="007F4E2F" w:rsidP="003521CE">
            <w:pPr>
              <w:rPr>
                <w:color w:val="000000" w:themeColor="text1"/>
              </w:rPr>
            </w:pPr>
          </w:p>
        </w:tc>
      </w:tr>
      <w:tr w:rsidR="00E03F81" w:rsidRPr="001F244F" w14:paraId="579BED09" w14:textId="77777777" w:rsidTr="003521CE">
        <w:trPr>
          <w:trHeight w:val="240"/>
          <w:jc w:val="center"/>
        </w:trPr>
        <w:tc>
          <w:tcPr>
            <w:tcW w:w="4876" w:type="dxa"/>
            <w:tcBorders>
              <w:top w:val="nil"/>
              <w:left w:val="nil"/>
              <w:bottom w:val="nil"/>
              <w:right w:val="nil"/>
            </w:tcBorders>
          </w:tcPr>
          <w:p w14:paraId="116122A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67B69F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46DE967" w14:textId="77777777" w:rsidTr="003521CE">
        <w:trPr>
          <w:jc w:val="center"/>
        </w:trPr>
        <w:tc>
          <w:tcPr>
            <w:tcW w:w="4876" w:type="dxa"/>
            <w:tcBorders>
              <w:top w:val="nil"/>
              <w:left w:val="nil"/>
              <w:bottom w:val="nil"/>
              <w:right w:val="nil"/>
            </w:tcBorders>
          </w:tcPr>
          <w:p w14:paraId="13E14BBD"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Cel târziu în a 90-a zi calendaristică de la punerea în funcțiune treptată a EES, statele membre utilizează EES cu funcționalități biometrice la cel puțin jumătate din punctele lor de trecere a frontierei. Statele membre înregistrează cel puțin 50 % din numărul estimat de treceri ale frontierei în statul membru respectiv. Dosarele individuale ale resortisanților țărilor terțe menționați la articolul 2 alineatele (1) și (2) din Regulamentul (UE) 2017/2226 care sunt înregistrate în EES conțin date biometrice.</w:t>
            </w:r>
          </w:p>
        </w:tc>
        <w:tc>
          <w:tcPr>
            <w:tcW w:w="4876" w:type="dxa"/>
            <w:tcBorders>
              <w:top w:val="nil"/>
              <w:left w:val="nil"/>
              <w:bottom w:val="nil"/>
              <w:right w:val="nil"/>
            </w:tcBorders>
          </w:tcPr>
          <w:p w14:paraId="4523407E"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Cel târziu în a 90-a zi calendaristică de la punerea în funcțiune treptată a EES, statele membre utilizează EES cu funcționalități biometrice la cel puțin jumătate din punctele lor de trecere a frontierei. Statele membre înregistrează cel puțin 50 % din numărul estimat de treceri ale frontierei în statul membru respectiv. Dosarele individuale ale resortisanților țărilor terțe menționați la articolul 2 alineatele (1) și (2) din Regulamentul (UE) 2017/2226 care sunt înregistrate în EES </w:t>
            </w:r>
            <w:r w:rsidRPr="001F244F">
              <w:rPr>
                <w:b/>
                <w:bCs/>
                <w:i/>
                <w:iCs/>
                <w:color w:val="000000" w:themeColor="text1"/>
              </w:rPr>
              <w:t>utilizat cu funcționalități biometrice</w:t>
            </w:r>
            <w:r w:rsidRPr="001F244F">
              <w:rPr>
                <w:color w:val="000000" w:themeColor="text1"/>
              </w:rPr>
              <w:t xml:space="preserve"> conțin date </w:t>
            </w:r>
            <w:r w:rsidRPr="001F244F">
              <w:rPr>
                <w:color w:val="000000" w:themeColor="text1"/>
              </w:rPr>
              <w:lastRenderedPageBreak/>
              <w:t>biometrice.</w:t>
            </w:r>
          </w:p>
        </w:tc>
      </w:tr>
    </w:tbl>
    <w:p w14:paraId="37A00722"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13E80CA" w14:textId="77777777" w:rsidR="007F4E2F" w:rsidRPr="001F244F" w:rsidRDefault="007F4E2F" w:rsidP="007F4E2F">
      <w:pPr>
        <w:rPr>
          <w:color w:val="000000" w:themeColor="text1"/>
        </w:rPr>
      </w:pPr>
      <w:r w:rsidRPr="001B3DB9">
        <w:rPr>
          <w:rStyle w:val="HideTWBExt"/>
        </w:rPr>
        <w:t>&lt;/AmendB&gt;</w:t>
      </w:r>
    </w:p>
    <w:p w14:paraId="413EBF3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105</w:t>
      </w:r>
      <w:r w:rsidRPr="001B3DB9">
        <w:rPr>
          <w:rStyle w:val="HideTWBExt"/>
          <w:b w:val="0"/>
        </w:rPr>
        <w:t>&lt;/NumAmB&gt;</w:t>
      </w:r>
    </w:p>
    <w:p w14:paraId="1F3A1F6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13D3B9BE" w14:textId="77777777" w:rsidR="007F4E2F" w:rsidRPr="001F244F" w:rsidRDefault="007F4E2F" w:rsidP="007F4E2F">
      <w:pPr>
        <w:pStyle w:val="NormalBold"/>
        <w:rPr>
          <w:color w:val="000000" w:themeColor="text1"/>
        </w:rPr>
      </w:pPr>
      <w:r w:rsidRPr="001B3DB9">
        <w:rPr>
          <w:rStyle w:val="HideTWBExt"/>
          <w:b w:val="0"/>
        </w:rPr>
        <w:t>&lt;/RepeatBlock-By&gt;</w:t>
      </w:r>
    </w:p>
    <w:p w14:paraId="3C896326"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DAD7A5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E1707A2" w14:textId="77777777" w:rsidTr="003521CE">
        <w:trPr>
          <w:trHeight w:hRule="exact" w:val="240"/>
          <w:jc w:val="center"/>
        </w:trPr>
        <w:tc>
          <w:tcPr>
            <w:tcW w:w="9752" w:type="dxa"/>
            <w:gridSpan w:val="2"/>
            <w:tcBorders>
              <w:top w:val="nil"/>
              <w:left w:val="nil"/>
              <w:bottom w:val="nil"/>
              <w:right w:val="nil"/>
            </w:tcBorders>
          </w:tcPr>
          <w:p w14:paraId="033AB3F9" w14:textId="77777777" w:rsidR="007F4E2F" w:rsidRPr="001F244F" w:rsidRDefault="007F4E2F" w:rsidP="003521CE">
            <w:pPr>
              <w:rPr>
                <w:color w:val="000000" w:themeColor="text1"/>
              </w:rPr>
            </w:pPr>
          </w:p>
        </w:tc>
      </w:tr>
      <w:tr w:rsidR="00E03F81" w:rsidRPr="001F244F" w14:paraId="767FB983" w14:textId="77777777" w:rsidTr="003521CE">
        <w:trPr>
          <w:trHeight w:val="240"/>
          <w:jc w:val="center"/>
        </w:trPr>
        <w:tc>
          <w:tcPr>
            <w:tcW w:w="4876" w:type="dxa"/>
            <w:tcBorders>
              <w:top w:val="nil"/>
              <w:left w:val="nil"/>
              <w:bottom w:val="nil"/>
              <w:right w:val="nil"/>
            </w:tcBorders>
          </w:tcPr>
          <w:p w14:paraId="548CCA3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835796A"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9154050" w14:textId="77777777" w:rsidTr="003521CE">
        <w:trPr>
          <w:jc w:val="center"/>
        </w:trPr>
        <w:tc>
          <w:tcPr>
            <w:tcW w:w="4876" w:type="dxa"/>
            <w:tcBorders>
              <w:top w:val="nil"/>
              <w:left w:val="nil"/>
              <w:bottom w:val="nil"/>
              <w:right w:val="nil"/>
            </w:tcBorders>
          </w:tcPr>
          <w:p w14:paraId="1CFCC6E9"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Cel târziu în a </w:t>
            </w:r>
            <w:r w:rsidRPr="001F244F">
              <w:rPr>
                <w:b/>
                <w:bCs/>
                <w:i/>
                <w:iCs/>
                <w:color w:val="000000" w:themeColor="text1"/>
              </w:rPr>
              <w:t>150</w:t>
            </w:r>
            <w:r w:rsidRPr="001F244F">
              <w:rPr>
                <w:color w:val="000000" w:themeColor="text1"/>
              </w:rPr>
              <w:t xml:space="preserve">-a zi calendaristică după punerea în funcțiune treptată a EES, statele membre utilizează EES cu funcționalități biometrice la </w:t>
            </w:r>
            <w:r w:rsidRPr="001F244F">
              <w:rPr>
                <w:b/>
                <w:bCs/>
                <w:i/>
                <w:iCs/>
                <w:color w:val="000000" w:themeColor="text1"/>
              </w:rPr>
              <w:t>toate</w:t>
            </w:r>
            <w:r w:rsidRPr="001F244F">
              <w:rPr>
                <w:color w:val="000000" w:themeColor="text1"/>
              </w:rPr>
              <w:t xml:space="preserve"> punctele lor de trecere a frontierei și </w:t>
            </w:r>
            <w:r w:rsidRPr="001F244F">
              <w:rPr>
                <w:b/>
                <w:bCs/>
                <w:i/>
                <w:iCs/>
                <w:color w:val="000000" w:themeColor="text1"/>
              </w:rPr>
              <w:t>continuă să înregistreze</w:t>
            </w:r>
            <w:r w:rsidRPr="001F244F">
              <w:rPr>
                <w:color w:val="000000" w:themeColor="text1"/>
              </w:rPr>
              <w:t xml:space="preserve"> în EES cel puțin 50 % din numărul estimat de treceri ale frontierei în statul membru respectiv.</w:t>
            </w:r>
          </w:p>
        </w:tc>
        <w:tc>
          <w:tcPr>
            <w:tcW w:w="4876" w:type="dxa"/>
            <w:tcBorders>
              <w:top w:val="nil"/>
              <w:left w:val="nil"/>
              <w:bottom w:val="nil"/>
              <w:right w:val="nil"/>
            </w:tcBorders>
          </w:tcPr>
          <w:p w14:paraId="286796E9"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Cel târziu în a </w:t>
            </w:r>
            <w:r w:rsidRPr="001F244F">
              <w:rPr>
                <w:b/>
                <w:bCs/>
                <w:i/>
                <w:iCs/>
                <w:color w:val="000000" w:themeColor="text1"/>
              </w:rPr>
              <w:t>300</w:t>
            </w:r>
            <w:r w:rsidRPr="001F244F">
              <w:rPr>
                <w:color w:val="000000" w:themeColor="text1"/>
              </w:rPr>
              <w:t xml:space="preserve">-a zi calendaristică după punerea în funcțiune treptată a EES, statele membre utilizează EES cu funcționalități biometrice la </w:t>
            </w:r>
            <w:r w:rsidRPr="001F244F">
              <w:rPr>
                <w:b/>
                <w:bCs/>
                <w:i/>
                <w:iCs/>
                <w:color w:val="000000" w:themeColor="text1"/>
              </w:rPr>
              <w:t>jumătate din</w:t>
            </w:r>
            <w:r w:rsidRPr="001F244F">
              <w:rPr>
                <w:color w:val="000000" w:themeColor="text1"/>
              </w:rPr>
              <w:t xml:space="preserve"> punctele lor de trecere a frontierei și </w:t>
            </w:r>
            <w:r w:rsidRPr="001F244F">
              <w:rPr>
                <w:b/>
                <w:bCs/>
                <w:i/>
                <w:iCs/>
                <w:color w:val="000000" w:themeColor="text1"/>
              </w:rPr>
              <w:t>înregistrează</w:t>
            </w:r>
            <w:r w:rsidRPr="001F244F">
              <w:rPr>
                <w:color w:val="000000" w:themeColor="text1"/>
              </w:rPr>
              <w:t xml:space="preserve"> în EES cel puțin 50 % din numărul estimat de treceri ale frontierei în statul membru respectiv.</w:t>
            </w:r>
          </w:p>
        </w:tc>
      </w:tr>
    </w:tbl>
    <w:p w14:paraId="2F51047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2254D67" w14:textId="77777777" w:rsidR="007F4E2F" w:rsidRPr="001F244F" w:rsidRDefault="007F4E2F" w:rsidP="007F4E2F">
      <w:pPr>
        <w:rPr>
          <w:color w:val="000000" w:themeColor="text1"/>
        </w:rPr>
      </w:pPr>
      <w:r w:rsidRPr="001B3DB9">
        <w:rPr>
          <w:rStyle w:val="HideTWBExt"/>
        </w:rPr>
        <w:t>&lt;/AmendB&gt;</w:t>
      </w:r>
    </w:p>
    <w:p w14:paraId="429D41DD"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106</w:t>
      </w:r>
      <w:r w:rsidRPr="001B3DB9">
        <w:rPr>
          <w:rStyle w:val="HideTWBExt"/>
          <w:b w:val="0"/>
        </w:rPr>
        <w:t>&lt;/NumAmB&gt;</w:t>
      </w:r>
    </w:p>
    <w:p w14:paraId="25F49DA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34516F8E" w14:textId="77777777" w:rsidR="007F4E2F" w:rsidRPr="001F244F" w:rsidRDefault="007F4E2F" w:rsidP="007F4E2F">
      <w:pPr>
        <w:pStyle w:val="NormalBold"/>
        <w:rPr>
          <w:color w:val="000000" w:themeColor="text1"/>
        </w:rPr>
      </w:pPr>
      <w:r w:rsidRPr="001B3DB9">
        <w:rPr>
          <w:rStyle w:val="HideTWBExt"/>
          <w:b w:val="0"/>
        </w:rPr>
        <w:t>&lt;/RepeatBlock-By&gt;</w:t>
      </w:r>
    </w:p>
    <w:p w14:paraId="33316A8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9D0DC5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5</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7974EF6" w14:textId="77777777" w:rsidTr="003521CE">
        <w:trPr>
          <w:trHeight w:hRule="exact" w:val="240"/>
          <w:jc w:val="center"/>
        </w:trPr>
        <w:tc>
          <w:tcPr>
            <w:tcW w:w="9752" w:type="dxa"/>
            <w:gridSpan w:val="2"/>
            <w:tcBorders>
              <w:top w:val="nil"/>
              <w:left w:val="nil"/>
              <w:bottom w:val="nil"/>
              <w:right w:val="nil"/>
            </w:tcBorders>
          </w:tcPr>
          <w:p w14:paraId="2CA1D5E4" w14:textId="77777777" w:rsidR="007F4E2F" w:rsidRPr="001F244F" w:rsidRDefault="007F4E2F" w:rsidP="003521CE">
            <w:pPr>
              <w:rPr>
                <w:color w:val="000000" w:themeColor="text1"/>
              </w:rPr>
            </w:pPr>
          </w:p>
        </w:tc>
      </w:tr>
      <w:tr w:rsidR="00E03F81" w:rsidRPr="001F244F" w14:paraId="3C2DE281" w14:textId="77777777" w:rsidTr="003521CE">
        <w:trPr>
          <w:trHeight w:val="240"/>
          <w:jc w:val="center"/>
        </w:trPr>
        <w:tc>
          <w:tcPr>
            <w:tcW w:w="4876" w:type="dxa"/>
            <w:tcBorders>
              <w:top w:val="nil"/>
              <w:left w:val="nil"/>
              <w:bottom w:val="nil"/>
              <w:right w:val="nil"/>
            </w:tcBorders>
          </w:tcPr>
          <w:p w14:paraId="62BD29FA"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E004A4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47E7725" w14:textId="77777777" w:rsidTr="003521CE">
        <w:trPr>
          <w:jc w:val="center"/>
        </w:trPr>
        <w:tc>
          <w:tcPr>
            <w:tcW w:w="4876" w:type="dxa"/>
            <w:tcBorders>
              <w:top w:val="nil"/>
              <w:left w:val="nil"/>
              <w:bottom w:val="nil"/>
              <w:right w:val="nil"/>
            </w:tcBorders>
          </w:tcPr>
          <w:p w14:paraId="4757337F"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 xml:space="preserve">Cel târziu în a </w:t>
            </w:r>
            <w:r w:rsidRPr="001F244F">
              <w:rPr>
                <w:b/>
                <w:bCs/>
                <w:i/>
                <w:iCs/>
                <w:color w:val="000000" w:themeColor="text1"/>
              </w:rPr>
              <w:t>170</w:t>
            </w:r>
            <w:r w:rsidRPr="001F244F">
              <w:rPr>
                <w:color w:val="000000" w:themeColor="text1"/>
              </w:rPr>
              <w:t>-a zi calendaristică după punerea în funcțiune treptată a EES, statele membre utilizează EES cu funcționalități biometrice la toate punctele lor de trecere a frontierei și îi înregistrează în EES pe toți resortisanții țărilor terțe menționați la articolul 2 alineatele (1) și (2) din Regulamentul (UE) 2017/2226.</w:t>
            </w:r>
          </w:p>
        </w:tc>
        <w:tc>
          <w:tcPr>
            <w:tcW w:w="4876" w:type="dxa"/>
            <w:tcBorders>
              <w:top w:val="nil"/>
              <w:left w:val="nil"/>
              <w:bottom w:val="nil"/>
              <w:right w:val="nil"/>
            </w:tcBorders>
          </w:tcPr>
          <w:p w14:paraId="775F77A9" w14:textId="77777777" w:rsidR="007F4E2F" w:rsidRPr="001F244F" w:rsidRDefault="007F4E2F" w:rsidP="003521CE">
            <w:pPr>
              <w:pStyle w:val="Normal6a"/>
              <w:rPr>
                <w:color w:val="000000" w:themeColor="text1"/>
              </w:rPr>
            </w:pPr>
            <w:r w:rsidRPr="001F244F">
              <w:rPr>
                <w:color w:val="000000" w:themeColor="text1"/>
              </w:rPr>
              <w:t>5.</w:t>
            </w:r>
            <w:r w:rsidRPr="001F244F">
              <w:rPr>
                <w:color w:val="000000" w:themeColor="text1"/>
              </w:rPr>
              <w:tab/>
              <w:t xml:space="preserve">Cel târziu în a </w:t>
            </w:r>
            <w:r w:rsidRPr="001F244F">
              <w:rPr>
                <w:b/>
                <w:bCs/>
                <w:i/>
                <w:iCs/>
                <w:color w:val="000000" w:themeColor="text1"/>
              </w:rPr>
              <w:t>320</w:t>
            </w:r>
            <w:r w:rsidRPr="001F244F">
              <w:rPr>
                <w:color w:val="000000" w:themeColor="text1"/>
              </w:rPr>
              <w:t>-a zi calendaristică după punerea în funcțiune treptată a EES, statele membre utilizează EES cu funcționalități biometrice la toate punctele lor de trecere a frontierei și îi înregistrează în EES pe toți resortisanții țărilor terțe menționați la articolul 2 alineatele (1) și (2) din Regulamentul (UE) 2017/2226.</w:t>
            </w:r>
          </w:p>
        </w:tc>
      </w:tr>
    </w:tbl>
    <w:p w14:paraId="22AD9DE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98EBFF7" w14:textId="77777777" w:rsidR="007F4E2F" w:rsidRPr="001F244F" w:rsidRDefault="007F4E2F" w:rsidP="007F4E2F">
      <w:pPr>
        <w:rPr>
          <w:color w:val="000000" w:themeColor="text1"/>
        </w:rPr>
      </w:pPr>
      <w:r w:rsidRPr="001B3DB9">
        <w:rPr>
          <w:rStyle w:val="HideTWBExt"/>
        </w:rPr>
        <w:t>&lt;/AmendB&gt;</w:t>
      </w:r>
    </w:p>
    <w:p w14:paraId="1CDCB110"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107</w:t>
      </w:r>
      <w:r w:rsidRPr="001B3DB9">
        <w:rPr>
          <w:rStyle w:val="HideTWBExt"/>
          <w:b w:val="0"/>
        </w:rPr>
        <w:t>&lt;/NumAmB&gt;</w:t>
      </w:r>
    </w:p>
    <w:p w14:paraId="5981734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562F402E" w14:textId="77777777" w:rsidR="007F4E2F" w:rsidRPr="001F244F" w:rsidRDefault="007F4E2F" w:rsidP="007F4E2F">
      <w:pPr>
        <w:pStyle w:val="NormalBold"/>
        <w:rPr>
          <w:color w:val="000000" w:themeColor="text1"/>
        </w:rPr>
      </w:pPr>
      <w:r w:rsidRPr="001B3DB9">
        <w:rPr>
          <w:rStyle w:val="HideTWBExt"/>
          <w:b w:val="0"/>
        </w:rPr>
        <w:t>&lt;/RepeatBlock-By&gt;</w:t>
      </w:r>
    </w:p>
    <w:p w14:paraId="6DBE0E0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F2E3E2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5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EB01632" w14:textId="77777777" w:rsidTr="003521CE">
        <w:trPr>
          <w:trHeight w:hRule="exact" w:val="240"/>
          <w:jc w:val="center"/>
        </w:trPr>
        <w:tc>
          <w:tcPr>
            <w:tcW w:w="9752" w:type="dxa"/>
            <w:gridSpan w:val="2"/>
            <w:tcBorders>
              <w:top w:val="nil"/>
              <w:left w:val="nil"/>
              <w:bottom w:val="nil"/>
              <w:right w:val="nil"/>
            </w:tcBorders>
          </w:tcPr>
          <w:p w14:paraId="1C122207" w14:textId="77777777" w:rsidR="007F4E2F" w:rsidRPr="001F244F" w:rsidRDefault="007F4E2F" w:rsidP="003521CE">
            <w:pPr>
              <w:rPr>
                <w:color w:val="000000" w:themeColor="text1"/>
              </w:rPr>
            </w:pPr>
          </w:p>
        </w:tc>
      </w:tr>
      <w:tr w:rsidR="00E03F81" w:rsidRPr="001F244F" w14:paraId="69DF8B3A" w14:textId="77777777" w:rsidTr="003521CE">
        <w:trPr>
          <w:trHeight w:val="240"/>
          <w:jc w:val="center"/>
        </w:trPr>
        <w:tc>
          <w:tcPr>
            <w:tcW w:w="4876" w:type="dxa"/>
            <w:tcBorders>
              <w:top w:val="nil"/>
              <w:left w:val="nil"/>
              <w:bottom w:val="nil"/>
              <w:right w:val="nil"/>
            </w:tcBorders>
          </w:tcPr>
          <w:p w14:paraId="44506A1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C02937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241323A" w14:textId="77777777" w:rsidTr="003521CE">
        <w:trPr>
          <w:jc w:val="center"/>
        </w:trPr>
        <w:tc>
          <w:tcPr>
            <w:tcW w:w="4876" w:type="dxa"/>
            <w:tcBorders>
              <w:top w:val="nil"/>
              <w:left w:val="nil"/>
              <w:bottom w:val="nil"/>
              <w:right w:val="nil"/>
            </w:tcBorders>
          </w:tcPr>
          <w:p w14:paraId="3FED11DA"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04D2B39D" w14:textId="77777777" w:rsidR="007F4E2F" w:rsidRPr="001F244F" w:rsidRDefault="007F4E2F" w:rsidP="003521CE">
            <w:pPr>
              <w:pStyle w:val="Normal6a"/>
              <w:rPr>
                <w:color w:val="000000" w:themeColor="text1"/>
              </w:rPr>
            </w:pPr>
            <w:r w:rsidRPr="001F244F">
              <w:rPr>
                <w:b/>
                <w:i/>
                <w:color w:val="000000" w:themeColor="text1"/>
              </w:rPr>
              <w:t>5a.</w:t>
            </w:r>
            <w:r w:rsidRPr="001F244F">
              <w:rPr>
                <w:color w:val="000000" w:themeColor="text1"/>
              </w:rPr>
              <w:tab/>
            </w:r>
            <w:r w:rsidRPr="001F244F">
              <w:rPr>
                <w:b/>
                <w:bCs/>
                <w:i/>
                <w:color w:val="000000" w:themeColor="text1"/>
              </w:rPr>
              <w:t>Înregistrarea datelor biometrice în EES nu constituie o condiție de intrare pentru resortisanții țărilor terțe care fac obiectul înregistrării în EES pe parcursul punerii în funcțiune treptate.</w:t>
            </w:r>
          </w:p>
        </w:tc>
      </w:tr>
    </w:tbl>
    <w:p w14:paraId="3A30AAA5"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80F5208" w14:textId="77777777" w:rsidR="007F4E2F" w:rsidRPr="001F244F" w:rsidRDefault="007F4E2F" w:rsidP="007F4E2F">
      <w:pPr>
        <w:rPr>
          <w:color w:val="000000" w:themeColor="text1"/>
        </w:rPr>
      </w:pPr>
      <w:r w:rsidRPr="001B3DB9">
        <w:rPr>
          <w:rStyle w:val="HideTWBExt"/>
        </w:rPr>
        <w:t>&lt;/AmendB&gt;</w:t>
      </w:r>
    </w:p>
    <w:p w14:paraId="4665ABA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108</w:t>
      </w:r>
      <w:r w:rsidRPr="001B3DB9">
        <w:rPr>
          <w:rStyle w:val="HideTWBExt"/>
          <w:b w:val="0"/>
        </w:rPr>
        <w:t>&lt;/NumAmB&gt;</w:t>
      </w:r>
    </w:p>
    <w:p w14:paraId="45778EC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16ACF8A1" w14:textId="77777777" w:rsidR="007F4E2F" w:rsidRPr="001F244F" w:rsidRDefault="007F4E2F" w:rsidP="007F4E2F">
      <w:pPr>
        <w:pStyle w:val="NormalBold"/>
        <w:rPr>
          <w:color w:val="000000" w:themeColor="text1"/>
        </w:rPr>
      </w:pPr>
      <w:r w:rsidRPr="001B3DB9">
        <w:rPr>
          <w:rStyle w:val="HideTWBExt"/>
          <w:b w:val="0"/>
        </w:rPr>
        <w:t>&lt;/RepeatBlock-By&gt;</w:t>
      </w:r>
    </w:p>
    <w:p w14:paraId="04CB02E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B3ACCD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849AD8B" w14:textId="77777777" w:rsidTr="003521CE">
        <w:trPr>
          <w:trHeight w:hRule="exact" w:val="240"/>
          <w:jc w:val="center"/>
        </w:trPr>
        <w:tc>
          <w:tcPr>
            <w:tcW w:w="9752" w:type="dxa"/>
            <w:gridSpan w:val="2"/>
            <w:tcBorders>
              <w:top w:val="nil"/>
              <w:left w:val="nil"/>
              <w:bottom w:val="nil"/>
              <w:right w:val="nil"/>
            </w:tcBorders>
          </w:tcPr>
          <w:p w14:paraId="19D0BF5A" w14:textId="77777777" w:rsidR="007F4E2F" w:rsidRPr="001F244F" w:rsidRDefault="007F4E2F" w:rsidP="003521CE">
            <w:pPr>
              <w:rPr>
                <w:color w:val="000000" w:themeColor="text1"/>
              </w:rPr>
            </w:pPr>
          </w:p>
        </w:tc>
      </w:tr>
      <w:tr w:rsidR="00E03F81" w:rsidRPr="001F244F" w14:paraId="10CF8294" w14:textId="77777777" w:rsidTr="003521CE">
        <w:trPr>
          <w:trHeight w:val="240"/>
          <w:jc w:val="center"/>
        </w:trPr>
        <w:tc>
          <w:tcPr>
            <w:tcW w:w="4876" w:type="dxa"/>
            <w:tcBorders>
              <w:top w:val="nil"/>
              <w:left w:val="nil"/>
              <w:bottom w:val="nil"/>
              <w:right w:val="nil"/>
            </w:tcBorders>
          </w:tcPr>
          <w:p w14:paraId="3D93A32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3E6301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23C0CA7" w14:textId="77777777" w:rsidTr="003521CE">
        <w:trPr>
          <w:jc w:val="center"/>
        </w:trPr>
        <w:tc>
          <w:tcPr>
            <w:tcW w:w="4876" w:type="dxa"/>
            <w:tcBorders>
              <w:top w:val="nil"/>
              <w:left w:val="nil"/>
              <w:bottom w:val="nil"/>
              <w:right w:val="nil"/>
            </w:tcBorders>
          </w:tcPr>
          <w:p w14:paraId="03D11F4B"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 xml:space="preserve">Refuzurile intrării, decise la un punct de trecere a frontierei la care se utilizează EES, se înregistrează în EES, astfel cum se prevede la articolul 18 din Regulamentul (UE) 2017/2226. </w:t>
            </w:r>
            <w:r w:rsidRPr="001F244F">
              <w:rPr>
                <w:b/>
                <w:i/>
                <w:color w:val="000000" w:themeColor="text1"/>
              </w:rPr>
              <w:t xml:space="preserve">În cazul în care EES este utilizat cu funcționalități biometrice, refuzurile intrării se înregistrează cu date biometrice. </w:t>
            </w:r>
            <w:r w:rsidRPr="001F244F">
              <w:rPr>
                <w:b/>
                <w:bCs/>
                <w:i/>
                <w:iCs/>
                <w:color w:val="000000" w:themeColor="text1"/>
              </w:rPr>
              <w:t>În cazul în care EES este utilizat fără funcționalități biometrice,</w:t>
            </w:r>
            <w:r w:rsidRPr="001F244F">
              <w:rPr>
                <w:color w:val="000000" w:themeColor="text1"/>
              </w:rPr>
              <w:t xml:space="preserve"> refuzurile intrării se înregistrează fără date biometrice.</w:t>
            </w:r>
          </w:p>
        </w:tc>
        <w:tc>
          <w:tcPr>
            <w:tcW w:w="4876" w:type="dxa"/>
            <w:tcBorders>
              <w:top w:val="nil"/>
              <w:left w:val="nil"/>
              <w:bottom w:val="nil"/>
              <w:right w:val="nil"/>
            </w:tcBorders>
          </w:tcPr>
          <w:p w14:paraId="08AA2437"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Refuzurile intrării, decise la un punct de trecere a frontierei la care se utilizează EES, se înregistrează în EES, astfel cum se prevede la articolul 18 din Regulamentul (UE) 2017/2226. Refuzurile intrării se înregistrează fără date biometrice.</w:t>
            </w:r>
          </w:p>
        </w:tc>
      </w:tr>
    </w:tbl>
    <w:p w14:paraId="54BE1EC2"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CAEEC3F" w14:textId="77777777" w:rsidR="007F4E2F" w:rsidRPr="001F244F" w:rsidRDefault="007F4E2F" w:rsidP="007F4E2F">
      <w:pPr>
        <w:rPr>
          <w:color w:val="000000" w:themeColor="text1"/>
        </w:rPr>
      </w:pPr>
      <w:r w:rsidRPr="001B3DB9">
        <w:rPr>
          <w:rStyle w:val="HideTWBExt"/>
        </w:rPr>
        <w:t>&lt;/AmendB&gt;</w:t>
      </w:r>
    </w:p>
    <w:p w14:paraId="0D6AFFC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109</w:t>
      </w:r>
      <w:r w:rsidRPr="001B3DB9">
        <w:rPr>
          <w:rStyle w:val="HideTWBExt"/>
          <w:b w:val="0"/>
        </w:rPr>
        <w:t>&lt;/NumAmB&gt;</w:t>
      </w:r>
    </w:p>
    <w:p w14:paraId="5CE38F4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Alice Teodorescu Måwe</w:t>
      </w:r>
      <w:r w:rsidRPr="001B3DB9">
        <w:rPr>
          <w:rStyle w:val="HideTWBExt"/>
          <w:b w:val="0"/>
        </w:rPr>
        <w:t>&lt;/Members&gt;</w:t>
      </w:r>
    </w:p>
    <w:p w14:paraId="20FC2E53" w14:textId="77777777" w:rsidR="007F4E2F" w:rsidRPr="001F244F" w:rsidRDefault="007F4E2F" w:rsidP="007F4E2F">
      <w:pPr>
        <w:pStyle w:val="NormalBold"/>
        <w:rPr>
          <w:color w:val="000000" w:themeColor="text1"/>
        </w:rPr>
      </w:pPr>
      <w:r w:rsidRPr="001B3DB9">
        <w:rPr>
          <w:rStyle w:val="HideTWBExt"/>
          <w:b w:val="0"/>
        </w:rPr>
        <w:t>&lt;/RepeatBlock-By&gt;</w:t>
      </w:r>
    </w:p>
    <w:p w14:paraId="0589DAF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4A284D6"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AF4E765" w14:textId="77777777" w:rsidTr="003521CE">
        <w:trPr>
          <w:trHeight w:hRule="exact" w:val="240"/>
          <w:jc w:val="center"/>
        </w:trPr>
        <w:tc>
          <w:tcPr>
            <w:tcW w:w="9752" w:type="dxa"/>
            <w:gridSpan w:val="2"/>
            <w:tcBorders>
              <w:top w:val="nil"/>
              <w:left w:val="nil"/>
              <w:bottom w:val="nil"/>
              <w:right w:val="nil"/>
            </w:tcBorders>
          </w:tcPr>
          <w:p w14:paraId="39CEBB51" w14:textId="77777777" w:rsidR="007F4E2F" w:rsidRPr="001F244F" w:rsidRDefault="007F4E2F" w:rsidP="003521CE">
            <w:pPr>
              <w:rPr>
                <w:color w:val="000000" w:themeColor="text1"/>
              </w:rPr>
            </w:pPr>
          </w:p>
        </w:tc>
      </w:tr>
      <w:tr w:rsidR="00E03F81" w:rsidRPr="001F244F" w14:paraId="3B369BC0" w14:textId="77777777" w:rsidTr="003521CE">
        <w:trPr>
          <w:trHeight w:val="240"/>
          <w:jc w:val="center"/>
        </w:trPr>
        <w:tc>
          <w:tcPr>
            <w:tcW w:w="4876" w:type="dxa"/>
            <w:tcBorders>
              <w:top w:val="nil"/>
              <w:left w:val="nil"/>
              <w:bottom w:val="nil"/>
              <w:right w:val="nil"/>
            </w:tcBorders>
          </w:tcPr>
          <w:p w14:paraId="305DE6C8" w14:textId="77777777" w:rsidR="007F4E2F" w:rsidRPr="001F244F" w:rsidRDefault="007F4E2F" w:rsidP="003521CE">
            <w:pPr>
              <w:pStyle w:val="AmColumnHeading"/>
              <w:rPr>
                <w:color w:val="000000" w:themeColor="text1"/>
              </w:rPr>
            </w:pPr>
            <w:r w:rsidRPr="001F244F">
              <w:rPr>
                <w:color w:val="000000" w:themeColor="text1"/>
              </w:rPr>
              <w:lastRenderedPageBreak/>
              <w:t>Textul propus de Comisie</w:t>
            </w:r>
          </w:p>
        </w:tc>
        <w:tc>
          <w:tcPr>
            <w:tcW w:w="4876" w:type="dxa"/>
            <w:tcBorders>
              <w:top w:val="nil"/>
              <w:left w:val="nil"/>
              <w:bottom w:val="nil"/>
              <w:right w:val="nil"/>
            </w:tcBorders>
          </w:tcPr>
          <w:p w14:paraId="1D6B5F60"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CC490D9" w14:textId="77777777" w:rsidTr="003521CE">
        <w:trPr>
          <w:jc w:val="center"/>
        </w:trPr>
        <w:tc>
          <w:tcPr>
            <w:tcW w:w="4876" w:type="dxa"/>
            <w:tcBorders>
              <w:top w:val="nil"/>
              <w:left w:val="nil"/>
              <w:bottom w:val="nil"/>
              <w:right w:val="nil"/>
            </w:tcBorders>
          </w:tcPr>
          <w:p w14:paraId="3901DF3B"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Refuzurile intrării, decise la un punct de trecere a frontierei la care se utilizează EES, se înregistrează în EES, astfel cum se prevede la articolul 18 din Regulamentul (UE) 2017/2226. În cazul în care EES este utilizat cu funcționalități biometrice, refuzurile intrării se înregistrează cu date biometrice. În cazul în care EES este utilizat fără funcționalități biometrice, refuzurile intrării se înregistrează fără date biometrice.</w:t>
            </w:r>
          </w:p>
        </w:tc>
        <w:tc>
          <w:tcPr>
            <w:tcW w:w="4876" w:type="dxa"/>
            <w:tcBorders>
              <w:top w:val="nil"/>
              <w:left w:val="nil"/>
              <w:bottom w:val="nil"/>
              <w:right w:val="nil"/>
            </w:tcBorders>
          </w:tcPr>
          <w:p w14:paraId="17DDA30B" w14:textId="77777777" w:rsidR="007F4E2F" w:rsidRPr="001F244F" w:rsidRDefault="007F4E2F" w:rsidP="003521CE">
            <w:pPr>
              <w:pStyle w:val="Normal6a"/>
              <w:rPr>
                <w:color w:val="000000" w:themeColor="text1"/>
              </w:rPr>
            </w:pPr>
            <w:r w:rsidRPr="001F244F">
              <w:rPr>
                <w:color w:val="000000" w:themeColor="text1"/>
              </w:rPr>
              <w:t>6.</w:t>
            </w:r>
            <w:r w:rsidRPr="001F244F">
              <w:rPr>
                <w:color w:val="000000" w:themeColor="text1"/>
              </w:rPr>
              <w:tab/>
              <w:t>Refuzurile intrării, decise la un punct de trecere a frontierei la care se utilizează EES, se înregistrează în EES, astfel cum se prevede la articolul 18 din Regulamentul (UE) 2017/2226. În cazul în care EES este utilizat cu funcționalități biometrice, refuzurile intrării se înregistrează cu date biometrice. În cazul în care EES este utilizat fără funcționalități biometrice, refuzurile intrării se înregistrează fără date biometrice</w:t>
            </w:r>
            <w:r w:rsidRPr="001F244F">
              <w:rPr>
                <w:b/>
                <w:bCs/>
                <w:i/>
                <w:iCs/>
                <w:color w:val="000000" w:themeColor="text1"/>
              </w:rPr>
              <w:t>, cu excepția cazului în care aceste date pot fi extrase din VIS</w:t>
            </w:r>
            <w:r w:rsidRPr="001F244F">
              <w:rPr>
                <w:color w:val="000000" w:themeColor="text1"/>
              </w:rPr>
              <w:t>.</w:t>
            </w:r>
          </w:p>
        </w:tc>
      </w:tr>
    </w:tbl>
    <w:p w14:paraId="0BF5A2F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97A6254" w14:textId="77777777" w:rsidR="007F4E2F" w:rsidRPr="001F244F" w:rsidRDefault="007F4E2F" w:rsidP="007F4E2F">
      <w:pPr>
        <w:rPr>
          <w:color w:val="000000" w:themeColor="text1"/>
        </w:rPr>
      </w:pPr>
      <w:r w:rsidRPr="001B3DB9">
        <w:rPr>
          <w:rStyle w:val="HideTWBExt"/>
        </w:rPr>
        <w:t>&lt;/AmendB&gt;</w:t>
      </w:r>
    </w:p>
    <w:p w14:paraId="03D118A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110</w:t>
      </w:r>
      <w:r w:rsidRPr="001B3DB9">
        <w:rPr>
          <w:rStyle w:val="HideTWBExt"/>
          <w:b w:val="0"/>
        </w:rPr>
        <w:t>&lt;/NumAmB&gt;</w:t>
      </w:r>
    </w:p>
    <w:p w14:paraId="07AB2AB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4C93625C" w14:textId="77777777" w:rsidR="007F4E2F" w:rsidRPr="001F244F" w:rsidRDefault="007F4E2F" w:rsidP="007F4E2F">
      <w:pPr>
        <w:pStyle w:val="NormalBold"/>
        <w:rPr>
          <w:color w:val="000000" w:themeColor="text1"/>
        </w:rPr>
      </w:pPr>
      <w:r w:rsidRPr="001B3DB9">
        <w:rPr>
          <w:rStyle w:val="HideTWBExt"/>
          <w:b w:val="0"/>
        </w:rPr>
        <w:t>&lt;/RepeatBlock-By&gt;</w:t>
      </w:r>
    </w:p>
    <w:p w14:paraId="4D314B1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71BCD1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45EBB92" w14:textId="77777777" w:rsidTr="003521CE">
        <w:trPr>
          <w:trHeight w:hRule="exact" w:val="240"/>
          <w:jc w:val="center"/>
        </w:trPr>
        <w:tc>
          <w:tcPr>
            <w:tcW w:w="9752" w:type="dxa"/>
            <w:gridSpan w:val="2"/>
            <w:tcBorders>
              <w:top w:val="nil"/>
              <w:left w:val="nil"/>
              <w:bottom w:val="nil"/>
              <w:right w:val="nil"/>
            </w:tcBorders>
          </w:tcPr>
          <w:p w14:paraId="0097A342" w14:textId="77777777" w:rsidR="007F4E2F" w:rsidRPr="001F244F" w:rsidRDefault="007F4E2F" w:rsidP="003521CE">
            <w:pPr>
              <w:rPr>
                <w:color w:val="000000" w:themeColor="text1"/>
              </w:rPr>
            </w:pPr>
          </w:p>
        </w:tc>
      </w:tr>
      <w:tr w:rsidR="00E03F81" w:rsidRPr="001F244F" w14:paraId="6986BCFB" w14:textId="77777777" w:rsidTr="003521CE">
        <w:trPr>
          <w:trHeight w:val="240"/>
          <w:jc w:val="center"/>
        </w:trPr>
        <w:tc>
          <w:tcPr>
            <w:tcW w:w="4876" w:type="dxa"/>
            <w:tcBorders>
              <w:top w:val="nil"/>
              <w:left w:val="nil"/>
              <w:bottom w:val="nil"/>
              <w:right w:val="nil"/>
            </w:tcBorders>
          </w:tcPr>
          <w:p w14:paraId="514EAA6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1EC18F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0CB022E" w14:textId="77777777" w:rsidTr="003521CE">
        <w:trPr>
          <w:jc w:val="center"/>
        </w:trPr>
        <w:tc>
          <w:tcPr>
            <w:tcW w:w="4876" w:type="dxa"/>
            <w:tcBorders>
              <w:top w:val="nil"/>
              <w:left w:val="nil"/>
              <w:bottom w:val="nil"/>
              <w:right w:val="nil"/>
            </w:tcBorders>
          </w:tcPr>
          <w:p w14:paraId="710CCFAF" w14:textId="77777777" w:rsidR="007F4E2F" w:rsidRPr="001F244F" w:rsidRDefault="007F4E2F" w:rsidP="003521CE">
            <w:pPr>
              <w:pStyle w:val="Normal6a"/>
              <w:rPr>
                <w:color w:val="000000" w:themeColor="text1"/>
              </w:rPr>
            </w:pPr>
            <w:r w:rsidRPr="001F244F">
              <w:rPr>
                <w:b/>
                <w:i/>
                <w:color w:val="000000" w:themeColor="text1"/>
              </w:rPr>
              <w:t>7.</w:t>
            </w:r>
            <w:r w:rsidRPr="001F244F">
              <w:rPr>
                <w:color w:val="000000" w:themeColor="text1"/>
              </w:rPr>
              <w:tab/>
            </w:r>
            <w:r w:rsidRPr="001F244F">
              <w:rPr>
                <w:b/>
                <w:i/>
                <w:color w:val="000000" w:themeColor="text1"/>
              </w:rPr>
              <w:t>Din prima zi a punerii în funcțiune treptate a EES, Europol utilizează EES, astfel cum se prevede în Regulamentul (UE) 2017/2226.</w:t>
            </w:r>
          </w:p>
        </w:tc>
        <w:tc>
          <w:tcPr>
            <w:tcW w:w="4876" w:type="dxa"/>
            <w:tcBorders>
              <w:top w:val="nil"/>
              <w:left w:val="nil"/>
              <w:bottom w:val="nil"/>
              <w:right w:val="nil"/>
            </w:tcBorders>
          </w:tcPr>
          <w:p w14:paraId="13885900" w14:textId="77777777" w:rsidR="007F4E2F" w:rsidRPr="001F244F" w:rsidRDefault="007F4E2F" w:rsidP="003521CE">
            <w:pPr>
              <w:pStyle w:val="Normal6a"/>
              <w:rPr>
                <w:color w:val="000000" w:themeColor="text1"/>
              </w:rPr>
            </w:pPr>
            <w:r w:rsidRPr="001F244F">
              <w:rPr>
                <w:b/>
                <w:i/>
                <w:color w:val="000000" w:themeColor="text1"/>
              </w:rPr>
              <w:t>eliminat</w:t>
            </w:r>
          </w:p>
        </w:tc>
      </w:tr>
    </w:tbl>
    <w:p w14:paraId="371F8CD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06B87FF" w14:textId="77777777" w:rsidR="007F4E2F" w:rsidRPr="001F244F" w:rsidRDefault="007F4E2F" w:rsidP="007F4E2F">
      <w:pPr>
        <w:rPr>
          <w:color w:val="000000" w:themeColor="text1"/>
        </w:rPr>
      </w:pPr>
      <w:r w:rsidRPr="001B3DB9">
        <w:rPr>
          <w:rStyle w:val="HideTWBExt"/>
        </w:rPr>
        <w:t>&lt;/AmendB&gt;</w:t>
      </w:r>
    </w:p>
    <w:p w14:paraId="3636146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111</w:t>
      </w:r>
      <w:r w:rsidRPr="001B3DB9">
        <w:rPr>
          <w:rStyle w:val="HideTWBExt"/>
          <w:b w:val="0"/>
        </w:rPr>
        <w:t>&lt;/NumAmB&gt;</w:t>
      </w:r>
    </w:p>
    <w:p w14:paraId="53B9CBA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19C762EC" w14:textId="77777777" w:rsidR="007F4E2F" w:rsidRPr="001F244F" w:rsidRDefault="007F4E2F" w:rsidP="007F4E2F">
      <w:pPr>
        <w:pStyle w:val="NormalBold"/>
        <w:rPr>
          <w:color w:val="000000" w:themeColor="text1"/>
        </w:rPr>
      </w:pPr>
      <w:r w:rsidRPr="001B3DB9">
        <w:rPr>
          <w:rStyle w:val="HideTWBExt"/>
          <w:b w:val="0"/>
        </w:rPr>
        <w:t>&lt;/RepeatBlock-By&gt;</w:t>
      </w:r>
    </w:p>
    <w:p w14:paraId="112ABE9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FDF86C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4 – alineatul 7</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D7BE82B" w14:textId="77777777" w:rsidTr="003521CE">
        <w:trPr>
          <w:trHeight w:hRule="exact" w:val="240"/>
          <w:jc w:val="center"/>
        </w:trPr>
        <w:tc>
          <w:tcPr>
            <w:tcW w:w="9752" w:type="dxa"/>
            <w:gridSpan w:val="2"/>
            <w:tcBorders>
              <w:top w:val="nil"/>
              <w:left w:val="nil"/>
              <w:bottom w:val="nil"/>
              <w:right w:val="nil"/>
            </w:tcBorders>
          </w:tcPr>
          <w:p w14:paraId="2D42F9F5" w14:textId="77777777" w:rsidR="007F4E2F" w:rsidRPr="001F244F" w:rsidRDefault="007F4E2F" w:rsidP="003521CE">
            <w:pPr>
              <w:rPr>
                <w:color w:val="000000" w:themeColor="text1"/>
              </w:rPr>
            </w:pPr>
          </w:p>
        </w:tc>
      </w:tr>
      <w:tr w:rsidR="00E03F81" w:rsidRPr="001F244F" w14:paraId="052BC845" w14:textId="77777777" w:rsidTr="003521CE">
        <w:trPr>
          <w:trHeight w:val="240"/>
          <w:jc w:val="center"/>
        </w:trPr>
        <w:tc>
          <w:tcPr>
            <w:tcW w:w="4876" w:type="dxa"/>
            <w:tcBorders>
              <w:top w:val="nil"/>
              <w:left w:val="nil"/>
              <w:bottom w:val="nil"/>
              <w:right w:val="nil"/>
            </w:tcBorders>
          </w:tcPr>
          <w:p w14:paraId="1586B45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BC1CEEA"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09C5FD8" w14:textId="77777777" w:rsidTr="003521CE">
        <w:trPr>
          <w:jc w:val="center"/>
        </w:trPr>
        <w:tc>
          <w:tcPr>
            <w:tcW w:w="4876" w:type="dxa"/>
            <w:tcBorders>
              <w:top w:val="nil"/>
              <w:left w:val="nil"/>
              <w:bottom w:val="nil"/>
              <w:right w:val="nil"/>
            </w:tcBorders>
          </w:tcPr>
          <w:p w14:paraId="7BAEA9D9" w14:textId="77777777" w:rsidR="007F4E2F" w:rsidRPr="001F244F" w:rsidRDefault="007F4E2F" w:rsidP="003521CE">
            <w:pPr>
              <w:pStyle w:val="Normal6a"/>
              <w:rPr>
                <w:color w:val="000000" w:themeColor="text1"/>
              </w:rPr>
            </w:pPr>
            <w:r w:rsidRPr="001F244F">
              <w:rPr>
                <w:color w:val="000000" w:themeColor="text1"/>
              </w:rPr>
              <w:t>7.</w:t>
            </w:r>
            <w:r w:rsidRPr="001F244F">
              <w:rPr>
                <w:color w:val="000000" w:themeColor="text1"/>
              </w:rPr>
              <w:tab/>
            </w:r>
            <w:r w:rsidRPr="001F244F">
              <w:rPr>
                <w:b/>
                <w:bCs/>
                <w:i/>
                <w:iCs/>
                <w:color w:val="000000" w:themeColor="text1"/>
              </w:rPr>
              <w:t>Din</w:t>
            </w:r>
            <w:r w:rsidRPr="001F244F">
              <w:rPr>
                <w:color w:val="000000" w:themeColor="text1"/>
              </w:rPr>
              <w:t xml:space="preserve"> prima zi a punerii în funcțiune treptate a EES, Europol utilizează EES, astfel cum se prevede în Regulamentul (UE) 2017/2226.</w:t>
            </w:r>
          </w:p>
        </w:tc>
        <w:tc>
          <w:tcPr>
            <w:tcW w:w="4876" w:type="dxa"/>
            <w:tcBorders>
              <w:top w:val="nil"/>
              <w:left w:val="nil"/>
              <w:bottom w:val="nil"/>
              <w:right w:val="nil"/>
            </w:tcBorders>
          </w:tcPr>
          <w:p w14:paraId="76B6DF2B" w14:textId="77777777" w:rsidR="007F4E2F" w:rsidRPr="001F244F" w:rsidRDefault="007F4E2F" w:rsidP="003521CE">
            <w:pPr>
              <w:pStyle w:val="Normal6a"/>
              <w:rPr>
                <w:color w:val="000000" w:themeColor="text1"/>
              </w:rPr>
            </w:pPr>
            <w:r w:rsidRPr="001F244F">
              <w:rPr>
                <w:color w:val="000000" w:themeColor="text1"/>
              </w:rPr>
              <w:t>7.</w:t>
            </w:r>
            <w:r w:rsidRPr="001F244F">
              <w:rPr>
                <w:color w:val="000000" w:themeColor="text1"/>
              </w:rPr>
              <w:tab/>
            </w:r>
            <w:r w:rsidRPr="001F244F">
              <w:rPr>
                <w:b/>
                <w:bCs/>
                <w:i/>
                <w:iCs/>
                <w:color w:val="000000" w:themeColor="text1"/>
              </w:rPr>
              <w:t>În</w:t>
            </w:r>
            <w:r w:rsidRPr="001F244F">
              <w:rPr>
                <w:color w:val="000000" w:themeColor="text1"/>
              </w:rPr>
              <w:t xml:space="preserve"> prima zi a punerii în funcțiune treptate a EES, Europol </w:t>
            </w:r>
            <w:r w:rsidRPr="001F244F">
              <w:rPr>
                <w:b/>
                <w:bCs/>
                <w:i/>
                <w:iCs/>
                <w:color w:val="000000" w:themeColor="text1"/>
              </w:rPr>
              <w:t xml:space="preserve">nu </w:t>
            </w:r>
            <w:r w:rsidRPr="001F244F">
              <w:rPr>
                <w:color w:val="000000" w:themeColor="text1"/>
              </w:rPr>
              <w:t>utilizează EES, astfel cum se prevede în Regulamentul (UE) 2017/2226.</w:t>
            </w:r>
          </w:p>
        </w:tc>
      </w:tr>
    </w:tbl>
    <w:p w14:paraId="6A15B89C"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E581C06" w14:textId="77777777" w:rsidR="007F4E2F" w:rsidRPr="001F244F" w:rsidRDefault="007F4E2F" w:rsidP="007F4E2F">
      <w:pPr>
        <w:rPr>
          <w:color w:val="000000" w:themeColor="text1"/>
        </w:rPr>
      </w:pPr>
      <w:r w:rsidRPr="001B3DB9">
        <w:rPr>
          <w:rStyle w:val="HideTWBExt"/>
        </w:rPr>
        <w:t>&lt;/AmendB&gt;</w:t>
      </w:r>
    </w:p>
    <w:p w14:paraId="4707E14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112</w:t>
      </w:r>
      <w:r w:rsidRPr="001B3DB9">
        <w:rPr>
          <w:rStyle w:val="HideTWBExt"/>
          <w:b w:val="0"/>
        </w:rPr>
        <w:t>&lt;/NumAmB&gt;</w:t>
      </w:r>
    </w:p>
    <w:p w14:paraId="145AA51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747CD2C0"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73ADF6B3" w14:textId="77777777" w:rsidR="007F4E2F" w:rsidRPr="001F244F" w:rsidRDefault="007F4E2F" w:rsidP="007F4E2F">
      <w:pPr>
        <w:pStyle w:val="NormalBold"/>
        <w:rPr>
          <w:color w:val="000000" w:themeColor="text1"/>
        </w:rPr>
      </w:pPr>
      <w:r w:rsidRPr="001B3DB9">
        <w:rPr>
          <w:rStyle w:val="HideTWBExt"/>
          <w:b w:val="0"/>
        </w:rPr>
        <w:t>&lt;/RepeatBlock-By&gt;</w:t>
      </w:r>
    </w:p>
    <w:p w14:paraId="73DE210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BA6921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D80E7B8" w14:textId="77777777" w:rsidTr="003521CE">
        <w:trPr>
          <w:trHeight w:hRule="exact" w:val="240"/>
          <w:jc w:val="center"/>
        </w:trPr>
        <w:tc>
          <w:tcPr>
            <w:tcW w:w="9752" w:type="dxa"/>
            <w:gridSpan w:val="2"/>
            <w:tcBorders>
              <w:top w:val="nil"/>
              <w:left w:val="nil"/>
              <w:bottom w:val="nil"/>
              <w:right w:val="nil"/>
            </w:tcBorders>
          </w:tcPr>
          <w:p w14:paraId="30404AC3" w14:textId="77777777" w:rsidR="007F4E2F" w:rsidRPr="001F244F" w:rsidRDefault="007F4E2F" w:rsidP="003521CE">
            <w:pPr>
              <w:rPr>
                <w:color w:val="000000" w:themeColor="text1"/>
              </w:rPr>
            </w:pPr>
          </w:p>
        </w:tc>
      </w:tr>
      <w:tr w:rsidR="00E03F81" w:rsidRPr="001F244F" w14:paraId="11B1BFEC" w14:textId="77777777" w:rsidTr="003521CE">
        <w:trPr>
          <w:trHeight w:val="240"/>
          <w:jc w:val="center"/>
        </w:trPr>
        <w:tc>
          <w:tcPr>
            <w:tcW w:w="4876" w:type="dxa"/>
            <w:tcBorders>
              <w:top w:val="nil"/>
              <w:left w:val="nil"/>
              <w:bottom w:val="nil"/>
              <w:right w:val="nil"/>
            </w:tcBorders>
          </w:tcPr>
          <w:p w14:paraId="45463F4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2F5906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D987297" w14:textId="77777777" w:rsidTr="003521CE">
        <w:trPr>
          <w:jc w:val="center"/>
        </w:trPr>
        <w:tc>
          <w:tcPr>
            <w:tcW w:w="4876" w:type="dxa"/>
            <w:tcBorders>
              <w:top w:val="nil"/>
              <w:left w:val="nil"/>
              <w:bottom w:val="nil"/>
              <w:right w:val="nil"/>
            </w:tcBorders>
          </w:tcPr>
          <w:p w14:paraId="6B1C87EA"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În plus față de normele prevăzute la articolul 4, normele prevăzute la prezentul articol se aplică pe parcursul punerii în funcțiune treptate a EES.</w:t>
            </w:r>
          </w:p>
        </w:tc>
        <w:tc>
          <w:tcPr>
            <w:tcW w:w="4876" w:type="dxa"/>
            <w:tcBorders>
              <w:top w:val="nil"/>
              <w:left w:val="nil"/>
              <w:bottom w:val="nil"/>
              <w:right w:val="nil"/>
            </w:tcBorders>
          </w:tcPr>
          <w:p w14:paraId="40970B47"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 xml:space="preserve">În plus față de normele prevăzute la articolul 4, normele prevăzute la prezentul articol se aplică </w:t>
            </w:r>
            <w:r w:rsidRPr="001F244F">
              <w:rPr>
                <w:b/>
                <w:bCs/>
                <w:i/>
                <w:iCs/>
                <w:color w:val="000000" w:themeColor="text1"/>
              </w:rPr>
              <w:t xml:space="preserve">tuturor statelor membre </w:t>
            </w:r>
            <w:r w:rsidRPr="001F244F">
              <w:rPr>
                <w:color w:val="000000" w:themeColor="text1"/>
              </w:rPr>
              <w:t>pe parcursul punerii în funcțiune treptate a EES.</w:t>
            </w:r>
          </w:p>
        </w:tc>
      </w:tr>
    </w:tbl>
    <w:p w14:paraId="5C70F5DA"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49494B8"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031A3F99" w14:textId="77777777" w:rsidR="007F4E2F" w:rsidRPr="001F244F" w:rsidRDefault="007F4E2F" w:rsidP="007F4E2F">
      <w:pPr>
        <w:pStyle w:val="AmJustText"/>
        <w:rPr>
          <w:color w:val="000000" w:themeColor="text1"/>
        </w:rPr>
      </w:pPr>
      <w:r w:rsidRPr="001F244F">
        <w:rPr>
          <w:color w:val="000000" w:themeColor="text1"/>
        </w:rPr>
        <w:t>Deși derogarea prevăzută la articolul 4 ar trebui să fie opțională pentru statele membre, acestea trebuie să respecte dispozițiile stabilite la articolul 5 privind ștampilarea documentelor de călătorie.</w:t>
      </w:r>
    </w:p>
    <w:p w14:paraId="210681AA" w14:textId="77777777" w:rsidR="007F4E2F" w:rsidRPr="001F244F" w:rsidRDefault="007F4E2F" w:rsidP="007F4E2F">
      <w:pPr>
        <w:rPr>
          <w:color w:val="000000" w:themeColor="text1"/>
        </w:rPr>
      </w:pPr>
      <w:r w:rsidRPr="001B3DB9">
        <w:rPr>
          <w:rStyle w:val="HideTWBExt"/>
        </w:rPr>
        <w:t>&lt;/AmendB&gt;</w:t>
      </w:r>
    </w:p>
    <w:p w14:paraId="50139A1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113</w:t>
      </w:r>
      <w:r w:rsidRPr="001B3DB9">
        <w:rPr>
          <w:rStyle w:val="HideTWBExt"/>
          <w:b w:val="0"/>
        </w:rPr>
        <w:t>&lt;/NumAmB&gt;</w:t>
      </w:r>
    </w:p>
    <w:p w14:paraId="1B0A94C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FFA9A3D" w14:textId="77777777" w:rsidR="007F4E2F" w:rsidRPr="001F244F" w:rsidRDefault="007F4E2F" w:rsidP="007F4E2F">
      <w:pPr>
        <w:pStyle w:val="NormalBold"/>
        <w:rPr>
          <w:color w:val="000000" w:themeColor="text1"/>
        </w:rPr>
      </w:pPr>
      <w:r w:rsidRPr="001B3DB9">
        <w:rPr>
          <w:rStyle w:val="HideTWBExt"/>
          <w:b w:val="0"/>
        </w:rPr>
        <w:t>&lt;/RepeatBlock-By&gt;</w:t>
      </w:r>
    </w:p>
    <w:p w14:paraId="4BFC115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032282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14055D5" w14:textId="77777777" w:rsidTr="003521CE">
        <w:trPr>
          <w:trHeight w:hRule="exact" w:val="240"/>
          <w:jc w:val="center"/>
        </w:trPr>
        <w:tc>
          <w:tcPr>
            <w:tcW w:w="9752" w:type="dxa"/>
            <w:gridSpan w:val="2"/>
            <w:tcBorders>
              <w:top w:val="nil"/>
              <w:left w:val="nil"/>
              <w:bottom w:val="nil"/>
              <w:right w:val="nil"/>
            </w:tcBorders>
          </w:tcPr>
          <w:p w14:paraId="3F3A0E38" w14:textId="77777777" w:rsidR="007F4E2F" w:rsidRPr="001F244F" w:rsidRDefault="007F4E2F" w:rsidP="003521CE">
            <w:pPr>
              <w:rPr>
                <w:color w:val="000000" w:themeColor="text1"/>
              </w:rPr>
            </w:pPr>
          </w:p>
        </w:tc>
      </w:tr>
      <w:tr w:rsidR="00E03F81" w:rsidRPr="001F244F" w14:paraId="6D7F7CFA" w14:textId="77777777" w:rsidTr="003521CE">
        <w:trPr>
          <w:trHeight w:val="240"/>
          <w:jc w:val="center"/>
        </w:trPr>
        <w:tc>
          <w:tcPr>
            <w:tcW w:w="4876" w:type="dxa"/>
            <w:tcBorders>
              <w:top w:val="nil"/>
              <w:left w:val="nil"/>
              <w:bottom w:val="nil"/>
              <w:right w:val="nil"/>
            </w:tcBorders>
          </w:tcPr>
          <w:p w14:paraId="0C299DE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39B725F"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3B7D41C" w14:textId="77777777" w:rsidTr="003521CE">
        <w:trPr>
          <w:jc w:val="center"/>
        </w:trPr>
        <w:tc>
          <w:tcPr>
            <w:tcW w:w="4876" w:type="dxa"/>
            <w:tcBorders>
              <w:top w:val="nil"/>
              <w:left w:val="nil"/>
              <w:bottom w:val="nil"/>
              <w:right w:val="nil"/>
            </w:tcBorders>
          </w:tcPr>
          <w:p w14:paraId="4EEA7430"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Pentru introducerea, modificarea, ștergerea și consultarea datelor în EES, autoritățile naționale care au competențe în scopurile prevăzute la articolele 23-35 din Regulamentul (UE) 2017/2226 consideră că ștampilele prevalează asupra datelor înregistrate în EES, inclusiv în cazurile de discrepanțe sau în cazurile menționate la articolul 16 alineatul (4) din regulamentul respectiv. </w:t>
            </w:r>
            <w:r w:rsidRPr="001F244F">
              <w:rPr>
                <w:b/>
                <w:i/>
                <w:color w:val="000000" w:themeColor="text1"/>
              </w:rPr>
              <w:t>Datele înregistrate în EES prevalează în cazul în care lipsește o ștampilă.</w:t>
            </w:r>
          </w:p>
        </w:tc>
        <w:tc>
          <w:tcPr>
            <w:tcW w:w="4876" w:type="dxa"/>
            <w:tcBorders>
              <w:top w:val="nil"/>
              <w:left w:val="nil"/>
              <w:bottom w:val="nil"/>
              <w:right w:val="nil"/>
            </w:tcBorders>
          </w:tcPr>
          <w:p w14:paraId="13782889"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Pentru introducerea, modificarea, ștergerea și consultarea datelor în EES, autoritățile naționale care au competențe în scopurile prevăzute la articolele 23-35 din Regulamentul (UE) 2017/2226 consideră că ștampilele prevalează asupra datelor înregistrate în EES, inclusiv în cazurile de discrepanțe sau în cazurile menționate la articolul 16 alineatul (4) din regulamentul respectiv. </w:t>
            </w:r>
          </w:p>
        </w:tc>
      </w:tr>
    </w:tbl>
    <w:p w14:paraId="3E50DC76"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F266DBD" w14:textId="77777777" w:rsidR="007F4E2F" w:rsidRPr="001F244F" w:rsidRDefault="007F4E2F" w:rsidP="007F4E2F">
      <w:pPr>
        <w:rPr>
          <w:color w:val="000000" w:themeColor="text1"/>
        </w:rPr>
      </w:pPr>
      <w:r w:rsidRPr="001B3DB9">
        <w:rPr>
          <w:rStyle w:val="HideTWBExt"/>
        </w:rPr>
        <w:t>&lt;/AmendB&gt;</w:t>
      </w:r>
    </w:p>
    <w:p w14:paraId="78D88F4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114</w:t>
      </w:r>
      <w:r w:rsidRPr="001B3DB9">
        <w:rPr>
          <w:rStyle w:val="HideTWBExt"/>
          <w:b w:val="0"/>
        </w:rPr>
        <w:t>&lt;/NumAmB&gt;</w:t>
      </w:r>
    </w:p>
    <w:p w14:paraId="26FCC1D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49A49664" w14:textId="77777777" w:rsidR="007F4E2F" w:rsidRPr="001F244F" w:rsidRDefault="007F4E2F" w:rsidP="007F4E2F">
      <w:pPr>
        <w:pStyle w:val="NormalBold"/>
        <w:rPr>
          <w:color w:val="000000" w:themeColor="text1"/>
        </w:rPr>
      </w:pPr>
      <w:r w:rsidRPr="001B3DB9">
        <w:rPr>
          <w:rStyle w:val="HideTWBExt"/>
          <w:b w:val="0"/>
        </w:rPr>
        <w:t>&lt;/RepeatBlock-By&gt;</w:t>
      </w:r>
    </w:p>
    <w:p w14:paraId="4A2A52E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4BAE97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4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62224FF" w14:textId="77777777" w:rsidTr="003521CE">
        <w:trPr>
          <w:trHeight w:hRule="exact" w:val="240"/>
          <w:jc w:val="center"/>
        </w:trPr>
        <w:tc>
          <w:tcPr>
            <w:tcW w:w="9752" w:type="dxa"/>
            <w:gridSpan w:val="2"/>
            <w:tcBorders>
              <w:top w:val="nil"/>
              <w:left w:val="nil"/>
              <w:bottom w:val="nil"/>
              <w:right w:val="nil"/>
            </w:tcBorders>
          </w:tcPr>
          <w:p w14:paraId="219C597F" w14:textId="77777777" w:rsidR="007F4E2F" w:rsidRPr="001F244F" w:rsidRDefault="007F4E2F" w:rsidP="003521CE">
            <w:pPr>
              <w:rPr>
                <w:color w:val="000000" w:themeColor="text1"/>
              </w:rPr>
            </w:pPr>
          </w:p>
        </w:tc>
      </w:tr>
      <w:tr w:rsidR="00E03F81" w:rsidRPr="001F244F" w14:paraId="204E6DD2" w14:textId="77777777" w:rsidTr="003521CE">
        <w:trPr>
          <w:trHeight w:val="240"/>
          <w:jc w:val="center"/>
        </w:trPr>
        <w:tc>
          <w:tcPr>
            <w:tcW w:w="4876" w:type="dxa"/>
            <w:tcBorders>
              <w:top w:val="nil"/>
              <w:left w:val="nil"/>
              <w:bottom w:val="nil"/>
              <w:right w:val="nil"/>
            </w:tcBorders>
          </w:tcPr>
          <w:p w14:paraId="66F2058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DCB0367"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64361BD" w14:textId="77777777" w:rsidTr="003521CE">
        <w:trPr>
          <w:jc w:val="center"/>
        </w:trPr>
        <w:tc>
          <w:tcPr>
            <w:tcW w:w="4876" w:type="dxa"/>
            <w:tcBorders>
              <w:top w:val="nil"/>
              <w:left w:val="nil"/>
              <w:bottom w:val="nil"/>
              <w:right w:val="nil"/>
            </w:tcBorders>
          </w:tcPr>
          <w:p w14:paraId="7BD7DE3D" w14:textId="77777777" w:rsidR="007F4E2F" w:rsidRPr="001F244F" w:rsidRDefault="007F4E2F" w:rsidP="003521CE">
            <w:pPr>
              <w:pStyle w:val="Normal6a"/>
              <w:rPr>
                <w:color w:val="000000" w:themeColor="text1"/>
              </w:rPr>
            </w:pPr>
            <w:r w:rsidRPr="001F244F">
              <w:rPr>
                <w:color w:val="000000" w:themeColor="text1"/>
              </w:rPr>
              <w:t xml:space="preserve">În absența unei ștampile aplicate în documentul de călătorie </w:t>
            </w:r>
            <w:r w:rsidRPr="001F244F">
              <w:rPr>
                <w:b/>
                <w:bCs/>
                <w:i/>
                <w:iCs/>
                <w:color w:val="000000" w:themeColor="text1"/>
              </w:rPr>
              <w:t>și a unui dosar individual creat în EES</w:t>
            </w:r>
            <w:r w:rsidRPr="001F244F">
              <w:rPr>
                <w:color w:val="000000" w:themeColor="text1"/>
              </w:rPr>
              <w:t xml:space="preserve"> pentru un resortisant al unei țări terțe prezent pe teritoriul statelor membre, autoritățile naționale pot presupune că resortisantul țării terțe nu îndeplinește sau nu mai îndeplinește condițiile de intrare sau de ședere în statele membre.</w:t>
            </w:r>
          </w:p>
        </w:tc>
        <w:tc>
          <w:tcPr>
            <w:tcW w:w="4876" w:type="dxa"/>
            <w:tcBorders>
              <w:top w:val="nil"/>
              <w:left w:val="nil"/>
              <w:bottom w:val="nil"/>
              <w:right w:val="nil"/>
            </w:tcBorders>
          </w:tcPr>
          <w:p w14:paraId="2375B8E8" w14:textId="77777777" w:rsidR="007F4E2F" w:rsidRPr="001F244F" w:rsidRDefault="007F4E2F" w:rsidP="003521CE">
            <w:pPr>
              <w:pStyle w:val="Normal6a"/>
              <w:rPr>
                <w:color w:val="000000" w:themeColor="text1"/>
              </w:rPr>
            </w:pPr>
            <w:r w:rsidRPr="001F244F">
              <w:rPr>
                <w:color w:val="000000" w:themeColor="text1"/>
              </w:rPr>
              <w:t>În absența unei ștampile aplicate în documentul de călătorie pentru un resortisant al unei țări terțe prezent pe teritoriul statelor membre, autoritățile naționale pot presupune că resortisantul țării terțe nu îndeplinește sau nu mai îndeplinește condițiile de intrare sau de ședere în statele membre.</w:t>
            </w:r>
          </w:p>
        </w:tc>
      </w:tr>
    </w:tbl>
    <w:p w14:paraId="1209781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051AC1B" w14:textId="77777777" w:rsidR="007F4E2F" w:rsidRPr="001F244F" w:rsidRDefault="007F4E2F" w:rsidP="007F4E2F">
      <w:pPr>
        <w:rPr>
          <w:color w:val="000000" w:themeColor="text1"/>
        </w:rPr>
      </w:pPr>
      <w:r w:rsidRPr="001B3DB9">
        <w:rPr>
          <w:rStyle w:val="HideTWBExt"/>
        </w:rPr>
        <w:t>&lt;/AmendB&gt;</w:t>
      </w:r>
    </w:p>
    <w:p w14:paraId="0CAE465F"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115</w:t>
      </w:r>
      <w:r w:rsidRPr="001B3DB9">
        <w:rPr>
          <w:rStyle w:val="HideTWBExt"/>
          <w:b w:val="0"/>
        </w:rPr>
        <w:t>&lt;/NumAmB&gt;</w:t>
      </w:r>
    </w:p>
    <w:p w14:paraId="14CE6F6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Sebastian Tynkkynen</w:t>
      </w:r>
      <w:r w:rsidRPr="001B3DB9">
        <w:rPr>
          <w:rStyle w:val="HideTWBExt"/>
          <w:b w:val="0"/>
        </w:rPr>
        <w:t>&lt;/Members&gt;</w:t>
      </w:r>
    </w:p>
    <w:p w14:paraId="4E936694" w14:textId="77777777" w:rsidR="007F4E2F" w:rsidRPr="001F244F" w:rsidRDefault="007F4E2F" w:rsidP="007F4E2F">
      <w:pPr>
        <w:pStyle w:val="NormalBold"/>
        <w:rPr>
          <w:color w:val="000000" w:themeColor="text1"/>
        </w:rPr>
      </w:pPr>
      <w:r w:rsidRPr="001B3DB9">
        <w:rPr>
          <w:rStyle w:val="HideTWBExt"/>
          <w:b w:val="0"/>
        </w:rPr>
        <w:t>&lt;/RepeatBlock-By&gt;</w:t>
      </w:r>
    </w:p>
    <w:p w14:paraId="07D3182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852689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4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9116685" w14:textId="77777777" w:rsidTr="003521CE">
        <w:trPr>
          <w:trHeight w:hRule="exact" w:val="240"/>
          <w:jc w:val="center"/>
        </w:trPr>
        <w:tc>
          <w:tcPr>
            <w:tcW w:w="9752" w:type="dxa"/>
            <w:gridSpan w:val="2"/>
            <w:tcBorders>
              <w:top w:val="nil"/>
              <w:left w:val="nil"/>
              <w:bottom w:val="nil"/>
              <w:right w:val="nil"/>
            </w:tcBorders>
          </w:tcPr>
          <w:p w14:paraId="1C8302DC" w14:textId="77777777" w:rsidR="007F4E2F" w:rsidRPr="001F244F" w:rsidRDefault="007F4E2F" w:rsidP="003521CE">
            <w:pPr>
              <w:rPr>
                <w:color w:val="000000" w:themeColor="text1"/>
              </w:rPr>
            </w:pPr>
          </w:p>
        </w:tc>
      </w:tr>
      <w:tr w:rsidR="00E03F81" w:rsidRPr="001F244F" w14:paraId="074699A3" w14:textId="77777777" w:rsidTr="003521CE">
        <w:trPr>
          <w:trHeight w:val="240"/>
          <w:jc w:val="center"/>
        </w:trPr>
        <w:tc>
          <w:tcPr>
            <w:tcW w:w="4876" w:type="dxa"/>
            <w:tcBorders>
              <w:top w:val="nil"/>
              <w:left w:val="nil"/>
              <w:bottom w:val="nil"/>
              <w:right w:val="nil"/>
            </w:tcBorders>
          </w:tcPr>
          <w:p w14:paraId="5B96E9C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793AC5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D1E1186" w14:textId="77777777" w:rsidTr="003521CE">
        <w:trPr>
          <w:jc w:val="center"/>
        </w:trPr>
        <w:tc>
          <w:tcPr>
            <w:tcW w:w="4876" w:type="dxa"/>
            <w:tcBorders>
              <w:top w:val="nil"/>
              <w:left w:val="nil"/>
              <w:bottom w:val="nil"/>
              <w:right w:val="nil"/>
            </w:tcBorders>
          </w:tcPr>
          <w:p w14:paraId="3A80BF82" w14:textId="77777777" w:rsidR="007F4E2F" w:rsidRPr="001F244F" w:rsidRDefault="007F4E2F" w:rsidP="003521CE">
            <w:pPr>
              <w:pStyle w:val="Normal6a"/>
              <w:rPr>
                <w:color w:val="000000" w:themeColor="text1"/>
              </w:rPr>
            </w:pPr>
            <w:r w:rsidRPr="001F244F">
              <w:rPr>
                <w:color w:val="000000" w:themeColor="text1"/>
              </w:rPr>
              <w:t xml:space="preserve">În absența unei ștampile aplicate în documentul de călătorie și a unui dosar individual creat în EES pentru un resortisant al unei țări terțe prezent pe teritoriul statelor membre, autoritățile naționale </w:t>
            </w:r>
            <w:r w:rsidRPr="001F244F">
              <w:rPr>
                <w:b/>
                <w:bCs/>
                <w:i/>
                <w:iCs/>
                <w:color w:val="000000" w:themeColor="text1"/>
              </w:rPr>
              <w:t>pot</w:t>
            </w:r>
            <w:r w:rsidRPr="001F244F">
              <w:rPr>
                <w:color w:val="000000" w:themeColor="text1"/>
              </w:rPr>
              <w:t xml:space="preserve"> </w:t>
            </w:r>
            <w:r w:rsidRPr="001F244F">
              <w:rPr>
                <w:b/>
                <w:bCs/>
                <w:i/>
                <w:iCs/>
                <w:color w:val="000000" w:themeColor="text1"/>
              </w:rPr>
              <w:t>presupune</w:t>
            </w:r>
            <w:r w:rsidRPr="001F244F">
              <w:rPr>
                <w:color w:val="000000" w:themeColor="text1"/>
              </w:rPr>
              <w:t xml:space="preserve"> că resortisantul țării terțe nu îndeplinește sau nu mai îndeplinește condițiile de intrare sau de ședere în statele membre.</w:t>
            </w:r>
          </w:p>
        </w:tc>
        <w:tc>
          <w:tcPr>
            <w:tcW w:w="4876" w:type="dxa"/>
            <w:tcBorders>
              <w:top w:val="nil"/>
              <w:left w:val="nil"/>
              <w:bottom w:val="nil"/>
              <w:right w:val="nil"/>
            </w:tcBorders>
          </w:tcPr>
          <w:p w14:paraId="783FA807" w14:textId="77777777" w:rsidR="007F4E2F" w:rsidRPr="001F244F" w:rsidRDefault="007F4E2F" w:rsidP="003521CE">
            <w:pPr>
              <w:pStyle w:val="Normal6a"/>
              <w:rPr>
                <w:color w:val="000000" w:themeColor="text1"/>
              </w:rPr>
            </w:pPr>
            <w:r w:rsidRPr="001F244F">
              <w:rPr>
                <w:color w:val="000000" w:themeColor="text1"/>
              </w:rPr>
              <w:t xml:space="preserve">În absența unei ștampile aplicate în documentul de călătorie și a unui dosar individual creat în EES pentru un resortisant al unei țări terțe prezent pe teritoriul statelor membre, autoritățile naționale </w:t>
            </w:r>
            <w:r w:rsidRPr="001F244F">
              <w:rPr>
                <w:b/>
                <w:bCs/>
                <w:i/>
                <w:iCs/>
                <w:color w:val="000000" w:themeColor="text1"/>
              </w:rPr>
              <w:t>trebuie să presupună</w:t>
            </w:r>
            <w:r w:rsidRPr="001F244F">
              <w:rPr>
                <w:color w:val="000000" w:themeColor="text1"/>
              </w:rPr>
              <w:t xml:space="preserve"> că resortisantul țării terțe nu îndeplinește sau nu mai îndeplinește condițiile de intrare sau de ședere în statele membre.</w:t>
            </w:r>
          </w:p>
        </w:tc>
      </w:tr>
    </w:tbl>
    <w:p w14:paraId="45931A9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{FI}</w:t>
      </w:r>
      <w:r w:rsidRPr="001F244F">
        <w:rPr>
          <w:color w:val="000000" w:themeColor="text1"/>
        </w:rPr>
        <w:t>fi</w:t>
      </w:r>
      <w:r w:rsidRPr="001B3DB9">
        <w:rPr>
          <w:rStyle w:val="HideTWBExt"/>
        </w:rPr>
        <w:t>&lt;/Original&gt;</w:t>
      </w:r>
    </w:p>
    <w:p w14:paraId="3771108A" w14:textId="77777777" w:rsidR="007F4E2F" w:rsidRPr="001F244F" w:rsidRDefault="007F4E2F" w:rsidP="007F4E2F">
      <w:pPr>
        <w:rPr>
          <w:color w:val="000000" w:themeColor="text1"/>
        </w:rPr>
      </w:pPr>
      <w:r w:rsidRPr="001B3DB9">
        <w:rPr>
          <w:rStyle w:val="HideTWBExt"/>
        </w:rPr>
        <w:t>&lt;/AmendB&gt;</w:t>
      </w:r>
    </w:p>
    <w:p w14:paraId="7B14BD8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116</w:t>
      </w:r>
      <w:r w:rsidRPr="001B3DB9">
        <w:rPr>
          <w:rStyle w:val="HideTWBExt"/>
          <w:b w:val="0"/>
        </w:rPr>
        <w:t>&lt;/NumAmB&gt;</w:t>
      </w:r>
    </w:p>
    <w:p w14:paraId="65B789BB"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Erik Marquardt</w:t>
      </w:r>
      <w:r w:rsidRPr="001B3DB9">
        <w:rPr>
          <w:rStyle w:val="HideTWBExt"/>
          <w:b w:val="0"/>
        </w:rPr>
        <w:t>&lt;/Members&gt;</w:t>
      </w:r>
    </w:p>
    <w:p w14:paraId="4D2BB2DC" w14:textId="77777777" w:rsidR="007F4E2F" w:rsidRPr="001F244F" w:rsidRDefault="007F4E2F" w:rsidP="007F4E2F">
      <w:pPr>
        <w:pStyle w:val="NormalBold"/>
        <w:rPr>
          <w:color w:val="000000" w:themeColor="text1"/>
        </w:rPr>
      </w:pPr>
      <w:r w:rsidRPr="001B3DB9">
        <w:rPr>
          <w:rStyle w:val="HideTWBExt"/>
          <w:b w:val="0"/>
        </w:rPr>
        <w:t>&lt;/RepeatBlock-By&gt;</w:t>
      </w:r>
    </w:p>
    <w:p w14:paraId="2079794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F2EDDC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6</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A1FA7B8" w14:textId="77777777" w:rsidTr="003521CE">
        <w:trPr>
          <w:trHeight w:hRule="exact" w:val="240"/>
          <w:jc w:val="center"/>
        </w:trPr>
        <w:tc>
          <w:tcPr>
            <w:tcW w:w="9752" w:type="dxa"/>
            <w:gridSpan w:val="2"/>
            <w:tcBorders>
              <w:top w:val="nil"/>
              <w:left w:val="nil"/>
              <w:bottom w:val="nil"/>
              <w:right w:val="nil"/>
            </w:tcBorders>
          </w:tcPr>
          <w:p w14:paraId="73FF0996" w14:textId="77777777" w:rsidR="007F4E2F" w:rsidRPr="001F244F" w:rsidRDefault="007F4E2F" w:rsidP="003521CE">
            <w:pPr>
              <w:rPr>
                <w:color w:val="000000" w:themeColor="text1"/>
              </w:rPr>
            </w:pPr>
          </w:p>
        </w:tc>
      </w:tr>
      <w:tr w:rsidR="00E03F81" w:rsidRPr="001F244F" w14:paraId="4D273315" w14:textId="77777777" w:rsidTr="003521CE">
        <w:trPr>
          <w:trHeight w:val="240"/>
          <w:jc w:val="center"/>
        </w:trPr>
        <w:tc>
          <w:tcPr>
            <w:tcW w:w="4876" w:type="dxa"/>
            <w:tcBorders>
              <w:top w:val="nil"/>
              <w:left w:val="nil"/>
              <w:bottom w:val="nil"/>
              <w:right w:val="nil"/>
            </w:tcBorders>
          </w:tcPr>
          <w:p w14:paraId="4B720AC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114FC7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0E3DC00" w14:textId="77777777" w:rsidTr="003521CE">
        <w:trPr>
          <w:jc w:val="center"/>
        </w:trPr>
        <w:tc>
          <w:tcPr>
            <w:tcW w:w="4876" w:type="dxa"/>
            <w:tcBorders>
              <w:top w:val="nil"/>
              <w:left w:val="nil"/>
              <w:bottom w:val="nil"/>
              <w:right w:val="nil"/>
            </w:tcBorders>
          </w:tcPr>
          <w:p w14:paraId="73DF8737" w14:textId="77777777" w:rsidR="007F4E2F" w:rsidRPr="001F244F" w:rsidRDefault="007F4E2F" w:rsidP="003521CE">
            <w:pPr>
              <w:pStyle w:val="Normal6a"/>
              <w:rPr>
                <w:color w:val="000000" w:themeColor="text1"/>
              </w:rPr>
            </w:pPr>
            <w:r w:rsidRPr="001F244F">
              <w:rPr>
                <w:b/>
                <w:i/>
                <w:color w:val="000000" w:themeColor="text1"/>
              </w:rPr>
              <w:t>6.</w:t>
            </w:r>
            <w:r w:rsidRPr="001F244F">
              <w:rPr>
                <w:color w:val="000000" w:themeColor="text1"/>
              </w:rPr>
              <w:tab/>
            </w:r>
            <w:r w:rsidRPr="001F244F">
              <w:rPr>
                <w:b/>
                <w:i/>
                <w:color w:val="000000" w:themeColor="text1"/>
              </w:rPr>
              <w:t>Autoritățile naționale și Europol nu iau în considerare următoarele:</w:t>
            </w:r>
          </w:p>
        </w:tc>
        <w:tc>
          <w:tcPr>
            <w:tcW w:w="4876" w:type="dxa"/>
            <w:tcBorders>
              <w:top w:val="nil"/>
              <w:left w:val="nil"/>
              <w:bottom w:val="nil"/>
              <w:right w:val="nil"/>
            </w:tcBorders>
          </w:tcPr>
          <w:p w14:paraId="615339F8" w14:textId="77777777" w:rsidR="007F4E2F" w:rsidRPr="001F244F" w:rsidRDefault="007F4E2F" w:rsidP="003521CE">
            <w:pPr>
              <w:pStyle w:val="Normal6a"/>
              <w:rPr>
                <w:color w:val="000000" w:themeColor="text1"/>
              </w:rPr>
            </w:pPr>
            <w:r w:rsidRPr="001F244F">
              <w:rPr>
                <w:b/>
                <w:i/>
                <w:color w:val="000000" w:themeColor="text1"/>
              </w:rPr>
              <w:t>eliminat</w:t>
            </w:r>
          </w:p>
        </w:tc>
      </w:tr>
      <w:tr w:rsidR="00E03F81" w:rsidRPr="001F244F" w14:paraId="7B9A2F29" w14:textId="77777777" w:rsidTr="003521CE">
        <w:trPr>
          <w:jc w:val="center"/>
        </w:trPr>
        <w:tc>
          <w:tcPr>
            <w:tcW w:w="4876" w:type="dxa"/>
            <w:tcBorders>
              <w:top w:val="nil"/>
              <w:left w:val="nil"/>
              <w:bottom w:val="nil"/>
              <w:right w:val="nil"/>
            </w:tcBorders>
          </w:tcPr>
          <w:p w14:paraId="507BBDF9" w14:textId="77777777" w:rsidR="007F4E2F" w:rsidRPr="001F244F" w:rsidRDefault="007F4E2F" w:rsidP="003521CE">
            <w:pPr>
              <w:pStyle w:val="Normal6a"/>
              <w:rPr>
                <w:color w:val="000000" w:themeColor="text1"/>
              </w:rPr>
            </w:pPr>
            <w:r w:rsidRPr="001F244F">
              <w:rPr>
                <w:b/>
                <w:i/>
                <w:color w:val="000000" w:themeColor="text1"/>
              </w:rPr>
              <w:t>(a) rezultatele calculatorului automat care furnizează informații privind durata maximă de ședere autorizată menționată la articolul 11 din Regulamentul (UE) 2017/2226;</w:t>
            </w:r>
          </w:p>
        </w:tc>
        <w:tc>
          <w:tcPr>
            <w:tcW w:w="4876" w:type="dxa"/>
            <w:tcBorders>
              <w:top w:val="nil"/>
              <w:left w:val="nil"/>
              <w:bottom w:val="nil"/>
              <w:right w:val="nil"/>
            </w:tcBorders>
          </w:tcPr>
          <w:p w14:paraId="3633C85C" w14:textId="77777777" w:rsidR="007F4E2F" w:rsidRPr="001F244F" w:rsidRDefault="007F4E2F" w:rsidP="003521CE">
            <w:pPr>
              <w:pStyle w:val="Normal6a"/>
              <w:rPr>
                <w:color w:val="000000" w:themeColor="text1"/>
              </w:rPr>
            </w:pPr>
          </w:p>
        </w:tc>
      </w:tr>
      <w:tr w:rsidR="00E03F81" w:rsidRPr="001F244F" w14:paraId="226F6FBE" w14:textId="77777777" w:rsidTr="003521CE">
        <w:trPr>
          <w:jc w:val="center"/>
        </w:trPr>
        <w:tc>
          <w:tcPr>
            <w:tcW w:w="4876" w:type="dxa"/>
            <w:tcBorders>
              <w:top w:val="nil"/>
              <w:left w:val="nil"/>
              <w:bottom w:val="nil"/>
              <w:right w:val="nil"/>
            </w:tcBorders>
          </w:tcPr>
          <w:p w14:paraId="65102B82" w14:textId="77777777" w:rsidR="007F4E2F" w:rsidRPr="001F244F" w:rsidRDefault="007F4E2F" w:rsidP="003521CE">
            <w:pPr>
              <w:pStyle w:val="Normal6a"/>
              <w:rPr>
                <w:color w:val="000000" w:themeColor="text1"/>
              </w:rPr>
            </w:pPr>
            <w:r w:rsidRPr="001F244F">
              <w:rPr>
                <w:b/>
                <w:i/>
                <w:color w:val="000000" w:themeColor="text1"/>
              </w:rPr>
              <w:t>(b) lista generată automat a persoanelor care au depășit durata de ședere autorizată și consecințele acestei depășiri, în special conform celor menționate la articolul 6 alineatul (1) literele (c) și (h), la articolul 12 alineatul (3), la articolul 16 alineatul (4), la articolul 34 alineatul (3), la articolul 50 alineatul (1) literele (i) și (k) și la articolul 63 alineatul (1) litera (e) din regulamentul respectiv.</w:t>
            </w:r>
          </w:p>
        </w:tc>
        <w:tc>
          <w:tcPr>
            <w:tcW w:w="4876" w:type="dxa"/>
            <w:tcBorders>
              <w:top w:val="nil"/>
              <w:left w:val="nil"/>
              <w:bottom w:val="nil"/>
              <w:right w:val="nil"/>
            </w:tcBorders>
          </w:tcPr>
          <w:p w14:paraId="3861FE8E" w14:textId="77777777" w:rsidR="007F4E2F" w:rsidRPr="001F244F" w:rsidRDefault="007F4E2F" w:rsidP="003521CE">
            <w:pPr>
              <w:pStyle w:val="Normal6a"/>
              <w:rPr>
                <w:color w:val="000000" w:themeColor="text1"/>
              </w:rPr>
            </w:pPr>
          </w:p>
        </w:tc>
      </w:tr>
    </w:tbl>
    <w:p w14:paraId="281EA3E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A832452" w14:textId="77777777" w:rsidR="007F4E2F" w:rsidRPr="001F244F" w:rsidRDefault="007F4E2F" w:rsidP="007F4E2F">
      <w:pPr>
        <w:rPr>
          <w:color w:val="000000" w:themeColor="text1"/>
        </w:rPr>
      </w:pPr>
      <w:r w:rsidRPr="001B3DB9">
        <w:rPr>
          <w:rStyle w:val="HideTWBExt"/>
        </w:rPr>
        <w:t>&lt;/AmendB&gt;</w:t>
      </w:r>
    </w:p>
    <w:p w14:paraId="71C6FB3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117</w:t>
      </w:r>
      <w:r w:rsidRPr="001B3DB9">
        <w:rPr>
          <w:rStyle w:val="HideTWBExt"/>
          <w:b w:val="0"/>
        </w:rPr>
        <w:t>&lt;/NumAmB&gt;</w:t>
      </w:r>
    </w:p>
    <w:p w14:paraId="79A10236"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30DED485" w14:textId="77777777" w:rsidR="007F4E2F" w:rsidRPr="001F244F" w:rsidRDefault="007F4E2F" w:rsidP="007F4E2F">
      <w:pPr>
        <w:pStyle w:val="NormalBold"/>
        <w:rPr>
          <w:color w:val="000000" w:themeColor="text1"/>
        </w:rPr>
      </w:pPr>
      <w:r w:rsidRPr="001B3DB9">
        <w:rPr>
          <w:rStyle w:val="HideTWBExt"/>
          <w:b w:val="0"/>
        </w:rPr>
        <w:t>&lt;/RepeatBlock-By&gt;</w:t>
      </w:r>
    </w:p>
    <w:p w14:paraId="6F8BB26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D4718B1"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9</w:t>
      </w:r>
      <w:r w:rsidRPr="001B3DB9">
        <w:rPr>
          <w:rStyle w:val="HideTWBExt"/>
          <w:b w:val="0"/>
        </w:rPr>
        <w:t>&lt;/Article&gt;</w:t>
      </w:r>
    </w:p>
    <w:p w14:paraId="0B8B160C" w14:textId="77777777" w:rsidR="007F4E2F" w:rsidRPr="001F244F" w:rsidRDefault="007F4E2F" w:rsidP="007F4E2F">
      <w:pPr>
        <w:rPr>
          <w:color w:val="000000" w:themeColor="text1"/>
        </w:rPr>
      </w:pPr>
      <w:r w:rsidRPr="001B3DB9">
        <w:rPr>
          <w:rStyle w:val="HideTWBExt"/>
        </w:rPr>
        <w:t>&lt;DocAmend2&gt;</w:t>
      </w:r>
      <w:r w:rsidRPr="001F244F">
        <w:rPr>
          <w:color w:val="000000" w:themeColor="text1"/>
        </w:rPr>
        <w:t>––</w:t>
      </w:r>
      <w:r w:rsidRPr="001B3DB9">
        <w:rPr>
          <w:rStyle w:val="HideTWBExt"/>
        </w:rPr>
        <w:t>&lt;/DocAmend2&gt;</w:t>
      </w:r>
    </w:p>
    <w:p w14:paraId="71D9725E" w14:textId="77777777" w:rsidR="007F4E2F" w:rsidRPr="001F244F" w:rsidRDefault="007F4E2F" w:rsidP="007F4E2F">
      <w:pPr>
        <w:rPr>
          <w:color w:val="000000" w:themeColor="text1"/>
        </w:rPr>
      </w:pPr>
      <w:r w:rsidRPr="001B3DB9">
        <w:rPr>
          <w:rStyle w:val="HideTWBExt"/>
        </w:rPr>
        <w:t>&lt;Article2&gt;</w:t>
      </w:r>
      <w:r w:rsidRPr="001F244F">
        <w:rPr>
          <w:color w:val="000000" w:themeColor="text1"/>
        </w:rPr>
        <w:t>–––</w:t>
      </w:r>
      <w:r w:rsidRPr="001B3D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4140EB3" w14:textId="77777777" w:rsidTr="003521CE">
        <w:trPr>
          <w:trHeight w:hRule="exact" w:val="240"/>
          <w:jc w:val="center"/>
        </w:trPr>
        <w:tc>
          <w:tcPr>
            <w:tcW w:w="9752" w:type="dxa"/>
            <w:gridSpan w:val="2"/>
            <w:tcBorders>
              <w:top w:val="nil"/>
              <w:left w:val="nil"/>
              <w:bottom w:val="nil"/>
              <w:right w:val="nil"/>
            </w:tcBorders>
          </w:tcPr>
          <w:p w14:paraId="3E058034" w14:textId="77777777" w:rsidR="007F4E2F" w:rsidRPr="001F244F" w:rsidRDefault="007F4E2F" w:rsidP="003521CE">
            <w:pPr>
              <w:rPr>
                <w:color w:val="000000" w:themeColor="text1"/>
              </w:rPr>
            </w:pPr>
          </w:p>
        </w:tc>
      </w:tr>
      <w:tr w:rsidR="00E03F81" w:rsidRPr="001F244F" w14:paraId="17C0EFA4" w14:textId="77777777" w:rsidTr="003521CE">
        <w:trPr>
          <w:trHeight w:val="240"/>
          <w:jc w:val="center"/>
        </w:trPr>
        <w:tc>
          <w:tcPr>
            <w:tcW w:w="4876" w:type="dxa"/>
            <w:tcBorders>
              <w:top w:val="nil"/>
              <w:left w:val="nil"/>
              <w:bottom w:val="nil"/>
              <w:right w:val="nil"/>
            </w:tcBorders>
          </w:tcPr>
          <w:p w14:paraId="4084D1A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26AD6D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EF4E119" w14:textId="77777777" w:rsidTr="003521CE">
        <w:trPr>
          <w:jc w:val="center"/>
        </w:trPr>
        <w:tc>
          <w:tcPr>
            <w:tcW w:w="4876" w:type="dxa"/>
            <w:tcBorders>
              <w:top w:val="nil"/>
              <w:left w:val="nil"/>
              <w:bottom w:val="nil"/>
              <w:right w:val="nil"/>
            </w:tcBorders>
          </w:tcPr>
          <w:p w14:paraId="5FB631E1" w14:textId="77777777" w:rsidR="007F4E2F" w:rsidRPr="001F244F" w:rsidRDefault="007F4E2F" w:rsidP="003521CE">
            <w:pPr>
              <w:pStyle w:val="Normal6a"/>
              <w:rPr>
                <w:color w:val="000000" w:themeColor="text1"/>
              </w:rPr>
            </w:pPr>
            <w:r w:rsidRPr="001F244F">
              <w:rPr>
                <w:color w:val="000000" w:themeColor="text1"/>
              </w:rPr>
              <w:t xml:space="preserve">„Sistemul de intrare/ieșire este implementat treptat. În această perioadă de implementare [de la...], este posibil ca datele dumneavoastră cu caracter personal, inclusiv datele dumneavoastră biometrice, să nu fie colectate în scopul Sistemului de intrare/ieșire la toate frontierele externe ale statelor membre. </w:t>
            </w:r>
            <w:r w:rsidRPr="001F244F">
              <w:rPr>
                <w:b/>
                <w:bCs/>
                <w:i/>
                <w:iCs/>
                <w:color w:val="000000" w:themeColor="text1"/>
              </w:rPr>
              <w:t xml:space="preserve">Dacă trebuie să colectăm în mod obligatoriu aceste informații, iar </w:t>
            </w:r>
            <w:r w:rsidRPr="001F244F">
              <w:rPr>
                <w:b/>
                <w:bCs/>
                <w:i/>
                <w:iCs/>
                <w:color w:val="000000" w:themeColor="text1"/>
              </w:rPr>
              <w:lastRenderedPageBreak/>
              <w:t>dumneavoastră alegeți să nu le furnizați, vi se va refuza</w:t>
            </w:r>
            <w:r w:rsidRPr="001F244F">
              <w:rPr>
                <w:color w:val="000000" w:themeColor="text1"/>
              </w:rPr>
              <w:t xml:space="preserve"> </w:t>
            </w:r>
            <w:r w:rsidRPr="001F244F">
              <w:rPr>
                <w:b/>
                <w:bCs/>
                <w:i/>
                <w:iCs/>
                <w:color w:val="000000" w:themeColor="text1"/>
              </w:rPr>
              <w:t>intrarea</w:t>
            </w:r>
            <w:r w:rsidRPr="001F244F">
              <w:rPr>
                <w:color w:val="000000" w:themeColor="text1"/>
              </w:rPr>
              <w:t>. În această perioadă de implementare treptată, datele dumneavoastră nu vor fi adăugate automat pe o listă a persoanelor care au depășit durata de ședere autorizată. În plus, nu veți putea verifica, prin intermediul site-ului web sau al echipamentelor disponibile la punctele de trecere a frontierei, câte zile sunteți autorizat(ă) să mai petreceți pe teritoriul statului membru.</w:t>
            </w:r>
          </w:p>
        </w:tc>
        <w:tc>
          <w:tcPr>
            <w:tcW w:w="4876" w:type="dxa"/>
            <w:tcBorders>
              <w:top w:val="nil"/>
              <w:left w:val="nil"/>
              <w:bottom w:val="nil"/>
              <w:right w:val="nil"/>
            </w:tcBorders>
          </w:tcPr>
          <w:p w14:paraId="6BA473A1" w14:textId="77777777" w:rsidR="007F4E2F" w:rsidRPr="001F244F" w:rsidRDefault="007F4E2F" w:rsidP="003521CE">
            <w:pPr>
              <w:pStyle w:val="Normal6a"/>
              <w:rPr>
                <w:color w:val="000000" w:themeColor="text1"/>
              </w:rPr>
            </w:pPr>
            <w:r w:rsidRPr="001F244F">
              <w:rPr>
                <w:color w:val="000000" w:themeColor="text1"/>
              </w:rPr>
              <w:lastRenderedPageBreak/>
              <w:t xml:space="preserve">„Sistemul de intrare/ieșire este implementat treptat. În această perioadă de implementare [de la...], este posibil ca datele dumneavoastră cu caracter personal, inclusiv datele dumneavoastră biometrice, să nu fie colectate în scopul Sistemului de intrare/ieșire la toate frontierele externe ale statelor membre. </w:t>
            </w:r>
            <w:r w:rsidRPr="001F244F">
              <w:rPr>
                <w:b/>
                <w:bCs/>
                <w:i/>
                <w:iCs/>
                <w:color w:val="000000" w:themeColor="text1"/>
              </w:rPr>
              <w:t xml:space="preserve">La punctele de trecere a frontierei unde Sistemul de intrare/ieșire </w:t>
            </w:r>
            <w:r w:rsidRPr="001F244F">
              <w:rPr>
                <w:b/>
                <w:bCs/>
                <w:i/>
                <w:iCs/>
                <w:color w:val="000000" w:themeColor="text1"/>
              </w:rPr>
              <w:lastRenderedPageBreak/>
              <w:t>este utilizat cu funcționalități biometrice, aveți obligația de a furniza date biometrice.</w:t>
            </w:r>
            <w:r w:rsidRPr="001F244F">
              <w:rPr>
                <w:b/>
                <w:i/>
                <w:color w:val="000000" w:themeColor="text1"/>
              </w:rPr>
              <w:t xml:space="preserve"> </w:t>
            </w:r>
            <w:r w:rsidRPr="001F244F">
              <w:rPr>
                <w:b/>
                <w:bCs/>
                <w:i/>
                <w:iCs/>
                <w:color w:val="000000" w:themeColor="text1"/>
              </w:rPr>
              <w:t>Neînregistrarea datelor biometrice pe durata punerii în funcțiune treptate a Sistemului de intrare/ieșire nu va constitui, în sine, un motiv automat pentru refuzul intrării</w:t>
            </w:r>
            <w:r w:rsidRPr="001F244F">
              <w:rPr>
                <w:i/>
                <w:iCs/>
                <w:color w:val="000000" w:themeColor="text1"/>
              </w:rPr>
              <w:t>.</w:t>
            </w:r>
            <w:r w:rsidRPr="001F244F">
              <w:rPr>
                <w:color w:val="000000" w:themeColor="text1"/>
              </w:rPr>
              <w:t xml:space="preserve"> În această perioadă de implementare treptată, datele dumneavoastră nu vor fi adăugate automat pe o listă a persoanelor care au depășit durata de ședere autorizată. În plus, nu veți putea verifica, prin intermediul site-ului web sau al echipamentelor disponibile la punctele de trecere a frontierei, câte zile sunteți autorizat(ă) să mai petreceți pe teritoriul statului membru.</w:t>
            </w:r>
          </w:p>
        </w:tc>
      </w:tr>
    </w:tbl>
    <w:p w14:paraId="336C4E6E"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D099D56" w14:textId="77777777" w:rsidR="007F4E2F" w:rsidRPr="001F244F" w:rsidRDefault="007F4E2F" w:rsidP="007F4E2F">
      <w:pPr>
        <w:rPr>
          <w:color w:val="000000" w:themeColor="text1"/>
        </w:rPr>
      </w:pPr>
      <w:r w:rsidRPr="001B3DB9">
        <w:rPr>
          <w:rStyle w:val="HideTWBExt"/>
        </w:rPr>
        <w:t>&lt;/AmendB&gt;</w:t>
      </w:r>
    </w:p>
    <w:p w14:paraId="052CF7D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118</w:t>
      </w:r>
      <w:r w:rsidRPr="001B3DB9">
        <w:rPr>
          <w:rStyle w:val="HideTWBExt"/>
          <w:b w:val="0"/>
        </w:rPr>
        <w:t>&lt;/NumAmB&gt;</w:t>
      </w:r>
    </w:p>
    <w:p w14:paraId="292D3B6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Francisco Assis</w:t>
      </w:r>
      <w:r w:rsidRPr="001B3DB9">
        <w:rPr>
          <w:rStyle w:val="HideTWBExt"/>
          <w:b w:val="0"/>
        </w:rPr>
        <w:t>&lt;/Members&gt;</w:t>
      </w:r>
    </w:p>
    <w:p w14:paraId="474C32F6" w14:textId="77777777" w:rsidR="007F4E2F" w:rsidRPr="001F244F" w:rsidRDefault="007F4E2F" w:rsidP="007F4E2F">
      <w:pPr>
        <w:rPr>
          <w:color w:val="000000" w:themeColor="text1"/>
        </w:rPr>
      </w:pPr>
      <w:r w:rsidRPr="001B3DB9">
        <w:rPr>
          <w:rStyle w:val="HideTWBExt"/>
        </w:rPr>
        <w:t>&lt;AuNomDe&gt;</w:t>
      </w:r>
      <w:r w:rsidRPr="001B3DB9">
        <w:rPr>
          <w:rStyle w:val="HideTWBInt"/>
        </w:rPr>
        <w:t>{S&amp;D}</w:t>
      </w:r>
      <w:r w:rsidRPr="001F244F">
        <w:rPr>
          <w:color w:val="000000" w:themeColor="text1"/>
        </w:rPr>
        <w:t>în numele Grupului S&amp;D</w:t>
      </w:r>
      <w:r w:rsidRPr="001B3DB9">
        <w:rPr>
          <w:rStyle w:val="HideTWBExt"/>
        </w:rPr>
        <w:t>&lt;/AuNomDe&gt;</w:t>
      </w:r>
    </w:p>
    <w:p w14:paraId="514BD3B8" w14:textId="77777777" w:rsidR="007F4E2F" w:rsidRPr="001F244F" w:rsidRDefault="007F4E2F" w:rsidP="007F4E2F">
      <w:pPr>
        <w:pStyle w:val="NormalBold"/>
        <w:rPr>
          <w:color w:val="000000" w:themeColor="text1"/>
        </w:rPr>
      </w:pPr>
      <w:r w:rsidRPr="001B3DB9">
        <w:rPr>
          <w:rStyle w:val="HideTWBExt"/>
          <w:b w:val="0"/>
        </w:rPr>
        <w:t>&lt;/RepeatBlock-By&gt;</w:t>
      </w:r>
    </w:p>
    <w:p w14:paraId="6506173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5B50C2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9</w:t>
      </w:r>
      <w:r w:rsidRPr="001B3DB9">
        <w:rPr>
          <w:rStyle w:val="HideTWBExt"/>
          <w:b w:val="0"/>
        </w:rPr>
        <w:t>&lt;/Article&gt;</w:t>
      </w:r>
    </w:p>
    <w:p w14:paraId="7DA0A522" w14:textId="77777777" w:rsidR="007F4E2F" w:rsidRPr="001F244F" w:rsidRDefault="007F4E2F" w:rsidP="007F4E2F">
      <w:pPr>
        <w:rPr>
          <w:color w:val="000000" w:themeColor="text1"/>
        </w:rPr>
      </w:pPr>
      <w:r w:rsidRPr="001B3DB9">
        <w:rPr>
          <w:rStyle w:val="HideTWBExt"/>
        </w:rPr>
        <w:t>&lt;DocAmend2&gt;</w:t>
      </w:r>
      <w:r w:rsidRPr="001F244F">
        <w:rPr>
          <w:color w:val="000000" w:themeColor="text1"/>
        </w:rPr>
        <w:t>–</w:t>
      </w:r>
      <w:r w:rsidRPr="001B3DB9">
        <w:rPr>
          <w:rStyle w:val="HideTWBExt"/>
        </w:rPr>
        <w:t>&lt;/DocAmend2&gt;</w:t>
      </w:r>
    </w:p>
    <w:p w14:paraId="16EC0F8D" w14:textId="77777777" w:rsidR="007F4E2F" w:rsidRPr="001F244F" w:rsidRDefault="007F4E2F" w:rsidP="007F4E2F">
      <w:pPr>
        <w:rPr>
          <w:color w:val="000000" w:themeColor="text1"/>
        </w:rPr>
      </w:pPr>
      <w:r w:rsidRPr="001B3DB9">
        <w:rPr>
          <w:rStyle w:val="HideTWBExt"/>
        </w:rPr>
        <w:t>&lt;Article2&gt;</w:t>
      </w:r>
      <w:r w:rsidRPr="001F244F">
        <w:rPr>
          <w:color w:val="000000" w:themeColor="text1"/>
        </w:rPr>
        <w:t>–</w:t>
      </w:r>
      <w:r w:rsidRPr="001B3DB9">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52BDA7D" w14:textId="77777777" w:rsidTr="003521CE">
        <w:trPr>
          <w:trHeight w:hRule="exact" w:val="240"/>
          <w:jc w:val="center"/>
        </w:trPr>
        <w:tc>
          <w:tcPr>
            <w:tcW w:w="9752" w:type="dxa"/>
            <w:gridSpan w:val="2"/>
            <w:tcBorders>
              <w:top w:val="nil"/>
              <w:left w:val="nil"/>
              <w:bottom w:val="nil"/>
              <w:right w:val="nil"/>
            </w:tcBorders>
          </w:tcPr>
          <w:p w14:paraId="791D53FC" w14:textId="77777777" w:rsidR="007F4E2F" w:rsidRPr="001F244F" w:rsidRDefault="007F4E2F" w:rsidP="003521CE">
            <w:pPr>
              <w:rPr>
                <w:color w:val="000000" w:themeColor="text1"/>
              </w:rPr>
            </w:pPr>
          </w:p>
        </w:tc>
      </w:tr>
      <w:tr w:rsidR="00E03F81" w:rsidRPr="001F244F" w14:paraId="7C8E8900" w14:textId="77777777" w:rsidTr="003521CE">
        <w:trPr>
          <w:trHeight w:val="240"/>
          <w:jc w:val="center"/>
        </w:trPr>
        <w:tc>
          <w:tcPr>
            <w:tcW w:w="4876" w:type="dxa"/>
            <w:tcBorders>
              <w:top w:val="nil"/>
              <w:left w:val="nil"/>
              <w:bottom w:val="nil"/>
              <w:right w:val="nil"/>
            </w:tcBorders>
          </w:tcPr>
          <w:p w14:paraId="2E69D5A3"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D359B2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472508A" w14:textId="77777777" w:rsidTr="003521CE">
        <w:trPr>
          <w:jc w:val="center"/>
        </w:trPr>
        <w:tc>
          <w:tcPr>
            <w:tcW w:w="4876" w:type="dxa"/>
            <w:tcBorders>
              <w:top w:val="nil"/>
              <w:left w:val="nil"/>
              <w:bottom w:val="nil"/>
              <w:right w:val="nil"/>
            </w:tcBorders>
          </w:tcPr>
          <w:p w14:paraId="032AB0AD" w14:textId="77777777" w:rsidR="007F4E2F" w:rsidRPr="001F244F" w:rsidRDefault="007F4E2F" w:rsidP="003521CE">
            <w:pPr>
              <w:pStyle w:val="Normal6a"/>
              <w:rPr>
                <w:color w:val="000000" w:themeColor="text1"/>
              </w:rPr>
            </w:pPr>
            <w:r w:rsidRPr="001F244F">
              <w:rPr>
                <w:color w:val="000000" w:themeColor="text1"/>
              </w:rPr>
              <w:t xml:space="preserve">„Sistemul de intrare/ieșire este implementat treptat. În această perioadă de implementare [de la...], este posibil ca datele dumneavoastră cu caracter personal, inclusiv datele dumneavoastră biometrice, să </w:t>
            </w:r>
            <w:r w:rsidRPr="001F244F">
              <w:rPr>
                <w:b/>
                <w:bCs/>
                <w:i/>
                <w:iCs/>
                <w:color w:val="000000" w:themeColor="text1"/>
              </w:rPr>
              <w:t>nu</w:t>
            </w:r>
            <w:r w:rsidRPr="001F244F">
              <w:rPr>
                <w:color w:val="000000" w:themeColor="text1"/>
              </w:rPr>
              <w:t xml:space="preserve"> fie colectate în scopul Sistemului de intrare/ieșire la </w:t>
            </w:r>
            <w:r w:rsidRPr="001F244F">
              <w:rPr>
                <w:b/>
                <w:bCs/>
                <w:i/>
                <w:iCs/>
                <w:color w:val="000000" w:themeColor="text1"/>
              </w:rPr>
              <w:t>toate</w:t>
            </w:r>
            <w:r w:rsidRPr="001F244F">
              <w:rPr>
                <w:color w:val="000000" w:themeColor="text1"/>
              </w:rPr>
              <w:t xml:space="preserve"> </w:t>
            </w:r>
            <w:r w:rsidRPr="001F244F">
              <w:rPr>
                <w:b/>
                <w:bCs/>
                <w:i/>
                <w:iCs/>
                <w:color w:val="000000" w:themeColor="text1"/>
              </w:rPr>
              <w:t>frontierele</w:t>
            </w:r>
            <w:r w:rsidRPr="001F244F">
              <w:rPr>
                <w:color w:val="000000" w:themeColor="text1"/>
              </w:rPr>
              <w:t xml:space="preserve"> externe ale statelor membre. Dacă </w:t>
            </w:r>
            <w:r w:rsidRPr="001F244F">
              <w:rPr>
                <w:b/>
                <w:bCs/>
                <w:i/>
                <w:iCs/>
                <w:color w:val="000000" w:themeColor="text1"/>
              </w:rPr>
              <w:t>trebuie să colectăm în mod obligatoriu</w:t>
            </w:r>
            <w:r w:rsidRPr="001F244F">
              <w:rPr>
                <w:color w:val="000000" w:themeColor="text1"/>
              </w:rPr>
              <w:t xml:space="preserve"> </w:t>
            </w:r>
            <w:r w:rsidRPr="001F244F">
              <w:rPr>
                <w:b/>
                <w:bCs/>
                <w:i/>
                <w:iCs/>
                <w:color w:val="000000" w:themeColor="text1"/>
              </w:rPr>
              <w:t>aceste</w:t>
            </w:r>
            <w:r w:rsidRPr="001F244F">
              <w:rPr>
                <w:color w:val="000000" w:themeColor="text1"/>
              </w:rPr>
              <w:t xml:space="preserve"> informații, iar dumneavoastră alegeți să nu le furnizați, vi se va refuza intrarea. În această perioadă de implementare treptată, datele dumneavoastră nu vor fi adăugate automat pe o listă a persoanelor </w:t>
            </w:r>
            <w:r w:rsidRPr="001F244F">
              <w:rPr>
                <w:b/>
                <w:bCs/>
                <w:i/>
                <w:iCs/>
                <w:color w:val="000000" w:themeColor="text1"/>
              </w:rPr>
              <w:t>care au depășit durata</w:t>
            </w:r>
            <w:r w:rsidRPr="001F244F">
              <w:rPr>
                <w:color w:val="000000" w:themeColor="text1"/>
              </w:rPr>
              <w:t xml:space="preserve"> de ședere autorizată. În plus, nu veți putea verifica, prin intermediul site-ului </w:t>
            </w:r>
            <w:r w:rsidRPr="001F244F">
              <w:rPr>
                <w:color w:val="000000" w:themeColor="text1"/>
              </w:rPr>
              <w:lastRenderedPageBreak/>
              <w:t>web sau al echipamentelor disponibile la punctele de trecere a frontierei, câte zile sunteți autorizat(ă) să mai petreceți pe teritoriul statului membru.</w:t>
            </w:r>
          </w:p>
        </w:tc>
        <w:tc>
          <w:tcPr>
            <w:tcW w:w="4876" w:type="dxa"/>
            <w:tcBorders>
              <w:top w:val="nil"/>
              <w:left w:val="nil"/>
              <w:bottom w:val="nil"/>
              <w:right w:val="nil"/>
            </w:tcBorders>
          </w:tcPr>
          <w:p w14:paraId="17C89113" w14:textId="77777777" w:rsidR="007F4E2F" w:rsidRPr="001F244F" w:rsidRDefault="007F4E2F" w:rsidP="003521CE">
            <w:pPr>
              <w:pStyle w:val="Normal6a"/>
              <w:rPr>
                <w:color w:val="000000" w:themeColor="text1"/>
              </w:rPr>
            </w:pPr>
            <w:r w:rsidRPr="001F244F">
              <w:rPr>
                <w:color w:val="000000" w:themeColor="text1"/>
              </w:rPr>
              <w:lastRenderedPageBreak/>
              <w:t xml:space="preserve">„Sistemul de intrare/ieșire este implementat treptat. În această perioadă de implementare [de la...], este posibil ca datele dumneavoastră cu caracter personal, inclusiv datele dumneavoastră biometrice, să fie colectate în scopul Sistemului de intrare/ieșire </w:t>
            </w:r>
            <w:r w:rsidRPr="001F244F">
              <w:rPr>
                <w:b/>
                <w:bCs/>
                <w:i/>
                <w:iCs/>
                <w:color w:val="000000" w:themeColor="text1"/>
              </w:rPr>
              <w:t>la</w:t>
            </w:r>
            <w:r w:rsidRPr="001F244F">
              <w:rPr>
                <w:b/>
                <w:bCs/>
                <w:color w:val="000000" w:themeColor="text1"/>
              </w:rPr>
              <w:t xml:space="preserve"> </w:t>
            </w:r>
            <w:r w:rsidRPr="001F244F">
              <w:rPr>
                <w:b/>
                <w:bCs/>
                <w:i/>
                <w:iCs/>
                <w:color w:val="000000" w:themeColor="text1"/>
              </w:rPr>
              <w:t>anumite frontiere externe ale statelor membre</w:t>
            </w:r>
            <w:r w:rsidRPr="001F244F">
              <w:rPr>
                <w:color w:val="000000" w:themeColor="text1"/>
              </w:rPr>
              <w:t xml:space="preserve"> </w:t>
            </w:r>
            <w:r w:rsidRPr="001F244F">
              <w:rPr>
                <w:b/>
                <w:bCs/>
                <w:i/>
                <w:iCs/>
                <w:color w:val="000000" w:themeColor="text1"/>
              </w:rPr>
              <w:t>și să nu fie colectate</w:t>
            </w:r>
            <w:r w:rsidRPr="001F244F">
              <w:rPr>
                <w:color w:val="000000" w:themeColor="text1"/>
              </w:rPr>
              <w:t xml:space="preserve"> la </w:t>
            </w:r>
            <w:r w:rsidRPr="001F244F">
              <w:rPr>
                <w:b/>
                <w:bCs/>
                <w:i/>
                <w:iCs/>
                <w:color w:val="000000" w:themeColor="text1"/>
              </w:rPr>
              <w:t>alte frontiere</w:t>
            </w:r>
            <w:r w:rsidRPr="001F244F">
              <w:rPr>
                <w:color w:val="000000" w:themeColor="text1"/>
              </w:rPr>
              <w:t xml:space="preserve"> externe ale statelor membre. Dacă </w:t>
            </w:r>
            <w:r w:rsidRPr="001F244F">
              <w:rPr>
                <w:b/>
                <w:bCs/>
                <w:i/>
                <w:iCs/>
                <w:color w:val="000000" w:themeColor="text1"/>
              </w:rPr>
              <w:t>un stat membru vă solicită să permiteți colectarea acestor</w:t>
            </w:r>
            <w:r w:rsidRPr="001F244F">
              <w:rPr>
                <w:color w:val="000000" w:themeColor="text1"/>
              </w:rPr>
              <w:t xml:space="preserve"> informații, iar dumneavoastră alegeți să nu le furnizați, vi se va refuza intrarea. În această perioadă de implementare treptată, datele dumneavoastră nu vor fi adăugate automat pe o listă a persoanelor </w:t>
            </w:r>
            <w:r w:rsidRPr="001F244F">
              <w:rPr>
                <w:b/>
                <w:bCs/>
                <w:i/>
                <w:iCs/>
                <w:color w:val="000000" w:themeColor="text1"/>
              </w:rPr>
              <w:t xml:space="preserve">suspectate de </w:t>
            </w:r>
            <w:r w:rsidRPr="001F244F">
              <w:rPr>
                <w:b/>
                <w:bCs/>
                <w:i/>
                <w:iCs/>
                <w:color w:val="000000" w:themeColor="text1"/>
              </w:rPr>
              <w:lastRenderedPageBreak/>
              <w:t>depășirea duratei</w:t>
            </w:r>
            <w:r w:rsidRPr="001F244F">
              <w:rPr>
                <w:color w:val="000000" w:themeColor="text1"/>
              </w:rPr>
              <w:t xml:space="preserve"> de ședere autorizată. În plus, nu veți putea verifica, prin intermediul site-ului web sau al echipamentelor disponibile la punctele de trecere a frontierei, câte zile sunteți autorizat(ă) să mai petreceți pe teritoriul statului membru. </w:t>
            </w:r>
            <w:r w:rsidRPr="001F244F">
              <w:rPr>
                <w:b/>
                <w:i/>
                <w:color w:val="000000" w:themeColor="text1"/>
              </w:rPr>
              <w:t>Orice întrebare privind durata șederii dumneavoastră autorizate poate fi adresată autorităților naționale competente la frontierele externe.</w:t>
            </w:r>
          </w:p>
        </w:tc>
      </w:tr>
    </w:tbl>
    <w:p w14:paraId="30885EF4"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AAF7F8B"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39BCED95" w14:textId="77777777" w:rsidR="007F4E2F" w:rsidRPr="001F244F" w:rsidRDefault="007F4E2F" w:rsidP="007F4E2F">
      <w:pPr>
        <w:pStyle w:val="AmJustText"/>
        <w:rPr>
          <w:color w:val="000000" w:themeColor="text1"/>
        </w:rPr>
      </w:pPr>
      <w:r w:rsidRPr="001F244F">
        <w:rPr>
          <w:color w:val="000000" w:themeColor="text1"/>
        </w:rPr>
        <w:t>Prezentul amendament se aplică numai datelor suplimentare propuse, menționate la articolul 5 alineatul (9) din prezentul regulament.</w:t>
      </w:r>
    </w:p>
    <w:p w14:paraId="1FF35129" w14:textId="77777777" w:rsidR="007F4E2F" w:rsidRPr="001F244F" w:rsidRDefault="007F4E2F" w:rsidP="007F4E2F">
      <w:pPr>
        <w:rPr>
          <w:color w:val="000000" w:themeColor="text1"/>
        </w:rPr>
      </w:pPr>
      <w:r w:rsidRPr="001B3DB9">
        <w:rPr>
          <w:rStyle w:val="HideTWBExt"/>
        </w:rPr>
        <w:t>&lt;/AmendB&gt;</w:t>
      </w:r>
    </w:p>
    <w:p w14:paraId="090A1B4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119</w:t>
      </w:r>
      <w:r w:rsidRPr="001B3DB9">
        <w:rPr>
          <w:rStyle w:val="HideTWBExt"/>
          <w:b w:val="0"/>
        </w:rPr>
        <w:t>&lt;/NumAmB&gt;</w:t>
      </w:r>
    </w:p>
    <w:p w14:paraId="63C571C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28AB7461" w14:textId="77777777" w:rsidR="007F4E2F" w:rsidRPr="001F244F" w:rsidRDefault="007F4E2F" w:rsidP="007F4E2F">
      <w:pPr>
        <w:pStyle w:val="NormalBold"/>
        <w:rPr>
          <w:color w:val="000000" w:themeColor="text1"/>
        </w:rPr>
      </w:pPr>
      <w:r w:rsidRPr="001B3DB9">
        <w:rPr>
          <w:rStyle w:val="HideTWBExt"/>
          <w:b w:val="0"/>
        </w:rPr>
        <w:t>&lt;/RepeatBlock-By&gt;</w:t>
      </w:r>
    </w:p>
    <w:p w14:paraId="549C7BD6"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247AF57"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D888094" w14:textId="77777777" w:rsidTr="003521CE">
        <w:trPr>
          <w:trHeight w:hRule="exact" w:val="240"/>
          <w:jc w:val="center"/>
        </w:trPr>
        <w:tc>
          <w:tcPr>
            <w:tcW w:w="9752" w:type="dxa"/>
            <w:gridSpan w:val="2"/>
            <w:tcBorders>
              <w:top w:val="nil"/>
              <w:left w:val="nil"/>
              <w:bottom w:val="nil"/>
              <w:right w:val="nil"/>
            </w:tcBorders>
          </w:tcPr>
          <w:p w14:paraId="631E53FA" w14:textId="77777777" w:rsidR="007F4E2F" w:rsidRPr="001F244F" w:rsidRDefault="007F4E2F" w:rsidP="003521CE">
            <w:pPr>
              <w:rPr>
                <w:color w:val="000000" w:themeColor="text1"/>
              </w:rPr>
            </w:pPr>
          </w:p>
        </w:tc>
      </w:tr>
      <w:tr w:rsidR="00E03F81" w:rsidRPr="001F244F" w14:paraId="1C17E208" w14:textId="77777777" w:rsidTr="003521CE">
        <w:trPr>
          <w:trHeight w:val="240"/>
          <w:jc w:val="center"/>
        </w:trPr>
        <w:tc>
          <w:tcPr>
            <w:tcW w:w="4876" w:type="dxa"/>
            <w:tcBorders>
              <w:top w:val="nil"/>
              <w:left w:val="nil"/>
              <w:bottom w:val="nil"/>
              <w:right w:val="nil"/>
            </w:tcBorders>
          </w:tcPr>
          <w:p w14:paraId="18B970A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D247E8E"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CD25A20" w14:textId="77777777" w:rsidTr="003521CE">
        <w:trPr>
          <w:jc w:val="center"/>
        </w:trPr>
        <w:tc>
          <w:tcPr>
            <w:tcW w:w="4876" w:type="dxa"/>
            <w:tcBorders>
              <w:top w:val="nil"/>
              <w:left w:val="nil"/>
              <w:bottom w:val="nil"/>
              <w:right w:val="nil"/>
            </w:tcBorders>
          </w:tcPr>
          <w:p w14:paraId="5B471B94"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Campania de informare menționată la articolul 51 din Regulamentul (UE) 2017/2226 care însoțește punerea în funcțiune a EES reflectă condițiile specifice de la punctele de trecere a frontierei, asigurându-se că informațiile relevante le sunt comunicate persoanelor vizate și ținând seama de fazele prevăzute la articolul 4 din prezentul regulament. Comisia sprijină statele membre în pregătirea materialelor adaptate ale campaniei de informare.</w:t>
            </w:r>
          </w:p>
        </w:tc>
        <w:tc>
          <w:tcPr>
            <w:tcW w:w="4876" w:type="dxa"/>
            <w:tcBorders>
              <w:top w:val="nil"/>
              <w:left w:val="nil"/>
              <w:bottom w:val="nil"/>
              <w:right w:val="nil"/>
            </w:tcBorders>
          </w:tcPr>
          <w:p w14:paraId="51F9F254" w14:textId="77777777" w:rsidR="007F4E2F" w:rsidRPr="001F244F" w:rsidRDefault="007F4E2F" w:rsidP="003521CE">
            <w:pPr>
              <w:pStyle w:val="Normal6a"/>
              <w:rPr>
                <w:color w:val="000000" w:themeColor="text1"/>
              </w:rPr>
            </w:pPr>
            <w:r w:rsidRPr="001F244F">
              <w:rPr>
                <w:color w:val="000000" w:themeColor="text1"/>
              </w:rPr>
              <w:t>11.</w:t>
            </w:r>
            <w:r w:rsidRPr="001F244F">
              <w:rPr>
                <w:color w:val="000000" w:themeColor="text1"/>
              </w:rPr>
              <w:tab/>
              <w:t>Campania de informare menționată la articolul 51 din Regulamentul (UE) 2017/2226 care însoțește punerea în funcțiune a EES reflectă condițiile specifice de la punctele de trecere a frontierei, asigurându-se că informațiile relevante le sunt comunicate persoanelor vizate și ținând seama de fazele prevăzute la articolul 4 din prezentul regulament. Comisia</w:t>
            </w:r>
            <w:r w:rsidRPr="001F244F">
              <w:rPr>
                <w:b/>
                <w:bCs/>
                <w:i/>
                <w:iCs/>
                <w:color w:val="000000" w:themeColor="text1"/>
              </w:rPr>
              <w:t>, în cooperare cu autoritățile de supraveghere și cu Autoritatea Europeană pentru Protecția Datelor,</w:t>
            </w:r>
            <w:r w:rsidRPr="001F244F">
              <w:rPr>
                <w:color w:val="000000" w:themeColor="text1"/>
              </w:rPr>
              <w:t xml:space="preserve"> sprijină statele membre în pregătirea materialelor adaptate ale campaniei de informare.</w:t>
            </w:r>
          </w:p>
        </w:tc>
      </w:tr>
    </w:tbl>
    <w:p w14:paraId="2CD8871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9C46FBB" w14:textId="77777777" w:rsidR="007F4E2F" w:rsidRPr="001F244F" w:rsidRDefault="007F4E2F" w:rsidP="007F4E2F">
      <w:pPr>
        <w:rPr>
          <w:color w:val="000000" w:themeColor="text1"/>
        </w:rPr>
      </w:pPr>
      <w:r w:rsidRPr="001B3DB9">
        <w:rPr>
          <w:rStyle w:val="HideTWBExt"/>
        </w:rPr>
        <w:t>&lt;/AmendB&gt;</w:t>
      </w:r>
    </w:p>
    <w:p w14:paraId="7DD8D30F"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120</w:t>
      </w:r>
      <w:r w:rsidRPr="001B3DB9">
        <w:rPr>
          <w:rStyle w:val="HideTWBExt"/>
          <w:b w:val="0"/>
        </w:rPr>
        <w:t>&lt;/NumAmB&gt;</w:t>
      </w:r>
    </w:p>
    <w:p w14:paraId="0225D9D8"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Erik Marquardt</w:t>
      </w:r>
      <w:r w:rsidRPr="001B3DB9">
        <w:rPr>
          <w:rStyle w:val="HideTWBExt"/>
          <w:b w:val="0"/>
        </w:rPr>
        <w:t>&lt;/Members&gt;</w:t>
      </w:r>
    </w:p>
    <w:p w14:paraId="0122DC75" w14:textId="77777777" w:rsidR="007F4E2F" w:rsidRPr="001F244F" w:rsidRDefault="007F4E2F" w:rsidP="007F4E2F">
      <w:pPr>
        <w:pStyle w:val="NormalBold"/>
        <w:rPr>
          <w:color w:val="000000" w:themeColor="text1"/>
        </w:rPr>
      </w:pPr>
      <w:r w:rsidRPr="001B3DB9">
        <w:rPr>
          <w:rStyle w:val="HideTWBExt"/>
          <w:b w:val="0"/>
        </w:rPr>
        <w:t>&lt;/RepeatBlock-By&gt;</w:t>
      </w:r>
    </w:p>
    <w:p w14:paraId="317035B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8C8B93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5DB4043" w14:textId="77777777" w:rsidTr="003521CE">
        <w:trPr>
          <w:trHeight w:hRule="exact" w:val="240"/>
          <w:jc w:val="center"/>
        </w:trPr>
        <w:tc>
          <w:tcPr>
            <w:tcW w:w="9752" w:type="dxa"/>
            <w:gridSpan w:val="2"/>
            <w:tcBorders>
              <w:top w:val="nil"/>
              <w:left w:val="nil"/>
              <w:bottom w:val="nil"/>
              <w:right w:val="nil"/>
            </w:tcBorders>
          </w:tcPr>
          <w:p w14:paraId="077530BC" w14:textId="77777777" w:rsidR="007F4E2F" w:rsidRPr="001F244F" w:rsidRDefault="007F4E2F" w:rsidP="003521CE">
            <w:pPr>
              <w:rPr>
                <w:color w:val="000000" w:themeColor="text1"/>
              </w:rPr>
            </w:pPr>
          </w:p>
        </w:tc>
      </w:tr>
      <w:tr w:rsidR="00E03F81" w:rsidRPr="001F244F" w14:paraId="1745A07F" w14:textId="77777777" w:rsidTr="003521CE">
        <w:trPr>
          <w:trHeight w:val="240"/>
          <w:jc w:val="center"/>
        </w:trPr>
        <w:tc>
          <w:tcPr>
            <w:tcW w:w="4876" w:type="dxa"/>
            <w:tcBorders>
              <w:top w:val="nil"/>
              <w:left w:val="nil"/>
              <w:bottom w:val="nil"/>
              <w:right w:val="nil"/>
            </w:tcBorders>
          </w:tcPr>
          <w:p w14:paraId="373D2B5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0B5BDF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325529C" w14:textId="77777777" w:rsidTr="003521CE">
        <w:trPr>
          <w:jc w:val="center"/>
        </w:trPr>
        <w:tc>
          <w:tcPr>
            <w:tcW w:w="4876" w:type="dxa"/>
            <w:tcBorders>
              <w:top w:val="nil"/>
              <w:left w:val="nil"/>
              <w:bottom w:val="nil"/>
              <w:right w:val="nil"/>
            </w:tcBorders>
          </w:tcPr>
          <w:p w14:paraId="652AF3F6" w14:textId="77777777" w:rsidR="007F4E2F" w:rsidRPr="001F244F" w:rsidRDefault="007F4E2F" w:rsidP="003521CE">
            <w:pPr>
              <w:pStyle w:val="Normal6a"/>
              <w:rPr>
                <w:color w:val="000000" w:themeColor="text1"/>
              </w:rPr>
            </w:pPr>
            <w:r w:rsidRPr="001F244F">
              <w:rPr>
                <w:color w:val="000000" w:themeColor="text1"/>
              </w:rPr>
              <w:t>12.</w:t>
            </w:r>
            <w:r w:rsidRPr="001F244F">
              <w:rPr>
                <w:color w:val="000000" w:themeColor="text1"/>
              </w:rPr>
              <w:tab/>
              <w:t xml:space="preserve">Aplicarea articolului </w:t>
            </w:r>
            <w:r w:rsidRPr="001F244F">
              <w:rPr>
                <w:b/>
                <w:bCs/>
                <w:i/>
                <w:iCs/>
                <w:color w:val="000000" w:themeColor="text1"/>
              </w:rPr>
              <w:t xml:space="preserve">12 </w:t>
            </w:r>
            <w:r w:rsidRPr="001F244F">
              <w:rPr>
                <w:color w:val="000000" w:themeColor="text1"/>
              </w:rPr>
              <w:t xml:space="preserve">alineatele </w:t>
            </w:r>
            <w:r w:rsidRPr="001F244F">
              <w:rPr>
                <w:b/>
                <w:bCs/>
                <w:i/>
                <w:iCs/>
                <w:color w:val="000000" w:themeColor="text1"/>
              </w:rPr>
              <w:t>(1) și (2)</w:t>
            </w:r>
            <w:r w:rsidRPr="001F244F">
              <w:rPr>
                <w:color w:val="000000" w:themeColor="text1"/>
              </w:rPr>
              <w:t xml:space="preserve">, a articolului 13 alineatele (1) și (2), a articolului 20 </w:t>
            </w:r>
            <w:r w:rsidRPr="001F244F">
              <w:rPr>
                <w:b/>
                <w:bCs/>
                <w:i/>
                <w:iCs/>
                <w:color w:val="000000" w:themeColor="text1"/>
              </w:rPr>
              <w:t>și</w:t>
            </w:r>
            <w:r w:rsidRPr="001F244F">
              <w:rPr>
                <w:color w:val="000000" w:themeColor="text1"/>
              </w:rPr>
              <w:t xml:space="preserve"> a articolului 21 din Regulamentul (UE) 2017/2226 se suspendă.</w:t>
            </w:r>
          </w:p>
        </w:tc>
        <w:tc>
          <w:tcPr>
            <w:tcW w:w="4876" w:type="dxa"/>
            <w:tcBorders>
              <w:top w:val="nil"/>
              <w:left w:val="nil"/>
              <w:bottom w:val="nil"/>
              <w:right w:val="nil"/>
            </w:tcBorders>
          </w:tcPr>
          <w:p w14:paraId="3BDE1DAD" w14:textId="77777777" w:rsidR="007F4E2F" w:rsidRPr="001F244F" w:rsidRDefault="007F4E2F" w:rsidP="003521CE">
            <w:pPr>
              <w:pStyle w:val="Normal6a"/>
              <w:rPr>
                <w:color w:val="000000" w:themeColor="text1"/>
              </w:rPr>
            </w:pPr>
            <w:r w:rsidRPr="001F244F">
              <w:rPr>
                <w:color w:val="000000" w:themeColor="text1"/>
              </w:rPr>
              <w:t>12.</w:t>
            </w:r>
            <w:r w:rsidRPr="001F244F">
              <w:rPr>
                <w:color w:val="000000" w:themeColor="text1"/>
              </w:rPr>
              <w:tab/>
              <w:t>Aplicarea articolului </w:t>
            </w:r>
            <w:r w:rsidRPr="001F244F">
              <w:rPr>
                <w:b/>
                <w:bCs/>
                <w:i/>
                <w:iCs/>
                <w:color w:val="000000" w:themeColor="text1"/>
              </w:rPr>
              <w:t>11,</w:t>
            </w:r>
            <w:r w:rsidRPr="001F244F">
              <w:rPr>
                <w:color w:val="000000" w:themeColor="text1"/>
              </w:rPr>
              <w:t xml:space="preserve"> </w:t>
            </w:r>
            <w:r w:rsidRPr="001F244F">
              <w:rPr>
                <w:b/>
                <w:bCs/>
                <w:i/>
                <w:iCs/>
                <w:color w:val="000000" w:themeColor="text1"/>
              </w:rPr>
              <w:t xml:space="preserve">a articolului 12 </w:t>
            </w:r>
            <w:r w:rsidRPr="001F244F">
              <w:rPr>
                <w:color w:val="000000" w:themeColor="text1"/>
              </w:rPr>
              <w:t>alineatele</w:t>
            </w:r>
            <w:r w:rsidRPr="001F244F">
              <w:rPr>
                <w:b/>
                <w:bCs/>
                <w:i/>
                <w:iCs/>
                <w:color w:val="000000" w:themeColor="text1"/>
              </w:rPr>
              <w:t> (1), (2) și (3)</w:t>
            </w:r>
            <w:r w:rsidRPr="001F244F">
              <w:rPr>
                <w:color w:val="000000" w:themeColor="text1"/>
              </w:rPr>
              <w:t>, a articolului 13 alineatele (1) și (2), a articolului 20</w:t>
            </w:r>
            <w:r w:rsidRPr="001F244F">
              <w:rPr>
                <w:b/>
                <w:bCs/>
                <w:i/>
                <w:iCs/>
                <w:color w:val="000000" w:themeColor="text1"/>
              </w:rPr>
              <w:t>,</w:t>
            </w:r>
            <w:r w:rsidRPr="001F244F">
              <w:rPr>
                <w:color w:val="000000" w:themeColor="text1"/>
              </w:rPr>
              <w:t xml:space="preserve"> a articolului 21 </w:t>
            </w:r>
            <w:r w:rsidRPr="001F244F">
              <w:rPr>
                <w:b/>
                <w:bCs/>
                <w:i/>
                <w:iCs/>
                <w:color w:val="000000" w:themeColor="text1"/>
              </w:rPr>
              <w:t>și a articolului 63 alineatul (1) litera (e)</w:t>
            </w:r>
            <w:r w:rsidRPr="001F244F">
              <w:rPr>
                <w:color w:val="000000" w:themeColor="text1"/>
              </w:rPr>
              <w:t xml:space="preserve"> din Regulamentul (UE) 2017/2226 se suspendă </w:t>
            </w:r>
            <w:r w:rsidRPr="001F244F">
              <w:rPr>
                <w:b/>
                <w:bCs/>
                <w:i/>
                <w:iCs/>
                <w:color w:val="000000" w:themeColor="text1"/>
              </w:rPr>
              <w:t>până la finalizarea punerii în funcțiune treptate a EES</w:t>
            </w:r>
            <w:r w:rsidRPr="001F244F">
              <w:rPr>
                <w:color w:val="000000" w:themeColor="text1"/>
              </w:rPr>
              <w:t>.</w:t>
            </w:r>
          </w:p>
        </w:tc>
      </w:tr>
    </w:tbl>
    <w:p w14:paraId="59DEFF90"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AFF2FCC" w14:textId="77777777" w:rsidR="007F4E2F" w:rsidRPr="001F244F" w:rsidRDefault="007F4E2F" w:rsidP="007F4E2F">
      <w:pPr>
        <w:rPr>
          <w:color w:val="000000" w:themeColor="text1"/>
        </w:rPr>
      </w:pPr>
      <w:r w:rsidRPr="001B3DB9">
        <w:rPr>
          <w:rStyle w:val="HideTWBExt"/>
        </w:rPr>
        <w:t>&lt;/AmendB&gt;</w:t>
      </w:r>
    </w:p>
    <w:p w14:paraId="051092F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121</w:t>
      </w:r>
      <w:r w:rsidRPr="001B3DB9">
        <w:rPr>
          <w:rStyle w:val="HideTWBExt"/>
          <w:b w:val="0"/>
        </w:rPr>
        <w:t>&lt;/NumAmB&gt;</w:t>
      </w:r>
    </w:p>
    <w:p w14:paraId="67E2007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Marieke Ehlers</w:t>
      </w:r>
      <w:r w:rsidRPr="001B3DB9">
        <w:rPr>
          <w:rStyle w:val="HideTWBExt"/>
          <w:b w:val="0"/>
        </w:rPr>
        <w:t>&lt;/Members&gt;</w:t>
      </w:r>
    </w:p>
    <w:p w14:paraId="6439AC8D" w14:textId="77777777" w:rsidR="007F4E2F" w:rsidRPr="001F244F" w:rsidRDefault="007F4E2F" w:rsidP="007F4E2F">
      <w:pPr>
        <w:rPr>
          <w:color w:val="000000" w:themeColor="text1"/>
        </w:rPr>
      </w:pPr>
      <w:r w:rsidRPr="001B3DB9">
        <w:rPr>
          <w:rStyle w:val="HideTWBExt"/>
        </w:rPr>
        <w:t>&lt;AuNomDe&gt;</w:t>
      </w:r>
      <w:r w:rsidRPr="001B3DB9">
        <w:rPr>
          <w:rStyle w:val="HideTWBInt"/>
        </w:rPr>
        <w:t>{PfE}</w:t>
      </w:r>
      <w:r w:rsidRPr="001F244F">
        <w:rPr>
          <w:color w:val="000000" w:themeColor="text1"/>
        </w:rPr>
        <w:t>în numele Grupului PfE</w:t>
      </w:r>
      <w:r w:rsidRPr="001B3DB9">
        <w:rPr>
          <w:rStyle w:val="HideTWBExt"/>
        </w:rPr>
        <w:t>&lt;/AuNomDe&gt;</w:t>
      </w:r>
    </w:p>
    <w:p w14:paraId="139D81B4" w14:textId="77777777" w:rsidR="007F4E2F" w:rsidRPr="001F244F" w:rsidRDefault="007F4E2F" w:rsidP="007F4E2F">
      <w:pPr>
        <w:pStyle w:val="NormalBold"/>
        <w:rPr>
          <w:color w:val="000000" w:themeColor="text1"/>
        </w:rPr>
      </w:pPr>
      <w:r w:rsidRPr="001B3DB9">
        <w:rPr>
          <w:rStyle w:val="HideTWBExt"/>
          <w:b w:val="0"/>
        </w:rPr>
        <w:t>&lt;Members&gt;</w:t>
      </w:r>
      <w:r w:rsidRPr="001F244F">
        <w:rPr>
          <w:color w:val="000000" w:themeColor="text1"/>
        </w:rPr>
        <w:t>Nikola Bartůšek</w:t>
      </w:r>
      <w:r w:rsidRPr="001B3DB9">
        <w:rPr>
          <w:rStyle w:val="HideTWBExt"/>
          <w:b w:val="0"/>
        </w:rPr>
        <w:t>&lt;/Members&gt;</w:t>
      </w:r>
    </w:p>
    <w:p w14:paraId="1C85A01F" w14:textId="77777777" w:rsidR="007F4E2F" w:rsidRPr="001F244F" w:rsidRDefault="007F4E2F" w:rsidP="007F4E2F">
      <w:pPr>
        <w:pStyle w:val="NormalBold"/>
        <w:rPr>
          <w:color w:val="000000" w:themeColor="text1"/>
        </w:rPr>
      </w:pPr>
      <w:r w:rsidRPr="001B3DB9">
        <w:rPr>
          <w:rStyle w:val="HideTWBExt"/>
          <w:b w:val="0"/>
        </w:rPr>
        <w:t>&lt;/RepeatBlock-By&gt;</w:t>
      </w:r>
    </w:p>
    <w:p w14:paraId="4D5C94E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3C98BB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F2C0B9B" w14:textId="77777777" w:rsidTr="003521CE">
        <w:trPr>
          <w:trHeight w:hRule="exact" w:val="240"/>
          <w:jc w:val="center"/>
        </w:trPr>
        <w:tc>
          <w:tcPr>
            <w:tcW w:w="9752" w:type="dxa"/>
            <w:gridSpan w:val="2"/>
            <w:tcBorders>
              <w:top w:val="nil"/>
              <w:left w:val="nil"/>
              <w:bottom w:val="nil"/>
              <w:right w:val="nil"/>
            </w:tcBorders>
          </w:tcPr>
          <w:p w14:paraId="16016929" w14:textId="77777777" w:rsidR="007F4E2F" w:rsidRPr="001F244F" w:rsidRDefault="007F4E2F" w:rsidP="003521CE">
            <w:pPr>
              <w:rPr>
                <w:color w:val="000000" w:themeColor="text1"/>
              </w:rPr>
            </w:pPr>
          </w:p>
        </w:tc>
      </w:tr>
      <w:tr w:rsidR="00E03F81" w:rsidRPr="001F244F" w14:paraId="7BEBECFA" w14:textId="77777777" w:rsidTr="003521CE">
        <w:trPr>
          <w:trHeight w:val="240"/>
          <w:jc w:val="center"/>
        </w:trPr>
        <w:tc>
          <w:tcPr>
            <w:tcW w:w="4876" w:type="dxa"/>
            <w:tcBorders>
              <w:top w:val="nil"/>
              <w:left w:val="nil"/>
              <w:bottom w:val="nil"/>
              <w:right w:val="nil"/>
            </w:tcBorders>
          </w:tcPr>
          <w:p w14:paraId="67C61E9C"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69136B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4C073BD" w14:textId="77777777" w:rsidTr="003521CE">
        <w:trPr>
          <w:jc w:val="center"/>
        </w:trPr>
        <w:tc>
          <w:tcPr>
            <w:tcW w:w="4876" w:type="dxa"/>
            <w:tcBorders>
              <w:top w:val="nil"/>
              <w:left w:val="nil"/>
              <w:bottom w:val="nil"/>
              <w:right w:val="nil"/>
            </w:tcBorders>
          </w:tcPr>
          <w:p w14:paraId="24EF3A5E" w14:textId="77777777" w:rsidR="007F4E2F" w:rsidRPr="001F244F" w:rsidRDefault="007F4E2F" w:rsidP="003521CE">
            <w:pPr>
              <w:pStyle w:val="Normal6a"/>
              <w:rPr>
                <w:color w:val="000000" w:themeColor="text1"/>
              </w:rPr>
            </w:pPr>
            <w:r w:rsidRPr="001F244F">
              <w:rPr>
                <w:color w:val="000000" w:themeColor="text1"/>
              </w:rPr>
              <w:t>13.</w:t>
            </w:r>
            <w:r w:rsidRPr="001F244F">
              <w:rPr>
                <w:color w:val="000000" w:themeColor="text1"/>
              </w:rPr>
              <w:tab/>
              <w:t xml:space="preserve">Prin derogare de la articolul 22 din Regulamentul (UE) 2017/2226 și de la articolul 12a din Regulamentul (UE) 2016/399, perioada tranzitorie și măsurile tranzitorii prevăzute la articolele respective se aplică </w:t>
            </w:r>
            <w:r w:rsidRPr="001F244F">
              <w:rPr>
                <w:b/>
                <w:bCs/>
                <w:i/>
                <w:iCs/>
                <w:color w:val="000000" w:themeColor="text1"/>
              </w:rPr>
              <w:t>din prima zi</w:t>
            </w:r>
            <w:r w:rsidRPr="001F244F">
              <w:rPr>
                <w:color w:val="000000" w:themeColor="text1"/>
              </w:rPr>
              <w:t xml:space="preserve"> după finalizarea punerii în funcțiune treptate a EES.</w:t>
            </w:r>
          </w:p>
        </w:tc>
        <w:tc>
          <w:tcPr>
            <w:tcW w:w="4876" w:type="dxa"/>
            <w:tcBorders>
              <w:top w:val="nil"/>
              <w:left w:val="nil"/>
              <w:bottom w:val="nil"/>
              <w:right w:val="nil"/>
            </w:tcBorders>
          </w:tcPr>
          <w:p w14:paraId="089EF242" w14:textId="77777777" w:rsidR="007F4E2F" w:rsidRPr="001F244F" w:rsidRDefault="007F4E2F" w:rsidP="003521CE">
            <w:pPr>
              <w:pStyle w:val="Normal6a"/>
              <w:rPr>
                <w:color w:val="000000" w:themeColor="text1"/>
              </w:rPr>
            </w:pPr>
            <w:r w:rsidRPr="001F244F">
              <w:rPr>
                <w:color w:val="000000" w:themeColor="text1"/>
              </w:rPr>
              <w:t>13.</w:t>
            </w:r>
            <w:r w:rsidRPr="001F244F">
              <w:rPr>
                <w:color w:val="000000" w:themeColor="text1"/>
              </w:rPr>
              <w:tab/>
              <w:t xml:space="preserve">Prin derogare de la articolul 22 din Regulamentul (UE) 2017/2226 și de la articolul 12a din Regulamentul (UE) 2016/399, perioada tranzitorie și măsurile tranzitorii prevăzute la articolele respective se aplică după </w:t>
            </w:r>
            <w:r w:rsidRPr="001F244F">
              <w:rPr>
                <w:b/>
                <w:bCs/>
                <w:i/>
                <w:iCs/>
                <w:color w:val="000000" w:themeColor="text1"/>
              </w:rPr>
              <w:t>90 de zile</w:t>
            </w:r>
            <w:r w:rsidRPr="001F244F">
              <w:rPr>
                <w:color w:val="000000" w:themeColor="text1"/>
              </w:rPr>
              <w:t xml:space="preserve"> </w:t>
            </w:r>
            <w:r w:rsidRPr="001F244F">
              <w:rPr>
                <w:b/>
                <w:bCs/>
                <w:i/>
                <w:iCs/>
                <w:color w:val="000000" w:themeColor="text1"/>
              </w:rPr>
              <w:t>de la</w:t>
            </w:r>
            <w:r w:rsidRPr="001F244F">
              <w:rPr>
                <w:color w:val="000000" w:themeColor="text1"/>
              </w:rPr>
              <w:t xml:space="preserve"> finalizarea punerii în funcțiune treptate a EES.</w:t>
            </w:r>
          </w:p>
        </w:tc>
      </w:tr>
    </w:tbl>
    <w:p w14:paraId="7625087A"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5C322F7"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2A210DE9" w14:textId="77777777" w:rsidR="007F4E2F" w:rsidRPr="001F244F" w:rsidRDefault="007F4E2F" w:rsidP="007F4E2F">
      <w:pPr>
        <w:pStyle w:val="AmJustText"/>
        <w:rPr>
          <w:color w:val="000000" w:themeColor="text1"/>
        </w:rPr>
      </w:pPr>
      <w:r w:rsidRPr="001F244F">
        <w:rPr>
          <w:color w:val="000000" w:themeColor="text1"/>
        </w:rPr>
        <w:t>Regulamentul privind EES prevede că persoanelor care intră în spațiul Schengen înainte ca EES să devină operațional trebuie să li se creeze un dosar la intrare. Pentru a simplifica procedurile de ieșire, propunem prelungirea cu 90 de zile a obligației de creare a dosarului atunci când se părăsește spațiul Schengen.</w:t>
      </w:r>
    </w:p>
    <w:p w14:paraId="511F759E" w14:textId="77777777" w:rsidR="007F4E2F" w:rsidRPr="001F244F" w:rsidRDefault="007F4E2F" w:rsidP="007F4E2F">
      <w:pPr>
        <w:rPr>
          <w:color w:val="000000" w:themeColor="text1"/>
        </w:rPr>
      </w:pPr>
      <w:r w:rsidRPr="001B3DB9">
        <w:rPr>
          <w:rStyle w:val="HideTWBExt"/>
        </w:rPr>
        <w:t>&lt;/AmendB&gt;</w:t>
      </w:r>
    </w:p>
    <w:p w14:paraId="0CA9EF48"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122</w:t>
      </w:r>
      <w:r w:rsidRPr="001B3DB9">
        <w:rPr>
          <w:rStyle w:val="HideTWBExt"/>
          <w:b w:val="0"/>
        </w:rPr>
        <w:t>&lt;/NumAmB&gt;</w:t>
      </w:r>
    </w:p>
    <w:p w14:paraId="6E4D483D"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25D93703" w14:textId="77777777" w:rsidR="007F4E2F" w:rsidRPr="001F244F" w:rsidRDefault="007F4E2F" w:rsidP="007F4E2F">
      <w:pPr>
        <w:pStyle w:val="NormalBold"/>
        <w:rPr>
          <w:color w:val="000000" w:themeColor="text1"/>
        </w:rPr>
      </w:pPr>
      <w:r w:rsidRPr="001B3DB9">
        <w:rPr>
          <w:rStyle w:val="HideTWBExt"/>
          <w:b w:val="0"/>
        </w:rPr>
        <w:t>&lt;/RepeatBlock-By&gt;</w:t>
      </w:r>
    </w:p>
    <w:p w14:paraId="1920227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0D707C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14 – paragraful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C1DEDDF" w14:textId="77777777" w:rsidTr="003521CE">
        <w:trPr>
          <w:trHeight w:hRule="exact" w:val="240"/>
          <w:jc w:val="center"/>
        </w:trPr>
        <w:tc>
          <w:tcPr>
            <w:tcW w:w="9752" w:type="dxa"/>
            <w:gridSpan w:val="2"/>
            <w:tcBorders>
              <w:top w:val="nil"/>
              <w:left w:val="nil"/>
              <w:bottom w:val="nil"/>
              <w:right w:val="nil"/>
            </w:tcBorders>
          </w:tcPr>
          <w:p w14:paraId="5452EB69" w14:textId="77777777" w:rsidR="007F4E2F" w:rsidRPr="001F244F" w:rsidRDefault="007F4E2F" w:rsidP="003521CE">
            <w:pPr>
              <w:rPr>
                <w:color w:val="000000" w:themeColor="text1"/>
              </w:rPr>
            </w:pPr>
          </w:p>
        </w:tc>
      </w:tr>
      <w:tr w:rsidR="00E03F81" w:rsidRPr="001F244F" w14:paraId="649F6A9B" w14:textId="77777777" w:rsidTr="003521CE">
        <w:trPr>
          <w:trHeight w:val="240"/>
          <w:jc w:val="center"/>
        </w:trPr>
        <w:tc>
          <w:tcPr>
            <w:tcW w:w="4876" w:type="dxa"/>
            <w:tcBorders>
              <w:top w:val="nil"/>
              <w:left w:val="nil"/>
              <w:bottom w:val="nil"/>
              <w:right w:val="nil"/>
            </w:tcBorders>
          </w:tcPr>
          <w:p w14:paraId="733B30F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0D2735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46FB311" w14:textId="77777777" w:rsidTr="003521CE">
        <w:trPr>
          <w:jc w:val="center"/>
        </w:trPr>
        <w:tc>
          <w:tcPr>
            <w:tcW w:w="4876" w:type="dxa"/>
            <w:tcBorders>
              <w:top w:val="nil"/>
              <w:left w:val="nil"/>
              <w:bottom w:val="nil"/>
              <w:right w:val="nil"/>
            </w:tcBorders>
          </w:tcPr>
          <w:p w14:paraId="52C99745" w14:textId="77777777" w:rsidR="007F4E2F" w:rsidRPr="001F244F" w:rsidRDefault="007F4E2F" w:rsidP="003521CE">
            <w:pPr>
              <w:pStyle w:val="Normal6a"/>
              <w:rPr>
                <w:color w:val="000000" w:themeColor="text1"/>
              </w:rPr>
            </w:pPr>
            <w:r w:rsidRPr="001F244F">
              <w:rPr>
                <w:color w:val="000000" w:themeColor="text1"/>
              </w:rPr>
              <w:t>Prin derogare de la al doilea paragraf,</w:t>
            </w:r>
            <w:r w:rsidRPr="001F244F">
              <w:rPr>
                <w:b/>
                <w:bCs/>
                <w:i/>
                <w:iCs/>
                <w:color w:val="000000" w:themeColor="text1"/>
              </w:rPr>
              <w:t xml:space="preserve"> la punctele de trecere a frontierei în care</w:t>
            </w:r>
            <w:r w:rsidRPr="001F244F">
              <w:rPr>
                <w:color w:val="000000" w:themeColor="text1"/>
              </w:rPr>
              <w:t xml:space="preserve"> EES </w:t>
            </w:r>
            <w:r w:rsidRPr="001F244F">
              <w:rPr>
                <w:b/>
                <w:bCs/>
                <w:i/>
                <w:iCs/>
                <w:color w:val="000000" w:themeColor="text1"/>
              </w:rPr>
              <w:t>este utilizat fără funcționalități biometrice</w:t>
            </w:r>
            <w:r w:rsidRPr="001F244F">
              <w:rPr>
                <w:color w:val="000000" w:themeColor="text1"/>
              </w:rPr>
              <w:t>, nu se aplică articolul 6 alineatul (1) litera (f) punctul (i) și dispozițiile privind verificarea resortisanților țărilor terțe pe baza datelor biometrice, exclusiv în scopul EES, menționate la articolul 6 litera (f) punctul (ii) și la articolul 8 alineatul (3) literele (a) și (g) din Regulamentul (UE) 2016/399.</w:t>
            </w:r>
          </w:p>
        </w:tc>
        <w:tc>
          <w:tcPr>
            <w:tcW w:w="4876" w:type="dxa"/>
            <w:tcBorders>
              <w:top w:val="nil"/>
              <w:left w:val="nil"/>
              <w:bottom w:val="nil"/>
              <w:right w:val="nil"/>
            </w:tcBorders>
          </w:tcPr>
          <w:p w14:paraId="1ABD1F8A" w14:textId="77777777" w:rsidR="007F4E2F" w:rsidRPr="001F244F" w:rsidRDefault="007F4E2F" w:rsidP="003521CE">
            <w:pPr>
              <w:pStyle w:val="Normal6a"/>
              <w:rPr>
                <w:color w:val="000000" w:themeColor="text1"/>
              </w:rPr>
            </w:pPr>
            <w:r w:rsidRPr="001F244F">
              <w:rPr>
                <w:color w:val="000000" w:themeColor="text1"/>
              </w:rPr>
              <w:t xml:space="preserve">Prin derogare de la al doilea paragraf, </w:t>
            </w:r>
            <w:r w:rsidRPr="001F244F">
              <w:rPr>
                <w:b/>
                <w:bCs/>
                <w:i/>
                <w:iCs/>
                <w:color w:val="000000" w:themeColor="text1"/>
              </w:rPr>
              <w:t xml:space="preserve">pe parcursul perioadei de punere în funcțiune treptată a </w:t>
            </w:r>
            <w:r w:rsidRPr="001F244F">
              <w:rPr>
                <w:color w:val="000000" w:themeColor="text1"/>
              </w:rPr>
              <w:t>EES, nu se aplică articolul 6 alineatul (1) litera (f) punctul (i) și dispozițiile privind verificarea resortisanților țărilor terțe pe baza datelor biometrice, exclusiv în scopul EES, menționate la articolul 6 litera (f) punctul (ii) și la articolul 8 alineatul (3) literele (a) și (g) din Regulamentul (UE) 2016/399.</w:t>
            </w:r>
          </w:p>
        </w:tc>
      </w:tr>
    </w:tbl>
    <w:p w14:paraId="2C358D63"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D7DCC42" w14:textId="77777777" w:rsidR="007F4E2F" w:rsidRPr="001F244F" w:rsidRDefault="007F4E2F" w:rsidP="007F4E2F">
      <w:pPr>
        <w:rPr>
          <w:color w:val="000000" w:themeColor="text1"/>
        </w:rPr>
      </w:pPr>
      <w:r w:rsidRPr="001B3DB9">
        <w:rPr>
          <w:rStyle w:val="HideTWBExt"/>
        </w:rPr>
        <w:t>&lt;/AmendB&gt;</w:t>
      </w:r>
    </w:p>
    <w:p w14:paraId="7D696C3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123</w:t>
      </w:r>
      <w:r w:rsidRPr="001B3DB9">
        <w:rPr>
          <w:rStyle w:val="HideTWBExt"/>
          <w:b w:val="0"/>
        </w:rPr>
        <w:t>&lt;/NumAmB&gt;</w:t>
      </w:r>
    </w:p>
    <w:p w14:paraId="506A81A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Malik Azmani, Moritz Körner, Jan-Christoph Oetjen, Lucia Yar</w:t>
      </w:r>
      <w:r w:rsidRPr="001B3DB9">
        <w:rPr>
          <w:rStyle w:val="HideTWBExt"/>
          <w:b w:val="0"/>
        </w:rPr>
        <w:t>&lt;/Members&gt;</w:t>
      </w:r>
    </w:p>
    <w:p w14:paraId="20FBE81D" w14:textId="77777777" w:rsidR="007F4E2F" w:rsidRPr="001F244F" w:rsidRDefault="007F4E2F" w:rsidP="007F4E2F">
      <w:pPr>
        <w:pStyle w:val="NormalBold"/>
        <w:rPr>
          <w:color w:val="000000" w:themeColor="text1"/>
        </w:rPr>
      </w:pPr>
      <w:r w:rsidRPr="001B3DB9">
        <w:rPr>
          <w:rStyle w:val="HideTWBExt"/>
          <w:b w:val="0"/>
        </w:rPr>
        <w:t>&lt;/RepeatBlock-By&gt;</w:t>
      </w:r>
    </w:p>
    <w:p w14:paraId="7B04663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2D24955"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5 – alineatul 14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2D138E1" w14:textId="77777777" w:rsidTr="003521CE">
        <w:trPr>
          <w:trHeight w:hRule="exact" w:val="240"/>
          <w:jc w:val="center"/>
        </w:trPr>
        <w:tc>
          <w:tcPr>
            <w:tcW w:w="9752" w:type="dxa"/>
            <w:gridSpan w:val="2"/>
            <w:tcBorders>
              <w:top w:val="nil"/>
              <w:left w:val="nil"/>
              <w:bottom w:val="nil"/>
              <w:right w:val="nil"/>
            </w:tcBorders>
          </w:tcPr>
          <w:p w14:paraId="08543DBD" w14:textId="77777777" w:rsidR="007F4E2F" w:rsidRPr="001F244F" w:rsidRDefault="007F4E2F" w:rsidP="003521CE">
            <w:pPr>
              <w:rPr>
                <w:color w:val="000000" w:themeColor="text1"/>
              </w:rPr>
            </w:pPr>
          </w:p>
        </w:tc>
      </w:tr>
      <w:tr w:rsidR="00E03F81" w:rsidRPr="001F244F" w14:paraId="1BB039A5" w14:textId="77777777" w:rsidTr="003521CE">
        <w:trPr>
          <w:trHeight w:val="240"/>
          <w:jc w:val="center"/>
        </w:trPr>
        <w:tc>
          <w:tcPr>
            <w:tcW w:w="4876" w:type="dxa"/>
            <w:tcBorders>
              <w:top w:val="nil"/>
              <w:left w:val="nil"/>
              <w:bottom w:val="nil"/>
              <w:right w:val="nil"/>
            </w:tcBorders>
          </w:tcPr>
          <w:p w14:paraId="4F7FD293"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5BE2C2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6D27A86" w14:textId="77777777" w:rsidTr="003521CE">
        <w:trPr>
          <w:jc w:val="center"/>
        </w:trPr>
        <w:tc>
          <w:tcPr>
            <w:tcW w:w="4876" w:type="dxa"/>
            <w:tcBorders>
              <w:top w:val="nil"/>
              <w:left w:val="nil"/>
              <w:bottom w:val="nil"/>
              <w:right w:val="nil"/>
            </w:tcBorders>
          </w:tcPr>
          <w:p w14:paraId="52A03D64"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686005FC" w14:textId="77777777" w:rsidR="007F4E2F" w:rsidRPr="001F244F" w:rsidRDefault="007F4E2F" w:rsidP="003521CE">
            <w:pPr>
              <w:pStyle w:val="Normal6a"/>
              <w:rPr>
                <w:color w:val="000000" w:themeColor="text1"/>
              </w:rPr>
            </w:pPr>
            <w:r w:rsidRPr="001F244F">
              <w:rPr>
                <w:b/>
                <w:i/>
                <w:color w:val="000000" w:themeColor="text1"/>
              </w:rPr>
              <w:t>14a.</w:t>
            </w:r>
            <w:r w:rsidRPr="001F244F">
              <w:rPr>
                <w:color w:val="000000" w:themeColor="text1"/>
              </w:rPr>
              <w:tab/>
            </w:r>
            <w:r w:rsidRPr="001F244F">
              <w:rPr>
                <w:b/>
                <w:i/>
                <w:color w:val="000000" w:themeColor="text1"/>
              </w:rPr>
              <w:t>Pentru a asigura faptul că resortisanții țărilor terțe înțeleg clar unde se pot înregistra la punctele de trecere a frontierei, este important să se creeze puncte comune de identificare și să se utilizeze o comunicare coerentă în toate statele membre. Aceasta contribuie la prevenirea confuziilor și a aglomerației inutile în timpul procesului de înregistrare.</w:t>
            </w:r>
          </w:p>
        </w:tc>
      </w:tr>
    </w:tbl>
    <w:p w14:paraId="13B348B0"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FF851E4" w14:textId="77777777" w:rsidR="007F4E2F" w:rsidRPr="001F244F" w:rsidRDefault="007F4E2F" w:rsidP="007F4E2F">
      <w:pPr>
        <w:rPr>
          <w:color w:val="000000" w:themeColor="text1"/>
        </w:rPr>
      </w:pPr>
      <w:r w:rsidRPr="001B3DB9">
        <w:rPr>
          <w:rStyle w:val="HideTWBExt"/>
        </w:rPr>
        <w:t>&lt;/AmendB&gt;</w:t>
      </w:r>
    </w:p>
    <w:p w14:paraId="7A8BE5DF"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124</w:t>
      </w:r>
      <w:r w:rsidRPr="001B3DB9">
        <w:rPr>
          <w:rStyle w:val="HideTWBExt"/>
          <w:b w:val="0"/>
        </w:rPr>
        <w:t>&lt;/NumAmB&gt;</w:t>
      </w:r>
    </w:p>
    <w:p w14:paraId="63FE8522" w14:textId="77777777" w:rsidR="007F4E2F" w:rsidRPr="001F244F" w:rsidRDefault="007F4E2F" w:rsidP="007F4E2F">
      <w:pPr>
        <w:pStyle w:val="NormalBold"/>
        <w:rPr>
          <w:color w:val="000000" w:themeColor="text1"/>
        </w:rPr>
      </w:pPr>
      <w:r w:rsidRPr="001B3DB9">
        <w:rPr>
          <w:rStyle w:val="HideTWBExt"/>
          <w:b w:val="0"/>
        </w:rPr>
        <w:lastRenderedPageBreak/>
        <w:t>&lt;RepeatBlock-By&gt;&lt;Members&gt;</w:t>
      </w:r>
      <w:r w:rsidRPr="001F244F">
        <w:rPr>
          <w:color w:val="000000" w:themeColor="text1"/>
        </w:rPr>
        <w:t>Erik Marquardt</w:t>
      </w:r>
      <w:r w:rsidRPr="001B3DB9">
        <w:rPr>
          <w:rStyle w:val="HideTWBExt"/>
          <w:b w:val="0"/>
        </w:rPr>
        <w:t>&lt;/Members&gt;</w:t>
      </w:r>
    </w:p>
    <w:p w14:paraId="3646638F" w14:textId="77777777" w:rsidR="007F4E2F" w:rsidRPr="001F244F" w:rsidRDefault="007F4E2F" w:rsidP="007F4E2F">
      <w:pPr>
        <w:pStyle w:val="NormalBold"/>
        <w:rPr>
          <w:color w:val="000000" w:themeColor="text1"/>
        </w:rPr>
      </w:pPr>
      <w:r w:rsidRPr="001B3DB9">
        <w:rPr>
          <w:rStyle w:val="HideTWBExt"/>
          <w:b w:val="0"/>
        </w:rPr>
        <w:t>&lt;/RepeatBlock-By&gt;</w:t>
      </w:r>
    </w:p>
    <w:p w14:paraId="4566489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FFC2C1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partea introductivă</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AC5501B" w14:textId="77777777" w:rsidTr="003521CE">
        <w:trPr>
          <w:trHeight w:hRule="exact" w:val="240"/>
          <w:jc w:val="center"/>
        </w:trPr>
        <w:tc>
          <w:tcPr>
            <w:tcW w:w="9752" w:type="dxa"/>
            <w:gridSpan w:val="2"/>
            <w:tcBorders>
              <w:top w:val="nil"/>
              <w:left w:val="nil"/>
              <w:bottom w:val="nil"/>
              <w:right w:val="nil"/>
            </w:tcBorders>
          </w:tcPr>
          <w:p w14:paraId="08352B28" w14:textId="77777777" w:rsidR="007F4E2F" w:rsidRPr="001F244F" w:rsidRDefault="007F4E2F" w:rsidP="003521CE">
            <w:pPr>
              <w:rPr>
                <w:color w:val="000000" w:themeColor="text1"/>
              </w:rPr>
            </w:pPr>
          </w:p>
        </w:tc>
      </w:tr>
      <w:tr w:rsidR="00E03F81" w:rsidRPr="001F244F" w14:paraId="18695E06" w14:textId="77777777" w:rsidTr="003521CE">
        <w:trPr>
          <w:trHeight w:val="240"/>
          <w:jc w:val="center"/>
        </w:trPr>
        <w:tc>
          <w:tcPr>
            <w:tcW w:w="4876" w:type="dxa"/>
            <w:tcBorders>
              <w:top w:val="nil"/>
              <w:left w:val="nil"/>
              <w:bottom w:val="nil"/>
              <w:right w:val="nil"/>
            </w:tcBorders>
          </w:tcPr>
          <w:p w14:paraId="7E9F0CF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6C0AAE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4888E86" w14:textId="77777777" w:rsidTr="003521CE">
        <w:trPr>
          <w:jc w:val="center"/>
        </w:trPr>
        <w:tc>
          <w:tcPr>
            <w:tcW w:w="4876" w:type="dxa"/>
            <w:tcBorders>
              <w:top w:val="nil"/>
              <w:left w:val="nil"/>
              <w:bottom w:val="nil"/>
              <w:right w:val="nil"/>
            </w:tcBorders>
          </w:tcPr>
          <w:p w14:paraId="1D48DA8F"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Atunci când accesează fișele de intrare și de ieșire înregistrate în EES pe parcursul punerii în funcțiune treptate a EES în scopul îndeplinirii sarcinilor care le revin:</w:t>
            </w:r>
          </w:p>
        </w:tc>
        <w:tc>
          <w:tcPr>
            <w:tcW w:w="4876" w:type="dxa"/>
            <w:tcBorders>
              <w:top w:val="nil"/>
              <w:left w:val="nil"/>
              <w:bottom w:val="nil"/>
              <w:right w:val="nil"/>
            </w:tcBorders>
          </w:tcPr>
          <w:p w14:paraId="0EF55347" w14:textId="77777777" w:rsidR="007F4E2F" w:rsidRPr="001F244F" w:rsidRDefault="007F4E2F" w:rsidP="003521CE">
            <w:pPr>
              <w:pStyle w:val="Normal6a"/>
              <w:rPr>
                <w:color w:val="000000" w:themeColor="text1"/>
              </w:rPr>
            </w:pPr>
            <w:r w:rsidRPr="001F244F">
              <w:rPr>
                <w:color w:val="000000" w:themeColor="text1"/>
              </w:rPr>
              <w:t>1.</w:t>
            </w:r>
            <w:r w:rsidRPr="001F244F">
              <w:rPr>
                <w:color w:val="000000" w:themeColor="text1"/>
              </w:rPr>
              <w:tab/>
              <w:t>Atunci când accesează fișele de intrare și de ieșire înregistrate în EES pe parcursul punerii în funcțiune treptate a EES</w:t>
            </w:r>
            <w:r w:rsidRPr="001F244F">
              <w:rPr>
                <w:b/>
                <w:bCs/>
                <w:i/>
                <w:iCs/>
                <w:color w:val="000000" w:themeColor="text1"/>
              </w:rPr>
              <w:t>, autoritățile naționale,</w:t>
            </w:r>
            <w:r w:rsidRPr="001F244F">
              <w:rPr>
                <w:color w:val="000000" w:themeColor="text1"/>
              </w:rPr>
              <w:t xml:space="preserve"> în scopul îndeplinirii sarcinilor care le revin</w:t>
            </w:r>
            <w:r w:rsidRPr="001F244F">
              <w:rPr>
                <w:b/>
                <w:bCs/>
                <w:i/>
                <w:iCs/>
                <w:color w:val="000000" w:themeColor="text1"/>
              </w:rPr>
              <w:t>, trebuie să țină seama de faptul că datele pot fi incomplete.</w:t>
            </w:r>
            <w:r w:rsidRPr="001F244F">
              <w:rPr>
                <w:b/>
                <w:i/>
                <w:color w:val="000000" w:themeColor="text1"/>
              </w:rPr>
              <w:t xml:space="preserve"> </w:t>
            </w:r>
            <w:r w:rsidRPr="001F244F">
              <w:rPr>
                <w:b/>
                <w:bCs/>
                <w:i/>
                <w:iCs/>
                <w:color w:val="000000" w:themeColor="text1"/>
              </w:rPr>
              <w:t>În acest sens</w:t>
            </w:r>
            <w:r w:rsidRPr="001F244F">
              <w:rPr>
                <w:color w:val="000000" w:themeColor="text1"/>
              </w:rPr>
              <w:t>:</w:t>
            </w:r>
          </w:p>
        </w:tc>
      </w:tr>
    </w:tbl>
    <w:p w14:paraId="35D0B2AD"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2636467" w14:textId="77777777" w:rsidR="007F4E2F" w:rsidRPr="001F244F" w:rsidRDefault="007F4E2F" w:rsidP="007F4E2F">
      <w:pPr>
        <w:rPr>
          <w:color w:val="000000" w:themeColor="text1"/>
        </w:rPr>
      </w:pPr>
      <w:r w:rsidRPr="001B3DB9">
        <w:rPr>
          <w:rStyle w:val="HideTWBExt"/>
        </w:rPr>
        <w:t>&lt;/AmendB&gt;</w:t>
      </w:r>
    </w:p>
    <w:p w14:paraId="39646EC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125</w:t>
      </w:r>
      <w:r w:rsidRPr="001B3DB9">
        <w:rPr>
          <w:rStyle w:val="HideTWBExt"/>
          <w:b w:val="0"/>
        </w:rPr>
        <w:t>&lt;/NumAmB&gt;</w:t>
      </w:r>
    </w:p>
    <w:p w14:paraId="5CFB3BA9"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2D2C9B09" w14:textId="77777777" w:rsidR="007F4E2F" w:rsidRPr="001F244F" w:rsidRDefault="007F4E2F" w:rsidP="007F4E2F">
      <w:pPr>
        <w:pStyle w:val="NormalBold"/>
        <w:rPr>
          <w:color w:val="000000" w:themeColor="text1"/>
        </w:rPr>
      </w:pPr>
      <w:r w:rsidRPr="001B3DB9">
        <w:rPr>
          <w:rStyle w:val="HideTWBExt"/>
          <w:b w:val="0"/>
        </w:rPr>
        <w:t>&lt;/RepeatBlock-By&gt;</w:t>
      </w:r>
    </w:p>
    <w:p w14:paraId="23447D8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590E5B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a</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00E89C7" w14:textId="77777777" w:rsidTr="003521CE">
        <w:trPr>
          <w:trHeight w:hRule="exact" w:val="240"/>
          <w:jc w:val="center"/>
        </w:trPr>
        <w:tc>
          <w:tcPr>
            <w:tcW w:w="9752" w:type="dxa"/>
            <w:gridSpan w:val="2"/>
            <w:tcBorders>
              <w:top w:val="nil"/>
              <w:left w:val="nil"/>
              <w:bottom w:val="nil"/>
              <w:right w:val="nil"/>
            </w:tcBorders>
          </w:tcPr>
          <w:p w14:paraId="72CA2586" w14:textId="77777777" w:rsidR="007F4E2F" w:rsidRPr="001F244F" w:rsidRDefault="007F4E2F" w:rsidP="003521CE">
            <w:pPr>
              <w:rPr>
                <w:color w:val="000000" w:themeColor="text1"/>
              </w:rPr>
            </w:pPr>
          </w:p>
        </w:tc>
      </w:tr>
      <w:tr w:rsidR="00E03F81" w:rsidRPr="001F244F" w14:paraId="4A1B1D73" w14:textId="77777777" w:rsidTr="003521CE">
        <w:trPr>
          <w:trHeight w:val="240"/>
          <w:jc w:val="center"/>
        </w:trPr>
        <w:tc>
          <w:tcPr>
            <w:tcW w:w="4876" w:type="dxa"/>
            <w:tcBorders>
              <w:top w:val="nil"/>
              <w:left w:val="nil"/>
              <w:bottom w:val="nil"/>
              <w:right w:val="nil"/>
            </w:tcBorders>
          </w:tcPr>
          <w:p w14:paraId="58C87A1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E01E782"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390D0641" w14:textId="77777777" w:rsidTr="003521CE">
        <w:trPr>
          <w:jc w:val="center"/>
        </w:trPr>
        <w:tc>
          <w:tcPr>
            <w:tcW w:w="4876" w:type="dxa"/>
            <w:tcBorders>
              <w:top w:val="nil"/>
              <w:left w:val="nil"/>
              <w:bottom w:val="nil"/>
              <w:right w:val="nil"/>
            </w:tcBorders>
          </w:tcPr>
          <w:p w14:paraId="0D459999"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autoritățile naționale și Europol țin seama de faptul că, datorită modului variabil de funcționare a EES în fiecare stat membru pe parcursul punerii în funcțiune treptate a EES, datele ar putea fi incomplete;</w:t>
            </w:r>
          </w:p>
        </w:tc>
        <w:tc>
          <w:tcPr>
            <w:tcW w:w="4876" w:type="dxa"/>
            <w:tcBorders>
              <w:top w:val="nil"/>
              <w:left w:val="nil"/>
              <w:bottom w:val="nil"/>
              <w:right w:val="nil"/>
            </w:tcBorders>
          </w:tcPr>
          <w:p w14:paraId="42224DBC"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 xml:space="preserve">autoritățile naționale și Europol țin seama de faptul că, datorită modului variabil de funcționare a EES în fiecare stat membru pe parcursul punerii în funcțiune treptate a EES, datele ar putea fi incomplete </w:t>
            </w:r>
            <w:r w:rsidRPr="001F244F">
              <w:rPr>
                <w:b/>
                <w:bCs/>
                <w:i/>
                <w:iCs/>
                <w:color w:val="000000" w:themeColor="text1"/>
              </w:rPr>
              <w:t>sau eronate</w:t>
            </w:r>
            <w:r w:rsidRPr="001F244F">
              <w:rPr>
                <w:color w:val="000000" w:themeColor="text1"/>
              </w:rPr>
              <w:t>;</w:t>
            </w:r>
          </w:p>
        </w:tc>
      </w:tr>
    </w:tbl>
    <w:p w14:paraId="43B5C71A"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FA401F8" w14:textId="77777777" w:rsidR="007F4E2F" w:rsidRPr="001F244F" w:rsidRDefault="007F4E2F" w:rsidP="007F4E2F">
      <w:pPr>
        <w:rPr>
          <w:color w:val="000000" w:themeColor="text1"/>
        </w:rPr>
      </w:pPr>
      <w:r w:rsidRPr="001B3DB9">
        <w:rPr>
          <w:rStyle w:val="HideTWBExt"/>
        </w:rPr>
        <w:t>&lt;/AmendB&gt;</w:t>
      </w:r>
    </w:p>
    <w:p w14:paraId="116C6473"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126</w:t>
      </w:r>
      <w:r w:rsidRPr="001B3DB9">
        <w:rPr>
          <w:rStyle w:val="HideTWBExt"/>
          <w:b w:val="0"/>
        </w:rPr>
        <w:t>&lt;/NumAmB&gt;</w:t>
      </w:r>
    </w:p>
    <w:p w14:paraId="06565BF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3A137B9C" w14:textId="77777777" w:rsidR="007F4E2F" w:rsidRPr="001F244F" w:rsidRDefault="007F4E2F" w:rsidP="007F4E2F">
      <w:pPr>
        <w:pStyle w:val="NormalBold"/>
        <w:rPr>
          <w:color w:val="000000" w:themeColor="text1"/>
        </w:rPr>
      </w:pPr>
      <w:r w:rsidRPr="001B3DB9">
        <w:rPr>
          <w:rStyle w:val="HideTWBExt"/>
          <w:b w:val="0"/>
        </w:rPr>
        <w:t>&lt;/RepeatBlock-By&gt;</w:t>
      </w:r>
    </w:p>
    <w:p w14:paraId="1879D7D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559B6C9"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a</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F9C334F" w14:textId="77777777" w:rsidTr="003521CE">
        <w:trPr>
          <w:trHeight w:hRule="exact" w:val="240"/>
          <w:jc w:val="center"/>
        </w:trPr>
        <w:tc>
          <w:tcPr>
            <w:tcW w:w="9752" w:type="dxa"/>
            <w:gridSpan w:val="2"/>
            <w:tcBorders>
              <w:top w:val="nil"/>
              <w:left w:val="nil"/>
              <w:bottom w:val="nil"/>
              <w:right w:val="nil"/>
            </w:tcBorders>
          </w:tcPr>
          <w:p w14:paraId="2DC5FD89" w14:textId="77777777" w:rsidR="007F4E2F" w:rsidRPr="001F244F" w:rsidRDefault="007F4E2F" w:rsidP="003521CE">
            <w:pPr>
              <w:rPr>
                <w:color w:val="000000" w:themeColor="text1"/>
              </w:rPr>
            </w:pPr>
          </w:p>
        </w:tc>
      </w:tr>
      <w:tr w:rsidR="00E03F81" w:rsidRPr="001F244F" w14:paraId="5B632196" w14:textId="77777777" w:rsidTr="003521CE">
        <w:trPr>
          <w:trHeight w:val="240"/>
          <w:jc w:val="center"/>
        </w:trPr>
        <w:tc>
          <w:tcPr>
            <w:tcW w:w="4876" w:type="dxa"/>
            <w:tcBorders>
              <w:top w:val="nil"/>
              <w:left w:val="nil"/>
              <w:bottom w:val="nil"/>
              <w:right w:val="nil"/>
            </w:tcBorders>
          </w:tcPr>
          <w:p w14:paraId="46691C9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979A95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B8BA172" w14:textId="77777777" w:rsidTr="003521CE">
        <w:trPr>
          <w:jc w:val="center"/>
        </w:trPr>
        <w:tc>
          <w:tcPr>
            <w:tcW w:w="4876" w:type="dxa"/>
            <w:tcBorders>
              <w:top w:val="nil"/>
              <w:left w:val="nil"/>
              <w:bottom w:val="nil"/>
              <w:right w:val="nil"/>
            </w:tcBorders>
          </w:tcPr>
          <w:p w14:paraId="050C584E"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 xml:space="preserve">autoritățile naționale </w:t>
            </w:r>
            <w:r w:rsidRPr="001F244F">
              <w:rPr>
                <w:b/>
                <w:bCs/>
                <w:i/>
                <w:iCs/>
                <w:color w:val="000000" w:themeColor="text1"/>
              </w:rPr>
              <w:t>și Europol țin seama de faptul că, datorită modului variabil de funcționare a</w:t>
            </w:r>
            <w:r w:rsidRPr="001F244F">
              <w:rPr>
                <w:color w:val="000000" w:themeColor="text1"/>
              </w:rPr>
              <w:t xml:space="preserve"> EES </w:t>
            </w:r>
            <w:r w:rsidRPr="001F244F">
              <w:rPr>
                <w:b/>
                <w:bCs/>
                <w:i/>
                <w:iCs/>
                <w:color w:val="000000" w:themeColor="text1"/>
              </w:rPr>
              <w:t xml:space="preserve">în fiecare </w:t>
            </w:r>
            <w:r w:rsidRPr="001F244F">
              <w:rPr>
                <w:b/>
                <w:bCs/>
                <w:i/>
                <w:iCs/>
                <w:color w:val="000000" w:themeColor="text1"/>
              </w:rPr>
              <w:lastRenderedPageBreak/>
              <w:t>stat membru pe parcursul punerii în funcțiune treptate a EES, datele ar putea fi incomplete</w:t>
            </w:r>
            <w:r w:rsidRPr="001F244F">
              <w:rPr>
                <w:color w:val="000000" w:themeColor="text1"/>
              </w:rPr>
              <w:t>;</w:t>
            </w:r>
          </w:p>
        </w:tc>
        <w:tc>
          <w:tcPr>
            <w:tcW w:w="4876" w:type="dxa"/>
            <w:tcBorders>
              <w:top w:val="nil"/>
              <w:left w:val="nil"/>
              <w:bottom w:val="nil"/>
              <w:right w:val="nil"/>
            </w:tcBorders>
          </w:tcPr>
          <w:p w14:paraId="45A44F86" w14:textId="77777777" w:rsidR="007F4E2F" w:rsidRPr="001F244F" w:rsidRDefault="007F4E2F" w:rsidP="003521CE">
            <w:pPr>
              <w:pStyle w:val="Normal6a"/>
              <w:rPr>
                <w:color w:val="000000" w:themeColor="text1"/>
              </w:rPr>
            </w:pPr>
            <w:r w:rsidRPr="001F244F">
              <w:rPr>
                <w:color w:val="000000" w:themeColor="text1"/>
              </w:rPr>
              <w:lastRenderedPageBreak/>
              <w:t>(a)</w:t>
            </w:r>
            <w:r w:rsidRPr="001F244F">
              <w:rPr>
                <w:color w:val="000000" w:themeColor="text1"/>
              </w:rPr>
              <w:tab/>
              <w:t xml:space="preserve">autoritățile naționale </w:t>
            </w:r>
            <w:r w:rsidRPr="001F244F">
              <w:rPr>
                <w:b/>
                <w:bCs/>
                <w:i/>
                <w:iCs/>
                <w:color w:val="000000" w:themeColor="text1"/>
              </w:rPr>
              <w:t>nu iau decizii care afectează persoanele exclusiv pe baza datelor înregistrate în</w:t>
            </w:r>
            <w:r w:rsidRPr="001F244F">
              <w:rPr>
                <w:color w:val="000000" w:themeColor="text1"/>
              </w:rPr>
              <w:t xml:space="preserve"> EES </w:t>
            </w:r>
            <w:r w:rsidRPr="001F244F">
              <w:rPr>
                <w:b/>
                <w:bCs/>
                <w:i/>
                <w:iCs/>
                <w:color w:val="000000" w:themeColor="text1"/>
              </w:rPr>
              <w:t xml:space="preserve">sau a absenței </w:t>
            </w:r>
            <w:r w:rsidRPr="001F244F">
              <w:rPr>
                <w:b/>
                <w:bCs/>
                <w:i/>
                <w:iCs/>
                <w:color w:val="000000" w:themeColor="text1"/>
              </w:rPr>
              <w:lastRenderedPageBreak/>
              <w:t>înregistrării unei intrări sau ieșiri</w:t>
            </w:r>
            <w:r w:rsidRPr="001F244F">
              <w:rPr>
                <w:color w:val="000000" w:themeColor="text1"/>
              </w:rPr>
              <w:t>;</w:t>
            </w:r>
          </w:p>
        </w:tc>
      </w:tr>
    </w:tbl>
    <w:p w14:paraId="46BD5D1E"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9AA2568" w14:textId="77777777" w:rsidR="007F4E2F" w:rsidRPr="001F244F" w:rsidRDefault="007F4E2F" w:rsidP="007F4E2F">
      <w:pPr>
        <w:rPr>
          <w:color w:val="000000" w:themeColor="text1"/>
        </w:rPr>
      </w:pPr>
      <w:r w:rsidRPr="001B3DB9">
        <w:rPr>
          <w:rStyle w:val="HideTWBExt"/>
        </w:rPr>
        <w:t>&lt;/AmendB&gt;</w:t>
      </w:r>
    </w:p>
    <w:p w14:paraId="4440F81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127</w:t>
      </w:r>
      <w:r w:rsidRPr="001B3DB9">
        <w:rPr>
          <w:rStyle w:val="HideTWBExt"/>
          <w:b w:val="0"/>
        </w:rPr>
        <w:t>&lt;/NumAmB&gt;</w:t>
      </w:r>
    </w:p>
    <w:p w14:paraId="0B7A920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841D4AF" w14:textId="77777777" w:rsidR="007F4E2F" w:rsidRPr="001F244F" w:rsidRDefault="007F4E2F" w:rsidP="007F4E2F">
      <w:pPr>
        <w:pStyle w:val="NormalBold"/>
        <w:rPr>
          <w:color w:val="000000" w:themeColor="text1"/>
        </w:rPr>
      </w:pPr>
      <w:r w:rsidRPr="001B3DB9">
        <w:rPr>
          <w:rStyle w:val="HideTWBExt"/>
          <w:b w:val="0"/>
        </w:rPr>
        <w:t>&lt;/RepeatBlock-By&gt;</w:t>
      </w:r>
    </w:p>
    <w:p w14:paraId="10894739"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D7DFCB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b</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DF9CBED" w14:textId="77777777" w:rsidTr="003521CE">
        <w:trPr>
          <w:trHeight w:hRule="exact" w:val="240"/>
          <w:jc w:val="center"/>
        </w:trPr>
        <w:tc>
          <w:tcPr>
            <w:tcW w:w="9752" w:type="dxa"/>
            <w:gridSpan w:val="2"/>
            <w:tcBorders>
              <w:top w:val="nil"/>
              <w:left w:val="nil"/>
              <w:bottom w:val="nil"/>
              <w:right w:val="nil"/>
            </w:tcBorders>
          </w:tcPr>
          <w:p w14:paraId="6555F736" w14:textId="77777777" w:rsidR="007F4E2F" w:rsidRPr="001F244F" w:rsidRDefault="007F4E2F" w:rsidP="003521CE">
            <w:pPr>
              <w:rPr>
                <w:color w:val="000000" w:themeColor="text1"/>
              </w:rPr>
            </w:pPr>
          </w:p>
        </w:tc>
      </w:tr>
      <w:tr w:rsidR="00E03F81" w:rsidRPr="001F244F" w14:paraId="546B970C" w14:textId="77777777" w:rsidTr="003521CE">
        <w:trPr>
          <w:trHeight w:val="240"/>
          <w:jc w:val="center"/>
        </w:trPr>
        <w:tc>
          <w:tcPr>
            <w:tcW w:w="4876" w:type="dxa"/>
            <w:tcBorders>
              <w:top w:val="nil"/>
              <w:left w:val="nil"/>
              <w:bottom w:val="nil"/>
              <w:right w:val="nil"/>
            </w:tcBorders>
          </w:tcPr>
          <w:p w14:paraId="63111FD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3000FD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828308B" w14:textId="77777777" w:rsidTr="003521CE">
        <w:trPr>
          <w:jc w:val="center"/>
        </w:trPr>
        <w:tc>
          <w:tcPr>
            <w:tcW w:w="4876" w:type="dxa"/>
            <w:tcBorders>
              <w:top w:val="nil"/>
              <w:left w:val="nil"/>
              <w:bottom w:val="nil"/>
              <w:right w:val="nil"/>
            </w:tcBorders>
          </w:tcPr>
          <w:p w14:paraId="3E8E8432"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autoritățile naționale </w:t>
            </w:r>
            <w:r w:rsidRPr="001F244F">
              <w:rPr>
                <w:b/>
                <w:bCs/>
                <w:i/>
                <w:iCs/>
                <w:color w:val="000000" w:themeColor="text1"/>
              </w:rPr>
              <w:t>țin seama de faptul că datele ar putea fi incomplete atunci când comunică</w:t>
            </w:r>
            <w:r w:rsidRPr="001F244F">
              <w:rPr>
                <w:color w:val="000000" w:themeColor="text1"/>
              </w:rPr>
              <w:t xml:space="preserve"> date în conformitate cu articolele 41 și 42 din Regulamentul (UE) 2017/2226;</w:t>
            </w:r>
          </w:p>
        </w:tc>
        <w:tc>
          <w:tcPr>
            <w:tcW w:w="4876" w:type="dxa"/>
            <w:tcBorders>
              <w:top w:val="nil"/>
              <w:left w:val="nil"/>
              <w:bottom w:val="nil"/>
              <w:right w:val="nil"/>
            </w:tcBorders>
          </w:tcPr>
          <w:p w14:paraId="7C724E06"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autoritățile naționale </w:t>
            </w:r>
            <w:r w:rsidRPr="001F244F">
              <w:rPr>
                <w:b/>
                <w:bCs/>
                <w:i/>
                <w:iCs/>
                <w:color w:val="000000" w:themeColor="text1"/>
              </w:rPr>
              <w:t>evită să comunice</w:t>
            </w:r>
            <w:r w:rsidRPr="001F244F">
              <w:rPr>
                <w:color w:val="000000" w:themeColor="text1"/>
              </w:rPr>
              <w:t xml:space="preserve"> date în conformitate cu articolele 41 și 42 din Regulamentul (UE) 2017/2226;</w:t>
            </w:r>
          </w:p>
        </w:tc>
      </w:tr>
    </w:tbl>
    <w:p w14:paraId="48DB21C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9ABD4F8" w14:textId="77777777" w:rsidR="007F4E2F" w:rsidRPr="001F244F" w:rsidRDefault="007F4E2F" w:rsidP="007F4E2F">
      <w:pPr>
        <w:rPr>
          <w:color w:val="000000" w:themeColor="text1"/>
        </w:rPr>
      </w:pPr>
      <w:r w:rsidRPr="001B3DB9">
        <w:rPr>
          <w:rStyle w:val="HideTWBExt"/>
        </w:rPr>
        <w:t>&lt;/AmendB&gt;</w:t>
      </w:r>
    </w:p>
    <w:p w14:paraId="55A37A6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128</w:t>
      </w:r>
      <w:r w:rsidRPr="001B3DB9">
        <w:rPr>
          <w:rStyle w:val="HideTWBExt"/>
          <w:b w:val="0"/>
        </w:rPr>
        <w:t>&lt;/NumAmB&gt;</w:t>
      </w:r>
    </w:p>
    <w:p w14:paraId="7B9B250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09E810BA" w14:textId="77777777" w:rsidR="007F4E2F" w:rsidRPr="001F244F" w:rsidRDefault="007F4E2F" w:rsidP="007F4E2F">
      <w:pPr>
        <w:pStyle w:val="NormalBold"/>
        <w:rPr>
          <w:color w:val="000000" w:themeColor="text1"/>
        </w:rPr>
      </w:pPr>
      <w:r w:rsidRPr="001B3DB9">
        <w:rPr>
          <w:rStyle w:val="HideTWBExt"/>
          <w:b w:val="0"/>
        </w:rPr>
        <w:t>&lt;/RepeatBlock-By&gt;</w:t>
      </w:r>
    </w:p>
    <w:p w14:paraId="26D6763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C8273ED"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b</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4F2BEBF" w14:textId="77777777" w:rsidTr="003521CE">
        <w:trPr>
          <w:trHeight w:hRule="exact" w:val="240"/>
          <w:jc w:val="center"/>
        </w:trPr>
        <w:tc>
          <w:tcPr>
            <w:tcW w:w="9752" w:type="dxa"/>
            <w:gridSpan w:val="2"/>
            <w:tcBorders>
              <w:top w:val="nil"/>
              <w:left w:val="nil"/>
              <w:bottom w:val="nil"/>
              <w:right w:val="nil"/>
            </w:tcBorders>
          </w:tcPr>
          <w:p w14:paraId="03A6114F" w14:textId="77777777" w:rsidR="007F4E2F" w:rsidRPr="001F244F" w:rsidRDefault="007F4E2F" w:rsidP="003521CE">
            <w:pPr>
              <w:rPr>
                <w:color w:val="000000" w:themeColor="text1"/>
              </w:rPr>
            </w:pPr>
          </w:p>
        </w:tc>
      </w:tr>
      <w:tr w:rsidR="00E03F81" w:rsidRPr="001F244F" w14:paraId="41389BF5" w14:textId="77777777" w:rsidTr="003521CE">
        <w:trPr>
          <w:trHeight w:val="240"/>
          <w:jc w:val="center"/>
        </w:trPr>
        <w:tc>
          <w:tcPr>
            <w:tcW w:w="4876" w:type="dxa"/>
            <w:tcBorders>
              <w:top w:val="nil"/>
              <w:left w:val="nil"/>
              <w:bottom w:val="nil"/>
              <w:right w:val="nil"/>
            </w:tcBorders>
          </w:tcPr>
          <w:p w14:paraId="3F8C5DF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6FD5F2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1EC4B3F" w14:textId="77777777" w:rsidTr="003521CE">
        <w:trPr>
          <w:jc w:val="center"/>
        </w:trPr>
        <w:tc>
          <w:tcPr>
            <w:tcW w:w="4876" w:type="dxa"/>
            <w:tcBorders>
              <w:top w:val="nil"/>
              <w:left w:val="nil"/>
              <w:bottom w:val="nil"/>
              <w:right w:val="nil"/>
            </w:tcBorders>
          </w:tcPr>
          <w:p w14:paraId="33C3EDB5"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autoritățile naționale țin seama de faptul că datele ar putea fi incomplete atunci când comunică date în conformitate cu articolele 41 și 42 din Regulamentul (UE) 2017/2226;</w:t>
            </w:r>
          </w:p>
        </w:tc>
        <w:tc>
          <w:tcPr>
            <w:tcW w:w="4876" w:type="dxa"/>
            <w:tcBorders>
              <w:top w:val="nil"/>
              <w:left w:val="nil"/>
              <w:bottom w:val="nil"/>
              <w:right w:val="nil"/>
            </w:tcBorders>
          </w:tcPr>
          <w:p w14:paraId="7E82FB36"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autoritățile naționale țin seama de faptul că datele ar putea fi incomplete </w:t>
            </w:r>
            <w:r w:rsidRPr="001F244F">
              <w:rPr>
                <w:b/>
                <w:bCs/>
                <w:i/>
                <w:iCs/>
                <w:color w:val="000000" w:themeColor="text1"/>
              </w:rPr>
              <w:t>sau eronate</w:t>
            </w:r>
            <w:r w:rsidRPr="001F244F">
              <w:rPr>
                <w:color w:val="000000" w:themeColor="text1"/>
              </w:rPr>
              <w:t xml:space="preserve"> atunci când comunică date în conformitate cu articolele 41 și 42 din Regulamentul (UE) 2017/2226;</w:t>
            </w:r>
          </w:p>
        </w:tc>
      </w:tr>
    </w:tbl>
    <w:p w14:paraId="610F507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38F590D" w14:textId="77777777" w:rsidR="007F4E2F" w:rsidRPr="001F244F" w:rsidRDefault="007F4E2F" w:rsidP="007F4E2F">
      <w:pPr>
        <w:rPr>
          <w:color w:val="000000" w:themeColor="text1"/>
        </w:rPr>
      </w:pPr>
      <w:r w:rsidRPr="001B3DB9">
        <w:rPr>
          <w:rStyle w:val="HideTWBExt"/>
        </w:rPr>
        <w:t>&lt;/AmendB&gt;</w:t>
      </w:r>
    </w:p>
    <w:p w14:paraId="48FAB9E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129</w:t>
      </w:r>
      <w:r w:rsidRPr="001B3DB9">
        <w:rPr>
          <w:rStyle w:val="HideTWBExt"/>
          <w:b w:val="0"/>
        </w:rPr>
        <w:t>&lt;/NumAmB&gt;</w:t>
      </w:r>
    </w:p>
    <w:p w14:paraId="55BAD13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AFA412A" w14:textId="77777777" w:rsidR="007F4E2F" w:rsidRPr="001F244F" w:rsidRDefault="007F4E2F" w:rsidP="007F4E2F">
      <w:pPr>
        <w:pStyle w:val="NormalBold"/>
        <w:rPr>
          <w:color w:val="000000" w:themeColor="text1"/>
        </w:rPr>
      </w:pPr>
      <w:r w:rsidRPr="001B3DB9">
        <w:rPr>
          <w:rStyle w:val="HideTWBExt"/>
          <w:b w:val="0"/>
        </w:rPr>
        <w:t>&lt;/RepeatBlock-By&gt;</w:t>
      </w:r>
    </w:p>
    <w:p w14:paraId="6DA2DBF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BDCBE2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c</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A7483EA" w14:textId="77777777" w:rsidTr="003521CE">
        <w:trPr>
          <w:trHeight w:hRule="exact" w:val="240"/>
          <w:jc w:val="center"/>
        </w:trPr>
        <w:tc>
          <w:tcPr>
            <w:tcW w:w="9752" w:type="dxa"/>
            <w:gridSpan w:val="2"/>
            <w:tcBorders>
              <w:top w:val="nil"/>
              <w:left w:val="nil"/>
              <w:bottom w:val="nil"/>
              <w:right w:val="nil"/>
            </w:tcBorders>
          </w:tcPr>
          <w:p w14:paraId="7E771BDA" w14:textId="77777777" w:rsidR="007F4E2F" w:rsidRPr="001F244F" w:rsidRDefault="007F4E2F" w:rsidP="003521CE">
            <w:pPr>
              <w:rPr>
                <w:color w:val="000000" w:themeColor="text1"/>
              </w:rPr>
            </w:pPr>
          </w:p>
        </w:tc>
      </w:tr>
      <w:tr w:rsidR="00E03F81" w:rsidRPr="001F244F" w14:paraId="238DED21" w14:textId="77777777" w:rsidTr="003521CE">
        <w:trPr>
          <w:trHeight w:val="240"/>
          <w:jc w:val="center"/>
        </w:trPr>
        <w:tc>
          <w:tcPr>
            <w:tcW w:w="4876" w:type="dxa"/>
            <w:tcBorders>
              <w:top w:val="nil"/>
              <w:left w:val="nil"/>
              <w:bottom w:val="nil"/>
              <w:right w:val="nil"/>
            </w:tcBorders>
          </w:tcPr>
          <w:p w14:paraId="22F57C7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3EB43CD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3BBB5A4" w14:textId="77777777" w:rsidTr="003521CE">
        <w:trPr>
          <w:jc w:val="center"/>
        </w:trPr>
        <w:tc>
          <w:tcPr>
            <w:tcW w:w="4876" w:type="dxa"/>
            <w:tcBorders>
              <w:top w:val="nil"/>
              <w:left w:val="nil"/>
              <w:bottom w:val="nil"/>
              <w:right w:val="nil"/>
            </w:tcBorders>
          </w:tcPr>
          <w:p w14:paraId="16CEBE3E"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r>
            <w:r w:rsidRPr="001F244F">
              <w:rPr>
                <w:b/>
                <w:bCs/>
                <w:i/>
                <w:iCs/>
                <w:color w:val="000000" w:themeColor="text1"/>
              </w:rPr>
              <w:t>unitatea centrală</w:t>
            </w:r>
            <w:r w:rsidRPr="001F244F">
              <w:rPr>
                <w:color w:val="000000" w:themeColor="text1"/>
              </w:rPr>
              <w:t xml:space="preserve"> a ETIAS </w:t>
            </w:r>
            <w:r w:rsidRPr="001F244F">
              <w:rPr>
                <w:b/>
                <w:bCs/>
                <w:i/>
                <w:iCs/>
                <w:color w:val="000000" w:themeColor="text1"/>
              </w:rPr>
              <w:t xml:space="preserve">ține seama de faptul că fișele de intrare și de ieșire înregistrate în EES pe parcursul punerii în funcțiune treptate a </w:t>
            </w:r>
            <w:r w:rsidRPr="001F244F">
              <w:rPr>
                <w:color w:val="000000" w:themeColor="text1"/>
              </w:rPr>
              <w:t>EES</w:t>
            </w:r>
            <w:r w:rsidRPr="001F244F">
              <w:rPr>
                <w:b/>
                <w:bCs/>
                <w:i/>
                <w:iCs/>
                <w:color w:val="000000" w:themeColor="text1"/>
              </w:rPr>
              <w:t xml:space="preserve"> ar putea include seturi incomplete de date</w:t>
            </w:r>
            <w:r w:rsidRPr="001F244F">
              <w:rPr>
                <w:color w:val="000000" w:themeColor="text1"/>
              </w:rPr>
              <w:t xml:space="preserve"> în scopul verificării în conformitate cu articolul 25a alineatul (2) din Regulamentul (UE) 2017/2226.</w:t>
            </w:r>
          </w:p>
        </w:tc>
        <w:tc>
          <w:tcPr>
            <w:tcW w:w="4876" w:type="dxa"/>
            <w:tcBorders>
              <w:top w:val="nil"/>
              <w:left w:val="nil"/>
              <w:bottom w:val="nil"/>
              <w:right w:val="nil"/>
            </w:tcBorders>
          </w:tcPr>
          <w:p w14:paraId="14650D4B"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r>
            <w:r w:rsidRPr="001F244F">
              <w:rPr>
                <w:b/>
                <w:bCs/>
                <w:i/>
                <w:iCs/>
                <w:color w:val="000000" w:themeColor="text1"/>
              </w:rPr>
              <w:t>unității centrale</w:t>
            </w:r>
            <w:r w:rsidRPr="001F244F">
              <w:rPr>
                <w:color w:val="000000" w:themeColor="text1"/>
              </w:rPr>
              <w:t xml:space="preserve"> a ETIAS </w:t>
            </w:r>
            <w:r w:rsidRPr="001F244F">
              <w:rPr>
                <w:b/>
                <w:bCs/>
                <w:i/>
                <w:iCs/>
                <w:color w:val="000000" w:themeColor="text1"/>
              </w:rPr>
              <w:t>nu îi este permis să utilizeze datele</w:t>
            </w:r>
            <w:r w:rsidRPr="001F244F">
              <w:rPr>
                <w:color w:val="000000" w:themeColor="text1"/>
              </w:rPr>
              <w:t xml:space="preserve"> </w:t>
            </w:r>
            <w:r w:rsidRPr="001F244F">
              <w:rPr>
                <w:b/>
                <w:bCs/>
                <w:i/>
                <w:iCs/>
                <w:color w:val="000000" w:themeColor="text1"/>
              </w:rPr>
              <w:t xml:space="preserve">din </w:t>
            </w:r>
            <w:r w:rsidRPr="001F244F">
              <w:rPr>
                <w:color w:val="000000" w:themeColor="text1"/>
              </w:rPr>
              <w:t>EES în scopul verificării în conformitate cu articolul 25a alineatul (2) din Regulamentul (UE) 2017/2226.</w:t>
            </w:r>
          </w:p>
        </w:tc>
      </w:tr>
    </w:tbl>
    <w:p w14:paraId="5333FB5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C3D28BF" w14:textId="77777777" w:rsidR="007F4E2F" w:rsidRPr="001F244F" w:rsidRDefault="007F4E2F" w:rsidP="007F4E2F">
      <w:pPr>
        <w:rPr>
          <w:color w:val="000000" w:themeColor="text1"/>
        </w:rPr>
      </w:pPr>
      <w:r w:rsidRPr="001B3DB9">
        <w:rPr>
          <w:rStyle w:val="HideTWBExt"/>
        </w:rPr>
        <w:t>&lt;/AmendB&gt;</w:t>
      </w:r>
    </w:p>
    <w:p w14:paraId="473ED9DA"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130</w:t>
      </w:r>
      <w:r w:rsidRPr="001B3DB9">
        <w:rPr>
          <w:rStyle w:val="HideTWBExt"/>
          <w:b w:val="0"/>
        </w:rPr>
        <w:t>&lt;/NumAmB&gt;</w:t>
      </w:r>
    </w:p>
    <w:p w14:paraId="513862F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B38ED8C" w14:textId="77777777" w:rsidR="007F4E2F" w:rsidRPr="001F244F" w:rsidRDefault="007F4E2F" w:rsidP="007F4E2F">
      <w:pPr>
        <w:pStyle w:val="NormalBold"/>
        <w:rPr>
          <w:color w:val="000000" w:themeColor="text1"/>
        </w:rPr>
      </w:pPr>
      <w:r w:rsidRPr="001B3DB9">
        <w:rPr>
          <w:rStyle w:val="HideTWBExt"/>
          <w:b w:val="0"/>
        </w:rPr>
        <w:t>&lt;/RepeatBlock-By&gt;</w:t>
      </w:r>
    </w:p>
    <w:p w14:paraId="51FE1BEE"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C824DE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litera c</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34D0535" w14:textId="77777777" w:rsidTr="003521CE">
        <w:trPr>
          <w:trHeight w:hRule="exact" w:val="240"/>
          <w:jc w:val="center"/>
        </w:trPr>
        <w:tc>
          <w:tcPr>
            <w:tcW w:w="9752" w:type="dxa"/>
            <w:gridSpan w:val="2"/>
            <w:tcBorders>
              <w:top w:val="nil"/>
              <w:left w:val="nil"/>
              <w:bottom w:val="nil"/>
              <w:right w:val="nil"/>
            </w:tcBorders>
          </w:tcPr>
          <w:p w14:paraId="4DF38BF5" w14:textId="77777777" w:rsidR="007F4E2F" w:rsidRPr="001F244F" w:rsidRDefault="007F4E2F" w:rsidP="003521CE">
            <w:pPr>
              <w:rPr>
                <w:color w:val="000000" w:themeColor="text1"/>
              </w:rPr>
            </w:pPr>
          </w:p>
        </w:tc>
      </w:tr>
      <w:tr w:rsidR="00E03F81" w:rsidRPr="001F244F" w14:paraId="45C2CE07" w14:textId="77777777" w:rsidTr="003521CE">
        <w:trPr>
          <w:trHeight w:val="240"/>
          <w:jc w:val="center"/>
        </w:trPr>
        <w:tc>
          <w:tcPr>
            <w:tcW w:w="4876" w:type="dxa"/>
            <w:tcBorders>
              <w:top w:val="nil"/>
              <w:left w:val="nil"/>
              <w:bottom w:val="nil"/>
              <w:right w:val="nil"/>
            </w:tcBorders>
          </w:tcPr>
          <w:p w14:paraId="0CCD7582"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4121B8FE"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0EE7E68" w14:textId="77777777" w:rsidTr="003521CE">
        <w:trPr>
          <w:jc w:val="center"/>
        </w:trPr>
        <w:tc>
          <w:tcPr>
            <w:tcW w:w="4876" w:type="dxa"/>
            <w:tcBorders>
              <w:top w:val="nil"/>
              <w:left w:val="nil"/>
              <w:bottom w:val="nil"/>
              <w:right w:val="nil"/>
            </w:tcBorders>
          </w:tcPr>
          <w:p w14:paraId="5D66AFA5"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t>unitatea centrală a ETIAS ține seama de faptul că fișele de intrare și de ieșire înregistrate în EES pe parcursul punerii în funcțiune treptate a EES ar putea include seturi incomplete de date în scopul verificării în conformitate cu articolul 25a alineatul (2) din Regulamentul (UE) 2017/2226.</w:t>
            </w:r>
          </w:p>
        </w:tc>
        <w:tc>
          <w:tcPr>
            <w:tcW w:w="4876" w:type="dxa"/>
            <w:tcBorders>
              <w:top w:val="nil"/>
              <w:left w:val="nil"/>
              <w:bottom w:val="nil"/>
              <w:right w:val="nil"/>
            </w:tcBorders>
          </w:tcPr>
          <w:p w14:paraId="476D2342"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t xml:space="preserve">unitatea centrală a ETIAS ține seama de faptul că fișele de intrare și de ieșire înregistrate în EES pe parcursul punerii în funcțiune treptate a EES ar putea include seturi incomplete </w:t>
            </w:r>
            <w:r w:rsidRPr="001F244F">
              <w:rPr>
                <w:b/>
                <w:bCs/>
                <w:i/>
                <w:iCs/>
                <w:color w:val="000000" w:themeColor="text1"/>
              </w:rPr>
              <w:t xml:space="preserve">sau eronate </w:t>
            </w:r>
            <w:r w:rsidRPr="001F244F">
              <w:rPr>
                <w:color w:val="000000" w:themeColor="text1"/>
              </w:rPr>
              <w:t>de date în scopul verificării în conformitate cu articolul 25a alineatul (2) din Regulamentul (UE) 2017/2226.</w:t>
            </w:r>
          </w:p>
        </w:tc>
      </w:tr>
    </w:tbl>
    <w:p w14:paraId="1874370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D7083FA" w14:textId="77777777" w:rsidR="007F4E2F" w:rsidRPr="001F244F" w:rsidRDefault="007F4E2F" w:rsidP="007F4E2F">
      <w:pPr>
        <w:rPr>
          <w:color w:val="000000" w:themeColor="text1"/>
        </w:rPr>
      </w:pPr>
      <w:r w:rsidRPr="001B3DB9">
        <w:rPr>
          <w:rStyle w:val="HideTWBExt"/>
        </w:rPr>
        <w:t>&lt;/AmendB&gt;</w:t>
      </w:r>
    </w:p>
    <w:p w14:paraId="42DF54D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131</w:t>
      </w:r>
      <w:r w:rsidRPr="001B3DB9">
        <w:rPr>
          <w:rStyle w:val="HideTWBExt"/>
          <w:b w:val="0"/>
        </w:rPr>
        <w:t>&lt;/NumAmB&gt;</w:t>
      </w:r>
    </w:p>
    <w:p w14:paraId="0CC58DD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11DE9E76" w14:textId="77777777" w:rsidR="007F4E2F" w:rsidRPr="001F244F" w:rsidRDefault="007F4E2F" w:rsidP="007F4E2F">
      <w:pPr>
        <w:pStyle w:val="NormalBold"/>
        <w:rPr>
          <w:color w:val="000000" w:themeColor="text1"/>
        </w:rPr>
      </w:pPr>
      <w:r w:rsidRPr="001B3DB9">
        <w:rPr>
          <w:rStyle w:val="HideTWBExt"/>
          <w:b w:val="0"/>
        </w:rPr>
        <w:t>&lt;/RepeatBlock-By&gt;</w:t>
      </w:r>
    </w:p>
    <w:p w14:paraId="2471E14C"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FDCDE9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1 – paragraful 1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BB738D6" w14:textId="77777777" w:rsidTr="003521CE">
        <w:trPr>
          <w:trHeight w:hRule="exact" w:val="240"/>
          <w:jc w:val="center"/>
        </w:trPr>
        <w:tc>
          <w:tcPr>
            <w:tcW w:w="9752" w:type="dxa"/>
            <w:gridSpan w:val="2"/>
            <w:tcBorders>
              <w:top w:val="nil"/>
              <w:left w:val="nil"/>
              <w:bottom w:val="nil"/>
              <w:right w:val="nil"/>
            </w:tcBorders>
          </w:tcPr>
          <w:p w14:paraId="17538F90" w14:textId="77777777" w:rsidR="007F4E2F" w:rsidRPr="001F244F" w:rsidRDefault="007F4E2F" w:rsidP="003521CE">
            <w:pPr>
              <w:rPr>
                <w:color w:val="000000" w:themeColor="text1"/>
              </w:rPr>
            </w:pPr>
          </w:p>
        </w:tc>
      </w:tr>
      <w:tr w:rsidR="00E03F81" w:rsidRPr="001F244F" w14:paraId="7D6D0C45" w14:textId="77777777" w:rsidTr="003521CE">
        <w:trPr>
          <w:trHeight w:val="240"/>
          <w:jc w:val="center"/>
        </w:trPr>
        <w:tc>
          <w:tcPr>
            <w:tcW w:w="4876" w:type="dxa"/>
            <w:tcBorders>
              <w:top w:val="nil"/>
              <w:left w:val="nil"/>
              <w:bottom w:val="nil"/>
              <w:right w:val="nil"/>
            </w:tcBorders>
          </w:tcPr>
          <w:p w14:paraId="3F0C6C6B"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AA8165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35541D4" w14:textId="77777777" w:rsidTr="003521CE">
        <w:trPr>
          <w:jc w:val="center"/>
        </w:trPr>
        <w:tc>
          <w:tcPr>
            <w:tcW w:w="4876" w:type="dxa"/>
            <w:tcBorders>
              <w:top w:val="nil"/>
              <w:left w:val="nil"/>
              <w:bottom w:val="nil"/>
              <w:right w:val="nil"/>
            </w:tcBorders>
          </w:tcPr>
          <w:p w14:paraId="5B7CB404"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5A12EE85" w14:textId="77777777" w:rsidR="007F4E2F" w:rsidRPr="001F244F" w:rsidRDefault="007F4E2F" w:rsidP="003521CE">
            <w:pPr>
              <w:pStyle w:val="Normal6a"/>
              <w:rPr>
                <w:color w:val="000000" w:themeColor="text1"/>
              </w:rPr>
            </w:pPr>
            <w:r w:rsidRPr="001F244F">
              <w:rPr>
                <w:b/>
                <w:i/>
                <w:color w:val="000000" w:themeColor="text1"/>
              </w:rPr>
              <w:t xml:space="preserve">Prin urmare, nu se pot lua decizii care ar putea afecta persoanele exclusiv pe baza faptului că o înregistrare a unei </w:t>
            </w:r>
            <w:r w:rsidRPr="001F244F">
              <w:rPr>
                <w:b/>
                <w:i/>
                <w:color w:val="000000" w:themeColor="text1"/>
              </w:rPr>
              <w:lastRenderedPageBreak/>
              <w:t>presupuse intrări sau ieșiri lipsește din EES.</w:t>
            </w:r>
          </w:p>
        </w:tc>
      </w:tr>
    </w:tbl>
    <w:p w14:paraId="18CB2FDE"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5F826EC" w14:textId="77777777" w:rsidR="007F4E2F" w:rsidRPr="001F244F" w:rsidRDefault="007F4E2F" w:rsidP="007F4E2F">
      <w:pPr>
        <w:rPr>
          <w:color w:val="000000" w:themeColor="text1"/>
        </w:rPr>
      </w:pPr>
      <w:r w:rsidRPr="001B3DB9">
        <w:rPr>
          <w:rStyle w:val="HideTWBExt"/>
        </w:rPr>
        <w:t>&lt;/AmendB&gt;</w:t>
      </w:r>
    </w:p>
    <w:p w14:paraId="401D7D1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132</w:t>
      </w:r>
      <w:r w:rsidRPr="001B3DB9">
        <w:rPr>
          <w:rStyle w:val="HideTWBExt"/>
          <w:b w:val="0"/>
        </w:rPr>
        <w:t>&lt;/NumAmB&gt;</w:t>
      </w:r>
    </w:p>
    <w:p w14:paraId="4655BB5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201EC53" w14:textId="77777777" w:rsidR="007F4E2F" w:rsidRPr="001F244F" w:rsidRDefault="007F4E2F" w:rsidP="007F4E2F">
      <w:pPr>
        <w:pStyle w:val="NormalBold"/>
        <w:rPr>
          <w:color w:val="000000" w:themeColor="text1"/>
        </w:rPr>
      </w:pPr>
      <w:r w:rsidRPr="001B3DB9">
        <w:rPr>
          <w:rStyle w:val="HideTWBExt"/>
          <w:b w:val="0"/>
        </w:rPr>
        <w:t>&lt;/RepeatBlock-By&gt;</w:t>
      </w:r>
    </w:p>
    <w:p w14:paraId="7ED40A8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7A60B0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168BC5CE" w14:textId="77777777" w:rsidTr="003521CE">
        <w:trPr>
          <w:trHeight w:hRule="exact" w:val="240"/>
          <w:jc w:val="center"/>
        </w:trPr>
        <w:tc>
          <w:tcPr>
            <w:tcW w:w="9752" w:type="dxa"/>
            <w:gridSpan w:val="2"/>
            <w:tcBorders>
              <w:top w:val="nil"/>
              <w:left w:val="nil"/>
              <w:bottom w:val="nil"/>
              <w:right w:val="nil"/>
            </w:tcBorders>
          </w:tcPr>
          <w:p w14:paraId="280302B6" w14:textId="77777777" w:rsidR="007F4E2F" w:rsidRPr="001F244F" w:rsidRDefault="007F4E2F" w:rsidP="003521CE">
            <w:pPr>
              <w:rPr>
                <w:color w:val="000000" w:themeColor="text1"/>
              </w:rPr>
            </w:pPr>
          </w:p>
        </w:tc>
      </w:tr>
      <w:tr w:rsidR="00E03F81" w:rsidRPr="001F244F" w14:paraId="32EE9ED8" w14:textId="77777777" w:rsidTr="003521CE">
        <w:trPr>
          <w:trHeight w:val="240"/>
          <w:jc w:val="center"/>
        </w:trPr>
        <w:tc>
          <w:tcPr>
            <w:tcW w:w="4876" w:type="dxa"/>
            <w:tcBorders>
              <w:top w:val="nil"/>
              <w:left w:val="nil"/>
              <w:bottom w:val="nil"/>
              <w:right w:val="nil"/>
            </w:tcBorders>
          </w:tcPr>
          <w:p w14:paraId="0B302078"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05A4AA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40D77A0" w14:textId="77777777" w:rsidTr="003521CE">
        <w:trPr>
          <w:jc w:val="center"/>
        </w:trPr>
        <w:tc>
          <w:tcPr>
            <w:tcW w:w="4876" w:type="dxa"/>
            <w:tcBorders>
              <w:top w:val="nil"/>
              <w:left w:val="nil"/>
              <w:bottom w:val="nil"/>
              <w:right w:val="nil"/>
            </w:tcBorders>
          </w:tcPr>
          <w:p w14:paraId="07508476"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Autoritățile competente, Comisia și agențiile relevante ale Uniunii țin seama de faptul că datele înregistrate în EES pe parcursul punerii în funcțiune treptate a EES pot fi incomplete atunci când accesează datele în scopul raportării și al statisticilor, astfel cum se menționează la articolul 63 din Regulamentul (UE) 2017/2226.</w:t>
            </w:r>
          </w:p>
        </w:tc>
        <w:tc>
          <w:tcPr>
            <w:tcW w:w="4876" w:type="dxa"/>
            <w:tcBorders>
              <w:top w:val="nil"/>
              <w:left w:val="nil"/>
              <w:bottom w:val="nil"/>
              <w:right w:val="nil"/>
            </w:tcBorders>
          </w:tcPr>
          <w:p w14:paraId="36F65AFD"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Autoritățile competente, Comisia și agențiile relevante ale Uniunii țin seama de faptul că datele înregistrate în EES pe parcursul punerii în funcțiune treptate a EES pot fi incomplete </w:t>
            </w:r>
            <w:r w:rsidRPr="001F244F">
              <w:rPr>
                <w:b/>
                <w:bCs/>
                <w:i/>
                <w:iCs/>
                <w:color w:val="000000" w:themeColor="text1"/>
              </w:rPr>
              <w:t>sau eronate</w:t>
            </w:r>
            <w:r w:rsidRPr="001F244F">
              <w:rPr>
                <w:color w:val="000000" w:themeColor="text1"/>
              </w:rPr>
              <w:t xml:space="preserve"> atunci când accesează datele în scopul raportării și al statisticilor, astfel cum se menționează la articolul 63 din Regulamentul (UE) 2017/2226.</w:t>
            </w:r>
          </w:p>
        </w:tc>
      </w:tr>
    </w:tbl>
    <w:p w14:paraId="33B2F53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37517E3" w14:textId="77777777" w:rsidR="007F4E2F" w:rsidRPr="001F244F" w:rsidRDefault="007F4E2F" w:rsidP="007F4E2F">
      <w:pPr>
        <w:rPr>
          <w:color w:val="000000" w:themeColor="text1"/>
        </w:rPr>
      </w:pPr>
      <w:r w:rsidRPr="001B3DB9">
        <w:rPr>
          <w:rStyle w:val="HideTWBExt"/>
        </w:rPr>
        <w:t>&lt;/AmendB&gt;</w:t>
      </w:r>
    </w:p>
    <w:p w14:paraId="7FE6CB4D"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133</w:t>
      </w:r>
      <w:r w:rsidRPr="001B3DB9">
        <w:rPr>
          <w:rStyle w:val="HideTWBExt"/>
          <w:b w:val="0"/>
        </w:rPr>
        <w:t>&lt;/NumAmB&gt;</w:t>
      </w:r>
    </w:p>
    <w:p w14:paraId="541234C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59803845" w14:textId="77777777" w:rsidR="007F4E2F" w:rsidRPr="001F244F" w:rsidRDefault="007F4E2F" w:rsidP="007F4E2F">
      <w:pPr>
        <w:pStyle w:val="NormalBold"/>
        <w:rPr>
          <w:color w:val="000000" w:themeColor="text1"/>
        </w:rPr>
      </w:pPr>
      <w:r w:rsidRPr="001B3DB9">
        <w:rPr>
          <w:rStyle w:val="HideTWBExt"/>
          <w:b w:val="0"/>
        </w:rPr>
        <w:t>&lt;/RepeatBlock-By&gt;</w:t>
      </w:r>
    </w:p>
    <w:p w14:paraId="26FB97D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CFC043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396807B" w14:textId="77777777" w:rsidTr="003521CE">
        <w:trPr>
          <w:trHeight w:hRule="exact" w:val="240"/>
          <w:jc w:val="center"/>
        </w:trPr>
        <w:tc>
          <w:tcPr>
            <w:tcW w:w="9752" w:type="dxa"/>
            <w:gridSpan w:val="2"/>
            <w:tcBorders>
              <w:top w:val="nil"/>
              <w:left w:val="nil"/>
              <w:bottom w:val="nil"/>
              <w:right w:val="nil"/>
            </w:tcBorders>
          </w:tcPr>
          <w:p w14:paraId="0B3AA347" w14:textId="77777777" w:rsidR="007F4E2F" w:rsidRPr="001F244F" w:rsidRDefault="007F4E2F" w:rsidP="003521CE">
            <w:pPr>
              <w:rPr>
                <w:color w:val="000000" w:themeColor="text1"/>
              </w:rPr>
            </w:pPr>
          </w:p>
        </w:tc>
      </w:tr>
      <w:tr w:rsidR="00E03F81" w:rsidRPr="001F244F" w14:paraId="074945A4" w14:textId="77777777" w:rsidTr="003521CE">
        <w:trPr>
          <w:trHeight w:val="240"/>
          <w:jc w:val="center"/>
        </w:trPr>
        <w:tc>
          <w:tcPr>
            <w:tcW w:w="4876" w:type="dxa"/>
            <w:tcBorders>
              <w:top w:val="nil"/>
              <w:left w:val="nil"/>
              <w:bottom w:val="nil"/>
              <w:right w:val="nil"/>
            </w:tcBorders>
          </w:tcPr>
          <w:p w14:paraId="1FCBD689"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9F2162A"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280DE091" w14:textId="77777777" w:rsidTr="003521CE">
        <w:trPr>
          <w:jc w:val="center"/>
        </w:trPr>
        <w:tc>
          <w:tcPr>
            <w:tcW w:w="4876" w:type="dxa"/>
            <w:tcBorders>
              <w:top w:val="nil"/>
              <w:left w:val="nil"/>
              <w:bottom w:val="nil"/>
              <w:right w:val="nil"/>
            </w:tcBorders>
          </w:tcPr>
          <w:p w14:paraId="21016C23" w14:textId="77777777" w:rsidR="007F4E2F" w:rsidRPr="001F244F" w:rsidRDefault="007F4E2F" w:rsidP="003521CE">
            <w:pPr>
              <w:pStyle w:val="Normal6a"/>
              <w:rPr>
                <w:color w:val="000000" w:themeColor="text1"/>
              </w:rPr>
            </w:pPr>
            <w:r w:rsidRPr="001F244F">
              <w:rPr>
                <w:color w:val="000000" w:themeColor="text1"/>
              </w:rPr>
              <w:t>4.</w:t>
            </w:r>
            <w:r w:rsidRPr="001F244F">
              <w:rPr>
                <w:color w:val="000000" w:themeColor="text1"/>
              </w:rPr>
              <w:tab/>
              <w:t xml:space="preserve">Atunci când își îndeplinesc obligațiile menționate la articolele 35 și 52 din Regulamentul (UE) 2017/2226 în ceea ce privește completarea datelor cu caracter personal înregistrate în EES, statele membre completează datele relevante numai în măsura posibilului, ținând seama de disponibilitatea limitată a seturilor de date colectate pe parcursul punerii în funcțiune treptate a EES. După caz, decizia administrativă menționată la articolul 52 alineatul (4) din Regulamentul (UE) </w:t>
            </w:r>
            <w:r w:rsidRPr="001F244F">
              <w:rPr>
                <w:color w:val="000000" w:themeColor="text1"/>
              </w:rPr>
              <w:lastRenderedPageBreak/>
              <w:t>2017/2226 face trimitere la condițiile prevăzute la articolul 4 din prezentul regulament care permit înregistrarea unor dosare incomplete.</w:t>
            </w:r>
          </w:p>
        </w:tc>
        <w:tc>
          <w:tcPr>
            <w:tcW w:w="4876" w:type="dxa"/>
            <w:tcBorders>
              <w:top w:val="nil"/>
              <w:left w:val="nil"/>
              <w:bottom w:val="nil"/>
              <w:right w:val="nil"/>
            </w:tcBorders>
          </w:tcPr>
          <w:p w14:paraId="4E9E4019" w14:textId="77777777" w:rsidR="007F4E2F" w:rsidRPr="001F244F" w:rsidRDefault="007F4E2F" w:rsidP="003521CE">
            <w:pPr>
              <w:pStyle w:val="Normal6a"/>
              <w:rPr>
                <w:color w:val="000000" w:themeColor="text1"/>
              </w:rPr>
            </w:pPr>
            <w:r w:rsidRPr="001F244F">
              <w:rPr>
                <w:color w:val="000000" w:themeColor="text1"/>
              </w:rPr>
              <w:lastRenderedPageBreak/>
              <w:t>4.</w:t>
            </w:r>
            <w:r w:rsidRPr="001F244F">
              <w:rPr>
                <w:color w:val="000000" w:themeColor="text1"/>
              </w:rPr>
              <w:tab/>
              <w:t xml:space="preserve">Atunci când își îndeplinesc obligațiile menționate la articolele 35 și 52 din Regulamentul (UE) 2017/2226 în ceea ce privește completarea datelor cu caracter personal înregistrate în EES, statele membre completează datele relevante numai în măsura posibilului, ținând seama de disponibilitatea limitată a seturilor de date colectate pe parcursul punerii în funcțiune treptate a EES. După caz, decizia administrativă menționată la articolul 52 alineatul (4) din Regulamentul (UE) </w:t>
            </w:r>
            <w:r w:rsidRPr="001F244F">
              <w:rPr>
                <w:color w:val="000000" w:themeColor="text1"/>
              </w:rPr>
              <w:lastRenderedPageBreak/>
              <w:t xml:space="preserve">2017/2226 face trimitere la condițiile prevăzute la articolul 4 din prezentul regulament care permit înregistrarea unor dosare incomplete. </w:t>
            </w:r>
            <w:r w:rsidRPr="001F244F">
              <w:rPr>
                <w:b/>
                <w:i/>
                <w:color w:val="000000" w:themeColor="text1"/>
              </w:rPr>
              <w:t>Eventualul caracter incomplet al datelor înregistrate în EES, rezultat din punerea în funcțiune treptată, nu constituie în niciun caz un temei pentru derogarea de la normele prevăzute la articolele 52 și 53 din Regulamentul (UE) 2017/2226.</w:t>
            </w:r>
          </w:p>
        </w:tc>
      </w:tr>
    </w:tbl>
    <w:p w14:paraId="376CDA37"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65FC4B04" w14:textId="77777777" w:rsidR="007F4E2F" w:rsidRPr="001F244F" w:rsidRDefault="007F4E2F" w:rsidP="007F4E2F">
      <w:pPr>
        <w:rPr>
          <w:color w:val="000000" w:themeColor="text1"/>
        </w:rPr>
      </w:pPr>
      <w:r w:rsidRPr="001B3DB9">
        <w:rPr>
          <w:rStyle w:val="HideTWBExt"/>
        </w:rPr>
        <w:t>&lt;/AmendB&gt;</w:t>
      </w:r>
    </w:p>
    <w:p w14:paraId="0A0A58C6"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134</w:t>
      </w:r>
      <w:r w:rsidRPr="001B3DB9">
        <w:rPr>
          <w:rStyle w:val="HideTWBExt"/>
          <w:b w:val="0"/>
        </w:rPr>
        <w:t>&lt;/NumAmB&gt;</w:t>
      </w:r>
    </w:p>
    <w:p w14:paraId="49FC480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6E64BCF6" w14:textId="77777777" w:rsidR="007F4E2F" w:rsidRPr="001F244F" w:rsidRDefault="007F4E2F" w:rsidP="007F4E2F">
      <w:pPr>
        <w:pStyle w:val="NormalBold"/>
        <w:rPr>
          <w:color w:val="000000" w:themeColor="text1"/>
        </w:rPr>
      </w:pPr>
      <w:r w:rsidRPr="001B3DB9">
        <w:rPr>
          <w:rStyle w:val="HideTWBExt"/>
          <w:b w:val="0"/>
        </w:rPr>
        <w:t>&lt;/RepeatBlock-By&gt;</w:t>
      </w:r>
    </w:p>
    <w:p w14:paraId="29B229F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2FFF711"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6 – alineatul 5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2F5AC78" w14:textId="77777777" w:rsidTr="003521CE">
        <w:trPr>
          <w:trHeight w:hRule="exact" w:val="240"/>
          <w:jc w:val="center"/>
        </w:trPr>
        <w:tc>
          <w:tcPr>
            <w:tcW w:w="9752" w:type="dxa"/>
            <w:gridSpan w:val="2"/>
            <w:tcBorders>
              <w:top w:val="nil"/>
              <w:left w:val="nil"/>
              <w:bottom w:val="nil"/>
              <w:right w:val="nil"/>
            </w:tcBorders>
          </w:tcPr>
          <w:p w14:paraId="20B60BF6" w14:textId="77777777" w:rsidR="007F4E2F" w:rsidRPr="001F244F" w:rsidRDefault="007F4E2F" w:rsidP="003521CE">
            <w:pPr>
              <w:rPr>
                <w:color w:val="000000" w:themeColor="text1"/>
              </w:rPr>
            </w:pPr>
          </w:p>
        </w:tc>
      </w:tr>
      <w:tr w:rsidR="00E03F81" w:rsidRPr="001F244F" w14:paraId="58418F47" w14:textId="77777777" w:rsidTr="003521CE">
        <w:trPr>
          <w:trHeight w:val="240"/>
          <w:jc w:val="center"/>
        </w:trPr>
        <w:tc>
          <w:tcPr>
            <w:tcW w:w="4876" w:type="dxa"/>
            <w:tcBorders>
              <w:top w:val="nil"/>
              <w:left w:val="nil"/>
              <w:bottom w:val="nil"/>
              <w:right w:val="nil"/>
            </w:tcBorders>
          </w:tcPr>
          <w:p w14:paraId="25E631B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B0EF7B5"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3607D97" w14:textId="77777777" w:rsidTr="003521CE">
        <w:trPr>
          <w:jc w:val="center"/>
        </w:trPr>
        <w:tc>
          <w:tcPr>
            <w:tcW w:w="4876" w:type="dxa"/>
            <w:tcBorders>
              <w:top w:val="nil"/>
              <w:left w:val="nil"/>
              <w:bottom w:val="nil"/>
              <w:right w:val="nil"/>
            </w:tcBorders>
          </w:tcPr>
          <w:p w14:paraId="66227D4B"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542D92AB" w14:textId="77777777" w:rsidR="007F4E2F" w:rsidRPr="001F244F" w:rsidRDefault="007F4E2F" w:rsidP="003521CE">
            <w:pPr>
              <w:pStyle w:val="Normal6a"/>
              <w:rPr>
                <w:color w:val="000000" w:themeColor="text1"/>
              </w:rPr>
            </w:pPr>
            <w:r w:rsidRPr="001F244F">
              <w:rPr>
                <w:b/>
                <w:i/>
                <w:color w:val="000000" w:themeColor="text1"/>
              </w:rPr>
              <w:t>5a.</w:t>
            </w:r>
            <w:r w:rsidRPr="001F244F">
              <w:rPr>
                <w:color w:val="000000" w:themeColor="text1"/>
              </w:rPr>
              <w:tab/>
            </w:r>
            <w:r w:rsidRPr="001F244F">
              <w:rPr>
                <w:b/>
                <w:i/>
                <w:color w:val="000000" w:themeColor="text1"/>
              </w:rPr>
              <w:t>Prin derogare de la articolul 33 din Regulamentul (UE) 2017/2226, personalul autorizat corespunzător al Europol nu are acces la datele înregistrate în EES pe parcursul punerii în funcțiune treptate a acestuia, în scopurile prevăzute în respectivul articol.</w:t>
            </w:r>
          </w:p>
        </w:tc>
      </w:tr>
    </w:tbl>
    <w:p w14:paraId="57BEF10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53319E64" w14:textId="77777777" w:rsidR="007F4E2F" w:rsidRPr="001F244F" w:rsidRDefault="007F4E2F" w:rsidP="007F4E2F">
      <w:pPr>
        <w:rPr>
          <w:color w:val="000000" w:themeColor="text1"/>
        </w:rPr>
      </w:pPr>
      <w:r w:rsidRPr="001B3DB9">
        <w:rPr>
          <w:rStyle w:val="HideTWBExt"/>
        </w:rPr>
        <w:t>&lt;/AmendB&gt;</w:t>
      </w:r>
    </w:p>
    <w:p w14:paraId="364676E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135</w:t>
      </w:r>
      <w:r w:rsidRPr="001B3DB9">
        <w:rPr>
          <w:rStyle w:val="HideTWBExt"/>
          <w:b w:val="0"/>
        </w:rPr>
        <w:t>&lt;/NumAmB&gt;</w:t>
      </w:r>
    </w:p>
    <w:p w14:paraId="484BD28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1FD9879A" w14:textId="77777777" w:rsidR="007F4E2F" w:rsidRPr="001F244F" w:rsidRDefault="007F4E2F" w:rsidP="007F4E2F">
      <w:pPr>
        <w:pStyle w:val="NormalBold"/>
        <w:rPr>
          <w:color w:val="000000" w:themeColor="text1"/>
        </w:rPr>
      </w:pPr>
      <w:r w:rsidRPr="001B3DB9">
        <w:rPr>
          <w:rStyle w:val="HideTWBExt"/>
          <w:b w:val="0"/>
        </w:rPr>
        <w:t>&lt;/RepeatBlock-By&gt;</w:t>
      </w:r>
    </w:p>
    <w:p w14:paraId="7733D5A4"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A97E559"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1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36D104D" w14:textId="77777777" w:rsidTr="003521CE">
        <w:trPr>
          <w:trHeight w:hRule="exact" w:val="240"/>
          <w:jc w:val="center"/>
        </w:trPr>
        <w:tc>
          <w:tcPr>
            <w:tcW w:w="9752" w:type="dxa"/>
            <w:gridSpan w:val="2"/>
            <w:tcBorders>
              <w:top w:val="nil"/>
              <w:left w:val="nil"/>
              <w:bottom w:val="nil"/>
              <w:right w:val="nil"/>
            </w:tcBorders>
          </w:tcPr>
          <w:p w14:paraId="5046490B" w14:textId="77777777" w:rsidR="007F4E2F" w:rsidRPr="001F244F" w:rsidRDefault="007F4E2F" w:rsidP="003521CE">
            <w:pPr>
              <w:rPr>
                <w:color w:val="000000" w:themeColor="text1"/>
              </w:rPr>
            </w:pPr>
          </w:p>
        </w:tc>
      </w:tr>
      <w:tr w:rsidR="00E03F81" w:rsidRPr="001F244F" w14:paraId="001372F5" w14:textId="77777777" w:rsidTr="003521CE">
        <w:trPr>
          <w:trHeight w:val="240"/>
          <w:jc w:val="center"/>
        </w:trPr>
        <w:tc>
          <w:tcPr>
            <w:tcW w:w="4876" w:type="dxa"/>
            <w:tcBorders>
              <w:top w:val="nil"/>
              <w:left w:val="nil"/>
              <w:bottom w:val="nil"/>
              <w:right w:val="nil"/>
            </w:tcBorders>
          </w:tcPr>
          <w:p w14:paraId="7A1723A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64BEA02B"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693E6D6" w14:textId="77777777" w:rsidTr="003521CE">
        <w:trPr>
          <w:jc w:val="center"/>
        </w:trPr>
        <w:tc>
          <w:tcPr>
            <w:tcW w:w="4876" w:type="dxa"/>
            <w:tcBorders>
              <w:top w:val="nil"/>
              <w:left w:val="nil"/>
              <w:bottom w:val="nil"/>
              <w:right w:val="nil"/>
            </w:tcBorders>
          </w:tcPr>
          <w:p w14:paraId="052DD29C" w14:textId="77777777" w:rsidR="007F4E2F" w:rsidRPr="001F244F" w:rsidRDefault="007F4E2F" w:rsidP="003521CE">
            <w:pPr>
              <w:pStyle w:val="Normal6a"/>
              <w:rPr>
                <w:color w:val="000000" w:themeColor="text1"/>
              </w:rPr>
            </w:pPr>
            <w:r w:rsidRPr="001F244F">
              <w:rPr>
                <w:color w:val="000000" w:themeColor="text1"/>
              </w:rPr>
              <w:t xml:space="preserve">Pe parcursul punerii în funcțiune treptate a EES, statele membre pot suspenda total sau parțial funcționarea EES la anumite puncte de trecere a frontierei în </w:t>
            </w:r>
            <w:r w:rsidRPr="001F244F">
              <w:rPr>
                <w:b/>
                <w:bCs/>
                <w:i/>
                <w:iCs/>
                <w:color w:val="000000" w:themeColor="text1"/>
              </w:rPr>
              <w:t>circumstanțe excepționale</w:t>
            </w:r>
            <w:r w:rsidRPr="001F244F">
              <w:rPr>
                <w:color w:val="000000" w:themeColor="text1"/>
              </w:rPr>
              <w:t xml:space="preserve"> de defecțiune a sistemului central al EES, a sistemelor naționale sau a </w:t>
            </w:r>
            <w:r w:rsidRPr="001F244F">
              <w:rPr>
                <w:color w:val="000000" w:themeColor="text1"/>
              </w:rPr>
              <w:lastRenderedPageBreak/>
              <w:t>infrastructurii de comunicații sau în cazul unor evenimente care conduc la un trafic de o asemenea intensitate încât timpul de așteptare la un punct de trecere a frontierei devine excesiv.</w:t>
            </w:r>
          </w:p>
        </w:tc>
        <w:tc>
          <w:tcPr>
            <w:tcW w:w="4876" w:type="dxa"/>
            <w:tcBorders>
              <w:top w:val="nil"/>
              <w:left w:val="nil"/>
              <w:bottom w:val="nil"/>
              <w:right w:val="nil"/>
            </w:tcBorders>
          </w:tcPr>
          <w:p w14:paraId="49F56797" w14:textId="77777777" w:rsidR="007F4E2F" w:rsidRPr="001F244F" w:rsidRDefault="007F4E2F" w:rsidP="003521CE">
            <w:pPr>
              <w:pStyle w:val="Normal6a"/>
              <w:rPr>
                <w:color w:val="000000" w:themeColor="text1"/>
              </w:rPr>
            </w:pPr>
            <w:r w:rsidRPr="001F244F">
              <w:rPr>
                <w:color w:val="000000" w:themeColor="text1"/>
              </w:rPr>
              <w:lastRenderedPageBreak/>
              <w:t xml:space="preserve">Pe parcursul punerii în funcțiune treptate a EES, statele membre pot suspenda total sau parțial funcționarea EES la anumite puncte de trecere a frontierei în </w:t>
            </w:r>
            <w:r w:rsidRPr="001F244F">
              <w:rPr>
                <w:b/>
                <w:bCs/>
                <w:i/>
                <w:iCs/>
                <w:color w:val="000000" w:themeColor="text1"/>
              </w:rPr>
              <w:t>caz</w:t>
            </w:r>
            <w:r w:rsidRPr="001F244F">
              <w:rPr>
                <w:color w:val="000000" w:themeColor="text1"/>
              </w:rPr>
              <w:t xml:space="preserve"> de defecțiune a sistemului central al EES, a sistemelor naționale sau a infrastructurii de </w:t>
            </w:r>
            <w:r w:rsidRPr="001F244F">
              <w:rPr>
                <w:color w:val="000000" w:themeColor="text1"/>
              </w:rPr>
              <w:lastRenderedPageBreak/>
              <w:t>comunicații sau în cazul unor evenimente care conduc la un trafic de o asemenea intensitate încât timpul de așteptare la un punct de trecere a frontierei devine excesiv.</w:t>
            </w:r>
          </w:p>
        </w:tc>
      </w:tr>
    </w:tbl>
    <w:p w14:paraId="530B8558"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7C07667E" w14:textId="77777777" w:rsidR="007F4E2F" w:rsidRPr="001F244F" w:rsidRDefault="007F4E2F" w:rsidP="007F4E2F">
      <w:pPr>
        <w:rPr>
          <w:color w:val="000000" w:themeColor="text1"/>
        </w:rPr>
      </w:pPr>
      <w:r w:rsidRPr="001B3DB9">
        <w:rPr>
          <w:rStyle w:val="HideTWBExt"/>
        </w:rPr>
        <w:t>&lt;/AmendB&gt;</w:t>
      </w:r>
    </w:p>
    <w:p w14:paraId="3469D94F"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136</w:t>
      </w:r>
      <w:r w:rsidRPr="001B3DB9">
        <w:rPr>
          <w:rStyle w:val="HideTWBExt"/>
          <w:b w:val="0"/>
        </w:rPr>
        <w:t>&lt;/NumAmB&gt;</w:t>
      </w:r>
    </w:p>
    <w:p w14:paraId="5BC2700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Sebastian Tynkkynen</w:t>
      </w:r>
      <w:r w:rsidRPr="001B3DB9">
        <w:rPr>
          <w:rStyle w:val="HideTWBExt"/>
          <w:b w:val="0"/>
        </w:rPr>
        <w:t>&lt;/Members&gt;</w:t>
      </w:r>
    </w:p>
    <w:p w14:paraId="4D50D5EC" w14:textId="77777777" w:rsidR="007F4E2F" w:rsidRPr="001F244F" w:rsidRDefault="007F4E2F" w:rsidP="007F4E2F">
      <w:pPr>
        <w:pStyle w:val="NormalBold"/>
        <w:rPr>
          <w:color w:val="000000" w:themeColor="text1"/>
        </w:rPr>
      </w:pPr>
      <w:r w:rsidRPr="001B3DB9">
        <w:rPr>
          <w:rStyle w:val="HideTWBExt"/>
          <w:b w:val="0"/>
        </w:rPr>
        <w:t>&lt;/RepeatBlock-By&gt;</w:t>
      </w:r>
    </w:p>
    <w:p w14:paraId="312B919B"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6F7DBD19"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1 – paragraful 1</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4DA9EB9D" w14:textId="77777777" w:rsidTr="003521CE">
        <w:trPr>
          <w:trHeight w:hRule="exact" w:val="240"/>
          <w:jc w:val="center"/>
        </w:trPr>
        <w:tc>
          <w:tcPr>
            <w:tcW w:w="9752" w:type="dxa"/>
            <w:gridSpan w:val="2"/>
            <w:tcBorders>
              <w:top w:val="nil"/>
              <w:left w:val="nil"/>
              <w:bottom w:val="nil"/>
              <w:right w:val="nil"/>
            </w:tcBorders>
          </w:tcPr>
          <w:p w14:paraId="45CC6776" w14:textId="77777777" w:rsidR="007F4E2F" w:rsidRPr="001F244F" w:rsidRDefault="007F4E2F" w:rsidP="003521CE">
            <w:pPr>
              <w:rPr>
                <w:color w:val="000000" w:themeColor="text1"/>
              </w:rPr>
            </w:pPr>
          </w:p>
        </w:tc>
      </w:tr>
      <w:tr w:rsidR="00E03F81" w:rsidRPr="001F244F" w14:paraId="16E1903D" w14:textId="77777777" w:rsidTr="003521CE">
        <w:trPr>
          <w:trHeight w:val="240"/>
          <w:jc w:val="center"/>
        </w:trPr>
        <w:tc>
          <w:tcPr>
            <w:tcW w:w="4876" w:type="dxa"/>
            <w:tcBorders>
              <w:top w:val="nil"/>
              <w:left w:val="nil"/>
              <w:bottom w:val="nil"/>
              <w:right w:val="nil"/>
            </w:tcBorders>
          </w:tcPr>
          <w:p w14:paraId="0AC0C66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087DAC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3B6D43D" w14:textId="77777777" w:rsidTr="003521CE">
        <w:trPr>
          <w:jc w:val="center"/>
        </w:trPr>
        <w:tc>
          <w:tcPr>
            <w:tcW w:w="4876" w:type="dxa"/>
            <w:tcBorders>
              <w:top w:val="nil"/>
              <w:left w:val="nil"/>
              <w:bottom w:val="nil"/>
              <w:right w:val="nil"/>
            </w:tcBorders>
          </w:tcPr>
          <w:p w14:paraId="66673C9D" w14:textId="77777777" w:rsidR="007F4E2F" w:rsidRPr="001F244F" w:rsidRDefault="007F4E2F" w:rsidP="003521CE">
            <w:pPr>
              <w:pStyle w:val="Normal6a"/>
              <w:rPr>
                <w:color w:val="000000" w:themeColor="text1"/>
              </w:rPr>
            </w:pPr>
            <w:r w:rsidRPr="001F244F">
              <w:rPr>
                <w:color w:val="000000" w:themeColor="text1"/>
              </w:rPr>
              <w:t xml:space="preserve">Pe parcursul punerii în funcțiune treptate a EES, statele membre pot suspenda total sau parțial funcționarea EES la anumite puncte de trecere a frontierei în circumstanțe excepționale de defecțiune a sistemului central al EES, a sistemelor naționale sau a infrastructurii de comunicații </w:t>
            </w:r>
            <w:r w:rsidRPr="001F244F">
              <w:rPr>
                <w:b/>
                <w:bCs/>
                <w:i/>
                <w:iCs/>
                <w:color w:val="000000" w:themeColor="text1"/>
              </w:rPr>
              <w:t>sau în cazul unor evenimente care conduc la un trafic de o asemenea intensitate încât timpul de așteptare la un punct de trecere a frontierei devine excesiv</w:t>
            </w:r>
            <w:r w:rsidRPr="001F244F">
              <w:rPr>
                <w:color w:val="000000" w:themeColor="text1"/>
              </w:rPr>
              <w:t>.</w:t>
            </w:r>
          </w:p>
        </w:tc>
        <w:tc>
          <w:tcPr>
            <w:tcW w:w="4876" w:type="dxa"/>
            <w:tcBorders>
              <w:top w:val="nil"/>
              <w:left w:val="nil"/>
              <w:bottom w:val="nil"/>
              <w:right w:val="nil"/>
            </w:tcBorders>
          </w:tcPr>
          <w:p w14:paraId="218D45AD" w14:textId="77777777" w:rsidR="007F4E2F" w:rsidRPr="001F244F" w:rsidRDefault="007F4E2F" w:rsidP="003521CE">
            <w:pPr>
              <w:pStyle w:val="Normal6a"/>
              <w:rPr>
                <w:color w:val="000000" w:themeColor="text1"/>
              </w:rPr>
            </w:pPr>
            <w:r w:rsidRPr="001F244F">
              <w:rPr>
                <w:color w:val="000000" w:themeColor="text1"/>
              </w:rPr>
              <w:t>Pe parcursul punerii în funcțiune treptate a EES, statele membre pot suspenda total sau parțial funcționarea EES la anumite puncte de trecere a frontierei în circumstanțe excepționale de defecțiune a sistemului central al EES, a sistemelor naționale sau a infrastructurii de comunicații.</w:t>
            </w:r>
          </w:p>
        </w:tc>
      </w:tr>
    </w:tbl>
    <w:p w14:paraId="57F9128F"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{FI}</w:t>
      </w:r>
      <w:r w:rsidRPr="001F244F">
        <w:rPr>
          <w:color w:val="000000" w:themeColor="text1"/>
        </w:rPr>
        <w:t>fi</w:t>
      </w:r>
      <w:r w:rsidRPr="001B3DB9">
        <w:rPr>
          <w:rStyle w:val="HideTWBExt"/>
        </w:rPr>
        <w:t>&lt;/Original&gt;</w:t>
      </w:r>
    </w:p>
    <w:p w14:paraId="0949CF18" w14:textId="77777777" w:rsidR="007F4E2F" w:rsidRPr="001F244F" w:rsidRDefault="007F4E2F" w:rsidP="007F4E2F">
      <w:pPr>
        <w:rPr>
          <w:color w:val="000000" w:themeColor="text1"/>
        </w:rPr>
      </w:pPr>
      <w:r w:rsidRPr="001B3DB9">
        <w:rPr>
          <w:rStyle w:val="HideTWBExt"/>
        </w:rPr>
        <w:t>&lt;/AmendB&gt;</w:t>
      </w:r>
    </w:p>
    <w:p w14:paraId="6DE697A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137</w:t>
      </w:r>
      <w:r w:rsidRPr="001B3DB9">
        <w:rPr>
          <w:rStyle w:val="HideTWBExt"/>
          <w:b w:val="0"/>
        </w:rPr>
        <w:t>&lt;/NumAmB&gt;</w:t>
      </w:r>
    </w:p>
    <w:p w14:paraId="4255E9FE"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4FE91CF" w14:textId="77777777" w:rsidR="007F4E2F" w:rsidRPr="001F244F" w:rsidRDefault="007F4E2F" w:rsidP="007F4E2F">
      <w:pPr>
        <w:pStyle w:val="NormalBold"/>
        <w:rPr>
          <w:color w:val="000000" w:themeColor="text1"/>
        </w:rPr>
      </w:pPr>
      <w:r w:rsidRPr="001B3DB9">
        <w:rPr>
          <w:rStyle w:val="HideTWBExt"/>
          <w:b w:val="0"/>
        </w:rPr>
        <w:t>&lt;/RepeatBlock-By&gt;</w:t>
      </w:r>
    </w:p>
    <w:p w14:paraId="652C988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AE537D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1 – paragraful 4</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506ED98" w14:textId="77777777" w:rsidTr="003521CE">
        <w:trPr>
          <w:trHeight w:hRule="exact" w:val="240"/>
          <w:jc w:val="center"/>
        </w:trPr>
        <w:tc>
          <w:tcPr>
            <w:tcW w:w="9752" w:type="dxa"/>
            <w:gridSpan w:val="2"/>
            <w:tcBorders>
              <w:top w:val="nil"/>
              <w:left w:val="nil"/>
              <w:bottom w:val="nil"/>
              <w:right w:val="nil"/>
            </w:tcBorders>
          </w:tcPr>
          <w:p w14:paraId="469CB635" w14:textId="77777777" w:rsidR="007F4E2F" w:rsidRPr="001F244F" w:rsidRDefault="007F4E2F" w:rsidP="003521CE">
            <w:pPr>
              <w:rPr>
                <w:color w:val="000000" w:themeColor="text1"/>
              </w:rPr>
            </w:pPr>
          </w:p>
        </w:tc>
      </w:tr>
      <w:tr w:rsidR="00E03F81" w:rsidRPr="001F244F" w14:paraId="5A15554F" w14:textId="77777777" w:rsidTr="003521CE">
        <w:trPr>
          <w:trHeight w:val="240"/>
          <w:jc w:val="center"/>
        </w:trPr>
        <w:tc>
          <w:tcPr>
            <w:tcW w:w="4876" w:type="dxa"/>
            <w:tcBorders>
              <w:top w:val="nil"/>
              <w:left w:val="nil"/>
              <w:bottom w:val="nil"/>
              <w:right w:val="nil"/>
            </w:tcBorders>
          </w:tcPr>
          <w:p w14:paraId="75D587A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BC11A2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C84A522" w14:textId="77777777" w:rsidTr="003521CE">
        <w:trPr>
          <w:jc w:val="center"/>
        </w:trPr>
        <w:tc>
          <w:tcPr>
            <w:tcW w:w="4876" w:type="dxa"/>
            <w:tcBorders>
              <w:top w:val="nil"/>
              <w:left w:val="nil"/>
              <w:bottom w:val="nil"/>
              <w:right w:val="nil"/>
            </w:tcBorders>
          </w:tcPr>
          <w:p w14:paraId="7F769D4C" w14:textId="77777777" w:rsidR="007F4E2F" w:rsidRPr="001F244F" w:rsidRDefault="007F4E2F" w:rsidP="003521CE">
            <w:pPr>
              <w:pStyle w:val="Normal6a"/>
              <w:rPr>
                <w:color w:val="000000" w:themeColor="text1"/>
              </w:rPr>
            </w:pPr>
            <w:r w:rsidRPr="001F244F">
              <w:rPr>
                <w:color w:val="000000" w:themeColor="text1"/>
              </w:rPr>
              <w:t xml:space="preserve">În ambele cazuri, statele membre notifică prompt Comisiei și eu-LISA, în termen de cel mult 6 ore de la începerea suspendării, motivul suspendării parțiale sau totale și durata preconizată a acesteia și se asigură că operatorii de infrastructură care găzduiesc puncte de trecere a frontierei și </w:t>
            </w:r>
            <w:r w:rsidRPr="001F244F">
              <w:rPr>
                <w:color w:val="000000" w:themeColor="text1"/>
              </w:rPr>
              <w:lastRenderedPageBreak/>
              <w:t xml:space="preserve">operatorii de transport sunt informați în mod corespunzător cu privire la o astfel de suspendare. Odată ce circumstanțele </w:t>
            </w:r>
            <w:r w:rsidRPr="001F244F">
              <w:rPr>
                <w:b/>
                <w:bCs/>
                <w:i/>
                <w:iCs/>
                <w:color w:val="000000" w:themeColor="text1"/>
              </w:rPr>
              <w:t>excepționale</w:t>
            </w:r>
            <w:r w:rsidRPr="001F244F">
              <w:rPr>
                <w:color w:val="000000" w:themeColor="text1"/>
              </w:rPr>
              <w:t xml:space="preserve"> care au condus la suspendare încetează, statele membre înștiințează prompt Comisia și eu-LISA.</w:t>
            </w:r>
          </w:p>
        </w:tc>
        <w:tc>
          <w:tcPr>
            <w:tcW w:w="4876" w:type="dxa"/>
            <w:tcBorders>
              <w:top w:val="nil"/>
              <w:left w:val="nil"/>
              <w:bottom w:val="nil"/>
              <w:right w:val="nil"/>
            </w:tcBorders>
          </w:tcPr>
          <w:p w14:paraId="047D7881" w14:textId="77777777" w:rsidR="007F4E2F" w:rsidRPr="001F244F" w:rsidRDefault="007F4E2F" w:rsidP="003521CE">
            <w:pPr>
              <w:pStyle w:val="Normal6a"/>
              <w:rPr>
                <w:color w:val="000000" w:themeColor="text1"/>
              </w:rPr>
            </w:pPr>
            <w:r w:rsidRPr="001F244F">
              <w:rPr>
                <w:color w:val="000000" w:themeColor="text1"/>
              </w:rPr>
              <w:lastRenderedPageBreak/>
              <w:t xml:space="preserve">În ambele cazuri, statele membre notifică prompt Comisiei și eu-LISA, în termen de cel mult 6 ore de la începerea suspendării, motivul suspendării parțiale sau totale și durata preconizată a acesteia și se asigură că operatorii de infrastructură care găzduiesc puncte de trecere a frontierei și </w:t>
            </w:r>
            <w:r w:rsidRPr="001F244F">
              <w:rPr>
                <w:color w:val="000000" w:themeColor="text1"/>
              </w:rPr>
              <w:lastRenderedPageBreak/>
              <w:t>operatorii de transport sunt informați în mod corespunzător cu privire la o astfel de suspendare. Odată ce circumstanțele care au condus la suspendare încetează, statele membre înștiințează prompt Comisia și eu-LISA.</w:t>
            </w:r>
          </w:p>
        </w:tc>
      </w:tr>
    </w:tbl>
    <w:p w14:paraId="67BFF300"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49DA252F" w14:textId="77777777" w:rsidR="007F4E2F" w:rsidRPr="001F244F" w:rsidRDefault="007F4E2F" w:rsidP="007F4E2F">
      <w:pPr>
        <w:rPr>
          <w:color w:val="000000" w:themeColor="text1"/>
        </w:rPr>
      </w:pPr>
      <w:r w:rsidRPr="001B3DB9">
        <w:rPr>
          <w:rStyle w:val="HideTWBExt"/>
        </w:rPr>
        <w:t>&lt;/AmendB&gt;</w:t>
      </w:r>
    </w:p>
    <w:p w14:paraId="35121DB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138</w:t>
      </w:r>
      <w:r w:rsidRPr="001B3DB9">
        <w:rPr>
          <w:rStyle w:val="HideTWBExt"/>
          <w:b w:val="0"/>
        </w:rPr>
        <w:t>&lt;/NumAmB&gt;</w:t>
      </w:r>
    </w:p>
    <w:p w14:paraId="130B1C33"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Sebastian Tynkkynen</w:t>
      </w:r>
      <w:r w:rsidRPr="001B3DB9">
        <w:rPr>
          <w:rStyle w:val="HideTWBExt"/>
          <w:b w:val="0"/>
        </w:rPr>
        <w:t>&lt;/Members&gt;</w:t>
      </w:r>
    </w:p>
    <w:p w14:paraId="2C4589C6" w14:textId="77777777" w:rsidR="007F4E2F" w:rsidRPr="001F244F" w:rsidRDefault="007F4E2F" w:rsidP="007F4E2F">
      <w:pPr>
        <w:pStyle w:val="NormalBold"/>
        <w:rPr>
          <w:color w:val="000000" w:themeColor="text1"/>
        </w:rPr>
      </w:pPr>
      <w:r w:rsidRPr="001B3DB9">
        <w:rPr>
          <w:rStyle w:val="HideTWBExt"/>
          <w:b w:val="0"/>
        </w:rPr>
        <w:t>&lt;/RepeatBlock-By&gt;</w:t>
      </w:r>
    </w:p>
    <w:p w14:paraId="02C34215"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7CAC83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43258EE" w14:textId="77777777" w:rsidTr="003521CE">
        <w:trPr>
          <w:trHeight w:hRule="exact" w:val="240"/>
          <w:jc w:val="center"/>
        </w:trPr>
        <w:tc>
          <w:tcPr>
            <w:tcW w:w="9752" w:type="dxa"/>
            <w:gridSpan w:val="2"/>
            <w:tcBorders>
              <w:top w:val="nil"/>
              <w:left w:val="nil"/>
              <w:bottom w:val="nil"/>
              <w:right w:val="nil"/>
            </w:tcBorders>
          </w:tcPr>
          <w:p w14:paraId="5970B73C" w14:textId="77777777" w:rsidR="007F4E2F" w:rsidRPr="001F244F" w:rsidRDefault="007F4E2F" w:rsidP="003521CE">
            <w:pPr>
              <w:rPr>
                <w:color w:val="000000" w:themeColor="text1"/>
              </w:rPr>
            </w:pPr>
          </w:p>
        </w:tc>
      </w:tr>
      <w:tr w:rsidR="00E03F81" w:rsidRPr="001F244F" w14:paraId="211B81D1" w14:textId="77777777" w:rsidTr="003521CE">
        <w:trPr>
          <w:trHeight w:val="240"/>
          <w:jc w:val="center"/>
        </w:trPr>
        <w:tc>
          <w:tcPr>
            <w:tcW w:w="4876" w:type="dxa"/>
            <w:tcBorders>
              <w:top w:val="nil"/>
              <w:left w:val="nil"/>
              <w:bottom w:val="nil"/>
              <w:right w:val="nil"/>
            </w:tcBorders>
          </w:tcPr>
          <w:p w14:paraId="2A8A7E06"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E1184AC"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D5F9722" w14:textId="77777777" w:rsidTr="003521CE">
        <w:trPr>
          <w:jc w:val="center"/>
        </w:trPr>
        <w:tc>
          <w:tcPr>
            <w:tcW w:w="4876" w:type="dxa"/>
            <w:tcBorders>
              <w:top w:val="nil"/>
              <w:left w:val="nil"/>
              <w:bottom w:val="nil"/>
              <w:right w:val="nil"/>
            </w:tcBorders>
          </w:tcPr>
          <w:p w14:paraId="375005C5"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Pentru o perioadă de 60 de zile calendaristice de la încheierea punerii în funcțiune treptate a EES, statele membre pot suspenda parțial funcționarea EES, astfel cum se menționează la alineatul (1) al doilea paragraf, la un anumit punct de trecere a frontierei pentru o perioadă limitată de maximum 6 ore și numai în circumstanțe excepționale </w:t>
            </w:r>
            <w:r w:rsidRPr="001F244F">
              <w:rPr>
                <w:b/>
                <w:bCs/>
                <w:i/>
                <w:iCs/>
                <w:color w:val="000000" w:themeColor="text1"/>
              </w:rPr>
              <w:t>care conduc la un trafic de o asemenea intensitate încât timpul de așteptare la un punct de trecere a frontierei devine excesiv</w:t>
            </w:r>
            <w:r w:rsidRPr="001F244F">
              <w:rPr>
                <w:color w:val="000000" w:themeColor="text1"/>
              </w:rPr>
              <w:t>. Statele membre sunt scutite de obligația prevăzută la articolul 21 alineatul (1) din Regulamentul (UE) 2017/2226 în ceea ce privește datele biometrice. În aceste cazuri, statele membre notifică prompt Comisiei și eu-LISA, în termen de cel mult 6 ore de la începerea suspendării, motivul suspendării și durata preconizată a acesteia.</w:t>
            </w:r>
          </w:p>
        </w:tc>
        <w:tc>
          <w:tcPr>
            <w:tcW w:w="4876" w:type="dxa"/>
            <w:tcBorders>
              <w:top w:val="nil"/>
              <w:left w:val="nil"/>
              <w:bottom w:val="nil"/>
              <w:right w:val="nil"/>
            </w:tcBorders>
          </w:tcPr>
          <w:p w14:paraId="13FA1E0D"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Pentru o perioadă de 60 de zile calendaristice de la încheierea punerii în funcțiune treptate a EES, statele membre pot suspenda parțial funcționarea EES, astfel cum se menționează la alineatul (1) al doilea paragraf, la un anumit punct de trecere a frontierei pentru o perioadă limitată de maximum 6 ore și numai în circumstanțe excepționale. Statele membre sunt scutite de obligația prevăzută la articolul 21 alineatul (1) din Regulamentul (UE) 2017/2226 în ceea ce privește datele biometrice. În aceste cazuri, statele membre notifică prompt Comisiei și eu-LISA, în termen de cel mult 6 ore de la începerea suspendării, motivul suspendării și durata preconizată a acesteia.</w:t>
            </w:r>
          </w:p>
        </w:tc>
      </w:tr>
    </w:tbl>
    <w:p w14:paraId="5735FF5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{FI}</w:t>
      </w:r>
      <w:r w:rsidRPr="001F244F">
        <w:rPr>
          <w:color w:val="000000" w:themeColor="text1"/>
        </w:rPr>
        <w:t>fi</w:t>
      </w:r>
      <w:r w:rsidRPr="001B3DB9">
        <w:rPr>
          <w:rStyle w:val="HideTWBExt"/>
        </w:rPr>
        <w:t>&lt;/Original&gt;</w:t>
      </w:r>
    </w:p>
    <w:p w14:paraId="3865BFC7" w14:textId="352306FC" w:rsidR="007F4E2F" w:rsidRPr="001F244F" w:rsidRDefault="007F4E2F" w:rsidP="007F4E2F">
      <w:pPr>
        <w:rPr>
          <w:color w:val="000000" w:themeColor="text1"/>
        </w:rPr>
      </w:pPr>
      <w:r w:rsidRPr="001B3DB9">
        <w:rPr>
          <w:rStyle w:val="HideTWBExt"/>
        </w:rPr>
        <w:t>&lt;/AmendB&gt;</w:t>
      </w:r>
    </w:p>
    <w:p w14:paraId="620218F5"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139</w:t>
      </w:r>
      <w:r w:rsidRPr="001B3DB9">
        <w:rPr>
          <w:rStyle w:val="HideTWBExt"/>
          <w:b w:val="0"/>
        </w:rPr>
        <w:t>&lt;/NumAmB&gt;</w:t>
      </w:r>
    </w:p>
    <w:p w14:paraId="05846C37"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44381B19" w14:textId="77777777" w:rsidR="007F4E2F" w:rsidRPr="001F244F" w:rsidRDefault="007F4E2F" w:rsidP="007F4E2F">
      <w:pPr>
        <w:pStyle w:val="NormalBold"/>
        <w:rPr>
          <w:color w:val="000000" w:themeColor="text1"/>
        </w:rPr>
      </w:pPr>
      <w:r w:rsidRPr="001B3DB9">
        <w:rPr>
          <w:rStyle w:val="HideTWBExt"/>
          <w:b w:val="0"/>
        </w:rPr>
        <w:t>&lt;/RepeatBlock-By&gt;</w:t>
      </w:r>
    </w:p>
    <w:p w14:paraId="377472DD"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9674787" w14:textId="77777777" w:rsidR="007F4E2F" w:rsidRPr="001F244F" w:rsidRDefault="007F4E2F" w:rsidP="007F4E2F">
      <w:pPr>
        <w:pStyle w:val="NormalBold"/>
        <w:rPr>
          <w:color w:val="000000" w:themeColor="text1"/>
        </w:rPr>
      </w:pPr>
      <w:r w:rsidRPr="001B3DB9">
        <w:rPr>
          <w:rStyle w:val="HideTWBExt"/>
          <w:b w:val="0"/>
        </w:rPr>
        <w:lastRenderedPageBreak/>
        <w:t>&lt;Article&gt;</w:t>
      </w:r>
      <w:r w:rsidRPr="001F244F">
        <w:rPr>
          <w:color w:val="000000" w:themeColor="text1"/>
        </w:rPr>
        <w:t>Articolul 7 – alineatul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75AD60CF" w14:textId="77777777" w:rsidTr="003521CE">
        <w:trPr>
          <w:trHeight w:hRule="exact" w:val="240"/>
          <w:jc w:val="center"/>
        </w:trPr>
        <w:tc>
          <w:tcPr>
            <w:tcW w:w="9752" w:type="dxa"/>
            <w:gridSpan w:val="2"/>
            <w:tcBorders>
              <w:top w:val="nil"/>
              <w:left w:val="nil"/>
              <w:bottom w:val="nil"/>
              <w:right w:val="nil"/>
            </w:tcBorders>
          </w:tcPr>
          <w:p w14:paraId="5A2FC535" w14:textId="77777777" w:rsidR="007F4E2F" w:rsidRPr="001F244F" w:rsidRDefault="007F4E2F" w:rsidP="003521CE">
            <w:pPr>
              <w:rPr>
                <w:color w:val="000000" w:themeColor="text1"/>
              </w:rPr>
            </w:pPr>
          </w:p>
        </w:tc>
      </w:tr>
      <w:tr w:rsidR="00E03F81" w:rsidRPr="001F244F" w14:paraId="6A1564B6" w14:textId="77777777" w:rsidTr="003521CE">
        <w:trPr>
          <w:trHeight w:val="240"/>
          <w:jc w:val="center"/>
        </w:trPr>
        <w:tc>
          <w:tcPr>
            <w:tcW w:w="4876" w:type="dxa"/>
            <w:tcBorders>
              <w:top w:val="nil"/>
              <w:left w:val="nil"/>
              <w:bottom w:val="nil"/>
              <w:right w:val="nil"/>
            </w:tcBorders>
          </w:tcPr>
          <w:p w14:paraId="1767EE3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92BA2E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4DC8A7B0" w14:textId="77777777" w:rsidTr="003521CE">
        <w:trPr>
          <w:jc w:val="center"/>
        </w:trPr>
        <w:tc>
          <w:tcPr>
            <w:tcW w:w="4876" w:type="dxa"/>
            <w:tcBorders>
              <w:top w:val="nil"/>
              <w:left w:val="nil"/>
              <w:bottom w:val="nil"/>
              <w:right w:val="nil"/>
            </w:tcBorders>
          </w:tcPr>
          <w:p w14:paraId="51C5906E"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Pentru o perioadă de 60 de zile calendaristice de la încheierea punerii în funcțiune treptate a EES, statele membre pot suspenda parțial funcționarea EES, astfel cum se menționează la alineatul (1) al doilea paragraf, la un anumit punct de trecere a frontierei pentru o perioadă limitată de maximum </w:t>
            </w:r>
            <w:r w:rsidRPr="001F244F">
              <w:rPr>
                <w:b/>
                <w:bCs/>
                <w:i/>
                <w:iCs/>
                <w:color w:val="000000" w:themeColor="text1"/>
              </w:rPr>
              <w:t>6</w:t>
            </w:r>
            <w:r w:rsidRPr="001F244F">
              <w:rPr>
                <w:color w:val="000000" w:themeColor="text1"/>
              </w:rPr>
              <w:t xml:space="preserve"> ore și numai în circumstanțe excepționale care conduc la un trafic de o asemenea intensitate încât timpul de așteptare la un punct de trecere a frontierei devine excesiv. Statele membre sunt scutite de obligația prevăzută la articolul 21 alineatul (1) din Regulamentul (UE) 2017/2226 în ceea ce privește datele biometrice. În aceste cazuri, statele membre notifică prompt Comisiei și eu-LISA, în termen de cel mult 6 ore de la începerea suspendării, motivul suspendării și durata preconizată a acesteia.</w:t>
            </w:r>
          </w:p>
        </w:tc>
        <w:tc>
          <w:tcPr>
            <w:tcW w:w="4876" w:type="dxa"/>
            <w:tcBorders>
              <w:top w:val="nil"/>
              <w:left w:val="nil"/>
              <w:bottom w:val="nil"/>
              <w:right w:val="nil"/>
            </w:tcBorders>
          </w:tcPr>
          <w:p w14:paraId="23429E89" w14:textId="77777777" w:rsidR="007F4E2F" w:rsidRPr="001F244F" w:rsidRDefault="007F4E2F" w:rsidP="003521CE">
            <w:pPr>
              <w:pStyle w:val="Normal6a"/>
              <w:rPr>
                <w:color w:val="000000" w:themeColor="text1"/>
              </w:rPr>
            </w:pPr>
            <w:r w:rsidRPr="001F244F">
              <w:rPr>
                <w:color w:val="000000" w:themeColor="text1"/>
              </w:rPr>
              <w:t>2.</w:t>
            </w:r>
            <w:r w:rsidRPr="001F244F">
              <w:rPr>
                <w:color w:val="000000" w:themeColor="text1"/>
              </w:rPr>
              <w:tab/>
              <w:t xml:space="preserve">Pentru o perioadă de 60 de zile calendaristice de la încheierea punerii în funcțiune treptate a EES, statele membre pot suspenda parțial funcționarea EES, astfel cum se menționează la alineatul (1) al doilea paragraf, la un anumit punct de trecere a frontierei pentru o perioadă limitată de maximum </w:t>
            </w:r>
            <w:r w:rsidRPr="001F244F">
              <w:rPr>
                <w:b/>
                <w:bCs/>
                <w:i/>
                <w:iCs/>
                <w:color w:val="000000" w:themeColor="text1"/>
              </w:rPr>
              <w:t>4</w:t>
            </w:r>
            <w:r w:rsidRPr="001F244F">
              <w:rPr>
                <w:color w:val="000000" w:themeColor="text1"/>
              </w:rPr>
              <w:t xml:space="preserve"> ore </w:t>
            </w:r>
            <w:r w:rsidRPr="001F244F">
              <w:rPr>
                <w:b/>
                <w:bCs/>
                <w:i/>
                <w:iCs/>
                <w:color w:val="000000" w:themeColor="text1"/>
              </w:rPr>
              <w:t>pe zi</w:t>
            </w:r>
            <w:r w:rsidRPr="001F244F">
              <w:rPr>
                <w:color w:val="000000" w:themeColor="text1"/>
              </w:rPr>
              <w:t xml:space="preserve"> și numai în circumstanțe excepționale care conduc la un trafic de o asemenea intensitate încât timpul de așteptare la un punct de trecere a frontierei devine excesiv. Statele membre sunt scutite de obligația prevăzută la articolul 21 alineatul (1) din Regulamentul (UE) 2017/2226 în ceea ce privește datele biometrice. În aceste cazuri, statele membre notifică prompt Comisiei și eu-LISA, în termen de cel mult 6 ore de la începerea suspendării, motivul suspendării și durata preconizată a acesteia.</w:t>
            </w:r>
          </w:p>
        </w:tc>
      </w:tr>
    </w:tbl>
    <w:p w14:paraId="25D5F470"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C0F3CF0" w14:textId="77777777" w:rsidR="007F4E2F" w:rsidRPr="001F244F" w:rsidRDefault="007F4E2F" w:rsidP="007F4E2F">
      <w:pPr>
        <w:rPr>
          <w:color w:val="000000" w:themeColor="text1"/>
        </w:rPr>
      </w:pPr>
      <w:r w:rsidRPr="001B3DB9">
        <w:rPr>
          <w:rStyle w:val="HideTWBExt"/>
        </w:rPr>
        <w:t>&lt;/AmendB&gt;</w:t>
      </w:r>
    </w:p>
    <w:p w14:paraId="307B6654"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140</w:t>
      </w:r>
      <w:r w:rsidRPr="001B3DB9">
        <w:rPr>
          <w:rStyle w:val="HideTWBExt"/>
          <w:b w:val="0"/>
        </w:rPr>
        <w:t>&lt;/NumAmB&gt;</w:t>
      </w:r>
    </w:p>
    <w:p w14:paraId="091176A4"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7E01280C" w14:textId="77777777" w:rsidR="007F4E2F" w:rsidRPr="001F244F" w:rsidRDefault="007F4E2F" w:rsidP="007F4E2F">
      <w:pPr>
        <w:pStyle w:val="NormalBold"/>
        <w:rPr>
          <w:color w:val="000000" w:themeColor="text1"/>
        </w:rPr>
      </w:pPr>
      <w:r w:rsidRPr="001B3DB9">
        <w:rPr>
          <w:rStyle w:val="HideTWBExt"/>
          <w:b w:val="0"/>
        </w:rPr>
        <w:t>&lt;/RepeatBlock-By&gt;</w:t>
      </w:r>
    </w:p>
    <w:p w14:paraId="0D6A5697"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438886A4"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2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39AABAB" w14:textId="77777777" w:rsidTr="003521CE">
        <w:trPr>
          <w:trHeight w:hRule="exact" w:val="240"/>
          <w:jc w:val="center"/>
        </w:trPr>
        <w:tc>
          <w:tcPr>
            <w:tcW w:w="9752" w:type="dxa"/>
            <w:gridSpan w:val="2"/>
            <w:tcBorders>
              <w:top w:val="nil"/>
              <w:left w:val="nil"/>
              <w:bottom w:val="nil"/>
              <w:right w:val="nil"/>
            </w:tcBorders>
          </w:tcPr>
          <w:p w14:paraId="67A22CB9" w14:textId="77777777" w:rsidR="007F4E2F" w:rsidRPr="001F244F" w:rsidRDefault="007F4E2F" w:rsidP="003521CE">
            <w:pPr>
              <w:rPr>
                <w:color w:val="000000" w:themeColor="text1"/>
              </w:rPr>
            </w:pPr>
          </w:p>
        </w:tc>
      </w:tr>
      <w:tr w:rsidR="00E03F81" w:rsidRPr="001F244F" w14:paraId="1AB7145E" w14:textId="77777777" w:rsidTr="003521CE">
        <w:trPr>
          <w:trHeight w:val="240"/>
          <w:jc w:val="center"/>
        </w:trPr>
        <w:tc>
          <w:tcPr>
            <w:tcW w:w="4876" w:type="dxa"/>
            <w:tcBorders>
              <w:top w:val="nil"/>
              <w:left w:val="nil"/>
              <w:bottom w:val="nil"/>
              <w:right w:val="nil"/>
            </w:tcBorders>
          </w:tcPr>
          <w:p w14:paraId="6FB89FA0"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18D0BB8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7A3CBB2" w14:textId="77777777" w:rsidTr="003521CE">
        <w:trPr>
          <w:jc w:val="center"/>
        </w:trPr>
        <w:tc>
          <w:tcPr>
            <w:tcW w:w="4876" w:type="dxa"/>
            <w:tcBorders>
              <w:top w:val="nil"/>
              <w:left w:val="nil"/>
              <w:bottom w:val="nil"/>
              <w:right w:val="nil"/>
            </w:tcBorders>
          </w:tcPr>
          <w:p w14:paraId="7C952A51"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01857345" w14:textId="77777777" w:rsidR="007F4E2F" w:rsidRPr="001F244F" w:rsidRDefault="007F4E2F" w:rsidP="003521CE">
            <w:pPr>
              <w:pStyle w:val="Normal6a"/>
              <w:rPr>
                <w:color w:val="000000" w:themeColor="text1"/>
              </w:rPr>
            </w:pPr>
            <w:r w:rsidRPr="001F244F">
              <w:rPr>
                <w:b/>
                <w:i/>
                <w:color w:val="000000" w:themeColor="text1"/>
              </w:rPr>
              <w:t>2a.</w:t>
            </w:r>
            <w:r w:rsidRPr="001F244F">
              <w:rPr>
                <w:color w:val="000000" w:themeColor="text1"/>
              </w:rPr>
              <w:tab/>
            </w:r>
            <w:r w:rsidRPr="001F244F">
              <w:rPr>
                <w:b/>
                <w:i/>
                <w:color w:val="000000" w:themeColor="text1"/>
              </w:rPr>
              <w:t xml:space="preserve">Pe durata perioadelor de suspendare prevăzute la alineatele (1) și (2) din prezentul articol, nu se aplică articolul 6 alineatul (1) litera (f) punctul (i) și dispozițiile privind verificarea resortisanților țărilor terțe pe baza datelor biometrice, exclusiv în scopul EES, menționate la articolul 6 litera (f) punctul (ii) și la articolul 8 alineatul (3) literele (a) și (g) din Regulamentul (UE) 2016/399. O decizie de refuz al intrării, în temeiul </w:t>
            </w:r>
            <w:r w:rsidRPr="001F244F">
              <w:rPr>
                <w:b/>
                <w:i/>
                <w:color w:val="000000" w:themeColor="text1"/>
              </w:rPr>
              <w:lastRenderedPageBreak/>
              <w:t>Regulamentului (UE) 2016/399, nu este luată exclusiv pe baza faptului că statul membru a suspendat înregistrarea datelor biometrice în EES.</w:t>
            </w:r>
          </w:p>
        </w:tc>
      </w:tr>
    </w:tbl>
    <w:p w14:paraId="61CA5D41"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B687A14" w14:textId="77777777" w:rsidR="007F4E2F" w:rsidRPr="001F244F" w:rsidRDefault="007F4E2F" w:rsidP="007F4E2F">
      <w:pPr>
        <w:rPr>
          <w:color w:val="000000" w:themeColor="text1"/>
        </w:rPr>
      </w:pPr>
      <w:r w:rsidRPr="001B3DB9">
        <w:rPr>
          <w:rStyle w:val="HideTWBExt"/>
        </w:rPr>
        <w:t>&lt;/AmendB&gt;</w:t>
      </w:r>
    </w:p>
    <w:p w14:paraId="4E5B7F2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141</w:t>
      </w:r>
      <w:r w:rsidRPr="001B3DB9">
        <w:rPr>
          <w:rStyle w:val="HideTWBExt"/>
          <w:b w:val="0"/>
        </w:rPr>
        <w:t>&lt;/NumAmB&gt;</w:t>
      </w:r>
    </w:p>
    <w:p w14:paraId="27292142"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François-Xavier Bellamy</w:t>
      </w:r>
      <w:r w:rsidRPr="001B3DB9">
        <w:rPr>
          <w:rStyle w:val="HideTWBExt"/>
          <w:b w:val="0"/>
        </w:rPr>
        <w:t>&lt;/Members&gt;</w:t>
      </w:r>
    </w:p>
    <w:p w14:paraId="6FED95A6" w14:textId="77777777" w:rsidR="007F4E2F" w:rsidRPr="001F244F" w:rsidRDefault="007F4E2F" w:rsidP="007F4E2F">
      <w:pPr>
        <w:pStyle w:val="NormalBold"/>
        <w:rPr>
          <w:color w:val="000000" w:themeColor="text1"/>
        </w:rPr>
      </w:pPr>
      <w:r w:rsidRPr="001B3DB9">
        <w:rPr>
          <w:rStyle w:val="HideTWBExt"/>
          <w:b w:val="0"/>
        </w:rPr>
        <w:t>&lt;/RepeatBlock-By&gt;</w:t>
      </w:r>
    </w:p>
    <w:p w14:paraId="0892F5B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8EA5E5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 alineatul 3</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071F7717" w14:textId="77777777" w:rsidTr="003521CE">
        <w:trPr>
          <w:trHeight w:hRule="exact" w:val="240"/>
          <w:jc w:val="center"/>
        </w:trPr>
        <w:tc>
          <w:tcPr>
            <w:tcW w:w="9752" w:type="dxa"/>
            <w:gridSpan w:val="2"/>
            <w:tcBorders>
              <w:top w:val="nil"/>
              <w:left w:val="nil"/>
              <w:bottom w:val="nil"/>
              <w:right w:val="nil"/>
            </w:tcBorders>
          </w:tcPr>
          <w:p w14:paraId="223284DB" w14:textId="77777777" w:rsidR="007F4E2F" w:rsidRPr="001F244F" w:rsidRDefault="007F4E2F" w:rsidP="003521CE">
            <w:pPr>
              <w:rPr>
                <w:color w:val="000000" w:themeColor="text1"/>
              </w:rPr>
            </w:pPr>
          </w:p>
        </w:tc>
      </w:tr>
      <w:tr w:rsidR="00E03F81" w:rsidRPr="001F244F" w14:paraId="69047B80" w14:textId="77777777" w:rsidTr="003521CE">
        <w:trPr>
          <w:trHeight w:val="240"/>
          <w:jc w:val="center"/>
        </w:trPr>
        <w:tc>
          <w:tcPr>
            <w:tcW w:w="4876" w:type="dxa"/>
            <w:tcBorders>
              <w:top w:val="nil"/>
              <w:left w:val="nil"/>
              <w:bottom w:val="nil"/>
              <w:right w:val="nil"/>
            </w:tcBorders>
          </w:tcPr>
          <w:p w14:paraId="5D28634D"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17678C8"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A5B7A0A" w14:textId="77777777" w:rsidTr="003521CE">
        <w:trPr>
          <w:jc w:val="center"/>
        </w:trPr>
        <w:tc>
          <w:tcPr>
            <w:tcW w:w="4876" w:type="dxa"/>
            <w:tcBorders>
              <w:top w:val="nil"/>
              <w:left w:val="nil"/>
              <w:bottom w:val="nil"/>
              <w:right w:val="nil"/>
            </w:tcBorders>
          </w:tcPr>
          <w:p w14:paraId="6C02DE99"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În cazul în care mai puțin de 80 % din dosarele individuale înregistrate în EES pe parcursul punerii în funcțiune treptate a EES conțin date biometrice, perioada prevăzută la alineatul (2) de la prezentul articol se prelungește automat cu </w:t>
            </w:r>
            <w:r w:rsidRPr="001F244F">
              <w:rPr>
                <w:b/>
                <w:bCs/>
                <w:i/>
                <w:iCs/>
                <w:color w:val="000000" w:themeColor="text1"/>
              </w:rPr>
              <w:t>60</w:t>
            </w:r>
            <w:r w:rsidRPr="001F244F">
              <w:rPr>
                <w:color w:val="000000" w:themeColor="text1"/>
              </w:rPr>
              <w:t xml:space="preserve"> de zile calendaristice.</w:t>
            </w:r>
          </w:p>
        </w:tc>
        <w:tc>
          <w:tcPr>
            <w:tcW w:w="4876" w:type="dxa"/>
            <w:tcBorders>
              <w:top w:val="nil"/>
              <w:left w:val="nil"/>
              <w:bottom w:val="nil"/>
              <w:right w:val="nil"/>
            </w:tcBorders>
          </w:tcPr>
          <w:p w14:paraId="45229283" w14:textId="77777777" w:rsidR="007F4E2F" w:rsidRPr="001F244F" w:rsidRDefault="007F4E2F" w:rsidP="003521CE">
            <w:pPr>
              <w:pStyle w:val="Normal6a"/>
              <w:rPr>
                <w:color w:val="000000" w:themeColor="text1"/>
              </w:rPr>
            </w:pPr>
            <w:r w:rsidRPr="001F244F">
              <w:rPr>
                <w:color w:val="000000" w:themeColor="text1"/>
              </w:rPr>
              <w:t>3.</w:t>
            </w:r>
            <w:r w:rsidRPr="001F244F">
              <w:rPr>
                <w:color w:val="000000" w:themeColor="text1"/>
              </w:rPr>
              <w:tab/>
              <w:t xml:space="preserve">În cazul în care mai puțin de 80 % din dosarele individuale înregistrate în EES pe parcursul punerii în funcțiune treptate a EES conțin date biometrice, perioada prevăzută la alineatul (2) de la prezentul articol se prelungește automat cu </w:t>
            </w:r>
            <w:r w:rsidRPr="001F244F">
              <w:rPr>
                <w:b/>
                <w:bCs/>
                <w:i/>
                <w:iCs/>
                <w:color w:val="000000" w:themeColor="text1"/>
              </w:rPr>
              <w:t>90</w:t>
            </w:r>
            <w:r w:rsidRPr="001F244F">
              <w:rPr>
                <w:color w:val="000000" w:themeColor="text1"/>
              </w:rPr>
              <w:t xml:space="preserve"> de zile calendaristice.</w:t>
            </w:r>
          </w:p>
        </w:tc>
      </w:tr>
    </w:tbl>
    <w:p w14:paraId="0265B24B"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{FR}</w:t>
      </w:r>
      <w:r w:rsidRPr="001F244F">
        <w:rPr>
          <w:color w:val="000000" w:themeColor="text1"/>
        </w:rPr>
        <w:t>fr</w:t>
      </w:r>
      <w:r w:rsidRPr="001B3DB9">
        <w:rPr>
          <w:rStyle w:val="HideTWBExt"/>
        </w:rPr>
        <w:t>&lt;/Original&gt;</w:t>
      </w:r>
    </w:p>
    <w:p w14:paraId="1275A6DD" w14:textId="77777777" w:rsidR="007F4E2F" w:rsidRPr="001F244F" w:rsidRDefault="007F4E2F" w:rsidP="007F4E2F">
      <w:pPr>
        <w:pStyle w:val="AmJustTitle"/>
        <w:rPr>
          <w:color w:val="000000" w:themeColor="text1"/>
        </w:rPr>
      </w:pPr>
      <w:r w:rsidRPr="001B3DB9">
        <w:rPr>
          <w:rStyle w:val="HideTWBExt"/>
          <w:i w:val="0"/>
        </w:rPr>
        <w:t>&lt;TitreJust&gt;</w:t>
      </w:r>
      <w:r w:rsidRPr="001F244F">
        <w:rPr>
          <w:color w:val="000000" w:themeColor="text1"/>
        </w:rPr>
        <w:t>Justificare</w:t>
      </w:r>
      <w:r w:rsidRPr="001B3DB9">
        <w:rPr>
          <w:rStyle w:val="HideTWBExt"/>
          <w:i w:val="0"/>
        </w:rPr>
        <w:t>&lt;/TitreJust&gt;</w:t>
      </w:r>
    </w:p>
    <w:p w14:paraId="468F27EE" w14:textId="77777777" w:rsidR="007F4E2F" w:rsidRPr="001F244F" w:rsidRDefault="007F4E2F" w:rsidP="007F4E2F">
      <w:pPr>
        <w:pStyle w:val="AmJustText"/>
        <w:rPr>
          <w:color w:val="000000" w:themeColor="text1"/>
        </w:rPr>
      </w:pPr>
      <w:r w:rsidRPr="001F244F">
        <w:rPr>
          <w:color w:val="000000" w:themeColor="text1"/>
        </w:rPr>
        <w:t>Această prelungire ar asigura o implementare mai eficace și mai ușoară a sistemului EES, permițând atenuarea efectelor punerii în funcțiune asupra întârzierilor la frontieră și asupra timpilor de așteptare pentru pasageri în perioada de tranziție, în special în perioadele de vârf, mai ales în timpul verii.</w:t>
      </w:r>
    </w:p>
    <w:p w14:paraId="196CBD82" w14:textId="012ADCD0" w:rsidR="007F4E2F" w:rsidRPr="001F244F" w:rsidRDefault="007F4E2F" w:rsidP="007F4E2F">
      <w:pPr>
        <w:rPr>
          <w:color w:val="000000" w:themeColor="text1"/>
        </w:rPr>
      </w:pPr>
      <w:r w:rsidRPr="001B3DB9">
        <w:rPr>
          <w:rStyle w:val="HideTWBExt"/>
        </w:rPr>
        <w:t>&lt;/AmendB&gt;</w:t>
      </w:r>
    </w:p>
    <w:p w14:paraId="7DC3A429"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142</w:t>
      </w:r>
      <w:r w:rsidRPr="001B3DB9">
        <w:rPr>
          <w:rStyle w:val="HideTWBExt"/>
          <w:b w:val="0"/>
        </w:rPr>
        <w:t>&lt;/NumAmB&gt;</w:t>
      </w:r>
    </w:p>
    <w:p w14:paraId="557DB965"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533E4550" w14:textId="77777777" w:rsidR="007F4E2F" w:rsidRPr="001F244F" w:rsidRDefault="007F4E2F" w:rsidP="007F4E2F">
      <w:pPr>
        <w:pStyle w:val="NormalBold"/>
        <w:rPr>
          <w:color w:val="000000" w:themeColor="text1"/>
        </w:rPr>
      </w:pPr>
      <w:r w:rsidRPr="001B3DB9">
        <w:rPr>
          <w:rStyle w:val="HideTWBExt"/>
          <w:b w:val="0"/>
        </w:rPr>
        <w:t>&lt;/RepeatBlock-By&gt;</w:t>
      </w:r>
    </w:p>
    <w:p w14:paraId="16F5DDF0"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71500BCA"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7 a (nou)</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6E69025" w14:textId="77777777" w:rsidTr="003521CE">
        <w:trPr>
          <w:trHeight w:hRule="exact" w:val="240"/>
          <w:jc w:val="center"/>
        </w:trPr>
        <w:tc>
          <w:tcPr>
            <w:tcW w:w="9752" w:type="dxa"/>
            <w:gridSpan w:val="2"/>
            <w:tcBorders>
              <w:top w:val="nil"/>
              <w:left w:val="nil"/>
              <w:bottom w:val="nil"/>
              <w:right w:val="nil"/>
            </w:tcBorders>
          </w:tcPr>
          <w:p w14:paraId="26E128CA" w14:textId="77777777" w:rsidR="007F4E2F" w:rsidRPr="001F244F" w:rsidRDefault="007F4E2F" w:rsidP="003521CE">
            <w:pPr>
              <w:rPr>
                <w:color w:val="000000" w:themeColor="text1"/>
              </w:rPr>
            </w:pPr>
          </w:p>
        </w:tc>
      </w:tr>
      <w:tr w:rsidR="00E03F81" w:rsidRPr="001F244F" w14:paraId="537D8956" w14:textId="77777777" w:rsidTr="003521CE">
        <w:trPr>
          <w:trHeight w:val="240"/>
          <w:jc w:val="center"/>
        </w:trPr>
        <w:tc>
          <w:tcPr>
            <w:tcW w:w="4876" w:type="dxa"/>
            <w:tcBorders>
              <w:top w:val="nil"/>
              <w:left w:val="nil"/>
              <w:bottom w:val="nil"/>
              <w:right w:val="nil"/>
            </w:tcBorders>
          </w:tcPr>
          <w:p w14:paraId="7634AF3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E32874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B29CD72" w14:textId="77777777" w:rsidTr="003521CE">
        <w:trPr>
          <w:jc w:val="center"/>
        </w:trPr>
        <w:tc>
          <w:tcPr>
            <w:tcW w:w="4876" w:type="dxa"/>
            <w:tcBorders>
              <w:top w:val="nil"/>
              <w:left w:val="nil"/>
              <w:bottom w:val="nil"/>
              <w:right w:val="nil"/>
            </w:tcBorders>
          </w:tcPr>
          <w:p w14:paraId="120A8575"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38AE8B7B" w14:textId="77777777" w:rsidR="007F4E2F" w:rsidRPr="001F244F" w:rsidRDefault="007F4E2F" w:rsidP="003521CE">
            <w:pPr>
              <w:pStyle w:val="Normal6a"/>
              <w:jc w:val="center"/>
              <w:rPr>
                <w:color w:val="000000" w:themeColor="text1"/>
              </w:rPr>
            </w:pPr>
            <w:r w:rsidRPr="001F244F">
              <w:rPr>
                <w:b/>
                <w:i/>
                <w:color w:val="000000" w:themeColor="text1"/>
              </w:rPr>
              <w:t>Articolul 7a</w:t>
            </w:r>
            <w:r w:rsidRPr="001F244F">
              <w:rPr>
                <w:color w:val="000000" w:themeColor="text1"/>
              </w:rPr>
              <w:tab/>
            </w:r>
          </w:p>
        </w:tc>
      </w:tr>
      <w:tr w:rsidR="00E03F81" w:rsidRPr="001F244F" w14:paraId="41DD913C" w14:textId="77777777" w:rsidTr="003521CE">
        <w:trPr>
          <w:jc w:val="center"/>
        </w:trPr>
        <w:tc>
          <w:tcPr>
            <w:tcW w:w="4876" w:type="dxa"/>
            <w:tcBorders>
              <w:top w:val="nil"/>
              <w:left w:val="nil"/>
              <w:bottom w:val="nil"/>
              <w:right w:val="nil"/>
            </w:tcBorders>
          </w:tcPr>
          <w:p w14:paraId="2DBB4723"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04A4D073" w14:textId="77777777" w:rsidR="007F4E2F" w:rsidRPr="001F244F" w:rsidRDefault="007F4E2F" w:rsidP="003521CE">
            <w:pPr>
              <w:pStyle w:val="Normal6a"/>
              <w:jc w:val="center"/>
              <w:rPr>
                <w:color w:val="000000" w:themeColor="text1"/>
              </w:rPr>
            </w:pPr>
            <w:r w:rsidRPr="001F244F">
              <w:rPr>
                <w:b/>
                <w:i/>
                <w:color w:val="000000" w:themeColor="text1"/>
              </w:rPr>
              <w:t>Încheierea punerii în funcțiune treptate</w:t>
            </w:r>
          </w:p>
        </w:tc>
      </w:tr>
      <w:tr w:rsidR="00E03F81" w:rsidRPr="001F244F" w14:paraId="3109B09C" w14:textId="77777777" w:rsidTr="003521CE">
        <w:trPr>
          <w:jc w:val="center"/>
        </w:trPr>
        <w:tc>
          <w:tcPr>
            <w:tcW w:w="4876" w:type="dxa"/>
            <w:tcBorders>
              <w:top w:val="nil"/>
              <w:left w:val="nil"/>
              <w:bottom w:val="nil"/>
              <w:right w:val="nil"/>
            </w:tcBorders>
          </w:tcPr>
          <w:p w14:paraId="6C19933F"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2C32B9AB" w14:textId="77777777" w:rsidR="007F4E2F" w:rsidRPr="001F244F" w:rsidRDefault="007F4E2F" w:rsidP="003521CE">
            <w:pPr>
              <w:pStyle w:val="Normal6a"/>
              <w:rPr>
                <w:color w:val="000000" w:themeColor="text1"/>
              </w:rPr>
            </w:pPr>
            <w:r w:rsidRPr="001F244F">
              <w:rPr>
                <w:b/>
                <w:i/>
                <w:color w:val="000000" w:themeColor="text1"/>
              </w:rPr>
              <w:t xml:space="preserve">1. Perioada de punere în funcțiune treptată a EES se poate încheia numai </w:t>
            </w:r>
            <w:r w:rsidRPr="001F244F">
              <w:rPr>
                <w:b/>
                <w:i/>
                <w:color w:val="000000" w:themeColor="text1"/>
              </w:rPr>
              <w:lastRenderedPageBreak/>
              <w:t>dacă sunt îndeplinite cumulativ următoarele cerințe:</w:t>
            </w:r>
          </w:p>
        </w:tc>
      </w:tr>
      <w:tr w:rsidR="00E03F81" w:rsidRPr="001F244F" w14:paraId="615EBADD" w14:textId="77777777" w:rsidTr="003521CE">
        <w:trPr>
          <w:jc w:val="center"/>
        </w:trPr>
        <w:tc>
          <w:tcPr>
            <w:tcW w:w="4876" w:type="dxa"/>
            <w:tcBorders>
              <w:top w:val="nil"/>
              <w:left w:val="nil"/>
              <w:bottom w:val="nil"/>
              <w:right w:val="nil"/>
            </w:tcBorders>
          </w:tcPr>
          <w:p w14:paraId="5BC92231"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4E31A39E" w14:textId="77777777" w:rsidR="007F4E2F" w:rsidRPr="001F244F" w:rsidRDefault="007F4E2F" w:rsidP="003521CE">
            <w:pPr>
              <w:pStyle w:val="Normal6a"/>
              <w:rPr>
                <w:color w:val="000000" w:themeColor="text1"/>
              </w:rPr>
            </w:pPr>
            <w:r w:rsidRPr="001F244F">
              <w:rPr>
                <w:b/>
                <w:i/>
                <w:color w:val="000000" w:themeColor="text1"/>
              </w:rPr>
              <w:t>(a) statele membre au operat EES în conformitate cu articolul 4 alineatul (5) pentru o perioadă de cel puțin 90 de zile consecutive;</w:t>
            </w:r>
          </w:p>
        </w:tc>
      </w:tr>
      <w:tr w:rsidR="00E03F81" w:rsidRPr="001F244F" w14:paraId="558381AB" w14:textId="77777777" w:rsidTr="003521CE">
        <w:trPr>
          <w:jc w:val="center"/>
        </w:trPr>
        <w:tc>
          <w:tcPr>
            <w:tcW w:w="4876" w:type="dxa"/>
            <w:tcBorders>
              <w:top w:val="nil"/>
              <w:left w:val="nil"/>
              <w:bottom w:val="nil"/>
              <w:right w:val="nil"/>
            </w:tcBorders>
          </w:tcPr>
          <w:p w14:paraId="0A33A1A8"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79CD56AF" w14:textId="77777777" w:rsidR="007F4E2F" w:rsidRPr="001F244F" w:rsidRDefault="007F4E2F" w:rsidP="003521CE">
            <w:pPr>
              <w:pStyle w:val="Normal6a"/>
              <w:rPr>
                <w:color w:val="000000" w:themeColor="text1"/>
              </w:rPr>
            </w:pPr>
            <w:r w:rsidRPr="001F244F">
              <w:rPr>
                <w:b/>
                <w:i/>
                <w:color w:val="000000" w:themeColor="text1"/>
              </w:rPr>
              <w:t>(b) niciun stat membru nu a recurs la suspendarea EES în conformitate cu articolul 7 pentru o perioadă de cel puțin 150 de zile consecutive;</w:t>
            </w:r>
          </w:p>
        </w:tc>
      </w:tr>
      <w:tr w:rsidR="00E03F81" w:rsidRPr="001F244F" w14:paraId="65F6CF24" w14:textId="77777777" w:rsidTr="003521CE">
        <w:trPr>
          <w:jc w:val="center"/>
        </w:trPr>
        <w:tc>
          <w:tcPr>
            <w:tcW w:w="4876" w:type="dxa"/>
            <w:tcBorders>
              <w:top w:val="nil"/>
              <w:left w:val="nil"/>
              <w:bottom w:val="nil"/>
              <w:right w:val="nil"/>
            </w:tcBorders>
          </w:tcPr>
          <w:p w14:paraId="31124DF8"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2645FC8F" w14:textId="77777777" w:rsidR="007F4E2F" w:rsidRPr="001F244F" w:rsidRDefault="007F4E2F" w:rsidP="003521CE">
            <w:pPr>
              <w:pStyle w:val="Normal6a"/>
              <w:rPr>
                <w:color w:val="000000" w:themeColor="text1"/>
              </w:rPr>
            </w:pPr>
            <w:r w:rsidRPr="001F244F">
              <w:rPr>
                <w:b/>
                <w:i/>
                <w:color w:val="000000" w:themeColor="text1"/>
              </w:rPr>
              <w:t>(c) nu a fost înregistrată nicio defecțiune a sistemului central EES pentru o perioadă de cel puțin 90 de zile consecutive.</w:t>
            </w:r>
          </w:p>
        </w:tc>
      </w:tr>
      <w:tr w:rsidR="00E03F81" w:rsidRPr="001F244F" w14:paraId="6477C1F9" w14:textId="77777777" w:rsidTr="003521CE">
        <w:trPr>
          <w:jc w:val="center"/>
        </w:trPr>
        <w:tc>
          <w:tcPr>
            <w:tcW w:w="4876" w:type="dxa"/>
            <w:tcBorders>
              <w:top w:val="nil"/>
              <w:left w:val="nil"/>
              <w:bottom w:val="nil"/>
              <w:right w:val="nil"/>
            </w:tcBorders>
          </w:tcPr>
          <w:p w14:paraId="48758613" w14:textId="77777777" w:rsidR="007F4E2F" w:rsidRPr="001F244F" w:rsidRDefault="007F4E2F" w:rsidP="003521CE">
            <w:pPr>
              <w:pStyle w:val="Normal6a"/>
              <w:rPr>
                <w:color w:val="000000" w:themeColor="text1"/>
              </w:rPr>
            </w:pPr>
          </w:p>
        </w:tc>
        <w:tc>
          <w:tcPr>
            <w:tcW w:w="4876" w:type="dxa"/>
            <w:tcBorders>
              <w:top w:val="nil"/>
              <w:left w:val="nil"/>
              <w:bottom w:val="nil"/>
              <w:right w:val="nil"/>
            </w:tcBorders>
          </w:tcPr>
          <w:p w14:paraId="5FA55341" w14:textId="77777777" w:rsidR="007F4E2F" w:rsidRPr="001F244F" w:rsidRDefault="007F4E2F" w:rsidP="003521CE">
            <w:pPr>
              <w:pStyle w:val="Normal6a"/>
              <w:rPr>
                <w:color w:val="000000" w:themeColor="text1"/>
              </w:rPr>
            </w:pPr>
            <w:r w:rsidRPr="001F244F">
              <w:rPr>
                <w:b/>
                <w:i/>
                <w:color w:val="000000" w:themeColor="text1"/>
              </w:rPr>
              <w:t>2. Odată ce Comisia a constatat că cerințele prevăzute la alineatul (1) au fost îndeplinite, aceasta informează statele membre, eu‑LISA și Europol cu privire la încheierea punerii în funcțiune treptate a EES.</w:t>
            </w:r>
          </w:p>
        </w:tc>
      </w:tr>
    </w:tbl>
    <w:p w14:paraId="615953BC"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AEE2AD0" w14:textId="77777777" w:rsidR="007F4E2F" w:rsidRPr="001F244F" w:rsidRDefault="007F4E2F" w:rsidP="007F4E2F">
      <w:pPr>
        <w:rPr>
          <w:color w:val="000000" w:themeColor="text1"/>
        </w:rPr>
      </w:pPr>
      <w:r w:rsidRPr="001B3DB9">
        <w:rPr>
          <w:rStyle w:val="HideTWBExt"/>
        </w:rPr>
        <w:t>&lt;/AmendB&gt;</w:t>
      </w:r>
    </w:p>
    <w:p w14:paraId="23CF0C8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143</w:t>
      </w:r>
      <w:r w:rsidRPr="001B3DB9">
        <w:rPr>
          <w:rStyle w:val="HideTWBExt"/>
          <w:b w:val="0"/>
        </w:rPr>
        <w:t>&lt;/NumAmB&gt;</w:t>
      </w:r>
    </w:p>
    <w:p w14:paraId="591F65D6"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Jan-Christoph Oetjen, Lucia Yar, Veronika Cifrová Ostrihoňová, Moritz Körner</w:t>
      </w:r>
      <w:r w:rsidRPr="001B3DB9">
        <w:rPr>
          <w:rStyle w:val="HideTWBExt"/>
          <w:b w:val="0"/>
        </w:rPr>
        <w:t>&lt;/Members&gt;</w:t>
      </w:r>
    </w:p>
    <w:p w14:paraId="2492ACB1" w14:textId="77777777" w:rsidR="007F4E2F" w:rsidRPr="001F244F" w:rsidRDefault="007F4E2F" w:rsidP="007F4E2F">
      <w:pPr>
        <w:pStyle w:val="NormalBold"/>
        <w:rPr>
          <w:color w:val="000000" w:themeColor="text1"/>
        </w:rPr>
      </w:pPr>
      <w:r w:rsidRPr="001B3DB9">
        <w:rPr>
          <w:rStyle w:val="HideTWBExt"/>
          <w:b w:val="0"/>
        </w:rPr>
        <w:t>&lt;/RepeatBlock-By&gt;</w:t>
      </w:r>
    </w:p>
    <w:p w14:paraId="29F7D5FF"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3D96D5B"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1 – paragraful 2</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F3AF7AD" w14:textId="77777777" w:rsidTr="003521CE">
        <w:trPr>
          <w:trHeight w:hRule="exact" w:val="240"/>
          <w:jc w:val="center"/>
        </w:trPr>
        <w:tc>
          <w:tcPr>
            <w:tcW w:w="9752" w:type="dxa"/>
            <w:gridSpan w:val="2"/>
            <w:tcBorders>
              <w:top w:val="nil"/>
              <w:left w:val="nil"/>
              <w:bottom w:val="nil"/>
              <w:right w:val="nil"/>
            </w:tcBorders>
          </w:tcPr>
          <w:p w14:paraId="67450E1A" w14:textId="77777777" w:rsidR="007F4E2F" w:rsidRPr="001F244F" w:rsidRDefault="007F4E2F" w:rsidP="003521CE">
            <w:pPr>
              <w:rPr>
                <w:color w:val="000000" w:themeColor="text1"/>
              </w:rPr>
            </w:pPr>
          </w:p>
        </w:tc>
      </w:tr>
      <w:tr w:rsidR="00E03F81" w:rsidRPr="001F244F" w14:paraId="49F33B18" w14:textId="77777777" w:rsidTr="003521CE">
        <w:trPr>
          <w:trHeight w:val="240"/>
          <w:jc w:val="center"/>
        </w:trPr>
        <w:tc>
          <w:tcPr>
            <w:tcW w:w="4876" w:type="dxa"/>
            <w:tcBorders>
              <w:top w:val="nil"/>
              <w:left w:val="nil"/>
              <w:bottom w:val="nil"/>
              <w:right w:val="nil"/>
            </w:tcBorders>
          </w:tcPr>
          <w:p w14:paraId="743C87D4"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133C401"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EFEB345" w14:textId="77777777" w:rsidTr="003521CE">
        <w:trPr>
          <w:jc w:val="center"/>
        </w:trPr>
        <w:tc>
          <w:tcPr>
            <w:tcW w:w="4876" w:type="dxa"/>
            <w:tcBorders>
              <w:top w:val="nil"/>
              <w:left w:val="nil"/>
              <w:bottom w:val="nil"/>
              <w:right w:val="nil"/>
            </w:tcBorders>
          </w:tcPr>
          <w:p w14:paraId="132EF4AB" w14:textId="77777777" w:rsidR="007F4E2F" w:rsidRPr="001F244F" w:rsidRDefault="007F4E2F" w:rsidP="003521CE">
            <w:pPr>
              <w:pStyle w:val="Normal6a"/>
              <w:rPr>
                <w:color w:val="000000" w:themeColor="text1"/>
              </w:rPr>
            </w:pPr>
            <w:r w:rsidRPr="001F244F">
              <w:rPr>
                <w:color w:val="000000" w:themeColor="text1"/>
              </w:rPr>
              <w:t>Se aplică de la data de la care EES trebuie să fie pus în funcțiune, astfel cum a decis Comisia în conformitate cu articolul 66 alineatul (1) din Regulamentul (UE) 2017/2226.</w:t>
            </w:r>
          </w:p>
        </w:tc>
        <w:tc>
          <w:tcPr>
            <w:tcW w:w="4876" w:type="dxa"/>
            <w:tcBorders>
              <w:top w:val="nil"/>
              <w:left w:val="nil"/>
              <w:bottom w:val="nil"/>
              <w:right w:val="nil"/>
            </w:tcBorders>
          </w:tcPr>
          <w:p w14:paraId="0B6CFBA6" w14:textId="77777777" w:rsidR="007F4E2F" w:rsidRPr="001F244F" w:rsidRDefault="007F4E2F" w:rsidP="003521CE">
            <w:pPr>
              <w:pStyle w:val="Normal6a"/>
              <w:rPr>
                <w:color w:val="000000" w:themeColor="text1"/>
              </w:rPr>
            </w:pPr>
            <w:r w:rsidRPr="001F244F">
              <w:rPr>
                <w:color w:val="000000" w:themeColor="text1"/>
              </w:rPr>
              <w:t>Se aplică de la data de la care EES trebuie să fie pus în funcțiune, astfel cum a decis Comisia în conformitate cu articolul 66 alineatul (1) din Regulamentul (UE) 2017/2226</w:t>
            </w:r>
            <w:r w:rsidRPr="001F244F">
              <w:rPr>
                <w:b/>
                <w:bCs/>
                <w:i/>
                <w:iCs/>
                <w:color w:val="000000" w:themeColor="text1"/>
              </w:rPr>
              <w:t>, cel târziu în termen de 90 de zile de la intrarea în vigoare a prezentului regulament sau în termen de 60 de zile de la transmiterea ultimei declarații de pregătire</w:t>
            </w:r>
            <w:r w:rsidRPr="001F244F">
              <w:rPr>
                <w:color w:val="000000" w:themeColor="text1"/>
              </w:rPr>
              <w:t>.</w:t>
            </w:r>
          </w:p>
        </w:tc>
      </w:tr>
    </w:tbl>
    <w:p w14:paraId="3C303F19"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1F1849D" w14:textId="77777777" w:rsidR="007F4E2F" w:rsidRPr="001F244F" w:rsidRDefault="007F4E2F" w:rsidP="007F4E2F">
      <w:pPr>
        <w:rPr>
          <w:color w:val="000000" w:themeColor="text1"/>
        </w:rPr>
      </w:pPr>
      <w:r w:rsidRPr="001B3DB9">
        <w:rPr>
          <w:rStyle w:val="HideTWBExt"/>
        </w:rPr>
        <w:t>&lt;/AmendB&gt;</w:t>
      </w:r>
    </w:p>
    <w:p w14:paraId="7B13E7F1" w14:textId="77777777" w:rsidR="007F4E2F" w:rsidRPr="001F244F" w:rsidRDefault="007F4E2F" w:rsidP="007F4E2F">
      <w:pPr>
        <w:pStyle w:val="AmNumberTabs"/>
        <w:rPr>
          <w:color w:val="000000" w:themeColor="text1"/>
        </w:rPr>
      </w:pPr>
      <w:r w:rsidRPr="001B3DB9">
        <w:rPr>
          <w:rStyle w:val="HideTWBExt"/>
          <w:b w:val="0"/>
        </w:rPr>
        <w:lastRenderedPageBreak/>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144</w:t>
      </w:r>
      <w:r w:rsidRPr="001B3DB9">
        <w:rPr>
          <w:rStyle w:val="HideTWBExt"/>
          <w:b w:val="0"/>
        </w:rPr>
        <w:t>&lt;/NumAmB&gt;</w:t>
      </w:r>
    </w:p>
    <w:p w14:paraId="45B5FA4B"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14FDEE4" w14:textId="77777777" w:rsidR="007F4E2F" w:rsidRPr="001F244F" w:rsidRDefault="007F4E2F" w:rsidP="007F4E2F">
      <w:pPr>
        <w:pStyle w:val="NormalBold"/>
        <w:rPr>
          <w:color w:val="000000" w:themeColor="text1"/>
        </w:rPr>
      </w:pPr>
      <w:r w:rsidRPr="001B3DB9">
        <w:rPr>
          <w:rStyle w:val="HideTWBExt"/>
          <w:b w:val="0"/>
        </w:rPr>
        <w:t>&lt;/RepeatBlock-By&gt;</w:t>
      </w:r>
    </w:p>
    <w:p w14:paraId="2026D441"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0CA98C2C"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partea introductivă</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E33DD41" w14:textId="77777777" w:rsidTr="003521CE">
        <w:trPr>
          <w:trHeight w:hRule="exact" w:val="240"/>
          <w:jc w:val="center"/>
        </w:trPr>
        <w:tc>
          <w:tcPr>
            <w:tcW w:w="9752" w:type="dxa"/>
            <w:gridSpan w:val="2"/>
            <w:tcBorders>
              <w:top w:val="nil"/>
              <w:left w:val="nil"/>
              <w:bottom w:val="nil"/>
              <w:right w:val="nil"/>
            </w:tcBorders>
          </w:tcPr>
          <w:p w14:paraId="5F731D31" w14:textId="77777777" w:rsidR="007F4E2F" w:rsidRPr="001F244F" w:rsidRDefault="007F4E2F" w:rsidP="003521CE">
            <w:pPr>
              <w:rPr>
                <w:color w:val="000000" w:themeColor="text1"/>
              </w:rPr>
            </w:pPr>
          </w:p>
        </w:tc>
      </w:tr>
      <w:tr w:rsidR="00E03F81" w:rsidRPr="001F244F" w14:paraId="0FE4BE7C" w14:textId="77777777" w:rsidTr="003521CE">
        <w:trPr>
          <w:trHeight w:val="240"/>
          <w:jc w:val="center"/>
        </w:trPr>
        <w:tc>
          <w:tcPr>
            <w:tcW w:w="4876" w:type="dxa"/>
            <w:tcBorders>
              <w:top w:val="nil"/>
              <w:left w:val="nil"/>
              <w:bottom w:val="nil"/>
              <w:right w:val="nil"/>
            </w:tcBorders>
          </w:tcPr>
          <w:p w14:paraId="06BBFB8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4AC451F"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09B91D68" w14:textId="77777777" w:rsidTr="003521CE">
        <w:trPr>
          <w:jc w:val="center"/>
        </w:trPr>
        <w:tc>
          <w:tcPr>
            <w:tcW w:w="4876" w:type="dxa"/>
            <w:tcBorders>
              <w:top w:val="nil"/>
              <w:left w:val="nil"/>
              <w:bottom w:val="nil"/>
              <w:right w:val="nil"/>
            </w:tcBorders>
          </w:tcPr>
          <w:p w14:paraId="556C5737" w14:textId="77777777" w:rsidR="007F4E2F" w:rsidRPr="001F244F" w:rsidRDefault="007F4E2F" w:rsidP="003521CE">
            <w:pPr>
              <w:pStyle w:val="Normal6a"/>
              <w:rPr>
                <w:color w:val="000000" w:themeColor="text1"/>
              </w:rPr>
            </w:pPr>
            <w:r w:rsidRPr="001F244F">
              <w:rPr>
                <w:color w:val="000000" w:themeColor="text1"/>
              </w:rPr>
              <w:t xml:space="preserve">Prezentul regulament încetează să se aplice după </w:t>
            </w:r>
            <w:r w:rsidRPr="001F244F">
              <w:rPr>
                <w:b/>
                <w:bCs/>
                <w:i/>
                <w:iCs/>
                <w:color w:val="000000" w:themeColor="text1"/>
              </w:rPr>
              <w:t>180</w:t>
            </w:r>
            <w:r w:rsidRPr="001F244F">
              <w:rPr>
                <w:color w:val="000000" w:themeColor="text1"/>
              </w:rPr>
              <w:t xml:space="preserve"> de zile calendaristice de la data de la care </w:t>
            </w:r>
            <w:r w:rsidRPr="001F244F">
              <w:rPr>
                <w:b/>
                <w:bCs/>
                <w:i/>
                <w:iCs/>
                <w:color w:val="000000" w:themeColor="text1"/>
              </w:rPr>
              <w:t>EES trebuie să fie pus în funcțiune, astfel cum a decis</w:t>
            </w:r>
            <w:r w:rsidRPr="001F244F">
              <w:rPr>
                <w:color w:val="000000" w:themeColor="text1"/>
              </w:rPr>
              <w:t xml:space="preserve"> Comisia în conformitate cu articolul </w:t>
            </w:r>
            <w:r w:rsidRPr="001F244F">
              <w:rPr>
                <w:b/>
                <w:bCs/>
                <w:i/>
                <w:iCs/>
                <w:color w:val="000000" w:themeColor="text1"/>
              </w:rPr>
              <w:t>66</w:t>
            </w:r>
            <w:r w:rsidRPr="001F244F">
              <w:rPr>
                <w:color w:val="000000" w:themeColor="text1"/>
              </w:rPr>
              <w:t xml:space="preserve"> alineatul </w:t>
            </w:r>
            <w:r w:rsidRPr="001F244F">
              <w:rPr>
                <w:b/>
                <w:bCs/>
                <w:i/>
                <w:iCs/>
                <w:color w:val="000000" w:themeColor="text1"/>
              </w:rPr>
              <w:t>(1) din Regulamentul (UE) 2017/2226</w:t>
            </w:r>
            <w:r w:rsidRPr="001F244F">
              <w:rPr>
                <w:color w:val="000000" w:themeColor="text1"/>
              </w:rPr>
              <w:t>. Cu toate acestea:</w:t>
            </w:r>
          </w:p>
        </w:tc>
        <w:tc>
          <w:tcPr>
            <w:tcW w:w="4876" w:type="dxa"/>
            <w:tcBorders>
              <w:top w:val="nil"/>
              <w:left w:val="nil"/>
              <w:bottom w:val="nil"/>
              <w:right w:val="nil"/>
            </w:tcBorders>
          </w:tcPr>
          <w:p w14:paraId="385AAD5A" w14:textId="77777777" w:rsidR="007F4E2F" w:rsidRPr="001F244F" w:rsidRDefault="007F4E2F" w:rsidP="003521CE">
            <w:pPr>
              <w:pStyle w:val="Normal6a"/>
              <w:rPr>
                <w:color w:val="000000" w:themeColor="text1"/>
              </w:rPr>
            </w:pPr>
            <w:r w:rsidRPr="001F244F">
              <w:rPr>
                <w:color w:val="000000" w:themeColor="text1"/>
              </w:rPr>
              <w:t xml:space="preserve">Prezentul regulament încetează să se aplice după </w:t>
            </w:r>
            <w:r w:rsidRPr="001F244F">
              <w:rPr>
                <w:b/>
                <w:bCs/>
                <w:i/>
                <w:iCs/>
                <w:color w:val="000000" w:themeColor="text1"/>
              </w:rPr>
              <w:t>30</w:t>
            </w:r>
            <w:r w:rsidRPr="001F244F">
              <w:rPr>
                <w:color w:val="000000" w:themeColor="text1"/>
              </w:rPr>
              <w:t xml:space="preserve"> de zile calendaristice de la data la care</w:t>
            </w:r>
            <w:r w:rsidRPr="001F244F">
              <w:rPr>
                <w:b/>
                <w:bCs/>
                <w:i/>
                <w:iCs/>
                <w:color w:val="000000" w:themeColor="text1"/>
              </w:rPr>
              <w:t xml:space="preserve"> </w:t>
            </w:r>
            <w:r w:rsidRPr="001F244F">
              <w:rPr>
                <w:color w:val="000000" w:themeColor="text1"/>
              </w:rPr>
              <w:t>Comisia</w:t>
            </w:r>
            <w:r w:rsidRPr="001F244F">
              <w:rPr>
                <w:b/>
                <w:bCs/>
                <w:i/>
                <w:iCs/>
                <w:color w:val="000000" w:themeColor="text1"/>
              </w:rPr>
              <w:t xml:space="preserve"> a informat statele membre, eu‑LISA și Europol</w:t>
            </w:r>
            <w:r w:rsidRPr="001F244F">
              <w:rPr>
                <w:b/>
                <w:bCs/>
                <w:color w:val="000000" w:themeColor="text1"/>
              </w:rPr>
              <w:t xml:space="preserve"> </w:t>
            </w:r>
            <w:r w:rsidRPr="001F244F">
              <w:rPr>
                <w:color w:val="000000" w:themeColor="text1"/>
              </w:rPr>
              <w:t>în conformitate cu</w:t>
            </w:r>
            <w:r w:rsidRPr="001F244F">
              <w:rPr>
                <w:b/>
                <w:bCs/>
                <w:color w:val="000000" w:themeColor="text1"/>
              </w:rPr>
              <w:t xml:space="preserve"> </w:t>
            </w:r>
            <w:r w:rsidRPr="001F244F">
              <w:rPr>
                <w:color w:val="000000" w:themeColor="text1"/>
              </w:rPr>
              <w:t>articolul</w:t>
            </w:r>
            <w:r w:rsidRPr="001F244F">
              <w:rPr>
                <w:b/>
                <w:bCs/>
                <w:i/>
                <w:iCs/>
                <w:color w:val="000000" w:themeColor="text1"/>
              </w:rPr>
              <w:t xml:space="preserve"> 7a </w:t>
            </w:r>
            <w:r w:rsidRPr="001F244F">
              <w:rPr>
                <w:color w:val="000000" w:themeColor="text1"/>
              </w:rPr>
              <w:t>alineatul</w:t>
            </w:r>
            <w:r w:rsidRPr="001F244F">
              <w:rPr>
                <w:b/>
                <w:bCs/>
                <w:i/>
                <w:iCs/>
                <w:color w:val="000000" w:themeColor="text1"/>
              </w:rPr>
              <w:t> (2)</w:t>
            </w:r>
            <w:r w:rsidRPr="001F244F">
              <w:rPr>
                <w:color w:val="000000" w:themeColor="text1"/>
              </w:rPr>
              <w:t>. Cu toate acestea:</w:t>
            </w:r>
          </w:p>
        </w:tc>
      </w:tr>
    </w:tbl>
    <w:p w14:paraId="1DA9CBBE"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5F9EAE7" w14:textId="77777777" w:rsidR="007F4E2F" w:rsidRPr="001F244F" w:rsidRDefault="007F4E2F" w:rsidP="007F4E2F">
      <w:pPr>
        <w:rPr>
          <w:color w:val="000000" w:themeColor="text1"/>
        </w:rPr>
      </w:pPr>
      <w:r w:rsidRPr="001B3DB9">
        <w:rPr>
          <w:rStyle w:val="HideTWBExt"/>
        </w:rPr>
        <w:t>&lt;/AmendB&gt;</w:t>
      </w:r>
    </w:p>
    <w:p w14:paraId="563B9C58"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145</w:t>
      </w:r>
      <w:r w:rsidRPr="001B3DB9">
        <w:rPr>
          <w:rStyle w:val="HideTWBExt"/>
          <w:b w:val="0"/>
        </w:rPr>
        <w:t>&lt;/NumAmB&gt;</w:t>
      </w:r>
    </w:p>
    <w:p w14:paraId="47E9C2D8"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DE4C15E" w14:textId="77777777" w:rsidR="007F4E2F" w:rsidRPr="001F244F" w:rsidRDefault="007F4E2F" w:rsidP="007F4E2F">
      <w:pPr>
        <w:pStyle w:val="NormalBold"/>
        <w:rPr>
          <w:color w:val="000000" w:themeColor="text1"/>
        </w:rPr>
      </w:pPr>
      <w:r w:rsidRPr="001B3DB9">
        <w:rPr>
          <w:rStyle w:val="HideTWBExt"/>
          <w:b w:val="0"/>
        </w:rPr>
        <w:t>&lt;/RepeatBlock-By&gt;</w:t>
      </w:r>
    </w:p>
    <w:p w14:paraId="7BDB1860"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F43040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a</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57BA0D1F" w14:textId="77777777" w:rsidTr="003521CE">
        <w:trPr>
          <w:trHeight w:hRule="exact" w:val="240"/>
          <w:jc w:val="center"/>
        </w:trPr>
        <w:tc>
          <w:tcPr>
            <w:tcW w:w="9752" w:type="dxa"/>
            <w:gridSpan w:val="2"/>
            <w:tcBorders>
              <w:top w:val="nil"/>
              <w:left w:val="nil"/>
              <w:bottom w:val="nil"/>
              <w:right w:val="nil"/>
            </w:tcBorders>
          </w:tcPr>
          <w:p w14:paraId="68FD47D8" w14:textId="77777777" w:rsidR="007F4E2F" w:rsidRPr="001F244F" w:rsidRDefault="007F4E2F" w:rsidP="003521CE">
            <w:pPr>
              <w:rPr>
                <w:color w:val="000000" w:themeColor="text1"/>
              </w:rPr>
            </w:pPr>
          </w:p>
        </w:tc>
      </w:tr>
      <w:tr w:rsidR="00E03F81" w:rsidRPr="001F244F" w14:paraId="7D8F0EB4" w14:textId="77777777" w:rsidTr="003521CE">
        <w:trPr>
          <w:trHeight w:val="240"/>
          <w:jc w:val="center"/>
        </w:trPr>
        <w:tc>
          <w:tcPr>
            <w:tcW w:w="4876" w:type="dxa"/>
            <w:tcBorders>
              <w:top w:val="nil"/>
              <w:left w:val="nil"/>
              <w:bottom w:val="nil"/>
              <w:right w:val="nil"/>
            </w:tcBorders>
          </w:tcPr>
          <w:p w14:paraId="17964E6F"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7C4BA893"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75A02907" w14:textId="77777777" w:rsidTr="003521CE">
        <w:trPr>
          <w:jc w:val="center"/>
        </w:trPr>
        <w:tc>
          <w:tcPr>
            <w:tcW w:w="4876" w:type="dxa"/>
            <w:tcBorders>
              <w:top w:val="nil"/>
              <w:left w:val="nil"/>
              <w:bottom w:val="nil"/>
              <w:right w:val="nil"/>
            </w:tcBorders>
          </w:tcPr>
          <w:p w14:paraId="7434009B"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 xml:space="preserve">articolul 5 alineatul (13) încetează să se aplice după 5 ani și 180 de zile calendaristice de la data stabilită de Comisie în conformitate cu articolul </w:t>
            </w:r>
            <w:r w:rsidRPr="001F244F">
              <w:rPr>
                <w:b/>
                <w:bCs/>
                <w:i/>
                <w:iCs/>
                <w:color w:val="000000" w:themeColor="text1"/>
              </w:rPr>
              <w:t xml:space="preserve">66 </w:t>
            </w:r>
            <w:r w:rsidRPr="001F244F">
              <w:rPr>
                <w:color w:val="000000" w:themeColor="text1"/>
              </w:rPr>
              <w:t>alineatul</w:t>
            </w:r>
            <w:r w:rsidRPr="001F244F">
              <w:rPr>
                <w:b/>
                <w:bCs/>
                <w:i/>
                <w:iCs/>
                <w:color w:val="000000" w:themeColor="text1"/>
              </w:rPr>
              <w:t xml:space="preserve"> (1) din Regulamentul (UE) 2017/2226</w:t>
            </w:r>
            <w:r w:rsidRPr="001F244F">
              <w:rPr>
                <w:color w:val="000000" w:themeColor="text1"/>
              </w:rPr>
              <w:t>;</w:t>
            </w:r>
          </w:p>
        </w:tc>
        <w:tc>
          <w:tcPr>
            <w:tcW w:w="4876" w:type="dxa"/>
            <w:tcBorders>
              <w:top w:val="nil"/>
              <w:left w:val="nil"/>
              <w:bottom w:val="nil"/>
              <w:right w:val="nil"/>
            </w:tcBorders>
          </w:tcPr>
          <w:p w14:paraId="0A0825D6" w14:textId="77777777" w:rsidR="007F4E2F" w:rsidRPr="001F244F" w:rsidRDefault="007F4E2F" w:rsidP="003521CE">
            <w:pPr>
              <w:pStyle w:val="Normal6a"/>
              <w:rPr>
                <w:color w:val="000000" w:themeColor="text1"/>
              </w:rPr>
            </w:pPr>
            <w:r w:rsidRPr="001F244F">
              <w:rPr>
                <w:color w:val="000000" w:themeColor="text1"/>
              </w:rPr>
              <w:t>(a)</w:t>
            </w:r>
            <w:r w:rsidRPr="001F244F">
              <w:rPr>
                <w:color w:val="000000" w:themeColor="text1"/>
              </w:rPr>
              <w:tab/>
              <w:t>articolul 5 alineatul (13) încetează să se aplice după 5 ani și 180 de zile calendaristice de la data stabilită de Comisie în conformitate cu articolul </w:t>
            </w:r>
            <w:r w:rsidRPr="001F244F">
              <w:rPr>
                <w:b/>
                <w:bCs/>
                <w:i/>
                <w:iCs/>
                <w:color w:val="000000" w:themeColor="text1"/>
              </w:rPr>
              <w:t>7a</w:t>
            </w:r>
            <w:r w:rsidRPr="001F244F">
              <w:rPr>
                <w:color w:val="000000" w:themeColor="text1"/>
              </w:rPr>
              <w:t xml:space="preserve"> alineatul </w:t>
            </w:r>
            <w:r w:rsidRPr="001F244F">
              <w:rPr>
                <w:b/>
                <w:bCs/>
                <w:i/>
                <w:iCs/>
                <w:color w:val="000000" w:themeColor="text1"/>
              </w:rPr>
              <w:t>(2)</w:t>
            </w:r>
            <w:r w:rsidRPr="001F244F">
              <w:rPr>
                <w:color w:val="000000" w:themeColor="text1"/>
              </w:rPr>
              <w:t>;</w:t>
            </w:r>
          </w:p>
        </w:tc>
      </w:tr>
    </w:tbl>
    <w:p w14:paraId="1C52EAC8"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405AA3D" w14:textId="77777777" w:rsidR="007F4E2F" w:rsidRPr="001F244F" w:rsidRDefault="007F4E2F" w:rsidP="007F4E2F">
      <w:pPr>
        <w:rPr>
          <w:color w:val="000000" w:themeColor="text1"/>
        </w:rPr>
      </w:pPr>
      <w:r w:rsidRPr="001B3DB9">
        <w:rPr>
          <w:rStyle w:val="HideTWBExt"/>
        </w:rPr>
        <w:t>&lt;/AmendB&gt;</w:t>
      </w:r>
    </w:p>
    <w:p w14:paraId="7707E710"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146</w:t>
      </w:r>
      <w:r w:rsidRPr="001B3DB9">
        <w:rPr>
          <w:rStyle w:val="HideTWBExt"/>
          <w:b w:val="0"/>
        </w:rPr>
        <w:t>&lt;/NumAmB&gt;</w:t>
      </w:r>
    </w:p>
    <w:p w14:paraId="053840F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5A21B3E0" w14:textId="77777777" w:rsidR="007F4E2F" w:rsidRPr="001F244F" w:rsidRDefault="007F4E2F" w:rsidP="007F4E2F">
      <w:pPr>
        <w:pStyle w:val="NormalBold"/>
        <w:rPr>
          <w:color w:val="000000" w:themeColor="text1"/>
        </w:rPr>
      </w:pPr>
      <w:r w:rsidRPr="001B3DB9">
        <w:rPr>
          <w:rStyle w:val="HideTWBExt"/>
          <w:b w:val="0"/>
        </w:rPr>
        <w:t>&lt;/RepeatBlock-By&gt;</w:t>
      </w:r>
    </w:p>
    <w:p w14:paraId="59FE784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12594F2E"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b</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3DACF1A" w14:textId="77777777" w:rsidTr="003521CE">
        <w:trPr>
          <w:trHeight w:hRule="exact" w:val="240"/>
          <w:jc w:val="center"/>
        </w:trPr>
        <w:tc>
          <w:tcPr>
            <w:tcW w:w="9752" w:type="dxa"/>
            <w:gridSpan w:val="2"/>
            <w:tcBorders>
              <w:top w:val="nil"/>
              <w:left w:val="nil"/>
              <w:bottom w:val="nil"/>
              <w:right w:val="nil"/>
            </w:tcBorders>
          </w:tcPr>
          <w:p w14:paraId="073F5634" w14:textId="77777777" w:rsidR="007F4E2F" w:rsidRPr="001F244F" w:rsidRDefault="007F4E2F" w:rsidP="003521CE">
            <w:pPr>
              <w:rPr>
                <w:color w:val="000000" w:themeColor="text1"/>
              </w:rPr>
            </w:pPr>
          </w:p>
        </w:tc>
      </w:tr>
      <w:tr w:rsidR="00E03F81" w:rsidRPr="001F244F" w14:paraId="4E9CAC21" w14:textId="77777777" w:rsidTr="003521CE">
        <w:trPr>
          <w:trHeight w:val="240"/>
          <w:jc w:val="center"/>
        </w:trPr>
        <w:tc>
          <w:tcPr>
            <w:tcW w:w="4876" w:type="dxa"/>
            <w:tcBorders>
              <w:top w:val="nil"/>
              <w:left w:val="nil"/>
              <w:bottom w:val="nil"/>
              <w:right w:val="nil"/>
            </w:tcBorders>
          </w:tcPr>
          <w:p w14:paraId="1C47D37E"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A89415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C55740A" w14:textId="77777777" w:rsidTr="003521CE">
        <w:trPr>
          <w:jc w:val="center"/>
        </w:trPr>
        <w:tc>
          <w:tcPr>
            <w:tcW w:w="4876" w:type="dxa"/>
            <w:tcBorders>
              <w:top w:val="nil"/>
              <w:left w:val="nil"/>
              <w:bottom w:val="nil"/>
              <w:right w:val="nil"/>
            </w:tcBorders>
          </w:tcPr>
          <w:p w14:paraId="6B843BB0"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articolul 6 alineatele (1), (2), (4) și (5) încetează să se aplice după 5 ani și 180 </w:t>
            </w:r>
            <w:r w:rsidRPr="001F244F">
              <w:rPr>
                <w:color w:val="000000" w:themeColor="text1"/>
              </w:rPr>
              <w:lastRenderedPageBreak/>
              <w:t xml:space="preserve">de zile calendaristice de la data stabilită de Comisie în conformitate cu articolul </w:t>
            </w:r>
            <w:r w:rsidRPr="001F244F">
              <w:rPr>
                <w:b/>
                <w:bCs/>
                <w:i/>
                <w:iCs/>
                <w:color w:val="000000" w:themeColor="text1"/>
              </w:rPr>
              <w:t>66</w:t>
            </w:r>
            <w:r w:rsidRPr="001F244F">
              <w:rPr>
                <w:color w:val="000000" w:themeColor="text1"/>
              </w:rPr>
              <w:t xml:space="preserve"> alineatul </w:t>
            </w:r>
            <w:r w:rsidRPr="001F244F">
              <w:rPr>
                <w:b/>
                <w:bCs/>
                <w:i/>
                <w:iCs/>
                <w:color w:val="000000" w:themeColor="text1"/>
              </w:rPr>
              <w:t>(1)</w:t>
            </w:r>
            <w:r w:rsidRPr="001F244F">
              <w:rPr>
                <w:color w:val="000000" w:themeColor="text1"/>
              </w:rPr>
              <w:t xml:space="preserve"> </w:t>
            </w:r>
            <w:r w:rsidRPr="001F244F">
              <w:rPr>
                <w:b/>
                <w:bCs/>
                <w:i/>
                <w:iCs/>
                <w:color w:val="000000" w:themeColor="text1"/>
              </w:rPr>
              <w:t>din Regulamentul (UE) 2017/2226</w:t>
            </w:r>
            <w:r w:rsidRPr="001F244F">
              <w:rPr>
                <w:color w:val="000000" w:themeColor="text1"/>
              </w:rPr>
              <w:t>;</w:t>
            </w:r>
          </w:p>
        </w:tc>
        <w:tc>
          <w:tcPr>
            <w:tcW w:w="4876" w:type="dxa"/>
            <w:tcBorders>
              <w:top w:val="nil"/>
              <w:left w:val="nil"/>
              <w:bottom w:val="nil"/>
              <w:right w:val="nil"/>
            </w:tcBorders>
          </w:tcPr>
          <w:p w14:paraId="4AF2B6A3" w14:textId="77777777" w:rsidR="007F4E2F" w:rsidRPr="001F244F" w:rsidRDefault="007F4E2F" w:rsidP="003521CE">
            <w:pPr>
              <w:pStyle w:val="Normal6a"/>
              <w:rPr>
                <w:color w:val="000000" w:themeColor="text1"/>
              </w:rPr>
            </w:pPr>
            <w:r w:rsidRPr="001F244F">
              <w:rPr>
                <w:color w:val="000000" w:themeColor="text1"/>
              </w:rPr>
              <w:lastRenderedPageBreak/>
              <w:t>(b)</w:t>
            </w:r>
            <w:r w:rsidRPr="001F244F">
              <w:rPr>
                <w:color w:val="000000" w:themeColor="text1"/>
              </w:rPr>
              <w:tab/>
              <w:t xml:space="preserve">articolul 6 alineatele (1), (2), (4) și (5) încetează să se aplice după 5 ani și 180 </w:t>
            </w:r>
            <w:r w:rsidRPr="001F244F">
              <w:rPr>
                <w:color w:val="000000" w:themeColor="text1"/>
              </w:rPr>
              <w:lastRenderedPageBreak/>
              <w:t>de zile calendaristice de la data stabilită de Comisie în conformitate cu articolul </w:t>
            </w:r>
            <w:r w:rsidRPr="001F244F">
              <w:rPr>
                <w:b/>
                <w:bCs/>
                <w:i/>
                <w:iCs/>
                <w:color w:val="000000" w:themeColor="text1"/>
              </w:rPr>
              <w:t>7a</w:t>
            </w:r>
            <w:r w:rsidRPr="001F244F">
              <w:rPr>
                <w:color w:val="000000" w:themeColor="text1"/>
              </w:rPr>
              <w:t xml:space="preserve"> alineatul </w:t>
            </w:r>
            <w:r w:rsidRPr="001F244F">
              <w:rPr>
                <w:b/>
                <w:bCs/>
                <w:i/>
                <w:iCs/>
                <w:color w:val="000000" w:themeColor="text1"/>
              </w:rPr>
              <w:t>(2)</w:t>
            </w:r>
            <w:r w:rsidRPr="001F244F">
              <w:rPr>
                <w:color w:val="000000" w:themeColor="text1"/>
              </w:rPr>
              <w:t>;</w:t>
            </w:r>
          </w:p>
        </w:tc>
      </w:tr>
    </w:tbl>
    <w:p w14:paraId="555181E4"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2F0F500" w14:textId="77777777" w:rsidR="007F4E2F" w:rsidRPr="001F244F" w:rsidRDefault="007F4E2F" w:rsidP="007F4E2F">
      <w:pPr>
        <w:rPr>
          <w:color w:val="000000" w:themeColor="text1"/>
        </w:rPr>
      </w:pPr>
      <w:r w:rsidRPr="001B3DB9">
        <w:rPr>
          <w:rStyle w:val="HideTWBExt"/>
        </w:rPr>
        <w:t>&lt;/AmendB&gt;</w:t>
      </w:r>
    </w:p>
    <w:p w14:paraId="420D684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147</w:t>
      </w:r>
      <w:r w:rsidRPr="001B3DB9">
        <w:rPr>
          <w:rStyle w:val="HideTWBExt"/>
          <w:b w:val="0"/>
        </w:rPr>
        <w:t>&lt;/NumAmB&gt;</w:t>
      </w:r>
    </w:p>
    <w:p w14:paraId="17655710"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25C9C54D" w14:textId="77777777" w:rsidR="007F4E2F" w:rsidRPr="001F244F" w:rsidRDefault="007F4E2F" w:rsidP="007F4E2F">
      <w:pPr>
        <w:pStyle w:val="NormalBold"/>
        <w:rPr>
          <w:color w:val="000000" w:themeColor="text1"/>
        </w:rPr>
      </w:pPr>
      <w:r w:rsidRPr="001B3DB9">
        <w:rPr>
          <w:rStyle w:val="HideTWBExt"/>
          <w:b w:val="0"/>
        </w:rPr>
        <w:t>&lt;/RepeatBlock-By&gt;</w:t>
      </w:r>
    </w:p>
    <w:p w14:paraId="48A2CF33"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8F3A228"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b</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0693DE0" w14:textId="77777777" w:rsidTr="003521CE">
        <w:trPr>
          <w:trHeight w:hRule="exact" w:val="240"/>
          <w:jc w:val="center"/>
        </w:trPr>
        <w:tc>
          <w:tcPr>
            <w:tcW w:w="9752" w:type="dxa"/>
            <w:gridSpan w:val="2"/>
            <w:tcBorders>
              <w:top w:val="nil"/>
              <w:left w:val="nil"/>
              <w:bottom w:val="nil"/>
              <w:right w:val="nil"/>
            </w:tcBorders>
          </w:tcPr>
          <w:p w14:paraId="25A0AF13" w14:textId="77777777" w:rsidR="007F4E2F" w:rsidRPr="001F244F" w:rsidRDefault="007F4E2F" w:rsidP="003521CE">
            <w:pPr>
              <w:rPr>
                <w:color w:val="000000" w:themeColor="text1"/>
              </w:rPr>
            </w:pPr>
          </w:p>
        </w:tc>
      </w:tr>
      <w:tr w:rsidR="00E03F81" w:rsidRPr="001F244F" w14:paraId="40052306" w14:textId="77777777" w:rsidTr="003521CE">
        <w:trPr>
          <w:trHeight w:val="240"/>
          <w:jc w:val="center"/>
        </w:trPr>
        <w:tc>
          <w:tcPr>
            <w:tcW w:w="4876" w:type="dxa"/>
            <w:tcBorders>
              <w:top w:val="nil"/>
              <w:left w:val="nil"/>
              <w:bottom w:val="nil"/>
              <w:right w:val="nil"/>
            </w:tcBorders>
          </w:tcPr>
          <w:p w14:paraId="00778947"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04DA268A"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1F4D6525" w14:textId="77777777" w:rsidTr="003521CE">
        <w:trPr>
          <w:jc w:val="center"/>
        </w:trPr>
        <w:tc>
          <w:tcPr>
            <w:tcW w:w="4876" w:type="dxa"/>
            <w:tcBorders>
              <w:top w:val="nil"/>
              <w:left w:val="nil"/>
              <w:bottom w:val="nil"/>
              <w:right w:val="nil"/>
            </w:tcBorders>
          </w:tcPr>
          <w:p w14:paraId="201D6692"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articolul 6 alineatele (1), (2), (4) </w:t>
            </w:r>
            <w:r w:rsidRPr="001F244F">
              <w:rPr>
                <w:b/>
                <w:bCs/>
                <w:i/>
                <w:iCs/>
                <w:color w:val="000000" w:themeColor="text1"/>
              </w:rPr>
              <w:t>și</w:t>
            </w:r>
            <w:r w:rsidRPr="001F244F">
              <w:rPr>
                <w:color w:val="000000" w:themeColor="text1"/>
              </w:rPr>
              <w:t xml:space="preserve"> </w:t>
            </w:r>
            <w:r w:rsidRPr="001F244F">
              <w:rPr>
                <w:b/>
                <w:bCs/>
                <w:i/>
                <w:iCs/>
                <w:color w:val="000000" w:themeColor="text1"/>
              </w:rPr>
              <w:t>(5)</w:t>
            </w:r>
            <w:r w:rsidRPr="001F244F">
              <w:rPr>
                <w:color w:val="000000" w:themeColor="text1"/>
              </w:rPr>
              <w:t xml:space="preserve"> încetează să se aplice după 5 ani și 180 de zile calendaristice de la data stabilită de Comisie în conformitate cu articolul 66 alineatul (1) din Regulamentul (UE) 2017/2226;</w:t>
            </w:r>
          </w:p>
        </w:tc>
        <w:tc>
          <w:tcPr>
            <w:tcW w:w="4876" w:type="dxa"/>
            <w:tcBorders>
              <w:top w:val="nil"/>
              <w:left w:val="nil"/>
              <w:bottom w:val="nil"/>
              <w:right w:val="nil"/>
            </w:tcBorders>
          </w:tcPr>
          <w:p w14:paraId="22F4AAE9" w14:textId="77777777" w:rsidR="007F4E2F" w:rsidRPr="001F244F" w:rsidRDefault="007F4E2F" w:rsidP="003521CE">
            <w:pPr>
              <w:pStyle w:val="Normal6a"/>
              <w:rPr>
                <w:color w:val="000000" w:themeColor="text1"/>
              </w:rPr>
            </w:pPr>
            <w:r w:rsidRPr="001F244F">
              <w:rPr>
                <w:color w:val="000000" w:themeColor="text1"/>
              </w:rPr>
              <w:t>(b)</w:t>
            </w:r>
            <w:r w:rsidRPr="001F244F">
              <w:rPr>
                <w:color w:val="000000" w:themeColor="text1"/>
              </w:rPr>
              <w:tab/>
              <w:t xml:space="preserve">Articolul 6 alineatele (1), (2), (4), </w:t>
            </w:r>
            <w:r w:rsidRPr="001F244F">
              <w:rPr>
                <w:b/>
                <w:bCs/>
                <w:i/>
                <w:iCs/>
                <w:color w:val="000000" w:themeColor="text1"/>
              </w:rPr>
              <w:t>(5) și (5a)</w:t>
            </w:r>
            <w:r w:rsidRPr="001F244F">
              <w:rPr>
                <w:color w:val="000000" w:themeColor="text1"/>
              </w:rPr>
              <w:t xml:space="preserve"> încetează să se aplice după 5 ani și 180 de zile calendaristice de la data stabilită de Comisie în conformitate cu articolul 66 alineatul (1) din Regulamentul (UE) 2017/2226;</w:t>
            </w:r>
          </w:p>
        </w:tc>
      </w:tr>
    </w:tbl>
    <w:p w14:paraId="772DEE44"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381A9EE4" w14:textId="77777777" w:rsidR="007F4E2F" w:rsidRPr="001F244F" w:rsidRDefault="007F4E2F" w:rsidP="007F4E2F">
      <w:pPr>
        <w:rPr>
          <w:color w:val="000000" w:themeColor="text1"/>
        </w:rPr>
      </w:pPr>
      <w:r w:rsidRPr="001B3DB9">
        <w:rPr>
          <w:rStyle w:val="HideTWBExt"/>
        </w:rPr>
        <w:t>&lt;/AmendB&gt;</w:t>
      </w:r>
    </w:p>
    <w:p w14:paraId="2A38021B"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148</w:t>
      </w:r>
      <w:r w:rsidRPr="001B3DB9">
        <w:rPr>
          <w:rStyle w:val="HideTWBExt"/>
          <w:b w:val="0"/>
        </w:rPr>
        <w:t>&lt;/NumAmB&gt;</w:t>
      </w:r>
    </w:p>
    <w:p w14:paraId="41B59F6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6FB1D55D" w14:textId="77777777" w:rsidR="007F4E2F" w:rsidRPr="001F244F" w:rsidRDefault="007F4E2F" w:rsidP="007F4E2F">
      <w:pPr>
        <w:pStyle w:val="NormalBold"/>
        <w:rPr>
          <w:color w:val="000000" w:themeColor="text1"/>
        </w:rPr>
      </w:pPr>
      <w:r w:rsidRPr="001B3DB9">
        <w:rPr>
          <w:rStyle w:val="HideTWBExt"/>
          <w:b w:val="0"/>
        </w:rPr>
        <w:t>&lt;/RepeatBlock-By&gt;</w:t>
      </w:r>
    </w:p>
    <w:p w14:paraId="1453368A"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7601962"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c</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3FECB4BF" w14:textId="77777777" w:rsidTr="003521CE">
        <w:trPr>
          <w:trHeight w:hRule="exact" w:val="240"/>
          <w:jc w:val="center"/>
        </w:trPr>
        <w:tc>
          <w:tcPr>
            <w:tcW w:w="9752" w:type="dxa"/>
            <w:gridSpan w:val="2"/>
            <w:tcBorders>
              <w:top w:val="nil"/>
              <w:left w:val="nil"/>
              <w:bottom w:val="nil"/>
              <w:right w:val="nil"/>
            </w:tcBorders>
          </w:tcPr>
          <w:p w14:paraId="1CBAA8DC" w14:textId="77777777" w:rsidR="007F4E2F" w:rsidRPr="001F244F" w:rsidRDefault="007F4E2F" w:rsidP="003521CE">
            <w:pPr>
              <w:rPr>
                <w:color w:val="000000" w:themeColor="text1"/>
              </w:rPr>
            </w:pPr>
          </w:p>
        </w:tc>
      </w:tr>
      <w:tr w:rsidR="00E03F81" w:rsidRPr="001F244F" w14:paraId="62641051" w14:textId="77777777" w:rsidTr="003521CE">
        <w:trPr>
          <w:trHeight w:val="240"/>
          <w:jc w:val="center"/>
        </w:trPr>
        <w:tc>
          <w:tcPr>
            <w:tcW w:w="4876" w:type="dxa"/>
            <w:tcBorders>
              <w:top w:val="nil"/>
              <w:left w:val="nil"/>
              <w:bottom w:val="nil"/>
              <w:right w:val="nil"/>
            </w:tcBorders>
          </w:tcPr>
          <w:p w14:paraId="76DEDF6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F2D27F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2734030" w14:textId="77777777" w:rsidTr="003521CE">
        <w:trPr>
          <w:jc w:val="center"/>
        </w:trPr>
        <w:tc>
          <w:tcPr>
            <w:tcW w:w="4876" w:type="dxa"/>
            <w:tcBorders>
              <w:top w:val="nil"/>
              <w:left w:val="nil"/>
              <w:bottom w:val="nil"/>
              <w:right w:val="nil"/>
            </w:tcBorders>
          </w:tcPr>
          <w:p w14:paraId="33D2D37C"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t xml:space="preserve">articolul 6 alineatul (3) al doilea paragraf încetează să se aplice după 360 de zile calendaristice de la data stabilită de Comisie în conformitate cu articolul </w:t>
            </w:r>
            <w:r w:rsidRPr="001F244F">
              <w:rPr>
                <w:b/>
                <w:bCs/>
                <w:i/>
                <w:iCs/>
                <w:color w:val="000000" w:themeColor="text1"/>
              </w:rPr>
              <w:t xml:space="preserve">66 </w:t>
            </w:r>
            <w:r w:rsidRPr="001F244F">
              <w:rPr>
                <w:color w:val="000000" w:themeColor="text1"/>
              </w:rPr>
              <w:t xml:space="preserve">alineatul </w:t>
            </w:r>
            <w:r w:rsidRPr="001F244F">
              <w:rPr>
                <w:b/>
                <w:bCs/>
                <w:i/>
                <w:iCs/>
                <w:color w:val="000000" w:themeColor="text1"/>
              </w:rPr>
              <w:t>(1) din Regulamentul (UE) 2017/2226</w:t>
            </w:r>
            <w:r w:rsidRPr="001F244F">
              <w:rPr>
                <w:color w:val="000000" w:themeColor="text1"/>
              </w:rPr>
              <w:t>;</w:t>
            </w:r>
          </w:p>
        </w:tc>
        <w:tc>
          <w:tcPr>
            <w:tcW w:w="4876" w:type="dxa"/>
            <w:tcBorders>
              <w:top w:val="nil"/>
              <w:left w:val="nil"/>
              <w:bottom w:val="nil"/>
              <w:right w:val="nil"/>
            </w:tcBorders>
          </w:tcPr>
          <w:p w14:paraId="3A0810A4" w14:textId="77777777" w:rsidR="007F4E2F" w:rsidRPr="001F244F" w:rsidRDefault="007F4E2F" w:rsidP="003521CE">
            <w:pPr>
              <w:pStyle w:val="Normal6a"/>
              <w:rPr>
                <w:color w:val="000000" w:themeColor="text1"/>
              </w:rPr>
            </w:pPr>
            <w:r w:rsidRPr="001F244F">
              <w:rPr>
                <w:color w:val="000000" w:themeColor="text1"/>
              </w:rPr>
              <w:t>(c)</w:t>
            </w:r>
            <w:r w:rsidRPr="001F244F">
              <w:rPr>
                <w:color w:val="000000" w:themeColor="text1"/>
              </w:rPr>
              <w:tab/>
              <w:t>articolul 6 alineatul (3) al doilea paragraf încetează să se aplice după 360 de zile calendaristice de la data stabilită de Comisie în conformitate cu articolul </w:t>
            </w:r>
            <w:r w:rsidRPr="001F244F">
              <w:rPr>
                <w:b/>
                <w:bCs/>
                <w:i/>
                <w:iCs/>
                <w:color w:val="000000" w:themeColor="text1"/>
              </w:rPr>
              <w:t xml:space="preserve">7a </w:t>
            </w:r>
            <w:r w:rsidRPr="001F244F">
              <w:rPr>
                <w:color w:val="000000" w:themeColor="text1"/>
              </w:rPr>
              <w:t>alineatul </w:t>
            </w:r>
            <w:r w:rsidRPr="001F244F">
              <w:rPr>
                <w:b/>
                <w:bCs/>
                <w:i/>
                <w:iCs/>
                <w:color w:val="000000" w:themeColor="text1"/>
              </w:rPr>
              <w:t>(2)</w:t>
            </w:r>
            <w:r w:rsidRPr="001F244F">
              <w:rPr>
                <w:color w:val="000000" w:themeColor="text1"/>
              </w:rPr>
              <w:t>;</w:t>
            </w:r>
          </w:p>
        </w:tc>
      </w:tr>
    </w:tbl>
    <w:p w14:paraId="7A725EC1"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0AA12D8" w14:textId="77777777" w:rsidR="007F4E2F" w:rsidRPr="001F244F" w:rsidRDefault="007F4E2F" w:rsidP="007F4E2F">
      <w:pPr>
        <w:rPr>
          <w:color w:val="000000" w:themeColor="text1"/>
        </w:rPr>
      </w:pPr>
      <w:r w:rsidRPr="001B3DB9">
        <w:rPr>
          <w:rStyle w:val="HideTWBExt"/>
        </w:rPr>
        <w:t>&lt;/AmendB&gt;</w:t>
      </w:r>
    </w:p>
    <w:p w14:paraId="0CD34B21"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149</w:t>
      </w:r>
      <w:r w:rsidRPr="001B3DB9">
        <w:rPr>
          <w:rStyle w:val="HideTWBExt"/>
          <w:b w:val="0"/>
        </w:rPr>
        <w:t>&lt;/NumAmB&gt;</w:t>
      </w:r>
    </w:p>
    <w:p w14:paraId="20F5FA0C"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Erik Marquardt</w:t>
      </w:r>
      <w:r w:rsidRPr="001B3DB9">
        <w:rPr>
          <w:rStyle w:val="HideTWBExt"/>
          <w:b w:val="0"/>
        </w:rPr>
        <w:t>&lt;/Members&gt;</w:t>
      </w:r>
    </w:p>
    <w:p w14:paraId="178655A9" w14:textId="77777777" w:rsidR="007F4E2F" w:rsidRPr="001F244F" w:rsidRDefault="007F4E2F" w:rsidP="007F4E2F">
      <w:pPr>
        <w:pStyle w:val="NormalBold"/>
        <w:rPr>
          <w:color w:val="000000" w:themeColor="text1"/>
        </w:rPr>
      </w:pPr>
      <w:r w:rsidRPr="001B3DB9">
        <w:rPr>
          <w:rStyle w:val="HideTWBExt"/>
          <w:b w:val="0"/>
        </w:rPr>
        <w:lastRenderedPageBreak/>
        <w:t>&lt;/RepeatBlock-By&gt;</w:t>
      </w:r>
    </w:p>
    <w:p w14:paraId="1790E9D2"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2D66E453"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d</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7B5203A" w14:textId="77777777" w:rsidTr="003521CE">
        <w:trPr>
          <w:trHeight w:hRule="exact" w:val="240"/>
          <w:jc w:val="center"/>
        </w:trPr>
        <w:tc>
          <w:tcPr>
            <w:tcW w:w="9752" w:type="dxa"/>
            <w:gridSpan w:val="2"/>
            <w:tcBorders>
              <w:top w:val="nil"/>
              <w:left w:val="nil"/>
              <w:bottom w:val="nil"/>
              <w:right w:val="nil"/>
            </w:tcBorders>
          </w:tcPr>
          <w:p w14:paraId="5F51FF1F" w14:textId="77777777" w:rsidR="007F4E2F" w:rsidRPr="001F244F" w:rsidRDefault="007F4E2F" w:rsidP="003521CE">
            <w:pPr>
              <w:rPr>
                <w:color w:val="000000" w:themeColor="text1"/>
              </w:rPr>
            </w:pPr>
          </w:p>
        </w:tc>
      </w:tr>
      <w:tr w:rsidR="00E03F81" w:rsidRPr="001F244F" w14:paraId="6055610A" w14:textId="77777777" w:rsidTr="003521CE">
        <w:trPr>
          <w:trHeight w:val="240"/>
          <w:jc w:val="center"/>
        </w:trPr>
        <w:tc>
          <w:tcPr>
            <w:tcW w:w="4876" w:type="dxa"/>
            <w:tcBorders>
              <w:top w:val="nil"/>
              <w:left w:val="nil"/>
              <w:bottom w:val="nil"/>
              <w:right w:val="nil"/>
            </w:tcBorders>
          </w:tcPr>
          <w:p w14:paraId="2AA2345A"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2BBF2E06"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2B3B8EC" w14:textId="77777777" w:rsidTr="003521CE">
        <w:trPr>
          <w:jc w:val="center"/>
        </w:trPr>
        <w:tc>
          <w:tcPr>
            <w:tcW w:w="4876" w:type="dxa"/>
            <w:tcBorders>
              <w:top w:val="nil"/>
              <w:left w:val="nil"/>
              <w:bottom w:val="nil"/>
              <w:right w:val="nil"/>
            </w:tcBorders>
          </w:tcPr>
          <w:p w14:paraId="467893B3" w14:textId="77777777" w:rsidR="007F4E2F" w:rsidRPr="001F244F" w:rsidRDefault="007F4E2F" w:rsidP="003521CE">
            <w:pPr>
              <w:pStyle w:val="Normal6a"/>
              <w:rPr>
                <w:color w:val="000000" w:themeColor="text1"/>
              </w:rPr>
            </w:pPr>
            <w:r w:rsidRPr="001F244F">
              <w:rPr>
                <w:color w:val="000000" w:themeColor="text1"/>
              </w:rPr>
              <w:t>(d)</w:t>
            </w:r>
            <w:r w:rsidRPr="001F244F">
              <w:rPr>
                <w:color w:val="000000" w:themeColor="text1"/>
              </w:rPr>
              <w:tab/>
              <w:t>articolul 7 alineatele (2) și (3) încetează să se aplice după 300 de zile calendaristice de la data stabilită de Comisie în conformitate cu articolul 66 alineatul (1) din Regulamentul (UE) 2017/2226;</w:t>
            </w:r>
          </w:p>
        </w:tc>
        <w:tc>
          <w:tcPr>
            <w:tcW w:w="4876" w:type="dxa"/>
            <w:tcBorders>
              <w:top w:val="nil"/>
              <w:left w:val="nil"/>
              <w:bottom w:val="nil"/>
              <w:right w:val="nil"/>
            </w:tcBorders>
          </w:tcPr>
          <w:p w14:paraId="1AC7166B" w14:textId="77777777" w:rsidR="007F4E2F" w:rsidRPr="001F244F" w:rsidRDefault="007F4E2F" w:rsidP="003521CE">
            <w:pPr>
              <w:pStyle w:val="Normal6a"/>
              <w:rPr>
                <w:color w:val="000000" w:themeColor="text1"/>
              </w:rPr>
            </w:pPr>
            <w:r w:rsidRPr="001F244F">
              <w:rPr>
                <w:color w:val="000000" w:themeColor="text1"/>
              </w:rPr>
              <w:t>(d)</w:t>
            </w:r>
            <w:r w:rsidRPr="001F244F">
              <w:rPr>
                <w:color w:val="000000" w:themeColor="text1"/>
              </w:rPr>
              <w:tab/>
              <w:t>articolul 7 alineatele (2)</w:t>
            </w:r>
            <w:r w:rsidRPr="001F244F">
              <w:rPr>
                <w:b/>
                <w:bCs/>
                <w:i/>
                <w:iCs/>
                <w:color w:val="000000" w:themeColor="text1"/>
              </w:rPr>
              <w:t>, (2a)</w:t>
            </w:r>
            <w:r w:rsidRPr="001F244F">
              <w:rPr>
                <w:color w:val="000000" w:themeColor="text1"/>
              </w:rPr>
              <w:t xml:space="preserve"> și (3) încetează să se aplice după 300 de zile calendaristice de la data stabilită de Comisie în conformitate cu articolul 66 alineatul (1) din Regulamentul (UE) 2017/2226;</w:t>
            </w:r>
          </w:p>
        </w:tc>
      </w:tr>
    </w:tbl>
    <w:p w14:paraId="23CA1C77"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1BB2B5D5" w14:textId="77777777" w:rsidR="007F4E2F" w:rsidRPr="001F244F" w:rsidRDefault="007F4E2F" w:rsidP="007F4E2F">
      <w:pPr>
        <w:rPr>
          <w:color w:val="000000" w:themeColor="text1"/>
        </w:rPr>
      </w:pPr>
      <w:r w:rsidRPr="001B3DB9">
        <w:rPr>
          <w:rStyle w:val="HideTWBExt"/>
        </w:rPr>
        <w:t>&lt;/AmendB&gt;</w:t>
      </w:r>
    </w:p>
    <w:p w14:paraId="5771265E"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150</w:t>
      </w:r>
      <w:r w:rsidRPr="001B3DB9">
        <w:rPr>
          <w:rStyle w:val="HideTWBExt"/>
          <w:b w:val="0"/>
        </w:rPr>
        <w:t>&lt;/NumAmB&gt;</w:t>
      </w:r>
    </w:p>
    <w:p w14:paraId="2AD9D511"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01CFBCC1" w14:textId="77777777" w:rsidR="007F4E2F" w:rsidRPr="001F244F" w:rsidRDefault="007F4E2F" w:rsidP="007F4E2F">
      <w:pPr>
        <w:pStyle w:val="NormalBold"/>
        <w:rPr>
          <w:color w:val="000000" w:themeColor="text1"/>
        </w:rPr>
      </w:pPr>
      <w:r w:rsidRPr="001B3DB9">
        <w:rPr>
          <w:rStyle w:val="HideTWBExt"/>
          <w:b w:val="0"/>
        </w:rPr>
        <w:t>&lt;/RepeatBlock-By&gt;</w:t>
      </w:r>
    </w:p>
    <w:p w14:paraId="1988E7D8"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343317FF"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d</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6DE79BB5" w14:textId="77777777" w:rsidTr="003521CE">
        <w:trPr>
          <w:trHeight w:hRule="exact" w:val="240"/>
          <w:jc w:val="center"/>
        </w:trPr>
        <w:tc>
          <w:tcPr>
            <w:tcW w:w="9752" w:type="dxa"/>
            <w:gridSpan w:val="2"/>
            <w:tcBorders>
              <w:top w:val="nil"/>
              <w:left w:val="nil"/>
              <w:bottom w:val="nil"/>
              <w:right w:val="nil"/>
            </w:tcBorders>
          </w:tcPr>
          <w:p w14:paraId="272C69E7" w14:textId="77777777" w:rsidR="007F4E2F" w:rsidRPr="001F244F" w:rsidRDefault="007F4E2F" w:rsidP="003521CE">
            <w:pPr>
              <w:rPr>
                <w:color w:val="000000" w:themeColor="text1"/>
              </w:rPr>
            </w:pPr>
          </w:p>
        </w:tc>
      </w:tr>
      <w:tr w:rsidR="00E03F81" w:rsidRPr="001F244F" w14:paraId="0BE4788E" w14:textId="77777777" w:rsidTr="003521CE">
        <w:trPr>
          <w:trHeight w:val="240"/>
          <w:jc w:val="center"/>
        </w:trPr>
        <w:tc>
          <w:tcPr>
            <w:tcW w:w="4876" w:type="dxa"/>
            <w:tcBorders>
              <w:top w:val="nil"/>
              <w:left w:val="nil"/>
              <w:bottom w:val="nil"/>
              <w:right w:val="nil"/>
            </w:tcBorders>
          </w:tcPr>
          <w:p w14:paraId="694D51F5"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64E10B9"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64767507" w14:textId="77777777" w:rsidTr="003521CE">
        <w:trPr>
          <w:jc w:val="center"/>
        </w:trPr>
        <w:tc>
          <w:tcPr>
            <w:tcW w:w="4876" w:type="dxa"/>
            <w:tcBorders>
              <w:top w:val="nil"/>
              <w:left w:val="nil"/>
              <w:bottom w:val="nil"/>
              <w:right w:val="nil"/>
            </w:tcBorders>
          </w:tcPr>
          <w:p w14:paraId="56F18FEA" w14:textId="77777777" w:rsidR="007F4E2F" w:rsidRPr="001F244F" w:rsidRDefault="007F4E2F" w:rsidP="003521CE">
            <w:pPr>
              <w:pStyle w:val="Normal6a"/>
              <w:rPr>
                <w:color w:val="000000" w:themeColor="text1"/>
              </w:rPr>
            </w:pPr>
            <w:r w:rsidRPr="001F244F">
              <w:rPr>
                <w:color w:val="000000" w:themeColor="text1"/>
              </w:rPr>
              <w:t>(d)</w:t>
            </w:r>
            <w:r w:rsidRPr="001F244F">
              <w:rPr>
                <w:color w:val="000000" w:themeColor="text1"/>
              </w:rPr>
              <w:tab/>
              <w:t xml:space="preserve">articolul 7 alineatele (2) și (3) încetează să se aplice după 300 de zile calendaristice de la data stabilită de Comisie în conformitate cu articolul </w:t>
            </w:r>
            <w:r w:rsidRPr="001F244F">
              <w:rPr>
                <w:b/>
                <w:bCs/>
                <w:i/>
                <w:iCs/>
                <w:color w:val="000000" w:themeColor="text1"/>
              </w:rPr>
              <w:t>66</w:t>
            </w:r>
            <w:r w:rsidRPr="001F244F">
              <w:rPr>
                <w:color w:val="000000" w:themeColor="text1"/>
              </w:rPr>
              <w:t xml:space="preserve"> alineatul </w:t>
            </w:r>
            <w:r w:rsidRPr="001F244F">
              <w:rPr>
                <w:b/>
                <w:bCs/>
                <w:i/>
                <w:iCs/>
                <w:color w:val="000000" w:themeColor="text1"/>
              </w:rPr>
              <w:t>(1)</w:t>
            </w:r>
            <w:r w:rsidRPr="001F244F">
              <w:rPr>
                <w:color w:val="000000" w:themeColor="text1"/>
              </w:rPr>
              <w:t xml:space="preserve"> </w:t>
            </w:r>
            <w:r w:rsidRPr="001F244F">
              <w:rPr>
                <w:b/>
                <w:bCs/>
                <w:i/>
                <w:iCs/>
                <w:color w:val="000000" w:themeColor="text1"/>
              </w:rPr>
              <w:t>din Regulamentul (UE) 2017/2226</w:t>
            </w:r>
            <w:r w:rsidRPr="001F244F">
              <w:rPr>
                <w:color w:val="000000" w:themeColor="text1"/>
              </w:rPr>
              <w:t>;</w:t>
            </w:r>
          </w:p>
        </w:tc>
        <w:tc>
          <w:tcPr>
            <w:tcW w:w="4876" w:type="dxa"/>
            <w:tcBorders>
              <w:top w:val="nil"/>
              <w:left w:val="nil"/>
              <w:bottom w:val="nil"/>
              <w:right w:val="nil"/>
            </w:tcBorders>
          </w:tcPr>
          <w:p w14:paraId="0C2AE3EB" w14:textId="77777777" w:rsidR="007F4E2F" w:rsidRPr="001F244F" w:rsidRDefault="007F4E2F" w:rsidP="003521CE">
            <w:pPr>
              <w:pStyle w:val="Normal6a"/>
              <w:rPr>
                <w:color w:val="000000" w:themeColor="text1"/>
              </w:rPr>
            </w:pPr>
            <w:r w:rsidRPr="001F244F">
              <w:rPr>
                <w:color w:val="000000" w:themeColor="text1"/>
              </w:rPr>
              <w:t>(d)</w:t>
            </w:r>
            <w:r w:rsidRPr="001F244F">
              <w:rPr>
                <w:color w:val="000000" w:themeColor="text1"/>
              </w:rPr>
              <w:tab/>
              <w:t>articolul 7 alineatele (2) și (3) încetează să se aplice după 300 de zile calendaristice de la data stabilită de Comisie în conformitate cu articolul </w:t>
            </w:r>
            <w:r w:rsidRPr="001F244F">
              <w:rPr>
                <w:b/>
                <w:bCs/>
                <w:i/>
                <w:iCs/>
                <w:color w:val="000000" w:themeColor="text1"/>
              </w:rPr>
              <w:t xml:space="preserve">7a </w:t>
            </w:r>
            <w:r w:rsidRPr="001F244F">
              <w:rPr>
                <w:color w:val="000000" w:themeColor="text1"/>
              </w:rPr>
              <w:t>alineatul</w:t>
            </w:r>
            <w:r w:rsidRPr="001F244F">
              <w:rPr>
                <w:b/>
                <w:bCs/>
                <w:i/>
                <w:iCs/>
                <w:color w:val="000000" w:themeColor="text1"/>
              </w:rPr>
              <w:t> (2)</w:t>
            </w:r>
            <w:r w:rsidRPr="001F244F">
              <w:rPr>
                <w:color w:val="000000" w:themeColor="text1"/>
              </w:rPr>
              <w:t>;</w:t>
            </w:r>
          </w:p>
        </w:tc>
      </w:tr>
    </w:tbl>
    <w:p w14:paraId="2F747266" w14:textId="77777777" w:rsidR="007F4E2F" w:rsidRPr="001F244F" w:rsidRDefault="007F4E2F" w:rsidP="007F4E2F">
      <w:pPr>
        <w:pStyle w:val="AmOrLang"/>
        <w:rPr>
          <w:color w:val="000000" w:themeColor="text1"/>
        </w:rPr>
      </w:pPr>
      <w:r w:rsidRPr="001F244F">
        <w:rPr>
          <w:color w:val="000000" w:themeColor="text1"/>
        </w:rPr>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21557944" w14:textId="77777777" w:rsidR="007F4E2F" w:rsidRPr="001F244F" w:rsidRDefault="007F4E2F" w:rsidP="007F4E2F">
      <w:pPr>
        <w:rPr>
          <w:color w:val="000000" w:themeColor="text1"/>
        </w:rPr>
      </w:pPr>
      <w:r w:rsidRPr="001B3DB9">
        <w:rPr>
          <w:rStyle w:val="HideTWBExt"/>
        </w:rPr>
        <w:t>&lt;/AmendB&gt;</w:t>
      </w:r>
    </w:p>
    <w:p w14:paraId="21B6F002" w14:textId="77777777" w:rsidR="007F4E2F" w:rsidRPr="001F244F" w:rsidRDefault="007F4E2F" w:rsidP="007F4E2F">
      <w:pPr>
        <w:pStyle w:val="AmNumberTabs"/>
        <w:rPr>
          <w:color w:val="000000" w:themeColor="text1"/>
        </w:rPr>
      </w:pPr>
      <w:r w:rsidRPr="001B3DB9">
        <w:rPr>
          <w:rStyle w:val="HideTWBExt"/>
          <w:b w:val="0"/>
        </w:rPr>
        <w:t>&lt;AmendB&gt;</w:t>
      </w:r>
      <w:r w:rsidRPr="001F244F">
        <w:rPr>
          <w:color w:val="000000" w:themeColor="text1"/>
        </w:rPr>
        <w:t>Amendamentul</w:t>
      </w:r>
      <w:r w:rsidRPr="001F244F">
        <w:rPr>
          <w:color w:val="000000" w:themeColor="text1"/>
        </w:rPr>
        <w:tab/>
      </w:r>
      <w:r w:rsidRPr="001F244F">
        <w:rPr>
          <w:color w:val="000000" w:themeColor="text1"/>
        </w:rPr>
        <w:tab/>
      </w:r>
      <w:r w:rsidRPr="001B3DB9">
        <w:rPr>
          <w:rStyle w:val="HideTWBExt"/>
          <w:b w:val="0"/>
        </w:rPr>
        <w:t>&lt;NumAmB&gt;</w:t>
      </w:r>
      <w:r w:rsidRPr="001F244F">
        <w:rPr>
          <w:color w:val="000000" w:themeColor="text1"/>
        </w:rPr>
        <w:t>151</w:t>
      </w:r>
      <w:r w:rsidRPr="001B3DB9">
        <w:rPr>
          <w:rStyle w:val="HideTWBExt"/>
          <w:b w:val="0"/>
        </w:rPr>
        <w:t>&lt;/NumAmB&gt;</w:t>
      </w:r>
    </w:p>
    <w:p w14:paraId="022247CF" w14:textId="77777777" w:rsidR="007F4E2F" w:rsidRPr="001F244F" w:rsidRDefault="007F4E2F" w:rsidP="007F4E2F">
      <w:pPr>
        <w:pStyle w:val="NormalBold"/>
        <w:rPr>
          <w:color w:val="000000" w:themeColor="text1"/>
        </w:rPr>
      </w:pPr>
      <w:r w:rsidRPr="001B3DB9">
        <w:rPr>
          <w:rStyle w:val="HideTWBExt"/>
          <w:b w:val="0"/>
        </w:rPr>
        <w:t>&lt;RepeatBlock-By&gt;&lt;Members&gt;</w:t>
      </w:r>
      <w:r w:rsidRPr="001F244F">
        <w:rPr>
          <w:color w:val="000000" w:themeColor="text1"/>
        </w:rPr>
        <w:t>Özlem Demirel</w:t>
      </w:r>
      <w:r w:rsidRPr="001B3DB9">
        <w:rPr>
          <w:rStyle w:val="HideTWBExt"/>
          <w:b w:val="0"/>
        </w:rPr>
        <w:t>&lt;/Members&gt;</w:t>
      </w:r>
    </w:p>
    <w:p w14:paraId="782983D2" w14:textId="77777777" w:rsidR="007F4E2F" w:rsidRPr="001F244F" w:rsidRDefault="007F4E2F" w:rsidP="007F4E2F">
      <w:pPr>
        <w:pStyle w:val="NormalBold"/>
        <w:rPr>
          <w:color w:val="000000" w:themeColor="text1"/>
        </w:rPr>
      </w:pPr>
      <w:r w:rsidRPr="001B3DB9">
        <w:rPr>
          <w:rStyle w:val="HideTWBExt"/>
          <w:b w:val="0"/>
        </w:rPr>
        <w:t>&lt;/RepeatBlock-By&gt;</w:t>
      </w:r>
    </w:p>
    <w:p w14:paraId="6BB31543" w14:textId="77777777" w:rsidR="007F4E2F" w:rsidRPr="001F244F" w:rsidRDefault="007F4E2F" w:rsidP="007F4E2F">
      <w:pPr>
        <w:pStyle w:val="NormalBold"/>
        <w:rPr>
          <w:color w:val="000000" w:themeColor="text1"/>
        </w:rPr>
      </w:pPr>
      <w:r w:rsidRPr="001B3DB9">
        <w:rPr>
          <w:rStyle w:val="HideTWBExt"/>
          <w:b w:val="0"/>
        </w:rPr>
        <w:t>&lt;DocAmend&gt;</w:t>
      </w:r>
      <w:r w:rsidRPr="001F244F">
        <w:rPr>
          <w:color w:val="000000" w:themeColor="text1"/>
        </w:rPr>
        <w:t>Propunere de regulament</w:t>
      </w:r>
      <w:r w:rsidRPr="001B3DB9">
        <w:rPr>
          <w:rStyle w:val="HideTWBExt"/>
          <w:b w:val="0"/>
        </w:rPr>
        <w:t>&lt;/DocAmend&gt;</w:t>
      </w:r>
    </w:p>
    <w:p w14:paraId="50439390" w14:textId="77777777" w:rsidR="007F4E2F" w:rsidRPr="001F244F" w:rsidRDefault="007F4E2F" w:rsidP="007F4E2F">
      <w:pPr>
        <w:pStyle w:val="NormalBold"/>
        <w:rPr>
          <w:color w:val="000000" w:themeColor="text1"/>
        </w:rPr>
      </w:pPr>
      <w:r w:rsidRPr="001B3DB9">
        <w:rPr>
          <w:rStyle w:val="HideTWBExt"/>
          <w:b w:val="0"/>
        </w:rPr>
        <w:t>&lt;Article&gt;</w:t>
      </w:r>
      <w:r w:rsidRPr="001F244F">
        <w:rPr>
          <w:color w:val="000000" w:themeColor="text1"/>
        </w:rPr>
        <w:t>Articolul 8 – alineatul 2 – paragraful 1 – litera e</w:t>
      </w:r>
      <w:r w:rsidRPr="001B3DB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03F81" w:rsidRPr="001F244F" w14:paraId="2C4F5EDF" w14:textId="77777777" w:rsidTr="003521CE">
        <w:trPr>
          <w:trHeight w:hRule="exact" w:val="240"/>
          <w:jc w:val="center"/>
        </w:trPr>
        <w:tc>
          <w:tcPr>
            <w:tcW w:w="9752" w:type="dxa"/>
            <w:gridSpan w:val="2"/>
            <w:tcBorders>
              <w:top w:val="nil"/>
              <w:left w:val="nil"/>
              <w:bottom w:val="nil"/>
              <w:right w:val="nil"/>
            </w:tcBorders>
          </w:tcPr>
          <w:p w14:paraId="4B80EEA0" w14:textId="77777777" w:rsidR="007F4E2F" w:rsidRPr="001F244F" w:rsidRDefault="007F4E2F" w:rsidP="003521CE">
            <w:pPr>
              <w:rPr>
                <w:color w:val="000000" w:themeColor="text1"/>
              </w:rPr>
            </w:pPr>
          </w:p>
        </w:tc>
      </w:tr>
      <w:tr w:rsidR="00E03F81" w:rsidRPr="001F244F" w14:paraId="48430DFF" w14:textId="77777777" w:rsidTr="003521CE">
        <w:trPr>
          <w:trHeight w:val="240"/>
          <w:jc w:val="center"/>
        </w:trPr>
        <w:tc>
          <w:tcPr>
            <w:tcW w:w="4876" w:type="dxa"/>
            <w:tcBorders>
              <w:top w:val="nil"/>
              <w:left w:val="nil"/>
              <w:bottom w:val="nil"/>
              <w:right w:val="nil"/>
            </w:tcBorders>
          </w:tcPr>
          <w:p w14:paraId="7BF75651" w14:textId="77777777" w:rsidR="007F4E2F" w:rsidRPr="001F244F" w:rsidRDefault="007F4E2F" w:rsidP="003521CE">
            <w:pPr>
              <w:pStyle w:val="AmColumnHeading"/>
              <w:rPr>
                <w:color w:val="000000" w:themeColor="text1"/>
              </w:rPr>
            </w:pPr>
            <w:r w:rsidRPr="001F244F">
              <w:rPr>
                <w:color w:val="000000" w:themeColor="text1"/>
              </w:rPr>
              <w:t>Textul propus de Comisie</w:t>
            </w:r>
          </w:p>
        </w:tc>
        <w:tc>
          <w:tcPr>
            <w:tcW w:w="4876" w:type="dxa"/>
            <w:tcBorders>
              <w:top w:val="nil"/>
              <w:left w:val="nil"/>
              <w:bottom w:val="nil"/>
              <w:right w:val="nil"/>
            </w:tcBorders>
          </w:tcPr>
          <w:p w14:paraId="5AB7624D" w14:textId="77777777" w:rsidR="007F4E2F" w:rsidRPr="001F244F" w:rsidRDefault="007F4E2F" w:rsidP="003521CE">
            <w:pPr>
              <w:pStyle w:val="AmColumnHeading"/>
              <w:rPr>
                <w:color w:val="000000" w:themeColor="text1"/>
              </w:rPr>
            </w:pPr>
            <w:r w:rsidRPr="001F244F">
              <w:rPr>
                <w:color w:val="000000" w:themeColor="text1"/>
              </w:rPr>
              <w:t>Amendamentul</w:t>
            </w:r>
          </w:p>
        </w:tc>
      </w:tr>
      <w:tr w:rsidR="00E03F81" w:rsidRPr="001F244F" w14:paraId="509A5C76" w14:textId="77777777" w:rsidTr="003521CE">
        <w:trPr>
          <w:jc w:val="center"/>
        </w:trPr>
        <w:tc>
          <w:tcPr>
            <w:tcW w:w="4876" w:type="dxa"/>
            <w:tcBorders>
              <w:top w:val="nil"/>
              <w:left w:val="nil"/>
              <w:bottom w:val="nil"/>
              <w:right w:val="nil"/>
            </w:tcBorders>
          </w:tcPr>
          <w:p w14:paraId="4F7CCA4D" w14:textId="77777777" w:rsidR="007F4E2F" w:rsidRPr="001F244F" w:rsidRDefault="007F4E2F" w:rsidP="003521CE">
            <w:pPr>
              <w:pStyle w:val="Normal6a"/>
              <w:rPr>
                <w:color w:val="000000" w:themeColor="text1"/>
              </w:rPr>
            </w:pPr>
            <w:r w:rsidRPr="001F244F">
              <w:rPr>
                <w:color w:val="000000" w:themeColor="text1"/>
              </w:rPr>
              <w:t>(e)</w:t>
            </w:r>
            <w:r w:rsidRPr="001F244F">
              <w:rPr>
                <w:color w:val="000000" w:themeColor="text1"/>
              </w:rPr>
              <w:tab/>
              <w:t xml:space="preserve">articolul 7 alineatul (4) încetează să se aplice după 210 zile calendaristice de la data stabilită de Comisie în conformitate cu articolul </w:t>
            </w:r>
            <w:r w:rsidRPr="001F244F">
              <w:rPr>
                <w:b/>
                <w:bCs/>
                <w:i/>
                <w:iCs/>
                <w:color w:val="000000" w:themeColor="text1"/>
              </w:rPr>
              <w:t>66</w:t>
            </w:r>
            <w:r w:rsidRPr="001F244F">
              <w:rPr>
                <w:color w:val="000000" w:themeColor="text1"/>
              </w:rPr>
              <w:t xml:space="preserve"> alineatul </w:t>
            </w:r>
            <w:r w:rsidRPr="001F244F">
              <w:rPr>
                <w:b/>
                <w:bCs/>
                <w:i/>
                <w:iCs/>
                <w:color w:val="000000" w:themeColor="text1"/>
              </w:rPr>
              <w:t>(1)</w:t>
            </w:r>
            <w:r w:rsidRPr="001F244F">
              <w:rPr>
                <w:color w:val="000000" w:themeColor="text1"/>
              </w:rPr>
              <w:t xml:space="preserve"> </w:t>
            </w:r>
            <w:r w:rsidRPr="001F244F">
              <w:rPr>
                <w:b/>
                <w:bCs/>
                <w:i/>
                <w:iCs/>
                <w:color w:val="000000" w:themeColor="text1"/>
              </w:rPr>
              <w:t>din Regulamentul (UE) 2017/2226</w:t>
            </w:r>
            <w:r w:rsidRPr="001F244F">
              <w:rPr>
                <w:color w:val="000000" w:themeColor="text1"/>
              </w:rPr>
              <w:t>.</w:t>
            </w:r>
          </w:p>
        </w:tc>
        <w:tc>
          <w:tcPr>
            <w:tcW w:w="4876" w:type="dxa"/>
            <w:tcBorders>
              <w:top w:val="nil"/>
              <w:left w:val="nil"/>
              <w:bottom w:val="nil"/>
              <w:right w:val="nil"/>
            </w:tcBorders>
          </w:tcPr>
          <w:p w14:paraId="0169BD93" w14:textId="77777777" w:rsidR="007F4E2F" w:rsidRPr="001F244F" w:rsidRDefault="007F4E2F" w:rsidP="003521CE">
            <w:pPr>
              <w:pStyle w:val="Normal6a"/>
              <w:rPr>
                <w:color w:val="000000" w:themeColor="text1"/>
              </w:rPr>
            </w:pPr>
            <w:r w:rsidRPr="001F244F">
              <w:rPr>
                <w:color w:val="000000" w:themeColor="text1"/>
              </w:rPr>
              <w:t>(e)</w:t>
            </w:r>
            <w:r w:rsidRPr="001F244F">
              <w:rPr>
                <w:color w:val="000000" w:themeColor="text1"/>
              </w:rPr>
              <w:tab/>
              <w:t>articolul 7 alineatul (4) încetează să se aplice după 210 zile calendaristice de la data stabilită de Comisie în conformitate cu articolul </w:t>
            </w:r>
            <w:r w:rsidRPr="001F244F">
              <w:rPr>
                <w:b/>
                <w:bCs/>
                <w:i/>
                <w:iCs/>
                <w:color w:val="000000" w:themeColor="text1"/>
              </w:rPr>
              <w:t xml:space="preserve">7a </w:t>
            </w:r>
            <w:r w:rsidRPr="001F244F">
              <w:rPr>
                <w:color w:val="000000" w:themeColor="text1"/>
              </w:rPr>
              <w:t>alineatul</w:t>
            </w:r>
            <w:r w:rsidRPr="001F244F">
              <w:rPr>
                <w:b/>
                <w:bCs/>
                <w:i/>
                <w:iCs/>
                <w:color w:val="000000" w:themeColor="text1"/>
              </w:rPr>
              <w:t> (2)</w:t>
            </w:r>
            <w:r w:rsidRPr="001F244F">
              <w:rPr>
                <w:color w:val="000000" w:themeColor="text1"/>
              </w:rPr>
              <w:t>.</w:t>
            </w:r>
          </w:p>
        </w:tc>
      </w:tr>
    </w:tbl>
    <w:p w14:paraId="4CD9ED37" w14:textId="77777777" w:rsidR="007F4E2F" w:rsidRPr="001F244F" w:rsidRDefault="007F4E2F" w:rsidP="007F4E2F">
      <w:pPr>
        <w:pStyle w:val="AmOrLang"/>
        <w:rPr>
          <w:color w:val="000000" w:themeColor="text1"/>
        </w:rPr>
      </w:pPr>
      <w:r w:rsidRPr="001F244F">
        <w:rPr>
          <w:color w:val="000000" w:themeColor="text1"/>
        </w:rPr>
        <w:lastRenderedPageBreak/>
        <w:t xml:space="preserve">Or. </w:t>
      </w:r>
      <w:r w:rsidRPr="001B3DB9">
        <w:rPr>
          <w:rStyle w:val="HideTWBExt"/>
        </w:rPr>
        <w:t>&lt;Original&gt;</w:t>
      </w:r>
      <w:r w:rsidRPr="001B3DB9">
        <w:rPr>
          <w:rStyle w:val="HideTWBInt"/>
        </w:rPr>
        <w:t>{EN}</w:t>
      </w:r>
      <w:r w:rsidRPr="001F244F">
        <w:rPr>
          <w:color w:val="000000" w:themeColor="text1"/>
        </w:rPr>
        <w:t>en</w:t>
      </w:r>
      <w:r w:rsidRPr="001B3DB9">
        <w:rPr>
          <w:rStyle w:val="HideTWBExt"/>
        </w:rPr>
        <w:t>&lt;/Original&gt;</w:t>
      </w:r>
    </w:p>
    <w:p w14:paraId="090D0163" w14:textId="6AF423C2" w:rsidR="007F4E2F" w:rsidRPr="001F244F" w:rsidRDefault="007F4E2F" w:rsidP="007F4E2F">
      <w:pPr>
        <w:rPr>
          <w:color w:val="000000" w:themeColor="text1"/>
        </w:rPr>
      </w:pPr>
      <w:r w:rsidRPr="001B3DB9">
        <w:rPr>
          <w:rStyle w:val="HideTWBExt"/>
        </w:rPr>
        <w:t>&lt;/AmendB&gt;&lt;/RepeatBlock-AmendB&gt;</w:t>
      </w:r>
    </w:p>
    <w:p w14:paraId="3E48FA6A" w14:textId="5E1FA451" w:rsidR="00B329C2" w:rsidRPr="001F244F" w:rsidRDefault="00B329C2" w:rsidP="007F4E2F">
      <w:pPr>
        <w:rPr>
          <w:color w:val="000000" w:themeColor="text1"/>
        </w:rPr>
      </w:pPr>
    </w:p>
    <w:sectPr w:rsidR="00B329C2" w:rsidRPr="001F244F" w:rsidSect="00F5728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EB40E6" w14:textId="77777777" w:rsidR="003521CE" w:rsidRPr="001F244F" w:rsidRDefault="003521CE">
      <w:r w:rsidRPr="001F244F">
        <w:separator/>
      </w:r>
    </w:p>
  </w:endnote>
  <w:endnote w:type="continuationSeparator" w:id="0">
    <w:p w14:paraId="1C66E8EC" w14:textId="77777777" w:rsidR="003521CE" w:rsidRPr="001F244F" w:rsidRDefault="003521CE">
      <w:r w:rsidRPr="001F24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82215" w14:textId="369BE4CE" w:rsidR="003521CE" w:rsidRPr="001F244F" w:rsidRDefault="003521CE" w:rsidP="00F5728C">
    <w:pPr>
      <w:pStyle w:val="EPFooter"/>
    </w:pPr>
    <w:r w:rsidRPr="001F244F">
      <w:t>PE</w:t>
    </w:r>
    <w:r w:rsidRPr="001B3DB9">
      <w:rPr>
        <w:rStyle w:val="HideTWBExt"/>
      </w:rPr>
      <w:t>&lt;NoPE&gt;</w:t>
    </w:r>
    <w:r w:rsidRPr="001F244F">
      <w:t>772.011</w:t>
    </w:r>
    <w:r w:rsidRPr="001B3DB9">
      <w:rPr>
        <w:rStyle w:val="HideTWBExt"/>
      </w:rPr>
      <w:t>&lt;/NoPE&gt;&lt;Version&gt;</w:t>
    </w:r>
    <w:r w:rsidRPr="001F244F">
      <w:t>v01-00</w:t>
    </w:r>
    <w:r w:rsidRPr="001B3DB9">
      <w:rPr>
        <w:rStyle w:val="HideTWBExt"/>
      </w:rPr>
      <w:t>&lt;/Version&gt;</w:t>
    </w:r>
    <w:r w:rsidRPr="001F244F">
      <w:tab/>
    </w:r>
    <w:r w:rsidRPr="001F244F">
      <w:fldChar w:fldCharType="begin"/>
    </w:r>
    <w:r w:rsidRPr="001F244F">
      <w:instrText xml:space="preserve"> PAGE  \* MERGEFORMAT </w:instrText>
    </w:r>
    <w:r w:rsidRPr="001F244F">
      <w:fldChar w:fldCharType="separate"/>
    </w:r>
    <w:r w:rsidR="001B3DB9">
      <w:rPr>
        <w:noProof/>
      </w:rPr>
      <w:t>2</w:t>
    </w:r>
    <w:r w:rsidRPr="001F244F">
      <w:fldChar w:fldCharType="end"/>
    </w:r>
    <w:r w:rsidRPr="001F244F">
      <w:t>/</w:t>
    </w:r>
    <w:fldSimple w:instr=" NUMPAGES  \* MERGEFORMAT ">
      <w:r w:rsidR="001B3DB9">
        <w:rPr>
          <w:noProof/>
        </w:rPr>
        <w:t>78</w:t>
      </w:r>
    </w:fldSimple>
    <w:r w:rsidRPr="001F244F">
      <w:tab/>
    </w:r>
    <w:r w:rsidRPr="001B3DB9">
      <w:rPr>
        <w:rStyle w:val="HideTWBExt"/>
      </w:rPr>
      <w:t>&lt;PathFdR&gt;</w:t>
    </w:r>
    <w:r w:rsidRPr="001F244F">
      <w:t>AM\1318321RO.docx</w:t>
    </w:r>
    <w:r w:rsidRPr="001B3DB9">
      <w:rPr>
        <w:rStyle w:val="HideTWBExt"/>
      </w:rPr>
      <w:t>&lt;/PathFdR&gt;</w:t>
    </w:r>
  </w:p>
  <w:p w14:paraId="2B81DE10" w14:textId="7694F94D" w:rsidR="003521CE" w:rsidRPr="001F244F" w:rsidRDefault="003521CE" w:rsidP="00F5728C">
    <w:pPr>
      <w:pStyle w:val="EPFooter2"/>
    </w:pPr>
    <w:r w:rsidRPr="001F244F">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8C48D" w14:textId="01675AF1" w:rsidR="003521CE" w:rsidRPr="001F244F" w:rsidRDefault="003521CE" w:rsidP="00F5728C">
    <w:pPr>
      <w:pStyle w:val="EPFooter"/>
    </w:pPr>
    <w:r w:rsidRPr="001B3DB9">
      <w:rPr>
        <w:rStyle w:val="HideTWBExt"/>
      </w:rPr>
      <w:t>&lt;PathFdR&gt;</w:t>
    </w:r>
    <w:r w:rsidRPr="001F244F">
      <w:t>AM\1318321RO.docx</w:t>
    </w:r>
    <w:r w:rsidRPr="001B3DB9">
      <w:rPr>
        <w:rStyle w:val="HideTWBExt"/>
      </w:rPr>
      <w:t>&lt;/PathFdR&gt;</w:t>
    </w:r>
    <w:r w:rsidRPr="001F244F">
      <w:tab/>
    </w:r>
    <w:r w:rsidRPr="001F244F">
      <w:fldChar w:fldCharType="begin"/>
    </w:r>
    <w:r w:rsidRPr="001F244F">
      <w:instrText xml:space="preserve"> PAGE  \* MERGEFORMAT </w:instrText>
    </w:r>
    <w:r w:rsidRPr="001F244F">
      <w:fldChar w:fldCharType="separate"/>
    </w:r>
    <w:r w:rsidR="001B3DB9">
      <w:rPr>
        <w:noProof/>
      </w:rPr>
      <w:t>77</w:t>
    </w:r>
    <w:r w:rsidRPr="001F244F">
      <w:fldChar w:fldCharType="end"/>
    </w:r>
    <w:r w:rsidRPr="001F244F">
      <w:t>/</w:t>
    </w:r>
    <w:fldSimple w:instr=" NUMPAGES  \* MERGEFORMAT ">
      <w:r w:rsidR="001B3DB9">
        <w:rPr>
          <w:noProof/>
        </w:rPr>
        <w:t>78</w:t>
      </w:r>
    </w:fldSimple>
    <w:r w:rsidRPr="001F244F">
      <w:tab/>
      <w:t>PE</w:t>
    </w:r>
    <w:r w:rsidRPr="001B3DB9">
      <w:rPr>
        <w:rStyle w:val="HideTWBExt"/>
      </w:rPr>
      <w:t>&lt;NoPE&gt;</w:t>
    </w:r>
    <w:r w:rsidRPr="001F244F">
      <w:t>772.011</w:t>
    </w:r>
    <w:r w:rsidRPr="001B3DB9">
      <w:rPr>
        <w:rStyle w:val="HideTWBExt"/>
      </w:rPr>
      <w:t>&lt;/NoPE&gt;&lt;Version&gt;</w:t>
    </w:r>
    <w:r w:rsidRPr="001F244F">
      <w:t>v01-00</w:t>
    </w:r>
    <w:r w:rsidRPr="001B3DB9">
      <w:rPr>
        <w:rStyle w:val="HideTWBExt"/>
      </w:rPr>
      <w:t>&lt;/Version&gt;</w:t>
    </w:r>
  </w:p>
  <w:p w14:paraId="788718EF" w14:textId="7C4B1291" w:rsidR="003521CE" w:rsidRPr="001F244F" w:rsidRDefault="003521CE" w:rsidP="00F5728C">
    <w:pPr>
      <w:pStyle w:val="EPFooter2"/>
    </w:pPr>
    <w:r w:rsidRPr="001F244F">
      <w:tab/>
    </w:r>
    <w:r w:rsidRPr="001F244F">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A40CA" w14:textId="22018549" w:rsidR="003521CE" w:rsidRPr="001F244F" w:rsidRDefault="003521CE" w:rsidP="00F5728C">
    <w:pPr>
      <w:pStyle w:val="EPFooter"/>
    </w:pPr>
    <w:r w:rsidRPr="001B3DB9">
      <w:rPr>
        <w:rStyle w:val="HideTWBExt"/>
      </w:rPr>
      <w:t>&lt;PathFdR&gt;</w:t>
    </w:r>
    <w:r w:rsidRPr="001F244F">
      <w:t>AM\1318321RO.docx</w:t>
    </w:r>
    <w:r w:rsidRPr="001B3DB9">
      <w:rPr>
        <w:rStyle w:val="HideTWBExt"/>
      </w:rPr>
      <w:t>&lt;/PathFdR&gt;</w:t>
    </w:r>
    <w:r w:rsidRPr="001F244F">
      <w:tab/>
    </w:r>
    <w:r w:rsidRPr="001F244F">
      <w:tab/>
      <w:t>PE</w:t>
    </w:r>
    <w:r w:rsidRPr="001B3DB9">
      <w:rPr>
        <w:rStyle w:val="HideTWBExt"/>
      </w:rPr>
      <w:t>&lt;NoPE&gt;</w:t>
    </w:r>
    <w:r w:rsidRPr="001F244F">
      <w:t>772.011</w:t>
    </w:r>
    <w:r w:rsidRPr="001B3DB9">
      <w:rPr>
        <w:rStyle w:val="HideTWBExt"/>
      </w:rPr>
      <w:t>&lt;/NoPE&gt;&lt;Version&gt;</w:t>
    </w:r>
    <w:r w:rsidRPr="001F244F">
      <w:t>v01-00</w:t>
    </w:r>
    <w:r w:rsidRPr="001B3DB9">
      <w:rPr>
        <w:rStyle w:val="HideTWBExt"/>
      </w:rPr>
      <w:t>&lt;/Version&gt;</w:t>
    </w:r>
  </w:p>
  <w:p w14:paraId="58C01E08" w14:textId="4540387A" w:rsidR="003521CE" w:rsidRPr="001F244F" w:rsidRDefault="003521CE" w:rsidP="00F5728C">
    <w:pPr>
      <w:pStyle w:val="EPFooter2"/>
    </w:pPr>
    <w:r w:rsidRPr="001F244F">
      <w:t>RO</w:t>
    </w:r>
    <w:r w:rsidRPr="001F244F">
      <w:tab/>
    </w:r>
    <w:r w:rsidRPr="001F244F">
      <w:rPr>
        <w:b w:val="0"/>
        <w:i/>
        <w:color w:val="C0C0C0"/>
        <w:sz w:val="22"/>
      </w:rPr>
      <w:t>Unită în diversitate</w:t>
    </w:r>
    <w:r w:rsidRPr="001F244F">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DCEB12" w14:textId="77777777" w:rsidR="003521CE" w:rsidRPr="001F244F" w:rsidRDefault="003521CE">
      <w:r w:rsidRPr="001F244F">
        <w:separator/>
      </w:r>
    </w:p>
  </w:footnote>
  <w:footnote w:type="continuationSeparator" w:id="0">
    <w:p w14:paraId="5612B5B7" w14:textId="77777777" w:rsidR="003521CE" w:rsidRPr="001F244F" w:rsidRDefault="003521CE">
      <w:r w:rsidRPr="001F244F">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B3D534" w14:textId="77777777" w:rsidR="001B3DB9" w:rsidRDefault="001B3D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D28457" w14:textId="77777777" w:rsidR="001B3DB9" w:rsidRDefault="001B3DB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1C6F2" w14:textId="77777777" w:rsidR="001B3DB9" w:rsidRDefault="001B3D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18"/>
    <w:docVar w:name="TXTLANGUE" w:val="RO"/>
    <w:docVar w:name="TXTLANGUEMIN" w:val="ro"/>
    <w:docVar w:name="TXTNRPE" w:val="772.011"/>
    <w:docVar w:name="TXTPEorAP" w:val="PE"/>
    <w:docVar w:name="TXTROUTE" w:val="AM\1318321RO.docx"/>
    <w:docVar w:name="TXTVERSION" w:val="01-00"/>
  </w:docVars>
  <w:rsids>
    <w:rsidRoot w:val="00A77B3E"/>
    <w:rsid w:val="00095C8F"/>
    <w:rsid w:val="0016289A"/>
    <w:rsid w:val="001B3DB9"/>
    <w:rsid w:val="001F244F"/>
    <w:rsid w:val="0033131F"/>
    <w:rsid w:val="003521CE"/>
    <w:rsid w:val="003C44E2"/>
    <w:rsid w:val="00523D9A"/>
    <w:rsid w:val="007266D3"/>
    <w:rsid w:val="007F4E2F"/>
    <w:rsid w:val="00882B7D"/>
    <w:rsid w:val="00A772DF"/>
    <w:rsid w:val="00A77B3E"/>
    <w:rsid w:val="00B1318B"/>
    <w:rsid w:val="00B329C2"/>
    <w:rsid w:val="00BE61DA"/>
    <w:rsid w:val="00CA2A55"/>
    <w:rsid w:val="00E03F81"/>
    <w:rsid w:val="00EF4F48"/>
    <w:rsid w:val="00F5728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E7F84D"/>
  <w15:docId w15:val="{67A42DDF-5A1A-4F7D-A143-B369D8A59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NormalBold">
    <w:name w:val="NormalBold"/>
    <w:basedOn w:val="Normal"/>
    <w:rPr>
      <w:b/>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3C44E2"/>
    <w:pPr>
      <w:tabs>
        <w:tab w:val="center" w:pos="4513"/>
        <w:tab w:val="right" w:pos="9026"/>
      </w:tabs>
    </w:pPr>
  </w:style>
  <w:style w:type="character" w:customStyle="1" w:styleId="HeaderChar">
    <w:name w:val="Header Char"/>
    <w:basedOn w:val="DefaultParagraphFont"/>
    <w:link w:val="Header"/>
    <w:rsid w:val="003C44E2"/>
    <w:rPr>
      <w:sz w:val="24"/>
      <w:szCs w:val="24"/>
    </w:rPr>
  </w:style>
  <w:style w:type="paragraph" w:styleId="Footer">
    <w:name w:val="footer"/>
    <w:basedOn w:val="Normal"/>
    <w:link w:val="FooterChar"/>
    <w:rsid w:val="00E03F81"/>
    <w:pPr>
      <w:tabs>
        <w:tab w:val="center" w:pos="4513"/>
        <w:tab w:val="right" w:pos="9026"/>
      </w:tabs>
    </w:pPr>
  </w:style>
  <w:style w:type="character" w:customStyle="1" w:styleId="FooterChar">
    <w:name w:val="Footer Char"/>
    <w:basedOn w:val="DefaultParagraphFont"/>
    <w:link w:val="Footer"/>
    <w:rsid w:val="00E03F81"/>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78</Pages>
  <Words>23495</Words>
  <Characters>132800</Characters>
  <Application>Microsoft Office Word</Application>
  <DocSecurity>0</DocSecurity>
  <Lines>4784</Lines>
  <Paragraphs>1200</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155332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2025-04-10T16:26:00Z</dcterms:created>
  <dcterms:modified xsi:type="dcterms:W3CDTF">2025-04-10T16:26:00Z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155776</vt:lpwstr>
  </property>
  <property fmtid="{D5CDD505-2E9C-101B-9397-08002B2CF9AE}" pid="7" name="dmxml.render.traceId">
    <vt:lpwstr>67ebb66fc63fc4aa218ac888f17e8f26</vt:lpwstr>
  </property>
  <property fmtid="{D5CDD505-2E9C-101B-9397-08002B2CF9AE}" pid="8" name="FooterPath">
    <vt:lpwstr>AM\1318321RO.docx</vt:lpwstr>
  </property>
  <property fmtid="{D5CDD505-2E9C-101B-9397-08002B2CF9AE}" pid="9" name="PE Number">
    <vt:lpwstr>772.011</vt:lpwstr>
  </property>
  <property fmtid="{D5CDD505-2E9C-101B-9397-08002B2CF9AE}" pid="10" name="UID">
    <vt:lpwstr>eu.europa.europarl-DIN1-2025-0000065457_02.00-xm-01.00_text-xml</vt:lpwstr>
  </property>
  <property fmtid="{D5CDD505-2E9C-101B-9397-08002B2CF9AE}" pid="11" name="LastEdited with">
    <vt:lpwstr>10.0.1 Build [20250114]</vt:lpwstr>
  </property>
  <property fmtid="{D5CDD505-2E9C-101B-9397-08002B2CF9AE}" pid="12" name="Bookout">
    <vt:lpwstr>OK - 2025/04/10 18:26</vt:lpwstr>
  </property>
</Properties>
</file>