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B0DD5" w:rsidRPr="00E9611C" w14:paraId="0719B123" w14:textId="77777777" w:rsidTr="00C85D0F">
        <w:trPr>
          <w:trHeight w:hRule="exact" w:val="1418"/>
        </w:trPr>
        <w:tc>
          <w:tcPr>
            <w:tcW w:w="6804" w:type="dxa"/>
            <w:vAlign w:val="center"/>
          </w:tcPr>
          <w:p w14:paraId="0308302F" w14:textId="77777777" w:rsidR="00BE5062" w:rsidRPr="00E9611C" w:rsidRDefault="007F2A93" w:rsidP="00742C7B">
            <w:pPr>
              <w:pStyle w:val="EPName"/>
              <w:widowControl/>
            </w:pPr>
            <w:r w:rsidRPr="00E9611C">
              <w:t>Parlamento Europeo</w:t>
            </w:r>
          </w:p>
          <w:p w14:paraId="6C2D32F8" w14:textId="77777777" w:rsidR="00BE5062" w:rsidRPr="00E9611C" w:rsidRDefault="007F2A93" w:rsidP="00742C7B">
            <w:pPr>
              <w:pStyle w:val="EPTerm"/>
              <w:widowControl/>
            </w:pPr>
            <w:r w:rsidRPr="00E9611C">
              <w:t>2024-2029</w:t>
            </w:r>
          </w:p>
        </w:tc>
        <w:tc>
          <w:tcPr>
            <w:tcW w:w="2268" w:type="dxa"/>
          </w:tcPr>
          <w:p w14:paraId="1D094145" w14:textId="77777777" w:rsidR="00BE5062" w:rsidRPr="00E9611C" w:rsidRDefault="007F2A93" w:rsidP="00742C7B">
            <w:pPr>
              <w:pStyle w:val="EPLogo"/>
              <w:widowControl/>
            </w:pPr>
            <w:r w:rsidRPr="00E9611C">
              <w:rPr>
                <w:noProof/>
              </w:rPr>
              <w:drawing>
                <wp:inline distT="0" distB="0" distL="0" distR="0" wp14:anchorId="2E7A81F3" wp14:editId="2CD801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AD409C" w14:textId="77777777" w:rsidR="000E7234" w:rsidRPr="00E9611C" w:rsidRDefault="000E7234" w:rsidP="00742C7B">
      <w:pPr>
        <w:pStyle w:val="LineTop"/>
        <w:widowControl/>
      </w:pPr>
    </w:p>
    <w:p w14:paraId="3494AA04" w14:textId="77777777" w:rsidR="000E7234" w:rsidRPr="00E9611C" w:rsidRDefault="007F2A93" w:rsidP="00742C7B">
      <w:pPr>
        <w:pStyle w:val="EPBody"/>
        <w:widowControl/>
      </w:pPr>
      <w:r w:rsidRPr="000B769F">
        <w:rPr>
          <w:rStyle w:val="HideTWBExt"/>
          <w:i w:val="0"/>
          <w:szCs w:val="20"/>
        </w:rPr>
        <w:t>&lt;Commission&gt;</w:t>
      </w:r>
      <w:r w:rsidRPr="000B769F">
        <w:rPr>
          <w:rStyle w:val="HideTWBInt"/>
          <w:i w:val="0"/>
          <w:szCs w:val="20"/>
        </w:rPr>
        <w:t>{LIBE}</w:t>
      </w:r>
      <w:r w:rsidRPr="00E9611C">
        <w:t>Comisión de Libertades Civiles, Justicia y Asuntos de Interior</w:t>
      </w:r>
      <w:r w:rsidRPr="000B769F">
        <w:rPr>
          <w:rStyle w:val="HideTWBExt"/>
          <w:i w:val="0"/>
          <w:szCs w:val="20"/>
        </w:rPr>
        <w:t>&lt;/Commission&gt;</w:t>
      </w:r>
    </w:p>
    <w:p w14:paraId="464B3358" w14:textId="77777777" w:rsidR="000E7234" w:rsidRPr="00E9611C" w:rsidRDefault="000E7234" w:rsidP="00742C7B">
      <w:pPr>
        <w:pStyle w:val="LineBottom"/>
        <w:widowControl/>
      </w:pPr>
    </w:p>
    <w:p w14:paraId="4DFD9348" w14:textId="77777777" w:rsidR="00B85286" w:rsidRPr="00E9611C" w:rsidRDefault="007F2A93" w:rsidP="00742C7B">
      <w:pPr>
        <w:pStyle w:val="CoverReference"/>
        <w:widowControl/>
      </w:pPr>
      <w:r w:rsidRPr="000B769F">
        <w:rPr>
          <w:rStyle w:val="HideTWBExt"/>
          <w:b w:val="0"/>
        </w:rPr>
        <w:t>&lt;RefProc&gt;</w:t>
      </w:r>
      <w:r w:rsidRPr="00E9611C">
        <w:t>2025/0101</w:t>
      </w:r>
      <w:r w:rsidRPr="000B769F">
        <w:rPr>
          <w:rStyle w:val="HideTWBExt"/>
          <w:b w:val="0"/>
        </w:rPr>
        <w:t>&lt;/RefProc&gt;&lt;RefTypeProc&gt;</w:t>
      </w:r>
      <w:r w:rsidRPr="00E9611C">
        <w:t>(COD)</w:t>
      </w:r>
      <w:r w:rsidRPr="000B769F">
        <w:rPr>
          <w:rStyle w:val="HideTWBExt"/>
          <w:b w:val="0"/>
        </w:rPr>
        <w:t>&lt;/RefTypeProc&gt;</w:t>
      </w:r>
    </w:p>
    <w:p w14:paraId="1408029B" w14:textId="77777777" w:rsidR="00B85286" w:rsidRPr="00E9611C" w:rsidRDefault="007F2A93" w:rsidP="00742C7B">
      <w:pPr>
        <w:pStyle w:val="CoverDate"/>
        <w:widowControl/>
      </w:pPr>
      <w:r w:rsidRPr="000B769F">
        <w:rPr>
          <w:rStyle w:val="HideTWBExt"/>
        </w:rPr>
        <w:t>&lt;Date&gt;</w:t>
      </w:r>
      <w:r w:rsidRPr="000B769F">
        <w:rPr>
          <w:rStyle w:val="HideTWBInt"/>
        </w:rPr>
        <w:t>{27/10/2025}</w:t>
      </w:r>
      <w:r w:rsidRPr="00E9611C">
        <w:t>27.10.2025</w:t>
      </w:r>
      <w:r w:rsidRPr="000B769F">
        <w:rPr>
          <w:rStyle w:val="HideTWBExt"/>
        </w:rPr>
        <w:t>&lt;/Date&gt;</w:t>
      </w:r>
    </w:p>
    <w:p w14:paraId="1258B8CC" w14:textId="77777777" w:rsidR="009B0305" w:rsidRPr="00E9611C" w:rsidRDefault="007F2A93" w:rsidP="00742C7B">
      <w:pPr>
        <w:pStyle w:val="CoverDocType"/>
        <w:widowControl/>
      </w:pPr>
      <w:r w:rsidRPr="000B769F">
        <w:rPr>
          <w:rStyle w:val="HideTWBExt"/>
          <w:b w:val="0"/>
        </w:rPr>
        <w:t>&lt;TypeAM&gt;</w:t>
      </w:r>
      <w:r w:rsidRPr="00E9611C">
        <w:t>ENMIENDAS</w:t>
      </w:r>
      <w:r w:rsidRPr="000B769F">
        <w:rPr>
          <w:rStyle w:val="HideTWBExt"/>
          <w:b w:val="0"/>
        </w:rPr>
        <w:t>&lt;/TypeAM&gt;</w:t>
      </w:r>
    </w:p>
    <w:p w14:paraId="70B61E55" w14:textId="77777777" w:rsidR="00B85286" w:rsidRPr="00E9611C" w:rsidRDefault="007F2A93" w:rsidP="00742C7B">
      <w:pPr>
        <w:pStyle w:val="CoverDocType24a"/>
        <w:widowControl/>
      </w:pPr>
      <w:r w:rsidRPr="000B769F">
        <w:rPr>
          <w:rStyle w:val="HideTWBExt"/>
          <w:b w:val="0"/>
        </w:rPr>
        <w:t>&lt;RangeAM&gt;</w:t>
      </w:r>
      <w:r w:rsidRPr="00E9611C">
        <w:t>12 - 261</w:t>
      </w:r>
      <w:r w:rsidRPr="000B769F">
        <w:rPr>
          <w:rStyle w:val="HideTWBExt"/>
          <w:b w:val="0"/>
        </w:rPr>
        <w:t>&lt;/RangeAM&gt;</w:t>
      </w:r>
    </w:p>
    <w:p w14:paraId="15B693E0" w14:textId="77777777" w:rsidR="001C2054" w:rsidRPr="00E9611C" w:rsidRDefault="007F2A93" w:rsidP="00742C7B">
      <w:pPr>
        <w:pStyle w:val="CoverBold"/>
        <w:widowControl/>
      </w:pPr>
      <w:r w:rsidRPr="000B769F">
        <w:rPr>
          <w:rStyle w:val="HideTWBExt"/>
          <w:b w:val="0"/>
        </w:rPr>
        <w:t>&lt;TitreType&gt;</w:t>
      </w:r>
      <w:r w:rsidRPr="00E9611C">
        <w:t>Proyecto de informe</w:t>
      </w:r>
      <w:r w:rsidRPr="000B769F">
        <w:rPr>
          <w:rStyle w:val="HideTWBExt"/>
          <w:b w:val="0"/>
        </w:rPr>
        <w:t>&lt;/TitreType&gt;</w:t>
      </w:r>
    </w:p>
    <w:p w14:paraId="1853A88F" w14:textId="77777777" w:rsidR="00B85286" w:rsidRPr="00E9611C" w:rsidRDefault="007F2A93" w:rsidP="00742C7B">
      <w:pPr>
        <w:pStyle w:val="CoverBold"/>
        <w:widowControl/>
      </w:pPr>
      <w:r w:rsidRPr="000B769F">
        <w:rPr>
          <w:rStyle w:val="HideTWBExt"/>
          <w:b w:val="0"/>
        </w:rPr>
        <w:t>&lt;Rapporteur&gt;</w:t>
      </w:r>
      <w:r w:rsidRPr="00E9611C">
        <w:t>Alessandro Ciriani</w:t>
      </w:r>
      <w:r w:rsidRPr="000B769F">
        <w:rPr>
          <w:rStyle w:val="HideTWBExt"/>
          <w:b w:val="0"/>
        </w:rPr>
        <w:t>&lt;/Rapporteur&gt;</w:t>
      </w:r>
    </w:p>
    <w:p w14:paraId="5C76218E" w14:textId="77777777" w:rsidR="00B85286" w:rsidRPr="00E9611C" w:rsidRDefault="007F2A93" w:rsidP="00742C7B">
      <w:pPr>
        <w:pStyle w:val="CoverNormal24a"/>
        <w:widowControl/>
      </w:pPr>
      <w:r w:rsidRPr="000B769F">
        <w:rPr>
          <w:rStyle w:val="HideTWBExt"/>
        </w:rPr>
        <w:t>&lt;DocRefPE&gt;</w:t>
      </w:r>
      <w:r w:rsidRPr="00E9611C">
        <w:t>(PE778.073v01-00)</w:t>
      </w:r>
      <w:r w:rsidRPr="000B769F">
        <w:rPr>
          <w:rStyle w:val="HideTWBExt"/>
        </w:rPr>
        <w:t>&lt;/DocRefPE&gt;</w:t>
      </w:r>
    </w:p>
    <w:p w14:paraId="3AF239D9" w14:textId="2BC00C2B" w:rsidR="00B85286" w:rsidRPr="00E9611C" w:rsidRDefault="007F2A93" w:rsidP="00742C7B">
      <w:pPr>
        <w:pStyle w:val="CoverNormal24a"/>
        <w:widowControl/>
      </w:pPr>
      <w:r w:rsidRPr="000B769F">
        <w:rPr>
          <w:rStyle w:val="HideTWBExt"/>
        </w:rPr>
        <w:t>&lt;Titre&gt;</w:t>
      </w:r>
      <w:r w:rsidR="005F1276" w:rsidRPr="00E9611C">
        <w:t>Modificación d</w:t>
      </w:r>
      <w:r w:rsidRPr="00E9611C">
        <w:t>el Reglamento (UE) 2024/1348 en lo que respecta al establecimiento de una lista de países de origen seguros al nivel de la Unión</w:t>
      </w:r>
      <w:r w:rsidRPr="000B769F">
        <w:rPr>
          <w:rStyle w:val="HideTWBExt"/>
        </w:rPr>
        <w:t>&lt;/Titre&gt;</w:t>
      </w:r>
    </w:p>
    <w:p w14:paraId="79A21DEF" w14:textId="77777777" w:rsidR="006337D4" w:rsidRPr="00E9611C" w:rsidRDefault="007F2A93" w:rsidP="00742C7B">
      <w:pPr>
        <w:pStyle w:val="CoverNormal"/>
        <w:widowControl/>
      </w:pPr>
      <w:r w:rsidRPr="000B769F">
        <w:rPr>
          <w:rStyle w:val="HideTWBExt"/>
        </w:rPr>
        <w:t>&lt;DocAmend&gt;</w:t>
      </w:r>
      <w:r w:rsidRPr="00E9611C">
        <w:t>Propuesta de Reglamento</w:t>
      </w:r>
      <w:r w:rsidRPr="000B769F">
        <w:rPr>
          <w:rStyle w:val="HideTWBExt"/>
        </w:rPr>
        <w:t>&lt;/DocAmend&gt;</w:t>
      </w:r>
    </w:p>
    <w:p w14:paraId="5B634D70" w14:textId="77777777" w:rsidR="00B85286" w:rsidRPr="00E9611C" w:rsidRDefault="007F2A93" w:rsidP="00742C7B">
      <w:pPr>
        <w:pStyle w:val="CoverNormal24a"/>
        <w:widowControl/>
      </w:pPr>
      <w:r w:rsidRPr="000B769F">
        <w:rPr>
          <w:rStyle w:val="HideTWBExt"/>
        </w:rPr>
        <w:t>&lt;DocRef&gt;</w:t>
      </w:r>
      <w:r w:rsidRPr="00E9611C">
        <w:t>(COM(2025)0186 – C10</w:t>
      </w:r>
      <w:r w:rsidRPr="00E9611C">
        <w:noBreakHyphen/>
        <w:t>0069/2025 – 2025/0101(COD))</w:t>
      </w:r>
      <w:r w:rsidRPr="000B769F">
        <w:rPr>
          <w:rStyle w:val="HideTWBExt"/>
        </w:rPr>
        <w:t>&lt;/DocRef&gt;</w:t>
      </w:r>
    </w:p>
    <w:p w14:paraId="0B9EA605" w14:textId="77777777" w:rsidR="00B85286" w:rsidRPr="00E9611C" w:rsidRDefault="007F2A93" w:rsidP="00742C7B">
      <w:pPr>
        <w:widowControl/>
        <w:tabs>
          <w:tab w:val="center" w:pos="4677"/>
        </w:tabs>
      </w:pPr>
      <w:r w:rsidRPr="00E9611C">
        <w:br w:type="page"/>
      </w:r>
      <w:r w:rsidRPr="00E9611C">
        <w:lastRenderedPageBreak/>
        <w:t>AM_Com_LegReport</w:t>
      </w:r>
    </w:p>
    <w:p w14:paraId="0BBBBC5B" w14:textId="19F53886" w:rsidR="000A61DC" w:rsidRPr="00E9611C" w:rsidRDefault="007F2A93" w:rsidP="00742C7B">
      <w:pPr>
        <w:pStyle w:val="AmNumberTabs"/>
        <w:widowControl/>
      </w:pPr>
      <w:r w:rsidRPr="00E9611C">
        <w:br w:type="page"/>
      </w:r>
      <w:r w:rsidR="000A61DC" w:rsidRPr="000B769F">
        <w:rPr>
          <w:rStyle w:val="HideTWBExt"/>
          <w:b w:val="0"/>
        </w:rPr>
        <w:lastRenderedPageBreak/>
        <w:t>&lt;RepeatBlock-Amend&gt;&lt;Amend&gt;</w:t>
      </w:r>
      <w:r w:rsidR="000A61DC" w:rsidRPr="00E9611C">
        <w:t>Enmienda</w:t>
      </w:r>
      <w:r w:rsidR="000A61DC" w:rsidRPr="00E9611C">
        <w:tab/>
      </w:r>
      <w:r w:rsidR="000A61DC" w:rsidRPr="00E9611C">
        <w:tab/>
      </w:r>
      <w:r w:rsidR="000A61DC" w:rsidRPr="000B769F">
        <w:rPr>
          <w:rStyle w:val="HideTWBExt"/>
          <w:b w:val="0"/>
        </w:rPr>
        <w:t>&lt;NumAm&gt;</w:t>
      </w:r>
      <w:r w:rsidR="000A61DC" w:rsidRPr="00E9611C">
        <w:t>12</w:t>
      </w:r>
      <w:r w:rsidR="000A61DC" w:rsidRPr="000B769F">
        <w:rPr>
          <w:rStyle w:val="HideTWBExt"/>
          <w:b w:val="0"/>
        </w:rPr>
        <w:t>&lt;/NumAm&gt;</w:t>
      </w:r>
    </w:p>
    <w:p w14:paraId="3C359E0A" w14:textId="77777777" w:rsidR="000A61DC" w:rsidRPr="00E9611C" w:rsidRDefault="000A61DC" w:rsidP="00742C7B">
      <w:pPr>
        <w:pStyle w:val="NormalBold"/>
        <w:widowControl/>
      </w:pPr>
      <w:r w:rsidRPr="000B769F">
        <w:rPr>
          <w:rStyle w:val="HideTWBExt"/>
          <w:b w:val="0"/>
        </w:rPr>
        <w:t>&lt;RepeatBlock-By&gt;&lt;Members&gt;</w:t>
      </w:r>
      <w:r w:rsidRPr="00E9611C">
        <w:t>Damien Carême, Ilaria Salis, Estrella Galán</w:t>
      </w:r>
      <w:r w:rsidRPr="000B769F">
        <w:rPr>
          <w:rStyle w:val="HideTWBExt"/>
          <w:b w:val="0"/>
        </w:rPr>
        <w:t>&lt;/Members&gt;</w:t>
      </w:r>
    </w:p>
    <w:p w14:paraId="6FFCBB33" w14:textId="77777777" w:rsidR="000A61DC" w:rsidRPr="00E9611C" w:rsidRDefault="000A61DC" w:rsidP="00742C7B">
      <w:pPr>
        <w:pStyle w:val="NormalBold"/>
        <w:widowControl/>
      </w:pPr>
      <w:r w:rsidRPr="000B769F">
        <w:rPr>
          <w:rStyle w:val="HideTWBExt"/>
          <w:b w:val="0"/>
        </w:rPr>
        <w:t>&lt;/RepeatBlock-By&gt;</w:t>
      </w:r>
    </w:p>
    <w:p w14:paraId="4DA67E0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73CA430" w14:textId="77777777" w:rsidR="000A61DC" w:rsidRPr="00E9611C" w:rsidRDefault="000A61DC" w:rsidP="00742C7B">
      <w:pPr>
        <w:pStyle w:val="NormalBold"/>
        <w:widowControl/>
      </w:pPr>
      <w:r w:rsidRPr="000B769F">
        <w:rPr>
          <w:rStyle w:val="HideTWBExt"/>
          <w:b w:val="0"/>
        </w:rPr>
        <w:t>&lt;Article&gt;</w:t>
      </w:r>
      <w:r w:rsidRPr="00E9611C">
        <w:t>–</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6CCC557" w14:textId="77777777" w:rsidTr="003A7FB6">
        <w:trPr>
          <w:trHeight w:hRule="exact" w:val="240"/>
          <w:jc w:val="center"/>
        </w:trPr>
        <w:tc>
          <w:tcPr>
            <w:tcW w:w="9752" w:type="dxa"/>
            <w:gridSpan w:val="2"/>
            <w:tcBorders>
              <w:top w:val="nil"/>
              <w:left w:val="nil"/>
              <w:bottom w:val="nil"/>
              <w:right w:val="nil"/>
            </w:tcBorders>
          </w:tcPr>
          <w:p w14:paraId="3C738547" w14:textId="77777777" w:rsidR="000A61DC" w:rsidRPr="00E9611C" w:rsidRDefault="000A61DC" w:rsidP="00742C7B">
            <w:pPr>
              <w:widowControl/>
            </w:pPr>
          </w:p>
        </w:tc>
      </w:tr>
      <w:tr w:rsidR="000A61DC" w:rsidRPr="00E9611C" w14:paraId="382AFB9F" w14:textId="77777777" w:rsidTr="003A7FB6">
        <w:trPr>
          <w:trHeight w:val="240"/>
          <w:jc w:val="center"/>
        </w:trPr>
        <w:tc>
          <w:tcPr>
            <w:tcW w:w="4876" w:type="dxa"/>
            <w:tcBorders>
              <w:top w:val="nil"/>
              <w:left w:val="nil"/>
              <w:bottom w:val="nil"/>
              <w:right w:val="nil"/>
            </w:tcBorders>
          </w:tcPr>
          <w:p w14:paraId="68BB7E8F" w14:textId="77777777" w:rsidR="000A61DC" w:rsidRPr="00E9611C" w:rsidRDefault="000A61DC" w:rsidP="00742C7B">
            <w:pPr>
              <w:pStyle w:val="AmColumnHeading"/>
              <w:widowControl/>
            </w:pPr>
          </w:p>
        </w:tc>
        <w:tc>
          <w:tcPr>
            <w:tcW w:w="4876" w:type="dxa"/>
            <w:tcBorders>
              <w:top w:val="nil"/>
              <w:left w:val="nil"/>
              <w:bottom w:val="nil"/>
              <w:right w:val="nil"/>
            </w:tcBorders>
          </w:tcPr>
          <w:p w14:paraId="7BF319A0" w14:textId="77777777" w:rsidR="000A61DC" w:rsidRPr="00E9611C" w:rsidRDefault="000A61DC" w:rsidP="00742C7B">
            <w:pPr>
              <w:pStyle w:val="AmColumnHeading"/>
              <w:widowControl/>
            </w:pPr>
            <w:r w:rsidRPr="00E9611C">
              <w:t>Propuesta de rechazo</w:t>
            </w:r>
          </w:p>
        </w:tc>
      </w:tr>
      <w:tr w:rsidR="000A61DC" w:rsidRPr="00E9611C" w14:paraId="41D3C2EA" w14:textId="77777777" w:rsidTr="003A7FB6">
        <w:trPr>
          <w:jc w:val="center"/>
        </w:trPr>
        <w:tc>
          <w:tcPr>
            <w:tcW w:w="4876" w:type="dxa"/>
            <w:tcBorders>
              <w:top w:val="nil"/>
              <w:left w:val="nil"/>
              <w:bottom w:val="nil"/>
              <w:right w:val="nil"/>
            </w:tcBorders>
          </w:tcPr>
          <w:p w14:paraId="6403DD33" w14:textId="77777777" w:rsidR="000A61DC" w:rsidRPr="00E9611C" w:rsidRDefault="000A61DC" w:rsidP="00742C7B">
            <w:pPr>
              <w:widowControl/>
            </w:pPr>
          </w:p>
        </w:tc>
        <w:tc>
          <w:tcPr>
            <w:tcW w:w="4876" w:type="dxa"/>
            <w:tcBorders>
              <w:top w:val="nil"/>
              <w:left w:val="nil"/>
              <w:bottom w:val="nil"/>
              <w:right w:val="nil"/>
            </w:tcBorders>
          </w:tcPr>
          <w:p w14:paraId="0349D096" w14:textId="77777777" w:rsidR="000A61DC" w:rsidRPr="00E9611C" w:rsidRDefault="000A61DC" w:rsidP="00742C7B">
            <w:pPr>
              <w:pStyle w:val="Normal6a"/>
              <w:widowControl/>
            </w:pPr>
            <w:r w:rsidRPr="00E9611C">
              <w:rPr>
                <w:b/>
                <w:i/>
              </w:rPr>
              <w:t>El Parlamento Europeo rechaza la propuesta de la Comisión.</w:t>
            </w:r>
          </w:p>
        </w:tc>
      </w:tr>
    </w:tbl>
    <w:p w14:paraId="73E95C3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A843061"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1C40D747" w14:textId="77777777" w:rsidR="000A61DC" w:rsidRPr="00E9611C" w:rsidRDefault="000A61DC" w:rsidP="00742C7B">
      <w:pPr>
        <w:pStyle w:val="AmJustText"/>
        <w:widowControl/>
      </w:pPr>
      <w:r w:rsidRPr="00E9611C">
        <w:t>El establecimiento de una lista de países de origen seguros al nivel de la Unión socava el derecho a una evaluación individual de las solicitudes de asilo, traslada injustamente la carga de la prueba a los solicitantes y debilita las garantías procesales. La designación automática de los países candidatos a la adhesión y la inclusión de Estados con violaciones de los derechos humanos bien documentadas reflejan la conveniencia política y no las necesidades objetivas de protección.</w:t>
      </w:r>
    </w:p>
    <w:p w14:paraId="7E8F70B1" w14:textId="77777777" w:rsidR="000A61DC" w:rsidRPr="00E9611C" w:rsidRDefault="000A61DC" w:rsidP="00742C7B">
      <w:pPr>
        <w:widowControl/>
      </w:pPr>
      <w:r w:rsidRPr="000B769F">
        <w:rPr>
          <w:rStyle w:val="HideTWBExt"/>
        </w:rPr>
        <w:t>&lt;/Amend&gt;</w:t>
      </w:r>
    </w:p>
    <w:p w14:paraId="3CD1004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w:t>
      </w:r>
      <w:r w:rsidRPr="000B769F">
        <w:rPr>
          <w:rStyle w:val="HideTWBExt"/>
          <w:b w:val="0"/>
        </w:rPr>
        <w:t>&lt;/NumAm&gt;</w:t>
      </w:r>
    </w:p>
    <w:p w14:paraId="3904F0A6"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0D90DB03" w14:textId="77777777" w:rsidR="000A61DC" w:rsidRPr="00E9611C" w:rsidRDefault="000A61DC" w:rsidP="00742C7B">
      <w:pPr>
        <w:pStyle w:val="NormalBold"/>
        <w:widowControl/>
      </w:pPr>
      <w:r w:rsidRPr="000B769F">
        <w:rPr>
          <w:rStyle w:val="HideTWBExt"/>
          <w:b w:val="0"/>
        </w:rPr>
        <w:t>&lt;/RepeatBlock-By&gt;</w:t>
      </w:r>
    </w:p>
    <w:p w14:paraId="092EB93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0852702" w14:textId="77777777" w:rsidR="000A61DC" w:rsidRPr="00E9611C" w:rsidRDefault="000A61DC" w:rsidP="00742C7B">
      <w:pPr>
        <w:pStyle w:val="NormalBold"/>
        <w:widowControl/>
      </w:pPr>
      <w:r w:rsidRPr="000B769F">
        <w:rPr>
          <w:rStyle w:val="HideTWBExt"/>
          <w:b w:val="0"/>
        </w:rPr>
        <w:t>&lt;Article&gt;</w:t>
      </w:r>
      <w:r w:rsidRPr="00E9611C">
        <w:t>–</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60E695F" w14:textId="77777777" w:rsidTr="003A7FB6">
        <w:trPr>
          <w:trHeight w:hRule="exact" w:val="240"/>
          <w:jc w:val="center"/>
        </w:trPr>
        <w:tc>
          <w:tcPr>
            <w:tcW w:w="9752" w:type="dxa"/>
            <w:gridSpan w:val="2"/>
            <w:tcBorders>
              <w:top w:val="nil"/>
              <w:left w:val="nil"/>
              <w:bottom w:val="nil"/>
              <w:right w:val="nil"/>
            </w:tcBorders>
          </w:tcPr>
          <w:p w14:paraId="6F366D5D" w14:textId="77777777" w:rsidR="000A61DC" w:rsidRPr="00E9611C" w:rsidRDefault="000A61DC" w:rsidP="00742C7B">
            <w:pPr>
              <w:widowControl/>
            </w:pPr>
          </w:p>
        </w:tc>
      </w:tr>
      <w:tr w:rsidR="000A61DC" w:rsidRPr="00E9611C" w14:paraId="627CC4DD" w14:textId="77777777" w:rsidTr="003A7FB6">
        <w:trPr>
          <w:trHeight w:val="240"/>
          <w:jc w:val="center"/>
        </w:trPr>
        <w:tc>
          <w:tcPr>
            <w:tcW w:w="4876" w:type="dxa"/>
            <w:tcBorders>
              <w:top w:val="nil"/>
              <w:left w:val="nil"/>
              <w:bottom w:val="nil"/>
              <w:right w:val="nil"/>
            </w:tcBorders>
          </w:tcPr>
          <w:p w14:paraId="41ED1A3C" w14:textId="77777777" w:rsidR="000A61DC" w:rsidRPr="00E9611C" w:rsidRDefault="000A61DC" w:rsidP="00742C7B">
            <w:pPr>
              <w:pStyle w:val="AmColumnHeading"/>
              <w:widowControl/>
            </w:pPr>
          </w:p>
        </w:tc>
        <w:tc>
          <w:tcPr>
            <w:tcW w:w="4876" w:type="dxa"/>
            <w:tcBorders>
              <w:top w:val="nil"/>
              <w:left w:val="nil"/>
              <w:bottom w:val="nil"/>
              <w:right w:val="nil"/>
            </w:tcBorders>
          </w:tcPr>
          <w:p w14:paraId="40143688" w14:textId="77777777" w:rsidR="000A61DC" w:rsidRPr="00E9611C" w:rsidRDefault="000A61DC" w:rsidP="00742C7B">
            <w:pPr>
              <w:pStyle w:val="AmColumnHeading"/>
              <w:widowControl/>
            </w:pPr>
            <w:r w:rsidRPr="00E9611C">
              <w:t>Propuesta de rechazo</w:t>
            </w:r>
          </w:p>
        </w:tc>
      </w:tr>
      <w:tr w:rsidR="000A61DC" w:rsidRPr="00E9611C" w14:paraId="4E2E7AAD" w14:textId="77777777" w:rsidTr="003A7FB6">
        <w:trPr>
          <w:jc w:val="center"/>
        </w:trPr>
        <w:tc>
          <w:tcPr>
            <w:tcW w:w="4876" w:type="dxa"/>
            <w:tcBorders>
              <w:top w:val="nil"/>
              <w:left w:val="nil"/>
              <w:bottom w:val="nil"/>
              <w:right w:val="nil"/>
            </w:tcBorders>
          </w:tcPr>
          <w:p w14:paraId="67993ABC" w14:textId="77777777" w:rsidR="000A61DC" w:rsidRPr="00E9611C" w:rsidRDefault="000A61DC" w:rsidP="00742C7B">
            <w:pPr>
              <w:widowControl/>
            </w:pPr>
          </w:p>
        </w:tc>
        <w:tc>
          <w:tcPr>
            <w:tcW w:w="4876" w:type="dxa"/>
            <w:tcBorders>
              <w:top w:val="nil"/>
              <w:left w:val="nil"/>
              <w:bottom w:val="nil"/>
              <w:right w:val="nil"/>
            </w:tcBorders>
          </w:tcPr>
          <w:p w14:paraId="7C6F2013" w14:textId="77777777" w:rsidR="000A61DC" w:rsidRPr="00E9611C" w:rsidRDefault="000A61DC" w:rsidP="00742C7B">
            <w:pPr>
              <w:pStyle w:val="Normal6a"/>
              <w:widowControl/>
            </w:pPr>
            <w:r w:rsidRPr="00E9611C">
              <w:rPr>
                <w:b/>
                <w:i/>
              </w:rPr>
              <w:t>El Parlamento Europeo rechaza la propuesta de la Comisión.</w:t>
            </w:r>
          </w:p>
        </w:tc>
      </w:tr>
    </w:tbl>
    <w:p w14:paraId="68252FC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5A641C6" w14:textId="77777777" w:rsidR="000A61DC" w:rsidRPr="00E9611C" w:rsidRDefault="000A61DC" w:rsidP="00742C7B">
      <w:pPr>
        <w:widowControl/>
      </w:pPr>
      <w:r w:rsidRPr="000B769F">
        <w:rPr>
          <w:rStyle w:val="HideTWBExt"/>
        </w:rPr>
        <w:t>&lt;/Amend&gt;</w:t>
      </w:r>
    </w:p>
    <w:p w14:paraId="40D6D46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w:t>
      </w:r>
      <w:r w:rsidRPr="000B769F">
        <w:rPr>
          <w:rStyle w:val="HideTWBExt"/>
          <w:b w:val="0"/>
        </w:rPr>
        <w:t>&lt;/NumAm&gt;</w:t>
      </w:r>
    </w:p>
    <w:p w14:paraId="0C9E6236"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332A6458" w14:textId="77777777" w:rsidR="000A61DC" w:rsidRPr="00E9611C" w:rsidRDefault="000A61DC" w:rsidP="00742C7B">
      <w:pPr>
        <w:pStyle w:val="NormalBold"/>
        <w:widowControl/>
      </w:pPr>
      <w:r w:rsidRPr="000B769F">
        <w:rPr>
          <w:rStyle w:val="HideTWBExt"/>
          <w:b w:val="0"/>
        </w:rPr>
        <w:t>&lt;/RepeatBlock-By&gt;</w:t>
      </w:r>
    </w:p>
    <w:p w14:paraId="7C585CA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4E881CF" w14:textId="77777777" w:rsidR="000A61DC" w:rsidRPr="00E9611C" w:rsidRDefault="000A61DC" w:rsidP="00742C7B">
      <w:pPr>
        <w:pStyle w:val="NormalBold"/>
        <w:widowControl/>
      </w:pPr>
      <w:r w:rsidRPr="000B769F">
        <w:rPr>
          <w:rStyle w:val="HideTWBExt"/>
          <w:b w:val="0"/>
        </w:rPr>
        <w:t>&lt;Article&gt;</w:t>
      </w:r>
      <w:r w:rsidRPr="00E9611C">
        <w:t>Considerando -1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157F579" w14:textId="77777777" w:rsidTr="003A7FB6">
        <w:trPr>
          <w:trHeight w:hRule="exact" w:val="240"/>
          <w:jc w:val="center"/>
        </w:trPr>
        <w:tc>
          <w:tcPr>
            <w:tcW w:w="9752" w:type="dxa"/>
            <w:gridSpan w:val="2"/>
            <w:tcBorders>
              <w:top w:val="nil"/>
              <w:left w:val="nil"/>
              <w:bottom w:val="nil"/>
              <w:right w:val="nil"/>
            </w:tcBorders>
          </w:tcPr>
          <w:p w14:paraId="46C8D31E" w14:textId="77777777" w:rsidR="000A61DC" w:rsidRPr="00E9611C" w:rsidRDefault="000A61DC" w:rsidP="00742C7B">
            <w:pPr>
              <w:widowControl/>
            </w:pPr>
          </w:p>
        </w:tc>
      </w:tr>
      <w:tr w:rsidR="000A61DC" w:rsidRPr="00E9611C" w14:paraId="1DA0F684" w14:textId="77777777" w:rsidTr="003A7FB6">
        <w:trPr>
          <w:trHeight w:val="240"/>
          <w:jc w:val="center"/>
        </w:trPr>
        <w:tc>
          <w:tcPr>
            <w:tcW w:w="4876" w:type="dxa"/>
            <w:tcBorders>
              <w:top w:val="nil"/>
              <w:left w:val="nil"/>
              <w:bottom w:val="nil"/>
              <w:right w:val="nil"/>
            </w:tcBorders>
          </w:tcPr>
          <w:p w14:paraId="4670F90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70F363F" w14:textId="77777777" w:rsidR="000A61DC" w:rsidRPr="00E9611C" w:rsidRDefault="000A61DC" w:rsidP="00742C7B">
            <w:pPr>
              <w:pStyle w:val="AmColumnHeading"/>
              <w:widowControl/>
            </w:pPr>
            <w:r w:rsidRPr="00E9611C">
              <w:t>Enmienda</w:t>
            </w:r>
          </w:p>
        </w:tc>
      </w:tr>
      <w:tr w:rsidR="000A61DC" w:rsidRPr="00E9611C" w14:paraId="7691266E" w14:textId="77777777" w:rsidTr="003A7FB6">
        <w:trPr>
          <w:jc w:val="center"/>
        </w:trPr>
        <w:tc>
          <w:tcPr>
            <w:tcW w:w="4876" w:type="dxa"/>
            <w:tcBorders>
              <w:top w:val="nil"/>
              <w:left w:val="nil"/>
              <w:bottom w:val="nil"/>
              <w:right w:val="nil"/>
            </w:tcBorders>
          </w:tcPr>
          <w:p w14:paraId="431DE185" w14:textId="77777777" w:rsidR="000A61DC" w:rsidRPr="00E9611C" w:rsidRDefault="000A61DC" w:rsidP="00742C7B">
            <w:pPr>
              <w:pStyle w:val="Normal6a"/>
              <w:widowControl/>
            </w:pPr>
          </w:p>
        </w:tc>
        <w:tc>
          <w:tcPr>
            <w:tcW w:w="4876" w:type="dxa"/>
            <w:tcBorders>
              <w:top w:val="nil"/>
              <w:left w:val="nil"/>
              <w:bottom w:val="nil"/>
              <w:right w:val="nil"/>
            </w:tcBorders>
          </w:tcPr>
          <w:p w14:paraId="6C6194AA" w14:textId="77777777" w:rsidR="000A61DC" w:rsidRPr="00E9611C" w:rsidRDefault="000A61DC" w:rsidP="00742C7B">
            <w:pPr>
              <w:pStyle w:val="Normal6a"/>
              <w:widowControl/>
            </w:pPr>
            <w:r w:rsidRPr="00E9611C">
              <w:rPr>
                <w:b/>
                <w:i/>
              </w:rPr>
              <w:t>-1)</w:t>
            </w:r>
            <w:r w:rsidRPr="00E9611C">
              <w:tab/>
            </w:r>
            <w:r w:rsidRPr="00E9611C">
              <w:rPr>
                <w:b/>
                <w:i/>
              </w:rPr>
              <w:t xml:space="preserve">En diciembre de 2023, el Parlamento Europeo y el Consejo alcanzaron un acuerdo político sobre el </w:t>
            </w:r>
            <w:r w:rsidRPr="00E9611C">
              <w:rPr>
                <w:b/>
                <w:i/>
              </w:rPr>
              <w:lastRenderedPageBreak/>
              <w:t>Nuevo Pacto sobre Migración y Asilo, lo que supuso un importante paso hacia un marco común y global para la gestión ordenada de la migración en la Unión. También refuerza la dimensión exterior de la Unión al fortalecer la cooperación con los socios internacionales y terceros países.</w:t>
            </w:r>
          </w:p>
        </w:tc>
      </w:tr>
    </w:tbl>
    <w:p w14:paraId="397C40B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ECBCF4C" w14:textId="77777777" w:rsidR="000A61DC" w:rsidRPr="00E9611C" w:rsidRDefault="000A61DC" w:rsidP="00742C7B">
      <w:pPr>
        <w:widowControl/>
      </w:pPr>
      <w:r w:rsidRPr="000B769F">
        <w:rPr>
          <w:rStyle w:val="HideTWBExt"/>
        </w:rPr>
        <w:t>&lt;/Amend&gt;</w:t>
      </w:r>
    </w:p>
    <w:p w14:paraId="0F20B92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w:t>
      </w:r>
      <w:r w:rsidRPr="000B769F">
        <w:rPr>
          <w:rStyle w:val="HideTWBExt"/>
          <w:b w:val="0"/>
        </w:rPr>
        <w:t>&lt;/NumAm&gt;</w:t>
      </w:r>
    </w:p>
    <w:p w14:paraId="756BCCC7"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439BF6AA" w14:textId="77777777" w:rsidR="000A61DC" w:rsidRPr="00E9611C" w:rsidRDefault="000A61DC" w:rsidP="00742C7B">
      <w:pPr>
        <w:pStyle w:val="NormalBold"/>
        <w:widowControl/>
      </w:pPr>
      <w:r w:rsidRPr="000B769F">
        <w:rPr>
          <w:rStyle w:val="HideTWBExt"/>
          <w:b w:val="0"/>
        </w:rPr>
        <w:t>&lt;/RepeatBlock-By&gt;</w:t>
      </w:r>
    </w:p>
    <w:p w14:paraId="5152A1B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A12A7AB" w14:textId="77777777" w:rsidR="000A61DC" w:rsidRPr="00E9611C" w:rsidRDefault="000A61DC" w:rsidP="00742C7B">
      <w:pPr>
        <w:pStyle w:val="NormalBold"/>
        <w:widowControl/>
      </w:pPr>
      <w:r w:rsidRPr="000B769F">
        <w:rPr>
          <w:rStyle w:val="HideTWBExt"/>
          <w:b w:val="0"/>
        </w:rPr>
        <w:t>&lt;Article&gt;</w:t>
      </w:r>
      <w:r w:rsidRPr="00E9611C">
        <w:t>Considerando 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972D09A" w14:textId="77777777" w:rsidTr="003A7FB6">
        <w:trPr>
          <w:trHeight w:hRule="exact" w:val="240"/>
          <w:jc w:val="center"/>
        </w:trPr>
        <w:tc>
          <w:tcPr>
            <w:tcW w:w="9752" w:type="dxa"/>
            <w:gridSpan w:val="2"/>
            <w:tcBorders>
              <w:top w:val="nil"/>
              <w:left w:val="nil"/>
              <w:bottom w:val="nil"/>
              <w:right w:val="nil"/>
            </w:tcBorders>
          </w:tcPr>
          <w:p w14:paraId="68B7422E" w14:textId="77777777" w:rsidR="000A61DC" w:rsidRPr="00E9611C" w:rsidRDefault="000A61DC" w:rsidP="00742C7B">
            <w:pPr>
              <w:widowControl/>
            </w:pPr>
          </w:p>
        </w:tc>
      </w:tr>
      <w:tr w:rsidR="000A61DC" w:rsidRPr="00E9611C" w14:paraId="10808F72" w14:textId="77777777" w:rsidTr="003A7FB6">
        <w:trPr>
          <w:trHeight w:val="240"/>
          <w:jc w:val="center"/>
        </w:trPr>
        <w:tc>
          <w:tcPr>
            <w:tcW w:w="4876" w:type="dxa"/>
            <w:tcBorders>
              <w:top w:val="nil"/>
              <w:left w:val="nil"/>
              <w:bottom w:val="nil"/>
              <w:right w:val="nil"/>
            </w:tcBorders>
          </w:tcPr>
          <w:p w14:paraId="24B9816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BA5537B" w14:textId="77777777" w:rsidR="000A61DC" w:rsidRPr="00E9611C" w:rsidRDefault="000A61DC" w:rsidP="00742C7B">
            <w:pPr>
              <w:pStyle w:val="AmColumnHeading"/>
              <w:widowControl/>
            </w:pPr>
            <w:r w:rsidRPr="00E9611C">
              <w:t>Enmienda</w:t>
            </w:r>
          </w:p>
        </w:tc>
      </w:tr>
      <w:tr w:rsidR="000A61DC" w:rsidRPr="00E9611C" w14:paraId="1E85F97D" w14:textId="77777777" w:rsidTr="003A7FB6">
        <w:trPr>
          <w:jc w:val="center"/>
        </w:trPr>
        <w:tc>
          <w:tcPr>
            <w:tcW w:w="4876" w:type="dxa"/>
            <w:tcBorders>
              <w:top w:val="nil"/>
              <w:left w:val="nil"/>
              <w:bottom w:val="nil"/>
              <w:right w:val="nil"/>
            </w:tcBorders>
          </w:tcPr>
          <w:p w14:paraId="2F0BC256" w14:textId="77777777" w:rsidR="000A61DC" w:rsidRPr="00E9611C" w:rsidRDefault="000A61DC" w:rsidP="00742C7B">
            <w:pPr>
              <w:pStyle w:val="Normal6a"/>
              <w:widowControl/>
            </w:pPr>
            <w:r w:rsidRPr="00E9611C">
              <w:t>1)</w:t>
            </w:r>
            <w:r w:rsidRPr="00E9611C">
              <w:tab/>
              <w:t>Según establece el Reglamento (UE) 2024/1348 del Parlamento Europeo y del Consejo</w:t>
            </w:r>
            <w:r w:rsidRPr="00E9611C">
              <w:rPr>
                <w:vertAlign w:val="superscript"/>
              </w:rPr>
              <w:t>3</w:t>
            </w:r>
            <w:r w:rsidRPr="00E9611C">
              <w:t>, pueden aplicarse disposiciones específicas cuando los solicitantes procedan de un país de origen seguro. Concretamente, puede acelerarse el examen de las solicitudes y, si los solicitantes aún no han sido autorizados a entrar en el territorio de los Estados miembros, el Estado miembro correspondiente puede examinar su solicitud mediante un procedimiento fronterizo.</w:t>
            </w:r>
          </w:p>
        </w:tc>
        <w:tc>
          <w:tcPr>
            <w:tcW w:w="4876" w:type="dxa"/>
            <w:tcBorders>
              <w:top w:val="nil"/>
              <w:left w:val="nil"/>
              <w:bottom w:val="nil"/>
              <w:right w:val="nil"/>
            </w:tcBorders>
          </w:tcPr>
          <w:p w14:paraId="712B2060" w14:textId="77777777" w:rsidR="000A61DC" w:rsidRPr="00E9611C" w:rsidRDefault="000A61DC" w:rsidP="00742C7B">
            <w:pPr>
              <w:pStyle w:val="Normal6a"/>
              <w:widowControl/>
            </w:pPr>
            <w:r w:rsidRPr="00E9611C">
              <w:t>1)</w:t>
            </w:r>
            <w:r w:rsidRPr="00E9611C">
              <w:tab/>
              <w:t>Según establece el Reglamento (UE) 2024/1348 del Parlamento Europeo y del Consejo</w:t>
            </w:r>
            <w:r w:rsidRPr="00E9611C">
              <w:rPr>
                <w:vertAlign w:val="superscript"/>
              </w:rPr>
              <w:t>3</w:t>
            </w:r>
            <w:r w:rsidRPr="00E9611C">
              <w:t>, pueden aplicarse disposiciones específicas cuando los solicitantes procedan de un país de origen seguro. Concretamente, puede acelerarse el examen de las solicitudes y, si los solicitantes aún no han sido autorizados a entrar en el territorio de los Estados miembros, el Estado miembro correspondiente puede examinar su solicitud mediante un procedimiento fronterizo.</w:t>
            </w:r>
            <w:r w:rsidRPr="00E9611C">
              <w:rPr>
                <w:b/>
                <w:i/>
              </w:rPr>
              <w:t> El Reglamento sobre el procedimiento de asilo también contempla la designación de países de origen seguros a nivel de la Unión, de acuerdo con las condiciones establecidas en el artículo 61 de dicho Reglamento.</w:t>
            </w:r>
          </w:p>
        </w:tc>
      </w:tr>
      <w:tr w:rsidR="000A61DC" w:rsidRPr="00E9611C" w14:paraId="62CD3AED" w14:textId="77777777" w:rsidTr="003A7FB6">
        <w:trPr>
          <w:jc w:val="center"/>
        </w:trPr>
        <w:tc>
          <w:tcPr>
            <w:tcW w:w="4876" w:type="dxa"/>
            <w:tcBorders>
              <w:top w:val="nil"/>
              <w:left w:val="nil"/>
              <w:bottom w:val="nil"/>
              <w:right w:val="nil"/>
            </w:tcBorders>
          </w:tcPr>
          <w:p w14:paraId="14C0F892"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4A0CA971" w14:textId="77777777" w:rsidR="000A61DC" w:rsidRPr="00E9611C" w:rsidRDefault="000A61DC" w:rsidP="00742C7B">
            <w:pPr>
              <w:pStyle w:val="Normal6a"/>
              <w:widowControl/>
            </w:pPr>
            <w:r w:rsidRPr="00E9611C">
              <w:rPr>
                <w:b/>
                <w:i/>
              </w:rPr>
              <w:t>_________________</w:t>
            </w:r>
          </w:p>
        </w:tc>
      </w:tr>
      <w:tr w:rsidR="000A61DC" w:rsidRPr="00E9611C" w14:paraId="50D3C469" w14:textId="77777777" w:rsidTr="003A7FB6">
        <w:trPr>
          <w:jc w:val="center"/>
        </w:trPr>
        <w:tc>
          <w:tcPr>
            <w:tcW w:w="4876" w:type="dxa"/>
            <w:tcBorders>
              <w:top w:val="nil"/>
              <w:left w:val="nil"/>
              <w:bottom w:val="nil"/>
              <w:right w:val="nil"/>
            </w:tcBorders>
          </w:tcPr>
          <w:p w14:paraId="765A7EFF" w14:textId="73F61811" w:rsidR="000A61DC" w:rsidRPr="00E9611C" w:rsidRDefault="000A61DC" w:rsidP="00742C7B">
            <w:pPr>
              <w:pStyle w:val="Normal6a"/>
              <w:widowControl/>
            </w:pPr>
            <w:r w:rsidRPr="00E9611C">
              <w:rPr>
                <w:vertAlign w:val="superscript"/>
              </w:rPr>
              <w:t>3</w:t>
            </w:r>
            <w:r w:rsidRPr="00E9611C">
              <w:t xml:space="preserve"> Reglamento (UE) 2024/1348 del Parlamento Europeo y del Consejo, de</w:t>
            </w:r>
            <w:r w:rsidR="00A77DA4">
              <w:t> </w:t>
            </w:r>
            <w:r w:rsidRPr="00E9611C">
              <w:t xml:space="preserve">14 de mayo de 2024, por el que se establece un procedimiento común en materia de protección internacional en la Unión y se deroga la Directiva 2013/32/UE </w:t>
            </w:r>
            <w:r w:rsidRPr="00E9611C">
              <w:lastRenderedPageBreak/>
              <w:t>(DO L, 2024/1348, 22.5.2024, ELI: http://data.europa.eu/eli/reg/2024/1348/oj).</w:t>
            </w:r>
          </w:p>
        </w:tc>
        <w:tc>
          <w:tcPr>
            <w:tcW w:w="4876" w:type="dxa"/>
            <w:tcBorders>
              <w:top w:val="nil"/>
              <w:left w:val="nil"/>
              <w:bottom w:val="nil"/>
              <w:right w:val="nil"/>
            </w:tcBorders>
          </w:tcPr>
          <w:p w14:paraId="08C6E1DE" w14:textId="0C4F4863" w:rsidR="000A61DC" w:rsidRPr="00E9611C" w:rsidRDefault="000A61DC" w:rsidP="00742C7B">
            <w:pPr>
              <w:pStyle w:val="Normal6a"/>
              <w:widowControl/>
            </w:pPr>
            <w:r w:rsidRPr="00E9611C">
              <w:rPr>
                <w:vertAlign w:val="superscript"/>
              </w:rPr>
              <w:lastRenderedPageBreak/>
              <w:t>3</w:t>
            </w:r>
            <w:r w:rsidRPr="00E9611C">
              <w:t xml:space="preserve"> Reglamento (UE) 2024/1348 del Parlamento Europeo y del Consejo, de</w:t>
            </w:r>
            <w:r w:rsidR="00A77DA4">
              <w:t> </w:t>
            </w:r>
            <w:r w:rsidRPr="00E9611C">
              <w:t xml:space="preserve">14 de mayo de 2024, por el que se establece un procedimiento común en materia de protección internacional en la Unión y se deroga la Directiva 2013/32/UE </w:t>
            </w:r>
            <w:r w:rsidRPr="00E9611C">
              <w:lastRenderedPageBreak/>
              <w:t>(DO L, 2024/1348, 22.5.2024, ELI: http://data.europa.eu/eli/reg/2024/1348/oj).</w:t>
            </w:r>
          </w:p>
        </w:tc>
      </w:tr>
    </w:tbl>
    <w:p w14:paraId="6722C3E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BC2C4B2" w14:textId="77777777" w:rsidR="000A61DC" w:rsidRPr="00E9611C" w:rsidRDefault="000A61DC" w:rsidP="00742C7B">
      <w:pPr>
        <w:widowControl/>
      </w:pPr>
      <w:r w:rsidRPr="000B769F">
        <w:rPr>
          <w:rStyle w:val="HideTWBExt"/>
        </w:rPr>
        <w:t>&lt;/Amend&gt;</w:t>
      </w:r>
    </w:p>
    <w:p w14:paraId="385810C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w:t>
      </w:r>
      <w:r w:rsidRPr="000B769F">
        <w:rPr>
          <w:rStyle w:val="HideTWBExt"/>
          <w:b w:val="0"/>
        </w:rPr>
        <w:t>&lt;/NumAm&gt;</w:t>
      </w:r>
    </w:p>
    <w:p w14:paraId="2587CBFA"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65A90611" w14:textId="77777777" w:rsidR="000A61DC" w:rsidRPr="00E9611C" w:rsidRDefault="000A61DC" w:rsidP="00742C7B">
      <w:pPr>
        <w:pStyle w:val="NormalBold"/>
        <w:widowControl/>
      </w:pPr>
      <w:r w:rsidRPr="000B769F">
        <w:rPr>
          <w:rStyle w:val="HideTWBExt"/>
          <w:b w:val="0"/>
        </w:rPr>
        <w:t>&lt;/RepeatBlock-By&gt;</w:t>
      </w:r>
    </w:p>
    <w:p w14:paraId="205AA89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103AB8F" w14:textId="77777777" w:rsidR="000A61DC" w:rsidRPr="00E9611C" w:rsidRDefault="000A61DC" w:rsidP="00742C7B">
      <w:pPr>
        <w:pStyle w:val="NormalBold"/>
        <w:widowControl/>
      </w:pPr>
      <w:r w:rsidRPr="000B769F">
        <w:rPr>
          <w:rStyle w:val="HideTWBExt"/>
          <w:b w:val="0"/>
        </w:rPr>
        <w:t>&lt;Article&gt;</w:t>
      </w:r>
      <w:r w:rsidRPr="00E9611C">
        <w:t>Considerando 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5DB6770" w14:textId="77777777" w:rsidTr="003A7FB6">
        <w:trPr>
          <w:trHeight w:hRule="exact" w:val="240"/>
          <w:jc w:val="center"/>
        </w:trPr>
        <w:tc>
          <w:tcPr>
            <w:tcW w:w="9752" w:type="dxa"/>
            <w:gridSpan w:val="2"/>
            <w:tcBorders>
              <w:top w:val="nil"/>
              <w:left w:val="nil"/>
              <w:bottom w:val="nil"/>
              <w:right w:val="nil"/>
            </w:tcBorders>
          </w:tcPr>
          <w:p w14:paraId="14D977F3" w14:textId="77777777" w:rsidR="000A61DC" w:rsidRPr="00E9611C" w:rsidRDefault="000A61DC" w:rsidP="00742C7B">
            <w:pPr>
              <w:widowControl/>
            </w:pPr>
          </w:p>
        </w:tc>
      </w:tr>
      <w:tr w:rsidR="000A61DC" w:rsidRPr="00E9611C" w14:paraId="3A52E6EE" w14:textId="77777777" w:rsidTr="003A7FB6">
        <w:trPr>
          <w:trHeight w:val="240"/>
          <w:jc w:val="center"/>
        </w:trPr>
        <w:tc>
          <w:tcPr>
            <w:tcW w:w="4876" w:type="dxa"/>
            <w:tcBorders>
              <w:top w:val="nil"/>
              <w:left w:val="nil"/>
              <w:bottom w:val="nil"/>
              <w:right w:val="nil"/>
            </w:tcBorders>
          </w:tcPr>
          <w:p w14:paraId="7D1C1C6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A7BCC21" w14:textId="77777777" w:rsidR="000A61DC" w:rsidRPr="00E9611C" w:rsidRDefault="000A61DC" w:rsidP="00742C7B">
            <w:pPr>
              <w:pStyle w:val="AmColumnHeading"/>
              <w:widowControl/>
            </w:pPr>
            <w:r w:rsidRPr="00E9611C">
              <w:t>Enmienda</w:t>
            </w:r>
          </w:p>
        </w:tc>
      </w:tr>
      <w:tr w:rsidR="000A61DC" w:rsidRPr="00E9611C" w14:paraId="1B11A04F" w14:textId="77777777" w:rsidTr="003A7FB6">
        <w:trPr>
          <w:jc w:val="center"/>
        </w:trPr>
        <w:tc>
          <w:tcPr>
            <w:tcW w:w="4876" w:type="dxa"/>
            <w:tcBorders>
              <w:top w:val="nil"/>
              <w:left w:val="nil"/>
              <w:bottom w:val="nil"/>
              <w:right w:val="nil"/>
            </w:tcBorders>
          </w:tcPr>
          <w:p w14:paraId="1972033E" w14:textId="77777777" w:rsidR="000A61DC" w:rsidRPr="00E9611C" w:rsidRDefault="000A61DC" w:rsidP="00742C7B">
            <w:pPr>
              <w:pStyle w:val="Normal6a"/>
              <w:widowControl/>
            </w:pPr>
            <w:r w:rsidRPr="00E9611C">
              <w:t>1)</w:t>
            </w:r>
            <w:r w:rsidRPr="00E9611C">
              <w:tab/>
              <w:t>Según establece el Reglamento (UE) 2024/1348 del Parlamento Europeo y del Consejo</w:t>
            </w:r>
            <w:r w:rsidRPr="00E9611C">
              <w:rPr>
                <w:vertAlign w:val="superscript"/>
              </w:rPr>
              <w:t>3</w:t>
            </w:r>
            <w:r w:rsidRPr="00E9611C">
              <w:t xml:space="preserve">, pueden aplicarse disposiciones específicas cuando los solicitantes procedan de un país de origen seguro. </w:t>
            </w:r>
            <w:r w:rsidRPr="00E9611C">
              <w:rPr>
                <w:b/>
                <w:i/>
              </w:rPr>
              <w:t>Concretamente, puede acelerarse el examen de las solicitudes y, si los solicitantes aún no han sido autorizados a entrar en el territorio de los Estados miembros, el Estado miembro correspondiente puede examinar su solicitud mediante un procedimiento fronterizo.</w:t>
            </w:r>
          </w:p>
        </w:tc>
        <w:tc>
          <w:tcPr>
            <w:tcW w:w="4876" w:type="dxa"/>
            <w:tcBorders>
              <w:top w:val="nil"/>
              <w:left w:val="nil"/>
              <w:bottom w:val="nil"/>
              <w:right w:val="nil"/>
            </w:tcBorders>
          </w:tcPr>
          <w:p w14:paraId="45F31FA4" w14:textId="77777777" w:rsidR="000A61DC" w:rsidRPr="00E9611C" w:rsidRDefault="000A61DC" w:rsidP="00742C7B">
            <w:pPr>
              <w:pStyle w:val="Normal6a"/>
              <w:widowControl/>
            </w:pPr>
            <w:r w:rsidRPr="00E9611C">
              <w:t>1)</w:t>
            </w:r>
            <w:r w:rsidRPr="00E9611C">
              <w:tab/>
              <w:t>Según establece el Reglamento (UE) 2024/1348 del Parlamento Europeo y del Consejo</w:t>
            </w:r>
            <w:r w:rsidRPr="00E9611C">
              <w:rPr>
                <w:vertAlign w:val="superscript"/>
              </w:rPr>
              <w:t>3</w:t>
            </w:r>
            <w:r w:rsidRPr="00E9611C">
              <w:t>, pueden aplicarse disposiciones específicas cuando los solicitantes procedan de un país de origen seguro. </w:t>
            </w:r>
          </w:p>
        </w:tc>
      </w:tr>
      <w:tr w:rsidR="000A61DC" w:rsidRPr="00E9611C" w14:paraId="5672EA18" w14:textId="77777777" w:rsidTr="003A7FB6">
        <w:trPr>
          <w:jc w:val="center"/>
        </w:trPr>
        <w:tc>
          <w:tcPr>
            <w:tcW w:w="4876" w:type="dxa"/>
            <w:tcBorders>
              <w:top w:val="nil"/>
              <w:left w:val="nil"/>
              <w:bottom w:val="nil"/>
              <w:right w:val="nil"/>
            </w:tcBorders>
          </w:tcPr>
          <w:p w14:paraId="0E3FC65A"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3FA92165" w14:textId="77777777" w:rsidR="000A61DC" w:rsidRPr="00E9611C" w:rsidRDefault="000A61DC" w:rsidP="00742C7B">
            <w:pPr>
              <w:pStyle w:val="Normal6a"/>
              <w:widowControl/>
            </w:pPr>
            <w:r w:rsidRPr="00E9611C">
              <w:rPr>
                <w:b/>
                <w:i/>
              </w:rPr>
              <w:t>_________________</w:t>
            </w:r>
          </w:p>
        </w:tc>
      </w:tr>
      <w:tr w:rsidR="000A61DC" w:rsidRPr="00E9611C" w14:paraId="3D0DD17D" w14:textId="77777777" w:rsidTr="003A7FB6">
        <w:trPr>
          <w:jc w:val="center"/>
        </w:trPr>
        <w:tc>
          <w:tcPr>
            <w:tcW w:w="4876" w:type="dxa"/>
            <w:tcBorders>
              <w:top w:val="nil"/>
              <w:left w:val="nil"/>
              <w:bottom w:val="nil"/>
              <w:right w:val="nil"/>
            </w:tcBorders>
          </w:tcPr>
          <w:p w14:paraId="118B82B9" w14:textId="20736833" w:rsidR="000A61DC" w:rsidRPr="00E9611C" w:rsidRDefault="000A61DC" w:rsidP="00742C7B">
            <w:pPr>
              <w:pStyle w:val="Normal6a"/>
              <w:widowControl/>
            </w:pPr>
            <w:r w:rsidRPr="00E9611C">
              <w:rPr>
                <w:vertAlign w:val="superscript"/>
              </w:rPr>
              <w:t>3</w:t>
            </w:r>
            <w:r w:rsidRPr="00E9611C">
              <w:t xml:space="preserve"> Reglamento (UE) 2024/1348 del Parlamento Europeo y del Consejo, de</w:t>
            </w:r>
            <w:r w:rsidR="00A77DA4">
              <w:t> </w:t>
            </w:r>
            <w:r w:rsidRPr="00E9611C">
              <w:t>14 de mayo de 2024, por el que se establece un procedimiento común en materia de protección internacional en la Unión y se deroga la Directiva 2013/32/UE (DO L, 2024/1348, 22.5.2024, ELI: http://data.europa.eu/eli/reg/2024/1348/oj).</w:t>
            </w:r>
          </w:p>
        </w:tc>
        <w:tc>
          <w:tcPr>
            <w:tcW w:w="4876" w:type="dxa"/>
            <w:tcBorders>
              <w:top w:val="nil"/>
              <w:left w:val="nil"/>
              <w:bottom w:val="nil"/>
              <w:right w:val="nil"/>
            </w:tcBorders>
          </w:tcPr>
          <w:p w14:paraId="3022AB2E" w14:textId="1F26B7FF" w:rsidR="000A61DC" w:rsidRPr="00E9611C" w:rsidRDefault="000A61DC" w:rsidP="00742C7B">
            <w:pPr>
              <w:pStyle w:val="Normal6a"/>
              <w:widowControl/>
            </w:pPr>
            <w:r w:rsidRPr="00E9611C">
              <w:rPr>
                <w:vertAlign w:val="superscript"/>
              </w:rPr>
              <w:t>3</w:t>
            </w:r>
            <w:r w:rsidRPr="00E9611C">
              <w:t xml:space="preserve"> Reglamento (UE) 2024/1348 del Parlamento Europeo y del Consejo, de</w:t>
            </w:r>
            <w:r w:rsidR="00A77DA4">
              <w:t> </w:t>
            </w:r>
            <w:r w:rsidRPr="00E9611C">
              <w:t>14 de</w:t>
            </w:r>
            <w:r w:rsidR="00A77DA4">
              <w:t xml:space="preserve"> </w:t>
            </w:r>
            <w:r w:rsidRPr="00E9611C">
              <w:t>mayo de 2024, por el que se establece un procedimiento común en materia de protección internacional en la Unión y se deroga la Directiva 2013/32/UE (DO L, 2024/1348, 22.5.2024, ELI: http://data.europa.eu/eli/reg/2024/1348/oj).</w:t>
            </w:r>
          </w:p>
        </w:tc>
      </w:tr>
    </w:tbl>
    <w:p w14:paraId="562A70B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533012F" w14:textId="77777777" w:rsidR="000A61DC" w:rsidRPr="00E9611C" w:rsidRDefault="000A61DC" w:rsidP="00742C7B">
      <w:pPr>
        <w:widowControl/>
      </w:pPr>
      <w:r w:rsidRPr="000B769F">
        <w:rPr>
          <w:rStyle w:val="HideTWBExt"/>
        </w:rPr>
        <w:t>&lt;/Amend&gt;</w:t>
      </w:r>
    </w:p>
    <w:p w14:paraId="7AD822B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w:t>
      </w:r>
      <w:r w:rsidRPr="000B769F">
        <w:rPr>
          <w:rStyle w:val="HideTWBExt"/>
          <w:b w:val="0"/>
        </w:rPr>
        <w:t>&lt;/NumAm&gt;</w:t>
      </w:r>
    </w:p>
    <w:p w14:paraId="50B9F372"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08BD3DC0" w14:textId="77777777" w:rsidR="000A61DC" w:rsidRPr="00E9611C" w:rsidRDefault="000A61DC" w:rsidP="00742C7B">
      <w:pPr>
        <w:pStyle w:val="NormalBold"/>
        <w:widowControl/>
      </w:pPr>
      <w:r w:rsidRPr="000B769F">
        <w:rPr>
          <w:rStyle w:val="HideTWBExt"/>
          <w:b w:val="0"/>
        </w:rPr>
        <w:t>&lt;/RepeatBlock-By&gt;</w:t>
      </w:r>
    </w:p>
    <w:p w14:paraId="5EF6A05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6727FFA" w14:textId="77777777" w:rsidR="000A61DC" w:rsidRPr="00E9611C" w:rsidRDefault="000A61DC" w:rsidP="00742C7B">
      <w:pPr>
        <w:pStyle w:val="NormalBold"/>
        <w:widowControl/>
      </w:pPr>
      <w:r w:rsidRPr="000B769F">
        <w:rPr>
          <w:rStyle w:val="HideTWBExt"/>
          <w:b w:val="0"/>
        </w:rPr>
        <w:t>&lt;Article&gt;</w:t>
      </w:r>
      <w:r w:rsidRPr="00E9611C">
        <w:t>Considerando 1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B15E1A9" w14:textId="77777777" w:rsidTr="003A7FB6">
        <w:trPr>
          <w:trHeight w:hRule="exact" w:val="240"/>
          <w:jc w:val="center"/>
        </w:trPr>
        <w:tc>
          <w:tcPr>
            <w:tcW w:w="9752" w:type="dxa"/>
            <w:gridSpan w:val="2"/>
            <w:tcBorders>
              <w:top w:val="nil"/>
              <w:left w:val="nil"/>
              <w:bottom w:val="nil"/>
              <w:right w:val="nil"/>
            </w:tcBorders>
          </w:tcPr>
          <w:p w14:paraId="61A46725" w14:textId="77777777" w:rsidR="000A61DC" w:rsidRPr="00E9611C" w:rsidRDefault="000A61DC" w:rsidP="00742C7B">
            <w:pPr>
              <w:widowControl/>
            </w:pPr>
          </w:p>
        </w:tc>
      </w:tr>
      <w:tr w:rsidR="000A61DC" w:rsidRPr="00E9611C" w14:paraId="50D8FBCA" w14:textId="77777777" w:rsidTr="003A7FB6">
        <w:trPr>
          <w:trHeight w:val="240"/>
          <w:jc w:val="center"/>
        </w:trPr>
        <w:tc>
          <w:tcPr>
            <w:tcW w:w="4876" w:type="dxa"/>
            <w:tcBorders>
              <w:top w:val="nil"/>
              <w:left w:val="nil"/>
              <w:bottom w:val="nil"/>
              <w:right w:val="nil"/>
            </w:tcBorders>
          </w:tcPr>
          <w:p w14:paraId="117F0DD4"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52423430" w14:textId="77777777" w:rsidR="000A61DC" w:rsidRPr="00E9611C" w:rsidRDefault="000A61DC" w:rsidP="00742C7B">
            <w:pPr>
              <w:pStyle w:val="AmColumnHeading"/>
              <w:widowControl/>
            </w:pPr>
            <w:r w:rsidRPr="00E9611C">
              <w:t>Enmienda</w:t>
            </w:r>
          </w:p>
        </w:tc>
      </w:tr>
      <w:tr w:rsidR="000A61DC" w:rsidRPr="00E9611C" w14:paraId="17A6B1DA" w14:textId="77777777" w:rsidTr="003A7FB6">
        <w:trPr>
          <w:jc w:val="center"/>
        </w:trPr>
        <w:tc>
          <w:tcPr>
            <w:tcW w:w="4876" w:type="dxa"/>
            <w:tcBorders>
              <w:top w:val="nil"/>
              <w:left w:val="nil"/>
              <w:bottom w:val="nil"/>
              <w:right w:val="nil"/>
            </w:tcBorders>
          </w:tcPr>
          <w:p w14:paraId="2F4052DE" w14:textId="77777777" w:rsidR="000A61DC" w:rsidRPr="00E9611C" w:rsidRDefault="000A61DC" w:rsidP="00742C7B">
            <w:pPr>
              <w:pStyle w:val="Normal6a"/>
              <w:widowControl/>
            </w:pPr>
          </w:p>
        </w:tc>
        <w:tc>
          <w:tcPr>
            <w:tcW w:w="4876" w:type="dxa"/>
            <w:tcBorders>
              <w:top w:val="nil"/>
              <w:left w:val="nil"/>
              <w:bottom w:val="nil"/>
              <w:right w:val="nil"/>
            </w:tcBorders>
          </w:tcPr>
          <w:p w14:paraId="51B7EA5C" w14:textId="77777777" w:rsidR="000A61DC" w:rsidRPr="00E9611C" w:rsidRDefault="000A61DC" w:rsidP="00742C7B">
            <w:pPr>
              <w:pStyle w:val="Normal6a"/>
              <w:widowControl/>
            </w:pPr>
            <w:r w:rsidRPr="00E9611C">
              <w:rPr>
                <w:b/>
                <w:i/>
              </w:rPr>
              <w:t>1 bis)</w:t>
            </w:r>
            <w:r w:rsidRPr="00E9611C">
              <w:tab/>
            </w:r>
            <w:r w:rsidRPr="00E9611C">
              <w:rPr>
                <w:b/>
                <w:i/>
              </w:rPr>
              <w:t>La designación de un país como país de origen seguro debe respetar unas estrictas garantías. El artículo 61, apartado 1, del Reglamento sobre el Procedimiento de Asilo exige una evaluación, dentro de un sistema democrático, de que no existe persecución ni daños graves en virtud del Reglamento de reconocimiento, teniendo en cuenta el funcionamiento de las instituciones y el Estado de Derecho.</w:t>
            </w:r>
          </w:p>
        </w:tc>
      </w:tr>
    </w:tbl>
    <w:p w14:paraId="7101B74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9E1431C" w14:textId="77777777" w:rsidR="000A61DC" w:rsidRPr="00E9611C" w:rsidRDefault="000A61DC" w:rsidP="00742C7B">
      <w:pPr>
        <w:widowControl/>
      </w:pPr>
      <w:r w:rsidRPr="000B769F">
        <w:rPr>
          <w:rStyle w:val="HideTWBExt"/>
        </w:rPr>
        <w:t>&lt;/Amend&gt;</w:t>
      </w:r>
    </w:p>
    <w:p w14:paraId="50F8C66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w:t>
      </w:r>
      <w:r w:rsidRPr="000B769F">
        <w:rPr>
          <w:rStyle w:val="HideTWBExt"/>
          <w:b w:val="0"/>
        </w:rPr>
        <w:t>&lt;/NumAm&gt;</w:t>
      </w:r>
    </w:p>
    <w:p w14:paraId="72E16C69"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4D08DB0D" w14:textId="77777777" w:rsidR="000A61DC" w:rsidRPr="00E9611C" w:rsidRDefault="000A61DC" w:rsidP="00742C7B">
      <w:pPr>
        <w:pStyle w:val="NormalBold"/>
        <w:widowControl/>
      </w:pPr>
      <w:r w:rsidRPr="000B769F">
        <w:rPr>
          <w:rStyle w:val="HideTWBExt"/>
          <w:b w:val="0"/>
        </w:rPr>
        <w:t>&lt;/RepeatBlock-By&gt;</w:t>
      </w:r>
    </w:p>
    <w:p w14:paraId="67C8529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B148482" w14:textId="77777777" w:rsidR="000A61DC" w:rsidRPr="00E9611C" w:rsidRDefault="000A61DC" w:rsidP="00742C7B">
      <w:pPr>
        <w:pStyle w:val="NormalBold"/>
        <w:widowControl/>
      </w:pPr>
      <w:r w:rsidRPr="000B769F">
        <w:rPr>
          <w:rStyle w:val="HideTWBExt"/>
          <w:b w:val="0"/>
        </w:rPr>
        <w:t>&lt;Article&gt;</w:t>
      </w:r>
      <w:r w:rsidRPr="00E9611C">
        <w:t>Considerando 1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089ED15" w14:textId="77777777" w:rsidTr="003A7FB6">
        <w:trPr>
          <w:trHeight w:hRule="exact" w:val="240"/>
          <w:jc w:val="center"/>
        </w:trPr>
        <w:tc>
          <w:tcPr>
            <w:tcW w:w="9752" w:type="dxa"/>
            <w:gridSpan w:val="2"/>
            <w:tcBorders>
              <w:top w:val="nil"/>
              <w:left w:val="nil"/>
              <w:bottom w:val="nil"/>
              <w:right w:val="nil"/>
            </w:tcBorders>
          </w:tcPr>
          <w:p w14:paraId="2D2C1E0F" w14:textId="77777777" w:rsidR="000A61DC" w:rsidRPr="00E9611C" w:rsidRDefault="000A61DC" w:rsidP="00742C7B">
            <w:pPr>
              <w:widowControl/>
            </w:pPr>
          </w:p>
        </w:tc>
      </w:tr>
      <w:tr w:rsidR="000A61DC" w:rsidRPr="00E9611C" w14:paraId="38DEE6C6" w14:textId="77777777" w:rsidTr="003A7FB6">
        <w:trPr>
          <w:trHeight w:val="240"/>
          <w:jc w:val="center"/>
        </w:trPr>
        <w:tc>
          <w:tcPr>
            <w:tcW w:w="4876" w:type="dxa"/>
            <w:tcBorders>
              <w:top w:val="nil"/>
              <w:left w:val="nil"/>
              <w:bottom w:val="nil"/>
              <w:right w:val="nil"/>
            </w:tcBorders>
          </w:tcPr>
          <w:p w14:paraId="16590AF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1071C8B" w14:textId="77777777" w:rsidR="000A61DC" w:rsidRPr="00E9611C" w:rsidRDefault="000A61DC" w:rsidP="00742C7B">
            <w:pPr>
              <w:pStyle w:val="AmColumnHeading"/>
              <w:widowControl/>
            </w:pPr>
            <w:r w:rsidRPr="00E9611C">
              <w:t>Enmienda</w:t>
            </w:r>
          </w:p>
        </w:tc>
      </w:tr>
      <w:tr w:rsidR="000A61DC" w:rsidRPr="00E9611C" w14:paraId="1BBF1AD5" w14:textId="77777777" w:rsidTr="003A7FB6">
        <w:trPr>
          <w:jc w:val="center"/>
        </w:trPr>
        <w:tc>
          <w:tcPr>
            <w:tcW w:w="4876" w:type="dxa"/>
            <w:tcBorders>
              <w:top w:val="nil"/>
              <w:left w:val="nil"/>
              <w:bottom w:val="nil"/>
              <w:right w:val="nil"/>
            </w:tcBorders>
          </w:tcPr>
          <w:p w14:paraId="5A481185" w14:textId="77777777" w:rsidR="000A61DC" w:rsidRPr="00E9611C" w:rsidRDefault="000A61DC" w:rsidP="00742C7B">
            <w:pPr>
              <w:pStyle w:val="Normal6a"/>
              <w:widowControl/>
            </w:pPr>
          </w:p>
        </w:tc>
        <w:tc>
          <w:tcPr>
            <w:tcW w:w="4876" w:type="dxa"/>
            <w:tcBorders>
              <w:top w:val="nil"/>
              <w:left w:val="nil"/>
              <w:bottom w:val="nil"/>
              <w:right w:val="nil"/>
            </w:tcBorders>
          </w:tcPr>
          <w:p w14:paraId="19D5021F" w14:textId="77777777" w:rsidR="000A61DC" w:rsidRPr="00E9611C" w:rsidRDefault="000A61DC" w:rsidP="00742C7B">
            <w:pPr>
              <w:pStyle w:val="Normal6a"/>
              <w:widowControl/>
            </w:pPr>
            <w:r w:rsidRPr="00E9611C">
              <w:rPr>
                <w:b/>
                <w:i/>
              </w:rPr>
              <w:t>1 ter)</w:t>
            </w:r>
            <w:r w:rsidRPr="00E9611C">
              <w:tab/>
            </w:r>
            <w:r w:rsidRPr="00E9611C">
              <w:rPr>
                <w:b/>
                <w:i/>
              </w:rPr>
              <w:t>De acuerdo con el artículo 61, apartado 4, del Reglamento sobre el Procedimiento de Asilo, dicha evaluación debe tener en cuenta la legislación y su aplicación en la práctica, el respeto del Convenio Europeo de Derechos Humanos y del Pacto Internacional de Derechos Civiles y Políticos, la prohibición de devolución y la disponibilidad de vías de recurso eficaces, conforme al principio de no devolución en el Derecho internacional y de la Unión.</w:t>
            </w:r>
          </w:p>
        </w:tc>
      </w:tr>
    </w:tbl>
    <w:p w14:paraId="0D75205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1677875" w14:textId="77777777" w:rsidR="000A61DC" w:rsidRPr="00E9611C" w:rsidRDefault="000A61DC" w:rsidP="00742C7B">
      <w:pPr>
        <w:widowControl/>
      </w:pPr>
      <w:r w:rsidRPr="000B769F">
        <w:rPr>
          <w:rStyle w:val="HideTWBExt"/>
        </w:rPr>
        <w:t>&lt;/Amend&gt;</w:t>
      </w:r>
    </w:p>
    <w:p w14:paraId="285BB84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w:t>
      </w:r>
      <w:r w:rsidRPr="000B769F">
        <w:rPr>
          <w:rStyle w:val="HideTWBExt"/>
          <w:b w:val="0"/>
        </w:rPr>
        <w:t>&lt;/NumAm&gt;</w:t>
      </w:r>
    </w:p>
    <w:p w14:paraId="61B8D427"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0AAFD901" w14:textId="77777777" w:rsidR="000A61DC" w:rsidRPr="00E9611C" w:rsidRDefault="000A61DC" w:rsidP="00742C7B">
      <w:pPr>
        <w:pStyle w:val="NormalBold"/>
        <w:widowControl/>
      </w:pPr>
      <w:r w:rsidRPr="000B769F">
        <w:rPr>
          <w:rStyle w:val="HideTWBExt"/>
          <w:b w:val="0"/>
        </w:rPr>
        <w:t>&lt;/RepeatBlock-By&gt;</w:t>
      </w:r>
    </w:p>
    <w:p w14:paraId="1724A00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31B1962" w14:textId="77777777" w:rsidR="000A61DC" w:rsidRPr="00E9611C" w:rsidRDefault="000A61DC" w:rsidP="00742C7B">
      <w:pPr>
        <w:pStyle w:val="NormalBold"/>
        <w:widowControl/>
      </w:pPr>
      <w:r w:rsidRPr="000B769F">
        <w:rPr>
          <w:rStyle w:val="HideTWBExt"/>
          <w:b w:val="0"/>
        </w:rPr>
        <w:t>&lt;Article&gt;</w:t>
      </w:r>
      <w:r w:rsidRPr="00E9611C">
        <w:t>Considerando 1 quater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4AB95BB" w14:textId="77777777" w:rsidTr="003A7FB6">
        <w:trPr>
          <w:trHeight w:hRule="exact" w:val="240"/>
          <w:jc w:val="center"/>
        </w:trPr>
        <w:tc>
          <w:tcPr>
            <w:tcW w:w="9752" w:type="dxa"/>
            <w:gridSpan w:val="2"/>
            <w:tcBorders>
              <w:top w:val="nil"/>
              <w:left w:val="nil"/>
              <w:bottom w:val="nil"/>
              <w:right w:val="nil"/>
            </w:tcBorders>
          </w:tcPr>
          <w:p w14:paraId="71A9A854" w14:textId="77777777" w:rsidR="000A61DC" w:rsidRPr="00E9611C" w:rsidRDefault="000A61DC" w:rsidP="00742C7B">
            <w:pPr>
              <w:widowControl/>
            </w:pPr>
          </w:p>
        </w:tc>
      </w:tr>
      <w:tr w:rsidR="000A61DC" w:rsidRPr="00E9611C" w14:paraId="25AFE6C1" w14:textId="77777777" w:rsidTr="003A7FB6">
        <w:trPr>
          <w:trHeight w:val="240"/>
          <w:jc w:val="center"/>
        </w:trPr>
        <w:tc>
          <w:tcPr>
            <w:tcW w:w="4876" w:type="dxa"/>
            <w:tcBorders>
              <w:top w:val="nil"/>
              <w:left w:val="nil"/>
              <w:bottom w:val="nil"/>
              <w:right w:val="nil"/>
            </w:tcBorders>
          </w:tcPr>
          <w:p w14:paraId="159BDA1D"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170B4056" w14:textId="77777777" w:rsidR="000A61DC" w:rsidRPr="00E9611C" w:rsidRDefault="000A61DC" w:rsidP="00742C7B">
            <w:pPr>
              <w:pStyle w:val="AmColumnHeading"/>
              <w:widowControl/>
            </w:pPr>
            <w:r w:rsidRPr="00E9611C">
              <w:t>Enmienda</w:t>
            </w:r>
          </w:p>
        </w:tc>
      </w:tr>
      <w:tr w:rsidR="000A61DC" w:rsidRPr="00E9611C" w14:paraId="4DCF3896" w14:textId="77777777" w:rsidTr="003A7FB6">
        <w:trPr>
          <w:jc w:val="center"/>
        </w:trPr>
        <w:tc>
          <w:tcPr>
            <w:tcW w:w="4876" w:type="dxa"/>
            <w:tcBorders>
              <w:top w:val="nil"/>
              <w:left w:val="nil"/>
              <w:bottom w:val="nil"/>
              <w:right w:val="nil"/>
            </w:tcBorders>
          </w:tcPr>
          <w:p w14:paraId="683446D6" w14:textId="77777777" w:rsidR="000A61DC" w:rsidRPr="00E9611C" w:rsidRDefault="000A61DC" w:rsidP="00742C7B">
            <w:pPr>
              <w:pStyle w:val="Normal6a"/>
              <w:widowControl/>
            </w:pPr>
          </w:p>
        </w:tc>
        <w:tc>
          <w:tcPr>
            <w:tcW w:w="4876" w:type="dxa"/>
            <w:tcBorders>
              <w:top w:val="nil"/>
              <w:left w:val="nil"/>
              <w:bottom w:val="nil"/>
              <w:right w:val="nil"/>
            </w:tcBorders>
          </w:tcPr>
          <w:p w14:paraId="388E7FF2" w14:textId="77777777" w:rsidR="000A61DC" w:rsidRPr="00E9611C" w:rsidRDefault="000A61DC" w:rsidP="00742C7B">
            <w:pPr>
              <w:pStyle w:val="Normal6a"/>
              <w:widowControl/>
            </w:pPr>
            <w:r w:rsidRPr="00E9611C">
              <w:rPr>
                <w:b/>
                <w:i/>
              </w:rPr>
              <w:t>1 quater)</w:t>
            </w:r>
            <w:r w:rsidRPr="00E9611C">
              <w:tab/>
            </w:r>
            <w:r w:rsidRPr="00E9611C">
              <w:rPr>
                <w:b/>
                <w:i/>
              </w:rPr>
              <w:t>El artículo 61, apartado 2, del Reglamento sobre el Procedimiento de Asilo reconoce que determinados grupos, como las mujeres, las personas LGBTI, las personas con discapacidad, las minorías religiosas o los defensores de los derechos humanos, pueden enfrentarse a riesgos particulares. Su situación debe abordarse tanto en la fase de designación como en la fase de aplicación, a fin de atenerse a la Carta de los Derechos Fundamentales y los tratados internacionales en materia de derechos humanos. Cuando haya que excluir de la designación a grandes categorías de personas debido a riesgos sistémicos, ello debe revelar deficiencias generales que impidan designar al país como país seguro. El respeto de la dignidad humana, las minorías y el Estado de Derecho exige que no se designe a aquellos países donde se produzca una persecución generalizada o constante.</w:t>
            </w:r>
          </w:p>
        </w:tc>
      </w:tr>
    </w:tbl>
    <w:p w14:paraId="21BAABE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160CB54" w14:textId="77777777" w:rsidR="000A61DC" w:rsidRPr="00E9611C" w:rsidRDefault="000A61DC" w:rsidP="00742C7B">
      <w:pPr>
        <w:widowControl/>
      </w:pPr>
      <w:r w:rsidRPr="000B769F">
        <w:rPr>
          <w:rStyle w:val="HideTWBExt"/>
        </w:rPr>
        <w:t>&lt;/Amend&gt;</w:t>
      </w:r>
    </w:p>
    <w:p w14:paraId="1F5D9E6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w:t>
      </w:r>
      <w:r w:rsidRPr="000B769F">
        <w:rPr>
          <w:rStyle w:val="HideTWBExt"/>
          <w:b w:val="0"/>
        </w:rPr>
        <w:t>&lt;/NumAm&gt;</w:t>
      </w:r>
    </w:p>
    <w:p w14:paraId="6592EAE6"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04A61B4" w14:textId="77777777" w:rsidR="000A61DC" w:rsidRPr="00E9611C" w:rsidRDefault="000A61DC" w:rsidP="00742C7B">
      <w:pPr>
        <w:pStyle w:val="NormalBold"/>
        <w:widowControl/>
      </w:pPr>
      <w:r w:rsidRPr="000B769F">
        <w:rPr>
          <w:rStyle w:val="HideTWBExt"/>
          <w:b w:val="0"/>
        </w:rPr>
        <w:t>&lt;/RepeatBlock-By&gt;</w:t>
      </w:r>
    </w:p>
    <w:p w14:paraId="509322A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7A5994B" w14:textId="77777777" w:rsidR="000A61DC" w:rsidRPr="00E9611C" w:rsidRDefault="000A61DC" w:rsidP="00742C7B">
      <w:pPr>
        <w:pStyle w:val="NormalBold"/>
        <w:widowControl/>
      </w:pPr>
      <w:r w:rsidRPr="000B769F">
        <w:rPr>
          <w:rStyle w:val="HideTWBExt"/>
          <w:b w:val="0"/>
        </w:rPr>
        <w:t>&lt;Article&gt;</w:t>
      </w:r>
      <w:r w:rsidRPr="00E9611C">
        <w:t>Considerando 1 quinquies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DB0B6A3" w14:textId="77777777" w:rsidTr="003A7FB6">
        <w:trPr>
          <w:trHeight w:hRule="exact" w:val="240"/>
          <w:jc w:val="center"/>
        </w:trPr>
        <w:tc>
          <w:tcPr>
            <w:tcW w:w="9752" w:type="dxa"/>
            <w:gridSpan w:val="2"/>
            <w:tcBorders>
              <w:top w:val="nil"/>
              <w:left w:val="nil"/>
              <w:bottom w:val="nil"/>
              <w:right w:val="nil"/>
            </w:tcBorders>
          </w:tcPr>
          <w:p w14:paraId="66F69B4D" w14:textId="77777777" w:rsidR="000A61DC" w:rsidRPr="00E9611C" w:rsidRDefault="000A61DC" w:rsidP="00742C7B">
            <w:pPr>
              <w:widowControl/>
            </w:pPr>
          </w:p>
        </w:tc>
      </w:tr>
      <w:tr w:rsidR="000A61DC" w:rsidRPr="00E9611C" w14:paraId="3FF73401" w14:textId="77777777" w:rsidTr="003A7FB6">
        <w:trPr>
          <w:trHeight w:val="240"/>
          <w:jc w:val="center"/>
        </w:trPr>
        <w:tc>
          <w:tcPr>
            <w:tcW w:w="4876" w:type="dxa"/>
            <w:tcBorders>
              <w:top w:val="nil"/>
              <w:left w:val="nil"/>
              <w:bottom w:val="nil"/>
              <w:right w:val="nil"/>
            </w:tcBorders>
          </w:tcPr>
          <w:p w14:paraId="1F5B40A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ACB9A9D" w14:textId="77777777" w:rsidR="000A61DC" w:rsidRPr="00E9611C" w:rsidRDefault="000A61DC" w:rsidP="00742C7B">
            <w:pPr>
              <w:pStyle w:val="AmColumnHeading"/>
              <w:widowControl/>
            </w:pPr>
            <w:r w:rsidRPr="00E9611C">
              <w:t>Enmienda</w:t>
            </w:r>
          </w:p>
        </w:tc>
      </w:tr>
      <w:tr w:rsidR="000A61DC" w:rsidRPr="00E9611C" w14:paraId="4E8FC66F" w14:textId="77777777" w:rsidTr="003A7FB6">
        <w:trPr>
          <w:jc w:val="center"/>
        </w:trPr>
        <w:tc>
          <w:tcPr>
            <w:tcW w:w="4876" w:type="dxa"/>
            <w:tcBorders>
              <w:top w:val="nil"/>
              <w:left w:val="nil"/>
              <w:bottom w:val="nil"/>
              <w:right w:val="nil"/>
            </w:tcBorders>
          </w:tcPr>
          <w:p w14:paraId="0992E255" w14:textId="77777777" w:rsidR="000A61DC" w:rsidRPr="00E9611C" w:rsidRDefault="000A61DC" w:rsidP="00742C7B">
            <w:pPr>
              <w:pStyle w:val="Normal6a"/>
              <w:widowControl/>
            </w:pPr>
          </w:p>
        </w:tc>
        <w:tc>
          <w:tcPr>
            <w:tcW w:w="4876" w:type="dxa"/>
            <w:tcBorders>
              <w:top w:val="nil"/>
              <w:left w:val="nil"/>
              <w:bottom w:val="nil"/>
              <w:right w:val="nil"/>
            </w:tcBorders>
          </w:tcPr>
          <w:p w14:paraId="630193CB" w14:textId="77777777" w:rsidR="000A61DC" w:rsidRPr="00E9611C" w:rsidRDefault="000A61DC" w:rsidP="00742C7B">
            <w:pPr>
              <w:pStyle w:val="Normal6a"/>
              <w:widowControl/>
            </w:pPr>
            <w:r w:rsidRPr="00E9611C">
              <w:rPr>
                <w:b/>
                <w:i/>
              </w:rPr>
              <w:t>1 quinquies)</w:t>
            </w:r>
            <w:r w:rsidRPr="00E9611C">
              <w:tab/>
            </w:r>
            <w:r w:rsidRPr="00E9611C">
              <w:rPr>
                <w:b/>
                <w:i/>
              </w:rPr>
              <w:t>El control judicial efectivo de las designaciones de países de origen seguros exige que las fuentes utilizadas en la evaluación sean transparentes y accesibles, también para los solicitantes, a fin de asegurar una toma de decisiones coherente y el derecho a la tutela judicial efectiva.</w:t>
            </w:r>
          </w:p>
        </w:tc>
      </w:tr>
    </w:tbl>
    <w:p w14:paraId="7CBC7B8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5DC80ED" w14:textId="77777777" w:rsidR="000A61DC" w:rsidRPr="00E9611C" w:rsidRDefault="000A61DC" w:rsidP="00742C7B">
      <w:pPr>
        <w:widowControl/>
      </w:pPr>
      <w:r w:rsidRPr="000B769F">
        <w:rPr>
          <w:rStyle w:val="HideTWBExt"/>
        </w:rPr>
        <w:lastRenderedPageBreak/>
        <w:t>&lt;/Amend&gt;</w:t>
      </w:r>
    </w:p>
    <w:p w14:paraId="2B7335E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w:t>
      </w:r>
      <w:r w:rsidRPr="000B769F">
        <w:rPr>
          <w:rStyle w:val="HideTWBExt"/>
          <w:b w:val="0"/>
        </w:rPr>
        <w:t>&lt;/NumAm&gt;</w:t>
      </w:r>
    </w:p>
    <w:p w14:paraId="7DE6F75D"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20ACA9F1" w14:textId="77777777" w:rsidR="000A61DC" w:rsidRPr="00E9611C" w:rsidRDefault="000A61DC" w:rsidP="00742C7B">
      <w:pPr>
        <w:pStyle w:val="NormalBold"/>
        <w:widowControl/>
      </w:pPr>
      <w:r w:rsidRPr="000B769F">
        <w:rPr>
          <w:rStyle w:val="HideTWBExt"/>
          <w:b w:val="0"/>
        </w:rPr>
        <w:t>&lt;/RepeatBlock-By&gt;</w:t>
      </w:r>
    </w:p>
    <w:p w14:paraId="1B003F7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38FABEB"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2B83B5D" w14:textId="77777777" w:rsidTr="003A7FB6">
        <w:trPr>
          <w:trHeight w:hRule="exact" w:val="240"/>
          <w:jc w:val="center"/>
        </w:trPr>
        <w:tc>
          <w:tcPr>
            <w:tcW w:w="9752" w:type="dxa"/>
            <w:gridSpan w:val="2"/>
            <w:tcBorders>
              <w:top w:val="nil"/>
              <w:left w:val="nil"/>
              <w:bottom w:val="nil"/>
              <w:right w:val="nil"/>
            </w:tcBorders>
          </w:tcPr>
          <w:p w14:paraId="69C34197" w14:textId="77777777" w:rsidR="000A61DC" w:rsidRPr="00E9611C" w:rsidRDefault="000A61DC" w:rsidP="00742C7B">
            <w:pPr>
              <w:widowControl/>
            </w:pPr>
          </w:p>
        </w:tc>
      </w:tr>
      <w:tr w:rsidR="000A61DC" w:rsidRPr="00E9611C" w14:paraId="37E3F999" w14:textId="77777777" w:rsidTr="003A7FB6">
        <w:trPr>
          <w:trHeight w:val="240"/>
          <w:jc w:val="center"/>
        </w:trPr>
        <w:tc>
          <w:tcPr>
            <w:tcW w:w="4876" w:type="dxa"/>
            <w:tcBorders>
              <w:top w:val="nil"/>
              <w:left w:val="nil"/>
              <w:bottom w:val="nil"/>
              <w:right w:val="nil"/>
            </w:tcBorders>
          </w:tcPr>
          <w:p w14:paraId="70CA1BC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4987598" w14:textId="77777777" w:rsidR="000A61DC" w:rsidRPr="00E9611C" w:rsidRDefault="000A61DC" w:rsidP="00742C7B">
            <w:pPr>
              <w:pStyle w:val="AmColumnHeading"/>
              <w:widowControl/>
            </w:pPr>
            <w:r w:rsidRPr="00E9611C">
              <w:t>Enmienda</w:t>
            </w:r>
          </w:p>
        </w:tc>
      </w:tr>
      <w:tr w:rsidR="000A61DC" w:rsidRPr="00E9611C" w14:paraId="79A17065" w14:textId="77777777" w:rsidTr="003A7FB6">
        <w:trPr>
          <w:jc w:val="center"/>
        </w:trPr>
        <w:tc>
          <w:tcPr>
            <w:tcW w:w="4876" w:type="dxa"/>
            <w:tcBorders>
              <w:top w:val="nil"/>
              <w:left w:val="nil"/>
              <w:bottom w:val="nil"/>
              <w:right w:val="nil"/>
            </w:tcBorders>
          </w:tcPr>
          <w:p w14:paraId="3FEB30F5" w14:textId="77777777" w:rsidR="000A61DC" w:rsidRPr="00E9611C" w:rsidRDefault="000A61DC" w:rsidP="00742C7B">
            <w:pPr>
              <w:pStyle w:val="Normal6a"/>
              <w:widowControl/>
            </w:pPr>
            <w:r w:rsidRPr="00E9611C">
              <w:rPr>
                <w:b/>
                <w:i/>
              </w:rPr>
              <w:t>2)</w:t>
            </w:r>
            <w:r w:rsidRPr="00E9611C">
              <w:tab/>
            </w:r>
            <w:r w:rsidRPr="00E9611C">
              <w:rPr>
                <w:b/>
                <w:i/>
              </w:rPr>
              <w:t>Es necesario reforzar la aplicación del concepto de país de origen seguro como herramienta esencial para agilizar el examen de las solicitudes con probabilidad de ser infundadas, designando para ello como países de origen seguros a determinados terceros países. Es preciso, asimismo, corregir algunas de las divergencias existentes entre las listas nacionales de países de origen seguros de los Estados miembros. Debe establecerse, por lo tanto, una lista de países de origen seguros al nivel de la Unión Si bien los Estados miembros conservan su derecho a aplicar o introducir leyes que permitan la designación nacional de terceros países distintos de los designados como países de origen seguros al nivel de la Unión, la designación común al nivel de la Unión debería garantizar que el concepto sea aplicado por todos los Estados miembros de manera uniforme en relación con los solicitantes cuyos países de origen hayan sido designados países seguros.</w:t>
            </w:r>
          </w:p>
        </w:tc>
        <w:tc>
          <w:tcPr>
            <w:tcW w:w="4876" w:type="dxa"/>
            <w:tcBorders>
              <w:top w:val="nil"/>
              <w:left w:val="nil"/>
              <w:bottom w:val="nil"/>
              <w:right w:val="nil"/>
            </w:tcBorders>
          </w:tcPr>
          <w:p w14:paraId="3CC200B2" w14:textId="77777777" w:rsidR="000A61DC" w:rsidRPr="00E9611C" w:rsidRDefault="000A61DC" w:rsidP="00742C7B">
            <w:pPr>
              <w:pStyle w:val="Normal6a"/>
              <w:widowControl/>
            </w:pPr>
            <w:r w:rsidRPr="00E9611C">
              <w:rPr>
                <w:b/>
                <w:i/>
              </w:rPr>
              <w:t>suprimido</w:t>
            </w:r>
          </w:p>
        </w:tc>
      </w:tr>
    </w:tbl>
    <w:p w14:paraId="4161DAB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20F5F7D" w14:textId="77777777" w:rsidR="000A61DC" w:rsidRPr="00E9611C" w:rsidRDefault="000A61DC" w:rsidP="00742C7B">
      <w:pPr>
        <w:widowControl/>
      </w:pPr>
      <w:r w:rsidRPr="000B769F">
        <w:rPr>
          <w:rStyle w:val="HideTWBExt"/>
        </w:rPr>
        <w:t>&lt;/Amend&gt;</w:t>
      </w:r>
    </w:p>
    <w:p w14:paraId="591E323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w:t>
      </w:r>
      <w:r w:rsidRPr="000B769F">
        <w:rPr>
          <w:rStyle w:val="HideTWBExt"/>
          <w:b w:val="0"/>
        </w:rPr>
        <w:t>&lt;/NumAm&gt;</w:t>
      </w:r>
    </w:p>
    <w:p w14:paraId="767A46CB"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4BFAC485" w14:textId="77777777" w:rsidR="000A61DC" w:rsidRPr="00E9611C" w:rsidRDefault="000A61DC" w:rsidP="00742C7B">
      <w:pPr>
        <w:pStyle w:val="NormalBold"/>
        <w:widowControl/>
      </w:pPr>
      <w:r w:rsidRPr="000B769F">
        <w:rPr>
          <w:rStyle w:val="HideTWBExt"/>
          <w:b w:val="0"/>
        </w:rPr>
        <w:t>&lt;/RepeatBlock-By&gt;</w:t>
      </w:r>
    </w:p>
    <w:p w14:paraId="6E51F60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957A6CE"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14CB7C1" w14:textId="77777777" w:rsidTr="003A7FB6">
        <w:trPr>
          <w:trHeight w:hRule="exact" w:val="240"/>
          <w:jc w:val="center"/>
        </w:trPr>
        <w:tc>
          <w:tcPr>
            <w:tcW w:w="9752" w:type="dxa"/>
            <w:gridSpan w:val="2"/>
            <w:tcBorders>
              <w:top w:val="nil"/>
              <w:left w:val="nil"/>
              <w:bottom w:val="nil"/>
              <w:right w:val="nil"/>
            </w:tcBorders>
          </w:tcPr>
          <w:p w14:paraId="12A72540" w14:textId="77777777" w:rsidR="000A61DC" w:rsidRPr="00E9611C" w:rsidRDefault="000A61DC" w:rsidP="00742C7B">
            <w:pPr>
              <w:widowControl/>
            </w:pPr>
          </w:p>
        </w:tc>
      </w:tr>
      <w:tr w:rsidR="000A61DC" w:rsidRPr="00E9611C" w14:paraId="02D79B7E" w14:textId="77777777" w:rsidTr="003A7FB6">
        <w:trPr>
          <w:trHeight w:val="240"/>
          <w:jc w:val="center"/>
        </w:trPr>
        <w:tc>
          <w:tcPr>
            <w:tcW w:w="4876" w:type="dxa"/>
            <w:tcBorders>
              <w:top w:val="nil"/>
              <w:left w:val="nil"/>
              <w:bottom w:val="nil"/>
              <w:right w:val="nil"/>
            </w:tcBorders>
          </w:tcPr>
          <w:p w14:paraId="6732471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EDE57B6" w14:textId="77777777" w:rsidR="000A61DC" w:rsidRPr="00E9611C" w:rsidRDefault="000A61DC" w:rsidP="00742C7B">
            <w:pPr>
              <w:pStyle w:val="AmColumnHeading"/>
              <w:widowControl/>
            </w:pPr>
            <w:r w:rsidRPr="00E9611C">
              <w:t>Enmienda</w:t>
            </w:r>
          </w:p>
        </w:tc>
      </w:tr>
      <w:tr w:rsidR="000A61DC" w:rsidRPr="00E9611C" w14:paraId="192ECC3B" w14:textId="77777777" w:rsidTr="003A7FB6">
        <w:trPr>
          <w:jc w:val="center"/>
        </w:trPr>
        <w:tc>
          <w:tcPr>
            <w:tcW w:w="4876" w:type="dxa"/>
            <w:tcBorders>
              <w:top w:val="nil"/>
              <w:left w:val="nil"/>
              <w:bottom w:val="nil"/>
              <w:right w:val="nil"/>
            </w:tcBorders>
          </w:tcPr>
          <w:p w14:paraId="2474D0FF" w14:textId="77777777" w:rsidR="000A61DC" w:rsidRPr="00E9611C" w:rsidRDefault="000A61DC" w:rsidP="00742C7B">
            <w:pPr>
              <w:pStyle w:val="Normal6a"/>
              <w:widowControl/>
            </w:pPr>
            <w:r w:rsidRPr="00E9611C">
              <w:lastRenderedPageBreak/>
              <w:t>2)</w:t>
            </w:r>
            <w:r w:rsidRPr="00E9611C">
              <w:tab/>
            </w:r>
            <w:r w:rsidRPr="00E9611C">
              <w:rPr>
                <w:b/>
                <w:i/>
              </w:rPr>
              <w:t>Es necesario reforzar la aplicación del</w:t>
            </w:r>
            <w:r w:rsidRPr="00E9611C">
              <w:t xml:space="preserve"> concepto de país de origen seguro </w:t>
            </w:r>
            <w:r w:rsidRPr="00E9611C">
              <w:rPr>
                <w:b/>
                <w:i/>
              </w:rPr>
              <w:t>como herramienta esencial para agilizar el</w:t>
            </w:r>
            <w:r w:rsidRPr="00E9611C">
              <w:t xml:space="preserve"> examen </w:t>
            </w:r>
            <w:r w:rsidRPr="00E9611C">
              <w:rPr>
                <w:b/>
                <w:i/>
              </w:rPr>
              <w:t>de las solicitudes con probabilidad de ser infundadas, designando para ello como países de origen seguros a determinados terceros países</w:t>
            </w:r>
            <w:r w:rsidRPr="00E9611C">
              <w:t>.</w:t>
            </w:r>
            <w:r w:rsidRPr="00E9611C">
              <w:rPr>
                <w:b/>
                <w:i/>
              </w:rPr>
              <w:t xml:space="preserve"> Es preciso, asimismo, corregir algunas de las divergencias existentes entre las listas nacionales de países de origen seguros de los Estados miembros. Debe establecerse, por lo tanto, una lista de países de origen seguros al nivel de la Unión Si bien los Estados miembros conservan su derecho a aplicar o introducir leyes que permitan la designación nacional de terceros países distintos de los designados como países de origen seguros al nivel de la Unión, la designación común al nivel de la Unión debería garantizar que el concepto sea aplicado por todos los Estados miembros de manera uniforme en relación con los solicitantes cuyos países de origen hayan sido designados países seguros.</w:t>
            </w:r>
          </w:p>
        </w:tc>
        <w:tc>
          <w:tcPr>
            <w:tcW w:w="4876" w:type="dxa"/>
            <w:tcBorders>
              <w:top w:val="nil"/>
              <w:left w:val="nil"/>
              <w:bottom w:val="nil"/>
              <w:right w:val="nil"/>
            </w:tcBorders>
          </w:tcPr>
          <w:p w14:paraId="30827E2A" w14:textId="6F991ED9" w:rsidR="000A61DC" w:rsidRPr="00E9611C" w:rsidRDefault="000A61DC" w:rsidP="00742C7B">
            <w:pPr>
              <w:pStyle w:val="Normal6a"/>
              <w:widowControl/>
            </w:pPr>
            <w:r w:rsidRPr="00E9611C">
              <w:t>2)</w:t>
            </w:r>
            <w:r w:rsidRPr="00E9611C">
              <w:tab/>
            </w:r>
            <w:r w:rsidRPr="00E9611C">
              <w:rPr>
                <w:b/>
                <w:i/>
              </w:rPr>
              <w:t>El Tribunal de Justicia de la Unión Europea ha declarado reiteradamente que el</w:t>
            </w:r>
            <w:r w:rsidRPr="00E9611C">
              <w:t xml:space="preserve"> concepto de </w:t>
            </w:r>
            <w:r w:rsidRPr="00E9611C">
              <w:rPr>
                <w:b/>
                <w:i/>
              </w:rPr>
              <w:t>«</w:t>
            </w:r>
            <w:r w:rsidRPr="00E9611C">
              <w:t>país de origen seguro</w:t>
            </w:r>
            <w:r w:rsidRPr="00E9611C">
              <w:rPr>
                <w:b/>
                <w:i/>
              </w:rPr>
              <w:t>» constituye un régimen especial de</w:t>
            </w:r>
            <w:r w:rsidRPr="00E9611C">
              <w:t xml:space="preserve"> examen </w:t>
            </w:r>
            <w:r w:rsidRPr="00E9611C">
              <w:rPr>
                <w:b/>
                <w:i/>
              </w:rPr>
              <w:t>de carácter excepcional y, como tal, debe interpretarse y aplicarse restrictivamente</w:t>
            </w:r>
            <w:r w:rsidRPr="00E9611C">
              <w:rPr>
                <w:b/>
                <w:i/>
                <w:vertAlign w:val="superscript"/>
              </w:rPr>
              <w:t>1</w:t>
            </w:r>
            <w:r w:rsidR="005F1276" w:rsidRPr="00E9611C">
              <w:rPr>
                <w:b/>
                <w:i/>
                <w:vertAlign w:val="superscript"/>
              </w:rPr>
              <w:t> </w:t>
            </w:r>
            <w:r w:rsidRPr="00E9611C">
              <w:rPr>
                <w:b/>
                <w:i/>
                <w:vertAlign w:val="superscript"/>
              </w:rPr>
              <w:t>bis</w:t>
            </w:r>
            <w:r w:rsidRPr="00E9611C">
              <w:t>.</w:t>
            </w:r>
          </w:p>
        </w:tc>
      </w:tr>
      <w:tr w:rsidR="000A61DC" w:rsidRPr="00E9611C" w14:paraId="1E8D478D" w14:textId="77777777" w:rsidTr="003A7FB6">
        <w:trPr>
          <w:jc w:val="center"/>
        </w:trPr>
        <w:tc>
          <w:tcPr>
            <w:tcW w:w="4876" w:type="dxa"/>
            <w:tcBorders>
              <w:top w:val="nil"/>
              <w:left w:val="nil"/>
              <w:bottom w:val="nil"/>
              <w:right w:val="nil"/>
            </w:tcBorders>
          </w:tcPr>
          <w:p w14:paraId="335DA50A" w14:textId="77777777" w:rsidR="000A61DC" w:rsidRPr="00E9611C" w:rsidRDefault="000A61DC" w:rsidP="00742C7B">
            <w:pPr>
              <w:widowControl/>
            </w:pPr>
          </w:p>
        </w:tc>
        <w:tc>
          <w:tcPr>
            <w:tcW w:w="4876" w:type="dxa"/>
            <w:tcBorders>
              <w:top w:val="nil"/>
              <w:left w:val="nil"/>
              <w:bottom w:val="nil"/>
              <w:right w:val="nil"/>
            </w:tcBorders>
          </w:tcPr>
          <w:p w14:paraId="2A912D8D" w14:textId="77777777" w:rsidR="000A61DC" w:rsidRPr="00E9611C" w:rsidRDefault="000A61DC" w:rsidP="00742C7B">
            <w:pPr>
              <w:pStyle w:val="Normal6a"/>
              <w:widowControl/>
            </w:pPr>
            <w:r w:rsidRPr="00E9611C">
              <w:rPr>
                <w:b/>
                <w:i/>
              </w:rPr>
              <w:t>_________________</w:t>
            </w:r>
          </w:p>
        </w:tc>
      </w:tr>
      <w:tr w:rsidR="000A61DC" w:rsidRPr="00E9611C" w14:paraId="3B040E0D" w14:textId="77777777" w:rsidTr="003A7FB6">
        <w:trPr>
          <w:jc w:val="center"/>
        </w:trPr>
        <w:tc>
          <w:tcPr>
            <w:tcW w:w="4876" w:type="dxa"/>
            <w:tcBorders>
              <w:top w:val="nil"/>
              <w:left w:val="nil"/>
              <w:bottom w:val="nil"/>
              <w:right w:val="nil"/>
            </w:tcBorders>
          </w:tcPr>
          <w:p w14:paraId="2CFEB115" w14:textId="77777777" w:rsidR="000A61DC" w:rsidRPr="00E9611C" w:rsidRDefault="000A61DC" w:rsidP="00742C7B">
            <w:pPr>
              <w:widowControl/>
            </w:pPr>
          </w:p>
        </w:tc>
        <w:tc>
          <w:tcPr>
            <w:tcW w:w="4876" w:type="dxa"/>
            <w:tcBorders>
              <w:top w:val="nil"/>
              <w:left w:val="nil"/>
              <w:bottom w:val="nil"/>
              <w:right w:val="nil"/>
            </w:tcBorders>
          </w:tcPr>
          <w:p w14:paraId="41DC49B2" w14:textId="77777777" w:rsidR="000A61DC" w:rsidRPr="00E9611C" w:rsidRDefault="000A61DC" w:rsidP="00742C7B">
            <w:pPr>
              <w:pStyle w:val="Normal6a"/>
              <w:widowControl/>
            </w:pPr>
            <w:r w:rsidRPr="00E9611C">
              <w:rPr>
                <w:b/>
                <w:i/>
                <w:vertAlign w:val="superscript"/>
              </w:rPr>
              <w:t>1 bis</w:t>
            </w:r>
            <w:r w:rsidRPr="00E9611C">
              <w:t xml:space="preserve"> </w:t>
            </w:r>
            <w:r w:rsidRPr="00E9611C">
              <w:rPr>
                <w:b/>
                <w:i/>
              </w:rPr>
              <w:t>TJUE, asunto C-406/22, CV/Ministerstvo vnitra České republiky, Odbor azylové a migrační politiky, 4 de octubre de 2024, apartados 47, 70 y 71; asunto C-404/17, de 25 de julio de 2018, apartado 25.</w:t>
            </w:r>
          </w:p>
        </w:tc>
      </w:tr>
    </w:tbl>
    <w:p w14:paraId="259BE12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818E270" w14:textId="77777777" w:rsidR="000A61DC" w:rsidRPr="00E9611C" w:rsidRDefault="000A61DC" w:rsidP="00742C7B">
      <w:pPr>
        <w:widowControl/>
      </w:pPr>
      <w:r w:rsidRPr="000B769F">
        <w:rPr>
          <w:rStyle w:val="HideTWBExt"/>
        </w:rPr>
        <w:t>&lt;/Amend&gt;</w:t>
      </w:r>
    </w:p>
    <w:p w14:paraId="57CC838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w:t>
      </w:r>
      <w:r w:rsidRPr="000B769F">
        <w:rPr>
          <w:rStyle w:val="HideTWBExt"/>
          <w:b w:val="0"/>
        </w:rPr>
        <w:t>&lt;/NumAm&gt;</w:t>
      </w:r>
    </w:p>
    <w:p w14:paraId="5BDEDA43"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0F681EB9" w14:textId="77777777" w:rsidR="000A61DC" w:rsidRPr="00E9611C" w:rsidRDefault="000A61DC" w:rsidP="00742C7B">
      <w:pPr>
        <w:pStyle w:val="NormalBold"/>
        <w:widowControl/>
      </w:pPr>
      <w:r w:rsidRPr="000B769F">
        <w:rPr>
          <w:rStyle w:val="HideTWBExt"/>
          <w:b w:val="0"/>
        </w:rPr>
        <w:t>&lt;/RepeatBlock-By&gt;</w:t>
      </w:r>
    </w:p>
    <w:p w14:paraId="286F65A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49B1487"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59AD452" w14:textId="77777777" w:rsidTr="003A7FB6">
        <w:trPr>
          <w:trHeight w:hRule="exact" w:val="240"/>
          <w:jc w:val="center"/>
        </w:trPr>
        <w:tc>
          <w:tcPr>
            <w:tcW w:w="9752" w:type="dxa"/>
            <w:gridSpan w:val="2"/>
            <w:tcBorders>
              <w:top w:val="nil"/>
              <w:left w:val="nil"/>
              <w:bottom w:val="nil"/>
              <w:right w:val="nil"/>
            </w:tcBorders>
          </w:tcPr>
          <w:p w14:paraId="5C6F519D" w14:textId="77777777" w:rsidR="000A61DC" w:rsidRPr="00E9611C" w:rsidRDefault="000A61DC" w:rsidP="00742C7B">
            <w:pPr>
              <w:widowControl/>
            </w:pPr>
          </w:p>
        </w:tc>
      </w:tr>
      <w:tr w:rsidR="000A61DC" w:rsidRPr="00E9611C" w14:paraId="1E4D326A" w14:textId="77777777" w:rsidTr="003A7FB6">
        <w:trPr>
          <w:trHeight w:val="240"/>
          <w:jc w:val="center"/>
        </w:trPr>
        <w:tc>
          <w:tcPr>
            <w:tcW w:w="4876" w:type="dxa"/>
            <w:tcBorders>
              <w:top w:val="nil"/>
              <w:left w:val="nil"/>
              <w:bottom w:val="nil"/>
              <w:right w:val="nil"/>
            </w:tcBorders>
          </w:tcPr>
          <w:p w14:paraId="0FD010E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C262459" w14:textId="77777777" w:rsidR="000A61DC" w:rsidRPr="00E9611C" w:rsidRDefault="000A61DC" w:rsidP="00742C7B">
            <w:pPr>
              <w:pStyle w:val="AmColumnHeading"/>
              <w:widowControl/>
            </w:pPr>
            <w:r w:rsidRPr="00E9611C">
              <w:t>Enmienda</w:t>
            </w:r>
          </w:p>
        </w:tc>
      </w:tr>
      <w:tr w:rsidR="000A61DC" w:rsidRPr="00E9611C" w14:paraId="7D8FB067" w14:textId="77777777" w:rsidTr="003A7FB6">
        <w:trPr>
          <w:jc w:val="center"/>
        </w:trPr>
        <w:tc>
          <w:tcPr>
            <w:tcW w:w="4876" w:type="dxa"/>
            <w:tcBorders>
              <w:top w:val="nil"/>
              <w:left w:val="nil"/>
              <w:bottom w:val="nil"/>
              <w:right w:val="nil"/>
            </w:tcBorders>
          </w:tcPr>
          <w:p w14:paraId="1293DC4F" w14:textId="77777777" w:rsidR="000A61DC" w:rsidRPr="00E9611C" w:rsidRDefault="000A61DC" w:rsidP="00742C7B">
            <w:pPr>
              <w:pStyle w:val="Normal6a"/>
              <w:widowControl/>
            </w:pPr>
            <w:r w:rsidRPr="00E9611C">
              <w:lastRenderedPageBreak/>
              <w:t>2)</w:t>
            </w:r>
            <w:r w:rsidRPr="00E9611C">
              <w:tab/>
            </w:r>
            <w:r w:rsidRPr="00E9611C">
              <w:rPr>
                <w:b/>
                <w:i/>
              </w:rPr>
              <w:t>Es necesario reforzar</w:t>
            </w:r>
            <w:r w:rsidRPr="00E9611C">
              <w:t xml:space="preserve"> la aplicación del concepto de país de origen seguro como herramienta </w:t>
            </w:r>
            <w:r w:rsidRPr="00E9611C">
              <w:rPr>
                <w:b/>
                <w:i/>
              </w:rPr>
              <w:t>esencial</w:t>
            </w:r>
            <w:r w:rsidRPr="00E9611C">
              <w:t xml:space="preserve"> para agilizar el examen de las solicitudes con probabilidad de ser infundadas, designando para ello como países de origen seguros a determinados terceros países</w:t>
            </w:r>
            <w:r w:rsidRPr="00E9611C">
              <w:rPr>
                <w:b/>
                <w:i/>
              </w:rPr>
              <w:t>. Es preciso, asimismo,</w:t>
            </w:r>
            <w:r w:rsidRPr="00E9611C">
              <w:t xml:space="preserve"> corregir </w:t>
            </w:r>
            <w:r w:rsidRPr="00E9611C">
              <w:rPr>
                <w:b/>
                <w:i/>
              </w:rPr>
              <w:t>algunas de</w:t>
            </w:r>
            <w:r w:rsidRPr="00E9611C">
              <w:t xml:space="preserve"> las divergencias existentes entre las listas nacionales de países de origen seguros de los Estados miembros. Debe establecerse, por lo tanto, una lista de países de origen seguros al nivel de la Unión </w:t>
            </w:r>
            <w:r w:rsidRPr="00E9611C">
              <w:rPr>
                <w:b/>
                <w:i/>
              </w:rPr>
              <w:t>Si bien</w:t>
            </w:r>
            <w:r w:rsidRPr="00E9611C">
              <w:t xml:space="preserve"> los Estados miembros </w:t>
            </w:r>
            <w:r w:rsidRPr="00E9611C">
              <w:rPr>
                <w:b/>
                <w:i/>
              </w:rPr>
              <w:t>conservan su derecho a aplicar o introducir leyes que permitan la designación nacional de terceros</w:t>
            </w:r>
            <w:r w:rsidRPr="00E9611C">
              <w:t xml:space="preserve"> países distintos de los designados como países de origen seguros al nivel de la Unión</w:t>
            </w:r>
            <w:r w:rsidRPr="00E9611C">
              <w:rPr>
                <w:b/>
                <w:i/>
              </w:rPr>
              <w:t>,</w:t>
            </w:r>
            <w:r w:rsidRPr="00E9611C">
              <w:t xml:space="preserve"> la designación común al nivel de la Unión debería garantizar que el concepto sea aplicado por todos los Estados miembros de manera uniforme en relación con los solicitantes cuyos países de origen hayan sido designados países seguros.</w:t>
            </w:r>
          </w:p>
        </w:tc>
        <w:tc>
          <w:tcPr>
            <w:tcW w:w="4876" w:type="dxa"/>
            <w:tcBorders>
              <w:top w:val="nil"/>
              <w:left w:val="nil"/>
              <w:bottom w:val="nil"/>
              <w:right w:val="nil"/>
            </w:tcBorders>
          </w:tcPr>
          <w:p w14:paraId="4D778755" w14:textId="77777777" w:rsidR="000A61DC" w:rsidRPr="00E9611C" w:rsidRDefault="000A61DC" w:rsidP="00742C7B">
            <w:pPr>
              <w:pStyle w:val="Normal6a"/>
              <w:widowControl/>
            </w:pPr>
            <w:r w:rsidRPr="00E9611C">
              <w:t>2)</w:t>
            </w:r>
            <w:r w:rsidRPr="00E9611C">
              <w:tab/>
            </w:r>
            <w:r w:rsidRPr="00E9611C">
              <w:rPr>
                <w:b/>
                <w:i/>
              </w:rPr>
              <w:t>Debe mejorarse a escala de la Unión</w:t>
            </w:r>
            <w:r w:rsidRPr="00E9611C">
              <w:t xml:space="preserve"> la aplicación del concepto de país de origen seguro como herramienta para agilizar el examen de las solicitudes con probabilidad de ser infundadas, designando para ello como países de origen seguros a determinados terceros países </w:t>
            </w:r>
            <w:r w:rsidRPr="00E9611C">
              <w:rPr>
                <w:b/>
                <w:i/>
              </w:rPr>
              <w:t>en una lista de la Unión, la cual debe</w:t>
            </w:r>
            <w:r w:rsidRPr="00E9611C">
              <w:t xml:space="preserve"> corregir las divergencias existentes entre las listas nacionales de países de origen seguros de los Estados miembros. Debe establecerse, por lo tanto, una lista de países de origen seguros al nivel de la Unión</w:t>
            </w:r>
            <w:r w:rsidRPr="00E9611C">
              <w:rPr>
                <w:b/>
                <w:bCs/>
                <w:i/>
                <w:iCs/>
              </w:rPr>
              <w:t>.</w:t>
            </w:r>
            <w:r w:rsidRPr="00E9611C">
              <w:t xml:space="preserve"> </w:t>
            </w:r>
            <w:r w:rsidRPr="00E9611C">
              <w:rPr>
                <w:b/>
                <w:i/>
              </w:rPr>
              <w:t>A fin de garantizar que esta lista proporcione armonización, facilite la convergencia de los procedimientos de solicitud y, de este modo, también disuada de los desplazamientos secundarios de los solicitantes de protección internacional, y garantice un enfoque coherente de los países de origen seguros en todos los Estados miembros,</w:t>
            </w:r>
            <w:r w:rsidRPr="00E9611C">
              <w:t xml:space="preserve"> los Estados miembros </w:t>
            </w:r>
            <w:r w:rsidRPr="00E9611C">
              <w:rPr>
                <w:b/>
                <w:i/>
              </w:rPr>
              <w:t>ya no deben poder mantener listas nacionales paralelas de</w:t>
            </w:r>
            <w:r w:rsidRPr="00E9611C">
              <w:t xml:space="preserve"> países </w:t>
            </w:r>
            <w:r w:rsidRPr="00E9611C">
              <w:rPr>
                <w:b/>
                <w:i/>
              </w:rPr>
              <w:t>de origen seguros</w:t>
            </w:r>
            <w:r w:rsidRPr="00E9611C">
              <w:t xml:space="preserve"> distintos de los designados como países de origen seguros al nivel de la Unión</w:t>
            </w:r>
            <w:r w:rsidRPr="00E9611C">
              <w:rPr>
                <w:b/>
                <w:i/>
              </w:rPr>
              <w:t>.</w:t>
            </w:r>
            <w:r w:rsidRPr="00E9611C">
              <w:t xml:space="preserve"> La designación común al nivel de la Unión debería garantizar que el concepto sea aplicado por todos los Estados miembros de manera uniforme en relación con los solicitantes cuyos países de origen hayan sido designados países seguros.</w:t>
            </w:r>
          </w:p>
        </w:tc>
      </w:tr>
    </w:tbl>
    <w:p w14:paraId="0C6F482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4307110"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716E4BAD" w14:textId="77777777" w:rsidR="000A61DC" w:rsidRPr="00E9611C" w:rsidRDefault="000A61DC" w:rsidP="00742C7B">
      <w:pPr>
        <w:pStyle w:val="AmJustText"/>
        <w:widowControl/>
      </w:pPr>
      <w:r w:rsidRPr="00E9611C">
        <w:t>Para aportar un claro valor añadido a una lista de la UE de países de origen seguros, garantizar que el enfoque de los Estados miembros en lo relativo a los países de origen seguros sea coherente y armonizado, y evitar prácticas divergentes que den lugar a diferencias cada vez mayores en la tramitación de las solicitudes de asilo y los movimientos secundarios conexos, las listas nacionales no deberán utilizarse una vez que se haya creado una lista europea.</w:t>
      </w:r>
    </w:p>
    <w:p w14:paraId="2F5A1606" w14:textId="77777777" w:rsidR="000A61DC" w:rsidRPr="00E9611C" w:rsidRDefault="000A61DC" w:rsidP="00742C7B">
      <w:pPr>
        <w:widowControl/>
      </w:pPr>
      <w:r w:rsidRPr="000B769F">
        <w:rPr>
          <w:rStyle w:val="HideTWBExt"/>
        </w:rPr>
        <w:t>&lt;/Amend&gt;</w:t>
      </w:r>
    </w:p>
    <w:p w14:paraId="510FC80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w:t>
      </w:r>
      <w:r w:rsidRPr="000B769F">
        <w:rPr>
          <w:rStyle w:val="HideTWBExt"/>
          <w:b w:val="0"/>
        </w:rPr>
        <w:t>&lt;/NumAm&gt;</w:t>
      </w:r>
    </w:p>
    <w:p w14:paraId="65789C10"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5F07F983" w14:textId="77777777" w:rsidR="000A61DC" w:rsidRPr="00E9611C" w:rsidRDefault="000A61DC" w:rsidP="00742C7B">
      <w:pPr>
        <w:pStyle w:val="NormalBold"/>
        <w:widowControl/>
      </w:pPr>
      <w:r w:rsidRPr="000B769F">
        <w:rPr>
          <w:rStyle w:val="HideTWBExt"/>
          <w:b w:val="0"/>
        </w:rPr>
        <w:lastRenderedPageBreak/>
        <w:t>&lt;/RepeatBlock-By&gt;</w:t>
      </w:r>
    </w:p>
    <w:p w14:paraId="4FFBFF6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18263C5"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037864E" w14:textId="77777777" w:rsidTr="003A7FB6">
        <w:trPr>
          <w:trHeight w:hRule="exact" w:val="240"/>
          <w:jc w:val="center"/>
        </w:trPr>
        <w:tc>
          <w:tcPr>
            <w:tcW w:w="9752" w:type="dxa"/>
            <w:gridSpan w:val="2"/>
            <w:tcBorders>
              <w:top w:val="nil"/>
              <w:left w:val="nil"/>
              <w:bottom w:val="nil"/>
              <w:right w:val="nil"/>
            </w:tcBorders>
          </w:tcPr>
          <w:p w14:paraId="523A435F" w14:textId="77777777" w:rsidR="000A61DC" w:rsidRPr="00E9611C" w:rsidRDefault="000A61DC" w:rsidP="00742C7B">
            <w:pPr>
              <w:widowControl/>
            </w:pPr>
          </w:p>
        </w:tc>
      </w:tr>
      <w:tr w:rsidR="000A61DC" w:rsidRPr="00E9611C" w14:paraId="682301E1" w14:textId="77777777" w:rsidTr="003A7FB6">
        <w:trPr>
          <w:trHeight w:val="240"/>
          <w:jc w:val="center"/>
        </w:trPr>
        <w:tc>
          <w:tcPr>
            <w:tcW w:w="4876" w:type="dxa"/>
            <w:tcBorders>
              <w:top w:val="nil"/>
              <w:left w:val="nil"/>
              <w:bottom w:val="nil"/>
              <w:right w:val="nil"/>
            </w:tcBorders>
          </w:tcPr>
          <w:p w14:paraId="0D281C4E"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56D29821" w14:textId="77777777" w:rsidR="000A61DC" w:rsidRPr="00E9611C" w:rsidRDefault="000A61DC" w:rsidP="00742C7B">
            <w:pPr>
              <w:pStyle w:val="AmColumnHeading"/>
              <w:keepNext/>
              <w:widowControl/>
            </w:pPr>
            <w:r w:rsidRPr="00E9611C">
              <w:t>Enmienda</w:t>
            </w:r>
          </w:p>
        </w:tc>
      </w:tr>
      <w:tr w:rsidR="000A61DC" w:rsidRPr="00E9611C" w14:paraId="7BD5C977" w14:textId="77777777" w:rsidTr="003A7FB6">
        <w:trPr>
          <w:jc w:val="center"/>
        </w:trPr>
        <w:tc>
          <w:tcPr>
            <w:tcW w:w="4876" w:type="dxa"/>
            <w:tcBorders>
              <w:top w:val="nil"/>
              <w:left w:val="nil"/>
              <w:bottom w:val="nil"/>
              <w:right w:val="nil"/>
            </w:tcBorders>
          </w:tcPr>
          <w:p w14:paraId="220BF10D" w14:textId="60414BCA" w:rsidR="000A61DC" w:rsidRPr="00E9611C" w:rsidRDefault="000A61DC" w:rsidP="00742C7B">
            <w:pPr>
              <w:pStyle w:val="Normal6a"/>
              <w:widowControl/>
            </w:pPr>
            <w:r w:rsidRPr="00E9611C">
              <w:t>2)</w:t>
            </w:r>
            <w:r w:rsidRPr="00E9611C">
              <w:tab/>
              <w:t xml:space="preserve">Es necesario reforzar la aplicación del concepto de país de origen seguro como herramienta esencial para agilizar el examen de las solicitudes con probabilidad de ser infundadas, designando para ello como países de origen seguros a determinados terceros países. </w:t>
            </w:r>
            <w:r w:rsidRPr="00E9611C">
              <w:rPr>
                <w:b/>
                <w:i/>
              </w:rPr>
              <w:t>Es preciso, asimismo, corregir algunas de las divergencias existentes entre las listas nacionales de países de origen seguros de los Estados miembros. Debe establecerse, por lo tanto, una lista de países de origen seguros al nivel de la Unión Si bien</w:t>
            </w:r>
            <w:r w:rsidRPr="00E9611C">
              <w:t xml:space="preserve"> los Estados miembros conservan su derecho a aplicar o introducir leyes que permitan la designación nacional de terceros países distintos de los designados como países de origen seguros al nivel de la Unión, la designación común al nivel de la Unión debería </w:t>
            </w:r>
            <w:r w:rsidRPr="00E9611C">
              <w:rPr>
                <w:b/>
                <w:i/>
              </w:rPr>
              <w:t>garantizar que</w:t>
            </w:r>
            <w:r w:rsidRPr="00E9611C">
              <w:t xml:space="preserve"> </w:t>
            </w:r>
            <w:r w:rsidRPr="00E9611C">
              <w:rPr>
                <w:b/>
                <w:i/>
              </w:rPr>
              <w:t>el concepto sea aplicado por todos</w:t>
            </w:r>
            <w:r w:rsidRPr="00E9611C">
              <w:t xml:space="preserve"> los Estados miembros </w:t>
            </w:r>
            <w:r w:rsidRPr="00E9611C">
              <w:rPr>
                <w:b/>
                <w:i/>
              </w:rPr>
              <w:t>de manera uniforme en relación con los solicitantes cuyos países de origen</w:t>
            </w:r>
            <w:r w:rsidRPr="00E9611C">
              <w:t xml:space="preserve"> </w:t>
            </w:r>
            <w:r w:rsidRPr="00E9611C">
              <w:rPr>
                <w:b/>
                <w:i/>
              </w:rPr>
              <w:t>hayan sido designados países seguros</w:t>
            </w:r>
            <w:r w:rsidRPr="00E9611C">
              <w:t>.</w:t>
            </w:r>
          </w:p>
        </w:tc>
        <w:tc>
          <w:tcPr>
            <w:tcW w:w="4876" w:type="dxa"/>
            <w:tcBorders>
              <w:top w:val="nil"/>
              <w:left w:val="nil"/>
              <w:bottom w:val="nil"/>
              <w:right w:val="nil"/>
            </w:tcBorders>
          </w:tcPr>
          <w:p w14:paraId="3F2B512C" w14:textId="44056005" w:rsidR="000A61DC" w:rsidRPr="00E9611C" w:rsidRDefault="000A61DC" w:rsidP="00742C7B">
            <w:pPr>
              <w:pStyle w:val="Normal6a"/>
              <w:widowControl/>
            </w:pPr>
            <w:r w:rsidRPr="00E9611C">
              <w:t>2)</w:t>
            </w:r>
            <w:r w:rsidRPr="00E9611C">
              <w:tab/>
              <w:t xml:space="preserve">Es necesario reforzar la aplicación del concepto de país de origen seguro como herramienta esencial para agilizar el examen de las solicitudes con probabilidad de ser infundadas, designando para ello como países de origen seguros a determinados terceros países. </w:t>
            </w:r>
            <w:r w:rsidRPr="00E9611C">
              <w:rPr>
                <w:b/>
                <w:i/>
              </w:rPr>
              <w:t>Dado que</w:t>
            </w:r>
            <w:r w:rsidRPr="00E9611C">
              <w:t xml:space="preserve"> los Estados miembros conservan su derecho a aplicar o introducir leyes que permitan la designación nacional </w:t>
            </w:r>
            <w:r w:rsidRPr="00E9611C">
              <w:rPr>
                <w:b/>
                <w:i/>
              </w:rPr>
              <w:t>como seguros</w:t>
            </w:r>
            <w:r w:rsidRPr="00E9611C">
              <w:t xml:space="preserve"> de terceros países distintos de los designados como países de origen seguros al nivel de la Unión, la designación común al nivel de la Unión </w:t>
            </w:r>
            <w:r w:rsidRPr="00E9611C">
              <w:rPr>
                <w:b/>
                <w:i/>
              </w:rPr>
              <w:t xml:space="preserve">no </w:t>
            </w:r>
            <w:r w:rsidRPr="00E9611C">
              <w:t>debería</w:t>
            </w:r>
            <w:r w:rsidRPr="00E9611C">
              <w:rPr>
                <w:b/>
                <w:i/>
              </w:rPr>
              <w:t xml:space="preserve"> afectar</w:t>
            </w:r>
            <w:r w:rsidRPr="00E9611C">
              <w:t xml:space="preserve"> </w:t>
            </w:r>
            <w:r w:rsidRPr="00E9611C">
              <w:rPr>
                <w:b/>
                <w:i/>
              </w:rPr>
              <w:t>a los derechos de</w:t>
            </w:r>
            <w:r w:rsidRPr="00E9611C">
              <w:t xml:space="preserve"> los Estados miembros.</w:t>
            </w:r>
            <w:r w:rsidRPr="00E9611C">
              <w:rPr>
                <w:b/>
                <w:i/>
              </w:rPr>
              <w:t xml:space="preserve"> En cambio, puede poner de relieve la importancia de la uniformidad en las acciones</w:t>
            </w:r>
            <w:r w:rsidRPr="00E9611C">
              <w:t xml:space="preserve"> </w:t>
            </w:r>
            <w:r w:rsidRPr="00E9611C">
              <w:rPr>
                <w:b/>
                <w:i/>
              </w:rPr>
              <w:t>de</w:t>
            </w:r>
            <w:r w:rsidRPr="00E9611C">
              <w:t xml:space="preserve"> </w:t>
            </w:r>
            <w:r w:rsidRPr="00E9611C">
              <w:rPr>
                <w:b/>
                <w:i/>
              </w:rPr>
              <w:t>los Estados miembros.</w:t>
            </w:r>
          </w:p>
        </w:tc>
      </w:tr>
    </w:tbl>
    <w:p w14:paraId="539EDB2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104B64C8" w14:textId="77777777" w:rsidR="000A61DC" w:rsidRPr="00E9611C" w:rsidRDefault="000A61DC" w:rsidP="00742C7B">
      <w:pPr>
        <w:widowControl/>
      </w:pPr>
      <w:r w:rsidRPr="000B769F">
        <w:rPr>
          <w:rStyle w:val="HideTWBExt"/>
        </w:rPr>
        <w:t>&lt;/Amend&gt;</w:t>
      </w:r>
    </w:p>
    <w:p w14:paraId="49FABE2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w:t>
      </w:r>
      <w:r w:rsidRPr="000B769F">
        <w:rPr>
          <w:rStyle w:val="HideTWBExt"/>
          <w:b w:val="0"/>
        </w:rPr>
        <w:t>&lt;/NumAm&gt;</w:t>
      </w:r>
    </w:p>
    <w:p w14:paraId="335D861B" w14:textId="77777777" w:rsidR="000A61DC" w:rsidRPr="00E9611C" w:rsidRDefault="000A61DC" w:rsidP="00742C7B">
      <w:pPr>
        <w:pStyle w:val="NormalBold"/>
        <w:widowControl/>
      </w:pPr>
      <w:r w:rsidRPr="000B769F">
        <w:rPr>
          <w:rStyle w:val="HideTWBExt"/>
          <w:b w:val="0"/>
        </w:rPr>
        <w:t>&lt;RepeatBlock-By&gt;&lt;Members&gt;</w:t>
      </w:r>
      <w:r w:rsidRPr="00E9611C">
        <w:t>Jadwiga Wiśniewska, Mariusz Kamiński, Joachim Stanisław Brudziński, Maciej Wąsik</w:t>
      </w:r>
      <w:r w:rsidRPr="000B769F">
        <w:rPr>
          <w:rStyle w:val="HideTWBExt"/>
          <w:b w:val="0"/>
        </w:rPr>
        <w:t>&lt;/Members&gt;</w:t>
      </w:r>
    </w:p>
    <w:p w14:paraId="25EE8C88" w14:textId="77777777" w:rsidR="000A61DC" w:rsidRPr="00E9611C" w:rsidRDefault="000A61DC" w:rsidP="00742C7B">
      <w:pPr>
        <w:pStyle w:val="NormalBold"/>
        <w:widowControl/>
      </w:pPr>
      <w:r w:rsidRPr="000B769F">
        <w:rPr>
          <w:rStyle w:val="HideTWBExt"/>
          <w:b w:val="0"/>
        </w:rPr>
        <w:t>&lt;/RepeatBlock-By&gt;</w:t>
      </w:r>
    </w:p>
    <w:p w14:paraId="4B92054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BE0BC99"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792B72A" w14:textId="77777777" w:rsidTr="003A7FB6">
        <w:trPr>
          <w:trHeight w:hRule="exact" w:val="240"/>
          <w:jc w:val="center"/>
        </w:trPr>
        <w:tc>
          <w:tcPr>
            <w:tcW w:w="9752" w:type="dxa"/>
            <w:gridSpan w:val="2"/>
            <w:tcBorders>
              <w:top w:val="nil"/>
              <w:left w:val="nil"/>
              <w:bottom w:val="nil"/>
              <w:right w:val="nil"/>
            </w:tcBorders>
          </w:tcPr>
          <w:p w14:paraId="37B00A95" w14:textId="77777777" w:rsidR="000A61DC" w:rsidRPr="00E9611C" w:rsidRDefault="000A61DC" w:rsidP="00742C7B">
            <w:pPr>
              <w:widowControl/>
            </w:pPr>
          </w:p>
        </w:tc>
      </w:tr>
      <w:tr w:rsidR="000A61DC" w:rsidRPr="00E9611C" w14:paraId="24443833" w14:textId="77777777" w:rsidTr="003A7FB6">
        <w:trPr>
          <w:trHeight w:val="240"/>
          <w:jc w:val="center"/>
        </w:trPr>
        <w:tc>
          <w:tcPr>
            <w:tcW w:w="4876" w:type="dxa"/>
            <w:tcBorders>
              <w:top w:val="nil"/>
              <w:left w:val="nil"/>
              <w:bottom w:val="nil"/>
              <w:right w:val="nil"/>
            </w:tcBorders>
          </w:tcPr>
          <w:p w14:paraId="5289B99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8A104DD" w14:textId="77777777" w:rsidR="000A61DC" w:rsidRPr="00E9611C" w:rsidRDefault="000A61DC" w:rsidP="00742C7B">
            <w:pPr>
              <w:pStyle w:val="AmColumnHeading"/>
              <w:widowControl/>
            </w:pPr>
            <w:r w:rsidRPr="00E9611C">
              <w:t>Enmienda</w:t>
            </w:r>
          </w:p>
        </w:tc>
      </w:tr>
      <w:tr w:rsidR="000A61DC" w:rsidRPr="00E9611C" w14:paraId="30C73BB6" w14:textId="77777777" w:rsidTr="003A7FB6">
        <w:trPr>
          <w:jc w:val="center"/>
        </w:trPr>
        <w:tc>
          <w:tcPr>
            <w:tcW w:w="4876" w:type="dxa"/>
            <w:tcBorders>
              <w:top w:val="nil"/>
              <w:left w:val="nil"/>
              <w:bottom w:val="nil"/>
              <w:right w:val="nil"/>
            </w:tcBorders>
          </w:tcPr>
          <w:p w14:paraId="682CD2EB" w14:textId="74BC8A00" w:rsidR="000A61DC" w:rsidRPr="00E9611C" w:rsidRDefault="000A61DC" w:rsidP="00742C7B">
            <w:pPr>
              <w:pStyle w:val="Normal6a"/>
              <w:widowControl/>
            </w:pPr>
            <w:r w:rsidRPr="00E9611C">
              <w:t>2)</w:t>
            </w:r>
            <w:r w:rsidRPr="00E9611C">
              <w:tab/>
              <w:t xml:space="preserve">Es necesario reforzar la aplicación del concepto de país de origen seguro como herramienta esencial para agilizar el examen de las solicitudes con probabilidad de ser infundadas, designando para ello </w:t>
            </w:r>
            <w:r w:rsidRPr="00E9611C">
              <w:lastRenderedPageBreak/>
              <w:t xml:space="preserve">como países de origen seguros a determinados terceros países. Es preciso, asimismo, corregir algunas de las divergencias existentes entre las listas nacionales de países de origen seguros de los Estados miembros. Debe establecerse, por lo tanto, una lista de países de origen seguros al nivel de la Unión </w:t>
            </w:r>
            <w:r w:rsidRPr="00E9611C">
              <w:rPr>
                <w:b/>
                <w:i/>
              </w:rPr>
              <w:t>Si bien</w:t>
            </w:r>
            <w:r w:rsidRPr="00E9611C">
              <w:t xml:space="preserve"> los Estados miembros </w:t>
            </w:r>
            <w:r w:rsidRPr="00E9611C">
              <w:rPr>
                <w:b/>
                <w:i/>
              </w:rPr>
              <w:t>conservan su derecho a aplicar o introducir leyes que permitan</w:t>
            </w:r>
            <w:r w:rsidRPr="00E9611C">
              <w:t xml:space="preserve"> </w:t>
            </w:r>
            <w:r w:rsidRPr="00E9611C">
              <w:rPr>
                <w:b/>
                <w:i/>
              </w:rPr>
              <w:t>la designación</w:t>
            </w:r>
            <w:r w:rsidRPr="00E9611C">
              <w:t xml:space="preserve"> nacional de terceros países </w:t>
            </w:r>
            <w:r w:rsidRPr="00E9611C">
              <w:rPr>
                <w:b/>
                <w:i/>
              </w:rPr>
              <w:t>distintos de los designados</w:t>
            </w:r>
            <w:r w:rsidRPr="00E9611C">
              <w:t xml:space="preserve"> como países de origen seguros al nivel de la Unión</w:t>
            </w:r>
            <w:r w:rsidRPr="00E9611C">
              <w:rPr>
                <w:b/>
                <w:i/>
              </w:rPr>
              <w:t>,</w:t>
            </w:r>
            <w:r w:rsidRPr="00E9611C">
              <w:t xml:space="preserve"> la designación común al nivel de la Unión </w:t>
            </w:r>
            <w:r w:rsidRPr="00E9611C">
              <w:rPr>
                <w:b/>
                <w:i/>
              </w:rPr>
              <w:t>debería</w:t>
            </w:r>
            <w:r w:rsidRPr="00E9611C">
              <w:t xml:space="preserve"> garantizar que el concepto sea aplicado por todos los Estados miembros de manera uniforme en relación con los solicitantes cuyos países de origen hayan sido designados países seguros.</w:t>
            </w:r>
          </w:p>
        </w:tc>
        <w:tc>
          <w:tcPr>
            <w:tcW w:w="4876" w:type="dxa"/>
            <w:tcBorders>
              <w:top w:val="nil"/>
              <w:left w:val="nil"/>
              <w:bottom w:val="nil"/>
              <w:right w:val="nil"/>
            </w:tcBorders>
          </w:tcPr>
          <w:p w14:paraId="1AA46BC6" w14:textId="1D417F47" w:rsidR="000A61DC" w:rsidRPr="00E9611C" w:rsidRDefault="000A61DC" w:rsidP="00742C7B">
            <w:pPr>
              <w:pStyle w:val="Normal6a"/>
              <w:widowControl/>
            </w:pPr>
            <w:r w:rsidRPr="00E9611C">
              <w:lastRenderedPageBreak/>
              <w:t>2)</w:t>
            </w:r>
            <w:r w:rsidRPr="00E9611C">
              <w:tab/>
              <w:t xml:space="preserve">Es necesario reforzar la aplicación del concepto de país de origen seguro como herramienta esencial para agilizar el examen de las solicitudes con probabilidad de ser infundadas, designando para ello </w:t>
            </w:r>
            <w:r w:rsidRPr="00E9611C">
              <w:lastRenderedPageBreak/>
              <w:t xml:space="preserve">como países de origen seguros a determinados terceros países. Es preciso, asimismo, corregir algunas de las divergencias existentes entre las listas nacionales de países de origen seguros de los Estados miembros </w:t>
            </w:r>
            <w:r w:rsidRPr="00E9611C">
              <w:rPr>
                <w:b/>
                <w:i/>
              </w:rPr>
              <w:t>con el fin de racionalizar los procedimientos de asilo y retorno y contrarrestar así las crisis migratorias, en particular en los casos de afluencia masiva de solicitantes procedentes de países seguros</w:t>
            </w:r>
            <w:r w:rsidRPr="00E9611C">
              <w:t>. Debe establecerse, por lo tanto, una lista de países de origen seguros al nivel de la Unión</w:t>
            </w:r>
            <w:r w:rsidRPr="00E9611C">
              <w:rPr>
                <w:b/>
                <w:bCs/>
                <w:i/>
                <w:iCs/>
              </w:rPr>
              <w:t>.</w:t>
            </w:r>
            <w:r w:rsidRPr="00E9611C">
              <w:t xml:space="preserve"> Los Estados miembros </w:t>
            </w:r>
            <w:r w:rsidRPr="00E9611C">
              <w:rPr>
                <w:b/>
                <w:i/>
              </w:rPr>
              <w:t>podrán decidir de forma independiente a nivel</w:t>
            </w:r>
            <w:r w:rsidRPr="00E9611C">
              <w:t xml:space="preserve"> nacional </w:t>
            </w:r>
            <w:r w:rsidRPr="00E9611C">
              <w:rPr>
                <w:b/>
                <w:i/>
              </w:rPr>
              <w:t>el reconocimiento</w:t>
            </w:r>
            <w:r w:rsidRPr="00E9611C">
              <w:t xml:space="preserve"> de terceros países como</w:t>
            </w:r>
            <w:r w:rsidRPr="00E9611C">
              <w:rPr>
                <w:b/>
                <w:i/>
              </w:rPr>
              <w:t xml:space="preserve"> seguros, más allá de la lista de</w:t>
            </w:r>
            <w:r w:rsidRPr="00E9611C">
              <w:t xml:space="preserve"> países de origen seguros al nivel de la Unión</w:t>
            </w:r>
            <w:r w:rsidRPr="00E9611C">
              <w:rPr>
                <w:b/>
                <w:i/>
              </w:rPr>
              <w:t>.</w:t>
            </w:r>
            <w:r w:rsidRPr="00E9611C">
              <w:t xml:space="preserve"> La designación común al nivel de la Unión </w:t>
            </w:r>
            <w:r w:rsidRPr="00E9611C">
              <w:rPr>
                <w:b/>
                <w:i/>
              </w:rPr>
              <w:t>tiene por objeto</w:t>
            </w:r>
            <w:r w:rsidRPr="00E9611C">
              <w:t xml:space="preserve"> garantizar que el concepto sea aplicado por todos los Estados miembros de manera uniforme en relación con los solicitantes cuyos países de origen hayan sido designados países seguros.</w:t>
            </w:r>
          </w:p>
        </w:tc>
      </w:tr>
    </w:tbl>
    <w:p w14:paraId="664A721B"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{PL}</w:t>
      </w:r>
      <w:r w:rsidRPr="00E9611C">
        <w:t>pl</w:t>
      </w:r>
      <w:r w:rsidRPr="000B769F">
        <w:rPr>
          <w:rStyle w:val="HideTWBExt"/>
        </w:rPr>
        <w:t>&lt;/Original&gt;</w:t>
      </w:r>
    </w:p>
    <w:p w14:paraId="51087077" w14:textId="77777777" w:rsidR="000A61DC" w:rsidRPr="00E9611C" w:rsidRDefault="000A61DC" w:rsidP="00742C7B">
      <w:pPr>
        <w:widowControl/>
      </w:pPr>
      <w:r w:rsidRPr="000B769F">
        <w:rPr>
          <w:rStyle w:val="HideTWBExt"/>
        </w:rPr>
        <w:t>&lt;/Amend&gt;</w:t>
      </w:r>
    </w:p>
    <w:p w14:paraId="26E98FF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26</w:t>
      </w:r>
      <w:r w:rsidRPr="000B769F">
        <w:rPr>
          <w:rStyle w:val="HideTWBExt"/>
          <w:b w:val="0"/>
        </w:rPr>
        <w:t>&lt;/NumAm&gt;</w:t>
      </w:r>
    </w:p>
    <w:p w14:paraId="69442535"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76544A7A" w14:textId="77777777" w:rsidR="000A61DC" w:rsidRPr="00E9611C" w:rsidRDefault="000A61DC" w:rsidP="00742C7B">
      <w:pPr>
        <w:pStyle w:val="NormalBold"/>
        <w:widowControl/>
      </w:pPr>
      <w:r w:rsidRPr="000B769F">
        <w:rPr>
          <w:rStyle w:val="HideTWBExt"/>
          <w:b w:val="0"/>
        </w:rPr>
        <w:t>&lt;/RepeatBlock-By&gt;</w:t>
      </w:r>
    </w:p>
    <w:p w14:paraId="1ABA1D9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10CDEDF" w14:textId="77777777" w:rsidR="000A61DC" w:rsidRPr="00E9611C" w:rsidRDefault="000A61DC" w:rsidP="00742C7B">
      <w:pPr>
        <w:pStyle w:val="NormalBold"/>
        <w:widowControl/>
      </w:pPr>
      <w:r w:rsidRPr="000B769F">
        <w:rPr>
          <w:rStyle w:val="HideTWBExt"/>
          <w:b w:val="0"/>
        </w:rPr>
        <w:t>&lt;Article&gt;</w:t>
      </w:r>
      <w:r w:rsidRPr="00E9611C">
        <w:t>Considerando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3756112" w14:textId="77777777" w:rsidTr="003A7FB6">
        <w:trPr>
          <w:trHeight w:hRule="exact" w:val="240"/>
          <w:jc w:val="center"/>
        </w:trPr>
        <w:tc>
          <w:tcPr>
            <w:tcW w:w="9752" w:type="dxa"/>
            <w:gridSpan w:val="2"/>
            <w:tcBorders>
              <w:top w:val="nil"/>
              <w:left w:val="nil"/>
              <w:bottom w:val="nil"/>
              <w:right w:val="nil"/>
            </w:tcBorders>
          </w:tcPr>
          <w:p w14:paraId="15CF0EBF" w14:textId="77777777" w:rsidR="000A61DC" w:rsidRPr="00E9611C" w:rsidRDefault="000A61DC" w:rsidP="00742C7B">
            <w:pPr>
              <w:widowControl/>
            </w:pPr>
          </w:p>
        </w:tc>
      </w:tr>
      <w:tr w:rsidR="000A61DC" w:rsidRPr="00E9611C" w14:paraId="548B5AD4" w14:textId="77777777" w:rsidTr="003A7FB6">
        <w:trPr>
          <w:trHeight w:val="240"/>
          <w:jc w:val="center"/>
        </w:trPr>
        <w:tc>
          <w:tcPr>
            <w:tcW w:w="4876" w:type="dxa"/>
            <w:tcBorders>
              <w:top w:val="nil"/>
              <w:left w:val="nil"/>
              <w:bottom w:val="nil"/>
              <w:right w:val="nil"/>
            </w:tcBorders>
          </w:tcPr>
          <w:p w14:paraId="0919C56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CB706C4" w14:textId="77777777" w:rsidR="000A61DC" w:rsidRPr="00E9611C" w:rsidRDefault="000A61DC" w:rsidP="00742C7B">
            <w:pPr>
              <w:pStyle w:val="AmColumnHeading"/>
              <w:widowControl/>
            </w:pPr>
            <w:r w:rsidRPr="00E9611C">
              <w:t>Enmienda</w:t>
            </w:r>
          </w:p>
        </w:tc>
      </w:tr>
      <w:tr w:rsidR="000A61DC" w:rsidRPr="00E9611C" w14:paraId="3DE0C5C4" w14:textId="77777777" w:rsidTr="003A7FB6">
        <w:trPr>
          <w:jc w:val="center"/>
        </w:trPr>
        <w:tc>
          <w:tcPr>
            <w:tcW w:w="4876" w:type="dxa"/>
            <w:tcBorders>
              <w:top w:val="nil"/>
              <w:left w:val="nil"/>
              <w:bottom w:val="nil"/>
              <w:right w:val="nil"/>
            </w:tcBorders>
          </w:tcPr>
          <w:p w14:paraId="012857C1" w14:textId="77777777" w:rsidR="000A61DC" w:rsidRPr="00E9611C" w:rsidRDefault="000A61DC" w:rsidP="00742C7B">
            <w:pPr>
              <w:pStyle w:val="Normal6a"/>
              <w:widowControl/>
            </w:pPr>
            <w:r w:rsidRPr="00E9611C">
              <w:t>2)</w:t>
            </w:r>
            <w:r w:rsidRPr="00E9611C">
              <w:tab/>
              <w:t xml:space="preserve">Es necesario reforzar la aplicación del concepto de país de origen seguro como herramienta esencial para agilizar el examen de las solicitudes con probabilidad de ser infundadas, designando para ello como países de origen seguros a determinados terceros países. </w:t>
            </w:r>
            <w:r w:rsidRPr="00E9611C">
              <w:rPr>
                <w:b/>
                <w:i/>
              </w:rPr>
              <w:t xml:space="preserve">Es preciso, </w:t>
            </w:r>
            <w:r w:rsidRPr="00E9611C">
              <w:rPr>
                <w:b/>
                <w:i/>
              </w:rPr>
              <w:lastRenderedPageBreak/>
              <w:t>asimismo, corregir algunas de</w:t>
            </w:r>
            <w:r w:rsidRPr="00E9611C">
              <w:t xml:space="preserve"> las divergencias </w:t>
            </w:r>
            <w:r w:rsidRPr="00E9611C">
              <w:rPr>
                <w:b/>
                <w:i/>
              </w:rPr>
              <w:t>existentes</w:t>
            </w:r>
            <w:r w:rsidRPr="00E9611C">
              <w:t xml:space="preserve"> entre las listas nacionales de países de origen seguros de los Estados miembros</w:t>
            </w:r>
            <w:r w:rsidRPr="00E9611C">
              <w:rPr>
                <w:b/>
                <w:i/>
              </w:rPr>
              <w:t>.</w:t>
            </w:r>
            <w:r w:rsidRPr="00E9611C">
              <w:t xml:space="preserve"> Debe establecerse</w:t>
            </w:r>
            <w:r w:rsidRPr="00E9611C">
              <w:rPr>
                <w:b/>
                <w:i/>
              </w:rPr>
              <w:t>, por lo tanto,</w:t>
            </w:r>
            <w:r w:rsidRPr="00E9611C">
              <w:t xml:space="preserve"> una lista de países de origen seguros al nivel de la Unión Si bien los Estados miembros conservan su derecho a aplicar o introducir leyes que permitan la designación nacional de terceros países distintos de los designados como países de origen seguros al nivel de la Unión, la designación común al nivel de la Unión debería garantizar que el concepto sea aplicado por todos los Estados miembros de manera uniforme en relación con los solicitantes cuyos países de origen hayan sido designados países seguros.</w:t>
            </w:r>
          </w:p>
        </w:tc>
        <w:tc>
          <w:tcPr>
            <w:tcW w:w="4876" w:type="dxa"/>
            <w:tcBorders>
              <w:top w:val="nil"/>
              <w:left w:val="nil"/>
              <w:bottom w:val="nil"/>
              <w:right w:val="nil"/>
            </w:tcBorders>
          </w:tcPr>
          <w:p w14:paraId="03BB2756" w14:textId="77777777" w:rsidR="000A61DC" w:rsidRPr="00E9611C" w:rsidRDefault="000A61DC" w:rsidP="00742C7B">
            <w:pPr>
              <w:pStyle w:val="Normal6a"/>
              <w:widowControl/>
            </w:pPr>
            <w:r w:rsidRPr="00E9611C">
              <w:lastRenderedPageBreak/>
              <w:t>2)</w:t>
            </w:r>
            <w:r w:rsidRPr="00E9611C">
              <w:tab/>
              <w:t xml:space="preserve">Es necesario reforzar la aplicación del concepto de país de origen seguro como herramienta esencial para agilizar el examen de las solicitudes con probabilidad de ser infundadas, designando para ello como países de origen seguros a determinados terceros países. </w:t>
            </w:r>
            <w:r w:rsidRPr="00E9611C">
              <w:rPr>
                <w:b/>
                <w:bCs/>
                <w:i/>
                <w:iCs/>
              </w:rPr>
              <w:t>Persisten</w:t>
            </w:r>
            <w:r w:rsidRPr="00E9611C">
              <w:t xml:space="preserve"> las </w:t>
            </w:r>
            <w:r w:rsidRPr="00E9611C">
              <w:lastRenderedPageBreak/>
              <w:t>divergencias entre las listas nacionales de países de origen seguros de los Estados miembros</w:t>
            </w:r>
            <w:r w:rsidRPr="00E9611C">
              <w:rPr>
                <w:b/>
                <w:i/>
              </w:rPr>
              <w:t>, por lo que</w:t>
            </w:r>
            <w:r w:rsidRPr="00E9611C">
              <w:t xml:space="preserve"> debe establecerse una lista de países de origen seguros al nivel de la Unión</w:t>
            </w:r>
            <w:r w:rsidRPr="00E9611C">
              <w:rPr>
                <w:b/>
                <w:bCs/>
                <w:i/>
                <w:iCs/>
              </w:rPr>
              <w:t>.</w:t>
            </w:r>
            <w:r w:rsidRPr="00E9611C">
              <w:t xml:space="preserve"> Si bien los Estados miembros conservan su derecho a aplicar o introducir leyes que permitan la designación nacional de terceros países distintos de los designados como países de origen seguros al nivel de la Unión, la designación común al nivel de la Unión debería garantizar que el concepto sea aplicado por todos los Estados miembros de manera uniforme en relación con los solicitantes cuyos países de origen hayan sido designados países seguros.</w:t>
            </w:r>
          </w:p>
        </w:tc>
      </w:tr>
    </w:tbl>
    <w:p w14:paraId="730FC607"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F2CE29E" w14:textId="77777777" w:rsidR="000A61DC" w:rsidRPr="00E9611C" w:rsidRDefault="000A61DC" w:rsidP="00742C7B">
      <w:pPr>
        <w:widowControl/>
      </w:pPr>
      <w:r w:rsidRPr="000B769F">
        <w:rPr>
          <w:rStyle w:val="HideTWBExt"/>
        </w:rPr>
        <w:t>&lt;/Amend&gt;</w:t>
      </w:r>
    </w:p>
    <w:p w14:paraId="00C9B30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27</w:t>
      </w:r>
      <w:r w:rsidRPr="000B769F">
        <w:rPr>
          <w:rStyle w:val="HideTWBExt"/>
          <w:b w:val="0"/>
        </w:rPr>
        <w:t>&lt;/NumAm&gt;</w:t>
      </w:r>
    </w:p>
    <w:p w14:paraId="54E539EE"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78EC3002" w14:textId="77777777" w:rsidR="000A61DC" w:rsidRPr="00E9611C" w:rsidRDefault="000A61DC" w:rsidP="00742C7B">
      <w:pPr>
        <w:pStyle w:val="NormalBold"/>
        <w:widowControl/>
      </w:pPr>
      <w:r w:rsidRPr="000B769F">
        <w:rPr>
          <w:rStyle w:val="HideTWBExt"/>
          <w:b w:val="0"/>
        </w:rPr>
        <w:t>&lt;/RepeatBlock-By&gt;</w:t>
      </w:r>
    </w:p>
    <w:p w14:paraId="17FAAC2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6AAE52E" w14:textId="77777777" w:rsidR="000A61DC" w:rsidRPr="00E9611C" w:rsidRDefault="000A61DC" w:rsidP="00742C7B">
      <w:pPr>
        <w:pStyle w:val="NormalBold"/>
        <w:widowControl/>
      </w:pPr>
      <w:r w:rsidRPr="000B769F">
        <w:rPr>
          <w:rStyle w:val="HideTWBExt"/>
          <w:b w:val="0"/>
        </w:rPr>
        <w:t>&lt;Article&gt;</w:t>
      </w:r>
      <w:r w:rsidRPr="00E9611C">
        <w:t>Considerando 2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D5718B9" w14:textId="77777777" w:rsidTr="003A7FB6">
        <w:trPr>
          <w:trHeight w:hRule="exact" w:val="240"/>
          <w:jc w:val="center"/>
        </w:trPr>
        <w:tc>
          <w:tcPr>
            <w:tcW w:w="9752" w:type="dxa"/>
            <w:gridSpan w:val="2"/>
            <w:tcBorders>
              <w:top w:val="nil"/>
              <w:left w:val="nil"/>
              <w:bottom w:val="nil"/>
              <w:right w:val="nil"/>
            </w:tcBorders>
          </w:tcPr>
          <w:p w14:paraId="6526D21A" w14:textId="77777777" w:rsidR="000A61DC" w:rsidRPr="00E9611C" w:rsidRDefault="000A61DC" w:rsidP="00742C7B">
            <w:pPr>
              <w:widowControl/>
            </w:pPr>
          </w:p>
        </w:tc>
      </w:tr>
      <w:tr w:rsidR="000A61DC" w:rsidRPr="00E9611C" w14:paraId="22B4FBCC" w14:textId="77777777" w:rsidTr="003A7FB6">
        <w:trPr>
          <w:trHeight w:val="240"/>
          <w:jc w:val="center"/>
        </w:trPr>
        <w:tc>
          <w:tcPr>
            <w:tcW w:w="4876" w:type="dxa"/>
            <w:tcBorders>
              <w:top w:val="nil"/>
              <w:left w:val="nil"/>
              <w:bottom w:val="nil"/>
              <w:right w:val="nil"/>
            </w:tcBorders>
          </w:tcPr>
          <w:p w14:paraId="315C2C8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825F1AB" w14:textId="77777777" w:rsidR="000A61DC" w:rsidRPr="00E9611C" w:rsidRDefault="000A61DC" w:rsidP="00742C7B">
            <w:pPr>
              <w:pStyle w:val="AmColumnHeading"/>
              <w:widowControl/>
            </w:pPr>
            <w:r w:rsidRPr="00E9611C">
              <w:t>Enmienda</w:t>
            </w:r>
          </w:p>
        </w:tc>
      </w:tr>
      <w:tr w:rsidR="000A61DC" w:rsidRPr="00E9611C" w14:paraId="4A7DE031" w14:textId="77777777" w:rsidTr="003A7FB6">
        <w:trPr>
          <w:jc w:val="center"/>
        </w:trPr>
        <w:tc>
          <w:tcPr>
            <w:tcW w:w="4876" w:type="dxa"/>
            <w:tcBorders>
              <w:top w:val="nil"/>
              <w:left w:val="nil"/>
              <w:bottom w:val="nil"/>
              <w:right w:val="nil"/>
            </w:tcBorders>
          </w:tcPr>
          <w:p w14:paraId="142C9050" w14:textId="77777777" w:rsidR="000A61DC" w:rsidRPr="00E9611C" w:rsidRDefault="000A61DC" w:rsidP="00742C7B">
            <w:pPr>
              <w:pStyle w:val="Normal6a"/>
              <w:widowControl/>
            </w:pPr>
          </w:p>
        </w:tc>
        <w:tc>
          <w:tcPr>
            <w:tcW w:w="4876" w:type="dxa"/>
            <w:tcBorders>
              <w:top w:val="nil"/>
              <w:left w:val="nil"/>
              <w:bottom w:val="nil"/>
              <w:right w:val="nil"/>
            </w:tcBorders>
          </w:tcPr>
          <w:p w14:paraId="0CA90051" w14:textId="77777777" w:rsidR="000A61DC" w:rsidRPr="00E9611C" w:rsidRDefault="000A61DC" w:rsidP="00742C7B">
            <w:pPr>
              <w:pStyle w:val="Normal6a"/>
              <w:widowControl/>
            </w:pPr>
            <w:r w:rsidRPr="00E9611C">
              <w:rPr>
                <w:b/>
                <w:i/>
              </w:rPr>
              <w:t>2 bis)</w:t>
            </w:r>
            <w:r w:rsidRPr="00E9611C">
              <w:tab/>
            </w:r>
            <w:r w:rsidRPr="00E9611C">
              <w:rPr>
                <w:b/>
                <w:i/>
              </w:rPr>
              <w:t>La designación de un país de origen seguro es un instrumento esencial para garantizar unos procedimientos rápidos y previsibles. Como confirmaron los colegisladores en el Nuevo Pacto sobre Migración y Asilo, el uso de estos procedimientos acelerados no altera ni disminuye las salvaguardias y garantías consagradas en el Derecho de la Unión y en la Carta de los Derechos Fundamentales. Al permitir que se resuelvan con celeridad las reclamaciones manifiestamente infundadas, permite que la protección se preste con mayor rapidez a quienes realmente la necesiten.</w:t>
            </w:r>
          </w:p>
        </w:tc>
      </w:tr>
    </w:tbl>
    <w:p w14:paraId="5A0E9D8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DBF1DAF" w14:textId="77777777" w:rsidR="000A61DC" w:rsidRPr="00E9611C" w:rsidRDefault="000A61DC" w:rsidP="00742C7B">
      <w:pPr>
        <w:widowControl/>
      </w:pPr>
      <w:r w:rsidRPr="000B769F">
        <w:rPr>
          <w:rStyle w:val="HideTWBExt"/>
        </w:rPr>
        <w:lastRenderedPageBreak/>
        <w:t>&lt;/Amend&gt;</w:t>
      </w:r>
    </w:p>
    <w:p w14:paraId="5666EA5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28</w:t>
      </w:r>
      <w:r w:rsidRPr="000B769F">
        <w:rPr>
          <w:rStyle w:val="HideTWBExt"/>
          <w:b w:val="0"/>
        </w:rPr>
        <w:t>&lt;/NumAm&gt;</w:t>
      </w:r>
    </w:p>
    <w:p w14:paraId="45399C0B" w14:textId="77777777" w:rsidR="000A61DC" w:rsidRPr="00E9611C" w:rsidRDefault="000A61DC" w:rsidP="00742C7B">
      <w:pPr>
        <w:pStyle w:val="NormalBold"/>
        <w:widowControl/>
      </w:pPr>
      <w:r w:rsidRPr="000B769F">
        <w:rPr>
          <w:rStyle w:val="HideTWBExt"/>
          <w:b w:val="0"/>
        </w:rPr>
        <w:t>&lt;RepeatBlock-By&gt;&lt;Members&gt;</w:t>
      </w:r>
      <w:r w:rsidRPr="00E9611C">
        <w:t>Jadwiga Wiśniewska, Mariusz Kamiński, Joachim Stanisław Brudziński, Maciej Wąsik</w:t>
      </w:r>
      <w:r w:rsidRPr="000B769F">
        <w:rPr>
          <w:rStyle w:val="HideTWBExt"/>
          <w:b w:val="0"/>
        </w:rPr>
        <w:t>&lt;/Members&gt;</w:t>
      </w:r>
    </w:p>
    <w:p w14:paraId="4E243CEB" w14:textId="77777777" w:rsidR="000A61DC" w:rsidRPr="00E9611C" w:rsidRDefault="000A61DC" w:rsidP="00742C7B">
      <w:pPr>
        <w:pStyle w:val="NormalBold"/>
        <w:widowControl/>
      </w:pPr>
      <w:r w:rsidRPr="000B769F">
        <w:rPr>
          <w:rStyle w:val="HideTWBExt"/>
          <w:b w:val="0"/>
        </w:rPr>
        <w:t>&lt;/RepeatBlock-By&gt;</w:t>
      </w:r>
    </w:p>
    <w:p w14:paraId="5F41E4E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DF844F7" w14:textId="77777777" w:rsidR="000A61DC" w:rsidRPr="00E9611C" w:rsidRDefault="000A61DC" w:rsidP="00742C7B">
      <w:pPr>
        <w:pStyle w:val="NormalBold"/>
        <w:widowControl/>
      </w:pPr>
      <w:r w:rsidRPr="000B769F">
        <w:rPr>
          <w:rStyle w:val="HideTWBExt"/>
          <w:b w:val="0"/>
        </w:rPr>
        <w:t>&lt;Article&gt;</w:t>
      </w:r>
      <w:r w:rsidRPr="00E9611C">
        <w:t>Considerando 2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67F028A" w14:textId="77777777" w:rsidTr="003A7FB6">
        <w:trPr>
          <w:trHeight w:hRule="exact" w:val="240"/>
          <w:jc w:val="center"/>
        </w:trPr>
        <w:tc>
          <w:tcPr>
            <w:tcW w:w="9752" w:type="dxa"/>
            <w:gridSpan w:val="2"/>
            <w:tcBorders>
              <w:top w:val="nil"/>
              <w:left w:val="nil"/>
              <w:bottom w:val="nil"/>
              <w:right w:val="nil"/>
            </w:tcBorders>
          </w:tcPr>
          <w:p w14:paraId="387AB503" w14:textId="77777777" w:rsidR="000A61DC" w:rsidRPr="00E9611C" w:rsidRDefault="000A61DC" w:rsidP="00742C7B">
            <w:pPr>
              <w:widowControl/>
            </w:pPr>
          </w:p>
        </w:tc>
      </w:tr>
      <w:tr w:rsidR="000A61DC" w:rsidRPr="00E9611C" w14:paraId="7764D26D" w14:textId="77777777" w:rsidTr="003A7FB6">
        <w:trPr>
          <w:trHeight w:val="240"/>
          <w:jc w:val="center"/>
        </w:trPr>
        <w:tc>
          <w:tcPr>
            <w:tcW w:w="4876" w:type="dxa"/>
            <w:tcBorders>
              <w:top w:val="nil"/>
              <w:left w:val="nil"/>
              <w:bottom w:val="nil"/>
              <w:right w:val="nil"/>
            </w:tcBorders>
          </w:tcPr>
          <w:p w14:paraId="619148C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DA2535D" w14:textId="77777777" w:rsidR="000A61DC" w:rsidRPr="00E9611C" w:rsidRDefault="000A61DC" w:rsidP="00742C7B">
            <w:pPr>
              <w:pStyle w:val="AmColumnHeading"/>
              <w:widowControl/>
            </w:pPr>
            <w:r w:rsidRPr="00E9611C">
              <w:t>Enmienda</w:t>
            </w:r>
          </w:p>
        </w:tc>
      </w:tr>
      <w:tr w:rsidR="000A61DC" w:rsidRPr="00E9611C" w14:paraId="29E38CF5" w14:textId="77777777" w:rsidTr="003A7FB6">
        <w:trPr>
          <w:jc w:val="center"/>
        </w:trPr>
        <w:tc>
          <w:tcPr>
            <w:tcW w:w="4876" w:type="dxa"/>
            <w:tcBorders>
              <w:top w:val="nil"/>
              <w:left w:val="nil"/>
              <w:bottom w:val="nil"/>
              <w:right w:val="nil"/>
            </w:tcBorders>
          </w:tcPr>
          <w:p w14:paraId="71E98FEA" w14:textId="77777777" w:rsidR="000A61DC" w:rsidRPr="00E9611C" w:rsidRDefault="000A61DC" w:rsidP="00742C7B">
            <w:pPr>
              <w:pStyle w:val="Normal6a"/>
              <w:widowControl/>
            </w:pPr>
          </w:p>
        </w:tc>
        <w:tc>
          <w:tcPr>
            <w:tcW w:w="4876" w:type="dxa"/>
            <w:tcBorders>
              <w:top w:val="nil"/>
              <w:left w:val="nil"/>
              <w:bottom w:val="nil"/>
              <w:right w:val="nil"/>
            </w:tcBorders>
          </w:tcPr>
          <w:p w14:paraId="2842E8A3" w14:textId="2C535B17" w:rsidR="000A61DC" w:rsidRPr="00E9611C" w:rsidRDefault="000A61DC" w:rsidP="00742C7B">
            <w:pPr>
              <w:pStyle w:val="Normal6a"/>
              <w:widowControl/>
            </w:pPr>
            <w:r w:rsidRPr="00E9611C">
              <w:rPr>
                <w:b/>
                <w:i/>
              </w:rPr>
              <w:t>2 bis)</w:t>
            </w:r>
            <w:r w:rsidRPr="00E9611C">
              <w:tab/>
            </w:r>
            <w:r w:rsidRPr="00E9611C">
              <w:rPr>
                <w:b/>
                <w:i/>
              </w:rPr>
              <w:t>La lista propuesta es una lista mínima, no exclusiva. Esto reviste una importancia fundamental en su aplicación, ya que los Estados miembros deben poder intercambiar experiencias sobre la base de un punto de referencia común, manteniendo al mismo tiempo una flexibilidad y una discreción plenas a la hora de establecer listas nacionales de países de origen seguros.</w:t>
            </w:r>
          </w:p>
        </w:tc>
      </w:tr>
    </w:tbl>
    <w:p w14:paraId="19A3616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{PL}</w:t>
      </w:r>
      <w:r w:rsidRPr="00E9611C">
        <w:t>pl</w:t>
      </w:r>
      <w:r w:rsidRPr="000B769F">
        <w:rPr>
          <w:rStyle w:val="HideTWBExt"/>
        </w:rPr>
        <w:t>&lt;/Original&gt;</w:t>
      </w:r>
    </w:p>
    <w:p w14:paraId="2BDB9FEE" w14:textId="77777777" w:rsidR="000A61DC" w:rsidRPr="00E9611C" w:rsidRDefault="000A61DC" w:rsidP="00742C7B">
      <w:pPr>
        <w:widowControl/>
      </w:pPr>
      <w:r w:rsidRPr="000B769F">
        <w:rPr>
          <w:rStyle w:val="HideTWBExt"/>
        </w:rPr>
        <w:t>&lt;/Amend&gt;</w:t>
      </w:r>
    </w:p>
    <w:p w14:paraId="7B1B9EC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29</w:t>
      </w:r>
      <w:r w:rsidRPr="000B769F">
        <w:rPr>
          <w:rStyle w:val="HideTWBExt"/>
          <w:b w:val="0"/>
        </w:rPr>
        <w:t>&lt;/NumAm&gt;</w:t>
      </w:r>
    </w:p>
    <w:p w14:paraId="6DA82F9B"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6837475D" w14:textId="77777777" w:rsidR="000A61DC" w:rsidRPr="00E9611C" w:rsidRDefault="000A61DC" w:rsidP="00742C7B">
      <w:pPr>
        <w:pStyle w:val="NormalBold"/>
        <w:widowControl/>
      </w:pPr>
      <w:r w:rsidRPr="000B769F">
        <w:rPr>
          <w:rStyle w:val="HideTWBExt"/>
          <w:b w:val="0"/>
        </w:rPr>
        <w:t>&lt;/RepeatBlock-By&gt;</w:t>
      </w:r>
    </w:p>
    <w:p w14:paraId="2BB9B6F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EAC1492" w14:textId="77777777" w:rsidR="000A61DC" w:rsidRPr="00E9611C" w:rsidRDefault="000A61DC" w:rsidP="00742C7B">
      <w:pPr>
        <w:pStyle w:val="NormalBold"/>
        <w:widowControl/>
      </w:pPr>
      <w:r w:rsidRPr="000B769F">
        <w:rPr>
          <w:rStyle w:val="HideTWBExt"/>
          <w:b w:val="0"/>
        </w:rPr>
        <w:t>&lt;Article&gt;</w:t>
      </w:r>
      <w:r w:rsidRPr="00E9611C">
        <w:t>Considerando 2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3519F98" w14:textId="77777777" w:rsidTr="003A7FB6">
        <w:trPr>
          <w:trHeight w:hRule="exact" w:val="240"/>
          <w:jc w:val="center"/>
        </w:trPr>
        <w:tc>
          <w:tcPr>
            <w:tcW w:w="9752" w:type="dxa"/>
            <w:gridSpan w:val="2"/>
            <w:tcBorders>
              <w:top w:val="nil"/>
              <w:left w:val="nil"/>
              <w:bottom w:val="nil"/>
              <w:right w:val="nil"/>
            </w:tcBorders>
          </w:tcPr>
          <w:p w14:paraId="7A9DD06B" w14:textId="77777777" w:rsidR="000A61DC" w:rsidRPr="00E9611C" w:rsidRDefault="000A61DC" w:rsidP="00742C7B">
            <w:pPr>
              <w:widowControl/>
            </w:pPr>
          </w:p>
        </w:tc>
      </w:tr>
      <w:tr w:rsidR="000A61DC" w:rsidRPr="00E9611C" w14:paraId="00812666" w14:textId="77777777" w:rsidTr="003A7FB6">
        <w:trPr>
          <w:trHeight w:val="240"/>
          <w:jc w:val="center"/>
        </w:trPr>
        <w:tc>
          <w:tcPr>
            <w:tcW w:w="4876" w:type="dxa"/>
            <w:tcBorders>
              <w:top w:val="nil"/>
              <w:left w:val="nil"/>
              <w:bottom w:val="nil"/>
              <w:right w:val="nil"/>
            </w:tcBorders>
          </w:tcPr>
          <w:p w14:paraId="3D64547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D098005" w14:textId="77777777" w:rsidR="000A61DC" w:rsidRPr="00E9611C" w:rsidRDefault="000A61DC" w:rsidP="00742C7B">
            <w:pPr>
              <w:pStyle w:val="AmColumnHeading"/>
              <w:widowControl/>
            </w:pPr>
            <w:r w:rsidRPr="00E9611C">
              <w:t>Enmienda</w:t>
            </w:r>
          </w:p>
        </w:tc>
      </w:tr>
      <w:tr w:rsidR="000A61DC" w:rsidRPr="00E9611C" w14:paraId="6AE349F7" w14:textId="77777777" w:rsidTr="003A7FB6">
        <w:trPr>
          <w:jc w:val="center"/>
        </w:trPr>
        <w:tc>
          <w:tcPr>
            <w:tcW w:w="4876" w:type="dxa"/>
            <w:tcBorders>
              <w:top w:val="nil"/>
              <w:left w:val="nil"/>
              <w:bottom w:val="nil"/>
              <w:right w:val="nil"/>
            </w:tcBorders>
          </w:tcPr>
          <w:p w14:paraId="75AABDB7" w14:textId="77777777" w:rsidR="000A61DC" w:rsidRPr="00E9611C" w:rsidRDefault="000A61DC" w:rsidP="00742C7B">
            <w:pPr>
              <w:pStyle w:val="Normal6a"/>
              <w:widowControl/>
            </w:pPr>
          </w:p>
        </w:tc>
        <w:tc>
          <w:tcPr>
            <w:tcW w:w="4876" w:type="dxa"/>
            <w:tcBorders>
              <w:top w:val="nil"/>
              <w:left w:val="nil"/>
              <w:bottom w:val="nil"/>
              <w:right w:val="nil"/>
            </w:tcBorders>
          </w:tcPr>
          <w:p w14:paraId="323D0B32" w14:textId="77777777" w:rsidR="000A61DC" w:rsidRPr="00E9611C" w:rsidRDefault="000A61DC" w:rsidP="00742C7B">
            <w:pPr>
              <w:pStyle w:val="Normal6a"/>
              <w:widowControl/>
            </w:pPr>
            <w:r w:rsidRPr="00E9611C">
              <w:rPr>
                <w:b/>
                <w:i/>
              </w:rPr>
              <w:t>2 bis)</w:t>
            </w:r>
            <w:r w:rsidRPr="00E9611C">
              <w:tab/>
            </w:r>
            <w:r w:rsidRPr="00E9611C">
              <w:rPr>
                <w:b/>
                <w:i/>
              </w:rPr>
              <w:t>La motivación respecto de la modificación del Reglamento (UE) 2024/1348, relativo al establecimiento de una lista de países de origen seguros al nivel de la Unión, no cumple los requisitos procesales que establecen tanto el Derecho primario de la Unión como el artículo 61 del Reglamento sobre el Procedimiento de Asilo.</w:t>
            </w:r>
          </w:p>
        </w:tc>
      </w:tr>
    </w:tbl>
    <w:p w14:paraId="2C99698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472A0B0" w14:textId="77777777" w:rsidR="000A61DC" w:rsidRPr="00E9611C" w:rsidRDefault="000A61DC" w:rsidP="00742C7B">
      <w:pPr>
        <w:widowControl/>
      </w:pPr>
      <w:r w:rsidRPr="000B769F">
        <w:rPr>
          <w:rStyle w:val="HideTWBExt"/>
        </w:rPr>
        <w:t>&lt;/Amend&gt;</w:t>
      </w:r>
    </w:p>
    <w:p w14:paraId="5419C0A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30</w:t>
      </w:r>
      <w:r w:rsidRPr="000B769F">
        <w:rPr>
          <w:rStyle w:val="HideTWBExt"/>
          <w:b w:val="0"/>
        </w:rPr>
        <w:t>&lt;/NumAm&gt;</w:t>
      </w:r>
    </w:p>
    <w:p w14:paraId="7B013144" w14:textId="77777777" w:rsidR="000A61DC" w:rsidRPr="00E9611C" w:rsidRDefault="000A61DC" w:rsidP="00742C7B">
      <w:pPr>
        <w:pStyle w:val="NormalBold"/>
        <w:widowControl/>
      </w:pPr>
      <w:r w:rsidRPr="000B769F">
        <w:rPr>
          <w:rStyle w:val="HideTWBExt"/>
          <w:b w:val="0"/>
        </w:rPr>
        <w:lastRenderedPageBreak/>
        <w:t>&lt;RepeatBlock-By&gt;&lt;Members&gt;</w:t>
      </w:r>
      <w:r w:rsidRPr="00E9611C">
        <w:t>Jadwiga Wiśniewska, Mariusz Kamiński, Joachim Stanisław Brudziński, Maciej Wąsik</w:t>
      </w:r>
      <w:r w:rsidRPr="000B769F">
        <w:rPr>
          <w:rStyle w:val="HideTWBExt"/>
          <w:b w:val="0"/>
        </w:rPr>
        <w:t>&lt;/Members&gt;</w:t>
      </w:r>
    </w:p>
    <w:p w14:paraId="77CBF30A" w14:textId="77777777" w:rsidR="000A61DC" w:rsidRPr="00E9611C" w:rsidRDefault="000A61DC" w:rsidP="00742C7B">
      <w:pPr>
        <w:pStyle w:val="NormalBold"/>
        <w:widowControl/>
      </w:pPr>
      <w:r w:rsidRPr="000B769F">
        <w:rPr>
          <w:rStyle w:val="HideTWBExt"/>
          <w:b w:val="0"/>
        </w:rPr>
        <w:t>&lt;/RepeatBlock-By&gt;</w:t>
      </w:r>
    </w:p>
    <w:p w14:paraId="6637B1D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1AEF5B4" w14:textId="77777777" w:rsidR="000A61DC" w:rsidRPr="00E9611C" w:rsidRDefault="000A61DC" w:rsidP="00742C7B">
      <w:pPr>
        <w:pStyle w:val="NormalBold"/>
        <w:widowControl/>
      </w:pPr>
      <w:r w:rsidRPr="000B769F">
        <w:rPr>
          <w:rStyle w:val="HideTWBExt"/>
          <w:b w:val="0"/>
        </w:rPr>
        <w:t>&lt;Article&gt;</w:t>
      </w:r>
      <w:r w:rsidRPr="00E9611C">
        <w:t>Considerando 2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5CBFEE6" w14:textId="77777777" w:rsidTr="003A7FB6">
        <w:trPr>
          <w:trHeight w:hRule="exact" w:val="240"/>
          <w:jc w:val="center"/>
        </w:trPr>
        <w:tc>
          <w:tcPr>
            <w:tcW w:w="9752" w:type="dxa"/>
            <w:gridSpan w:val="2"/>
            <w:tcBorders>
              <w:top w:val="nil"/>
              <w:left w:val="nil"/>
              <w:bottom w:val="nil"/>
              <w:right w:val="nil"/>
            </w:tcBorders>
          </w:tcPr>
          <w:p w14:paraId="3014B762" w14:textId="77777777" w:rsidR="000A61DC" w:rsidRPr="00E9611C" w:rsidRDefault="000A61DC" w:rsidP="00742C7B">
            <w:pPr>
              <w:widowControl/>
            </w:pPr>
          </w:p>
        </w:tc>
      </w:tr>
      <w:tr w:rsidR="000A61DC" w:rsidRPr="00E9611C" w14:paraId="3626673D" w14:textId="77777777" w:rsidTr="003A7FB6">
        <w:trPr>
          <w:trHeight w:val="240"/>
          <w:jc w:val="center"/>
        </w:trPr>
        <w:tc>
          <w:tcPr>
            <w:tcW w:w="4876" w:type="dxa"/>
            <w:tcBorders>
              <w:top w:val="nil"/>
              <w:left w:val="nil"/>
              <w:bottom w:val="nil"/>
              <w:right w:val="nil"/>
            </w:tcBorders>
          </w:tcPr>
          <w:p w14:paraId="1DFE954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AB252FC" w14:textId="77777777" w:rsidR="000A61DC" w:rsidRPr="00E9611C" w:rsidRDefault="000A61DC" w:rsidP="00742C7B">
            <w:pPr>
              <w:pStyle w:val="AmColumnHeading"/>
              <w:widowControl/>
            </w:pPr>
            <w:r w:rsidRPr="00E9611C">
              <w:t>Enmienda</w:t>
            </w:r>
          </w:p>
        </w:tc>
      </w:tr>
      <w:tr w:rsidR="000A61DC" w:rsidRPr="00E9611C" w14:paraId="39B2F834" w14:textId="77777777" w:rsidTr="003A7FB6">
        <w:trPr>
          <w:jc w:val="center"/>
        </w:trPr>
        <w:tc>
          <w:tcPr>
            <w:tcW w:w="4876" w:type="dxa"/>
            <w:tcBorders>
              <w:top w:val="nil"/>
              <w:left w:val="nil"/>
              <w:bottom w:val="nil"/>
              <w:right w:val="nil"/>
            </w:tcBorders>
          </w:tcPr>
          <w:p w14:paraId="7A5352E4" w14:textId="77777777" w:rsidR="000A61DC" w:rsidRPr="00E9611C" w:rsidRDefault="000A61DC" w:rsidP="00742C7B">
            <w:pPr>
              <w:pStyle w:val="Normal6a"/>
              <w:widowControl/>
            </w:pPr>
          </w:p>
        </w:tc>
        <w:tc>
          <w:tcPr>
            <w:tcW w:w="4876" w:type="dxa"/>
            <w:tcBorders>
              <w:top w:val="nil"/>
              <w:left w:val="nil"/>
              <w:bottom w:val="nil"/>
              <w:right w:val="nil"/>
            </w:tcBorders>
          </w:tcPr>
          <w:p w14:paraId="699FFCD2" w14:textId="14DA5188" w:rsidR="000A61DC" w:rsidRPr="00E9611C" w:rsidRDefault="000A61DC" w:rsidP="00742C7B">
            <w:pPr>
              <w:pStyle w:val="Normal6a"/>
              <w:widowControl/>
            </w:pPr>
            <w:r w:rsidRPr="00E9611C">
              <w:rPr>
                <w:b/>
                <w:i/>
              </w:rPr>
              <w:t>2 ter)</w:t>
            </w:r>
            <w:r w:rsidRPr="00E9611C">
              <w:tab/>
            </w:r>
            <w:r w:rsidRPr="00E9611C">
              <w:rPr>
                <w:b/>
                <w:i/>
              </w:rPr>
              <w:t>Es necesario reforzar la aplicación del concepto de país de origen seguro como herramienta esencial para agilizar el examen de las solicitudes con probabilidad de ser infundadas, designando para ello como países de origen seguros a determinados terceros países. Los casos de solicitantes procedentes de países seguros deben examinarse con arreglo al procedimiento de solicitud inadmisible, el procedimiento acelerado o el procedimiento de asilo limitado propuesto, teniendo en cuenta que los motivos para su aplicación, tal como se establece en el artículo 42, apartado 1, del Reglamento (UE) 2024/1348, suelen cumplirse en los casos de solicitantes de países seguros.</w:t>
            </w:r>
          </w:p>
        </w:tc>
      </w:tr>
    </w:tbl>
    <w:p w14:paraId="21E8BCA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{PL}</w:t>
      </w:r>
      <w:r w:rsidRPr="00E9611C">
        <w:t>pl</w:t>
      </w:r>
      <w:r w:rsidRPr="000B769F">
        <w:rPr>
          <w:rStyle w:val="HideTWBExt"/>
        </w:rPr>
        <w:t>&lt;/Original&gt;</w:t>
      </w:r>
    </w:p>
    <w:p w14:paraId="789A43BB" w14:textId="77777777" w:rsidR="000A61DC" w:rsidRPr="00E9611C" w:rsidRDefault="000A61DC" w:rsidP="00742C7B">
      <w:pPr>
        <w:widowControl/>
      </w:pPr>
      <w:r w:rsidRPr="000B769F">
        <w:rPr>
          <w:rStyle w:val="HideTWBExt"/>
        </w:rPr>
        <w:t>&lt;/Amend&gt;</w:t>
      </w:r>
    </w:p>
    <w:p w14:paraId="473EDC4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31</w:t>
      </w:r>
      <w:r w:rsidRPr="000B769F">
        <w:rPr>
          <w:rStyle w:val="HideTWBExt"/>
          <w:b w:val="0"/>
        </w:rPr>
        <w:t>&lt;/NumAm&gt;</w:t>
      </w:r>
    </w:p>
    <w:p w14:paraId="5195FFDD"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02859A3B" w14:textId="77777777" w:rsidR="000A61DC" w:rsidRPr="00E9611C" w:rsidRDefault="000A61DC" w:rsidP="00742C7B">
      <w:pPr>
        <w:pStyle w:val="NormalBold"/>
        <w:widowControl/>
      </w:pPr>
      <w:r w:rsidRPr="000B769F">
        <w:rPr>
          <w:rStyle w:val="HideTWBExt"/>
          <w:b w:val="0"/>
        </w:rPr>
        <w:t>&lt;/RepeatBlock-By&gt;</w:t>
      </w:r>
    </w:p>
    <w:p w14:paraId="5A7A6DD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5D50251" w14:textId="77777777" w:rsidR="000A61DC" w:rsidRPr="00E9611C" w:rsidRDefault="000A61DC" w:rsidP="00742C7B">
      <w:pPr>
        <w:pStyle w:val="NormalBold"/>
        <w:widowControl/>
      </w:pPr>
      <w:r w:rsidRPr="000B769F">
        <w:rPr>
          <w:rStyle w:val="HideTWBExt"/>
          <w:b w:val="0"/>
        </w:rPr>
        <w:t>&lt;Article&gt;</w:t>
      </w:r>
      <w:r w:rsidRPr="00E9611C">
        <w:t>Considerando 2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8BA33B2" w14:textId="77777777" w:rsidTr="003A7FB6">
        <w:trPr>
          <w:trHeight w:hRule="exact" w:val="240"/>
          <w:jc w:val="center"/>
        </w:trPr>
        <w:tc>
          <w:tcPr>
            <w:tcW w:w="9752" w:type="dxa"/>
            <w:gridSpan w:val="2"/>
            <w:tcBorders>
              <w:top w:val="nil"/>
              <w:left w:val="nil"/>
              <w:bottom w:val="nil"/>
              <w:right w:val="nil"/>
            </w:tcBorders>
          </w:tcPr>
          <w:p w14:paraId="77C697CB" w14:textId="77777777" w:rsidR="000A61DC" w:rsidRPr="00E9611C" w:rsidRDefault="000A61DC" w:rsidP="00742C7B">
            <w:pPr>
              <w:widowControl/>
            </w:pPr>
          </w:p>
        </w:tc>
      </w:tr>
      <w:tr w:rsidR="000A61DC" w:rsidRPr="00E9611C" w14:paraId="4477C604" w14:textId="77777777" w:rsidTr="003A7FB6">
        <w:trPr>
          <w:trHeight w:val="240"/>
          <w:jc w:val="center"/>
        </w:trPr>
        <w:tc>
          <w:tcPr>
            <w:tcW w:w="4876" w:type="dxa"/>
            <w:tcBorders>
              <w:top w:val="nil"/>
              <w:left w:val="nil"/>
              <w:bottom w:val="nil"/>
              <w:right w:val="nil"/>
            </w:tcBorders>
          </w:tcPr>
          <w:p w14:paraId="3A5DEB5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01A1A82" w14:textId="77777777" w:rsidR="000A61DC" w:rsidRPr="00E9611C" w:rsidRDefault="000A61DC" w:rsidP="00742C7B">
            <w:pPr>
              <w:pStyle w:val="AmColumnHeading"/>
              <w:widowControl/>
            </w:pPr>
            <w:r w:rsidRPr="00E9611C">
              <w:t>Enmienda</w:t>
            </w:r>
          </w:p>
        </w:tc>
      </w:tr>
      <w:tr w:rsidR="000A61DC" w:rsidRPr="00E9611C" w14:paraId="70E00417" w14:textId="77777777" w:rsidTr="003A7FB6">
        <w:trPr>
          <w:jc w:val="center"/>
        </w:trPr>
        <w:tc>
          <w:tcPr>
            <w:tcW w:w="4876" w:type="dxa"/>
            <w:tcBorders>
              <w:top w:val="nil"/>
              <w:left w:val="nil"/>
              <w:bottom w:val="nil"/>
              <w:right w:val="nil"/>
            </w:tcBorders>
          </w:tcPr>
          <w:p w14:paraId="41F46AA9" w14:textId="77777777" w:rsidR="000A61DC" w:rsidRPr="00E9611C" w:rsidRDefault="000A61DC" w:rsidP="00742C7B">
            <w:pPr>
              <w:pStyle w:val="Normal6a"/>
              <w:widowControl/>
            </w:pPr>
          </w:p>
        </w:tc>
        <w:tc>
          <w:tcPr>
            <w:tcW w:w="4876" w:type="dxa"/>
            <w:tcBorders>
              <w:top w:val="nil"/>
              <w:left w:val="nil"/>
              <w:bottom w:val="nil"/>
              <w:right w:val="nil"/>
            </w:tcBorders>
          </w:tcPr>
          <w:p w14:paraId="58AC9BC0" w14:textId="5F77DDB2" w:rsidR="000A61DC" w:rsidRPr="00E9611C" w:rsidRDefault="000A61DC" w:rsidP="00742C7B">
            <w:pPr>
              <w:pStyle w:val="Normal6a"/>
              <w:widowControl/>
            </w:pPr>
            <w:r w:rsidRPr="00E9611C">
              <w:rPr>
                <w:b/>
                <w:i/>
              </w:rPr>
              <w:t>2 ter)</w:t>
            </w:r>
            <w:r w:rsidRPr="00E9611C">
              <w:tab/>
            </w:r>
            <w:r w:rsidRPr="00E9611C">
              <w:rPr>
                <w:b/>
                <w:i/>
              </w:rPr>
              <w:t>El Tribunal de Justicia de la Unión Europea ha declarado reiteradamente que el concepto de «país de origen seguro» constituye un régimen especial de examen de carácter excepcional y, como tal, debe interpretarse y aplicarse restrictivamente</w:t>
            </w:r>
            <w:r w:rsidRPr="00E9611C">
              <w:rPr>
                <w:b/>
                <w:i/>
                <w:vertAlign w:val="superscript"/>
              </w:rPr>
              <w:t>1</w:t>
            </w:r>
            <w:r w:rsidR="005F1276" w:rsidRPr="00E9611C">
              <w:rPr>
                <w:b/>
                <w:i/>
                <w:vertAlign w:val="superscript"/>
              </w:rPr>
              <w:t> </w:t>
            </w:r>
            <w:r w:rsidRPr="00E9611C">
              <w:rPr>
                <w:b/>
                <w:i/>
                <w:vertAlign w:val="superscript"/>
              </w:rPr>
              <w:t>bis</w:t>
            </w:r>
            <w:r w:rsidRPr="00E9611C">
              <w:rPr>
                <w:b/>
                <w:i/>
              </w:rPr>
              <w:t>.</w:t>
            </w:r>
          </w:p>
        </w:tc>
      </w:tr>
      <w:tr w:rsidR="000A61DC" w:rsidRPr="00E9611C" w14:paraId="69F8A69D" w14:textId="77777777" w:rsidTr="003A7FB6">
        <w:trPr>
          <w:jc w:val="center"/>
        </w:trPr>
        <w:tc>
          <w:tcPr>
            <w:tcW w:w="4876" w:type="dxa"/>
            <w:tcBorders>
              <w:top w:val="nil"/>
              <w:left w:val="nil"/>
              <w:bottom w:val="nil"/>
              <w:right w:val="nil"/>
            </w:tcBorders>
          </w:tcPr>
          <w:p w14:paraId="5D09E369" w14:textId="77777777" w:rsidR="000A61DC" w:rsidRPr="00E9611C" w:rsidRDefault="000A61DC" w:rsidP="00742C7B">
            <w:pPr>
              <w:widowControl/>
            </w:pPr>
          </w:p>
        </w:tc>
        <w:tc>
          <w:tcPr>
            <w:tcW w:w="4876" w:type="dxa"/>
            <w:tcBorders>
              <w:top w:val="nil"/>
              <w:left w:val="nil"/>
              <w:bottom w:val="nil"/>
              <w:right w:val="nil"/>
            </w:tcBorders>
          </w:tcPr>
          <w:p w14:paraId="5F661320" w14:textId="77777777" w:rsidR="000A61DC" w:rsidRPr="00E9611C" w:rsidRDefault="000A61DC" w:rsidP="00742C7B">
            <w:pPr>
              <w:pStyle w:val="Normal6a"/>
              <w:widowControl/>
            </w:pPr>
            <w:r w:rsidRPr="00E9611C">
              <w:rPr>
                <w:b/>
                <w:i/>
              </w:rPr>
              <w:t>_________________</w:t>
            </w:r>
          </w:p>
        </w:tc>
      </w:tr>
      <w:tr w:rsidR="000A61DC" w:rsidRPr="00E9611C" w14:paraId="6EE348B1" w14:textId="77777777" w:rsidTr="003A7FB6">
        <w:trPr>
          <w:jc w:val="center"/>
        </w:trPr>
        <w:tc>
          <w:tcPr>
            <w:tcW w:w="4876" w:type="dxa"/>
            <w:tcBorders>
              <w:top w:val="nil"/>
              <w:left w:val="nil"/>
              <w:bottom w:val="nil"/>
              <w:right w:val="nil"/>
            </w:tcBorders>
          </w:tcPr>
          <w:p w14:paraId="031CB5C6" w14:textId="77777777" w:rsidR="000A61DC" w:rsidRPr="00E9611C" w:rsidRDefault="000A61DC" w:rsidP="00742C7B">
            <w:pPr>
              <w:widowControl/>
            </w:pPr>
          </w:p>
        </w:tc>
        <w:tc>
          <w:tcPr>
            <w:tcW w:w="4876" w:type="dxa"/>
            <w:tcBorders>
              <w:top w:val="nil"/>
              <w:left w:val="nil"/>
              <w:bottom w:val="nil"/>
              <w:right w:val="nil"/>
            </w:tcBorders>
          </w:tcPr>
          <w:p w14:paraId="7F760D25" w14:textId="77777777" w:rsidR="000A61DC" w:rsidRPr="00E9611C" w:rsidRDefault="000A61DC" w:rsidP="00742C7B">
            <w:pPr>
              <w:pStyle w:val="Normal6a"/>
              <w:widowControl/>
            </w:pPr>
            <w:r w:rsidRPr="00E9611C">
              <w:rPr>
                <w:b/>
                <w:i/>
                <w:vertAlign w:val="superscript"/>
              </w:rPr>
              <w:t>1 bis</w:t>
            </w:r>
            <w:r w:rsidRPr="00E9611C">
              <w:t xml:space="preserve"> </w:t>
            </w:r>
            <w:r w:rsidRPr="00E9611C">
              <w:rPr>
                <w:b/>
                <w:i/>
              </w:rPr>
              <w:t>TJUE, asunto C-406/22, CV/Ministerstvo vnitra České republiky, Odbor azylové a migrační politiky, 4 de octubre de 2024, apartados 47, 70 y 71; asunto C-404/17, de 25 de julio de 2018, apartado 25.</w:t>
            </w:r>
          </w:p>
        </w:tc>
      </w:tr>
    </w:tbl>
    <w:p w14:paraId="20688FA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65B11E4" w14:textId="77777777" w:rsidR="000A61DC" w:rsidRPr="00E9611C" w:rsidRDefault="000A61DC" w:rsidP="00742C7B">
      <w:pPr>
        <w:widowControl/>
      </w:pPr>
      <w:r w:rsidRPr="000B769F">
        <w:rPr>
          <w:rStyle w:val="HideTWBExt"/>
        </w:rPr>
        <w:t>&lt;/Amend&gt;</w:t>
      </w:r>
    </w:p>
    <w:p w14:paraId="41D20D8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32</w:t>
      </w:r>
      <w:r w:rsidRPr="000B769F">
        <w:rPr>
          <w:rStyle w:val="HideTWBExt"/>
          <w:b w:val="0"/>
        </w:rPr>
        <w:t>&lt;/NumAm&gt;</w:t>
      </w:r>
    </w:p>
    <w:p w14:paraId="325DDE5E"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6288C52" w14:textId="77777777" w:rsidR="000A61DC" w:rsidRPr="00E9611C" w:rsidRDefault="000A61DC" w:rsidP="00742C7B">
      <w:pPr>
        <w:pStyle w:val="NormalBold"/>
        <w:widowControl/>
      </w:pPr>
      <w:r w:rsidRPr="000B769F">
        <w:rPr>
          <w:rStyle w:val="HideTWBExt"/>
          <w:b w:val="0"/>
        </w:rPr>
        <w:t>&lt;/RepeatBlock-By&gt;</w:t>
      </w:r>
    </w:p>
    <w:p w14:paraId="6C9C0D4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9B5BDA0" w14:textId="77777777" w:rsidR="000A61DC" w:rsidRPr="00E9611C" w:rsidRDefault="000A61DC" w:rsidP="00742C7B">
      <w:pPr>
        <w:pStyle w:val="NormalBold"/>
        <w:widowControl/>
      </w:pPr>
      <w:r w:rsidRPr="000B769F">
        <w:rPr>
          <w:rStyle w:val="HideTWBExt"/>
          <w:b w:val="0"/>
        </w:rPr>
        <w:t>&lt;Article&gt;</w:t>
      </w:r>
      <w:r w:rsidRPr="00E9611C">
        <w:t>Considerando 2 quater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AE306A5" w14:textId="77777777" w:rsidTr="003A7FB6">
        <w:trPr>
          <w:trHeight w:hRule="exact" w:val="240"/>
          <w:jc w:val="center"/>
        </w:trPr>
        <w:tc>
          <w:tcPr>
            <w:tcW w:w="9752" w:type="dxa"/>
            <w:gridSpan w:val="2"/>
            <w:tcBorders>
              <w:top w:val="nil"/>
              <w:left w:val="nil"/>
              <w:bottom w:val="nil"/>
              <w:right w:val="nil"/>
            </w:tcBorders>
          </w:tcPr>
          <w:p w14:paraId="0C386763" w14:textId="77777777" w:rsidR="000A61DC" w:rsidRPr="00E9611C" w:rsidRDefault="000A61DC" w:rsidP="00742C7B">
            <w:pPr>
              <w:widowControl/>
            </w:pPr>
          </w:p>
        </w:tc>
      </w:tr>
      <w:tr w:rsidR="000A61DC" w:rsidRPr="00E9611C" w14:paraId="222A4AF4" w14:textId="77777777" w:rsidTr="003A7FB6">
        <w:trPr>
          <w:trHeight w:val="240"/>
          <w:jc w:val="center"/>
        </w:trPr>
        <w:tc>
          <w:tcPr>
            <w:tcW w:w="4876" w:type="dxa"/>
            <w:tcBorders>
              <w:top w:val="nil"/>
              <w:left w:val="nil"/>
              <w:bottom w:val="nil"/>
              <w:right w:val="nil"/>
            </w:tcBorders>
          </w:tcPr>
          <w:p w14:paraId="2282E54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2A36A1B" w14:textId="77777777" w:rsidR="000A61DC" w:rsidRPr="00E9611C" w:rsidRDefault="000A61DC" w:rsidP="00742C7B">
            <w:pPr>
              <w:pStyle w:val="AmColumnHeading"/>
              <w:widowControl/>
            </w:pPr>
            <w:r w:rsidRPr="00E9611C">
              <w:t>Enmienda</w:t>
            </w:r>
          </w:p>
        </w:tc>
      </w:tr>
      <w:tr w:rsidR="000A61DC" w:rsidRPr="00E9611C" w14:paraId="68A0F42E" w14:textId="77777777" w:rsidTr="003A7FB6">
        <w:trPr>
          <w:jc w:val="center"/>
        </w:trPr>
        <w:tc>
          <w:tcPr>
            <w:tcW w:w="4876" w:type="dxa"/>
            <w:tcBorders>
              <w:top w:val="nil"/>
              <w:left w:val="nil"/>
              <w:bottom w:val="nil"/>
              <w:right w:val="nil"/>
            </w:tcBorders>
          </w:tcPr>
          <w:p w14:paraId="4B8A2E82" w14:textId="77777777" w:rsidR="000A61DC" w:rsidRPr="00E9611C" w:rsidRDefault="000A61DC" w:rsidP="00742C7B">
            <w:pPr>
              <w:pStyle w:val="Normal6a"/>
              <w:widowControl/>
            </w:pPr>
          </w:p>
        </w:tc>
        <w:tc>
          <w:tcPr>
            <w:tcW w:w="4876" w:type="dxa"/>
            <w:tcBorders>
              <w:top w:val="nil"/>
              <w:left w:val="nil"/>
              <w:bottom w:val="nil"/>
              <w:right w:val="nil"/>
            </w:tcBorders>
          </w:tcPr>
          <w:p w14:paraId="0F271017" w14:textId="77777777" w:rsidR="000A61DC" w:rsidRPr="00E9611C" w:rsidRDefault="000A61DC" w:rsidP="00742C7B">
            <w:pPr>
              <w:pStyle w:val="Normal6a"/>
              <w:widowControl/>
            </w:pPr>
            <w:r w:rsidRPr="00E9611C">
              <w:rPr>
                <w:b/>
                <w:i/>
              </w:rPr>
              <w:t>2 quater)</w:t>
            </w:r>
            <w:r w:rsidRPr="00E9611C">
              <w:tab/>
            </w:r>
            <w:r w:rsidRPr="00E9611C">
              <w:rPr>
                <w:b/>
                <w:i/>
              </w:rPr>
              <w:t>De conformidad con el derecho a solicitar asilo en virtud del artículo 18 de la Carta de los Derechos Fundamentales, toda solicitud de protección internacional en la Unión debe ser evaluada individualmente y en función de sus propios méritos. La aplicación del concepto de país de origen seguro socava este principio al permitir un examen acelerado de las solicitudes sobre la base de la presunción de que es probable que sean infundadas. Estos procedimientos entrañan el riesgo de que no se detecten adecuadamente las vulnerabilidades individuales, incluidas las de aquellos solicitantes con necesidades específicas o procedentes de comunidades marginadas. Además, los procedimientos acelerados limitan las garantías procesales, incluidos unos plazos reducidos y el acceso restringido a las formas de apoyo jurídico y de otro tipo.</w:t>
            </w:r>
          </w:p>
        </w:tc>
      </w:tr>
    </w:tbl>
    <w:p w14:paraId="01C480E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A91B884" w14:textId="77777777" w:rsidR="000A61DC" w:rsidRPr="00E9611C" w:rsidRDefault="000A61DC" w:rsidP="00742C7B">
      <w:pPr>
        <w:widowControl/>
      </w:pPr>
      <w:r w:rsidRPr="000B769F">
        <w:rPr>
          <w:rStyle w:val="HideTWBExt"/>
        </w:rPr>
        <w:t>&lt;/Amend&gt;</w:t>
      </w:r>
    </w:p>
    <w:p w14:paraId="1676FB3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33</w:t>
      </w:r>
      <w:r w:rsidRPr="000B769F">
        <w:rPr>
          <w:rStyle w:val="HideTWBExt"/>
          <w:b w:val="0"/>
        </w:rPr>
        <w:t>&lt;/NumAm&gt;</w:t>
      </w:r>
    </w:p>
    <w:p w14:paraId="6D917035" w14:textId="77777777" w:rsidR="000A61DC" w:rsidRPr="00E9611C" w:rsidRDefault="000A61DC" w:rsidP="00742C7B">
      <w:pPr>
        <w:pStyle w:val="NormalBold"/>
        <w:widowControl/>
      </w:pPr>
      <w:r w:rsidRPr="000B769F">
        <w:rPr>
          <w:rStyle w:val="HideTWBExt"/>
          <w:b w:val="0"/>
        </w:rPr>
        <w:lastRenderedPageBreak/>
        <w:t>&lt;RepeatBlock-By&gt;&lt;Members&gt;</w:t>
      </w:r>
      <w:r w:rsidRPr="00E9611C">
        <w:t>Damien Carême</w:t>
      </w:r>
      <w:r w:rsidRPr="000B769F">
        <w:rPr>
          <w:rStyle w:val="HideTWBExt"/>
          <w:b w:val="0"/>
        </w:rPr>
        <w:t>&lt;/Members&gt;</w:t>
      </w:r>
    </w:p>
    <w:p w14:paraId="7F8A96AA" w14:textId="77777777" w:rsidR="000A61DC" w:rsidRPr="00E9611C" w:rsidRDefault="000A61DC" w:rsidP="00742C7B">
      <w:pPr>
        <w:pStyle w:val="NormalBold"/>
        <w:widowControl/>
      </w:pPr>
      <w:r w:rsidRPr="000B769F">
        <w:rPr>
          <w:rStyle w:val="HideTWBExt"/>
          <w:b w:val="0"/>
        </w:rPr>
        <w:t>&lt;/RepeatBlock-By&gt;</w:t>
      </w:r>
    </w:p>
    <w:p w14:paraId="02C2E9E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A93026E" w14:textId="77777777" w:rsidR="000A61DC" w:rsidRPr="00E9611C" w:rsidRDefault="000A61DC" w:rsidP="00742C7B">
      <w:pPr>
        <w:pStyle w:val="NormalBold"/>
        <w:widowControl/>
      </w:pPr>
      <w:r w:rsidRPr="000B769F">
        <w:rPr>
          <w:rStyle w:val="HideTWBExt"/>
          <w:b w:val="0"/>
        </w:rPr>
        <w:t>&lt;Article&gt;</w:t>
      </w:r>
      <w:r w:rsidRPr="00E9611C">
        <w:t>Considerando 2 quinquies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FB1DE2C" w14:textId="77777777" w:rsidTr="003A7FB6">
        <w:trPr>
          <w:trHeight w:hRule="exact" w:val="240"/>
          <w:jc w:val="center"/>
        </w:trPr>
        <w:tc>
          <w:tcPr>
            <w:tcW w:w="9752" w:type="dxa"/>
            <w:gridSpan w:val="2"/>
            <w:tcBorders>
              <w:top w:val="nil"/>
              <w:left w:val="nil"/>
              <w:bottom w:val="nil"/>
              <w:right w:val="nil"/>
            </w:tcBorders>
          </w:tcPr>
          <w:p w14:paraId="44D0F773" w14:textId="77777777" w:rsidR="000A61DC" w:rsidRPr="00E9611C" w:rsidRDefault="000A61DC" w:rsidP="00742C7B">
            <w:pPr>
              <w:widowControl/>
            </w:pPr>
          </w:p>
        </w:tc>
      </w:tr>
      <w:tr w:rsidR="000A61DC" w:rsidRPr="00E9611C" w14:paraId="150C81A8" w14:textId="77777777" w:rsidTr="003A7FB6">
        <w:trPr>
          <w:trHeight w:val="240"/>
          <w:jc w:val="center"/>
        </w:trPr>
        <w:tc>
          <w:tcPr>
            <w:tcW w:w="4876" w:type="dxa"/>
            <w:tcBorders>
              <w:top w:val="nil"/>
              <w:left w:val="nil"/>
              <w:bottom w:val="nil"/>
              <w:right w:val="nil"/>
            </w:tcBorders>
          </w:tcPr>
          <w:p w14:paraId="05A4FBA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56FBF4" w14:textId="77777777" w:rsidR="000A61DC" w:rsidRPr="00E9611C" w:rsidRDefault="000A61DC" w:rsidP="00742C7B">
            <w:pPr>
              <w:pStyle w:val="AmColumnHeading"/>
              <w:widowControl/>
            </w:pPr>
            <w:r w:rsidRPr="00E9611C">
              <w:t>Enmienda</w:t>
            </w:r>
          </w:p>
        </w:tc>
      </w:tr>
      <w:tr w:rsidR="000A61DC" w:rsidRPr="00E9611C" w14:paraId="42E9B286" w14:textId="77777777" w:rsidTr="003A7FB6">
        <w:trPr>
          <w:jc w:val="center"/>
        </w:trPr>
        <w:tc>
          <w:tcPr>
            <w:tcW w:w="4876" w:type="dxa"/>
            <w:tcBorders>
              <w:top w:val="nil"/>
              <w:left w:val="nil"/>
              <w:bottom w:val="nil"/>
              <w:right w:val="nil"/>
            </w:tcBorders>
          </w:tcPr>
          <w:p w14:paraId="1BD6BE7C" w14:textId="77777777" w:rsidR="000A61DC" w:rsidRPr="00E9611C" w:rsidRDefault="000A61DC" w:rsidP="00742C7B">
            <w:pPr>
              <w:pStyle w:val="Normal6a"/>
              <w:widowControl/>
            </w:pPr>
          </w:p>
        </w:tc>
        <w:tc>
          <w:tcPr>
            <w:tcW w:w="4876" w:type="dxa"/>
            <w:tcBorders>
              <w:top w:val="nil"/>
              <w:left w:val="nil"/>
              <w:bottom w:val="nil"/>
              <w:right w:val="nil"/>
            </w:tcBorders>
          </w:tcPr>
          <w:p w14:paraId="18565438" w14:textId="77777777" w:rsidR="000A61DC" w:rsidRPr="00E9611C" w:rsidRDefault="000A61DC" w:rsidP="00742C7B">
            <w:pPr>
              <w:pStyle w:val="Normal6a"/>
              <w:widowControl/>
            </w:pPr>
            <w:r w:rsidRPr="00E9611C">
              <w:rPr>
                <w:b/>
                <w:i/>
              </w:rPr>
              <w:t>2 quinquies)</w:t>
            </w:r>
            <w:r w:rsidRPr="00E9611C">
              <w:tab/>
            </w:r>
            <w:r w:rsidRPr="00E9611C">
              <w:rPr>
                <w:b/>
                <w:i/>
              </w:rPr>
              <w:t>Si un Estado miembro ha incluido en la lista a un tercer país como «país de origen seguro», cualquier organización o persona interesada en la protección de los derechos humanos puede presentar una denuncia a la Comisión si la designación no es conforme con el Derecho internacional y de la Unión. La Comisión debe examinar la solicitud y adoptar todas las medidas necesarias para garantizar el cumplimiento por parte del Estado miembro. La Comisión también debe estudiar esta cuestión por propia iniciativa. La Comisión debe informar al Estado miembro de que se trate y pedirle que formule observaciones. En el plazo de un mes a partir del inicio de la evaluación, la Comisión debe decidir sobre si la cualificación de este tercer país como «seguro» es compatible con el Derecho de la Unión. Si la opinión de la Comisión es negativa, el Estado miembro debe retirar la medida en cuestión.</w:t>
            </w:r>
          </w:p>
        </w:tc>
      </w:tr>
    </w:tbl>
    <w:p w14:paraId="1A7291C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4F43A1" w14:textId="77777777" w:rsidR="000A61DC" w:rsidRPr="00E9611C" w:rsidRDefault="000A61DC" w:rsidP="00742C7B">
      <w:pPr>
        <w:widowControl/>
      </w:pPr>
      <w:r w:rsidRPr="000B769F">
        <w:rPr>
          <w:rStyle w:val="HideTWBExt"/>
        </w:rPr>
        <w:t>&lt;/Amend&gt;</w:t>
      </w:r>
    </w:p>
    <w:p w14:paraId="7104F83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34</w:t>
      </w:r>
      <w:r w:rsidRPr="000B769F">
        <w:rPr>
          <w:rStyle w:val="HideTWBExt"/>
          <w:b w:val="0"/>
        </w:rPr>
        <w:t>&lt;/NumAm&gt;</w:t>
      </w:r>
    </w:p>
    <w:p w14:paraId="66B48F62"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37ED7E3D" w14:textId="77777777" w:rsidR="000A61DC" w:rsidRPr="00E9611C" w:rsidRDefault="000A61DC" w:rsidP="00742C7B">
      <w:pPr>
        <w:pStyle w:val="NormalBold"/>
        <w:widowControl/>
      </w:pPr>
      <w:r w:rsidRPr="000B769F">
        <w:rPr>
          <w:rStyle w:val="HideTWBExt"/>
          <w:b w:val="0"/>
        </w:rPr>
        <w:t>&lt;/RepeatBlock-By&gt;</w:t>
      </w:r>
    </w:p>
    <w:p w14:paraId="2D10C99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8139BF8" w14:textId="77777777" w:rsidR="000A61DC" w:rsidRPr="00E9611C" w:rsidRDefault="000A61DC" w:rsidP="00742C7B">
      <w:pPr>
        <w:pStyle w:val="NormalBold"/>
        <w:widowControl/>
      </w:pPr>
      <w:r w:rsidRPr="000B769F">
        <w:rPr>
          <w:rStyle w:val="HideTWBExt"/>
          <w:b w:val="0"/>
        </w:rPr>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3FC8ECF" w14:textId="77777777" w:rsidTr="003A7FB6">
        <w:trPr>
          <w:trHeight w:hRule="exact" w:val="240"/>
          <w:jc w:val="center"/>
        </w:trPr>
        <w:tc>
          <w:tcPr>
            <w:tcW w:w="9752" w:type="dxa"/>
            <w:gridSpan w:val="2"/>
            <w:tcBorders>
              <w:top w:val="nil"/>
              <w:left w:val="nil"/>
              <w:bottom w:val="nil"/>
              <w:right w:val="nil"/>
            </w:tcBorders>
          </w:tcPr>
          <w:p w14:paraId="235376AD" w14:textId="77777777" w:rsidR="000A61DC" w:rsidRPr="00E9611C" w:rsidRDefault="000A61DC" w:rsidP="00742C7B">
            <w:pPr>
              <w:widowControl/>
            </w:pPr>
          </w:p>
        </w:tc>
      </w:tr>
      <w:tr w:rsidR="000A61DC" w:rsidRPr="00E9611C" w14:paraId="14CA77D5" w14:textId="77777777" w:rsidTr="003A7FB6">
        <w:trPr>
          <w:trHeight w:val="240"/>
          <w:jc w:val="center"/>
        </w:trPr>
        <w:tc>
          <w:tcPr>
            <w:tcW w:w="4876" w:type="dxa"/>
            <w:tcBorders>
              <w:top w:val="nil"/>
              <w:left w:val="nil"/>
              <w:bottom w:val="nil"/>
              <w:right w:val="nil"/>
            </w:tcBorders>
          </w:tcPr>
          <w:p w14:paraId="1AFF6B6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3C702FD" w14:textId="77777777" w:rsidR="000A61DC" w:rsidRPr="00E9611C" w:rsidRDefault="000A61DC" w:rsidP="00742C7B">
            <w:pPr>
              <w:pStyle w:val="AmColumnHeading"/>
              <w:widowControl/>
            </w:pPr>
            <w:r w:rsidRPr="00E9611C">
              <w:t>Enmienda</w:t>
            </w:r>
          </w:p>
        </w:tc>
      </w:tr>
      <w:tr w:rsidR="000A61DC" w:rsidRPr="00E9611C" w14:paraId="1112F056" w14:textId="77777777" w:rsidTr="003A7FB6">
        <w:trPr>
          <w:jc w:val="center"/>
        </w:trPr>
        <w:tc>
          <w:tcPr>
            <w:tcW w:w="4876" w:type="dxa"/>
            <w:tcBorders>
              <w:top w:val="nil"/>
              <w:left w:val="nil"/>
              <w:bottom w:val="nil"/>
              <w:right w:val="nil"/>
            </w:tcBorders>
          </w:tcPr>
          <w:p w14:paraId="3663EAA4" w14:textId="77777777"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puede constituir una garantía absoluta de </w:t>
            </w:r>
            <w:r w:rsidRPr="00E9611C">
              <w:lastRenderedPageBreak/>
              <w:t>seguridad para los nacionales de ese país y, por lo tanto, no dispensa de la necesidad de realizar un examen individual de cada solicitud de protección internacional. Los Estados miembros solo podrán aplicar el concepto de país de origen seguro cuando el solicitante no pueda aportar, en el marco de una evaluación individual, datos que justifiquen el motivo por el que el concepto de país de origen seguro no le es aplicable,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c>
          <w:tcPr>
            <w:tcW w:w="4876" w:type="dxa"/>
            <w:tcBorders>
              <w:top w:val="nil"/>
              <w:left w:val="nil"/>
              <w:bottom w:val="nil"/>
              <w:right w:val="nil"/>
            </w:tcBorders>
          </w:tcPr>
          <w:p w14:paraId="322D5B43" w14:textId="77777777" w:rsidR="000A61DC" w:rsidRPr="00E9611C" w:rsidRDefault="000A61DC" w:rsidP="00742C7B">
            <w:pPr>
              <w:pStyle w:val="Normal6a"/>
              <w:widowControl/>
            </w:pPr>
            <w:r w:rsidRPr="00E9611C">
              <w:lastRenderedPageBreak/>
              <w:t>3)</w:t>
            </w:r>
            <w:r w:rsidRPr="00E9611C">
              <w:tab/>
              <w:t xml:space="preserve">El hecho de que un tercer país de origen se considere seguro, ya sea al nivel de la Unión o a nivel nacional, no puede constituir una garantía absoluta de </w:t>
            </w:r>
            <w:r w:rsidRPr="00E9611C">
              <w:lastRenderedPageBreak/>
              <w:t xml:space="preserve">seguridad para los nacionales de ese país y, por lo tanto, no dispensa de la necesidad de realizar un examen individual de cada solicitud de protección internacional. Los Estados miembros solo podrán aplicar el concepto de país de origen seguro cuando el solicitante no pueda aportar, en el marco de una evaluación individual, datos que justifiquen el motivo por el que el concepto de país de origen seguro no le es aplicable, </w:t>
            </w:r>
            <w:r w:rsidRPr="00E9611C">
              <w:rPr>
                <w:b/>
                <w:i/>
              </w:rPr>
              <w:t>con las garantías establecidas en el capítulo II del Reglamento (UE) 2024/1348</w:t>
            </w:r>
            <w:r w:rsidRPr="00E9611C">
              <w:t xml:space="preserv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w:t>
            </w:r>
            <w:r w:rsidRPr="00E9611C">
              <w:rPr>
                <w:b/>
                <w:i/>
              </w:rPr>
              <w:t>, como las personas LGBTIQ, las víctimas de violencia de género, los defensores de los derechos humanos, las minorías religiosas y étnicas, los activistas políticos, las personas apátridas y los periodistas,</w:t>
            </w:r>
            <w:r w:rsidRPr="00E9611C">
              <w:t xml:space="preserve"> puedan encontrarse en una situación específica en los terceros países designados y, por tanto, puedan albergar temores fundados a ser perseguidos o enfrentarse a un riesgo real de sufrir daños graves. </w:t>
            </w:r>
            <w:r w:rsidRPr="00E9611C">
              <w:rPr>
                <w:b/>
                <w:i/>
              </w:rPr>
              <w:t>En lo que se refiere al trato de las personas que entran en el ámbito de aplicación del presente Reglamento, los Estados miembros están vinculados por las obligaciones derivadas de los instrumentos del Derecho internacional en los que son parte, incluidos, en particular, los que prohíben la discriminación.</w:t>
            </w:r>
          </w:p>
        </w:tc>
      </w:tr>
    </w:tbl>
    <w:p w14:paraId="1E9AC24D"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21CBA26" w14:textId="77777777" w:rsidR="000A61DC" w:rsidRPr="00E9611C" w:rsidRDefault="000A61DC" w:rsidP="00742C7B">
      <w:pPr>
        <w:widowControl/>
      </w:pPr>
      <w:r w:rsidRPr="000B769F">
        <w:rPr>
          <w:rStyle w:val="HideTWBExt"/>
        </w:rPr>
        <w:t>&lt;/Amend&gt;</w:t>
      </w:r>
    </w:p>
    <w:p w14:paraId="7230007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35</w:t>
      </w:r>
      <w:r w:rsidRPr="000B769F">
        <w:rPr>
          <w:rStyle w:val="HideTWBExt"/>
          <w:b w:val="0"/>
        </w:rPr>
        <w:t>&lt;/NumAm&gt;</w:t>
      </w:r>
    </w:p>
    <w:p w14:paraId="368E8631"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14BEDFCB" w14:textId="77777777" w:rsidR="000A61DC" w:rsidRPr="00E9611C" w:rsidRDefault="000A61DC" w:rsidP="00742C7B">
      <w:pPr>
        <w:pStyle w:val="NormalBold"/>
        <w:widowControl/>
      </w:pPr>
      <w:r w:rsidRPr="000B769F">
        <w:rPr>
          <w:rStyle w:val="HideTWBExt"/>
          <w:b w:val="0"/>
        </w:rPr>
        <w:t>&lt;/RepeatBlock-By&gt;</w:t>
      </w:r>
    </w:p>
    <w:p w14:paraId="799C27F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6B70C6B" w14:textId="77777777" w:rsidR="000A61DC" w:rsidRPr="00E9611C" w:rsidRDefault="000A61DC" w:rsidP="00742C7B">
      <w:pPr>
        <w:pStyle w:val="NormalBold"/>
        <w:widowControl/>
      </w:pPr>
      <w:r w:rsidRPr="000B769F">
        <w:rPr>
          <w:rStyle w:val="HideTWBExt"/>
          <w:b w:val="0"/>
        </w:rPr>
        <w:lastRenderedPageBreak/>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FE86E46" w14:textId="77777777" w:rsidTr="003A7FB6">
        <w:trPr>
          <w:trHeight w:hRule="exact" w:val="240"/>
          <w:jc w:val="center"/>
        </w:trPr>
        <w:tc>
          <w:tcPr>
            <w:tcW w:w="9752" w:type="dxa"/>
            <w:gridSpan w:val="2"/>
            <w:tcBorders>
              <w:top w:val="nil"/>
              <w:left w:val="nil"/>
              <w:bottom w:val="nil"/>
              <w:right w:val="nil"/>
            </w:tcBorders>
          </w:tcPr>
          <w:p w14:paraId="67645A48" w14:textId="77777777" w:rsidR="000A61DC" w:rsidRPr="00E9611C" w:rsidRDefault="000A61DC" w:rsidP="00742C7B">
            <w:pPr>
              <w:widowControl/>
            </w:pPr>
          </w:p>
        </w:tc>
      </w:tr>
      <w:tr w:rsidR="000A61DC" w:rsidRPr="00E9611C" w14:paraId="2AA8A347" w14:textId="77777777" w:rsidTr="003A7FB6">
        <w:trPr>
          <w:trHeight w:val="240"/>
          <w:jc w:val="center"/>
        </w:trPr>
        <w:tc>
          <w:tcPr>
            <w:tcW w:w="4876" w:type="dxa"/>
            <w:tcBorders>
              <w:top w:val="nil"/>
              <w:left w:val="nil"/>
              <w:bottom w:val="nil"/>
              <w:right w:val="nil"/>
            </w:tcBorders>
          </w:tcPr>
          <w:p w14:paraId="62DB3F6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01C59AB" w14:textId="77777777" w:rsidR="000A61DC" w:rsidRPr="00E9611C" w:rsidRDefault="000A61DC" w:rsidP="00742C7B">
            <w:pPr>
              <w:pStyle w:val="AmColumnHeading"/>
              <w:widowControl/>
            </w:pPr>
            <w:r w:rsidRPr="00E9611C">
              <w:t>Enmienda</w:t>
            </w:r>
          </w:p>
        </w:tc>
      </w:tr>
      <w:tr w:rsidR="000A61DC" w:rsidRPr="00E9611C" w14:paraId="2720D032" w14:textId="77777777" w:rsidTr="003A7FB6">
        <w:trPr>
          <w:jc w:val="center"/>
        </w:trPr>
        <w:tc>
          <w:tcPr>
            <w:tcW w:w="4876" w:type="dxa"/>
            <w:tcBorders>
              <w:top w:val="nil"/>
              <w:left w:val="nil"/>
              <w:bottom w:val="nil"/>
              <w:right w:val="nil"/>
            </w:tcBorders>
          </w:tcPr>
          <w:p w14:paraId="228CB070" w14:textId="77777777"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w:t>
            </w:r>
            <w:r w:rsidRPr="00E9611C">
              <w:rPr>
                <w:b/>
                <w:i/>
              </w:rPr>
              <w:t>puede</w:t>
            </w:r>
            <w:r w:rsidRPr="00E9611C">
              <w:t xml:space="preserve"> constituir una garantía absoluta de seguridad para los nacionales de ese país y, por lo tanto, no dispensa de la necesidad de realizar un examen individual de cada solicitud de protección internacional. </w:t>
            </w:r>
            <w:r w:rsidRPr="00E9611C">
              <w:rPr>
                <w:b/>
                <w:i/>
              </w:rPr>
              <w:t>Los Estados miembros solo podrán aplicar el concepto de país</w:t>
            </w:r>
            <w:r w:rsidRPr="00E9611C">
              <w:t xml:space="preserve"> de origen </w:t>
            </w:r>
            <w:r w:rsidRPr="00E9611C">
              <w:rPr>
                <w:b/>
                <w:i/>
              </w:rPr>
              <w:t>seguro cuando el solicitante no pueda aportar, en el marco de una evaluación individual, datos que justifiquen el motivo por el que el concepto de país de origen seguro no le es aplicable, y siempre que</w:t>
            </w:r>
            <w:r w:rsidRPr="00E9611C">
              <w:t xml:space="preserve"> el solicitante </w:t>
            </w:r>
            <w:r w:rsidRPr="00E9611C">
              <w:rPr>
                <w:b/>
                <w:i/>
              </w:rPr>
              <w:t>tenga la nacionalidad de dicho país o sea apátrida y tuviera anteriormente su residencia habitual en dicho país</w:t>
            </w:r>
            <w:r w:rsidRPr="00E9611C">
              <w:t>.</w:t>
            </w:r>
            <w:r w:rsidRPr="00E9611C">
              <w:rPr>
                <w:b/>
                <w:i/>
              </w:rPr>
              <w:t xml:space="preserve"> La aplicación del </w:t>
            </w:r>
            <w:r w:rsidRPr="00E9611C">
              <w:t xml:space="preserve">concepto </w:t>
            </w:r>
            <w:r w:rsidRPr="00E9611C">
              <w:rPr>
                <w:b/>
                <w:i/>
              </w:rPr>
              <w:t>en el marco de la evaluación individual se entiende sin perjuicio de que determinadas</w:t>
            </w:r>
            <w:r w:rsidRPr="00E9611C">
              <w:t xml:space="preserve"> categorías de solicitantes </w:t>
            </w:r>
            <w:r w:rsidRPr="00E9611C">
              <w:rPr>
                <w:b/>
                <w:i/>
              </w:rPr>
              <w:t>puedan encontrarse en una situación específica en los terceros países designados y, por tanto, puedan albergar</w:t>
            </w:r>
            <w:r w:rsidRPr="00E9611C">
              <w:t xml:space="preserve"> temores fundados a ser perseguidos o enfrentarse a un riesgo real de sufrir daños graves.</w:t>
            </w:r>
          </w:p>
        </w:tc>
        <w:tc>
          <w:tcPr>
            <w:tcW w:w="4876" w:type="dxa"/>
            <w:tcBorders>
              <w:top w:val="nil"/>
              <w:left w:val="nil"/>
              <w:bottom w:val="nil"/>
              <w:right w:val="nil"/>
            </w:tcBorders>
          </w:tcPr>
          <w:p w14:paraId="0A5983C5" w14:textId="1AB8D618"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w:t>
            </w:r>
            <w:r w:rsidRPr="00E9611C">
              <w:rPr>
                <w:b/>
                <w:i/>
              </w:rPr>
              <w:t>debe</w:t>
            </w:r>
            <w:r w:rsidRPr="00E9611C">
              <w:t xml:space="preserve"> constituir una garantía absoluta de seguridad para los nacionales de ese país y, por lo tanto, no dispensa de la necesidad de realizar un examen individual de cada solicitud de protección internacional. </w:t>
            </w:r>
            <w:r w:rsidRPr="00E9611C">
              <w:rPr>
                <w:b/>
                <w:i/>
              </w:rPr>
              <w:t>La premisa de los países</w:t>
            </w:r>
            <w:r w:rsidRPr="00E9611C">
              <w:t xml:space="preserve"> de origen </w:t>
            </w:r>
            <w:r w:rsidRPr="00E9611C">
              <w:rPr>
                <w:b/>
                <w:i/>
              </w:rPr>
              <w:t>seguros solo debe aplicarse una vez se haya examinado individualmente una solicitud de asilo y</w:t>
            </w:r>
            <w:r w:rsidRPr="00E9611C">
              <w:t xml:space="preserve"> el solicitante </w:t>
            </w:r>
            <w:r w:rsidRPr="00E9611C">
              <w:rPr>
                <w:b/>
                <w:i/>
              </w:rPr>
              <w:t>haya podido acceder a toda la gama de servicios y recursos disponibles para todos los solicitantes en el procedimiento de asilo, incluidos, entre otros, una entrevista personal adecuada, asistencia jurídica, traducción, alojamiento seguro y acceso a un proceso de recurso</w:t>
            </w:r>
            <w:r w:rsidRPr="00E9611C">
              <w:t>.</w:t>
            </w:r>
            <w:r w:rsidRPr="00E9611C">
              <w:rPr>
                <w:b/>
                <w:i/>
              </w:rPr>
              <w:t xml:space="preserve"> Este</w:t>
            </w:r>
            <w:r w:rsidRPr="00E9611C">
              <w:t xml:space="preserve"> concepto </w:t>
            </w:r>
            <w:r w:rsidRPr="00E9611C">
              <w:rPr>
                <w:b/>
                <w:i/>
              </w:rPr>
              <w:t>nunca debe aplicarse a</w:t>
            </w:r>
            <w:r w:rsidRPr="00E9611C">
              <w:t xml:space="preserve"> categorías de solicitantes </w:t>
            </w:r>
            <w:r w:rsidRPr="00E9611C">
              <w:rPr>
                <w:b/>
                <w:i/>
              </w:rPr>
              <w:t>que alberguen</w:t>
            </w:r>
            <w:r w:rsidRPr="00E9611C">
              <w:t xml:space="preserve"> temores fundados a ser perseguidos o enfrentarse a un riesgo real de sufrir daños graves. </w:t>
            </w:r>
            <w:r w:rsidRPr="00E9611C">
              <w:rPr>
                <w:b/>
                <w:i/>
              </w:rPr>
              <w:t>Todas las solicitudes deben examinarse teniendo en cuenta las circunstancias de los solicitantes en el tercer país. Cuando un solicitante demuestre que existen motivos fundados (por razones de género, raza, religión, orientación sexual, identidad de género, nacionalidad, pertenencia a un grupo social determinado u opinión o actividades políticas) para considerar que el país no es seguro en sus circunstancias particulares, la designación del país como seguro ya no podrá considerarse pertinente en lo que a dicha persona se refiere. También debe prestarse la debida atención a los solicitantes de grupos minoritarios en los que la carga de la prueba pueda vulnerar su dignidad o ponerlos en más peligro.</w:t>
            </w:r>
          </w:p>
        </w:tc>
      </w:tr>
    </w:tbl>
    <w:p w14:paraId="30DFC76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3F1D84B" w14:textId="77777777" w:rsidR="000A61DC" w:rsidRPr="00E9611C" w:rsidRDefault="000A61DC" w:rsidP="00742C7B">
      <w:pPr>
        <w:widowControl/>
      </w:pPr>
      <w:r w:rsidRPr="000B769F">
        <w:rPr>
          <w:rStyle w:val="HideTWBExt"/>
        </w:rPr>
        <w:lastRenderedPageBreak/>
        <w:t>&lt;/Amend&gt;</w:t>
      </w:r>
    </w:p>
    <w:p w14:paraId="4E7353E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36</w:t>
      </w:r>
      <w:r w:rsidRPr="000B769F">
        <w:rPr>
          <w:rStyle w:val="HideTWBExt"/>
          <w:b w:val="0"/>
        </w:rPr>
        <w:t>&lt;/NumAm&gt;</w:t>
      </w:r>
    </w:p>
    <w:p w14:paraId="39664958" w14:textId="77777777" w:rsidR="000A61DC" w:rsidRPr="00E9611C" w:rsidRDefault="000A61DC" w:rsidP="00742C7B">
      <w:pPr>
        <w:pStyle w:val="NormalBold"/>
        <w:widowControl/>
      </w:pPr>
      <w:r w:rsidRPr="000B769F">
        <w:rPr>
          <w:rStyle w:val="HideTWBExt"/>
          <w:b w:val="0"/>
        </w:rPr>
        <w:t>&lt;RepeatBlock-By&gt;&lt;Members&gt;</w:t>
      </w:r>
      <w:r w:rsidRPr="00E9611C">
        <w:t>Erik Kaliňák</w:t>
      </w:r>
      <w:r w:rsidRPr="000B769F">
        <w:rPr>
          <w:rStyle w:val="HideTWBExt"/>
          <w:b w:val="0"/>
        </w:rPr>
        <w:t>&lt;/Members&gt;</w:t>
      </w:r>
    </w:p>
    <w:p w14:paraId="24187496" w14:textId="77777777" w:rsidR="000A61DC" w:rsidRPr="00E9611C" w:rsidRDefault="000A61DC" w:rsidP="00742C7B">
      <w:pPr>
        <w:pStyle w:val="NormalBold"/>
        <w:widowControl/>
      </w:pPr>
      <w:r w:rsidRPr="000B769F">
        <w:rPr>
          <w:rStyle w:val="HideTWBExt"/>
          <w:b w:val="0"/>
        </w:rPr>
        <w:t>&lt;/RepeatBlock-By&gt;</w:t>
      </w:r>
    </w:p>
    <w:p w14:paraId="593D5A2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1B7BAAC" w14:textId="77777777" w:rsidR="000A61DC" w:rsidRPr="00E9611C" w:rsidRDefault="000A61DC" w:rsidP="00742C7B">
      <w:pPr>
        <w:pStyle w:val="NormalBold"/>
        <w:widowControl/>
      </w:pPr>
      <w:r w:rsidRPr="000B769F">
        <w:rPr>
          <w:rStyle w:val="HideTWBExt"/>
          <w:b w:val="0"/>
        </w:rPr>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34FBB8C" w14:textId="77777777" w:rsidTr="003A7FB6">
        <w:trPr>
          <w:trHeight w:hRule="exact" w:val="240"/>
          <w:jc w:val="center"/>
        </w:trPr>
        <w:tc>
          <w:tcPr>
            <w:tcW w:w="9752" w:type="dxa"/>
            <w:gridSpan w:val="2"/>
            <w:tcBorders>
              <w:top w:val="nil"/>
              <w:left w:val="nil"/>
              <w:bottom w:val="nil"/>
              <w:right w:val="nil"/>
            </w:tcBorders>
          </w:tcPr>
          <w:p w14:paraId="208116AD" w14:textId="77777777" w:rsidR="000A61DC" w:rsidRPr="00E9611C" w:rsidRDefault="000A61DC" w:rsidP="00742C7B">
            <w:pPr>
              <w:widowControl/>
            </w:pPr>
          </w:p>
        </w:tc>
      </w:tr>
      <w:tr w:rsidR="000A61DC" w:rsidRPr="00E9611C" w14:paraId="53175A60" w14:textId="77777777" w:rsidTr="003A7FB6">
        <w:trPr>
          <w:trHeight w:val="240"/>
          <w:jc w:val="center"/>
        </w:trPr>
        <w:tc>
          <w:tcPr>
            <w:tcW w:w="4876" w:type="dxa"/>
            <w:tcBorders>
              <w:top w:val="nil"/>
              <w:left w:val="nil"/>
              <w:bottom w:val="nil"/>
              <w:right w:val="nil"/>
            </w:tcBorders>
          </w:tcPr>
          <w:p w14:paraId="74DAB56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56D7468" w14:textId="77777777" w:rsidR="000A61DC" w:rsidRPr="00E9611C" w:rsidRDefault="000A61DC" w:rsidP="00742C7B">
            <w:pPr>
              <w:pStyle w:val="AmColumnHeading"/>
              <w:widowControl/>
            </w:pPr>
            <w:r w:rsidRPr="00E9611C">
              <w:t>Enmienda</w:t>
            </w:r>
          </w:p>
        </w:tc>
      </w:tr>
      <w:tr w:rsidR="000A61DC" w:rsidRPr="00E9611C" w14:paraId="2944FACB" w14:textId="77777777" w:rsidTr="003A7FB6">
        <w:trPr>
          <w:jc w:val="center"/>
        </w:trPr>
        <w:tc>
          <w:tcPr>
            <w:tcW w:w="4876" w:type="dxa"/>
            <w:tcBorders>
              <w:top w:val="nil"/>
              <w:left w:val="nil"/>
              <w:bottom w:val="nil"/>
              <w:right w:val="nil"/>
            </w:tcBorders>
          </w:tcPr>
          <w:p w14:paraId="41F2EF3D" w14:textId="31BE5ED3"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w:t>
            </w:r>
            <w:r w:rsidRPr="00E9611C">
              <w:rPr>
                <w:b/>
                <w:i/>
              </w:rPr>
              <w:t>no puede constituir</w:t>
            </w:r>
            <w:r w:rsidRPr="00E9611C">
              <w:t xml:space="preserve"> una garantía absoluta de seguridad para los nacionales de ese país </w:t>
            </w:r>
            <w:r w:rsidRPr="00E9611C">
              <w:rPr>
                <w:b/>
                <w:i/>
              </w:rPr>
              <w:t>y, por lo tanto, no dispensa de la necesidad de realizar un examen individual de cada solicitud de protección internacional</w:t>
            </w:r>
            <w:r w:rsidRPr="00E9611C">
              <w:t xml:space="preserve">. Los Estados miembros </w:t>
            </w:r>
            <w:r w:rsidRPr="00E9611C">
              <w:rPr>
                <w:b/>
                <w:i/>
              </w:rPr>
              <w:t>solo</w:t>
            </w:r>
            <w:r w:rsidRPr="00E9611C">
              <w:t xml:space="preserve"> </w:t>
            </w:r>
            <w:r w:rsidRPr="00E9611C">
              <w:rPr>
                <w:b/>
                <w:i/>
              </w:rPr>
              <w:t>podrán</w:t>
            </w:r>
            <w:r w:rsidRPr="00E9611C">
              <w:t xml:space="preserve"> aplicar el concepto de país de origen seguro cuando el solicitante no pueda aportar, en el marco de una evaluación individual, datos que justifiquen el motivo por el que el concepto de país de origen seguro no le es aplicable, y siempre que el solicitante tenga la nacionalidad de dicho país o sea apátrida y </w:t>
            </w:r>
            <w:r w:rsidRPr="00E9611C">
              <w:rPr>
                <w:b/>
                <w:i/>
              </w:rPr>
              <w:t>tuviera anteriormente su residencia habitual en</w:t>
            </w:r>
            <w:r w:rsidRPr="00E9611C">
              <w:t xml:space="preserve"> dicho país. </w:t>
            </w:r>
            <w:r w:rsidRPr="00E9611C">
              <w:rPr>
                <w:b/>
                <w:i/>
              </w:rPr>
              <w:t>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c>
          <w:tcPr>
            <w:tcW w:w="4876" w:type="dxa"/>
            <w:tcBorders>
              <w:top w:val="nil"/>
              <w:left w:val="nil"/>
              <w:bottom w:val="nil"/>
              <w:right w:val="nil"/>
            </w:tcBorders>
          </w:tcPr>
          <w:p w14:paraId="1FD0D340" w14:textId="6F488084"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w:t>
            </w:r>
            <w:r w:rsidRPr="00E9611C">
              <w:rPr>
                <w:b/>
                <w:i/>
              </w:rPr>
              <w:t>constituye</w:t>
            </w:r>
            <w:r w:rsidRPr="00E9611C">
              <w:t xml:space="preserve"> una garantía absoluta de seguridad para los nacionales de ese país. Los Estados miembros </w:t>
            </w:r>
            <w:r w:rsidRPr="00E9611C">
              <w:rPr>
                <w:b/>
                <w:i/>
              </w:rPr>
              <w:t>están obligados a</w:t>
            </w:r>
            <w:r w:rsidRPr="00E9611C">
              <w:t xml:space="preserve"> aplicar el concepto de país de origen seguro </w:t>
            </w:r>
            <w:r w:rsidRPr="00E9611C">
              <w:rPr>
                <w:b/>
                <w:i/>
              </w:rPr>
              <w:t>en todos los casos</w:t>
            </w:r>
            <w:r w:rsidRPr="00E9611C">
              <w:t xml:space="preserve"> cuando el solicitante no pueda aportar, en el marco de una evaluación individual, datos que justifiquen el motivo por el que el concepto de país de origen seguro no le es aplicable, y siempre que el solicitante tenga la nacionalidad de dicho país o sea apátrida y </w:t>
            </w:r>
            <w:r w:rsidRPr="00E9611C">
              <w:rPr>
                <w:b/>
                <w:i/>
              </w:rPr>
              <w:t>haya mantenido vínculos con</w:t>
            </w:r>
            <w:r w:rsidRPr="00E9611C">
              <w:t xml:space="preserve"> dicho país </w:t>
            </w:r>
            <w:r w:rsidRPr="00E9611C">
              <w:rPr>
                <w:b/>
                <w:i/>
              </w:rPr>
              <w:t>(p. ej., residencia habitual)</w:t>
            </w:r>
            <w:r w:rsidRPr="00E9611C">
              <w:t>. </w:t>
            </w:r>
          </w:p>
        </w:tc>
      </w:tr>
    </w:tbl>
    <w:p w14:paraId="56560E9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{SK}</w:t>
      </w:r>
      <w:r w:rsidRPr="00E9611C">
        <w:t>sk</w:t>
      </w:r>
      <w:r w:rsidRPr="000B769F">
        <w:rPr>
          <w:rStyle w:val="HideTWBExt"/>
        </w:rPr>
        <w:t>&lt;/Original&gt;</w:t>
      </w:r>
    </w:p>
    <w:p w14:paraId="3E7AB6AF" w14:textId="77777777" w:rsidR="000A61DC" w:rsidRPr="00E9611C" w:rsidRDefault="000A61DC" w:rsidP="00742C7B">
      <w:pPr>
        <w:widowControl/>
      </w:pPr>
      <w:r w:rsidRPr="000B769F">
        <w:rPr>
          <w:rStyle w:val="HideTWBExt"/>
        </w:rPr>
        <w:t>&lt;/Amend&gt;</w:t>
      </w:r>
    </w:p>
    <w:p w14:paraId="73386C7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37</w:t>
      </w:r>
      <w:r w:rsidRPr="000B769F">
        <w:rPr>
          <w:rStyle w:val="HideTWBExt"/>
          <w:b w:val="0"/>
        </w:rPr>
        <w:t>&lt;/NumAm&gt;</w:t>
      </w:r>
    </w:p>
    <w:p w14:paraId="56A6D106"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58ADB64F" w14:textId="77777777" w:rsidR="000A61DC" w:rsidRPr="00E9611C" w:rsidRDefault="000A61DC" w:rsidP="00742C7B">
      <w:pPr>
        <w:pStyle w:val="NormalBold"/>
        <w:widowControl/>
      </w:pPr>
      <w:r w:rsidRPr="000B769F">
        <w:rPr>
          <w:rStyle w:val="HideTWBExt"/>
          <w:b w:val="0"/>
        </w:rPr>
        <w:t>&lt;/RepeatBlock-By&gt;</w:t>
      </w:r>
    </w:p>
    <w:p w14:paraId="1B37DA7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8C4613E" w14:textId="77777777" w:rsidR="000A61DC" w:rsidRPr="00E9611C" w:rsidRDefault="000A61DC" w:rsidP="00742C7B">
      <w:pPr>
        <w:pStyle w:val="NormalBold"/>
        <w:widowControl/>
      </w:pPr>
      <w:r w:rsidRPr="000B769F">
        <w:rPr>
          <w:rStyle w:val="HideTWBExt"/>
          <w:b w:val="0"/>
        </w:rPr>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7C3E489" w14:textId="77777777" w:rsidTr="003A7FB6">
        <w:trPr>
          <w:trHeight w:hRule="exact" w:val="240"/>
          <w:jc w:val="center"/>
        </w:trPr>
        <w:tc>
          <w:tcPr>
            <w:tcW w:w="9752" w:type="dxa"/>
            <w:gridSpan w:val="2"/>
            <w:tcBorders>
              <w:top w:val="nil"/>
              <w:left w:val="nil"/>
              <w:bottom w:val="nil"/>
              <w:right w:val="nil"/>
            </w:tcBorders>
          </w:tcPr>
          <w:p w14:paraId="30D35DD8" w14:textId="77777777" w:rsidR="000A61DC" w:rsidRPr="00E9611C" w:rsidRDefault="000A61DC" w:rsidP="00742C7B">
            <w:pPr>
              <w:widowControl/>
            </w:pPr>
          </w:p>
        </w:tc>
      </w:tr>
      <w:tr w:rsidR="000A61DC" w:rsidRPr="00E9611C" w14:paraId="63ABAC5B" w14:textId="77777777" w:rsidTr="003A7FB6">
        <w:trPr>
          <w:trHeight w:val="240"/>
          <w:jc w:val="center"/>
        </w:trPr>
        <w:tc>
          <w:tcPr>
            <w:tcW w:w="4876" w:type="dxa"/>
            <w:tcBorders>
              <w:top w:val="nil"/>
              <w:left w:val="nil"/>
              <w:bottom w:val="nil"/>
              <w:right w:val="nil"/>
            </w:tcBorders>
          </w:tcPr>
          <w:p w14:paraId="71233708"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6F0310E2" w14:textId="77777777" w:rsidR="000A61DC" w:rsidRPr="00E9611C" w:rsidRDefault="000A61DC" w:rsidP="00742C7B">
            <w:pPr>
              <w:pStyle w:val="AmColumnHeading"/>
              <w:widowControl/>
            </w:pPr>
            <w:r w:rsidRPr="00E9611C">
              <w:t>Enmienda</w:t>
            </w:r>
          </w:p>
        </w:tc>
      </w:tr>
      <w:tr w:rsidR="000A61DC" w:rsidRPr="00E9611C" w14:paraId="5384D7BE" w14:textId="77777777" w:rsidTr="003A7FB6">
        <w:trPr>
          <w:jc w:val="center"/>
        </w:trPr>
        <w:tc>
          <w:tcPr>
            <w:tcW w:w="4876" w:type="dxa"/>
            <w:tcBorders>
              <w:top w:val="nil"/>
              <w:left w:val="nil"/>
              <w:bottom w:val="nil"/>
              <w:right w:val="nil"/>
            </w:tcBorders>
          </w:tcPr>
          <w:p w14:paraId="4BFFFB72" w14:textId="4B774D2D"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puede constituir una garantía absoluta de seguridad para los nacionales de ese país y, por lo tanto, no dispensa de la necesidad de realizar un examen individual de cada solicitud de protección internacional. Los Estados miembros </w:t>
            </w:r>
            <w:r w:rsidRPr="00E9611C">
              <w:rPr>
                <w:b/>
                <w:i/>
              </w:rPr>
              <w:t>solo</w:t>
            </w:r>
            <w:r w:rsidRPr="00E9611C">
              <w:t xml:space="preserve"> podrán aplicar el concepto de país de origen seguro </w:t>
            </w:r>
            <w:r w:rsidRPr="00E9611C">
              <w:rPr>
                <w:b/>
                <w:i/>
              </w:rPr>
              <w:t>cuando</w:t>
            </w:r>
            <w:r w:rsidRPr="00E9611C">
              <w:t xml:space="preserve"> el solicitante no </w:t>
            </w:r>
            <w:r w:rsidRPr="00E9611C">
              <w:rPr>
                <w:b/>
                <w:i/>
              </w:rPr>
              <w:t>pueda</w:t>
            </w:r>
            <w:r w:rsidRPr="00E9611C">
              <w:t xml:space="preserve"> aportar, en el marco de una evaluación individual, </w:t>
            </w:r>
            <w:r w:rsidRPr="00E9611C">
              <w:rPr>
                <w:b/>
                <w:i/>
              </w:rPr>
              <w:t>datos</w:t>
            </w:r>
            <w:r w:rsidRPr="00E9611C">
              <w:t xml:space="preserve"> que justifiquen el motivo por el que el concepto de país de origen seguro no le es aplicable, y siempre que el solicitante tenga la nacionalidad de dicho país o sea apátrida y </w:t>
            </w:r>
            <w:r w:rsidRPr="00E9611C">
              <w:rPr>
                <w:b/>
                <w:i/>
              </w:rPr>
              <w:t>tuviera anteriormente su residencia habitual en dicho</w:t>
            </w:r>
            <w:r w:rsidRPr="00E9611C">
              <w:t xml:space="preserve">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c>
          <w:tcPr>
            <w:tcW w:w="4876" w:type="dxa"/>
            <w:tcBorders>
              <w:top w:val="nil"/>
              <w:left w:val="nil"/>
              <w:bottom w:val="nil"/>
              <w:right w:val="nil"/>
            </w:tcBorders>
          </w:tcPr>
          <w:p w14:paraId="365E1CD5" w14:textId="3AD88FB0"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puede constituir una garantía absoluta de seguridad para los nacionales de ese país y, por lo tanto, no dispensa de la necesidad de realizar un examen individual de cada solicitud de protección internacional. Los Estados miembros podrán aplicar el concepto de país de origen seguro </w:t>
            </w:r>
            <w:r w:rsidRPr="00E9611C">
              <w:rPr>
                <w:b/>
                <w:i/>
              </w:rPr>
              <w:t>en situaciones</w:t>
            </w:r>
            <w:r w:rsidRPr="00E9611C">
              <w:t xml:space="preserve"> </w:t>
            </w:r>
            <w:r w:rsidRPr="00E9611C">
              <w:rPr>
                <w:b/>
                <w:i/>
              </w:rPr>
              <w:t>en las que consideren que</w:t>
            </w:r>
            <w:r w:rsidRPr="00E9611C">
              <w:t xml:space="preserve"> el solicitante no </w:t>
            </w:r>
            <w:r w:rsidRPr="00E9611C">
              <w:rPr>
                <w:b/>
                <w:i/>
              </w:rPr>
              <w:t>puede</w:t>
            </w:r>
            <w:r w:rsidRPr="00E9611C">
              <w:t xml:space="preserve"> aportar, en el marco de una evaluación individual, </w:t>
            </w:r>
            <w:r w:rsidRPr="00E9611C">
              <w:rPr>
                <w:b/>
                <w:i/>
              </w:rPr>
              <w:t>pruebas jurídicas</w:t>
            </w:r>
            <w:r w:rsidRPr="00E9611C">
              <w:t xml:space="preserve"> que justifiquen el motivo por el que el concepto de país de origen seguro no le es aplicable, y siempre que el solicitante tenga la nacionalidad de dicho país o sea apátrida y </w:t>
            </w:r>
            <w:r w:rsidRPr="00E9611C">
              <w:rPr>
                <w:b/>
                <w:i/>
              </w:rPr>
              <w:t>pueda demostrar que ese país era su antiguo</w:t>
            </w:r>
            <w:r w:rsidRPr="00E9611C">
              <w:t xml:space="preserve"> país </w:t>
            </w:r>
            <w:r w:rsidRPr="00E9611C">
              <w:rPr>
                <w:b/>
                <w:i/>
              </w:rPr>
              <w:t>de residencia</w:t>
            </w:r>
            <w:r w:rsidRPr="00E9611C">
              <w:t xml:space="preserve">. La aplicación del concepto en el marco de la evaluación individual se entiende sin perjuicio de que determinadas categorías de solicitantes puedan encontrarse en una situación específica en los terceros países designados y, por tanto, puedan albergar temores fundados </w:t>
            </w:r>
            <w:r w:rsidRPr="00E9611C">
              <w:rPr>
                <w:b/>
                <w:i/>
              </w:rPr>
              <w:t>e inmediatos</w:t>
            </w:r>
            <w:r w:rsidRPr="00E9611C">
              <w:t xml:space="preserve"> a ser perseguidos o enfrentarse a un riesgo real de sufrir daños graves. </w:t>
            </w:r>
            <w:r w:rsidRPr="00E9611C">
              <w:rPr>
                <w:b/>
                <w:i/>
              </w:rPr>
              <w:t>Los solicitantes siempre deben poder demostrar que tienen motivos válidos para albergar temores a ser perseguidos o enfrentarse a un riesgo real de sufrir daños graves.</w:t>
            </w:r>
          </w:p>
        </w:tc>
      </w:tr>
    </w:tbl>
    <w:p w14:paraId="2A556EF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2A8FA705" w14:textId="77777777" w:rsidR="000A61DC" w:rsidRPr="00E9611C" w:rsidRDefault="000A61DC" w:rsidP="00742C7B">
      <w:pPr>
        <w:widowControl/>
      </w:pPr>
      <w:r w:rsidRPr="000B769F">
        <w:rPr>
          <w:rStyle w:val="HideTWBExt"/>
        </w:rPr>
        <w:t>&lt;/Amend&gt;</w:t>
      </w:r>
    </w:p>
    <w:p w14:paraId="0673203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38</w:t>
      </w:r>
      <w:r w:rsidRPr="000B769F">
        <w:rPr>
          <w:rStyle w:val="HideTWBExt"/>
          <w:b w:val="0"/>
        </w:rPr>
        <w:t>&lt;/NumAm&gt;</w:t>
      </w:r>
    </w:p>
    <w:p w14:paraId="09A71FCB"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6B7B6B5C" w14:textId="77777777" w:rsidR="000A61DC" w:rsidRPr="00E9611C" w:rsidRDefault="000A61DC" w:rsidP="00742C7B">
      <w:pPr>
        <w:pStyle w:val="NormalBold"/>
        <w:widowControl/>
      </w:pPr>
      <w:r w:rsidRPr="000B769F">
        <w:rPr>
          <w:rStyle w:val="HideTWBExt"/>
          <w:b w:val="0"/>
        </w:rPr>
        <w:t>&lt;/RepeatBlock-By&gt;</w:t>
      </w:r>
    </w:p>
    <w:p w14:paraId="78D2A69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44E374A" w14:textId="77777777" w:rsidR="000A61DC" w:rsidRPr="00E9611C" w:rsidRDefault="000A61DC" w:rsidP="00742C7B">
      <w:pPr>
        <w:pStyle w:val="NormalBold"/>
        <w:widowControl/>
      </w:pPr>
      <w:r w:rsidRPr="000B769F">
        <w:rPr>
          <w:rStyle w:val="HideTWBExt"/>
          <w:b w:val="0"/>
        </w:rPr>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8DDF11E" w14:textId="77777777" w:rsidTr="003A7FB6">
        <w:trPr>
          <w:trHeight w:hRule="exact" w:val="240"/>
          <w:jc w:val="center"/>
        </w:trPr>
        <w:tc>
          <w:tcPr>
            <w:tcW w:w="9752" w:type="dxa"/>
            <w:gridSpan w:val="2"/>
            <w:tcBorders>
              <w:top w:val="nil"/>
              <w:left w:val="nil"/>
              <w:bottom w:val="nil"/>
              <w:right w:val="nil"/>
            </w:tcBorders>
          </w:tcPr>
          <w:p w14:paraId="07ABE788" w14:textId="77777777" w:rsidR="000A61DC" w:rsidRPr="00E9611C" w:rsidRDefault="000A61DC" w:rsidP="00742C7B">
            <w:pPr>
              <w:widowControl/>
            </w:pPr>
          </w:p>
        </w:tc>
      </w:tr>
      <w:tr w:rsidR="000A61DC" w:rsidRPr="00E9611C" w14:paraId="47F81312" w14:textId="77777777" w:rsidTr="003A7FB6">
        <w:trPr>
          <w:trHeight w:val="240"/>
          <w:jc w:val="center"/>
        </w:trPr>
        <w:tc>
          <w:tcPr>
            <w:tcW w:w="4876" w:type="dxa"/>
            <w:tcBorders>
              <w:top w:val="nil"/>
              <w:left w:val="nil"/>
              <w:bottom w:val="nil"/>
              <w:right w:val="nil"/>
            </w:tcBorders>
          </w:tcPr>
          <w:p w14:paraId="25780C4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97AD2DD" w14:textId="77777777" w:rsidR="000A61DC" w:rsidRPr="00E9611C" w:rsidRDefault="000A61DC" w:rsidP="00742C7B">
            <w:pPr>
              <w:pStyle w:val="AmColumnHeading"/>
              <w:widowControl/>
            </w:pPr>
            <w:r w:rsidRPr="00E9611C">
              <w:t>Enmienda</w:t>
            </w:r>
          </w:p>
        </w:tc>
      </w:tr>
      <w:tr w:rsidR="000A61DC" w:rsidRPr="00E9611C" w14:paraId="1ADAC6E4" w14:textId="77777777" w:rsidTr="003A7FB6">
        <w:trPr>
          <w:jc w:val="center"/>
        </w:trPr>
        <w:tc>
          <w:tcPr>
            <w:tcW w:w="4876" w:type="dxa"/>
            <w:tcBorders>
              <w:top w:val="nil"/>
              <w:left w:val="nil"/>
              <w:bottom w:val="nil"/>
              <w:right w:val="nil"/>
            </w:tcBorders>
          </w:tcPr>
          <w:p w14:paraId="13006884" w14:textId="77777777" w:rsidR="000A61DC" w:rsidRPr="00E9611C" w:rsidRDefault="000A61DC" w:rsidP="00742C7B">
            <w:pPr>
              <w:pStyle w:val="Normal6a"/>
              <w:widowControl/>
            </w:pPr>
            <w:r w:rsidRPr="00E9611C">
              <w:lastRenderedPageBreak/>
              <w:t>3)</w:t>
            </w:r>
            <w:r w:rsidRPr="00E9611C">
              <w:tab/>
              <w:t>El hecho de que un tercer país de origen se considere seguro, ya sea al nivel de la Unión o a nivel nacional, no puede constituir una garantía absoluta de seguridad para los nacionales de ese país y, por lo tanto, no dispensa de la necesidad de realizar un examen individual de cada solicitud de protección internacional. Los Estados miembros solo podrán aplicar el concepto de país de origen seguro cuando el solicitante no pueda aportar, en el marco de una evaluación individual, datos que justifiquen el motivo por el que el concepto de país de origen seguro no le es aplicable,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c>
          <w:tcPr>
            <w:tcW w:w="4876" w:type="dxa"/>
            <w:tcBorders>
              <w:top w:val="nil"/>
              <w:left w:val="nil"/>
              <w:bottom w:val="nil"/>
              <w:right w:val="nil"/>
            </w:tcBorders>
          </w:tcPr>
          <w:p w14:paraId="11B654AA" w14:textId="77777777"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puede </w:t>
            </w:r>
            <w:r w:rsidRPr="00E9611C">
              <w:rPr>
                <w:b/>
                <w:i/>
              </w:rPr>
              <w:t>ni debe</w:t>
            </w:r>
            <w:r w:rsidRPr="00E9611C">
              <w:t xml:space="preserve"> constituir una garantía absoluta de seguridad para los nacionales de ese país y, por lo tanto, no dispensa de la necesidad de realizar un examen individual de cada solicitud de protección internacional. Los Estados miembros solo podrán aplicar el concepto de país de origen seguro cuando el solicitante</w:t>
            </w:r>
            <w:r w:rsidRPr="00E9611C">
              <w:rPr>
                <w:b/>
                <w:i/>
              </w:rPr>
              <w:t>, teniendo la oportunidad efectiva y acceso a toda la información relevante necesaria para hacerlo,</w:t>
            </w:r>
            <w:r w:rsidRPr="00E9611C">
              <w:t xml:space="preserve"> no pueda aportar, en el marco de una evaluación individual, datos que justifiquen el motivo por el que el concepto de país de origen seguro no le es aplicable,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r>
    </w:tbl>
    <w:p w14:paraId="560CD71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5A48B63" w14:textId="77777777" w:rsidR="000A61DC" w:rsidRPr="00E9611C" w:rsidRDefault="000A61DC" w:rsidP="00742C7B">
      <w:pPr>
        <w:widowControl/>
      </w:pPr>
      <w:r w:rsidRPr="000B769F">
        <w:rPr>
          <w:rStyle w:val="HideTWBExt"/>
        </w:rPr>
        <w:t>&lt;/Amend&gt;</w:t>
      </w:r>
    </w:p>
    <w:p w14:paraId="268D3F9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39</w:t>
      </w:r>
      <w:r w:rsidRPr="000B769F">
        <w:rPr>
          <w:rStyle w:val="HideTWBExt"/>
          <w:b w:val="0"/>
        </w:rPr>
        <w:t>&lt;/NumAm&gt;</w:t>
      </w:r>
    </w:p>
    <w:p w14:paraId="13CD8902"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4F0DBC96" w14:textId="77777777" w:rsidR="000A61DC" w:rsidRPr="00E9611C" w:rsidRDefault="000A61DC" w:rsidP="00742C7B">
      <w:pPr>
        <w:pStyle w:val="NormalBold"/>
        <w:widowControl/>
      </w:pPr>
      <w:r w:rsidRPr="000B769F">
        <w:rPr>
          <w:rStyle w:val="HideTWBExt"/>
          <w:b w:val="0"/>
        </w:rPr>
        <w:t>&lt;/RepeatBlock-By&gt;</w:t>
      </w:r>
    </w:p>
    <w:p w14:paraId="5D089C6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E663547" w14:textId="77777777" w:rsidR="000A61DC" w:rsidRPr="00E9611C" w:rsidRDefault="000A61DC" w:rsidP="00742C7B">
      <w:pPr>
        <w:pStyle w:val="NormalBold"/>
        <w:widowControl/>
      </w:pPr>
      <w:r w:rsidRPr="000B769F">
        <w:rPr>
          <w:rStyle w:val="HideTWBExt"/>
          <w:b w:val="0"/>
        </w:rPr>
        <w:t>&lt;Article&gt;</w:t>
      </w:r>
      <w:r w:rsidRPr="00E9611C">
        <w:t>Considerando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B297AB7" w14:textId="77777777" w:rsidTr="003A7FB6">
        <w:trPr>
          <w:trHeight w:hRule="exact" w:val="240"/>
          <w:jc w:val="center"/>
        </w:trPr>
        <w:tc>
          <w:tcPr>
            <w:tcW w:w="9752" w:type="dxa"/>
            <w:gridSpan w:val="2"/>
            <w:tcBorders>
              <w:top w:val="nil"/>
              <w:left w:val="nil"/>
              <w:bottom w:val="nil"/>
              <w:right w:val="nil"/>
            </w:tcBorders>
          </w:tcPr>
          <w:p w14:paraId="2216AE4D" w14:textId="77777777" w:rsidR="000A61DC" w:rsidRPr="00E9611C" w:rsidRDefault="000A61DC" w:rsidP="00742C7B">
            <w:pPr>
              <w:widowControl/>
            </w:pPr>
          </w:p>
        </w:tc>
      </w:tr>
      <w:tr w:rsidR="000A61DC" w:rsidRPr="00E9611C" w14:paraId="4BE1B884" w14:textId="77777777" w:rsidTr="003A7FB6">
        <w:trPr>
          <w:trHeight w:val="240"/>
          <w:jc w:val="center"/>
        </w:trPr>
        <w:tc>
          <w:tcPr>
            <w:tcW w:w="4876" w:type="dxa"/>
            <w:tcBorders>
              <w:top w:val="nil"/>
              <w:left w:val="nil"/>
              <w:bottom w:val="nil"/>
              <w:right w:val="nil"/>
            </w:tcBorders>
          </w:tcPr>
          <w:p w14:paraId="6155A7E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E173890" w14:textId="77777777" w:rsidR="000A61DC" w:rsidRPr="00E9611C" w:rsidRDefault="000A61DC" w:rsidP="00742C7B">
            <w:pPr>
              <w:pStyle w:val="AmColumnHeading"/>
              <w:widowControl/>
            </w:pPr>
            <w:r w:rsidRPr="00E9611C">
              <w:t>Enmienda</w:t>
            </w:r>
          </w:p>
        </w:tc>
      </w:tr>
      <w:tr w:rsidR="000A61DC" w:rsidRPr="00E9611C" w14:paraId="02488D76" w14:textId="77777777" w:rsidTr="003A7FB6">
        <w:trPr>
          <w:jc w:val="center"/>
        </w:trPr>
        <w:tc>
          <w:tcPr>
            <w:tcW w:w="4876" w:type="dxa"/>
            <w:tcBorders>
              <w:top w:val="nil"/>
              <w:left w:val="nil"/>
              <w:bottom w:val="nil"/>
              <w:right w:val="nil"/>
            </w:tcBorders>
          </w:tcPr>
          <w:p w14:paraId="2D706F61" w14:textId="77777777" w:rsidR="000A61DC" w:rsidRPr="00E9611C" w:rsidRDefault="000A61DC" w:rsidP="00742C7B">
            <w:pPr>
              <w:pStyle w:val="Normal6a"/>
              <w:widowControl/>
            </w:pPr>
            <w:r w:rsidRPr="00E9611C">
              <w:t>3)</w:t>
            </w:r>
            <w:r w:rsidRPr="00E9611C">
              <w:tab/>
              <w:t xml:space="preserve">El hecho de que un tercer país de origen se considere seguro, ya sea al nivel de la Unión o a nivel nacional, no puede </w:t>
            </w:r>
            <w:r w:rsidRPr="00E9611C">
              <w:lastRenderedPageBreak/>
              <w:t xml:space="preserve">constituir una garantía absoluta de seguridad para los nacionales de ese país </w:t>
            </w:r>
            <w:r w:rsidRPr="00E9611C">
              <w:rPr>
                <w:b/>
                <w:i/>
              </w:rPr>
              <w:t>y, por lo tanto, no dispensa de la necesidad de realizar un examen individual de cada solicitud de protección internacional</w:t>
            </w:r>
            <w:r w:rsidRPr="00E9611C">
              <w:t xml:space="preserve">. Los Estados miembros </w:t>
            </w:r>
            <w:r w:rsidRPr="00E9611C">
              <w:rPr>
                <w:b/>
                <w:i/>
              </w:rPr>
              <w:t>solo podrán aplicar</w:t>
            </w:r>
            <w:r w:rsidRPr="00E9611C">
              <w:t xml:space="preserve"> el concepto de país de origen seguro cuando el solicitante no pueda aportar, en el marco de una evaluación individual, datos que justifiquen el motivo por el que el concepto de país de origen seguro no le es aplicable,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c>
          <w:tcPr>
            <w:tcW w:w="4876" w:type="dxa"/>
            <w:tcBorders>
              <w:top w:val="nil"/>
              <w:left w:val="nil"/>
              <w:bottom w:val="nil"/>
              <w:right w:val="nil"/>
            </w:tcBorders>
          </w:tcPr>
          <w:p w14:paraId="4D6DA465" w14:textId="77777777" w:rsidR="000A61DC" w:rsidRPr="00E9611C" w:rsidRDefault="000A61DC" w:rsidP="00742C7B">
            <w:pPr>
              <w:pStyle w:val="Normal6a"/>
              <w:widowControl/>
            </w:pPr>
            <w:r w:rsidRPr="00E9611C">
              <w:lastRenderedPageBreak/>
              <w:t>3)</w:t>
            </w:r>
            <w:r w:rsidRPr="00E9611C">
              <w:tab/>
              <w:t xml:space="preserve">El hecho de que un tercer país de origen se considere seguro, ya sea al nivel de la Unión o a nivel nacional, no puede </w:t>
            </w:r>
            <w:r w:rsidRPr="00E9611C">
              <w:lastRenderedPageBreak/>
              <w:t xml:space="preserve">constituir una garantía absoluta de seguridad para los nacionales de ese país. Los Estados miembros </w:t>
            </w:r>
            <w:r w:rsidRPr="00E9611C">
              <w:rPr>
                <w:b/>
                <w:bCs/>
                <w:i/>
                <w:iCs/>
              </w:rPr>
              <w:t>aplican</w:t>
            </w:r>
            <w:r w:rsidRPr="00E9611C">
              <w:t xml:space="preserve"> el concepto de país de origen seguro cuando el solicitante no pueda aportar, en el marco de una evaluación individual, datos </w:t>
            </w:r>
            <w:r w:rsidRPr="00E9611C">
              <w:rPr>
                <w:b/>
                <w:i/>
              </w:rPr>
              <w:t>genuinos y empíricos</w:t>
            </w:r>
            <w:r w:rsidRPr="00E9611C">
              <w:t xml:space="preserve"> que justifiquen el motivo por el que el concepto de país de origen seguro no le es aplicable, y siempre que el solicitante tenga la nacionalidad de dicho país o sea apátrida y tuviera anteriormente su residencia habitual en dicho país. La aplicación del concepto en el marco de la evaluación individual se entiende sin perjuicio de que determinadas categorías de solicitantes puedan encontrarse en una situación específica en los terceros países designados y, por tanto, puedan albergar temores fundados a ser perseguidos o enfrentarse a un riesgo real de sufrir daños graves.</w:t>
            </w:r>
          </w:p>
        </w:tc>
      </w:tr>
    </w:tbl>
    <w:p w14:paraId="3467A86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7B37A25" w14:textId="77777777" w:rsidR="000A61DC" w:rsidRPr="00E9611C" w:rsidRDefault="000A61DC" w:rsidP="00742C7B">
      <w:pPr>
        <w:widowControl/>
      </w:pPr>
      <w:r w:rsidRPr="000B769F">
        <w:rPr>
          <w:rStyle w:val="HideTWBExt"/>
        </w:rPr>
        <w:t>&lt;/Amend&gt;</w:t>
      </w:r>
    </w:p>
    <w:p w14:paraId="38AC360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40</w:t>
      </w:r>
      <w:r w:rsidRPr="000B769F">
        <w:rPr>
          <w:rStyle w:val="HideTWBExt"/>
          <w:b w:val="0"/>
        </w:rPr>
        <w:t>&lt;/NumAm&gt;</w:t>
      </w:r>
    </w:p>
    <w:p w14:paraId="41A2C00E"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1BAEB46D" w14:textId="77777777" w:rsidR="000A61DC" w:rsidRPr="00E9611C" w:rsidRDefault="000A61DC" w:rsidP="00742C7B">
      <w:pPr>
        <w:pStyle w:val="NormalBold"/>
        <w:widowControl/>
      </w:pPr>
      <w:r w:rsidRPr="000B769F">
        <w:rPr>
          <w:rStyle w:val="HideTWBExt"/>
          <w:b w:val="0"/>
        </w:rPr>
        <w:t>&lt;/RepeatBlock-By&gt;</w:t>
      </w:r>
    </w:p>
    <w:p w14:paraId="184C7D3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96B47C5" w14:textId="77777777" w:rsidR="000A61DC" w:rsidRPr="00E9611C" w:rsidRDefault="000A61DC" w:rsidP="00742C7B">
      <w:pPr>
        <w:pStyle w:val="NormalBold"/>
        <w:widowControl/>
      </w:pPr>
      <w:r w:rsidRPr="000B769F">
        <w:rPr>
          <w:rStyle w:val="HideTWBExt"/>
          <w:b w:val="0"/>
        </w:rPr>
        <w:t>&lt;Article&gt;</w:t>
      </w:r>
      <w:r w:rsidRPr="00E9611C">
        <w:t>Considerando 3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4A29092" w14:textId="77777777" w:rsidTr="003A7FB6">
        <w:trPr>
          <w:trHeight w:hRule="exact" w:val="240"/>
          <w:jc w:val="center"/>
        </w:trPr>
        <w:tc>
          <w:tcPr>
            <w:tcW w:w="9752" w:type="dxa"/>
            <w:gridSpan w:val="2"/>
            <w:tcBorders>
              <w:top w:val="nil"/>
              <w:left w:val="nil"/>
              <w:bottom w:val="nil"/>
              <w:right w:val="nil"/>
            </w:tcBorders>
          </w:tcPr>
          <w:p w14:paraId="33AD2649" w14:textId="77777777" w:rsidR="000A61DC" w:rsidRPr="00E9611C" w:rsidRDefault="000A61DC" w:rsidP="00742C7B">
            <w:pPr>
              <w:widowControl/>
            </w:pPr>
          </w:p>
        </w:tc>
      </w:tr>
      <w:tr w:rsidR="000A61DC" w:rsidRPr="00E9611C" w14:paraId="5135804F" w14:textId="77777777" w:rsidTr="003A7FB6">
        <w:trPr>
          <w:trHeight w:val="240"/>
          <w:jc w:val="center"/>
        </w:trPr>
        <w:tc>
          <w:tcPr>
            <w:tcW w:w="4876" w:type="dxa"/>
            <w:tcBorders>
              <w:top w:val="nil"/>
              <w:left w:val="nil"/>
              <w:bottom w:val="nil"/>
              <w:right w:val="nil"/>
            </w:tcBorders>
          </w:tcPr>
          <w:p w14:paraId="3B90E08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003147B" w14:textId="77777777" w:rsidR="000A61DC" w:rsidRPr="00E9611C" w:rsidRDefault="000A61DC" w:rsidP="00742C7B">
            <w:pPr>
              <w:pStyle w:val="AmColumnHeading"/>
              <w:widowControl/>
            </w:pPr>
            <w:r w:rsidRPr="00E9611C">
              <w:t>Enmienda</w:t>
            </w:r>
          </w:p>
        </w:tc>
      </w:tr>
      <w:tr w:rsidR="000A61DC" w:rsidRPr="00E9611C" w14:paraId="42DC992B" w14:textId="77777777" w:rsidTr="003A7FB6">
        <w:trPr>
          <w:jc w:val="center"/>
        </w:trPr>
        <w:tc>
          <w:tcPr>
            <w:tcW w:w="4876" w:type="dxa"/>
            <w:tcBorders>
              <w:top w:val="nil"/>
              <w:left w:val="nil"/>
              <w:bottom w:val="nil"/>
              <w:right w:val="nil"/>
            </w:tcBorders>
          </w:tcPr>
          <w:p w14:paraId="0C88376F" w14:textId="77777777" w:rsidR="000A61DC" w:rsidRPr="00E9611C" w:rsidRDefault="000A61DC" w:rsidP="00742C7B">
            <w:pPr>
              <w:pStyle w:val="Normal6a"/>
              <w:widowControl/>
            </w:pPr>
          </w:p>
        </w:tc>
        <w:tc>
          <w:tcPr>
            <w:tcW w:w="4876" w:type="dxa"/>
            <w:tcBorders>
              <w:top w:val="nil"/>
              <w:left w:val="nil"/>
              <w:bottom w:val="nil"/>
              <w:right w:val="nil"/>
            </w:tcBorders>
          </w:tcPr>
          <w:p w14:paraId="60C363E8" w14:textId="77777777" w:rsidR="000A61DC" w:rsidRPr="00E9611C" w:rsidRDefault="000A61DC" w:rsidP="00742C7B">
            <w:pPr>
              <w:pStyle w:val="Normal6a"/>
              <w:widowControl/>
            </w:pPr>
            <w:r w:rsidRPr="00E9611C">
              <w:rPr>
                <w:b/>
                <w:i/>
              </w:rPr>
              <w:t>3 bis)</w:t>
            </w:r>
            <w:r w:rsidRPr="00E9611C">
              <w:tab/>
            </w:r>
            <w:r w:rsidRPr="00E9611C">
              <w:rPr>
                <w:b/>
                <w:i/>
              </w:rPr>
              <w:t>Todos los solicitantes deben tener derecho a una tutela judicial efectiva en caso de decisión negativa, así como a permanecer legalmente en el territorio a la espera de dicho recurso.</w:t>
            </w:r>
          </w:p>
        </w:tc>
      </w:tr>
    </w:tbl>
    <w:p w14:paraId="23ECD0F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F18DB4F" w14:textId="77777777" w:rsidR="000A61DC" w:rsidRPr="00E9611C" w:rsidRDefault="000A61DC" w:rsidP="00742C7B">
      <w:pPr>
        <w:widowControl/>
      </w:pPr>
      <w:r w:rsidRPr="000B769F">
        <w:rPr>
          <w:rStyle w:val="HideTWBExt"/>
        </w:rPr>
        <w:t>&lt;/Amend&gt;</w:t>
      </w:r>
    </w:p>
    <w:p w14:paraId="28AD4BB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41</w:t>
      </w:r>
      <w:r w:rsidRPr="000B769F">
        <w:rPr>
          <w:rStyle w:val="HideTWBExt"/>
          <w:b w:val="0"/>
        </w:rPr>
        <w:t>&lt;/NumAm&gt;</w:t>
      </w:r>
    </w:p>
    <w:p w14:paraId="1B3DD504" w14:textId="77777777" w:rsidR="000A61DC" w:rsidRPr="00E9611C" w:rsidRDefault="000A61DC" w:rsidP="00742C7B">
      <w:pPr>
        <w:pStyle w:val="NormalBold"/>
        <w:widowControl/>
      </w:pPr>
      <w:r w:rsidRPr="000B769F">
        <w:rPr>
          <w:rStyle w:val="HideTWBExt"/>
          <w:b w:val="0"/>
        </w:rPr>
        <w:lastRenderedPageBreak/>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2E21BCC4" w14:textId="77777777" w:rsidR="000A61DC" w:rsidRPr="00E9611C" w:rsidRDefault="000A61DC" w:rsidP="00742C7B">
      <w:pPr>
        <w:pStyle w:val="NormalBold"/>
        <w:widowControl/>
      </w:pPr>
      <w:r w:rsidRPr="000B769F">
        <w:rPr>
          <w:rStyle w:val="HideTWBExt"/>
          <w:b w:val="0"/>
        </w:rPr>
        <w:t>&lt;/RepeatBlock-By&gt;</w:t>
      </w:r>
    </w:p>
    <w:p w14:paraId="5F537B8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0B6B918" w14:textId="77777777" w:rsidR="000A61DC" w:rsidRPr="00E9611C" w:rsidRDefault="000A61DC" w:rsidP="00742C7B">
      <w:pPr>
        <w:pStyle w:val="NormalBold"/>
        <w:widowControl/>
      </w:pPr>
      <w:r w:rsidRPr="000B769F">
        <w:rPr>
          <w:rStyle w:val="HideTWBExt"/>
          <w:b w:val="0"/>
        </w:rPr>
        <w:t>&lt;Article&gt;</w:t>
      </w:r>
      <w:r w:rsidRPr="00E9611C">
        <w:t>Considerando 4</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BF4A30F" w14:textId="77777777" w:rsidTr="003A7FB6">
        <w:trPr>
          <w:trHeight w:hRule="exact" w:val="240"/>
          <w:jc w:val="center"/>
        </w:trPr>
        <w:tc>
          <w:tcPr>
            <w:tcW w:w="9752" w:type="dxa"/>
            <w:gridSpan w:val="2"/>
            <w:tcBorders>
              <w:top w:val="nil"/>
              <w:left w:val="nil"/>
              <w:bottom w:val="nil"/>
              <w:right w:val="nil"/>
            </w:tcBorders>
          </w:tcPr>
          <w:p w14:paraId="1CE79966" w14:textId="77777777" w:rsidR="000A61DC" w:rsidRPr="00E9611C" w:rsidRDefault="000A61DC" w:rsidP="00742C7B">
            <w:pPr>
              <w:widowControl/>
            </w:pPr>
          </w:p>
        </w:tc>
      </w:tr>
      <w:tr w:rsidR="000A61DC" w:rsidRPr="00E9611C" w14:paraId="2A7FA2C8" w14:textId="77777777" w:rsidTr="003A7FB6">
        <w:trPr>
          <w:trHeight w:val="240"/>
          <w:jc w:val="center"/>
        </w:trPr>
        <w:tc>
          <w:tcPr>
            <w:tcW w:w="4876" w:type="dxa"/>
            <w:tcBorders>
              <w:top w:val="nil"/>
              <w:left w:val="nil"/>
              <w:bottom w:val="nil"/>
              <w:right w:val="nil"/>
            </w:tcBorders>
          </w:tcPr>
          <w:p w14:paraId="732081D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1210312" w14:textId="77777777" w:rsidR="000A61DC" w:rsidRPr="00E9611C" w:rsidRDefault="000A61DC" w:rsidP="00742C7B">
            <w:pPr>
              <w:pStyle w:val="AmColumnHeading"/>
              <w:widowControl/>
            </w:pPr>
            <w:r w:rsidRPr="00E9611C">
              <w:t>Enmienda</w:t>
            </w:r>
          </w:p>
        </w:tc>
      </w:tr>
      <w:tr w:rsidR="000A61DC" w:rsidRPr="00E9611C" w14:paraId="7CDFB2F2" w14:textId="77777777" w:rsidTr="003A7FB6">
        <w:trPr>
          <w:jc w:val="center"/>
        </w:trPr>
        <w:tc>
          <w:tcPr>
            <w:tcW w:w="4876" w:type="dxa"/>
            <w:tcBorders>
              <w:top w:val="nil"/>
              <w:left w:val="nil"/>
              <w:bottom w:val="nil"/>
              <w:right w:val="nil"/>
            </w:tcBorders>
          </w:tcPr>
          <w:p w14:paraId="7D9492F1" w14:textId="77777777" w:rsidR="000A61DC" w:rsidRPr="00E9611C" w:rsidRDefault="000A61DC" w:rsidP="00742C7B">
            <w:pPr>
              <w:pStyle w:val="Normal6a"/>
              <w:widowControl/>
            </w:pPr>
            <w:r w:rsidRPr="00E9611C">
              <w:rPr>
                <w:b/>
                <w:i/>
              </w:rPr>
              <w:t>4)</w:t>
            </w:r>
            <w:r w:rsidRPr="00E9611C">
              <w:tab/>
            </w:r>
            <w:r w:rsidRPr="00E9611C">
              <w:rPr>
                <w:b/>
                <w:i/>
              </w:rPr>
              <w:t>Por lo que se refiere a los países a los que se ha concedido el estatuto de país candidato a la adhesión a la Unión, el Tratado de la Unión Europea establece las condiciones y los principios a los que debe ajustarse todo país que desee convertirse en Estado miembro. Estos criterios fueron establecidos por el Consejo Europeo de Copenhague en 1993 y reforzados por el Consejo Europeo de Madrid en 1995. Son los siguientes: estabilidad institucional como garantía de la democracia, Estado de Derecho, defensa de los derechos humanos y respeto y protección de las minorías; una economía de mercado viable y la capacidad de hacer frente a la presión competitiva y las fuerzas del mercado dentro de la Unión; y la capacidad de asumir las obligaciones de la adhesión, incluida la de aplicar eficazmente las reglas, normas y políticas que configuran el corpus legislativo de la UE (el «acervo»), y la adhesión a los objetivos de la unión política, económica y monetaria. El Consejo Europeo concede el estatuto de «país candidato» con arreglo a un dictamen que la Comisión Europea elabora a raíz de la solicitud de adhesión a la Unión del país.</w:t>
            </w:r>
          </w:p>
        </w:tc>
        <w:tc>
          <w:tcPr>
            <w:tcW w:w="4876" w:type="dxa"/>
            <w:tcBorders>
              <w:top w:val="nil"/>
              <w:left w:val="nil"/>
              <w:bottom w:val="nil"/>
              <w:right w:val="nil"/>
            </w:tcBorders>
          </w:tcPr>
          <w:p w14:paraId="47D621E9" w14:textId="77777777" w:rsidR="000A61DC" w:rsidRPr="00E9611C" w:rsidRDefault="000A61DC" w:rsidP="00742C7B">
            <w:pPr>
              <w:pStyle w:val="Normal6a"/>
              <w:widowControl/>
            </w:pPr>
            <w:r w:rsidRPr="00E9611C">
              <w:rPr>
                <w:b/>
                <w:i/>
              </w:rPr>
              <w:t>suprimido</w:t>
            </w:r>
          </w:p>
        </w:tc>
      </w:tr>
    </w:tbl>
    <w:p w14:paraId="2CE0DCC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983C472"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F141BAF" w14:textId="77777777" w:rsidR="000A61DC" w:rsidRPr="00E9611C" w:rsidRDefault="000A61DC" w:rsidP="00742C7B">
      <w:pPr>
        <w:pStyle w:val="AmJustText"/>
        <w:widowControl/>
      </w:pPr>
      <w:r w:rsidRPr="00E9611C">
        <w:t xml:space="preserve">El artículo 61, apartado 1, del Reglamento sobre el procedimiento de asilo deja claro que un tercer país solo podrá ser designado país de origen seguro si, atendiendo a la situación jurídica, a la aplicación del Derecho dentro de un sistema democrático y a las circunstancias políticas generales, puede demostrarse que no existe persecución con arreglo al artículo 9 </w:t>
      </w:r>
      <w:r w:rsidRPr="00E9611C">
        <w:lastRenderedPageBreak/>
        <w:t>del Reglamento (UE) 2024/1347 ni un riesgo real de daño grave con arreglo al artículo 17 de dicho Reglamento. El considerando de la Comisión pretende eludir estos requisitos.</w:t>
      </w:r>
    </w:p>
    <w:p w14:paraId="2176F359" w14:textId="77777777" w:rsidR="000A61DC" w:rsidRPr="00E9611C" w:rsidRDefault="000A61DC" w:rsidP="00742C7B">
      <w:pPr>
        <w:widowControl/>
      </w:pPr>
      <w:r w:rsidRPr="000B769F">
        <w:rPr>
          <w:rStyle w:val="HideTWBExt"/>
        </w:rPr>
        <w:t>&lt;/Amend&gt;</w:t>
      </w:r>
    </w:p>
    <w:p w14:paraId="7E7355C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42</w:t>
      </w:r>
      <w:r w:rsidRPr="000B769F">
        <w:rPr>
          <w:rStyle w:val="HideTWBExt"/>
          <w:b w:val="0"/>
        </w:rPr>
        <w:t>&lt;/NumAm&gt;</w:t>
      </w:r>
    </w:p>
    <w:p w14:paraId="29AD974B"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0391EB7F" w14:textId="77777777" w:rsidR="000A61DC" w:rsidRPr="00E9611C" w:rsidRDefault="000A61DC" w:rsidP="00742C7B">
      <w:pPr>
        <w:pStyle w:val="NormalBold"/>
        <w:widowControl/>
      </w:pPr>
      <w:r w:rsidRPr="000B769F">
        <w:rPr>
          <w:rStyle w:val="HideTWBExt"/>
          <w:b w:val="0"/>
        </w:rPr>
        <w:t>&lt;/RepeatBlock-By&gt;</w:t>
      </w:r>
    </w:p>
    <w:p w14:paraId="1004130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75B77C6" w14:textId="77777777" w:rsidR="000A61DC" w:rsidRPr="00E9611C" w:rsidRDefault="000A61DC" w:rsidP="00742C7B">
      <w:pPr>
        <w:pStyle w:val="NormalBold"/>
        <w:widowControl/>
      </w:pPr>
      <w:r w:rsidRPr="000B769F">
        <w:rPr>
          <w:rStyle w:val="HideTWBExt"/>
          <w:b w:val="0"/>
        </w:rPr>
        <w:t>&lt;Article&gt;</w:t>
      </w:r>
      <w:r w:rsidRPr="00E9611C">
        <w:t>Considerando 4</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957C430" w14:textId="77777777" w:rsidTr="003A7FB6">
        <w:trPr>
          <w:trHeight w:hRule="exact" w:val="240"/>
          <w:jc w:val="center"/>
        </w:trPr>
        <w:tc>
          <w:tcPr>
            <w:tcW w:w="9752" w:type="dxa"/>
            <w:gridSpan w:val="2"/>
            <w:tcBorders>
              <w:top w:val="nil"/>
              <w:left w:val="nil"/>
              <w:bottom w:val="nil"/>
              <w:right w:val="nil"/>
            </w:tcBorders>
          </w:tcPr>
          <w:p w14:paraId="5B0E942F" w14:textId="77777777" w:rsidR="000A61DC" w:rsidRPr="00E9611C" w:rsidRDefault="000A61DC" w:rsidP="00742C7B">
            <w:pPr>
              <w:widowControl/>
            </w:pPr>
          </w:p>
        </w:tc>
      </w:tr>
      <w:tr w:rsidR="000A61DC" w:rsidRPr="00E9611C" w14:paraId="723A61FA" w14:textId="77777777" w:rsidTr="003A7FB6">
        <w:trPr>
          <w:trHeight w:val="240"/>
          <w:jc w:val="center"/>
        </w:trPr>
        <w:tc>
          <w:tcPr>
            <w:tcW w:w="4876" w:type="dxa"/>
            <w:tcBorders>
              <w:top w:val="nil"/>
              <w:left w:val="nil"/>
              <w:bottom w:val="nil"/>
              <w:right w:val="nil"/>
            </w:tcBorders>
          </w:tcPr>
          <w:p w14:paraId="170E3B9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8117ECE" w14:textId="77777777" w:rsidR="000A61DC" w:rsidRPr="00E9611C" w:rsidRDefault="000A61DC" w:rsidP="00742C7B">
            <w:pPr>
              <w:pStyle w:val="AmColumnHeading"/>
              <w:widowControl/>
            </w:pPr>
            <w:r w:rsidRPr="00E9611C">
              <w:t>Enmienda</w:t>
            </w:r>
          </w:p>
        </w:tc>
      </w:tr>
      <w:tr w:rsidR="000A61DC" w:rsidRPr="00E9611C" w14:paraId="59B6BF30" w14:textId="77777777" w:rsidTr="003A7FB6">
        <w:trPr>
          <w:jc w:val="center"/>
        </w:trPr>
        <w:tc>
          <w:tcPr>
            <w:tcW w:w="4876" w:type="dxa"/>
            <w:tcBorders>
              <w:top w:val="nil"/>
              <w:left w:val="nil"/>
              <w:bottom w:val="nil"/>
              <w:right w:val="nil"/>
            </w:tcBorders>
          </w:tcPr>
          <w:p w14:paraId="44CD960D" w14:textId="77777777" w:rsidR="000A61DC" w:rsidRPr="00E9611C" w:rsidRDefault="000A61DC" w:rsidP="00742C7B">
            <w:pPr>
              <w:pStyle w:val="Normal6a"/>
              <w:widowControl/>
            </w:pPr>
            <w:r w:rsidRPr="00E9611C">
              <w:rPr>
                <w:b/>
                <w:i/>
              </w:rPr>
              <w:t>4)</w:t>
            </w:r>
            <w:r w:rsidRPr="00E9611C">
              <w:tab/>
            </w:r>
            <w:r w:rsidRPr="00E9611C">
              <w:rPr>
                <w:b/>
                <w:i/>
              </w:rPr>
              <w:t>Por lo que se refiere a los países a los que se ha concedido el estatuto de país candidato a la adhesión a la Unión, el Tratado de la Unión Europea establece las condiciones y los principios a los que debe ajustarse todo país que desee convertirse en Estado miembro. Estos criterios fueron establecidos por el Consejo Europeo de Copenhague en 1993 y reforzados por el Consejo Europeo de Madrid en 1995. Son los siguientes: estabilidad institucional como garantía de la democracia, Estado de Derecho, defensa de los derechos humanos y respeto y protección de las minorías; una economía de mercado viable y la capacidad de hacer frente a la presión competitiva y las fuerzas del mercado dentro de la Unión; y la capacidad de asumir las obligaciones de la adhesión, incluida la de aplicar eficazmente las reglas, normas y políticas que configuran el corpus legislativo de la UE (el «acervo»), y la adhesión a los objetivos de la unión política, económica y monetaria. El Consejo Europeo concede el estatuto de «país candidato» con arreglo a un dictamen que la Comisión Europea elabora a raíz de la solicitud de adhesión a la Unión del país.</w:t>
            </w:r>
          </w:p>
        </w:tc>
        <w:tc>
          <w:tcPr>
            <w:tcW w:w="4876" w:type="dxa"/>
            <w:tcBorders>
              <w:top w:val="nil"/>
              <w:left w:val="nil"/>
              <w:bottom w:val="nil"/>
              <w:right w:val="nil"/>
            </w:tcBorders>
          </w:tcPr>
          <w:p w14:paraId="1E024FA9" w14:textId="77777777" w:rsidR="000A61DC" w:rsidRPr="00E9611C" w:rsidRDefault="000A61DC" w:rsidP="00742C7B">
            <w:pPr>
              <w:pStyle w:val="Normal6a"/>
              <w:widowControl/>
            </w:pPr>
            <w:r w:rsidRPr="00E9611C">
              <w:rPr>
                <w:b/>
                <w:i/>
              </w:rPr>
              <w:t>suprimido</w:t>
            </w:r>
          </w:p>
        </w:tc>
      </w:tr>
    </w:tbl>
    <w:p w14:paraId="52D1888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B6E7E33" w14:textId="77777777" w:rsidR="000A61DC" w:rsidRPr="00E9611C" w:rsidRDefault="000A61DC" w:rsidP="00742C7B">
      <w:pPr>
        <w:widowControl/>
      </w:pPr>
      <w:r w:rsidRPr="000B769F">
        <w:rPr>
          <w:rStyle w:val="HideTWBExt"/>
        </w:rPr>
        <w:t>&lt;/Amend&gt;</w:t>
      </w:r>
    </w:p>
    <w:p w14:paraId="00D81FF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43</w:t>
      </w:r>
      <w:r w:rsidRPr="000B769F">
        <w:rPr>
          <w:rStyle w:val="HideTWBExt"/>
          <w:b w:val="0"/>
        </w:rPr>
        <w:t>&lt;/NumAm&gt;</w:t>
      </w:r>
    </w:p>
    <w:p w14:paraId="7E4DF6E0" w14:textId="77777777" w:rsidR="000A61DC" w:rsidRPr="00E9611C" w:rsidRDefault="000A61DC" w:rsidP="00742C7B">
      <w:pPr>
        <w:pStyle w:val="NormalBold"/>
        <w:widowControl/>
      </w:pPr>
      <w:r w:rsidRPr="000B769F">
        <w:rPr>
          <w:rStyle w:val="HideTWBExt"/>
          <w:b w:val="0"/>
        </w:rPr>
        <w:lastRenderedPageBreak/>
        <w:t>&lt;RepeatBlock-By&gt;&lt;Members&gt;</w:t>
      </w:r>
      <w:r w:rsidRPr="00E9611C">
        <w:t>Damien Carême</w:t>
      </w:r>
      <w:r w:rsidRPr="000B769F">
        <w:rPr>
          <w:rStyle w:val="HideTWBExt"/>
          <w:b w:val="0"/>
        </w:rPr>
        <w:t>&lt;/Members&gt;</w:t>
      </w:r>
    </w:p>
    <w:p w14:paraId="1004F487" w14:textId="77777777" w:rsidR="000A61DC" w:rsidRPr="00E9611C" w:rsidRDefault="000A61DC" w:rsidP="00742C7B">
      <w:pPr>
        <w:pStyle w:val="NormalBold"/>
        <w:widowControl/>
      </w:pPr>
      <w:r w:rsidRPr="000B769F">
        <w:rPr>
          <w:rStyle w:val="HideTWBExt"/>
          <w:b w:val="0"/>
        </w:rPr>
        <w:t>&lt;/RepeatBlock-By&gt;</w:t>
      </w:r>
    </w:p>
    <w:p w14:paraId="2925958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1E5C4D1" w14:textId="77777777" w:rsidR="000A61DC" w:rsidRPr="00E9611C" w:rsidRDefault="000A61DC" w:rsidP="00742C7B">
      <w:pPr>
        <w:pStyle w:val="NormalBold"/>
        <w:widowControl/>
      </w:pPr>
      <w:r w:rsidRPr="000B769F">
        <w:rPr>
          <w:rStyle w:val="HideTWBExt"/>
          <w:b w:val="0"/>
        </w:rPr>
        <w:t>&lt;Article&gt;</w:t>
      </w:r>
      <w:r w:rsidRPr="00E9611C">
        <w:t>Considerando 4</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1EC8850" w14:textId="77777777" w:rsidTr="003A7FB6">
        <w:trPr>
          <w:trHeight w:hRule="exact" w:val="240"/>
          <w:jc w:val="center"/>
        </w:trPr>
        <w:tc>
          <w:tcPr>
            <w:tcW w:w="9752" w:type="dxa"/>
            <w:gridSpan w:val="2"/>
            <w:tcBorders>
              <w:top w:val="nil"/>
              <w:left w:val="nil"/>
              <w:bottom w:val="nil"/>
              <w:right w:val="nil"/>
            </w:tcBorders>
          </w:tcPr>
          <w:p w14:paraId="06BC53EE" w14:textId="77777777" w:rsidR="000A61DC" w:rsidRPr="00E9611C" w:rsidRDefault="000A61DC" w:rsidP="00742C7B">
            <w:pPr>
              <w:widowControl/>
            </w:pPr>
          </w:p>
        </w:tc>
      </w:tr>
      <w:tr w:rsidR="000A61DC" w:rsidRPr="00E9611C" w14:paraId="0DE1846B" w14:textId="77777777" w:rsidTr="003A7FB6">
        <w:trPr>
          <w:trHeight w:val="240"/>
          <w:jc w:val="center"/>
        </w:trPr>
        <w:tc>
          <w:tcPr>
            <w:tcW w:w="4876" w:type="dxa"/>
            <w:tcBorders>
              <w:top w:val="nil"/>
              <w:left w:val="nil"/>
              <w:bottom w:val="nil"/>
              <w:right w:val="nil"/>
            </w:tcBorders>
          </w:tcPr>
          <w:p w14:paraId="6A36170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81EBA65" w14:textId="77777777" w:rsidR="000A61DC" w:rsidRPr="00E9611C" w:rsidRDefault="000A61DC" w:rsidP="00742C7B">
            <w:pPr>
              <w:pStyle w:val="AmColumnHeading"/>
              <w:widowControl/>
            </w:pPr>
            <w:r w:rsidRPr="00E9611C">
              <w:t>Enmienda</w:t>
            </w:r>
          </w:p>
        </w:tc>
      </w:tr>
      <w:tr w:rsidR="000A61DC" w:rsidRPr="00E9611C" w14:paraId="6FC8F8E1" w14:textId="77777777" w:rsidTr="003A7FB6">
        <w:trPr>
          <w:jc w:val="center"/>
        </w:trPr>
        <w:tc>
          <w:tcPr>
            <w:tcW w:w="4876" w:type="dxa"/>
            <w:tcBorders>
              <w:top w:val="nil"/>
              <w:left w:val="nil"/>
              <w:bottom w:val="nil"/>
              <w:right w:val="nil"/>
            </w:tcBorders>
          </w:tcPr>
          <w:p w14:paraId="1FA1BA8A" w14:textId="77777777" w:rsidR="000A61DC" w:rsidRPr="00E9611C" w:rsidRDefault="000A61DC" w:rsidP="00742C7B">
            <w:pPr>
              <w:pStyle w:val="Normal6a"/>
              <w:widowControl/>
            </w:pPr>
            <w:r w:rsidRPr="00E9611C">
              <w:rPr>
                <w:b/>
                <w:i/>
              </w:rPr>
              <w:t>4)</w:t>
            </w:r>
            <w:r w:rsidRPr="00E9611C">
              <w:tab/>
            </w:r>
            <w:r w:rsidRPr="00E9611C">
              <w:rPr>
                <w:b/>
                <w:i/>
              </w:rPr>
              <w:t>Por lo que se refiere a los países a los que se ha concedido el estatuto de país candidato a la adhesión a la Unión, el Tratado de la Unión Europea establece las condiciones y los principios a los que debe ajustarse todo país que desee convertirse en Estado miembro. Estos criterios fueron establecidos por el Consejo Europeo de Copenhague en 1993 y reforzados por el Consejo Europeo de Madrid en 1995. Son los siguientes: estabilidad institucional como garantía de la democracia, Estado de Derecho, defensa de los derechos humanos y respeto y protección de las minorías; una economía de mercado viable y la capacidad de hacer frente a la presión competitiva y las fuerzas del mercado dentro de la Unión; y la capacidad de asumir las obligaciones de la adhesión, incluida la de aplicar eficazmente las reglas, normas y políticas que configuran el corpus legislativo de la UE (el «acervo»), y la adhesión a los objetivos de la unión política, económica y monetaria. El Consejo Europeo concede el estatuto de «país candidato» con arreglo a un dictamen que la Comisión Europea elabora a raíz de la solicitud de adhesión a la Unión del país.</w:t>
            </w:r>
          </w:p>
        </w:tc>
        <w:tc>
          <w:tcPr>
            <w:tcW w:w="4876" w:type="dxa"/>
            <w:tcBorders>
              <w:top w:val="nil"/>
              <w:left w:val="nil"/>
              <w:bottom w:val="nil"/>
              <w:right w:val="nil"/>
            </w:tcBorders>
          </w:tcPr>
          <w:p w14:paraId="1A7E066B" w14:textId="77777777" w:rsidR="000A61DC" w:rsidRPr="00E9611C" w:rsidRDefault="000A61DC" w:rsidP="00742C7B">
            <w:pPr>
              <w:pStyle w:val="Normal6a"/>
              <w:widowControl/>
            </w:pPr>
            <w:r w:rsidRPr="00E9611C">
              <w:rPr>
                <w:b/>
                <w:i/>
              </w:rPr>
              <w:t>suprimido</w:t>
            </w:r>
          </w:p>
        </w:tc>
      </w:tr>
    </w:tbl>
    <w:p w14:paraId="0C00D0E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65B808B" w14:textId="77777777" w:rsidR="000A61DC" w:rsidRPr="00E9611C" w:rsidRDefault="000A61DC" w:rsidP="00742C7B">
      <w:pPr>
        <w:widowControl/>
      </w:pPr>
      <w:r w:rsidRPr="000B769F">
        <w:rPr>
          <w:rStyle w:val="HideTWBExt"/>
        </w:rPr>
        <w:t>&lt;/Amend&gt;</w:t>
      </w:r>
    </w:p>
    <w:p w14:paraId="39CC6D2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44</w:t>
      </w:r>
      <w:r w:rsidRPr="000B769F">
        <w:rPr>
          <w:rStyle w:val="HideTWBExt"/>
          <w:b w:val="0"/>
        </w:rPr>
        <w:t>&lt;/NumAm&gt;</w:t>
      </w:r>
    </w:p>
    <w:p w14:paraId="72837BFA"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393822BA" w14:textId="77777777" w:rsidR="000A61DC" w:rsidRPr="00E9611C" w:rsidRDefault="000A61DC" w:rsidP="00742C7B">
      <w:pPr>
        <w:pStyle w:val="NormalBold"/>
        <w:widowControl/>
      </w:pPr>
      <w:r w:rsidRPr="000B769F">
        <w:rPr>
          <w:rStyle w:val="HideTWBExt"/>
          <w:b w:val="0"/>
        </w:rPr>
        <w:t>&lt;/RepeatBlock-By&gt;</w:t>
      </w:r>
    </w:p>
    <w:p w14:paraId="39990B9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F5F8244"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1DF0F91" w14:textId="77777777" w:rsidTr="003A7FB6">
        <w:trPr>
          <w:trHeight w:hRule="exact" w:val="240"/>
          <w:jc w:val="center"/>
        </w:trPr>
        <w:tc>
          <w:tcPr>
            <w:tcW w:w="9752" w:type="dxa"/>
            <w:gridSpan w:val="2"/>
            <w:tcBorders>
              <w:top w:val="nil"/>
              <w:left w:val="nil"/>
              <w:bottom w:val="nil"/>
              <w:right w:val="nil"/>
            </w:tcBorders>
          </w:tcPr>
          <w:p w14:paraId="4E154AB0" w14:textId="77777777" w:rsidR="000A61DC" w:rsidRPr="00E9611C" w:rsidRDefault="000A61DC" w:rsidP="00742C7B">
            <w:pPr>
              <w:widowControl/>
            </w:pPr>
          </w:p>
        </w:tc>
      </w:tr>
      <w:tr w:rsidR="000A61DC" w:rsidRPr="00E9611C" w14:paraId="6CAA2D6F" w14:textId="77777777" w:rsidTr="003A7FB6">
        <w:trPr>
          <w:trHeight w:val="240"/>
          <w:jc w:val="center"/>
        </w:trPr>
        <w:tc>
          <w:tcPr>
            <w:tcW w:w="4876" w:type="dxa"/>
            <w:tcBorders>
              <w:top w:val="nil"/>
              <w:left w:val="nil"/>
              <w:bottom w:val="nil"/>
              <w:right w:val="nil"/>
            </w:tcBorders>
          </w:tcPr>
          <w:p w14:paraId="0564E80C"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0B26DAF2" w14:textId="77777777" w:rsidR="000A61DC" w:rsidRPr="00E9611C" w:rsidRDefault="000A61DC" w:rsidP="00742C7B">
            <w:pPr>
              <w:pStyle w:val="AmColumnHeading"/>
              <w:widowControl/>
            </w:pPr>
            <w:r w:rsidRPr="00E9611C">
              <w:t>Enmienda</w:t>
            </w:r>
          </w:p>
        </w:tc>
      </w:tr>
      <w:tr w:rsidR="000A61DC" w:rsidRPr="00E9611C" w14:paraId="655B1580" w14:textId="77777777" w:rsidTr="003A7FB6">
        <w:trPr>
          <w:jc w:val="center"/>
        </w:trPr>
        <w:tc>
          <w:tcPr>
            <w:tcW w:w="4876" w:type="dxa"/>
            <w:tcBorders>
              <w:top w:val="nil"/>
              <w:left w:val="nil"/>
              <w:bottom w:val="nil"/>
              <w:right w:val="nil"/>
            </w:tcBorders>
          </w:tcPr>
          <w:p w14:paraId="579DEC04" w14:textId="77777777" w:rsidR="000A61DC" w:rsidRPr="00E9611C" w:rsidRDefault="000A61DC" w:rsidP="00742C7B">
            <w:pPr>
              <w:pStyle w:val="Normal6a"/>
              <w:widowControl/>
            </w:pPr>
            <w:r w:rsidRPr="00E9611C">
              <w:t>5)</w:t>
            </w:r>
            <w:r w:rsidRPr="00E9611C">
              <w:tab/>
              <w:t xml:space="preserve">La evaluación de la situación en otros terceros países </w:t>
            </w:r>
            <w:r w:rsidRPr="00E9611C">
              <w:rPr>
                <w:b/>
                <w:i/>
              </w:rPr>
              <w:t>se basa</w:t>
            </w:r>
            <w:r w:rsidRPr="00E9611C">
              <w:t xml:space="preserve">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La evaluación </w:t>
            </w:r>
            <w:r w:rsidRPr="00E9611C">
              <w:rPr>
                <w:b/>
                <w:i/>
              </w:rPr>
              <w:t>tiene</w:t>
            </w:r>
            <w:r w:rsidRPr="00E9611C">
              <w:t xml:space="preserv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6074367C" w14:textId="77777777" w:rsidR="000A61DC" w:rsidRPr="00E9611C" w:rsidRDefault="000A61DC" w:rsidP="00742C7B">
            <w:pPr>
              <w:pStyle w:val="Normal6a"/>
              <w:widowControl/>
            </w:pPr>
            <w:r w:rsidRPr="00E9611C">
              <w:t>5)</w:t>
            </w:r>
            <w:r w:rsidRPr="00E9611C">
              <w:tab/>
              <w:t xml:space="preserve">La evaluación de la situación en otros terceros países </w:t>
            </w:r>
            <w:r w:rsidRPr="00E9611C">
              <w:rPr>
                <w:b/>
                <w:i/>
              </w:rPr>
              <w:t>debe basarse</w:t>
            </w:r>
            <w:r w:rsidRPr="00E9611C">
              <w:t xml:space="preserve">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w:t>
            </w:r>
            <w:r w:rsidRPr="00E9611C">
              <w:rPr>
                <w:b/>
                <w:i/>
              </w:rPr>
              <w:t>y no gubernamentales</w:t>
            </w:r>
            <w:r w:rsidRPr="00E9611C">
              <w:t xml:space="preserve"> pertinentes. La evaluación también </w:t>
            </w:r>
            <w:r w:rsidRPr="00E9611C">
              <w:rPr>
                <w:b/>
                <w:i/>
              </w:rPr>
              <w:t>debe tener</w:t>
            </w:r>
            <w:r w:rsidRPr="00E9611C">
              <w:t xml:space="preserve">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xml:space="preserve">, de conformidad con lo dispuesto en el Reglamento (UE) 2024/1348. </w:t>
            </w:r>
            <w:r w:rsidRPr="00E9611C">
              <w:rPr>
                <w:b/>
                <w:i/>
              </w:rPr>
              <w:t>De conformidad con el artículo 12, apartado 4, del Reglamento (UE) n.º 439/2010, se pondrán a disposición del Parlamento Europeo toda la información que recoja y los análisis que elabore la Agencia sobre los países de origen seguros. De acuerdo con la conclusión del Tribunal de Justicia de la Unión Europea en el asunto C-406/22, la legalidad de la designación de un país como país de origen seguro constituye una cuestión de Derecho que debe ser objeto de control de oficio. Por lo tanto, las fuentes que se consulten para la designación de un país de origen seguro al nivel de la Unión deben ser fiables y transparentes, estar actualizadas y ser accesibles para los órganos jurisdiccionales, los solicitantes y sus representantes.</w:t>
            </w:r>
          </w:p>
        </w:tc>
      </w:tr>
      <w:tr w:rsidR="000A61DC" w:rsidRPr="00E9611C" w14:paraId="3166DB5A" w14:textId="77777777" w:rsidTr="003A7FB6">
        <w:trPr>
          <w:jc w:val="center"/>
        </w:trPr>
        <w:tc>
          <w:tcPr>
            <w:tcW w:w="4876" w:type="dxa"/>
            <w:tcBorders>
              <w:top w:val="nil"/>
              <w:left w:val="nil"/>
              <w:bottom w:val="nil"/>
              <w:right w:val="nil"/>
            </w:tcBorders>
          </w:tcPr>
          <w:p w14:paraId="7254C343"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38D3D388" w14:textId="77777777" w:rsidR="000A61DC" w:rsidRPr="00E9611C" w:rsidRDefault="000A61DC" w:rsidP="00742C7B">
            <w:pPr>
              <w:pStyle w:val="Normal6a"/>
              <w:widowControl/>
            </w:pPr>
            <w:r w:rsidRPr="00E9611C">
              <w:rPr>
                <w:b/>
                <w:i/>
              </w:rPr>
              <w:t>_________________</w:t>
            </w:r>
          </w:p>
        </w:tc>
      </w:tr>
      <w:tr w:rsidR="000A61DC" w:rsidRPr="00E9611C" w14:paraId="6C710C2C" w14:textId="77777777" w:rsidTr="003A7FB6">
        <w:trPr>
          <w:jc w:val="center"/>
        </w:trPr>
        <w:tc>
          <w:tcPr>
            <w:tcW w:w="4876" w:type="dxa"/>
            <w:tcBorders>
              <w:top w:val="nil"/>
              <w:left w:val="nil"/>
              <w:bottom w:val="nil"/>
              <w:right w:val="nil"/>
            </w:tcBorders>
          </w:tcPr>
          <w:p w14:paraId="51F9E875" w14:textId="1152481A"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 xml:space="preserve">15 de diciembre de 2021, relativo a la Agencia de Asilo de la Unión Europea y por el que se deroga el Reglamento (UE) </w:t>
            </w:r>
            <w:r w:rsidRPr="00E9611C">
              <w:lastRenderedPageBreak/>
              <w:t>n.º 439/2010 (DO L 468 de 30.12.2021, p. 1 ELI: http://data.europa.eu/eli/reg/2021/2303/oj).</w:t>
            </w:r>
          </w:p>
        </w:tc>
        <w:tc>
          <w:tcPr>
            <w:tcW w:w="4876" w:type="dxa"/>
            <w:tcBorders>
              <w:top w:val="nil"/>
              <w:left w:val="nil"/>
              <w:bottom w:val="nil"/>
              <w:right w:val="nil"/>
            </w:tcBorders>
          </w:tcPr>
          <w:p w14:paraId="7B57A565" w14:textId="3E07EAF9" w:rsidR="000A61DC" w:rsidRPr="00E9611C" w:rsidRDefault="000A61DC" w:rsidP="00742C7B">
            <w:pPr>
              <w:pStyle w:val="Normal6a"/>
              <w:widowControl/>
            </w:pPr>
            <w:r w:rsidRPr="00E9611C">
              <w:rPr>
                <w:vertAlign w:val="superscript"/>
              </w:rPr>
              <w:lastRenderedPageBreak/>
              <w:t>4</w:t>
            </w:r>
            <w:r w:rsidRPr="00E9611C">
              <w:t xml:space="preserve"> Reglamento (UE) 2021/2303 del Parlamento Europeo y del Consejo, de</w:t>
            </w:r>
            <w:r w:rsidR="00A77DA4">
              <w:t> </w:t>
            </w:r>
            <w:r w:rsidRPr="00E9611C">
              <w:t xml:space="preserve">15 de diciembre de 2021, relativo a la Agencia de Asilo de la Unión Europea y por el que se deroga el Reglamento (UE) </w:t>
            </w:r>
            <w:r w:rsidRPr="00E9611C">
              <w:lastRenderedPageBreak/>
              <w:t>n.º 439/2010 (DO L 468 de 30.12.2021, p. 1 ELI: http://data.europa.eu/eli/reg/2021/2303/oj).</w:t>
            </w:r>
          </w:p>
        </w:tc>
      </w:tr>
    </w:tbl>
    <w:p w14:paraId="47ECF72F"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8D3A202" w14:textId="77777777" w:rsidR="000A61DC" w:rsidRPr="00E9611C" w:rsidRDefault="000A61DC" w:rsidP="00742C7B">
      <w:pPr>
        <w:widowControl/>
      </w:pPr>
      <w:r w:rsidRPr="000B769F">
        <w:rPr>
          <w:rStyle w:val="HideTWBExt"/>
        </w:rPr>
        <w:t>&lt;/Amend&gt;</w:t>
      </w:r>
    </w:p>
    <w:p w14:paraId="18D7FC0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45</w:t>
      </w:r>
      <w:r w:rsidRPr="000B769F">
        <w:rPr>
          <w:rStyle w:val="HideTWBExt"/>
          <w:b w:val="0"/>
        </w:rPr>
        <w:t>&lt;/NumAm&gt;</w:t>
      </w:r>
    </w:p>
    <w:p w14:paraId="30EB8DC7"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7AAD5D8" w14:textId="77777777" w:rsidR="000A61DC" w:rsidRPr="00E9611C" w:rsidRDefault="000A61DC" w:rsidP="00742C7B">
      <w:pPr>
        <w:pStyle w:val="NormalBold"/>
        <w:widowControl/>
      </w:pPr>
      <w:r w:rsidRPr="000B769F">
        <w:rPr>
          <w:rStyle w:val="HideTWBExt"/>
          <w:b w:val="0"/>
        </w:rPr>
        <w:t>&lt;/RepeatBlock-By&gt;</w:t>
      </w:r>
    </w:p>
    <w:p w14:paraId="4FDAB56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46E2CE0"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21E6E2F" w14:textId="77777777" w:rsidTr="003A7FB6">
        <w:trPr>
          <w:trHeight w:hRule="exact" w:val="240"/>
          <w:jc w:val="center"/>
        </w:trPr>
        <w:tc>
          <w:tcPr>
            <w:tcW w:w="9752" w:type="dxa"/>
            <w:gridSpan w:val="2"/>
            <w:tcBorders>
              <w:top w:val="nil"/>
              <w:left w:val="nil"/>
              <w:bottom w:val="nil"/>
              <w:right w:val="nil"/>
            </w:tcBorders>
          </w:tcPr>
          <w:p w14:paraId="61BC5BE6" w14:textId="77777777" w:rsidR="000A61DC" w:rsidRPr="00E9611C" w:rsidRDefault="000A61DC" w:rsidP="00742C7B">
            <w:pPr>
              <w:widowControl/>
            </w:pPr>
          </w:p>
        </w:tc>
      </w:tr>
      <w:tr w:rsidR="000A61DC" w:rsidRPr="00E9611C" w14:paraId="7A2CAAE1" w14:textId="77777777" w:rsidTr="003A7FB6">
        <w:trPr>
          <w:trHeight w:val="240"/>
          <w:jc w:val="center"/>
        </w:trPr>
        <w:tc>
          <w:tcPr>
            <w:tcW w:w="4876" w:type="dxa"/>
            <w:tcBorders>
              <w:top w:val="nil"/>
              <w:left w:val="nil"/>
              <w:bottom w:val="nil"/>
              <w:right w:val="nil"/>
            </w:tcBorders>
          </w:tcPr>
          <w:p w14:paraId="3475BC9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3CFE90F" w14:textId="77777777" w:rsidR="000A61DC" w:rsidRPr="00E9611C" w:rsidRDefault="000A61DC" w:rsidP="00742C7B">
            <w:pPr>
              <w:pStyle w:val="AmColumnHeading"/>
              <w:widowControl/>
            </w:pPr>
            <w:r w:rsidRPr="00E9611C">
              <w:t>Enmienda</w:t>
            </w:r>
          </w:p>
        </w:tc>
      </w:tr>
      <w:tr w:rsidR="000A61DC" w:rsidRPr="00E9611C" w14:paraId="26827E67" w14:textId="77777777" w:rsidTr="003A7FB6">
        <w:trPr>
          <w:jc w:val="center"/>
        </w:trPr>
        <w:tc>
          <w:tcPr>
            <w:tcW w:w="4876" w:type="dxa"/>
            <w:tcBorders>
              <w:top w:val="nil"/>
              <w:left w:val="nil"/>
              <w:bottom w:val="nil"/>
              <w:right w:val="nil"/>
            </w:tcBorders>
          </w:tcPr>
          <w:p w14:paraId="1EA4700D" w14:textId="77777777" w:rsidR="000A61DC" w:rsidRPr="00E9611C" w:rsidRDefault="000A61DC" w:rsidP="00742C7B">
            <w:pPr>
              <w:pStyle w:val="Normal6a"/>
              <w:widowControl/>
            </w:pPr>
            <w:r w:rsidRPr="00E9611C">
              <w:t>5)</w:t>
            </w:r>
            <w:r w:rsidRPr="00E9611C">
              <w:tab/>
              <w:t xml:space="preserve">La evaluación de la situación en </w:t>
            </w:r>
            <w:r w:rsidRPr="00E9611C">
              <w:rPr>
                <w:b/>
                <w:i/>
              </w:rPr>
              <w:t>otros</w:t>
            </w:r>
            <w:r w:rsidRPr="00E9611C">
              <w:t xml:space="preserve"> terceros países </w:t>
            </w:r>
            <w:r w:rsidRPr="00E9611C">
              <w:rPr>
                <w:b/>
                <w:i/>
              </w:rPr>
              <w:t>se basa</w:t>
            </w:r>
            <w:r w:rsidRPr="00E9611C">
              <w:t xml:space="preserve">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La evaluación </w:t>
            </w:r>
            <w:r w:rsidRPr="00E9611C">
              <w:rPr>
                <w:b/>
                <w:i/>
              </w:rPr>
              <w:t>tiene</w:t>
            </w:r>
            <w:r w:rsidRPr="00E9611C">
              <w:t xml:space="preserve"> también en cuenta, siempre que se dispone de él, el análisis común de la información sobre el país de origen a que se refiere el artículo 11 del Reglamento (UE) 2021/2303 del Parlamento Europeo y del Consejo</w:t>
            </w:r>
            <w:r w:rsidRPr="00E9611C">
              <w:rPr>
                <w:b/>
                <w:i/>
                <w:vertAlign w:val="superscript"/>
              </w:rPr>
              <w:t>4</w:t>
            </w:r>
            <w:r w:rsidRPr="00E9611C">
              <w:t>, de conformidad con lo dispuesto en el Reglamento (UE) 2024/1348.</w:t>
            </w:r>
          </w:p>
        </w:tc>
        <w:tc>
          <w:tcPr>
            <w:tcW w:w="4876" w:type="dxa"/>
            <w:tcBorders>
              <w:top w:val="nil"/>
              <w:left w:val="nil"/>
              <w:bottom w:val="nil"/>
              <w:right w:val="nil"/>
            </w:tcBorders>
          </w:tcPr>
          <w:p w14:paraId="256B755F" w14:textId="77777777" w:rsidR="000A61DC" w:rsidRPr="00E9611C" w:rsidRDefault="000A61DC" w:rsidP="00742C7B">
            <w:pPr>
              <w:pStyle w:val="Normal6a"/>
              <w:widowControl/>
            </w:pPr>
            <w:r w:rsidRPr="00E9611C">
              <w:t>5)</w:t>
            </w:r>
            <w:r w:rsidRPr="00E9611C">
              <w:tab/>
              <w:t xml:space="preserve">La evaluación de la situación en terceros países </w:t>
            </w:r>
            <w:r w:rsidRPr="00E9611C">
              <w:rPr>
                <w:b/>
                <w:i/>
              </w:rPr>
              <w:t>debe basarse</w:t>
            </w:r>
            <w:r w:rsidRPr="00E9611C">
              <w:t xml:space="preserve">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w:t>
            </w:r>
            <w:r w:rsidRPr="00E9611C">
              <w:rPr>
                <w:b/>
                <w:i/>
              </w:rPr>
              <w:t>y no gubernamentales en el ámbito de los derechos humanos</w:t>
            </w:r>
            <w:r w:rsidRPr="00E9611C">
              <w:t xml:space="preserve"> pertinentes. La evaluación también </w:t>
            </w:r>
            <w:r w:rsidRPr="00E9611C">
              <w:rPr>
                <w:b/>
                <w:i/>
              </w:rPr>
              <w:t>debe tener</w:t>
            </w:r>
            <w:r w:rsidRPr="00E9611C">
              <w:t xml:space="preserve"> en cuenta, siempre que se dispone de él, el análisis común de la información sobre el país de origen a que se refiere el artículo 11 del Reglamento (UE) 2021/2303 del Parlamento Europeo y del Consejo, de conformidad con lo dispuesto en el Reglamento (UE) 2024/1348. </w:t>
            </w:r>
            <w:r w:rsidRPr="00E9611C">
              <w:rPr>
                <w:b/>
                <w:i/>
              </w:rPr>
              <w:t>Para lograr un control adecuado, las fuentes en las que se base la evaluación deben ser fiables, transparentes y accesibles, y deben estar actualizadas.</w:t>
            </w:r>
          </w:p>
        </w:tc>
      </w:tr>
      <w:tr w:rsidR="000A61DC" w:rsidRPr="00E9611C" w14:paraId="49E22CD6" w14:textId="77777777" w:rsidTr="003A7FB6">
        <w:trPr>
          <w:jc w:val="center"/>
        </w:trPr>
        <w:tc>
          <w:tcPr>
            <w:tcW w:w="4876" w:type="dxa"/>
            <w:tcBorders>
              <w:top w:val="nil"/>
              <w:left w:val="nil"/>
              <w:bottom w:val="nil"/>
              <w:right w:val="nil"/>
            </w:tcBorders>
          </w:tcPr>
          <w:p w14:paraId="7737F46E"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38A916F3" w14:textId="77777777" w:rsidR="000A61DC" w:rsidRPr="00E9611C" w:rsidRDefault="000A61DC" w:rsidP="00742C7B">
            <w:pPr>
              <w:widowControl/>
            </w:pPr>
          </w:p>
        </w:tc>
      </w:tr>
      <w:tr w:rsidR="000A61DC" w:rsidRPr="00E9611C" w14:paraId="4950FC9A" w14:textId="77777777" w:rsidTr="003A7FB6">
        <w:trPr>
          <w:jc w:val="center"/>
        </w:trPr>
        <w:tc>
          <w:tcPr>
            <w:tcW w:w="4876" w:type="dxa"/>
            <w:tcBorders>
              <w:top w:val="nil"/>
              <w:left w:val="nil"/>
              <w:bottom w:val="nil"/>
              <w:right w:val="nil"/>
            </w:tcBorders>
          </w:tcPr>
          <w:p w14:paraId="04DEEF4E" w14:textId="799DB77A" w:rsidR="000A61DC" w:rsidRPr="00E9611C" w:rsidRDefault="000A61DC" w:rsidP="00742C7B">
            <w:pPr>
              <w:pStyle w:val="Normal6a"/>
              <w:widowControl/>
            </w:pPr>
            <w:r w:rsidRPr="00E9611C">
              <w:rPr>
                <w:b/>
                <w:i/>
                <w:vertAlign w:val="superscript"/>
              </w:rPr>
              <w:t>4</w:t>
            </w:r>
            <w:r w:rsidRPr="00E9611C">
              <w:t xml:space="preserve"> </w:t>
            </w:r>
            <w:r w:rsidRPr="00E9611C">
              <w:rPr>
                <w:b/>
                <w:i/>
              </w:rPr>
              <w:t>Reglamento (UE) 2021/2303 del Parlamento Europeo y del Consejo, de</w:t>
            </w:r>
            <w:r w:rsidR="00A77DA4">
              <w:rPr>
                <w:b/>
                <w:i/>
              </w:rPr>
              <w:t> </w:t>
            </w:r>
            <w:r w:rsidRPr="00E9611C">
              <w:rPr>
                <w:b/>
                <w:i/>
              </w:rPr>
              <w:t xml:space="preserve">15 de diciembre de 2021, relativo a la Agencia de Asilo de la Unión Europea y por el que se deroga el Reglamento (UE) </w:t>
            </w:r>
            <w:r w:rsidRPr="00E9611C">
              <w:rPr>
                <w:b/>
                <w:i/>
              </w:rPr>
              <w:lastRenderedPageBreak/>
              <w:t>n.º 439/2010 (DO L 468 de 30.12.2021, p. 1 ELI: http://data.europa.eu/eli/reg/2021/2303/oj).</w:t>
            </w:r>
          </w:p>
        </w:tc>
        <w:tc>
          <w:tcPr>
            <w:tcW w:w="4876" w:type="dxa"/>
            <w:tcBorders>
              <w:top w:val="nil"/>
              <w:left w:val="nil"/>
              <w:bottom w:val="nil"/>
              <w:right w:val="nil"/>
            </w:tcBorders>
          </w:tcPr>
          <w:p w14:paraId="778F237A" w14:textId="77777777" w:rsidR="000A61DC" w:rsidRPr="00E9611C" w:rsidRDefault="000A61DC" w:rsidP="00742C7B">
            <w:pPr>
              <w:widowControl/>
            </w:pPr>
          </w:p>
        </w:tc>
      </w:tr>
    </w:tbl>
    <w:p w14:paraId="42F76E6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952F95A" w14:textId="77777777" w:rsidR="000A61DC" w:rsidRPr="00E9611C" w:rsidRDefault="000A61DC" w:rsidP="00742C7B">
      <w:pPr>
        <w:widowControl/>
      </w:pPr>
      <w:r w:rsidRPr="000B769F">
        <w:rPr>
          <w:rStyle w:val="HideTWBExt"/>
        </w:rPr>
        <w:t>&lt;/Amend&gt;</w:t>
      </w:r>
    </w:p>
    <w:p w14:paraId="0BAAF5B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46</w:t>
      </w:r>
      <w:r w:rsidRPr="000B769F">
        <w:rPr>
          <w:rStyle w:val="HideTWBExt"/>
          <w:b w:val="0"/>
        </w:rPr>
        <w:t>&lt;/NumAm&gt;</w:t>
      </w:r>
    </w:p>
    <w:p w14:paraId="38A18570"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2788DB40" w14:textId="77777777" w:rsidR="000A61DC" w:rsidRPr="00E9611C" w:rsidRDefault="000A61DC" w:rsidP="00742C7B">
      <w:pPr>
        <w:pStyle w:val="NormalBold"/>
        <w:widowControl/>
      </w:pPr>
      <w:r w:rsidRPr="000B769F">
        <w:rPr>
          <w:rStyle w:val="HideTWBExt"/>
          <w:b w:val="0"/>
        </w:rPr>
        <w:t>&lt;/RepeatBlock-By&gt;</w:t>
      </w:r>
    </w:p>
    <w:p w14:paraId="484FFD9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FC1684C"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9EDDD5B" w14:textId="77777777" w:rsidTr="005F1276">
        <w:trPr>
          <w:trHeight w:hRule="exact" w:val="240"/>
          <w:jc w:val="center"/>
        </w:trPr>
        <w:tc>
          <w:tcPr>
            <w:tcW w:w="9752" w:type="dxa"/>
            <w:gridSpan w:val="2"/>
            <w:tcBorders>
              <w:top w:val="nil"/>
              <w:left w:val="nil"/>
              <w:bottom w:val="nil"/>
              <w:right w:val="nil"/>
            </w:tcBorders>
          </w:tcPr>
          <w:p w14:paraId="79CAF38A" w14:textId="77777777" w:rsidR="000A61DC" w:rsidRPr="00E9611C" w:rsidRDefault="000A61DC" w:rsidP="00742C7B">
            <w:pPr>
              <w:widowControl/>
            </w:pPr>
          </w:p>
        </w:tc>
      </w:tr>
      <w:tr w:rsidR="000A61DC" w:rsidRPr="00E9611C" w14:paraId="2C453F28" w14:textId="77777777" w:rsidTr="005F1276">
        <w:trPr>
          <w:trHeight w:val="240"/>
          <w:jc w:val="center"/>
        </w:trPr>
        <w:tc>
          <w:tcPr>
            <w:tcW w:w="4876" w:type="dxa"/>
            <w:tcBorders>
              <w:top w:val="nil"/>
              <w:left w:val="nil"/>
              <w:bottom w:val="nil"/>
              <w:right w:val="nil"/>
            </w:tcBorders>
          </w:tcPr>
          <w:p w14:paraId="3551DF6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0F32E55" w14:textId="77777777" w:rsidR="000A61DC" w:rsidRPr="00E9611C" w:rsidRDefault="000A61DC" w:rsidP="00742C7B">
            <w:pPr>
              <w:pStyle w:val="AmColumnHeading"/>
              <w:widowControl/>
            </w:pPr>
            <w:r w:rsidRPr="00E9611C">
              <w:t>Enmienda</w:t>
            </w:r>
          </w:p>
        </w:tc>
      </w:tr>
      <w:tr w:rsidR="000A61DC" w:rsidRPr="00E9611C" w14:paraId="5E2AC67E" w14:textId="77777777" w:rsidTr="005F1276">
        <w:trPr>
          <w:jc w:val="center"/>
        </w:trPr>
        <w:tc>
          <w:tcPr>
            <w:tcW w:w="4876" w:type="dxa"/>
            <w:tcBorders>
              <w:top w:val="nil"/>
              <w:left w:val="nil"/>
              <w:bottom w:val="nil"/>
              <w:right w:val="nil"/>
            </w:tcBorders>
          </w:tcPr>
          <w:p w14:paraId="7794B7EC" w14:textId="77777777" w:rsidR="000A61DC" w:rsidRPr="00E9611C" w:rsidRDefault="000A61DC" w:rsidP="00742C7B">
            <w:pPr>
              <w:pStyle w:val="Normal6a"/>
              <w:widowControl/>
            </w:pPr>
            <w:r w:rsidRPr="00E9611C">
              <w:t>5)</w:t>
            </w:r>
            <w:r w:rsidRPr="00E9611C">
              <w:tab/>
              <w:t>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1F60C323" w14:textId="77777777" w:rsidR="000A61DC" w:rsidRPr="00E9611C" w:rsidRDefault="000A61DC" w:rsidP="00742C7B">
            <w:pPr>
              <w:pStyle w:val="Normal6a"/>
              <w:widowControl/>
            </w:pPr>
            <w:r w:rsidRPr="00E9611C">
              <w:t>5)</w:t>
            </w:r>
            <w:r w:rsidRPr="00E9611C">
              <w:tab/>
              <w:t xml:space="preserve">La evaluación de la situación en otros terceros países debe basarse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w:t>
            </w:r>
            <w:r w:rsidRPr="00E9611C">
              <w:rPr>
                <w:b/>
                <w:i/>
              </w:rPr>
              <w:t>y no gubernamentales en el ámbito de los derechos humanos</w:t>
            </w:r>
            <w:r w:rsidRPr="00E9611C">
              <w:t xml:space="preserve">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xml:space="preserve">, de conformidad con lo dispuesto en el Reglamento (UE) 2024/1348. </w:t>
            </w:r>
            <w:r w:rsidRPr="00E9611C">
              <w:rPr>
                <w:b/>
                <w:i/>
              </w:rPr>
              <w:t xml:space="preserve">Las fuentes deben ser accesibles, transparentes y fiables, y deben estar actualizadas. En consonancia con el Reglamento (UE) 2021/2303, la Agencia de Asilo debe crear una base de datos de acceso público con toda la información utilizada para apoyar la identificación de los países que podrían considerarse para su posible designación </w:t>
            </w:r>
            <w:r w:rsidRPr="00E9611C">
              <w:rPr>
                <w:b/>
                <w:i/>
              </w:rPr>
              <w:lastRenderedPageBreak/>
              <w:t>como países de origen seguros al nivel de la Unión.</w:t>
            </w:r>
          </w:p>
        </w:tc>
      </w:tr>
      <w:tr w:rsidR="005F1276" w:rsidRPr="00E9611C" w14:paraId="42D92A42" w14:textId="77777777" w:rsidTr="005F1276">
        <w:trPr>
          <w:jc w:val="center"/>
        </w:trPr>
        <w:tc>
          <w:tcPr>
            <w:tcW w:w="4876" w:type="dxa"/>
            <w:tcBorders>
              <w:top w:val="nil"/>
              <w:left w:val="nil"/>
              <w:bottom w:val="nil"/>
              <w:right w:val="nil"/>
            </w:tcBorders>
          </w:tcPr>
          <w:p w14:paraId="2A0DB321" w14:textId="77777777" w:rsidR="005F1276" w:rsidRPr="00E9611C" w:rsidRDefault="005F1276"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6A9DCD48" w14:textId="05F2C962" w:rsidR="005F1276" w:rsidRPr="00E9611C" w:rsidRDefault="005F1276" w:rsidP="00742C7B">
            <w:pPr>
              <w:widowControl/>
            </w:pPr>
            <w:r w:rsidRPr="00E9611C">
              <w:rPr>
                <w:b/>
                <w:i/>
              </w:rPr>
              <w:t>_________________</w:t>
            </w:r>
          </w:p>
        </w:tc>
      </w:tr>
      <w:tr w:rsidR="005F1276" w:rsidRPr="00E9611C" w14:paraId="65027878" w14:textId="77777777" w:rsidTr="005F1276">
        <w:trPr>
          <w:jc w:val="center"/>
        </w:trPr>
        <w:tc>
          <w:tcPr>
            <w:tcW w:w="4876" w:type="dxa"/>
            <w:tcBorders>
              <w:top w:val="nil"/>
              <w:left w:val="nil"/>
              <w:bottom w:val="nil"/>
              <w:right w:val="nil"/>
            </w:tcBorders>
          </w:tcPr>
          <w:p w14:paraId="2036FD6C" w14:textId="10C755E0" w:rsidR="005F1276" w:rsidRPr="00E9611C" w:rsidRDefault="005F1276"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c>
          <w:tcPr>
            <w:tcW w:w="4876" w:type="dxa"/>
            <w:tcBorders>
              <w:top w:val="nil"/>
              <w:left w:val="nil"/>
              <w:bottom w:val="nil"/>
              <w:right w:val="nil"/>
            </w:tcBorders>
          </w:tcPr>
          <w:p w14:paraId="78A4CABC" w14:textId="1A6B0CF7" w:rsidR="005F1276" w:rsidRPr="00E9611C" w:rsidRDefault="005F1276" w:rsidP="00742C7B">
            <w:pPr>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r>
    </w:tbl>
    <w:p w14:paraId="2AD47C4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4B03364" w14:textId="77777777" w:rsidR="000A61DC" w:rsidRPr="00E9611C" w:rsidRDefault="000A61DC" w:rsidP="00742C7B">
      <w:pPr>
        <w:widowControl/>
      </w:pPr>
      <w:r w:rsidRPr="000B769F">
        <w:rPr>
          <w:rStyle w:val="HideTWBExt"/>
        </w:rPr>
        <w:t>&lt;/Amend&gt;</w:t>
      </w:r>
    </w:p>
    <w:p w14:paraId="2C1E51B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47</w:t>
      </w:r>
      <w:r w:rsidRPr="000B769F">
        <w:rPr>
          <w:rStyle w:val="HideTWBExt"/>
          <w:b w:val="0"/>
        </w:rPr>
        <w:t>&lt;/NumAm&gt;</w:t>
      </w:r>
    </w:p>
    <w:p w14:paraId="22314F5E"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58BE8EFB" w14:textId="77777777" w:rsidR="000A61DC" w:rsidRPr="00E9611C" w:rsidRDefault="000A61DC" w:rsidP="00742C7B">
      <w:pPr>
        <w:pStyle w:val="NormalBold"/>
        <w:widowControl/>
      </w:pPr>
      <w:r w:rsidRPr="000B769F">
        <w:rPr>
          <w:rStyle w:val="HideTWBExt"/>
          <w:b w:val="0"/>
        </w:rPr>
        <w:t>&lt;/RepeatBlock-By&gt;</w:t>
      </w:r>
    </w:p>
    <w:p w14:paraId="2180181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29DDB6"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3EA8AB9" w14:textId="77777777" w:rsidTr="003A7FB6">
        <w:trPr>
          <w:trHeight w:hRule="exact" w:val="240"/>
          <w:jc w:val="center"/>
        </w:trPr>
        <w:tc>
          <w:tcPr>
            <w:tcW w:w="9752" w:type="dxa"/>
            <w:gridSpan w:val="2"/>
            <w:tcBorders>
              <w:top w:val="nil"/>
              <w:left w:val="nil"/>
              <w:bottom w:val="nil"/>
              <w:right w:val="nil"/>
            </w:tcBorders>
          </w:tcPr>
          <w:p w14:paraId="432B6C67" w14:textId="77777777" w:rsidR="000A61DC" w:rsidRPr="00E9611C" w:rsidRDefault="000A61DC" w:rsidP="00742C7B">
            <w:pPr>
              <w:widowControl/>
            </w:pPr>
          </w:p>
        </w:tc>
      </w:tr>
      <w:tr w:rsidR="000A61DC" w:rsidRPr="00E9611C" w14:paraId="30092490" w14:textId="77777777" w:rsidTr="003A7FB6">
        <w:trPr>
          <w:trHeight w:val="240"/>
          <w:jc w:val="center"/>
        </w:trPr>
        <w:tc>
          <w:tcPr>
            <w:tcW w:w="4876" w:type="dxa"/>
            <w:tcBorders>
              <w:top w:val="nil"/>
              <w:left w:val="nil"/>
              <w:bottom w:val="nil"/>
              <w:right w:val="nil"/>
            </w:tcBorders>
          </w:tcPr>
          <w:p w14:paraId="07D8DD3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AB19CA" w14:textId="77777777" w:rsidR="000A61DC" w:rsidRPr="00E9611C" w:rsidRDefault="000A61DC" w:rsidP="00742C7B">
            <w:pPr>
              <w:pStyle w:val="AmColumnHeading"/>
              <w:widowControl/>
            </w:pPr>
            <w:r w:rsidRPr="00E9611C">
              <w:t>Enmienda</w:t>
            </w:r>
          </w:p>
        </w:tc>
      </w:tr>
      <w:tr w:rsidR="000A61DC" w:rsidRPr="00E9611C" w14:paraId="7CD54E55" w14:textId="77777777" w:rsidTr="003A7FB6">
        <w:trPr>
          <w:jc w:val="center"/>
        </w:trPr>
        <w:tc>
          <w:tcPr>
            <w:tcW w:w="4876" w:type="dxa"/>
            <w:tcBorders>
              <w:top w:val="nil"/>
              <w:left w:val="nil"/>
              <w:bottom w:val="nil"/>
              <w:right w:val="nil"/>
            </w:tcBorders>
          </w:tcPr>
          <w:p w14:paraId="69CC7B68" w14:textId="77777777" w:rsidR="000A61DC" w:rsidRPr="00E9611C" w:rsidRDefault="000A61DC" w:rsidP="00742C7B">
            <w:pPr>
              <w:pStyle w:val="Normal6a"/>
              <w:widowControl/>
            </w:pPr>
            <w:r w:rsidRPr="00E9611C">
              <w:t>5)</w:t>
            </w:r>
            <w:r w:rsidRPr="00E9611C">
              <w:tab/>
              <w:t>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64A72F7A" w14:textId="77777777" w:rsidR="000A61DC" w:rsidRPr="00E9611C" w:rsidRDefault="000A61DC" w:rsidP="00742C7B">
            <w:pPr>
              <w:pStyle w:val="Normal6a"/>
              <w:widowControl/>
            </w:pPr>
            <w:r w:rsidRPr="00E9611C">
              <w:t>5)</w:t>
            </w:r>
            <w:r w:rsidRPr="00E9611C">
              <w:tab/>
              <w:t xml:space="preserve">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w:t>
            </w:r>
            <w:r w:rsidRPr="00E9611C">
              <w:rPr>
                <w:b/>
                <w:i/>
              </w:rPr>
              <w:t>A fin de garantizar la eficiencia y la flexibilidad, la Comisión no debe limitarse a categorías predeterminadas de fuentes y debe conservar la facultad discrecional para basar su evaluación en la información más adecuada y oportuna disponible.</w:t>
            </w:r>
            <w:r w:rsidRPr="00E9611C">
              <w:t xml:space="preserve"> La evaluación tiene también en cuenta, siempre que se dispone de él, el análisis común de la información sobre el país de origen a que se refiere el artículo 11 del </w:t>
            </w:r>
            <w:r w:rsidRPr="00E9611C">
              <w:lastRenderedPageBreak/>
              <w:t>Reglamento (UE) 2021/2303 del Parlamento Europeo y del Consejo</w:t>
            </w:r>
            <w:r w:rsidRPr="00E9611C">
              <w:rPr>
                <w:vertAlign w:val="superscript"/>
              </w:rPr>
              <w:t>4</w:t>
            </w:r>
            <w:r w:rsidRPr="00E9611C">
              <w:t xml:space="preserve">, de conformidad con lo dispuesto en el Reglamento (UE) 2024/1348. </w:t>
            </w:r>
            <w:r w:rsidRPr="00E9611C">
              <w:rPr>
                <w:b/>
                <w:i/>
              </w:rPr>
              <w:t>Las fuentes deben ser fiables y estar actualizadas.</w:t>
            </w:r>
          </w:p>
        </w:tc>
      </w:tr>
      <w:tr w:rsidR="000A61DC" w:rsidRPr="00E9611C" w14:paraId="68D95145" w14:textId="77777777" w:rsidTr="003A7FB6">
        <w:trPr>
          <w:jc w:val="center"/>
        </w:trPr>
        <w:tc>
          <w:tcPr>
            <w:tcW w:w="4876" w:type="dxa"/>
            <w:tcBorders>
              <w:top w:val="nil"/>
              <w:left w:val="nil"/>
              <w:bottom w:val="nil"/>
              <w:right w:val="nil"/>
            </w:tcBorders>
          </w:tcPr>
          <w:p w14:paraId="1E2B0C1E" w14:textId="77777777" w:rsidR="000A61DC" w:rsidRPr="00E9611C" w:rsidRDefault="000A61DC"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747C8A7A" w14:textId="77777777" w:rsidR="000A61DC" w:rsidRPr="00E9611C" w:rsidRDefault="000A61DC" w:rsidP="00742C7B">
            <w:pPr>
              <w:pStyle w:val="Normal6a"/>
              <w:widowControl/>
            </w:pPr>
            <w:r w:rsidRPr="00E9611C">
              <w:rPr>
                <w:b/>
                <w:i/>
              </w:rPr>
              <w:t>_________________</w:t>
            </w:r>
          </w:p>
        </w:tc>
      </w:tr>
      <w:tr w:rsidR="000A61DC" w:rsidRPr="00E9611C" w14:paraId="572E3FD1" w14:textId="77777777" w:rsidTr="003A7FB6">
        <w:trPr>
          <w:jc w:val="center"/>
        </w:trPr>
        <w:tc>
          <w:tcPr>
            <w:tcW w:w="4876" w:type="dxa"/>
            <w:tcBorders>
              <w:top w:val="nil"/>
              <w:left w:val="nil"/>
              <w:bottom w:val="nil"/>
              <w:right w:val="nil"/>
            </w:tcBorders>
          </w:tcPr>
          <w:p w14:paraId="740FB415" w14:textId="6440EC2B"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c>
          <w:tcPr>
            <w:tcW w:w="4876" w:type="dxa"/>
            <w:tcBorders>
              <w:top w:val="nil"/>
              <w:left w:val="nil"/>
              <w:bottom w:val="nil"/>
              <w:right w:val="nil"/>
            </w:tcBorders>
          </w:tcPr>
          <w:p w14:paraId="197C78AD" w14:textId="18927A48"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r>
    </w:tbl>
    <w:p w14:paraId="24530CE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1226A1C"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404D8180" w14:textId="77777777" w:rsidR="000A61DC" w:rsidRPr="00E9611C" w:rsidRDefault="000A61DC" w:rsidP="00742C7B">
      <w:pPr>
        <w:pStyle w:val="AmJustText"/>
        <w:widowControl/>
      </w:pPr>
      <w:r w:rsidRPr="00E9611C">
        <w:t>La adición de requisitos rígidos sobre la naturaleza de las fuentes limitaría indebidamente a la Comisión y podría ralentizar la actualización de la lista de países de origen seguros a escala de la Unión. El objetivo de este considerando es garantizar que las evaluaciones puedan basarse en la información más pertinente y actualizada disponible, manteniendo al mismo tiempo la flexibilidad necesaria para que la Comisión reaccione rápidamente a la evolución de las circunstancias. La formalización excesiva amenaza con retrasar las decisiones y socavar la credibilidad y la eficacia del instrumento.</w:t>
      </w:r>
    </w:p>
    <w:p w14:paraId="786DD05B" w14:textId="77777777" w:rsidR="000A61DC" w:rsidRPr="00E9611C" w:rsidRDefault="000A61DC" w:rsidP="00742C7B">
      <w:pPr>
        <w:widowControl/>
      </w:pPr>
      <w:r w:rsidRPr="000B769F">
        <w:rPr>
          <w:rStyle w:val="HideTWBExt"/>
        </w:rPr>
        <w:t>&lt;/Amend&gt;</w:t>
      </w:r>
    </w:p>
    <w:p w14:paraId="679BAF9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48</w:t>
      </w:r>
      <w:r w:rsidRPr="000B769F">
        <w:rPr>
          <w:rStyle w:val="HideTWBExt"/>
          <w:b w:val="0"/>
        </w:rPr>
        <w:t>&lt;/NumAm&gt;</w:t>
      </w:r>
    </w:p>
    <w:p w14:paraId="5AAC65F5"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22D05EFE" w14:textId="77777777" w:rsidR="000A61DC" w:rsidRPr="00E9611C" w:rsidRDefault="000A61DC" w:rsidP="00742C7B">
      <w:pPr>
        <w:pStyle w:val="NormalBold"/>
        <w:widowControl/>
      </w:pPr>
      <w:r w:rsidRPr="000B769F">
        <w:rPr>
          <w:rStyle w:val="HideTWBExt"/>
          <w:b w:val="0"/>
        </w:rPr>
        <w:t>&lt;/RepeatBlock-By&gt;</w:t>
      </w:r>
    </w:p>
    <w:p w14:paraId="2ED8FAD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51B9EEF"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03F3A95" w14:textId="77777777" w:rsidTr="003A7FB6">
        <w:trPr>
          <w:trHeight w:hRule="exact" w:val="240"/>
          <w:jc w:val="center"/>
        </w:trPr>
        <w:tc>
          <w:tcPr>
            <w:tcW w:w="9752" w:type="dxa"/>
            <w:gridSpan w:val="2"/>
            <w:tcBorders>
              <w:top w:val="nil"/>
              <w:left w:val="nil"/>
              <w:bottom w:val="nil"/>
              <w:right w:val="nil"/>
            </w:tcBorders>
          </w:tcPr>
          <w:p w14:paraId="1FAD23B3" w14:textId="77777777" w:rsidR="000A61DC" w:rsidRPr="00E9611C" w:rsidRDefault="000A61DC" w:rsidP="00742C7B">
            <w:pPr>
              <w:widowControl/>
            </w:pPr>
          </w:p>
        </w:tc>
      </w:tr>
      <w:tr w:rsidR="000A61DC" w:rsidRPr="00E9611C" w14:paraId="0C28FF37" w14:textId="77777777" w:rsidTr="003A7FB6">
        <w:trPr>
          <w:trHeight w:val="240"/>
          <w:jc w:val="center"/>
        </w:trPr>
        <w:tc>
          <w:tcPr>
            <w:tcW w:w="4876" w:type="dxa"/>
            <w:tcBorders>
              <w:top w:val="nil"/>
              <w:left w:val="nil"/>
              <w:bottom w:val="nil"/>
              <w:right w:val="nil"/>
            </w:tcBorders>
          </w:tcPr>
          <w:p w14:paraId="24B7349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368F26D" w14:textId="77777777" w:rsidR="000A61DC" w:rsidRPr="00E9611C" w:rsidRDefault="000A61DC" w:rsidP="00742C7B">
            <w:pPr>
              <w:pStyle w:val="AmColumnHeading"/>
              <w:widowControl/>
            </w:pPr>
            <w:r w:rsidRPr="00E9611C">
              <w:t>Enmienda</w:t>
            </w:r>
          </w:p>
        </w:tc>
      </w:tr>
      <w:tr w:rsidR="000A61DC" w:rsidRPr="00E9611C" w14:paraId="63D493D1" w14:textId="77777777" w:rsidTr="003A7FB6">
        <w:trPr>
          <w:jc w:val="center"/>
        </w:trPr>
        <w:tc>
          <w:tcPr>
            <w:tcW w:w="4876" w:type="dxa"/>
            <w:tcBorders>
              <w:top w:val="nil"/>
              <w:left w:val="nil"/>
              <w:bottom w:val="nil"/>
              <w:right w:val="nil"/>
            </w:tcBorders>
          </w:tcPr>
          <w:p w14:paraId="1BD39CA0" w14:textId="77777777" w:rsidR="000A61DC" w:rsidRPr="00E9611C" w:rsidRDefault="000A61DC" w:rsidP="00742C7B">
            <w:pPr>
              <w:pStyle w:val="Normal6a"/>
              <w:widowControl/>
            </w:pPr>
            <w:r w:rsidRPr="00E9611C">
              <w:t>5)</w:t>
            </w:r>
            <w:r w:rsidRPr="00E9611C">
              <w:tab/>
              <w:t xml:space="preserve">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w:t>
            </w:r>
            <w:r w:rsidRPr="00E9611C">
              <w:lastRenderedPageBreak/>
              <w:t>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202C7015" w14:textId="77777777" w:rsidR="000A61DC" w:rsidRPr="00E9611C" w:rsidRDefault="000A61DC" w:rsidP="00742C7B">
            <w:pPr>
              <w:pStyle w:val="Normal6a"/>
              <w:widowControl/>
            </w:pPr>
            <w:r w:rsidRPr="00E9611C">
              <w:lastRenderedPageBreak/>
              <w:t>5)</w:t>
            </w:r>
            <w:r w:rsidRPr="00E9611C">
              <w:tab/>
              <w:t xml:space="preserve">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w:t>
            </w:r>
            <w:r w:rsidRPr="00E9611C">
              <w:lastRenderedPageBreak/>
              <w:t>pertinentes</w:t>
            </w:r>
            <w:r w:rsidRPr="00E9611C">
              <w:rPr>
                <w:b/>
                <w:i/>
              </w:rPr>
              <w:t>, que valoren la situación de aquellas personas que se encuentren en el país a las que se aplique el presente Reglamento, incluidas las personas apátridas</w:t>
            </w:r>
            <w:r w:rsidRPr="00E9611C">
              <w:t>.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xml:space="preserve">, de conformidad con lo dispuesto en el Reglamento (UE) 2024/1348. </w:t>
            </w:r>
            <w:r w:rsidRPr="00E9611C">
              <w:rPr>
                <w:b/>
                <w:i/>
              </w:rPr>
              <w:t>Dicha evaluación se basará en fuentes fiables, verificables y actualizadas, y se llevará a cabo de manera transparente.</w:t>
            </w:r>
          </w:p>
        </w:tc>
      </w:tr>
      <w:tr w:rsidR="000A61DC" w:rsidRPr="00E9611C" w14:paraId="7152CE1F" w14:textId="77777777" w:rsidTr="003A7FB6">
        <w:trPr>
          <w:jc w:val="center"/>
        </w:trPr>
        <w:tc>
          <w:tcPr>
            <w:tcW w:w="4876" w:type="dxa"/>
            <w:tcBorders>
              <w:top w:val="nil"/>
              <w:left w:val="nil"/>
              <w:bottom w:val="nil"/>
              <w:right w:val="nil"/>
            </w:tcBorders>
          </w:tcPr>
          <w:p w14:paraId="6D37AFFC" w14:textId="77777777" w:rsidR="000A61DC" w:rsidRPr="00E9611C" w:rsidRDefault="000A61DC"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0C674871" w14:textId="77777777" w:rsidR="000A61DC" w:rsidRPr="00E9611C" w:rsidRDefault="000A61DC" w:rsidP="00742C7B">
            <w:pPr>
              <w:pStyle w:val="Normal6a"/>
              <w:widowControl/>
            </w:pPr>
            <w:r w:rsidRPr="00E9611C">
              <w:rPr>
                <w:b/>
                <w:i/>
              </w:rPr>
              <w:t>_________________</w:t>
            </w:r>
          </w:p>
        </w:tc>
      </w:tr>
      <w:tr w:rsidR="000A61DC" w:rsidRPr="00E9611C" w14:paraId="1A9E71B7" w14:textId="77777777" w:rsidTr="003A7FB6">
        <w:trPr>
          <w:jc w:val="center"/>
        </w:trPr>
        <w:tc>
          <w:tcPr>
            <w:tcW w:w="4876" w:type="dxa"/>
            <w:tcBorders>
              <w:top w:val="nil"/>
              <w:left w:val="nil"/>
              <w:bottom w:val="nil"/>
              <w:right w:val="nil"/>
            </w:tcBorders>
          </w:tcPr>
          <w:p w14:paraId="10BA6883" w14:textId="0A7D48C1"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c>
          <w:tcPr>
            <w:tcW w:w="4876" w:type="dxa"/>
            <w:tcBorders>
              <w:top w:val="nil"/>
              <w:left w:val="nil"/>
              <w:bottom w:val="nil"/>
              <w:right w:val="nil"/>
            </w:tcBorders>
          </w:tcPr>
          <w:p w14:paraId="5A4816C5" w14:textId="19E8D774"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r>
    </w:tbl>
    <w:p w14:paraId="4B7D2D6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C43C3E7" w14:textId="77777777" w:rsidR="000A61DC" w:rsidRPr="00E9611C" w:rsidRDefault="000A61DC" w:rsidP="00742C7B">
      <w:pPr>
        <w:widowControl/>
      </w:pPr>
      <w:r w:rsidRPr="000B769F">
        <w:rPr>
          <w:rStyle w:val="HideTWBExt"/>
        </w:rPr>
        <w:t>&lt;/Amend&gt;</w:t>
      </w:r>
    </w:p>
    <w:p w14:paraId="10371B4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49</w:t>
      </w:r>
      <w:r w:rsidRPr="000B769F">
        <w:rPr>
          <w:rStyle w:val="HideTWBExt"/>
          <w:b w:val="0"/>
        </w:rPr>
        <w:t>&lt;/NumAm&gt;</w:t>
      </w:r>
    </w:p>
    <w:p w14:paraId="2D1E0CA5"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74D7E2F7" w14:textId="77777777" w:rsidR="000A61DC" w:rsidRPr="00E9611C" w:rsidRDefault="000A61DC" w:rsidP="00742C7B">
      <w:pPr>
        <w:pStyle w:val="NormalBold"/>
        <w:widowControl/>
      </w:pPr>
      <w:r w:rsidRPr="000B769F">
        <w:rPr>
          <w:rStyle w:val="HideTWBExt"/>
          <w:b w:val="0"/>
        </w:rPr>
        <w:t>&lt;/RepeatBlock-By&gt;</w:t>
      </w:r>
    </w:p>
    <w:p w14:paraId="192B137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495BDAE"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3EF16C7" w14:textId="77777777" w:rsidTr="003A7FB6">
        <w:trPr>
          <w:trHeight w:hRule="exact" w:val="240"/>
          <w:jc w:val="center"/>
        </w:trPr>
        <w:tc>
          <w:tcPr>
            <w:tcW w:w="9752" w:type="dxa"/>
            <w:gridSpan w:val="2"/>
            <w:tcBorders>
              <w:top w:val="nil"/>
              <w:left w:val="nil"/>
              <w:bottom w:val="nil"/>
              <w:right w:val="nil"/>
            </w:tcBorders>
          </w:tcPr>
          <w:p w14:paraId="1F9A77B5" w14:textId="77777777" w:rsidR="000A61DC" w:rsidRPr="00E9611C" w:rsidRDefault="000A61DC" w:rsidP="00742C7B">
            <w:pPr>
              <w:widowControl/>
            </w:pPr>
          </w:p>
        </w:tc>
      </w:tr>
      <w:tr w:rsidR="000A61DC" w:rsidRPr="00E9611C" w14:paraId="239351DF" w14:textId="77777777" w:rsidTr="003A7FB6">
        <w:trPr>
          <w:trHeight w:val="240"/>
          <w:jc w:val="center"/>
        </w:trPr>
        <w:tc>
          <w:tcPr>
            <w:tcW w:w="4876" w:type="dxa"/>
            <w:tcBorders>
              <w:top w:val="nil"/>
              <w:left w:val="nil"/>
              <w:bottom w:val="nil"/>
              <w:right w:val="nil"/>
            </w:tcBorders>
          </w:tcPr>
          <w:p w14:paraId="0649705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A686FBC" w14:textId="77777777" w:rsidR="000A61DC" w:rsidRPr="00E9611C" w:rsidRDefault="000A61DC" w:rsidP="00742C7B">
            <w:pPr>
              <w:pStyle w:val="AmColumnHeading"/>
              <w:widowControl/>
            </w:pPr>
            <w:r w:rsidRPr="00E9611C">
              <w:t>Enmienda</w:t>
            </w:r>
          </w:p>
        </w:tc>
      </w:tr>
      <w:tr w:rsidR="000A61DC" w:rsidRPr="00E9611C" w14:paraId="019FED9F" w14:textId="77777777" w:rsidTr="003A7FB6">
        <w:trPr>
          <w:jc w:val="center"/>
        </w:trPr>
        <w:tc>
          <w:tcPr>
            <w:tcW w:w="4876" w:type="dxa"/>
            <w:tcBorders>
              <w:top w:val="nil"/>
              <w:left w:val="nil"/>
              <w:bottom w:val="nil"/>
              <w:right w:val="nil"/>
            </w:tcBorders>
          </w:tcPr>
          <w:p w14:paraId="65B891EE" w14:textId="77777777" w:rsidR="000A61DC" w:rsidRPr="00E9611C" w:rsidRDefault="000A61DC" w:rsidP="00742C7B">
            <w:pPr>
              <w:pStyle w:val="Normal6a"/>
              <w:widowControl/>
            </w:pPr>
            <w:r w:rsidRPr="00E9611C">
              <w:t>5)</w:t>
            </w:r>
            <w:r w:rsidRPr="00E9611C">
              <w:tab/>
              <w:t xml:space="preserve">La evaluación de la situación en </w:t>
            </w:r>
            <w:r w:rsidRPr="00E9611C">
              <w:rPr>
                <w:b/>
                <w:i/>
              </w:rPr>
              <w:t>otros</w:t>
            </w:r>
            <w:r w:rsidRPr="00E9611C">
              <w:t xml:space="preserve"> terceros países se basa en toda una variedad de fuentes de información pertinentes y disponibles, como la información procedente de los Estados miembros, la Agencia de Asilo de la Unión Europea (en lo sucesivo, «la Agencia de Asilo»), el Servicio Europeo de Acción </w:t>
            </w:r>
            <w:r w:rsidRPr="00E9611C">
              <w:lastRenderedPageBreak/>
              <w:t>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74C340F5" w14:textId="77777777" w:rsidR="000A61DC" w:rsidRPr="00E9611C" w:rsidRDefault="000A61DC" w:rsidP="00742C7B">
            <w:pPr>
              <w:pStyle w:val="Normal6a"/>
              <w:widowControl/>
            </w:pPr>
            <w:r w:rsidRPr="00E9611C">
              <w:lastRenderedPageBreak/>
              <w:t>5)</w:t>
            </w:r>
            <w:r w:rsidRPr="00E9611C">
              <w:tab/>
              <w:t xml:space="preserve">La evaluación de la situación en terceros países </w:t>
            </w:r>
            <w:r w:rsidRPr="00E9611C">
              <w:rPr>
                <w:b/>
                <w:i/>
              </w:rPr>
              <w:t>que vayan a ser designados países de origen seguros</w:t>
            </w:r>
            <w:r w:rsidRPr="00E9611C">
              <w:t xml:space="preserve"> se basa en toda una variedad de fuentes de información pertinentes y disponibles, como la información procedente de los Estados miembros, la Agencia de Asilo de la Unión Europea (en lo sucesivo, «la Agencia de </w:t>
            </w:r>
            <w:r w:rsidRPr="00E9611C">
              <w:lastRenderedPageBreak/>
              <w:t>Asilo»), el Servicio Europeo de Acción 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xml:space="preserve">, de conformidad con lo dispuesto en el Reglamento (UE) 2024/1348. </w:t>
            </w:r>
            <w:r w:rsidRPr="00E9611C">
              <w:rPr>
                <w:b/>
                <w:i/>
              </w:rPr>
              <w:t>A fin de garantizar el derecho a la tutela judicial efectiva y la eficacia de las garantías procesales, las fuentes consultadas deben ser fiables y accesibles al público, y deben estar actualizadas.</w:t>
            </w:r>
          </w:p>
        </w:tc>
      </w:tr>
      <w:tr w:rsidR="000A61DC" w:rsidRPr="00E9611C" w14:paraId="5C3BD31C" w14:textId="77777777" w:rsidTr="003A7FB6">
        <w:trPr>
          <w:jc w:val="center"/>
        </w:trPr>
        <w:tc>
          <w:tcPr>
            <w:tcW w:w="4876" w:type="dxa"/>
            <w:tcBorders>
              <w:top w:val="nil"/>
              <w:left w:val="nil"/>
              <w:bottom w:val="nil"/>
              <w:right w:val="nil"/>
            </w:tcBorders>
          </w:tcPr>
          <w:p w14:paraId="6F6B8E8D" w14:textId="77777777" w:rsidR="000A61DC" w:rsidRPr="00E9611C" w:rsidRDefault="000A61DC"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0C48B45C" w14:textId="77777777" w:rsidR="000A61DC" w:rsidRPr="00E9611C" w:rsidRDefault="000A61DC" w:rsidP="00742C7B">
            <w:pPr>
              <w:pStyle w:val="Normal6a"/>
              <w:widowControl/>
            </w:pPr>
            <w:r w:rsidRPr="00E9611C">
              <w:rPr>
                <w:b/>
                <w:i/>
              </w:rPr>
              <w:t>_________________</w:t>
            </w:r>
          </w:p>
        </w:tc>
      </w:tr>
      <w:tr w:rsidR="000A61DC" w:rsidRPr="00E9611C" w14:paraId="31C4AADC" w14:textId="77777777" w:rsidTr="003A7FB6">
        <w:trPr>
          <w:jc w:val="center"/>
        </w:trPr>
        <w:tc>
          <w:tcPr>
            <w:tcW w:w="4876" w:type="dxa"/>
            <w:tcBorders>
              <w:top w:val="nil"/>
              <w:left w:val="nil"/>
              <w:bottom w:val="nil"/>
              <w:right w:val="nil"/>
            </w:tcBorders>
          </w:tcPr>
          <w:p w14:paraId="7E1EC105" w14:textId="673BE866"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c>
          <w:tcPr>
            <w:tcW w:w="4876" w:type="dxa"/>
            <w:tcBorders>
              <w:top w:val="nil"/>
              <w:left w:val="nil"/>
              <w:bottom w:val="nil"/>
              <w:right w:val="nil"/>
            </w:tcBorders>
          </w:tcPr>
          <w:p w14:paraId="7CDFD393" w14:textId="1362D315"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r>
    </w:tbl>
    <w:p w14:paraId="60DB888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11144E9"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E8D7C61" w14:textId="77777777" w:rsidR="000A61DC" w:rsidRPr="00E9611C" w:rsidRDefault="000A61DC" w:rsidP="00742C7B">
      <w:pPr>
        <w:pStyle w:val="AmJustText"/>
        <w:widowControl/>
      </w:pPr>
      <w:r w:rsidRPr="00E9611C">
        <w:t>El artículo 61, apartado 1, del Reglamento sobre el procedimiento de asilo deja claro que todos los terceros países deben someterse al mismo examen para ser identificados como países de origen seguros. Además, de conformidad con la jurisprudencia del TJUE, debe garantizarse un acceso suficiente y adecuado a las fuentes de información en las que se base la designación de los países de origen seguros. El solicitante debe poder consultar debidamente esas fuentes de información. Dado que debe establecerse una lista de la UE, es preciso que las fuentes sean de acceso público para garantizar que, en caso necesario, todos los solicitantes puedan consultar las fuentes utilizadas.</w:t>
      </w:r>
    </w:p>
    <w:p w14:paraId="44E977FE" w14:textId="77777777" w:rsidR="000A61DC" w:rsidRPr="00E9611C" w:rsidRDefault="000A61DC" w:rsidP="00742C7B">
      <w:pPr>
        <w:widowControl/>
      </w:pPr>
      <w:r w:rsidRPr="000B769F">
        <w:rPr>
          <w:rStyle w:val="HideTWBExt"/>
        </w:rPr>
        <w:t>&lt;/Amend&gt;</w:t>
      </w:r>
    </w:p>
    <w:p w14:paraId="41A1229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50</w:t>
      </w:r>
      <w:r w:rsidRPr="000B769F">
        <w:rPr>
          <w:rStyle w:val="HideTWBExt"/>
          <w:b w:val="0"/>
        </w:rPr>
        <w:t>&lt;/NumAm&gt;</w:t>
      </w:r>
    </w:p>
    <w:p w14:paraId="5DB7C082" w14:textId="77777777" w:rsidR="000A61DC" w:rsidRPr="00E9611C" w:rsidRDefault="000A61DC" w:rsidP="00742C7B">
      <w:pPr>
        <w:pStyle w:val="NormalBold"/>
        <w:widowControl/>
      </w:pPr>
      <w:r w:rsidRPr="000B769F">
        <w:rPr>
          <w:rStyle w:val="HideTWBExt"/>
          <w:b w:val="0"/>
        </w:rPr>
        <w:t>&lt;RepeatBlock-By&gt;&lt;Members&gt;</w:t>
      </w:r>
      <w:r w:rsidRPr="00E9611C">
        <w:t>Erik Kaliňák</w:t>
      </w:r>
      <w:r w:rsidRPr="000B769F">
        <w:rPr>
          <w:rStyle w:val="HideTWBExt"/>
          <w:b w:val="0"/>
        </w:rPr>
        <w:t>&lt;/Members&gt;</w:t>
      </w:r>
    </w:p>
    <w:p w14:paraId="6D611F07" w14:textId="77777777" w:rsidR="000A61DC" w:rsidRPr="00E9611C" w:rsidRDefault="000A61DC" w:rsidP="00742C7B">
      <w:pPr>
        <w:pStyle w:val="NormalBold"/>
        <w:widowControl/>
      </w:pPr>
      <w:r w:rsidRPr="000B769F">
        <w:rPr>
          <w:rStyle w:val="HideTWBExt"/>
          <w:b w:val="0"/>
        </w:rPr>
        <w:t>&lt;/RepeatBlock-By&gt;</w:t>
      </w:r>
    </w:p>
    <w:p w14:paraId="41F04DA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ADFA7C1" w14:textId="77777777" w:rsidR="000A61DC" w:rsidRPr="00E9611C" w:rsidRDefault="000A61DC" w:rsidP="00742C7B">
      <w:pPr>
        <w:pStyle w:val="NormalBold"/>
        <w:widowControl/>
      </w:pPr>
      <w:r w:rsidRPr="000B769F">
        <w:rPr>
          <w:rStyle w:val="HideTWBExt"/>
          <w:b w:val="0"/>
        </w:rPr>
        <w:t>&lt;Article&gt;</w:t>
      </w:r>
      <w:r w:rsidRPr="00E9611C">
        <w:t>Considerando 5</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E86A68C" w14:textId="77777777" w:rsidTr="003A7FB6">
        <w:trPr>
          <w:trHeight w:hRule="exact" w:val="240"/>
          <w:jc w:val="center"/>
        </w:trPr>
        <w:tc>
          <w:tcPr>
            <w:tcW w:w="9752" w:type="dxa"/>
            <w:gridSpan w:val="2"/>
            <w:tcBorders>
              <w:top w:val="nil"/>
              <w:left w:val="nil"/>
              <w:bottom w:val="nil"/>
              <w:right w:val="nil"/>
            </w:tcBorders>
          </w:tcPr>
          <w:p w14:paraId="313377C6" w14:textId="77777777" w:rsidR="000A61DC" w:rsidRPr="00E9611C" w:rsidRDefault="000A61DC" w:rsidP="00742C7B">
            <w:pPr>
              <w:widowControl/>
            </w:pPr>
          </w:p>
        </w:tc>
      </w:tr>
      <w:tr w:rsidR="000A61DC" w:rsidRPr="00E9611C" w14:paraId="5172407B" w14:textId="77777777" w:rsidTr="003A7FB6">
        <w:trPr>
          <w:trHeight w:val="240"/>
          <w:jc w:val="center"/>
        </w:trPr>
        <w:tc>
          <w:tcPr>
            <w:tcW w:w="4876" w:type="dxa"/>
            <w:tcBorders>
              <w:top w:val="nil"/>
              <w:left w:val="nil"/>
              <w:bottom w:val="nil"/>
              <w:right w:val="nil"/>
            </w:tcBorders>
          </w:tcPr>
          <w:p w14:paraId="2EB00481"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31A992D2" w14:textId="77777777" w:rsidR="000A61DC" w:rsidRPr="00E9611C" w:rsidRDefault="000A61DC" w:rsidP="00742C7B">
            <w:pPr>
              <w:pStyle w:val="AmColumnHeading"/>
              <w:widowControl/>
            </w:pPr>
            <w:r w:rsidRPr="00E9611C">
              <w:t>Enmienda</w:t>
            </w:r>
          </w:p>
        </w:tc>
      </w:tr>
      <w:tr w:rsidR="000A61DC" w:rsidRPr="00E9611C" w14:paraId="7F96356C" w14:textId="77777777" w:rsidTr="003A7FB6">
        <w:trPr>
          <w:jc w:val="center"/>
        </w:trPr>
        <w:tc>
          <w:tcPr>
            <w:tcW w:w="4876" w:type="dxa"/>
            <w:tcBorders>
              <w:top w:val="nil"/>
              <w:left w:val="nil"/>
              <w:bottom w:val="nil"/>
              <w:right w:val="nil"/>
            </w:tcBorders>
          </w:tcPr>
          <w:p w14:paraId="27207F62" w14:textId="6666112D" w:rsidR="000A61DC" w:rsidRPr="00E9611C" w:rsidRDefault="000A61DC" w:rsidP="00742C7B">
            <w:pPr>
              <w:pStyle w:val="Normal6a"/>
              <w:widowControl/>
            </w:pPr>
            <w:r w:rsidRPr="00E9611C">
              <w:t>5)</w:t>
            </w:r>
            <w:r w:rsidRPr="00E9611C">
              <w:tab/>
              <w:t>La evaluación de la situación en otros terceros países se basa en toda una variedad de fuentes de información pertinentes y disponibles, como la información procedente de los Estados miembros, la Agencia de Asilo de la Unión Europea (en lo sucesivo, «la Agencia de Asilo»), el Servicio Europeo de Acción 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c>
          <w:tcPr>
            <w:tcW w:w="4876" w:type="dxa"/>
            <w:tcBorders>
              <w:top w:val="nil"/>
              <w:left w:val="nil"/>
              <w:bottom w:val="nil"/>
              <w:right w:val="nil"/>
            </w:tcBorders>
          </w:tcPr>
          <w:p w14:paraId="24C39E22" w14:textId="74ADDA04" w:rsidR="000A61DC" w:rsidRPr="00E9611C" w:rsidRDefault="000A61DC" w:rsidP="00742C7B">
            <w:pPr>
              <w:pStyle w:val="Normal6a"/>
              <w:widowControl/>
            </w:pPr>
            <w:r w:rsidRPr="00E9611C">
              <w:t>5)</w:t>
            </w:r>
            <w:r w:rsidRPr="00E9611C">
              <w:tab/>
              <w:t>La evaluación de la situación en otros terceros países se basa en toda una variedad de fuentes de información pertinentes y disponibles, como la información procedente</w:t>
            </w:r>
            <w:r w:rsidRPr="00E9611C">
              <w:rPr>
                <w:b/>
                <w:i/>
              </w:rPr>
              <w:t>, en particular,</w:t>
            </w:r>
            <w:r w:rsidRPr="00E9611C">
              <w:t xml:space="preserve"> de los Estados miembros, </w:t>
            </w:r>
            <w:r w:rsidRPr="00E9611C">
              <w:rPr>
                <w:b/>
                <w:i/>
              </w:rPr>
              <w:t>o, alternativamente, de</w:t>
            </w:r>
            <w:r w:rsidRPr="00E9611C">
              <w:t xml:space="preserve"> la Agencia de Asilo de la Unión Europea (en lo sucesivo, «la Agencia de Asilo»), el Servicio Europeo de Acción Exterior, el Alto Comisionado de las Naciones Unidas para los Refugiados y otras organizaciones internacionales pertinentes. La evaluación tiene también en cuenta, siempre que se dispone de él, el análisis común de la información sobre el país de origen a que se refiere el artículo 11 del Reglamento (UE) 2021/2303 del Parlamento Europeo y del Consejo</w:t>
            </w:r>
            <w:r w:rsidRPr="00E9611C">
              <w:rPr>
                <w:vertAlign w:val="superscript"/>
              </w:rPr>
              <w:t>4</w:t>
            </w:r>
            <w:r w:rsidRPr="00E9611C">
              <w:t>, de conformidad con lo dispuesto en el Reglamento (UE) 2024/1348.</w:t>
            </w:r>
          </w:p>
        </w:tc>
      </w:tr>
      <w:tr w:rsidR="000A61DC" w:rsidRPr="00E9611C" w14:paraId="4B1A9E37" w14:textId="77777777" w:rsidTr="003A7FB6">
        <w:trPr>
          <w:jc w:val="center"/>
        </w:trPr>
        <w:tc>
          <w:tcPr>
            <w:tcW w:w="4876" w:type="dxa"/>
            <w:tcBorders>
              <w:top w:val="nil"/>
              <w:left w:val="nil"/>
              <w:bottom w:val="nil"/>
              <w:right w:val="nil"/>
            </w:tcBorders>
          </w:tcPr>
          <w:p w14:paraId="408C5D7B"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63EB0B3A" w14:textId="77777777" w:rsidR="000A61DC" w:rsidRPr="00E9611C" w:rsidRDefault="000A61DC" w:rsidP="00742C7B">
            <w:pPr>
              <w:pStyle w:val="Normal6a"/>
              <w:widowControl/>
            </w:pPr>
            <w:r w:rsidRPr="00E9611C">
              <w:rPr>
                <w:b/>
                <w:i/>
              </w:rPr>
              <w:t>_________________</w:t>
            </w:r>
          </w:p>
        </w:tc>
      </w:tr>
      <w:tr w:rsidR="000A61DC" w:rsidRPr="00E9611C" w14:paraId="1E43DC1A" w14:textId="77777777" w:rsidTr="003A7FB6">
        <w:trPr>
          <w:jc w:val="center"/>
        </w:trPr>
        <w:tc>
          <w:tcPr>
            <w:tcW w:w="4876" w:type="dxa"/>
            <w:tcBorders>
              <w:top w:val="nil"/>
              <w:left w:val="nil"/>
              <w:bottom w:val="nil"/>
              <w:right w:val="nil"/>
            </w:tcBorders>
          </w:tcPr>
          <w:p w14:paraId="57347E45" w14:textId="62050A1F"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c>
          <w:tcPr>
            <w:tcW w:w="4876" w:type="dxa"/>
            <w:tcBorders>
              <w:top w:val="nil"/>
              <w:left w:val="nil"/>
              <w:bottom w:val="nil"/>
              <w:right w:val="nil"/>
            </w:tcBorders>
          </w:tcPr>
          <w:p w14:paraId="13DCF230" w14:textId="0484E52F" w:rsidR="000A61DC" w:rsidRPr="00E9611C" w:rsidRDefault="000A61DC" w:rsidP="00742C7B">
            <w:pPr>
              <w:pStyle w:val="Normal6a"/>
              <w:widowControl/>
            </w:pPr>
            <w:r w:rsidRPr="00E9611C">
              <w:rPr>
                <w:vertAlign w:val="superscript"/>
              </w:rPr>
              <w:t>4</w:t>
            </w:r>
            <w:r w:rsidRPr="00E9611C">
              <w:t xml:space="preserve"> Reglamento (UE) 2021/2303 del Parlamento Europeo y del Consejo, de</w:t>
            </w:r>
            <w:r w:rsidR="00A77DA4">
              <w:t> </w:t>
            </w:r>
            <w:r w:rsidRPr="00E9611C">
              <w:t>15 de diciembre de 2021, relativo a la Agencia de Asilo de la Unión Europea y por el que se deroga el Reglamento (UE) n.º 439/2010 (DO L 468 de 30.12.2021, p. 1 ELI: http://data.europa.eu/eli/reg/2021/2303/oj).</w:t>
            </w:r>
          </w:p>
        </w:tc>
      </w:tr>
    </w:tbl>
    <w:p w14:paraId="2C5FA1E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{SK}</w:t>
      </w:r>
      <w:r w:rsidRPr="00E9611C">
        <w:t>sk</w:t>
      </w:r>
      <w:r w:rsidRPr="000B769F">
        <w:rPr>
          <w:rStyle w:val="HideTWBExt"/>
        </w:rPr>
        <w:t>&lt;/Original&gt;</w:t>
      </w:r>
    </w:p>
    <w:p w14:paraId="6BD3915B" w14:textId="77777777" w:rsidR="000A61DC" w:rsidRPr="00E9611C" w:rsidRDefault="000A61DC" w:rsidP="00742C7B">
      <w:pPr>
        <w:widowControl/>
      </w:pPr>
      <w:r w:rsidRPr="000B769F">
        <w:rPr>
          <w:rStyle w:val="HideTWBExt"/>
        </w:rPr>
        <w:t>&lt;/Amend&gt;</w:t>
      </w:r>
    </w:p>
    <w:p w14:paraId="7092624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51</w:t>
      </w:r>
      <w:r w:rsidRPr="000B769F">
        <w:rPr>
          <w:rStyle w:val="HideTWBExt"/>
          <w:b w:val="0"/>
        </w:rPr>
        <w:t>&lt;/NumAm&gt;</w:t>
      </w:r>
    </w:p>
    <w:p w14:paraId="3AD1A5B2" w14:textId="77777777" w:rsidR="000A61DC" w:rsidRPr="00E9611C" w:rsidRDefault="000A61DC" w:rsidP="00742C7B">
      <w:pPr>
        <w:pStyle w:val="NormalBold"/>
        <w:widowControl/>
      </w:pPr>
      <w:r w:rsidRPr="000B769F">
        <w:rPr>
          <w:rStyle w:val="HideTWBExt"/>
          <w:b w:val="0"/>
        </w:rPr>
        <w:t>&lt;RepeatBlock-By&gt;&lt;Members&gt;</w:t>
      </w:r>
      <w:r w:rsidRPr="00E9611C">
        <w:t>Assita Kanko</w:t>
      </w:r>
      <w:r w:rsidRPr="000B769F">
        <w:rPr>
          <w:rStyle w:val="HideTWBExt"/>
          <w:b w:val="0"/>
        </w:rPr>
        <w:t>&lt;/Members&gt;</w:t>
      </w:r>
    </w:p>
    <w:p w14:paraId="17CE7E66" w14:textId="77777777" w:rsidR="000A61DC" w:rsidRPr="00E9611C" w:rsidRDefault="000A61DC" w:rsidP="00742C7B">
      <w:pPr>
        <w:pStyle w:val="NormalBold"/>
        <w:widowControl/>
      </w:pPr>
      <w:r w:rsidRPr="000B769F">
        <w:rPr>
          <w:rStyle w:val="HideTWBExt"/>
          <w:b w:val="0"/>
        </w:rPr>
        <w:t>&lt;/RepeatBlock-By&gt;</w:t>
      </w:r>
    </w:p>
    <w:p w14:paraId="67D3D5A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4B7AC1A" w14:textId="77777777" w:rsidR="000A61DC" w:rsidRPr="00E9611C" w:rsidRDefault="000A61DC" w:rsidP="00742C7B">
      <w:pPr>
        <w:pStyle w:val="NormalBold"/>
        <w:widowControl/>
      </w:pPr>
      <w:r w:rsidRPr="000B769F">
        <w:rPr>
          <w:rStyle w:val="HideTWBExt"/>
          <w:b w:val="0"/>
        </w:rPr>
        <w:t>&lt;Article&gt;</w:t>
      </w:r>
      <w:r w:rsidRPr="00E9611C">
        <w:t>Considerando 5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C662BF6" w14:textId="77777777" w:rsidTr="003A7FB6">
        <w:trPr>
          <w:trHeight w:hRule="exact" w:val="240"/>
          <w:jc w:val="center"/>
        </w:trPr>
        <w:tc>
          <w:tcPr>
            <w:tcW w:w="9752" w:type="dxa"/>
            <w:gridSpan w:val="2"/>
            <w:tcBorders>
              <w:top w:val="nil"/>
              <w:left w:val="nil"/>
              <w:bottom w:val="nil"/>
              <w:right w:val="nil"/>
            </w:tcBorders>
          </w:tcPr>
          <w:p w14:paraId="55522BC6" w14:textId="77777777" w:rsidR="000A61DC" w:rsidRPr="00E9611C" w:rsidRDefault="000A61DC" w:rsidP="00742C7B">
            <w:pPr>
              <w:widowControl/>
            </w:pPr>
          </w:p>
        </w:tc>
      </w:tr>
      <w:tr w:rsidR="000A61DC" w:rsidRPr="00E9611C" w14:paraId="67E2EEE9" w14:textId="77777777" w:rsidTr="003A7FB6">
        <w:trPr>
          <w:trHeight w:val="240"/>
          <w:jc w:val="center"/>
        </w:trPr>
        <w:tc>
          <w:tcPr>
            <w:tcW w:w="4876" w:type="dxa"/>
            <w:tcBorders>
              <w:top w:val="nil"/>
              <w:left w:val="nil"/>
              <w:bottom w:val="nil"/>
              <w:right w:val="nil"/>
            </w:tcBorders>
          </w:tcPr>
          <w:p w14:paraId="06B15ED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D8F920D" w14:textId="77777777" w:rsidR="000A61DC" w:rsidRPr="00E9611C" w:rsidRDefault="000A61DC" w:rsidP="00742C7B">
            <w:pPr>
              <w:pStyle w:val="AmColumnHeading"/>
              <w:widowControl/>
            </w:pPr>
            <w:r w:rsidRPr="00E9611C">
              <w:t>Enmienda</w:t>
            </w:r>
          </w:p>
        </w:tc>
      </w:tr>
      <w:tr w:rsidR="000A61DC" w:rsidRPr="00E9611C" w14:paraId="5DCDBE4F" w14:textId="77777777" w:rsidTr="003A7FB6">
        <w:trPr>
          <w:jc w:val="center"/>
        </w:trPr>
        <w:tc>
          <w:tcPr>
            <w:tcW w:w="4876" w:type="dxa"/>
            <w:tcBorders>
              <w:top w:val="nil"/>
              <w:left w:val="nil"/>
              <w:bottom w:val="nil"/>
              <w:right w:val="nil"/>
            </w:tcBorders>
          </w:tcPr>
          <w:p w14:paraId="07F459F5" w14:textId="77777777" w:rsidR="000A61DC" w:rsidRPr="00E9611C" w:rsidRDefault="000A61DC" w:rsidP="00742C7B">
            <w:pPr>
              <w:pStyle w:val="Normal6a"/>
              <w:widowControl/>
            </w:pPr>
          </w:p>
        </w:tc>
        <w:tc>
          <w:tcPr>
            <w:tcW w:w="4876" w:type="dxa"/>
            <w:tcBorders>
              <w:top w:val="nil"/>
              <w:left w:val="nil"/>
              <w:bottom w:val="nil"/>
              <w:right w:val="nil"/>
            </w:tcBorders>
          </w:tcPr>
          <w:p w14:paraId="442BC267" w14:textId="77777777" w:rsidR="000A61DC" w:rsidRPr="00E9611C" w:rsidRDefault="000A61DC" w:rsidP="00742C7B">
            <w:pPr>
              <w:pStyle w:val="Normal6a"/>
              <w:widowControl/>
            </w:pPr>
            <w:r w:rsidRPr="00E9611C">
              <w:rPr>
                <w:b/>
                <w:i/>
              </w:rPr>
              <w:t>5 bis)</w:t>
            </w:r>
            <w:r w:rsidRPr="00E9611C">
              <w:tab/>
            </w:r>
            <w:r w:rsidRPr="00E9611C">
              <w:rPr>
                <w:b/>
                <w:i/>
              </w:rPr>
              <w:t xml:space="preserve">La designación de un tercer país como país de origen seguro se basa en fuentes de información oficiales y cualificadas, evaluadas por las </w:t>
            </w:r>
            <w:r w:rsidRPr="00E9611C">
              <w:rPr>
                <w:b/>
                <w:i/>
              </w:rPr>
              <w:lastRenderedPageBreak/>
              <w:t>autoridades competentes, por lo que dichas fuentes no deben estar sujetas a control judicial nacional. De hecho, sin perjuicio de la designación general del tercer país interesado como país de origen seguro, el control judicial nacional solo debe limitarse a examinar las pruebas detalladas aportadas por el solicitante sobre su situación específica que justifiquen, en su caso, la inaplicabilidad del concepto de país de origen seguro.</w:t>
            </w:r>
          </w:p>
        </w:tc>
      </w:tr>
    </w:tbl>
    <w:p w14:paraId="390AD52F"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FA148E8" w14:textId="77777777" w:rsidR="000A61DC" w:rsidRPr="00E9611C" w:rsidRDefault="000A61DC" w:rsidP="00742C7B">
      <w:pPr>
        <w:widowControl/>
      </w:pPr>
      <w:r w:rsidRPr="000B769F">
        <w:rPr>
          <w:rStyle w:val="HideTWBExt"/>
        </w:rPr>
        <w:t>&lt;/Amend&gt;</w:t>
      </w:r>
    </w:p>
    <w:p w14:paraId="549A141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52</w:t>
      </w:r>
      <w:r w:rsidRPr="000B769F">
        <w:rPr>
          <w:rStyle w:val="HideTWBExt"/>
          <w:b w:val="0"/>
        </w:rPr>
        <w:t>&lt;/NumAm&gt;</w:t>
      </w:r>
    </w:p>
    <w:p w14:paraId="3601CC4A"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7E06F81D" w14:textId="77777777" w:rsidR="000A61DC" w:rsidRPr="00E9611C" w:rsidRDefault="000A61DC" w:rsidP="00742C7B">
      <w:pPr>
        <w:pStyle w:val="NormalBold"/>
        <w:widowControl/>
      </w:pPr>
      <w:r w:rsidRPr="000B769F">
        <w:rPr>
          <w:rStyle w:val="HideTWBExt"/>
          <w:b w:val="0"/>
        </w:rPr>
        <w:t>&lt;/RepeatBlock-By&gt;</w:t>
      </w:r>
    </w:p>
    <w:p w14:paraId="6C696A7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3255F46" w14:textId="77777777" w:rsidR="000A61DC" w:rsidRPr="00E9611C" w:rsidRDefault="000A61DC" w:rsidP="00742C7B">
      <w:pPr>
        <w:pStyle w:val="NormalBold"/>
        <w:widowControl/>
      </w:pPr>
      <w:r w:rsidRPr="000B769F">
        <w:rPr>
          <w:rStyle w:val="HideTWBExt"/>
          <w:b w:val="0"/>
        </w:rPr>
        <w:t>&lt;Article&gt;</w:t>
      </w:r>
      <w:r w:rsidRPr="00E9611C">
        <w:t>Considerando 5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5561005" w14:textId="77777777" w:rsidTr="003A7FB6">
        <w:trPr>
          <w:trHeight w:hRule="exact" w:val="240"/>
          <w:jc w:val="center"/>
        </w:trPr>
        <w:tc>
          <w:tcPr>
            <w:tcW w:w="9752" w:type="dxa"/>
            <w:gridSpan w:val="2"/>
            <w:tcBorders>
              <w:top w:val="nil"/>
              <w:left w:val="nil"/>
              <w:bottom w:val="nil"/>
              <w:right w:val="nil"/>
            </w:tcBorders>
          </w:tcPr>
          <w:p w14:paraId="6BC4BB65" w14:textId="77777777" w:rsidR="000A61DC" w:rsidRPr="00E9611C" w:rsidRDefault="000A61DC" w:rsidP="00742C7B">
            <w:pPr>
              <w:widowControl/>
            </w:pPr>
          </w:p>
        </w:tc>
      </w:tr>
      <w:tr w:rsidR="000A61DC" w:rsidRPr="00E9611C" w14:paraId="64B15BA8" w14:textId="77777777" w:rsidTr="003A7FB6">
        <w:trPr>
          <w:trHeight w:val="240"/>
          <w:jc w:val="center"/>
        </w:trPr>
        <w:tc>
          <w:tcPr>
            <w:tcW w:w="4876" w:type="dxa"/>
            <w:tcBorders>
              <w:top w:val="nil"/>
              <w:left w:val="nil"/>
              <w:bottom w:val="nil"/>
              <w:right w:val="nil"/>
            </w:tcBorders>
          </w:tcPr>
          <w:p w14:paraId="01B1734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F9F133A" w14:textId="77777777" w:rsidR="000A61DC" w:rsidRPr="00E9611C" w:rsidRDefault="000A61DC" w:rsidP="00742C7B">
            <w:pPr>
              <w:pStyle w:val="AmColumnHeading"/>
              <w:widowControl/>
            </w:pPr>
            <w:r w:rsidRPr="00E9611C">
              <w:t>Enmienda</w:t>
            </w:r>
          </w:p>
        </w:tc>
      </w:tr>
      <w:tr w:rsidR="000A61DC" w:rsidRPr="00E9611C" w14:paraId="28956D5E" w14:textId="77777777" w:rsidTr="003A7FB6">
        <w:trPr>
          <w:jc w:val="center"/>
        </w:trPr>
        <w:tc>
          <w:tcPr>
            <w:tcW w:w="4876" w:type="dxa"/>
            <w:tcBorders>
              <w:top w:val="nil"/>
              <w:left w:val="nil"/>
              <w:bottom w:val="nil"/>
              <w:right w:val="nil"/>
            </w:tcBorders>
          </w:tcPr>
          <w:p w14:paraId="031626BC" w14:textId="77777777" w:rsidR="000A61DC" w:rsidRPr="00E9611C" w:rsidRDefault="000A61DC" w:rsidP="00742C7B">
            <w:pPr>
              <w:pStyle w:val="Normal6a"/>
              <w:widowControl/>
            </w:pPr>
          </w:p>
        </w:tc>
        <w:tc>
          <w:tcPr>
            <w:tcW w:w="4876" w:type="dxa"/>
            <w:tcBorders>
              <w:top w:val="nil"/>
              <w:left w:val="nil"/>
              <w:bottom w:val="nil"/>
              <w:right w:val="nil"/>
            </w:tcBorders>
          </w:tcPr>
          <w:p w14:paraId="03D8A097" w14:textId="77777777" w:rsidR="000A61DC" w:rsidRPr="00E9611C" w:rsidRDefault="000A61DC" w:rsidP="00742C7B">
            <w:pPr>
              <w:pStyle w:val="Normal6a"/>
              <w:widowControl/>
            </w:pPr>
            <w:r w:rsidRPr="00E9611C">
              <w:rPr>
                <w:b/>
                <w:i/>
              </w:rPr>
              <w:t>5 bis)</w:t>
            </w:r>
            <w:r w:rsidRPr="00E9611C">
              <w:tab/>
            </w:r>
            <w:r w:rsidRPr="00E9611C">
              <w:rPr>
                <w:b/>
                <w:i/>
              </w:rPr>
              <w:t>Al evaluar si un tercer país puede considerarse país de origen seguro a efectos del presente Reglamento, los Estados miembros deben poder tener en cuenta si dicho país está incluido en una lista nacional o de la Unión de terceros países seguros, tal como se contempla en el artículo 59 del Reglamento (UE) 2024/1348. La inclusión de un país en dicha lista puede constituir una indicación pertinente de la situación general de los derechos humanos y de la estabilidad en dicho país.</w:t>
            </w:r>
          </w:p>
        </w:tc>
      </w:tr>
    </w:tbl>
    <w:p w14:paraId="0791759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258491A" w14:textId="77777777" w:rsidR="000A61DC" w:rsidRPr="00E9611C" w:rsidRDefault="000A61DC" w:rsidP="00742C7B">
      <w:pPr>
        <w:widowControl/>
      </w:pPr>
      <w:r w:rsidRPr="000B769F">
        <w:rPr>
          <w:rStyle w:val="HideTWBExt"/>
        </w:rPr>
        <w:t>&lt;/Amend&gt;</w:t>
      </w:r>
    </w:p>
    <w:p w14:paraId="2B4F18D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53</w:t>
      </w:r>
      <w:r w:rsidRPr="000B769F">
        <w:rPr>
          <w:rStyle w:val="HideTWBExt"/>
          <w:b w:val="0"/>
        </w:rPr>
        <w:t>&lt;/NumAm&gt;</w:t>
      </w:r>
    </w:p>
    <w:p w14:paraId="14790A16"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0284ABE3" w14:textId="77777777" w:rsidR="000A61DC" w:rsidRPr="00E9611C" w:rsidRDefault="000A61DC" w:rsidP="00742C7B">
      <w:pPr>
        <w:pStyle w:val="NormalBold"/>
        <w:widowControl/>
      </w:pPr>
      <w:r w:rsidRPr="000B769F">
        <w:rPr>
          <w:rStyle w:val="HideTWBExt"/>
          <w:b w:val="0"/>
        </w:rPr>
        <w:t>&lt;/RepeatBlock-By&gt;</w:t>
      </w:r>
    </w:p>
    <w:p w14:paraId="36C2D84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BF06AE5" w14:textId="77777777" w:rsidR="000A61DC" w:rsidRPr="00E9611C" w:rsidRDefault="000A61DC" w:rsidP="00742C7B">
      <w:pPr>
        <w:pStyle w:val="NormalBold"/>
        <w:widowControl/>
      </w:pPr>
      <w:r w:rsidRPr="000B769F">
        <w:rPr>
          <w:rStyle w:val="HideTWBExt"/>
          <w:b w:val="0"/>
        </w:rPr>
        <w:t>&lt;Article&gt;</w:t>
      </w:r>
      <w:r w:rsidRPr="00E9611C">
        <w:t>Considerando 5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35AD267" w14:textId="77777777" w:rsidTr="003A7FB6">
        <w:trPr>
          <w:trHeight w:hRule="exact" w:val="240"/>
          <w:jc w:val="center"/>
        </w:trPr>
        <w:tc>
          <w:tcPr>
            <w:tcW w:w="9752" w:type="dxa"/>
            <w:gridSpan w:val="2"/>
            <w:tcBorders>
              <w:top w:val="nil"/>
              <w:left w:val="nil"/>
              <w:bottom w:val="nil"/>
              <w:right w:val="nil"/>
            </w:tcBorders>
          </w:tcPr>
          <w:p w14:paraId="0141C623" w14:textId="77777777" w:rsidR="000A61DC" w:rsidRPr="00E9611C" w:rsidRDefault="000A61DC" w:rsidP="00742C7B">
            <w:pPr>
              <w:widowControl/>
            </w:pPr>
          </w:p>
        </w:tc>
      </w:tr>
      <w:tr w:rsidR="000A61DC" w:rsidRPr="00E9611C" w14:paraId="2D5B0B76" w14:textId="77777777" w:rsidTr="003A7FB6">
        <w:trPr>
          <w:trHeight w:val="240"/>
          <w:jc w:val="center"/>
        </w:trPr>
        <w:tc>
          <w:tcPr>
            <w:tcW w:w="4876" w:type="dxa"/>
            <w:tcBorders>
              <w:top w:val="nil"/>
              <w:left w:val="nil"/>
              <w:bottom w:val="nil"/>
              <w:right w:val="nil"/>
            </w:tcBorders>
          </w:tcPr>
          <w:p w14:paraId="5E46A145"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56A5AFED" w14:textId="77777777" w:rsidR="000A61DC" w:rsidRPr="00E9611C" w:rsidRDefault="000A61DC" w:rsidP="00742C7B">
            <w:pPr>
              <w:pStyle w:val="AmColumnHeading"/>
              <w:widowControl/>
            </w:pPr>
            <w:r w:rsidRPr="00E9611C">
              <w:t>Enmienda</w:t>
            </w:r>
          </w:p>
        </w:tc>
      </w:tr>
      <w:tr w:rsidR="000A61DC" w:rsidRPr="00E9611C" w14:paraId="2A865812" w14:textId="77777777" w:rsidTr="003A7FB6">
        <w:trPr>
          <w:jc w:val="center"/>
        </w:trPr>
        <w:tc>
          <w:tcPr>
            <w:tcW w:w="4876" w:type="dxa"/>
            <w:tcBorders>
              <w:top w:val="nil"/>
              <w:left w:val="nil"/>
              <w:bottom w:val="nil"/>
              <w:right w:val="nil"/>
            </w:tcBorders>
          </w:tcPr>
          <w:p w14:paraId="18D38B15" w14:textId="77777777" w:rsidR="000A61DC" w:rsidRPr="00E9611C" w:rsidRDefault="000A61DC" w:rsidP="00742C7B">
            <w:pPr>
              <w:pStyle w:val="Normal6a"/>
              <w:widowControl/>
            </w:pPr>
          </w:p>
        </w:tc>
        <w:tc>
          <w:tcPr>
            <w:tcW w:w="4876" w:type="dxa"/>
            <w:tcBorders>
              <w:top w:val="nil"/>
              <w:left w:val="nil"/>
              <w:bottom w:val="nil"/>
              <w:right w:val="nil"/>
            </w:tcBorders>
          </w:tcPr>
          <w:p w14:paraId="068B569C" w14:textId="77777777" w:rsidR="000A61DC" w:rsidRPr="00E9611C" w:rsidRDefault="000A61DC" w:rsidP="00742C7B">
            <w:pPr>
              <w:pStyle w:val="Normal6a"/>
              <w:widowControl/>
            </w:pPr>
            <w:r w:rsidRPr="00E9611C">
              <w:rPr>
                <w:b/>
                <w:i/>
              </w:rPr>
              <w:t>5 bis)</w:t>
            </w:r>
            <w:r w:rsidRPr="00E9611C">
              <w:tab/>
            </w:r>
            <w:r w:rsidRPr="00E9611C">
              <w:rPr>
                <w:b/>
                <w:i/>
              </w:rPr>
              <w:t>En caso de que un país designado como país de origen seguro deje de cumplir las condiciones establecidas en el artículo 61 del presente Reglamento, deberá eliminarse a dicho país de la designación.</w:t>
            </w:r>
          </w:p>
        </w:tc>
      </w:tr>
    </w:tbl>
    <w:p w14:paraId="7EED634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405C812" w14:textId="77777777" w:rsidR="000A61DC" w:rsidRPr="00E9611C" w:rsidRDefault="000A61DC" w:rsidP="00742C7B">
      <w:pPr>
        <w:widowControl/>
      </w:pPr>
      <w:r w:rsidRPr="000B769F">
        <w:rPr>
          <w:rStyle w:val="HideTWBExt"/>
        </w:rPr>
        <w:t>&lt;/Amend&gt;</w:t>
      </w:r>
    </w:p>
    <w:p w14:paraId="29FB9F2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54</w:t>
      </w:r>
      <w:r w:rsidRPr="000B769F">
        <w:rPr>
          <w:rStyle w:val="HideTWBExt"/>
          <w:b w:val="0"/>
        </w:rPr>
        <w:t>&lt;/NumAm&gt;</w:t>
      </w:r>
    </w:p>
    <w:p w14:paraId="3514907A"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70F769D7" w14:textId="77777777" w:rsidR="000A61DC" w:rsidRPr="00E9611C" w:rsidRDefault="000A61DC" w:rsidP="00742C7B">
      <w:pPr>
        <w:pStyle w:val="NormalBold"/>
        <w:widowControl/>
      </w:pPr>
      <w:r w:rsidRPr="000B769F">
        <w:rPr>
          <w:rStyle w:val="HideTWBExt"/>
          <w:b w:val="0"/>
        </w:rPr>
        <w:t>&lt;/RepeatBlock-By&gt;</w:t>
      </w:r>
    </w:p>
    <w:p w14:paraId="5EA44EE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0748A46" w14:textId="77777777" w:rsidR="000A61DC" w:rsidRPr="00E9611C" w:rsidRDefault="000A61DC" w:rsidP="00742C7B">
      <w:pPr>
        <w:pStyle w:val="NormalBold"/>
        <w:widowControl/>
      </w:pPr>
      <w:r w:rsidRPr="000B769F">
        <w:rPr>
          <w:rStyle w:val="HideTWBExt"/>
          <w:b w:val="0"/>
        </w:rPr>
        <w:t>&lt;Article&gt;</w:t>
      </w:r>
      <w:r w:rsidRPr="00E9611C">
        <w:t>Considerando 5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970091B" w14:textId="77777777" w:rsidTr="003A7FB6">
        <w:trPr>
          <w:trHeight w:hRule="exact" w:val="240"/>
          <w:jc w:val="center"/>
        </w:trPr>
        <w:tc>
          <w:tcPr>
            <w:tcW w:w="9752" w:type="dxa"/>
            <w:gridSpan w:val="2"/>
            <w:tcBorders>
              <w:top w:val="nil"/>
              <w:left w:val="nil"/>
              <w:bottom w:val="nil"/>
              <w:right w:val="nil"/>
            </w:tcBorders>
          </w:tcPr>
          <w:p w14:paraId="71E997C3" w14:textId="77777777" w:rsidR="000A61DC" w:rsidRPr="00E9611C" w:rsidRDefault="000A61DC" w:rsidP="00742C7B">
            <w:pPr>
              <w:widowControl/>
            </w:pPr>
          </w:p>
        </w:tc>
      </w:tr>
      <w:tr w:rsidR="000A61DC" w:rsidRPr="00E9611C" w14:paraId="4AD7E41A" w14:textId="77777777" w:rsidTr="003A7FB6">
        <w:trPr>
          <w:trHeight w:val="240"/>
          <w:jc w:val="center"/>
        </w:trPr>
        <w:tc>
          <w:tcPr>
            <w:tcW w:w="4876" w:type="dxa"/>
            <w:tcBorders>
              <w:top w:val="nil"/>
              <w:left w:val="nil"/>
              <w:bottom w:val="nil"/>
              <w:right w:val="nil"/>
            </w:tcBorders>
          </w:tcPr>
          <w:p w14:paraId="4A1A0EA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4AFE458" w14:textId="77777777" w:rsidR="000A61DC" w:rsidRPr="00E9611C" w:rsidRDefault="000A61DC" w:rsidP="00742C7B">
            <w:pPr>
              <w:pStyle w:val="AmColumnHeading"/>
              <w:widowControl/>
            </w:pPr>
            <w:r w:rsidRPr="00E9611C">
              <w:t>Enmienda</w:t>
            </w:r>
          </w:p>
        </w:tc>
      </w:tr>
      <w:tr w:rsidR="000A61DC" w:rsidRPr="00E9611C" w14:paraId="0C5599AE" w14:textId="77777777" w:rsidTr="003A7FB6">
        <w:trPr>
          <w:jc w:val="center"/>
        </w:trPr>
        <w:tc>
          <w:tcPr>
            <w:tcW w:w="4876" w:type="dxa"/>
            <w:tcBorders>
              <w:top w:val="nil"/>
              <w:left w:val="nil"/>
              <w:bottom w:val="nil"/>
              <w:right w:val="nil"/>
            </w:tcBorders>
          </w:tcPr>
          <w:p w14:paraId="57569502" w14:textId="77777777" w:rsidR="000A61DC" w:rsidRPr="00E9611C" w:rsidRDefault="000A61DC" w:rsidP="00742C7B">
            <w:pPr>
              <w:pStyle w:val="Normal6a"/>
              <w:widowControl/>
            </w:pPr>
          </w:p>
        </w:tc>
        <w:tc>
          <w:tcPr>
            <w:tcW w:w="4876" w:type="dxa"/>
            <w:tcBorders>
              <w:top w:val="nil"/>
              <w:left w:val="nil"/>
              <w:bottom w:val="nil"/>
              <w:right w:val="nil"/>
            </w:tcBorders>
          </w:tcPr>
          <w:p w14:paraId="2F9F4638" w14:textId="77777777" w:rsidR="000A61DC" w:rsidRPr="00E9611C" w:rsidRDefault="000A61DC" w:rsidP="00742C7B">
            <w:pPr>
              <w:pStyle w:val="Normal6a"/>
              <w:widowControl/>
            </w:pPr>
            <w:r w:rsidRPr="00E9611C">
              <w:rPr>
                <w:b/>
                <w:i/>
              </w:rPr>
              <w:t>5 ter)</w:t>
            </w:r>
            <w:r w:rsidRPr="00E9611C">
              <w:tab/>
            </w:r>
            <w:r w:rsidRPr="00E9611C">
              <w:rPr>
                <w:b/>
                <w:i/>
              </w:rPr>
              <w:t>La designación de un tercer país como país de origen seguro en virtud del presente Reglamento, ya sea a escala de la Unión o en una lista nacional, basada en fuentes fiables y debidamente justificadas, refleja la situación general en ese país y no se ve afectada por las circunstancias individuales, que solo podrán evaluarse con el fin de determinar si el concepto de país de origen seguro no debe aplicarse excepcionalmente en un caso específico.</w:t>
            </w:r>
          </w:p>
        </w:tc>
      </w:tr>
    </w:tbl>
    <w:p w14:paraId="4AF558B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15845C8" w14:textId="77777777" w:rsidR="000A61DC" w:rsidRPr="00E9611C" w:rsidRDefault="000A61DC" w:rsidP="00742C7B">
      <w:pPr>
        <w:widowControl/>
      </w:pPr>
      <w:r w:rsidRPr="000B769F">
        <w:rPr>
          <w:rStyle w:val="HideTWBExt"/>
        </w:rPr>
        <w:t>&lt;/Amend&gt;</w:t>
      </w:r>
    </w:p>
    <w:p w14:paraId="6967722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55</w:t>
      </w:r>
      <w:r w:rsidRPr="000B769F">
        <w:rPr>
          <w:rStyle w:val="HideTWBExt"/>
          <w:b w:val="0"/>
        </w:rPr>
        <w:t>&lt;/NumAm&gt;</w:t>
      </w:r>
    </w:p>
    <w:p w14:paraId="4092F100"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603454A1" w14:textId="77777777" w:rsidR="000A61DC" w:rsidRPr="00E9611C" w:rsidRDefault="000A61DC" w:rsidP="00742C7B">
      <w:pPr>
        <w:pStyle w:val="NormalBold"/>
        <w:widowControl/>
      </w:pPr>
      <w:r w:rsidRPr="000B769F">
        <w:rPr>
          <w:rStyle w:val="HideTWBExt"/>
          <w:b w:val="0"/>
        </w:rPr>
        <w:t>&lt;/RepeatBlock-By&gt;</w:t>
      </w:r>
    </w:p>
    <w:p w14:paraId="529F973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F788340"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430568F" w14:textId="77777777" w:rsidTr="003A7FB6">
        <w:trPr>
          <w:trHeight w:hRule="exact" w:val="240"/>
          <w:jc w:val="center"/>
        </w:trPr>
        <w:tc>
          <w:tcPr>
            <w:tcW w:w="9752" w:type="dxa"/>
            <w:gridSpan w:val="2"/>
            <w:tcBorders>
              <w:top w:val="nil"/>
              <w:left w:val="nil"/>
              <w:bottom w:val="nil"/>
              <w:right w:val="nil"/>
            </w:tcBorders>
          </w:tcPr>
          <w:p w14:paraId="5D501487" w14:textId="77777777" w:rsidR="000A61DC" w:rsidRPr="00E9611C" w:rsidRDefault="000A61DC" w:rsidP="00742C7B">
            <w:pPr>
              <w:widowControl/>
            </w:pPr>
          </w:p>
        </w:tc>
      </w:tr>
      <w:tr w:rsidR="000A61DC" w:rsidRPr="00E9611C" w14:paraId="0497D1BB" w14:textId="77777777" w:rsidTr="003A7FB6">
        <w:trPr>
          <w:trHeight w:val="240"/>
          <w:jc w:val="center"/>
        </w:trPr>
        <w:tc>
          <w:tcPr>
            <w:tcW w:w="4876" w:type="dxa"/>
            <w:tcBorders>
              <w:top w:val="nil"/>
              <w:left w:val="nil"/>
              <w:bottom w:val="nil"/>
              <w:right w:val="nil"/>
            </w:tcBorders>
          </w:tcPr>
          <w:p w14:paraId="2D758BC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1805DB6" w14:textId="77777777" w:rsidR="000A61DC" w:rsidRPr="00E9611C" w:rsidRDefault="000A61DC" w:rsidP="00742C7B">
            <w:pPr>
              <w:pStyle w:val="AmColumnHeading"/>
              <w:widowControl/>
            </w:pPr>
            <w:r w:rsidRPr="00E9611C">
              <w:t>Enmienda</w:t>
            </w:r>
          </w:p>
        </w:tc>
      </w:tr>
      <w:tr w:rsidR="000A61DC" w:rsidRPr="00E9611C" w14:paraId="1AAA1188" w14:textId="77777777" w:rsidTr="003A7FB6">
        <w:trPr>
          <w:jc w:val="center"/>
        </w:trPr>
        <w:tc>
          <w:tcPr>
            <w:tcW w:w="4876" w:type="dxa"/>
            <w:tcBorders>
              <w:top w:val="nil"/>
              <w:left w:val="nil"/>
              <w:bottom w:val="nil"/>
              <w:right w:val="nil"/>
            </w:tcBorders>
          </w:tcPr>
          <w:p w14:paraId="4F55B8C4" w14:textId="77777777" w:rsidR="000A61DC" w:rsidRPr="00E9611C" w:rsidRDefault="000A61DC" w:rsidP="00742C7B">
            <w:pPr>
              <w:pStyle w:val="Normal6a"/>
              <w:widowControl/>
            </w:pPr>
            <w:r w:rsidRPr="00E9611C">
              <w:rPr>
                <w:b/>
                <w:i/>
              </w:rPr>
              <w:t>6)</w:t>
            </w:r>
            <w:r w:rsidRPr="00E9611C">
              <w:tab/>
            </w:r>
            <w:r w:rsidRPr="00E9611C">
              <w:rPr>
                <w:b/>
                <w:i/>
              </w:rPr>
              <w:t xml:space="preserve">Los países candidatos a la adhesión a la UE han adquirido ese </w:t>
            </w:r>
            <w:r w:rsidRPr="00E9611C">
              <w:rPr>
                <w:b/>
                <w:i/>
              </w:rPr>
              <w:lastRenderedPageBreak/>
              <w:t>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20 %.</w:t>
            </w:r>
          </w:p>
        </w:tc>
        <w:tc>
          <w:tcPr>
            <w:tcW w:w="4876" w:type="dxa"/>
            <w:tcBorders>
              <w:top w:val="nil"/>
              <w:left w:val="nil"/>
              <w:bottom w:val="nil"/>
              <w:right w:val="nil"/>
            </w:tcBorders>
          </w:tcPr>
          <w:p w14:paraId="269E1C22" w14:textId="77777777" w:rsidR="000A61DC" w:rsidRPr="00E9611C" w:rsidRDefault="000A61DC" w:rsidP="00742C7B">
            <w:pPr>
              <w:pStyle w:val="Normal6a"/>
              <w:widowControl/>
            </w:pPr>
            <w:r w:rsidRPr="00E9611C">
              <w:rPr>
                <w:b/>
                <w:i/>
              </w:rPr>
              <w:lastRenderedPageBreak/>
              <w:t>suprimido</w:t>
            </w:r>
          </w:p>
        </w:tc>
      </w:tr>
    </w:tbl>
    <w:p w14:paraId="096F455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CC386D4"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4418284A" w14:textId="77777777" w:rsidR="000A61DC" w:rsidRPr="00E9611C" w:rsidRDefault="000A61DC" w:rsidP="00742C7B">
      <w:pPr>
        <w:pStyle w:val="AmJustText"/>
        <w:widowControl/>
      </w:pPr>
      <w:r w:rsidRPr="00E9611C">
        <w:t>El artículo 61, apartado 1, del Reglamento sobre el procedimiento de asilo deja claro que un tercer país solo podrá ser designado país de origen seguro si, atendiendo a la situación jurídica, a la aplicación del Derecho dentro de un sistema democrático y a las circunstancias políticas generales, puede demostrarse que no existe persecución con arreglo al artículo 9 del Reglamento (UE) 2024/1347 ni un riesgo real de daño grave con arreglo al artículo 17 de dicho Reglamento. El considerando de la Comisión pretende eludir estos requisitos</w:t>
      </w:r>
    </w:p>
    <w:p w14:paraId="6DCE7E57" w14:textId="77777777" w:rsidR="000A61DC" w:rsidRPr="00E9611C" w:rsidRDefault="000A61DC" w:rsidP="00742C7B">
      <w:pPr>
        <w:widowControl/>
      </w:pPr>
      <w:r w:rsidRPr="000B769F">
        <w:rPr>
          <w:rStyle w:val="HideTWBExt"/>
        </w:rPr>
        <w:t>&lt;/Amend&gt;</w:t>
      </w:r>
    </w:p>
    <w:p w14:paraId="5FB4DE2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56</w:t>
      </w:r>
      <w:r w:rsidRPr="000B769F">
        <w:rPr>
          <w:rStyle w:val="HideTWBExt"/>
          <w:b w:val="0"/>
        </w:rPr>
        <w:t>&lt;/NumAm&gt;</w:t>
      </w:r>
    </w:p>
    <w:p w14:paraId="38BB9D77"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1094BE84" w14:textId="77777777" w:rsidR="000A61DC" w:rsidRPr="00E9611C" w:rsidRDefault="000A61DC" w:rsidP="00742C7B">
      <w:pPr>
        <w:pStyle w:val="NormalBold"/>
        <w:widowControl/>
      </w:pPr>
      <w:r w:rsidRPr="000B769F">
        <w:rPr>
          <w:rStyle w:val="HideTWBExt"/>
          <w:b w:val="0"/>
        </w:rPr>
        <w:lastRenderedPageBreak/>
        <w:t>&lt;/RepeatBlock-By&gt;</w:t>
      </w:r>
    </w:p>
    <w:p w14:paraId="355D911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193EF9A"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5162D20" w14:textId="77777777" w:rsidTr="003A7FB6">
        <w:trPr>
          <w:trHeight w:hRule="exact" w:val="240"/>
          <w:jc w:val="center"/>
        </w:trPr>
        <w:tc>
          <w:tcPr>
            <w:tcW w:w="9752" w:type="dxa"/>
            <w:gridSpan w:val="2"/>
            <w:tcBorders>
              <w:top w:val="nil"/>
              <w:left w:val="nil"/>
              <w:bottom w:val="nil"/>
              <w:right w:val="nil"/>
            </w:tcBorders>
          </w:tcPr>
          <w:p w14:paraId="035BD565" w14:textId="77777777" w:rsidR="000A61DC" w:rsidRPr="00E9611C" w:rsidRDefault="000A61DC" w:rsidP="00742C7B">
            <w:pPr>
              <w:widowControl/>
            </w:pPr>
          </w:p>
        </w:tc>
      </w:tr>
      <w:tr w:rsidR="000A61DC" w:rsidRPr="00E9611C" w14:paraId="3D34EC58" w14:textId="77777777" w:rsidTr="003A7FB6">
        <w:trPr>
          <w:trHeight w:val="240"/>
          <w:jc w:val="center"/>
        </w:trPr>
        <w:tc>
          <w:tcPr>
            <w:tcW w:w="4876" w:type="dxa"/>
            <w:tcBorders>
              <w:top w:val="nil"/>
              <w:left w:val="nil"/>
              <w:bottom w:val="nil"/>
              <w:right w:val="nil"/>
            </w:tcBorders>
          </w:tcPr>
          <w:p w14:paraId="6ECE0F9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23A2F49" w14:textId="77777777" w:rsidR="000A61DC" w:rsidRPr="00E9611C" w:rsidRDefault="000A61DC" w:rsidP="00742C7B">
            <w:pPr>
              <w:pStyle w:val="AmColumnHeading"/>
              <w:widowControl/>
            </w:pPr>
            <w:r w:rsidRPr="00E9611C">
              <w:t>Enmienda</w:t>
            </w:r>
          </w:p>
        </w:tc>
      </w:tr>
      <w:tr w:rsidR="000A61DC" w:rsidRPr="00E9611C" w14:paraId="19DE80D8" w14:textId="77777777" w:rsidTr="003A7FB6">
        <w:trPr>
          <w:jc w:val="center"/>
        </w:trPr>
        <w:tc>
          <w:tcPr>
            <w:tcW w:w="4876" w:type="dxa"/>
            <w:tcBorders>
              <w:top w:val="nil"/>
              <w:left w:val="nil"/>
              <w:bottom w:val="nil"/>
              <w:right w:val="nil"/>
            </w:tcBorders>
          </w:tcPr>
          <w:p w14:paraId="325BCA4E" w14:textId="77777777" w:rsidR="000A61DC" w:rsidRPr="00E9611C" w:rsidRDefault="000A61DC" w:rsidP="00742C7B">
            <w:pPr>
              <w:pStyle w:val="Normal6a"/>
              <w:widowControl/>
            </w:pPr>
            <w:r w:rsidRPr="00E9611C">
              <w:rPr>
                <w:b/>
                <w:i/>
              </w:rPr>
              <w:t>6)</w:t>
            </w:r>
            <w:r w:rsidRPr="00E9611C">
              <w:tab/>
            </w:r>
            <w:r w:rsidRPr="00E9611C">
              <w:rPr>
                <w:b/>
                <w:i/>
              </w:rPr>
              <w:t>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20 %.</w:t>
            </w:r>
          </w:p>
        </w:tc>
        <w:tc>
          <w:tcPr>
            <w:tcW w:w="4876" w:type="dxa"/>
            <w:tcBorders>
              <w:top w:val="nil"/>
              <w:left w:val="nil"/>
              <w:bottom w:val="nil"/>
              <w:right w:val="nil"/>
            </w:tcBorders>
          </w:tcPr>
          <w:p w14:paraId="066CE01E" w14:textId="77777777" w:rsidR="000A61DC" w:rsidRPr="00E9611C" w:rsidRDefault="000A61DC" w:rsidP="00742C7B">
            <w:pPr>
              <w:pStyle w:val="Normal6a"/>
              <w:widowControl/>
            </w:pPr>
            <w:r w:rsidRPr="00E9611C">
              <w:rPr>
                <w:b/>
                <w:i/>
              </w:rPr>
              <w:t>suprimido</w:t>
            </w:r>
          </w:p>
        </w:tc>
      </w:tr>
    </w:tbl>
    <w:p w14:paraId="08019CD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0E98FD5" w14:textId="77777777" w:rsidR="000A61DC" w:rsidRPr="00E9611C" w:rsidRDefault="000A61DC" w:rsidP="00742C7B">
      <w:pPr>
        <w:widowControl/>
      </w:pPr>
      <w:r w:rsidRPr="000B769F">
        <w:rPr>
          <w:rStyle w:val="HideTWBExt"/>
        </w:rPr>
        <w:t>&lt;/Amend&gt;</w:t>
      </w:r>
    </w:p>
    <w:p w14:paraId="62F113A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57</w:t>
      </w:r>
      <w:r w:rsidRPr="000B769F">
        <w:rPr>
          <w:rStyle w:val="HideTWBExt"/>
          <w:b w:val="0"/>
        </w:rPr>
        <w:t>&lt;/NumAm&gt;</w:t>
      </w:r>
    </w:p>
    <w:p w14:paraId="558CD326"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168D49F3" w14:textId="77777777" w:rsidR="000A61DC" w:rsidRPr="00E9611C" w:rsidRDefault="000A61DC" w:rsidP="00742C7B">
      <w:pPr>
        <w:pStyle w:val="NormalBold"/>
        <w:widowControl/>
      </w:pPr>
      <w:r w:rsidRPr="000B769F">
        <w:rPr>
          <w:rStyle w:val="HideTWBExt"/>
          <w:b w:val="0"/>
        </w:rPr>
        <w:t>&lt;/RepeatBlock-By&gt;</w:t>
      </w:r>
    </w:p>
    <w:p w14:paraId="455AAD65"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42BAC56C"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580AE2B" w14:textId="77777777" w:rsidTr="003A7FB6">
        <w:trPr>
          <w:trHeight w:hRule="exact" w:val="240"/>
          <w:jc w:val="center"/>
        </w:trPr>
        <w:tc>
          <w:tcPr>
            <w:tcW w:w="9752" w:type="dxa"/>
            <w:gridSpan w:val="2"/>
            <w:tcBorders>
              <w:top w:val="nil"/>
              <w:left w:val="nil"/>
              <w:bottom w:val="nil"/>
              <w:right w:val="nil"/>
            </w:tcBorders>
          </w:tcPr>
          <w:p w14:paraId="12348FE3" w14:textId="77777777" w:rsidR="000A61DC" w:rsidRPr="00E9611C" w:rsidRDefault="000A61DC" w:rsidP="00742C7B">
            <w:pPr>
              <w:widowControl/>
            </w:pPr>
          </w:p>
        </w:tc>
      </w:tr>
      <w:tr w:rsidR="000A61DC" w:rsidRPr="00E9611C" w14:paraId="35B15307" w14:textId="77777777" w:rsidTr="003A7FB6">
        <w:trPr>
          <w:trHeight w:val="240"/>
          <w:jc w:val="center"/>
        </w:trPr>
        <w:tc>
          <w:tcPr>
            <w:tcW w:w="4876" w:type="dxa"/>
            <w:tcBorders>
              <w:top w:val="nil"/>
              <w:left w:val="nil"/>
              <w:bottom w:val="nil"/>
              <w:right w:val="nil"/>
            </w:tcBorders>
          </w:tcPr>
          <w:p w14:paraId="34A64BA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AB17A65" w14:textId="77777777" w:rsidR="000A61DC" w:rsidRPr="00E9611C" w:rsidRDefault="000A61DC" w:rsidP="00742C7B">
            <w:pPr>
              <w:pStyle w:val="AmColumnHeading"/>
              <w:widowControl/>
            </w:pPr>
            <w:r w:rsidRPr="00E9611C">
              <w:t>Enmienda</w:t>
            </w:r>
          </w:p>
        </w:tc>
      </w:tr>
      <w:tr w:rsidR="000A61DC" w:rsidRPr="00E9611C" w14:paraId="47F8D07F" w14:textId="77777777" w:rsidTr="003A7FB6">
        <w:trPr>
          <w:jc w:val="center"/>
        </w:trPr>
        <w:tc>
          <w:tcPr>
            <w:tcW w:w="4876" w:type="dxa"/>
            <w:tcBorders>
              <w:top w:val="nil"/>
              <w:left w:val="nil"/>
              <w:bottom w:val="nil"/>
              <w:right w:val="nil"/>
            </w:tcBorders>
          </w:tcPr>
          <w:p w14:paraId="6ECB0151" w14:textId="77777777" w:rsidR="000A61DC" w:rsidRPr="00E9611C" w:rsidRDefault="000A61DC" w:rsidP="00742C7B">
            <w:pPr>
              <w:pStyle w:val="Normal6a"/>
              <w:widowControl/>
            </w:pPr>
            <w:r w:rsidRPr="00E9611C">
              <w:rPr>
                <w:b/>
                <w:i/>
              </w:rPr>
              <w:t>6)</w:t>
            </w:r>
            <w:r w:rsidRPr="00E9611C">
              <w:tab/>
            </w:r>
            <w:r w:rsidRPr="00E9611C">
              <w:rPr>
                <w:b/>
                <w:i/>
              </w:rPr>
              <w:t>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20 %.</w:t>
            </w:r>
          </w:p>
        </w:tc>
        <w:tc>
          <w:tcPr>
            <w:tcW w:w="4876" w:type="dxa"/>
            <w:tcBorders>
              <w:top w:val="nil"/>
              <w:left w:val="nil"/>
              <w:bottom w:val="nil"/>
              <w:right w:val="nil"/>
            </w:tcBorders>
          </w:tcPr>
          <w:p w14:paraId="7CFE6F17" w14:textId="77777777" w:rsidR="000A61DC" w:rsidRPr="00E9611C" w:rsidRDefault="000A61DC" w:rsidP="00742C7B">
            <w:pPr>
              <w:pStyle w:val="Normal6a"/>
              <w:widowControl/>
            </w:pPr>
            <w:r w:rsidRPr="00E9611C">
              <w:rPr>
                <w:b/>
                <w:i/>
              </w:rPr>
              <w:t>suprimido</w:t>
            </w:r>
          </w:p>
        </w:tc>
      </w:tr>
    </w:tbl>
    <w:p w14:paraId="2F637DD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6DE8110" w14:textId="77777777" w:rsidR="000A61DC" w:rsidRPr="00E9611C" w:rsidRDefault="000A61DC" w:rsidP="00742C7B">
      <w:pPr>
        <w:widowControl/>
      </w:pPr>
      <w:r w:rsidRPr="000B769F">
        <w:rPr>
          <w:rStyle w:val="HideTWBExt"/>
        </w:rPr>
        <w:t>&lt;/Amend&gt;</w:t>
      </w:r>
    </w:p>
    <w:p w14:paraId="2A2CD8E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58</w:t>
      </w:r>
      <w:r w:rsidRPr="000B769F">
        <w:rPr>
          <w:rStyle w:val="HideTWBExt"/>
          <w:b w:val="0"/>
        </w:rPr>
        <w:t>&lt;/NumAm&gt;</w:t>
      </w:r>
    </w:p>
    <w:p w14:paraId="15899073"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59775BA6" w14:textId="77777777" w:rsidR="000A61DC" w:rsidRPr="00E9611C" w:rsidRDefault="000A61DC" w:rsidP="00742C7B">
      <w:pPr>
        <w:pStyle w:val="NormalBold"/>
        <w:widowControl/>
      </w:pPr>
      <w:r w:rsidRPr="000B769F">
        <w:rPr>
          <w:rStyle w:val="HideTWBExt"/>
          <w:b w:val="0"/>
        </w:rPr>
        <w:t>&lt;/RepeatBlock-By&gt;</w:t>
      </w:r>
    </w:p>
    <w:p w14:paraId="5303E145"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56E5F878"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5E0F29E" w14:textId="77777777" w:rsidTr="003A7FB6">
        <w:trPr>
          <w:trHeight w:hRule="exact" w:val="240"/>
          <w:jc w:val="center"/>
        </w:trPr>
        <w:tc>
          <w:tcPr>
            <w:tcW w:w="9752" w:type="dxa"/>
            <w:gridSpan w:val="2"/>
            <w:tcBorders>
              <w:top w:val="nil"/>
              <w:left w:val="nil"/>
              <w:bottom w:val="nil"/>
              <w:right w:val="nil"/>
            </w:tcBorders>
          </w:tcPr>
          <w:p w14:paraId="4F79FCB8" w14:textId="77777777" w:rsidR="000A61DC" w:rsidRPr="00E9611C" w:rsidRDefault="000A61DC" w:rsidP="00742C7B">
            <w:pPr>
              <w:widowControl/>
            </w:pPr>
          </w:p>
        </w:tc>
      </w:tr>
      <w:tr w:rsidR="000A61DC" w:rsidRPr="00E9611C" w14:paraId="26F26E99" w14:textId="77777777" w:rsidTr="003A7FB6">
        <w:trPr>
          <w:trHeight w:val="240"/>
          <w:jc w:val="center"/>
        </w:trPr>
        <w:tc>
          <w:tcPr>
            <w:tcW w:w="4876" w:type="dxa"/>
            <w:tcBorders>
              <w:top w:val="nil"/>
              <w:left w:val="nil"/>
              <w:bottom w:val="nil"/>
              <w:right w:val="nil"/>
            </w:tcBorders>
          </w:tcPr>
          <w:p w14:paraId="71C84DB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C5A8022" w14:textId="77777777" w:rsidR="000A61DC" w:rsidRPr="00E9611C" w:rsidRDefault="000A61DC" w:rsidP="00742C7B">
            <w:pPr>
              <w:pStyle w:val="AmColumnHeading"/>
              <w:widowControl/>
            </w:pPr>
            <w:r w:rsidRPr="00E9611C">
              <w:t>Enmienda</w:t>
            </w:r>
          </w:p>
        </w:tc>
      </w:tr>
      <w:tr w:rsidR="000A61DC" w:rsidRPr="00E9611C" w14:paraId="4E33B4D3" w14:textId="77777777" w:rsidTr="003A7FB6">
        <w:trPr>
          <w:jc w:val="center"/>
        </w:trPr>
        <w:tc>
          <w:tcPr>
            <w:tcW w:w="4876" w:type="dxa"/>
            <w:tcBorders>
              <w:top w:val="nil"/>
              <w:left w:val="nil"/>
              <w:bottom w:val="nil"/>
              <w:right w:val="nil"/>
            </w:tcBorders>
          </w:tcPr>
          <w:p w14:paraId="3D8999AE" w14:textId="77777777" w:rsidR="000A61DC" w:rsidRPr="00E9611C" w:rsidRDefault="000A61DC" w:rsidP="00742C7B">
            <w:pPr>
              <w:pStyle w:val="Normal6a"/>
              <w:widowControl/>
            </w:pPr>
            <w:r w:rsidRPr="00E9611C">
              <w:t>6)</w:t>
            </w:r>
            <w:r w:rsidRPr="00E9611C">
              <w:tab/>
              <w:t>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20 %.</w:t>
            </w:r>
          </w:p>
        </w:tc>
        <w:tc>
          <w:tcPr>
            <w:tcW w:w="4876" w:type="dxa"/>
            <w:tcBorders>
              <w:top w:val="nil"/>
              <w:left w:val="nil"/>
              <w:bottom w:val="nil"/>
              <w:right w:val="nil"/>
            </w:tcBorders>
          </w:tcPr>
          <w:p w14:paraId="62D98798" w14:textId="77777777" w:rsidR="000A61DC" w:rsidRPr="00E9611C" w:rsidRDefault="000A61DC" w:rsidP="00742C7B">
            <w:pPr>
              <w:pStyle w:val="Normal6a"/>
              <w:widowControl/>
            </w:pPr>
            <w:r w:rsidRPr="00E9611C">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w:t>
            </w:r>
            <w:r w:rsidRPr="00E9611C">
              <w:rPr>
                <w:b/>
                <w:i/>
              </w:rPr>
              <w:t>dado que el propio proceso de adhesión entraña el seguimiento continuo y exhaustivo del cumplimiento de los criterios de Copenhague.</w:t>
            </w:r>
            <w:r w:rsidRPr="00E9611C">
              <w:t xml:space="preserve">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w:t>
            </w:r>
            <w:r w:rsidRPr="00E9611C">
              <w:rPr>
                <w:b/>
                <w:i/>
              </w:rPr>
              <w:t>, como la suspensión del proceso de adhesión, o el retroceso repentino de los estándares democráticos en el país candidato, como es el caso, por ejemplo, de Georgia</w:t>
            </w:r>
            <w:r w:rsidRPr="00E9611C">
              <w:t>, o que la tasa de reconocimiento correspondiente a los solicitantes del país en el conjunto de la UE sea superior al 20 %.</w:t>
            </w:r>
          </w:p>
        </w:tc>
      </w:tr>
    </w:tbl>
    <w:p w14:paraId="30ACDDF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2CD1CDB" w14:textId="77777777" w:rsidR="000A61DC" w:rsidRPr="00E9611C" w:rsidRDefault="000A61DC" w:rsidP="00742C7B">
      <w:pPr>
        <w:pStyle w:val="AmJustTitle"/>
        <w:widowControl/>
      </w:pPr>
      <w:r w:rsidRPr="000B769F">
        <w:rPr>
          <w:rStyle w:val="HideTWBExt"/>
          <w:i w:val="0"/>
        </w:rPr>
        <w:lastRenderedPageBreak/>
        <w:t>&lt;TitreJust&gt;</w:t>
      </w:r>
      <w:r w:rsidRPr="00E9611C">
        <w:t>Justificación</w:t>
      </w:r>
      <w:r w:rsidRPr="000B769F">
        <w:rPr>
          <w:rStyle w:val="HideTWBExt"/>
          <w:i w:val="0"/>
        </w:rPr>
        <w:t>&lt;/TitreJust&gt;</w:t>
      </w:r>
    </w:p>
    <w:p w14:paraId="41D8F79E" w14:textId="77777777" w:rsidR="000A61DC" w:rsidRPr="00E9611C" w:rsidRDefault="000A61DC" w:rsidP="00742C7B">
      <w:pPr>
        <w:pStyle w:val="AmJustText"/>
        <w:widowControl/>
      </w:pPr>
      <w:r w:rsidRPr="00E9611C">
        <w:t>El Consejo Europeo concede el estatuto de país candidato tras efectuar una evaluación exhaustiva, y va acompañado de un seguimiento constante del cumplimiento de los criterios de Copenhague. Hace falta un marco claro y previsible, en el que las excepciones se limiten a circunstancias extraordinarias y verificables. Esto garantiza que la lista de la Unión siga siendo creíble, eficaz y acorde al proceso de ampliación.</w:t>
      </w:r>
    </w:p>
    <w:p w14:paraId="3BA03E31" w14:textId="77777777" w:rsidR="000A61DC" w:rsidRPr="00E9611C" w:rsidRDefault="000A61DC" w:rsidP="00742C7B">
      <w:pPr>
        <w:widowControl/>
      </w:pPr>
      <w:r w:rsidRPr="000B769F">
        <w:rPr>
          <w:rStyle w:val="HideTWBExt"/>
        </w:rPr>
        <w:t>&lt;/Amend&gt;</w:t>
      </w:r>
    </w:p>
    <w:p w14:paraId="77523F8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59</w:t>
      </w:r>
      <w:r w:rsidRPr="000B769F">
        <w:rPr>
          <w:rStyle w:val="HideTWBExt"/>
          <w:b w:val="0"/>
        </w:rPr>
        <w:t>&lt;/NumAm&gt;</w:t>
      </w:r>
    </w:p>
    <w:p w14:paraId="295B6B78"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33369D35" w14:textId="77777777" w:rsidR="000A61DC" w:rsidRPr="00E9611C" w:rsidRDefault="000A61DC" w:rsidP="00742C7B">
      <w:pPr>
        <w:pStyle w:val="NormalBold"/>
        <w:widowControl/>
      </w:pPr>
      <w:r w:rsidRPr="000B769F">
        <w:rPr>
          <w:rStyle w:val="HideTWBExt"/>
          <w:b w:val="0"/>
        </w:rPr>
        <w:t>&lt;/RepeatBlock-By&gt;</w:t>
      </w:r>
    </w:p>
    <w:p w14:paraId="5139C01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F8AF0EC"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93179EF" w14:textId="77777777" w:rsidTr="003A7FB6">
        <w:trPr>
          <w:trHeight w:hRule="exact" w:val="240"/>
          <w:jc w:val="center"/>
        </w:trPr>
        <w:tc>
          <w:tcPr>
            <w:tcW w:w="9752" w:type="dxa"/>
            <w:gridSpan w:val="2"/>
            <w:tcBorders>
              <w:top w:val="nil"/>
              <w:left w:val="nil"/>
              <w:bottom w:val="nil"/>
              <w:right w:val="nil"/>
            </w:tcBorders>
          </w:tcPr>
          <w:p w14:paraId="00495AEA" w14:textId="77777777" w:rsidR="000A61DC" w:rsidRPr="00E9611C" w:rsidRDefault="000A61DC" w:rsidP="00742C7B">
            <w:pPr>
              <w:widowControl/>
            </w:pPr>
          </w:p>
        </w:tc>
      </w:tr>
      <w:tr w:rsidR="000A61DC" w:rsidRPr="00E9611C" w14:paraId="0AC7048E" w14:textId="77777777" w:rsidTr="003A7FB6">
        <w:trPr>
          <w:trHeight w:val="240"/>
          <w:jc w:val="center"/>
        </w:trPr>
        <w:tc>
          <w:tcPr>
            <w:tcW w:w="4876" w:type="dxa"/>
            <w:tcBorders>
              <w:top w:val="nil"/>
              <w:left w:val="nil"/>
              <w:bottom w:val="nil"/>
              <w:right w:val="nil"/>
            </w:tcBorders>
          </w:tcPr>
          <w:p w14:paraId="1A1F7EC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54F3592" w14:textId="77777777" w:rsidR="000A61DC" w:rsidRPr="00E9611C" w:rsidRDefault="000A61DC" w:rsidP="00742C7B">
            <w:pPr>
              <w:pStyle w:val="AmColumnHeading"/>
              <w:widowControl/>
            </w:pPr>
            <w:r w:rsidRPr="00E9611C">
              <w:t>Enmienda</w:t>
            </w:r>
          </w:p>
        </w:tc>
      </w:tr>
      <w:tr w:rsidR="000A61DC" w:rsidRPr="00E9611C" w14:paraId="209DCCF1" w14:textId="77777777" w:rsidTr="003A7FB6">
        <w:trPr>
          <w:jc w:val="center"/>
        </w:trPr>
        <w:tc>
          <w:tcPr>
            <w:tcW w:w="4876" w:type="dxa"/>
            <w:tcBorders>
              <w:top w:val="nil"/>
              <w:left w:val="nil"/>
              <w:bottom w:val="nil"/>
              <w:right w:val="nil"/>
            </w:tcBorders>
          </w:tcPr>
          <w:p w14:paraId="10067176" w14:textId="77777777" w:rsidR="000A61DC" w:rsidRPr="00E9611C" w:rsidRDefault="000A61DC" w:rsidP="00742C7B">
            <w:pPr>
              <w:pStyle w:val="Normal6a"/>
              <w:widowControl/>
            </w:pPr>
            <w:r w:rsidRPr="00E9611C">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w:t>
            </w:r>
            <w:r w:rsidRPr="00E9611C">
              <w:rPr>
                <w:b/>
                <w:i/>
              </w:rPr>
              <w:t>deben</w:t>
            </w:r>
            <w:r w:rsidRPr="00E9611C">
              <w:t xml:space="preserve">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w:t>
            </w:r>
            <w:r w:rsidRPr="00E9611C">
              <w:rPr>
                <w:b/>
                <w:i/>
              </w:rPr>
              <w:t xml:space="preserve">la tasa de reconocimiento correspondiente a los </w:t>
            </w:r>
            <w:r w:rsidRPr="00E9611C">
              <w:rPr>
                <w:b/>
                <w:i/>
              </w:rPr>
              <w:lastRenderedPageBreak/>
              <w:t>solicitantes del</w:t>
            </w:r>
            <w:r w:rsidRPr="00E9611C">
              <w:t xml:space="preserve"> país </w:t>
            </w:r>
            <w:r w:rsidRPr="00E9611C">
              <w:rPr>
                <w:b/>
                <w:i/>
              </w:rPr>
              <w:t>en el conjunto de la UE sea superior al 20 %</w:t>
            </w:r>
            <w:r w:rsidRPr="00E9611C">
              <w:t>.</w:t>
            </w:r>
          </w:p>
        </w:tc>
        <w:tc>
          <w:tcPr>
            <w:tcW w:w="4876" w:type="dxa"/>
            <w:tcBorders>
              <w:top w:val="nil"/>
              <w:left w:val="nil"/>
              <w:bottom w:val="nil"/>
              <w:right w:val="nil"/>
            </w:tcBorders>
          </w:tcPr>
          <w:p w14:paraId="623B8658" w14:textId="3009982F" w:rsidR="000A61DC" w:rsidRPr="00E9611C" w:rsidRDefault="000A61DC" w:rsidP="00742C7B">
            <w:pPr>
              <w:pStyle w:val="Normal6a"/>
              <w:widowControl/>
            </w:pPr>
            <w:r w:rsidRPr="00E9611C">
              <w:lastRenderedPageBreak/>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w:t>
            </w:r>
            <w:r w:rsidRPr="00E9611C">
              <w:rPr>
                <w:b/>
                <w:i/>
              </w:rPr>
              <w:t>pueden</w:t>
            </w:r>
            <w:r w:rsidRPr="00E9611C">
              <w:t xml:space="preserve"> ser designados países de origen seguros, excepto cuando se den las siguientes circunstancias: que </w:t>
            </w:r>
            <w:r w:rsidRPr="00E9611C">
              <w:rPr>
                <w:b/>
                <w:i/>
              </w:rPr>
              <w:t>no</w:t>
            </w:r>
            <w:r w:rsidRPr="00E9611C">
              <w:t xml:space="preserv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w:t>
            </w:r>
            <w:r w:rsidRPr="00E9611C">
              <w:rPr>
                <w:b/>
                <w:i/>
              </w:rPr>
              <w:t xml:space="preserve">se hayan suspendido las negociaciones de </w:t>
            </w:r>
            <w:r w:rsidRPr="00E9611C">
              <w:rPr>
                <w:b/>
                <w:i/>
              </w:rPr>
              <w:lastRenderedPageBreak/>
              <w:t>adhesión. Debe realizarse una evaluación específica para cada país candidato de acuerdo con el artículo 62, apartado 3, del Reglamento (UE) 2024/1348 y con las fuentes que se mencionan en el artículo</w:t>
            </w:r>
            <w:r w:rsidR="00A77DA4">
              <w:rPr>
                <w:b/>
                <w:i/>
              </w:rPr>
              <w:t> </w:t>
            </w:r>
            <w:r w:rsidRPr="00E9611C">
              <w:rPr>
                <w:b/>
                <w:i/>
              </w:rPr>
              <w:t>61 de dicho Reglamento, sobre cuya base debe tomarse una decisión respecto de su designación como</w:t>
            </w:r>
            <w:r w:rsidRPr="00E9611C">
              <w:t xml:space="preserve"> país </w:t>
            </w:r>
            <w:r w:rsidRPr="00E9611C">
              <w:rPr>
                <w:b/>
                <w:i/>
              </w:rPr>
              <w:t>de origen seguro al nivel de la Unión</w:t>
            </w:r>
            <w:r w:rsidRPr="00E9611C">
              <w:t>.</w:t>
            </w:r>
          </w:p>
        </w:tc>
      </w:tr>
    </w:tbl>
    <w:p w14:paraId="60CBED66"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A5F5692" w14:textId="77777777" w:rsidR="000A61DC" w:rsidRPr="00E9611C" w:rsidRDefault="000A61DC" w:rsidP="00742C7B">
      <w:pPr>
        <w:widowControl/>
      </w:pPr>
      <w:r w:rsidRPr="000B769F">
        <w:rPr>
          <w:rStyle w:val="HideTWBExt"/>
        </w:rPr>
        <w:t>&lt;/Amend&gt;</w:t>
      </w:r>
    </w:p>
    <w:p w14:paraId="7281750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60</w:t>
      </w:r>
      <w:r w:rsidRPr="000B769F">
        <w:rPr>
          <w:rStyle w:val="HideTWBExt"/>
          <w:b w:val="0"/>
        </w:rPr>
        <w:t>&lt;/NumAm&gt;</w:t>
      </w:r>
    </w:p>
    <w:p w14:paraId="6B728E9D" w14:textId="77777777" w:rsidR="000A61DC" w:rsidRPr="00E9611C" w:rsidRDefault="000A61DC" w:rsidP="00742C7B">
      <w:pPr>
        <w:pStyle w:val="NormalBold"/>
        <w:widowControl/>
      </w:pPr>
      <w:r w:rsidRPr="000B769F">
        <w:rPr>
          <w:rStyle w:val="HideTWBExt"/>
          <w:b w:val="0"/>
        </w:rPr>
        <w:t>&lt;RepeatBlock-By&gt;&lt;Members&gt;</w:t>
      </w:r>
      <w:r w:rsidRPr="00E9611C">
        <w:t>Tomáš Zdechovský</w:t>
      </w:r>
      <w:r w:rsidRPr="000B769F">
        <w:rPr>
          <w:rStyle w:val="HideTWBExt"/>
          <w:b w:val="0"/>
        </w:rPr>
        <w:t>&lt;/Members&gt;</w:t>
      </w:r>
    </w:p>
    <w:p w14:paraId="24D60291" w14:textId="77777777" w:rsidR="000A61DC" w:rsidRPr="00E9611C" w:rsidRDefault="000A61DC" w:rsidP="00742C7B">
      <w:pPr>
        <w:pStyle w:val="NormalBold"/>
        <w:widowControl/>
      </w:pPr>
      <w:r w:rsidRPr="000B769F">
        <w:rPr>
          <w:rStyle w:val="HideTWBExt"/>
          <w:b w:val="0"/>
        </w:rPr>
        <w:t>&lt;/RepeatBlock-By&gt;</w:t>
      </w:r>
    </w:p>
    <w:p w14:paraId="412D2CF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D22298F"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2A6896A" w14:textId="77777777" w:rsidTr="003A7FB6">
        <w:trPr>
          <w:trHeight w:hRule="exact" w:val="240"/>
          <w:jc w:val="center"/>
        </w:trPr>
        <w:tc>
          <w:tcPr>
            <w:tcW w:w="9752" w:type="dxa"/>
            <w:gridSpan w:val="2"/>
            <w:tcBorders>
              <w:top w:val="nil"/>
              <w:left w:val="nil"/>
              <w:bottom w:val="nil"/>
              <w:right w:val="nil"/>
            </w:tcBorders>
          </w:tcPr>
          <w:p w14:paraId="22A15780" w14:textId="77777777" w:rsidR="000A61DC" w:rsidRPr="00E9611C" w:rsidRDefault="000A61DC" w:rsidP="00742C7B">
            <w:pPr>
              <w:widowControl/>
            </w:pPr>
          </w:p>
        </w:tc>
      </w:tr>
      <w:tr w:rsidR="000A61DC" w:rsidRPr="00E9611C" w14:paraId="729AFE24" w14:textId="77777777" w:rsidTr="003A7FB6">
        <w:trPr>
          <w:trHeight w:val="240"/>
          <w:jc w:val="center"/>
        </w:trPr>
        <w:tc>
          <w:tcPr>
            <w:tcW w:w="4876" w:type="dxa"/>
            <w:tcBorders>
              <w:top w:val="nil"/>
              <w:left w:val="nil"/>
              <w:bottom w:val="nil"/>
              <w:right w:val="nil"/>
            </w:tcBorders>
          </w:tcPr>
          <w:p w14:paraId="69F27F0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6FFE904" w14:textId="77777777" w:rsidR="000A61DC" w:rsidRPr="00E9611C" w:rsidRDefault="000A61DC" w:rsidP="00742C7B">
            <w:pPr>
              <w:pStyle w:val="AmColumnHeading"/>
              <w:widowControl/>
            </w:pPr>
            <w:r w:rsidRPr="00E9611C">
              <w:t>Enmienda</w:t>
            </w:r>
          </w:p>
        </w:tc>
      </w:tr>
      <w:tr w:rsidR="000A61DC" w:rsidRPr="00E9611C" w14:paraId="48F9D62C" w14:textId="77777777" w:rsidTr="003A7FB6">
        <w:trPr>
          <w:jc w:val="center"/>
        </w:trPr>
        <w:tc>
          <w:tcPr>
            <w:tcW w:w="4876" w:type="dxa"/>
            <w:tcBorders>
              <w:top w:val="nil"/>
              <w:left w:val="nil"/>
              <w:bottom w:val="nil"/>
              <w:right w:val="nil"/>
            </w:tcBorders>
          </w:tcPr>
          <w:p w14:paraId="3F14940E" w14:textId="77777777" w:rsidR="000A61DC" w:rsidRPr="00E9611C" w:rsidRDefault="000A61DC" w:rsidP="00742C7B">
            <w:pPr>
              <w:pStyle w:val="Normal6a"/>
              <w:widowControl/>
            </w:pPr>
            <w:r w:rsidRPr="00E9611C">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w:t>
            </w:r>
            <w:r w:rsidRPr="00E9611C">
              <w:rPr>
                <w:b/>
                <w:i/>
              </w:rPr>
              <w:t>deben</w:t>
            </w:r>
            <w:r w:rsidRPr="00E9611C">
              <w:t xml:space="preserve"> ser designados países de origen seguros, excepto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w:t>
            </w:r>
            <w:r w:rsidRPr="00E9611C">
              <w:lastRenderedPageBreak/>
              <w:t>sentido del título IV de la quinta parte del Tratado de Funcionamiento de la Unión Europea como consecuencia de las acciones del país, o que la tasa de reconocimiento correspondiente a los solicitantes del país en el conjunto de la UE sea superior al 20 %.</w:t>
            </w:r>
          </w:p>
        </w:tc>
        <w:tc>
          <w:tcPr>
            <w:tcW w:w="4876" w:type="dxa"/>
            <w:tcBorders>
              <w:top w:val="nil"/>
              <w:left w:val="nil"/>
              <w:bottom w:val="nil"/>
              <w:right w:val="nil"/>
            </w:tcBorders>
          </w:tcPr>
          <w:p w14:paraId="1380A2FF" w14:textId="77777777" w:rsidR="000A61DC" w:rsidRPr="00E9611C" w:rsidRDefault="000A61DC" w:rsidP="00742C7B">
            <w:pPr>
              <w:pStyle w:val="Normal6a"/>
              <w:widowControl/>
            </w:pPr>
            <w:r w:rsidRPr="00E9611C">
              <w:lastRenderedPageBreak/>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w:t>
            </w:r>
            <w:r w:rsidRPr="00E9611C">
              <w:rPr>
                <w:b/>
                <w:i/>
              </w:rPr>
              <w:t>pueden</w:t>
            </w:r>
            <w:r w:rsidRPr="00E9611C">
              <w:t xml:space="preserve"> ser designados países de origen seguros </w:t>
            </w:r>
            <w:r w:rsidRPr="00E9611C">
              <w:rPr>
                <w:b/>
                <w:i/>
              </w:rPr>
              <w:t>después de que la Comisión lleve a cabo una evaluación periódica y basada en datos contrastados en cooperación con los Estados miembros y la Agencia de Asilo de la Unión Europea, teniendo en cuenta informes actualizados en materia de derechos humanos y seguridad</w:t>
            </w:r>
            <w:r w:rsidRPr="00E9611C">
              <w:t xml:space="preserve">, excepto cuando se </w:t>
            </w:r>
            <w:r w:rsidRPr="00E9611C">
              <w:lastRenderedPageBreak/>
              <w:t>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20 %.</w:t>
            </w:r>
          </w:p>
        </w:tc>
      </w:tr>
    </w:tbl>
    <w:p w14:paraId="339A1F0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AA5A04B" w14:textId="77777777" w:rsidR="000A61DC" w:rsidRPr="00E9611C" w:rsidRDefault="000A61DC" w:rsidP="00742C7B">
      <w:pPr>
        <w:widowControl/>
      </w:pPr>
      <w:r w:rsidRPr="000B769F">
        <w:rPr>
          <w:rStyle w:val="HideTWBExt"/>
        </w:rPr>
        <w:t>&lt;/Amend&gt;</w:t>
      </w:r>
    </w:p>
    <w:p w14:paraId="0494217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61</w:t>
      </w:r>
      <w:r w:rsidRPr="000B769F">
        <w:rPr>
          <w:rStyle w:val="HideTWBExt"/>
          <w:b w:val="0"/>
        </w:rPr>
        <w:t>&lt;/NumAm&gt;</w:t>
      </w:r>
    </w:p>
    <w:p w14:paraId="41D3B5EE" w14:textId="77777777" w:rsidR="000A61DC" w:rsidRPr="00E9611C" w:rsidRDefault="000A61DC" w:rsidP="00742C7B">
      <w:pPr>
        <w:pStyle w:val="NormalBold"/>
        <w:widowControl/>
      </w:pPr>
      <w:r w:rsidRPr="000B769F">
        <w:rPr>
          <w:rStyle w:val="HideTWBExt"/>
          <w:b w:val="0"/>
        </w:rPr>
        <w:t>&lt;RepeatBlock-By&gt;&lt;Members&gt;</w:t>
      </w:r>
      <w:r w:rsidRPr="00E9611C">
        <w:t>Milan Uhrík</w:t>
      </w:r>
      <w:r w:rsidRPr="000B769F">
        <w:rPr>
          <w:rStyle w:val="HideTWBExt"/>
          <w:b w:val="0"/>
        </w:rPr>
        <w:t>&lt;/Members&gt;</w:t>
      </w:r>
    </w:p>
    <w:p w14:paraId="71F7490B" w14:textId="77777777" w:rsidR="000A61DC" w:rsidRPr="00E9611C" w:rsidRDefault="000A61DC" w:rsidP="00742C7B">
      <w:pPr>
        <w:pStyle w:val="NormalBold"/>
        <w:widowControl/>
      </w:pPr>
      <w:r w:rsidRPr="000B769F">
        <w:rPr>
          <w:rStyle w:val="HideTWBExt"/>
          <w:b w:val="0"/>
        </w:rPr>
        <w:t>&lt;/RepeatBlock-By&gt;</w:t>
      </w:r>
    </w:p>
    <w:p w14:paraId="36BA262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577DDE"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B9FEE02" w14:textId="77777777" w:rsidTr="003A7FB6">
        <w:trPr>
          <w:trHeight w:hRule="exact" w:val="240"/>
          <w:jc w:val="center"/>
        </w:trPr>
        <w:tc>
          <w:tcPr>
            <w:tcW w:w="9752" w:type="dxa"/>
            <w:gridSpan w:val="2"/>
            <w:tcBorders>
              <w:top w:val="nil"/>
              <w:left w:val="nil"/>
              <w:bottom w:val="nil"/>
              <w:right w:val="nil"/>
            </w:tcBorders>
          </w:tcPr>
          <w:p w14:paraId="1D84683F" w14:textId="77777777" w:rsidR="000A61DC" w:rsidRPr="00E9611C" w:rsidRDefault="000A61DC" w:rsidP="00742C7B">
            <w:pPr>
              <w:widowControl/>
            </w:pPr>
          </w:p>
        </w:tc>
      </w:tr>
      <w:tr w:rsidR="000A61DC" w:rsidRPr="00E9611C" w14:paraId="262B65E1" w14:textId="77777777" w:rsidTr="003A7FB6">
        <w:trPr>
          <w:trHeight w:val="240"/>
          <w:jc w:val="center"/>
        </w:trPr>
        <w:tc>
          <w:tcPr>
            <w:tcW w:w="4876" w:type="dxa"/>
            <w:tcBorders>
              <w:top w:val="nil"/>
              <w:left w:val="nil"/>
              <w:bottom w:val="nil"/>
              <w:right w:val="nil"/>
            </w:tcBorders>
          </w:tcPr>
          <w:p w14:paraId="417ABA9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C55E47E" w14:textId="77777777" w:rsidR="000A61DC" w:rsidRPr="00E9611C" w:rsidRDefault="000A61DC" w:rsidP="00742C7B">
            <w:pPr>
              <w:pStyle w:val="AmColumnHeading"/>
              <w:widowControl/>
            </w:pPr>
            <w:r w:rsidRPr="00E9611C">
              <w:t>Enmienda</w:t>
            </w:r>
          </w:p>
        </w:tc>
      </w:tr>
      <w:tr w:rsidR="000A61DC" w:rsidRPr="00E9611C" w14:paraId="2A9630BA" w14:textId="77777777" w:rsidTr="003A7FB6">
        <w:trPr>
          <w:jc w:val="center"/>
        </w:trPr>
        <w:tc>
          <w:tcPr>
            <w:tcW w:w="4876" w:type="dxa"/>
            <w:tcBorders>
              <w:top w:val="nil"/>
              <w:left w:val="nil"/>
              <w:bottom w:val="nil"/>
              <w:right w:val="nil"/>
            </w:tcBorders>
          </w:tcPr>
          <w:p w14:paraId="69F033BD" w14:textId="77777777" w:rsidR="000A61DC" w:rsidRPr="00E9611C" w:rsidRDefault="000A61DC" w:rsidP="00742C7B">
            <w:pPr>
              <w:pStyle w:val="Normal6a"/>
              <w:widowControl/>
            </w:pPr>
            <w:r w:rsidRPr="00E9611C">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w:t>
            </w:r>
            <w:r w:rsidRPr="00E9611C">
              <w:lastRenderedPageBreak/>
              <w:t>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w:t>
            </w:r>
            <w:r w:rsidRPr="00E9611C">
              <w:rPr>
                <w:b/>
                <w:i/>
              </w:rPr>
              <w:t>, o que la tasa de reconocimiento correspondiente a los solicitantes del país en el conjunto de la UE sea superior al 20 %.</w:t>
            </w:r>
          </w:p>
        </w:tc>
        <w:tc>
          <w:tcPr>
            <w:tcW w:w="4876" w:type="dxa"/>
            <w:tcBorders>
              <w:top w:val="nil"/>
              <w:left w:val="nil"/>
              <w:bottom w:val="nil"/>
              <w:right w:val="nil"/>
            </w:tcBorders>
          </w:tcPr>
          <w:p w14:paraId="3EFDD30B" w14:textId="77777777" w:rsidR="000A61DC" w:rsidRPr="00E9611C" w:rsidRDefault="000A61DC" w:rsidP="00742C7B">
            <w:pPr>
              <w:pStyle w:val="Normal6a"/>
              <w:widowControl/>
            </w:pPr>
            <w:r w:rsidRPr="00E9611C">
              <w:lastRenderedPageBreak/>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que existan amenazas graves e individuales </w:t>
            </w:r>
            <w:r w:rsidRPr="00E9611C">
              <w:lastRenderedPageBreak/>
              <w:t>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w:t>
            </w:r>
            <w:r w:rsidRPr="00E9611C">
              <w:rPr>
                <w:b/>
                <w:bCs/>
                <w:i/>
                <w:iCs/>
              </w:rPr>
              <w:t>.</w:t>
            </w:r>
          </w:p>
        </w:tc>
      </w:tr>
    </w:tbl>
    <w:p w14:paraId="5ED82057"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45DA278" w14:textId="77777777" w:rsidR="000A61DC" w:rsidRPr="00E9611C" w:rsidRDefault="000A61DC" w:rsidP="00742C7B">
      <w:pPr>
        <w:widowControl/>
      </w:pPr>
      <w:r w:rsidRPr="000B769F">
        <w:rPr>
          <w:rStyle w:val="HideTWBExt"/>
        </w:rPr>
        <w:t>&lt;/Amend&gt;</w:t>
      </w:r>
    </w:p>
    <w:p w14:paraId="4D3339D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62</w:t>
      </w:r>
      <w:r w:rsidRPr="000B769F">
        <w:rPr>
          <w:rStyle w:val="HideTWBExt"/>
          <w:b w:val="0"/>
        </w:rPr>
        <w:t>&lt;/NumAm&gt;</w:t>
      </w:r>
    </w:p>
    <w:p w14:paraId="413F3D08"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321537C5" w14:textId="77777777" w:rsidR="000A61DC" w:rsidRPr="00E9611C" w:rsidRDefault="000A61DC" w:rsidP="00742C7B">
      <w:pPr>
        <w:pStyle w:val="NormalBold"/>
        <w:widowControl/>
      </w:pPr>
      <w:r w:rsidRPr="000B769F">
        <w:rPr>
          <w:rStyle w:val="HideTWBExt"/>
          <w:b w:val="0"/>
        </w:rPr>
        <w:t>&lt;/RepeatBlock-By&gt;</w:t>
      </w:r>
    </w:p>
    <w:p w14:paraId="73094E9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717EDE3" w14:textId="77777777" w:rsidR="000A61DC" w:rsidRPr="00E9611C" w:rsidRDefault="000A61DC" w:rsidP="00742C7B">
      <w:pPr>
        <w:pStyle w:val="NormalBold"/>
        <w:widowControl/>
      </w:pPr>
      <w:r w:rsidRPr="000B769F">
        <w:rPr>
          <w:rStyle w:val="HideTWBExt"/>
          <w:b w:val="0"/>
        </w:rPr>
        <w:t>&lt;Article&gt;</w:t>
      </w:r>
      <w:r w:rsidRPr="00E9611C">
        <w:t>Considerando 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E9BBF98" w14:textId="77777777" w:rsidTr="003A7FB6">
        <w:trPr>
          <w:trHeight w:hRule="exact" w:val="240"/>
          <w:jc w:val="center"/>
        </w:trPr>
        <w:tc>
          <w:tcPr>
            <w:tcW w:w="9752" w:type="dxa"/>
            <w:gridSpan w:val="2"/>
            <w:tcBorders>
              <w:top w:val="nil"/>
              <w:left w:val="nil"/>
              <w:bottom w:val="nil"/>
              <w:right w:val="nil"/>
            </w:tcBorders>
          </w:tcPr>
          <w:p w14:paraId="7C0DF5CD" w14:textId="77777777" w:rsidR="000A61DC" w:rsidRPr="00E9611C" w:rsidRDefault="000A61DC" w:rsidP="00742C7B">
            <w:pPr>
              <w:widowControl/>
            </w:pPr>
          </w:p>
        </w:tc>
      </w:tr>
      <w:tr w:rsidR="000A61DC" w:rsidRPr="00E9611C" w14:paraId="3EF797EE" w14:textId="77777777" w:rsidTr="003A7FB6">
        <w:trPr>
          <w:trHeight w:val="240"/>
          <w:jc w:val="center"/>
        </w:trPr>
        <w:tc>
          <w:tcPr>
            <w:tcW w:w="4876" w:type="dxa"/>
            <w:tcBorders>
              <w:top w:val="nil"/>
              <w:left w:val="nil"/>
              <w:bottom w:val="nil"/>
              <w:right w:val="nil"/>
            </w:tcBorders>
          </w:tcPr>
          <w:p w14:paraId="7812097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7017BCF" w14:textId="77777777" w:rsidR="000A61DC" w:rsidRPr="00E9611C" w:rsidRDefault="000A61DC" w:rsidP="00742C7B">
            <w:pPr>
              <w:pStyle w:val="AmColumnHeading"/>
              <w:widowControl/>
            </w:pPr>
            <w:r w:rsidRPr="00E9611C">
              <w:t>Enmienda</w:t>
            </w:r>
          </w:p>
        </w:tc>
      </w:tr>
      <w:tr w:rsidR="000A61DC" w:rsidRPr="00E9611C" w14:paraId="35922C90" w14:textId="77777777" w:rsidTr="003A7FB6">
        <w:trPr>
          <w:jc w:val="center"/>
        </w:trPr>
        <w:tc>
          <w:tcPr>
            <w:tcW w:w="4876" w:type="dxa"/>
            <w:tcBorders>
              <w:top w:val="nil"/>
              <w:left w:val="nil"/>
              <w:bottom w:val="nil"/>
              <w:right w:val="nil"/>
            </w:tcBorders>
          </w:tcPr>
          <w:p w14:paraId="3B8C563C" w14:textId="1486913C" w:rsidR="000A61DC" w:rsidRPr="00E9611C" w:rsidRDefault="000A61DC" w:rsidP="00742C7B">
            <w:pPr>
              <w:pStyle w:val="Normal6a"/>
              <w:widowControl/>
            </w:pPr>
            <w:r w:rsidRPr="00E9611C">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w:t>
            </w:r>
            <w:r w:rsidR="000607C2" w:rsidRPr="00E9611C">
              <w:rPr>
                <w:noProof/>
              </w:rPr>
              <w:t xml:space="preserve">que existan amenazas graves e individuales contra la vida o la integridad física de un civil motivadas por una violencia </w:t>
            </w:r>
            <w:r w:rsidR="000607C2" w:rsidRPr="00E9611C">
              <w:rPr>
                <w:noProof/>
              </w:rPr>
              <w:lastRenderedPageBreak/>
              <w:t xml:space="preserve">indiscriminada en situaciones de conflicto armado internacional o interno; </w:t>
            </w:r>
            <w:r w:rsidRPr="00E9611C">
              <w:t xml:space="preserve">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w:t>
            </w:r>
            <w:r w:rsidRPr="00E9611C">
              <w:rPr>
                <w:b/>
                <w:i/>
              </w:rPr>
              <w:t>20</w:t>
            </w:r>
            <w:r w:rsidRPr="00E9611C">
              <w:t> %.</w:t>
            </w:r>
          </w:p>
        </w:tc>
        <w:tc>
          <w:tcPr>
            <w:tcW w:w="4876" w:type="dxa"/>
            <w:tcBorders>
              <w:top w:val="nil"/>
              <w:left w:val="nil"/>
              <w:bottom w:val="nil"/>
              <w:right w:val="nil"/>
            </w:tcBorders>
          </w:tcPr>
          <w:p w14:paraId="11D50E4C" w14:textId="55CE83E0" w:rsidR="000A61DC" w:rsidRPr="00E9611C" w:rsidRDefault="000A61DC" w:rsidP="00742C7B">
            <w:pPr>
              <w:pStyle w:val="Normal6a"/>
              <w:widowControl/>
            </w:pPr>
            <w:r w:rsidRPr="00E9611C">
              <w:lastRenderedPageBreak/>
              <w:t>6)</w:t>
            </w:r>
            <w:r w:rsidRPr="00E9611C">
              <w:tab/>
              <w:t xml:space="preserve">Los países candidatos a la adhesión a la UE han adquirido ese estatuto en virtud de una decisión adoptada unánimemente por el Consejo Europeo, siguiendo una recomendación de la Comisión Europea. Por lo que se refiere, en particular, a los criterios políticos cuyo cumplimiento se requiere para la adhesión a la UE, se constató que los países candidatos habían avanzado hacia la estabilidad de las instituciones que garantizan la democracia, el Estado de Derecho, la defensa de los derechos humanos y el respeto y la protección de las minorías. Puede concluirse por lo tanto que los terceros países a los que se ha concedido el estatuto de país candidato a la adhesión a la UE deben ser designados países de origen seguros, excepto cuando se den las siguientes circunstancias: </w:t>
            </w:r>
            <w:r w:rsidR="000607C2" w:rsidRPr="00E9611C">
              <w:rPr>
                <w:noProof/>
              </w:rPr>
              <w:t xml:space="preserve">que existan amenazas graves e individuales contra la vida o la integridad física de un civil motivadas por una violencia </w:t>
            </w:r>
            <w:r w:rsidR="000607C2" w:rsidRPr="00E9611C">
              <w:rPr>
                <w:noProof/>
              </w:rPr>
              <w:lastRenderedPageBreak/>
              <w:t xml:space="preserve">indiscriminada en situaciones de conflicto armado internacional o interno; </w:t>
            </w:r>
            <w:r w:rsidRPr="00E9611C">
              <w:t xml:space="preserve">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w:t>
            </w:r>
            <w:r w:rsidRPr="00E9611C">
              <w:rPr>
                <w:b/>
                <w:i/>
              </w:rPr>
              <w:t>30</w:t>
            </w:r>
            <w:r w:rsidRPr="00E9611C">
              <w:t> %.</w:t>
            </w:r>
          </w:p>
        </w:tc>
      </w:tr>
    </w:tbl>
    <w:p w14:paraId="43C4579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5E604BE9" w14:textId="77777777" w:rsidR="000A61DC" w:rsidRPr="00E9611C" w:rsidRDefault="000A61DC" w:rsidP="00742C7B">
      <w:pPr>
        <w:widowControl/>
      </w:pPr>
      <w:r w:rsidRPr="000B769F">
        <w:rPr>
          <w:rStyle w:val="HideTWBExt"/>
        </w:rPr>
        <w:t>&lt;/Amend&gt;</w:t>
      </w:r>
    </w:p>
    <w:p w14:paraId="5B5EF15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63</w:t>
      </w:r>
      <w:r w:rsidRPr="000B769F">
        <w:rPr>
          <w:rStyle w:val="HideTWBExt"/>
          <w:b w:val="0"/>
        </w:rPr>
        <w:t>&lt;/NumAm&gt;</w:t>
      </w:r>
    </w:p>
    <w:p w14:paraId="645EAFA3"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1F84F029" w14:textId="77777777" w:rsidR="000A61DC" w:rsidRPr="00E9611C" w:rsidRDefault="000A61DC" w:rsidP="00742C7B">
      <w:pPr>
        <w:pStyle w:val="NormalBold"/>
        <w:widowControl/>
      </w:pPr>
      <w:r w:rsidRPr="000B769F">
        <w:rPr>
          <w:rStyle w:val="HideTWBExt"/>
          <w:b w:val="0"/>
        </w:rPr>
        <w:t>&lt;/RepeatBlock-By&gt;</w:t>
      </w:r>
    </w:p>
    <w:p w14:paraId="49FE169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3B61D9D" w14:textId="77777777" w:rsidR="000A61DC" w:rsidRPr="00E9611C" w:rsidRDefault="000A61DC" w:rsidP="00742C7B">
      <w:pPr>
        <w:pStyle w:val="NormalBold"/>
        <w:widowControl/>
      </w:pPr>
      <w:r w:rsidRPr="000B769F">
        <w:rPr>
          <w:rStyle w:val="HideTWBExt"/>
          <w:b w:val="0"/>
        </w:rPr>
        <w:t>&lt;Article&gt;</w:t>
      </w:r>
      <w:r w:rsidRPr="00E9611C">
        <w:t>Considerando 6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B9E23FC" w14:textId="77777777" w:rsidTr="003A7FB6">
        <w:trPr>
          <w:trHeight w:hRule="exact" w:val="240"/>
          <w:jc w:val="center"/>
        </w:trPr>
        <w:tc>
          <w:tcPr>
            <w:tcW w:w="9752" w:type="dxa"/>
            <w:gridSpan w:val="2"/>
            <w:tcBorders>
              <w:top w:val="nil"/>
              <w:left w:val="nil"/>
              <w:bottom w:val="nil"/>
              <w:right w:val="nil"/>
            </w:tcBorders>
          </w:tcPr>
          <w:p w14:paraId="6C9AD9B0" w14:textId="77777777" w:rsidR="000A61DC" w:rsidRPr="00E9611C" w:rsidRDefault="000A61DC" w:rsidP="00742C7B">
            <w:pPr>
              <w:widowControl/>
            </w:pPr>
          </w:p>
        </w:tc>
      </w:tr>
      <w:tr w:rsidR="000A61DC" w:rsidRPr="00E9611C" w14:paraId="0FBD7AA8" w14:textId="77777777" w:rsidTr="003A7FB6">
        <w:trPr>
          <w:trHeight w:val="240"/>
          <w:jc w:val="center"/>
        </w:trPr>
        <w:tc>
          <w:tcPr>
            <w:tcW w:w="4876" w:type="dxa"/>
            <w:tcBorders>
              <w:top w:val="nil"/>
              <w:left w:val="nil"/>
              <w:bottom w:val="nil"/>
              <w:right w:val="nil"/>
            </w:tcBorders>
          </w:tcPr>
          <w:p w14:paraId="4CD7358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72CE0EA" w14:textId="77777777" w:rsidR="000A61DC" w:rsidRPr="00E9611C" w:rsidRDefault="000A61DC" w:rsidP="00742C7B">
            <w:pPr>
              <w:pStyle w:val="AmColumnHeading"/>
              <w:widowControl/>
            </w:pPr>
            <w:r w:rsidRPr="00E9611C">
              <w:t>Enmienda</w:t>
            </w:r>
          </w:p>
        </w:tc>
      </w:tr>
      <w:tr w:rsidR="000A61DC" w:rsidRPr="00E9611C" w14:paraId="0AAA8519" w14:textId="77777777" w:rsidTr="003A7FB6">
        <w:trPr>
          <w:jc w:val="center"/>
        </w:trPr>
        <w:tc>
          <w:tcPr>
            <w:tcW w:w="4876" w:type="dxa"/>
            <w:tcBorders>
              <w:top w:val="nil"/>
              <w:left w:val="nil"/>
              <w:bottom w:val="nil"/>
              <w:right w:val="nil"/>
            </w:tcBorders>
          </w:tcPr>
          <w:p w14:paraId="73172611" w14:textId="77777777" w:rsidR="000A61DC" w:rsidRPr="00E9611C" w:rsidRDefault="000A61DC" w:rsidP="00742C7B">
            <w:pPr>
              <w:pStyle w:val="Normal6a"/>
              <w:widowControl/>
            </w:pPr>
          </w:p>
        </w:tc>
        <w:tc>
          <w:tcPr>
            <w:tcW w:w="4876" w:type="dxa"/>
            <w:tcBorders>
              <w:top w:val="nil"/>
              <w:left w:val="nil"/>
              <w:bottom w:val="nil"/>
              <w:right w:val="nil"/>
            </w:tcBorders>
          </w:tcPr>
          <w:p w14:paraId="5A1C4C5D" w14:textId="77777777" w:rsidR="000A61DC" w:rsidRPr="00E9611C" w:rsidRDefault="000A61DC" w:rsidP="00742C7B">
            <w:pPr>
              <w:pStyle w:val="Normal6a"/>
              <w:widowControl/>
            </w:pPr>
            <w:r w:rsidRPr="00E9611C">
              <w:rPr>
                <w:b/>
                <w:i/>
              </w:rPr>
              <w:t>6 bis)</w:t>
            </w:r>
            <w:r w:rsidRPr="00E9611C">
              <w:tab/>
            </w:r>
            <w:r w:rsidRPr="00E9611C">
              <w:rPr>
                <w:b/>
                <w:i/>
              </w:rPr>
              <w:t>En cuanto a Albania, la base jurídica en la que se sustenta la protección contra la persecución y el maltrato está debidamente constituida por la legislación sustantiva y procedimental en materia de derechos humanos y lucha contra la discriminación, incluida la adhesión del país a todos los principales tratados internacionales de derechos humanos. No hay indicios de la devolución de ciudadanos albaneses. En general, no se llevan a cabo en Albania actos de persecución en el sentido del artículo 9 del Reglamento (UE) 2024/1347. Albania ejerce control sobre su territorio. No hay ningún conflicto armado y, por lo tanto, no existe amenaza alguna de violencia indiscriminada en situaciones de conflicto armado internacional o interno. En general, en Albania no existe un riesgo de daños graves en el sentido del artículo 15 del Reglamento (UE) 2024/1347.</w:t>
            </w:r>
          </w:p>
        </w:tc>
      </w:tr>
    </w:tbl>
    <w:p w14:paraId="4AC0C67B"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08B3193"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6F9CCE3" w14:textId="77777777" w:rsidR="000A61DC" w:rsidRPr="00E9611C" w:rsidRDefault="000A61DC" w:rsidP="00742C7B">
      <w:pPr>
        <w:pStyle w:val="AmJustText"/>
        <w:widowControl/>
      </w:pPr>
      <w:r w:rsidRPr="00E9611C">
        <w:t>Albania cumple los criterios establecidos en el artículo 61, apartado 1, del Reglamento sobre el procedimiento de asilo para ser designado país de origen seguro. Esto es y debe ser independiente de su condición de país candidato a la adhesión a la UE.</w:t>
      </w:r>
    </w:p>
    <w:p w14:paraId="4835FD4D" w14:textId="77777777" w:rsidR="000A61DC" w:rsidRPr="00E9611C" w:rsidRDefault="000A61DC" w:rsidP="00742C7B">
      <w:pPr>
        <w:widowControl/>
      </w:pPr>
      <w:r w:rsidRPr="000B769F">
        <w:rPr>
          <w:rStyle w:val="HideTWBExt"/>
        </w:rPr>
        <w:t>&lt;/Amend&gt;</w:t>
      </w:r>
    </w:p>
    <w:p w14:paraId="73F17C5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64</w:t>
      </w:r>
      <w:r w:rsidRPr="000B769F">
        <w:rPr>
          <w:rStyle w:val="HideTWBExt"/>
          <w:b w:val="0"/>
        </w:rPr>
        <w:t>&lt;/NumAm&gt;</w:t>
      </w:r>
    </w:p>
    <w:p w14:paraId="123C3A73"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2B9B18A2" w14:textId="77777777" w:rsidR="000A61DC" w:rsidRPr="00E9611C" w:rsidRDefault="000A61DC" w:rsidP="00742C7B">
      <w:pPr>
        <w:pStyle w:val="NormalBold"/>
        <w:widowControl/>
      </w:pPr>
      <w:r w:rsidRPr="000B769F">
        <w:rPr>
          <w:rStyle w:val="HideTWBExt"/>
          <w:b w:val="0"/>
        </w:rPr>
        <w:t>&lt;/RepeatBlock-By&gt;</w:t>
      </w:r>
    </w:p>
    <w:p w14:paraId="780CC3E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CC593CC" w14:textId="77777777" w:rsidR="000A61DC" w:rsidRPr="00E9611C" w:rsidRDefault="000A61DC" w:rsidP="00742C7B">
      <w:pPr>
        <w:pStyle w:val="NormalBold"/>
        <w:widowControl/>
      </w:pPr>
      <w:r w:rsidRPr="000B769F">
        <w:rPr>
          <w:rStyle w:val="HideTWBExt"/>
          <w:b w:val="0"/>
        </w:rPr>
        <w:t>&lt;Article&gt;</w:t>
      </w:r>
      <w:r w:rsidRPr="00E9611C">
        <w:t>Considerando 6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C0AD6C4" w14:textId="77777777" w:rsidTr="003A7FB6">
        <w:trPr>
          <w:trHeight w:hRule="exact" w:val="240"/>
          <w:jc w:val="center"/>
        </w:trPr>
        <w:tc>
          <w:tcPr>
            <w:tcW w:w="9752" w:type="dxa"/>
            <w:gridSpan w:val="2"/>
            <w:tcBorders>
              <w:top w:val="nil"/>
              <w:left w:val="nil"/>
              <w:bottom w:val="nil"/>
              <w:right w:val="nil"/>
            </w:tcBorders>
          </w:tcPr>
          <w:p w14:paraId="62C3C935" w14:textId="77777777" w:rsidR="000A61DC" w:rsidRPr="00E9611C" w:rsidRDefault="000A61DC" w:rsidP="00742C7B">
            <w:pPr>
              <w:widowControl/>
            </w:pPr>
          </w:p>
        </w:tc>
      </w:tr>
      <w:tr w:rsidR="000A61DC" w:rsidRPr="00E9611C" w14:paraId="4E45EE1D" w14:textId="77777777" w:rsidTr="003A7FB6">
        <w:trPr>
          <w:trHeight w:val="240"/>
          <w:jc w:val="center"/>
        </w:trPr>
        <w:tc>
          <w:tcPr>
            <w:tcW w:w="4876" w:type="dxa"/>
            <w:tcBorders>
              <w:top w:val="nil"/>
              <w:left w:val="nil"/>
              <w:bottom w:val="nil"/>
              <w:right w:val="nil"/>
            </w:tcBorders>
          </w:tcPr>
          <w:p w14:paraId="16DDCEE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65677FC" w14:textId="77777777" w:rsidR="000A61DC" w:rsidRPr="00E9611C" w:rsidRDefault="000A61DC" w:rsidP="00742C7B">
            <w:pPr>
              <w:pStyle w:val="AmColumnHeading"/>
              <w:widowControl/>
            </w:pPr>
            <w:r w:rsidRPr="00E9611C">
              <w:t>Enmienda</w:t>
            </w:r>
          </w:p>
        </w:tc>
      </w:tr>
      <w:tr w:rsidR="000A61DC" w:rsidRPr="00E9611C" w14:paraId="28A3A86A" w14:textId="77777777" w:rsidTr="003A7FB6">
        <w:trPr>
          <w:jc w:val="center"/>
        </w:trPr>
        <w:tc>
          <w:tcPr>
            <w:tcW w:w="4876" w:type="dxa"/>
            <w:tcBorders>
              <w:top w:val="nil"/>
              <w:left w:val="nil"/>
              <w:bottom w:val="nil"/>
              <w:right w:val="nil"/>
            </w:tcBorders>
          </w:tcPr>
          <w:p w14:paraId="6BCCBA21" w14:textId="77777777" w:rsidR="000A61DC" w:rsidRPr="00E9611C" w:rsidRDefault="000A61DC" w:rsidP="00742C7B">
            <w:pPr>
              <w:pStyle w:val="Normal6a"/>
              <w:widowControl/>
            </w:pPr>
          </w:p>
        </w:tc>
        <w:tc>
          <w:tcPr>
            <w:tcW w:w="4876" w:type="dxa"/>
            <w:tcBorders>
              <w:top w:val="nil"/>
              <w:left w:val="nil"/>
              <w:bottom w:val="nil"/>
              <w:right w:val="nil"/>
            </w:tcBorders>
          </w:tcPr>
          <w:p w14:paraId="280D7DE6" w14:textId="77777777" w:rsidR="000A61DC" w:rsidRPr="00E9611C" w:rsidRDefault="000A61DC" w:rsidP="00742C7B">
            <w:pPr>
              <w:pStyle w:val="Normal6a"/>
              <w:widowControl/>
            </w:pPr>
            <w:r w:rsidRPr="00E9611C">
              <w:rPr>
                <w:b/>
                <w:i/>
              </w:rPr>
              <w:t>6 bis)</w:t>
            </w:r>
            <w:r w:rsidRPr="00E9611C">
              <w:tab/>
            </w:r>
            <w:r w:rsidRPr="00E9611C">
              <w:rPr>
                <w:b/>
                <w:i/>
              </w:rPr>
              <w:t>En situaciones en las que la Unión activa la protección temporal respecto de un país candidato concreto, debe presumirse que se cumple la condición de amenaza grave e individual contra la vida o la integridad física de un civil motivada por una violencia indiscriminada en situaciones de conflicto armado internacional o interno en el país.</w:t>
            </w:r>
          </w:p>
        </w:tc>
      </w:tr>
    </w:tbl>
    <w:p w14:paraId="2980A56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756316A" w14:textId="77777777" w:rsidR="000A61DC" w:rsidRPr="00E9611C" w:rsidRDefault="000A61DC" w:rsidP="00742C7B">
      <w:pPr>
        <w:widowControl/>
      </w:pPr>
      <w:r w:rsidRPr="000B769F">
        <w:rPr>
          <w:rStyle w:val="HideTWBExt"/>
        </w:rPr>
        <w:t>&lt;/Amend&gt;</w:t>
      </w:r>
    </w:p>
    <w:p w14:paraId="601BE04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65</w:t>
      </w:r>
      <w:r w:rsidRPr="000B769F">
        <w:rPr>
          <w:rStyle w:val="HideTWBExt"/>
          <w:b w:val="0"/>
        </w:rPr>
        <w:t>&lt;/NumAm&gt;</w:t>
      </w:r>
    </w:p>
    <w:p w14:paraId="2878C3F7"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C0293FA" w14:textId="77777777" w:rsidR="000A61DC" w:rsidRPr="00E9611C" w:rsidRDefault="000A61DC" w:rsidP="00742C7B">
      <w:pPr>
        <w:pStyle w:val="NormalBold"/>
        <w:widowControl/>
      </w:pPr>
      <w:r w:rsidRPr="000B769F">
        <w:rPr>
          <w:rStyle w:val="HideTWBExt"/>
          <w:b w:val="0"/>
        </w:rPr>
        <w:t>&lt;/RepeatBlock-By&gt;</w:t>
      </w:r>
    </w:p>
    <w:p w14:paraId="49F3AEF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48C2F12" w14:textId="77777777" w:rsidR="000A61DC" w:rsidRPr="00E9611C" w:rsidRDefault="000A61DC" w:rsidP="00742C7B">
      <w:pPr>
        <w:pStyle w:val="NormalBold"/>
        <w:widowControl/>
      </w:pPr>
      <w:r w:rsidRPr="000B769F">
        <w:rPr>
          <w:rStyle w:val="HideTWBExt"/>
          <w:b w:val="0"/>
        </w:rPr>
        <w:t>&lt;Article&gt;</w:t>
      </w:r>
      <w:r w:rsidRPr="00E9611C">
        <w:t>Considerando 6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D228260" w14:textId="77777777" w:rsidTr="003A7FB6">
        <w:trPr>
          <w:trHeight w:hRule="exact" w:val="240"/>
          <w:jc w:val="center"/>
        </w:trPr>
        <w:tc>
          <w:tcPr>
            <w:tcW w:w="9752" w:type="dxa"/>
            <w:gridSpan w:val="2"/>
            <w:tcBorders>
              <w:top w:val="nil"/>
              <w:left w:val="nil"/>
              <w:bottom w:val="nil"/>
              <w:right w:val="nil"/>
            </w:tcBorders>
          </w:tcPr>
          <w:p w14:paraId="30F68A40" w14:textId="77777777" w:rsidR="000A61DC" w:rsidRPr="00E9611C" w:rsidRDefault="000A61DC" w:rsidP="00742C7B">
            <w:pPr>
              <w:widowControl/>
            </w:pPr>
          </w:p>
        </w:tc>
      </w:tr>
      <w:tr w:rsidR="000A61DC" w:rsidRPr="00E9611C" w14:paraId="3B4215B4" w14:textId="77777777" w:rsidTr="003A7FB6">
        <w:trPr>
          <w:trHeight w:val="240"/>
          <w:jc w:val="center"/>
        </w:trPr>
        <w:tc>
          <w:tcPr>
            <w:tcW w:w="4876" w:type="dxa"/>
            <w:tcBorders>
              <w:top w:val="nil"/>
              <w:left w:val="nil"/>
              <w:bottom w:val="nil"/>
              <w:right w:val="nil"/>
            </w:tcBorders>
          </w:tcPr>
          <w:p w14:paraId="2FF0A7D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E64C764" w14:textId="77777777" w:rsidR="000A61DC" w:rsidRPr="00E9611C" w:rsidRDefault="000A61DC" w:rsidP="00742C7B">
            <w:pPr>
              <w:pStyle w:val="AmColumnHeading"/>
              <w:widowControl/>
            </w:pPr>
            <w:r w:rsidRPr="00E9611C">
              <w:t>Enmienda</w:t>
            </w:r>
          </w:p>
        </w:tc>
      </w:tr>
      <w:tr w:rsidR="000A61DC" w:rsidRPr="00E9611C" w14:paraId="0A368A6C" w14:textId="77777777" w:rsidTr="003A7FB6">
        <w:trPr>
          <w:jc w:val="center"/>
        </w:trPr>
        <w:tc>
          <w:tcPr>
            <w:tcW w:w="4876" w:type="dxa"/>
            <w:tcBorders>
              <w:top w:val="nil"/>
              <w:left w:val="nil"/>
              <w:bottom w:val="nil"/>
              <w:right w:val="nil"/>
            </w:tcBorders>
          </w:tcPr>
          <w:p w14:paraId="71477414" w14:textId="77777777" w:rsidR="000A61DC" w:rsidRPr="00E9611C" w:rsidRDefault="000A61DC" w:rsidP="00742C7B">
            <w:pPr>
              <w:pStyle w:val="Normal6a"/>
              <w:widowControl/>
            </w:pPr>
          </w:p>
        </w:tc>
        <w:tc>
          <w:tcPr>
            <w:tcW w:w="4876" w:type="dxa"/>
            <w:tcBorders>
              <w:top w:val="nil"/>
              <w:left w:val="nil"/>
              <w:bottom w:val="nil"/>
              <w:right w:val="nil"/>
            </w:tcBorders>
          </w:tcPr>
          <w:p w14:paraId="5D3D0D5D" w14:textId="77777777" w:rsidR="000A61DC" w:rsidRPr="00E9611C" w:rsidRDefault="000A61DC" w:rsidP="00742C7B">
            <w:pPr>
              <w:pStyle w:val="Normal6a"/>
              <w:widowControl/>
            </w:pPr>
            <w:r w:rsidRPr="00E9611C">
              <w:rPr>
                <w:b/>
                <w:i/>
              </w:rPr>
              <w:t>6 ter)</w:t>
            </w:r>
            <w:r w:rsidRPr="00E9611C">
              <w:tab/>
            </w:r>
            <w:r w:rsidRPr="00E9611C">
              <w:rPr>
                <w:b/>
                <w:i/>
              </w:rPr>
              <w:t xml:space="preserve">Por lo que se refiere a Bosnia y Herzegovina, según la información de la Agencia de Asilo, su Constitución sienta las bases para el reparto de competencias entre los pueblos constituyentes del país. La base jurídica en la que se sustenta la protección contra la persecución y el </w:t>
            </w:r>
            <w:r w:rsidRPr="00E9611C">
              <w:rPr>
                <w:b/>
                <w:i/>
              </w:rPr>
              <w:lastRenderedPageBreak/>
              <w:t>maltrato está adecuadamente constituida por la legislación sustantiva y procedimental de defensa de los derechos humanos y lucha contra la discriminación, incluida la adhesión del país a todos los tratados internacionales principales de derechos humanos. No hay indicios de devoluciones de sus propios ciudadanos. En general, no se llevan a cabo en Bosnia y Herzegovina actos de persecución en el sentido del artículo 9 del Reglamento (UE) 2024/1347. La situación de la seguridad en el país es estable y está normalizada en parte gracias a la fuerza de estabilización multinacional liderada por la UE (EUFOR ALTHEA). No hay ningún conflicto armado. En general, no existe un riesgo de daños graves en el sentido del artículo 15 del Reglamento (UE) 2024/1347.</w:t>
            </w:r>
          </w:p>
        </w:tc>
      </w:tr>
    </w:tbl>
    <w:p w14:paraId="6968F858"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B0C4120"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02B5DD1" w14:textId="77777777" w:rsidR="000A61DC" w:rsidRPr="00E9611C" w:rsidRDefault="000A61DC" w:rsidP="00742C7B">
      <w:pPr>
        <w:pStyle w:val="AmJustText"/>
        <w:widowControl/>
      </w:pPr>
      <w:r w:rsidRPr="00E9611C">
        <w:t xml:space="preserve">Bosnia y Herzegovina </w:t>
      </w:r>
      <w:proofErr w:type="gramStart"/>
      <w:r w:rsidRPr="00E9611C">
        <w:t>cumple</w:t>
      </w:r>
      <w:proofErr w:type="gramEnd"/>
      <w:r w:rsidRPr="00E9611C">
        <w:t xml:space="preserve"> los criterios establecidos en el artículo 61, apartado 1, del Reglamento sobre el procedimiento de asilo para ser designado país de origen seguro. Esto es y debe ser independiente de su condición de país candidato a la adhesión a la UE.</w:t>
      </w:r>
    </w:p>
    <w:p w14:paraId="3ABAD1B3" w14:textId="77777777" w:rsidR="000A61DC" w:rsidRPr="00EF5CC2" w:rsidRDefault="000A61DC" w:rsidP="00742C7B">
      <w:pPr>
        <w:widowControl/>
        <w:rPr>
          <w:lang w:val="en-GB"/>
        </w:rPr>
      </w:pPr>
      <w:r w:rsidRPr="00EF5CC2">
        <w:rPr>
          <w:rStyle w:val="HideTWBExt"/>
          <w:lang w:val="en-GB"/>
        </w:rPr>
        <w:t>&lt;/Amend&gt;</w:t>
      </w:r>
    </w:p>
    <w:p w14:paraId="14AE4498"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66</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7C8A3309"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Tomas Tobé</w:t>
      </w:r>
      <w:r w:rsidRPr="00EF5CC2">
        <w:rPr>
          <w:rStyle w:val="HideTWBExt"/>
          <w:b w:val="0"/>
          <w:lang w:val="en-GB"/>
        </w:rPr>
        <w:t>&lt;/Members&gt;</w:t>
      </w:r>
    </w:p>
    <w:p w14:paraId="5CD4ECD5" w14:textId="77777777" w:rsidR="000A61DC" w:rsidRPr="00E9611C" w:rsidRDefault="000A61DC" w:rsidP="00742C7B">
      <w:pPr>
        <w:pStyle w:val="NormalBold"/>
        <w:widowControl/>
      </w:pPr>
      <w:r w:rsidRPr="000B769F">
        <w:rPr>
          <w:rStyle w:val="HideTWBExt"/>
          <w:b w:val="0"/>
        </w:rPr>
        <w:t>&lt;/RepeatBlock-By&gt;</w:t>
      </w:r>
    </w:p>
    <w:p w14:paraId="6F8E9E4A" w14:textId="77777777" w:rsidR="000A61DC" w:rsidRPr="00E9611C" w:rsidRDefault="000A61DC" w:rsidP="00742C7B">
      <w:pPr>
        <w:pStyle w:val="NormalBold"/>
        <w:keepNext/>
        <w:widowControl/>
      </w:pPr>
      <w:r w:rsidRPr="000B769F">
        <w:rPr>
          <w:rStyle w:val="HideTWBExt"/>
          <w:b w:val="0"/>
        </w:rPr>
        <w:t>&lt;DocAmend&gt;</w:t>
      </w:r>
      <w:r w:rsidRPr="00E9611C">
        <w:t>Propuesta de Reglamento</w:t>
      </w:r>
      <w:r w:rsidRPr="000B769F">
        <w:rPr>
          <w:rStyle w:val="HideTWBExt"/>
          <w:b w:val="0"/>
        </w:rPr>
        <w:t>&lt;/DocAmend&gt;</w:t>
      </w:r>
    </w:p>
    <w:p w14:paraId="4D5B60D6" w14:textId="77777777" w:rsidR="000A61DC" w:rsidRPr="00E9611C" w:rsidRDefault="000A61DC" w:rsidP="00742C7B">
      <w:pPr>
        <w:pStyle w:val="NormalBold"/>
        <w:widowControl/>
      </w:pPr>
      <w:r w:rsidRPr="000B769F">
        <w:rPr>
          <w:rStyle w:val="HideTWBExt"/>
          <w:b w:val="0"/>
        </w:rPr>
        <w:t>&lt;Article&gt;</w:t>
      </w:r>
      <w:r w:rsidRPr="00E9611C">
        <w:t>Considerando 6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9C0D01B" w14:textId="77777777" w:rsidTr="003A7FB6">
        <w:trPr>
          <w:trHeight w:hRule="exact" w:val="240"/>
          <w:jc w:val="center"/>
        </w:trPr>
        <w:tc>
          <w:tcPr>
            <w:tcW w:w="9752" w:type="dxa"/>
            <w:gridSpan w:val="2"/>
            <w:tcBorders>
              <w:top w:val="nil"/>
              <w:left w:val="nil"/>
              <w:bottom w:val="nil"/>
              <w:right w:val="nil"/>
            </w:tcBorders>
          </w:tcPr>
          <w:p w14:paraId="459ED792" w14:textId="77777777" w:rsidR="000A61DC" w:rsidRPr="00E9611C" w:rsidRDefault="000A61DC" w:rsidP="00742C7B">
            <w:pPr>
              <w:widowControl/>
            </w:pPr>
          </w:p>
        </w:tc>
      </w:tr>
      <w:tr w:rsidR="000A61DC" w:rsidRPr="00E9611C" w14:paraId="348AF154" w14:textId="77777777" w:rsidTr="003A7FB6">
        <w:trPr>
          <w:trHeight w:val="240"/>
          <w:jc w:val="center"/>
        </w:trPr>
        <w:tc>
          <w:tcPr>
            <w:tcW w:w="4876" w:type="dxa"/>
            <w:tcBorders>
              <w:top w:val="nil"/>
              <w:left w:val="nil"/>
              <w:bottom w:val="nil"/>
              <w:right w:val="nil"/>
            </w:tcBorders>
          </w:tcPr>
          <w:p w14:paraId="74FC945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8D4BE08" w14:textId="77777777" w:rsidR="000A61DC" w:rsidRPr="00E9611C" w:rsidRDefault="000A61DC" w:rsidP="00742C7B">
            <w:pPr>
              <w:pStyle w:val="AmColumnHeading"/>
              <w:widowControl/>
            </w:pPr>
            <w:r w:rsidRPr="00E9611C">
              <w:t>Enmienda</w:t>
            </w:r>
          </w:p>
        </w:tc>
      </w:tr>
      <w:tr w:rsidR="000A61DC" w:rsidRPr="00E9611C" w14:paraId="2C0316E6" w14:textId="77777777" w:rsidTr="003A7FB6">
        <w:trPr>
          <w:jc w:val="center"/>
        </w:trPr>
        <w:tc>
          <w:tcPr>
            <w:tcW w:w="4876" w:type="dxa"/>
            <w:tcBorders>
              <w:top w:val="nil"/>
              <w:left w:val="nil"/>
              <w:bottom w:val="nil"/>
              <w:right w:val="nil"/>
            </w:tcBorders>
          </w:tcPr>
          <w:p w14:paraId="5158F4BD" w14:textId="77777777" w:rsidR="000A61DC" w:rsidRPr="00E9611C" w:rsidRDefault="000A61DC" w:rsidP="00742C7B">
            <w:pPr>
              <w:pStyle w:val="Normal6a"/>
              <w:widowControl/>
            </w:pPr>
          </w:p>
        </w:tc>
        <w:tc>
          <w:tcPr>
            <w:tcW w:w="4876" w:type="dxa"/>
            <w:tcBorders>
              <w:top w:val="nil"/>
              <w:left w:val="nil"/>
              <w:bottom w:val="nil"/>
              <w:right w:val="nil"/>
            </w:tcBorders>
          </w:tcPr>
          <w:p w14:paraId="5CB1CC9A" w14:textId="77777777" w:rsidR="000A61DC" w:rsidRPr="00E9611C" w:rsidRDefault="000A61DC" w:rsidP="00742C7B">
            <w:pPr>
              <w:pStyle w:val="Normal6a"/>
              <w:widowControl/>
            </w:pPr>
            <w:r w:rsidRPr="00E9611C">
              <w:rPr>
                <w:b/>
                <w:i/>
              </w:rPr>
              <w:t>6 ter)</w:t>
            </w:r>
            <w:r w:rsidRPr="00E9611C">
              <w:tab/>
            </w:r>
            <w:r w:rsidRPr="00E9611C">
              <w:rPr>
                <w:b/>
                <w:i/>
              </w:rPr>
              <w:t xml:space="preserve">Para garantizar una aplicación uniforme y la seguridad jurídica, la Comisión debe mantener un registro consolidado de las medidas restrictivas de la Unión, en el sentido del título IV de la quinta parte del Tratado de Funcionamiento de la Unión Europea, adoptadas con respecto a terceros países e </w:t>
            </w:r>
            <w:r w:rsidRPr="00E9611C">
              <w:rPr>
                <w:b/>
                <w:i/>
              </w:rPr>
              <w:lastRenderedPageBreak/>
              <w:t>informar sin demora a los Estados miembros de cualquier modificación.</w:t>
            </w:r>
          </w:p>
        </w:tc>
      </w:tr>
    </w:tbl>
    <w:p w14:paraId="0D923F10"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3E8A038F" w14:textId="77777777" w:rsidR="000A61DC" w:rsidRPr="00EF5CC2" w:rsidRDefault="000A61DC" w:rsidP="00742C7B">
      <w:pPr>
        <w:widowControl/>
        <w:rPr>
          <w:lang w:val="en-GB"/>
        </w:rPr>
      </w:pPr>
      <w:r w:rsidRPr="00EF5CC2">
        <w:rPr>
          <w:rStyle w:val="HideTWBExt"/>
          <w:lang w:val="en-GB"/>
        </w:rPr>
        <w:t>&lt;/Amend&gt;</w:t>
      </w:r>
    </w:p>
    <w:p w14:paraId="400AA449"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67</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734D53D4"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Cecilia Strada, Murielle Laurent, Matjaž Nemec, Birgit Sippel, Javier Moreno Sánchez, Juan Fernando López Aguilar, Ana Catarina Mendes, Sandro Ruotolo, Alessandro Zan, Francisco Assis, Marco Tarquinio</w:t>
      </w:r>
      <w:r w:rsidRPr="00EF5CC2">
        <w:rPr>
          <w:rStyle w:val="HideTWBExt"/>
          <w:b w:val="0"/>
          <w:lang w:val="en-GB"/>
        </w:rPr>
        <w:t>&lt;/Members&gt;</w:t>
      </w:r>
    </w:p>
    <w:p w14:paraId="7895E34C" w14:textId="77777777" w:rsidR="000A61DC" w:rsidRPr="00E9611C" w:rsidRDefault="000A61DC" w:rsidP="00742C7B">
      <w:pPr>
        <w:pStyle w:val="NormalBold"/>
        <w:widowControl/>
      </w:pPr>
      <w:r w:rsidRPr="000B769F">
        <w:rPr>
          <w:rStyle w:val="HideTWBExt"/>
          <w:b w:val="0"/>
        </w:rPr>
        <w:t>&lt;/RepeatBlock-By&gt;</w:t>
      </w:r>
    </w:p>
    <w:p w14:paraId="293DE16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5FD23EE" w14:textId="77777777" w:rsidR="000A61DC" w:rsidRPr="00E9611C" w:rsidRDefault="000A61DC" w:rsidP="00742C7B">
      <w:pPr>
        <w:pStyle w:val="NormalBold"/>
        <w:widowControl/>
      </w:pPr>
      <w:r w:rsidRPr="000B769F">
        <w:rPr>
          <w:rStyle w:val="HideTWBExt"/>
          <w:b w:val="0"/>
        </w:rPr>
        <w:t>&lt;Article&gt;</w:t>
      </w:r>
      <w:r w:rsidRPr="00E9611C">
        <w:t>Considerando 6 quater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146FD66" w14:textId="77777777" w:rsidTr="003A7FB6">
        <w:trPr>
          <w:trHeight w:hRule="exact" w:val="240"/>
          <w:jc w:val="center"/>
        </w:trPr>
        <w:tc>
          <w:tcPr>
            <w:tcW w:w="9752" w:type="dxa"/>
            <w:gridSpan w:val="2"/>
            <w:tcBorders>
              <w:top w:val="nil"/>
              <w:left w:val="nil"/>
              <w:bottom w:val="nil"/>
              <w:right w:val="nil"/>
            </w:tcBorders>
          </w:tcPr>
          <w:p w14:paraId="1B583070" w14:textId="77777777" w:rsidR="000A61DC" w:rsidRPr="00E9611C" w:rsidRDefault="000A61DC" w:rsidP="00742C7B">
            <w:pPr>
              <w:widowControl/>
            </w:pPr>
          </w:p>
        </w:tc>
      </w:tr>
      <w:tr w:rsidR="000A61DC" w:rsidRPr="00E9611C" w14:paraId="7A3EB70E" w14:textId="77777777" w:rsidTr="003A7FB6">
        <w:trPr>
          <w:trHeight w:val="240"/>
          <w:jc w:val="center"/>
        </w:trPr>
        <w:tc>
          <w:tcPr>
            <w:tcW w:w="4876" w:type="dxa"/>
            <w:tcBorders>
              <w:top w:val="nil"/>
              <w:left w:val="nil"/>
              <w:bottom w:val="nil"/>
              <w:right w:val="nil"/>
            </w:tcBorders>
          </w:tcPr>
          <w:p w14:paraId="3B73FB2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B781EB3" w14:textId="77777777" w:rsidR="000A61DC" w:rsidRPr="00E9611C" w:rsidRDefault="000A61DC" w:rsidP="00742C7B">
            <w:pPr>
              <w:pStyle w:val="AmColumnHeading"/>
              <w:widowControl/>
            </w:pPr>
            <w:r w:rsidRPr="00E9611C">
              <w:t>Enmienda</w:t>
            </w:r>
          </w:p>
        </w:tc>
      </w:tr>
      <w:tr w:rsidR="000A61DC" w:rsidRPr="00E9611C" w14:paraId="26A88F87" w14:textId="77777777" w:rsidTr="003A7FB6">
        <w:trPr>
          <w:jc w:val="center"/>
        </w:trPr>
        <w:tc>
          <w:tcPr>
            <w:tcW w:w="4876" w:type="dxa"/>
            <w:tcBorders>
              <w:top w:val="nil"/>
              <w:left w:val="nil"/>
              <w:bottom w:val="nil"/>
              <w:right w:val="nil"/>
            </w:tcBorders>
          </w:tcPr>
          <w:p w14:paraId="53018201" w14:textId="77777777" w:rsidR="000A61DC" w:rsidRPr="00E9611C" w:rsidRDefault="000A61DC" w:rsidP="00742C7B">
            <w:pPr>
              <w:pStyle w:val="Normal6a"/>
              <w:widowControl/>
            </w:pPr>
          </w:p>
        </w:tc>
        <w:tc>
          <w:tcPr>
            <w:tcW w:w="4876" w:type="dxa"/>
            <w:tcBorders>
              <w:top w:val="nil"/>
              <w:left w:val="nil"/>
              <w:bottom w:val="nil"/>
              <w:right w:val="nil"/>
            </w:tcBorders>
          </w:tcPr>
          <w:p w14:paraId="7BE54C2F" w14:textId="77777777" w:rsidR="000A61DC" w:rsidRPr="00E9611C" w:rsidRDefault="000A61DC" w:rsidP="00742C7B">
            <w:pPr>
              <w:pStyle w:val="Normal6a"/>
              <w:widowControl/>
            </w:pPr>
            <w:r w:rsidRPr="00E9611C">
              <w:rPr>
                <w:b/>
                <w:i/>
              </w:rPr>
              <w:t>6 quater)</w:t>
            </w:r>
            <w:r w:rsidRPr="00E9611C">
              <w:tab/>
            </w:r>
            <w:r w:rsidRPr="00E9611C">
              <w:rPr>
                <w:b/>
                <w:i/>
              </w:rPr>
              <w:t>En cuanto a Montenegro, según la información procedente de la Agencia de Asilo, la base jurídica en la que se sustenta la protección contra la persecución y el maltrato está adecuadamente constituida por la legislación sustantiva y procedimental en materia de derechos humanos y lucha contra la discriminación, incluida la adhesión del país a todos los tratados internacionales de derechos humanos. No hay indicios de devoluciones de sus propios ciudadanos. En general, en Montenegro no existe riesgo de persecución en el sentido del Reglamento (UE) 2024/1347. Montenegro goza de un alto nivel de paz, y sus autoridades civiles mantienen un control efectivo sobre todo el territorio del país y sus fuerzas de seguridad. En general, en Montenegro no existe un riesgo de daños graves en el sentido del artículo 15 del Reglamento (UE) 2024/1347.</w:t>
            </w:r>
          </w:p>
        </w:tc>
      </w:tr>
    </w:tbl>
    <w:p w14:paraId="2B96E99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78CEF05"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4BA7B7E" w14:textId="77777777" w:rsidR="000A61DC" w:rsidRPr="00E9611C" w:rsidRDefault="000A61DC" w:rsidP="00742C7B">
      <w:pPr>
        <w:pStyle w:val="AmJustText"/>
        <w:widowControl/>
      </w:pPr>
      <w:r w:rsidRPr="00E9611C">
        <w:t>Montenegro cumple los criterios establecidos en el artículo 61, apartado 1, del Reglamento sobre el procedimiento de asilo para ser designado país de origen seguro. Esto es y debe ser independiente de su condición de país candidato a la adhesión a la UE.</w:t>
      </w:r>
    </w:p>
    <w:p w14:paraId="1120611A" w14:textId="77777777" w:rsidR="000A61DC" w:rsidRPr="00E9611C" w:rsidRDefault="000A61DC" w:rsidP="00742C7B">
      <w:pPr>
        <w:widowControl/>
      </w:pPr>
      <w:r w:rsidRPr="000B769F">
        <w:rPr>
          <w:rStyle w:val="HideTWBExt"/>
        </w:rPr>
        <w:lastRenderedPageBreak/>
        <w:t>&lt;/Amend&gt;</w:t>
      </w:r>
    </w:p>
    <w:p w14:paraId="38C07BF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68</w:t>
      </w:r>
      <w:r w:rsidRPr="000B769F">
        <w:rPr>
          <w:rStyle w:val="HideTWBExt"/>
          <w:b w:val="0"/>
        </w:rPr>
        <w:t>&lt;/NumAm&gt;</w:t>
      </w:r>
    </w:p>
    <w:p w14:paraId="4B61960B"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79C5F2E4" w14:textId="77777777" w:rsidR="000A61DC" w:rsidRPr="00E9611C" w:rsidRDefault="000A61DC" w:rsidP="00742C7B">
      <w:pPr>
        <w:pStyle w:val="NormalBold"/>
        <w:widowControl/>
      </w:pPr>
      <w:r w:rsidRPr="000B769F">
        <w:rPr>
          <w:rStyle w:val="HideTWBExt"/>
          <w:b w:val="0"/>
        </w:rPr>
        <w:t>&lt;/RepeatBlock-By&gt;</w:t>
      </w:r>
    </w:p>
    <w:p w14:paraId="3A041F4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B3173DC" w14:textId="77777777" w:rsidR="000A61DC" w:rsidRPr="00E9611C" w:rsidRDefault="000A61DC" w:rsidP="00742C7B">
      <w:pPr>
        <w:pStyle w:val="NormalBold"/>
        <w:widowControl/>
      </w:pPr>
      <w:r w:rsidRPr="000B769F">
        <w:rPr>
          <w:rStyle w:val="HideTWBExt"/>
          <w:b w:val="0"/>
        </w:rPr>
        <w:t>&lt;Article&gt;</w:t>
      </w:r>
      <w:r w:rsidRPr="00E9611C">
        <w:t>Considerando 6 quinquies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21ED08A" w14:textId="77777777" w:rsidTr="003A7FB6">
        <w:trPr>
          <w:trHeight w:hRule="exact" w:val="240"/>
          <w:jc w:val="center"/>
        </w:trPr>
        <w:tc>
          <w:tcPr>
            <w:tcW w:w="9752" w:type="dxa"/>
            <w:gridSpan w:val="2"/>
            <w:tcBorders>
              <w:top w:val="nil"/>
              <w:left w:val="nil"/>
              <w:bottom w:val="nil"/>
              <w:right w:val="nil"/>
            </w:tcBorders>
          </w:tcPr>
          <w:p w14:paraId="4336A32D" w14:textId="77777777" w:rsidR="000A61DC" w:rsidRPr="00E9611C" w:rsidRDefault="000A61DC" w:rsidP="00742C7B">
            <w:pPr>
              <w:widowControl/>
            </w:pPr>
          </w:p>
        </w:tc>
      </w:tr>
      <w:tr w:rsidR="000A61DC" w:rsidRPr="00E9611C" w14:paraId="52926B30" w14:textId="77777777" w:rsidTr="003A7FB6">
        <w:trPr>
          <w:trHeight w:val="240"/>
          <w:jc w:val="center"/>
        </w:trPr>
        <w:tc>
          <w:tcPr>
            <w:tcW w:w="4876" w:type="dxa"/>
            <w:tcBorders>
              <w:top w:val="nil"/>
              <w:left w:val="nil"/>
              <w:bottom w:val="nil"/>
              <w:right w:val="nil"/>
            </w:tcBorders>
          </w:tcPr>
          <w:p w14:paraId="1332F3C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4BF1B98" w14:textId="77777777" w:rsidR="000A61DC" w:rsidRPr="00E9611C" w:rsidRDefault="000A61DC" w:rsidP="00742C7B">
            <w:pPr>
              <w:pStyle w:val="AmColumnHeading"/>
              <w:widowControl/>
            </w:pPr>
            <w:r w:rsidRPr="00E9611C">
              <w:t>Enmienda</w:t>
            </w:r>
          </w:p>
        </w:tc>
      </w:tr>
      <w:tr w:rsidR="000A61DC" w:rsidRPr="00E9611C" w14:paraId="1491C6B7" w14:textId="77777777" w:rsidTr="003A7FB6">
        <w:trPr>
          <w:jc w:val="center"/>
        </w:trPr>
        <w:tc>
          <w:tcPr>
            <w:tcW w:w="4876" w:type="dxa"/>
            <w:tcBorders>
              <w:top w:val="nil"/>
              <w:left w:val="nil"/>
              <w:bottom w:val="nil"/>
              <w:right w:val="nil"/>
            </w:tcBorders>
          </w:tcPr>
          <w:p w14:paraId="5626E987" w14:textId="77777777" w:rsidR="000A61DC" w:rsidRPr="00E9611C" w:rsidRDefault="000A61DC" w:rsidP="00742C7B">
            <w:pPr>
              <w:pStyle w:val="Normal6a"/>
              <w:widowControl/>
            </w:pPr>
          </w:p>
        </w:tc>
        <w:tc>
          <w:tcPr>
            <w:tcW w:w="4876" w:type="dxa"/>
            <w:tcBorders>
              <w:top w:val="nil"/>
              <w:left w:val="nil"/>
              <w:bottom w:val="nil"/>
              <w:right w:val="nil"/>
            </w:tcBorders>
          </w:tcPr>
          <w:p w14:paraId="2DD9B8C2" w14:textId="77777777" w:rsidR="000A61DC" w:rsidRPr="00E9611C" w:rsidRDefault="000A61DC" w:rsidP="00742C7B">
            <w:pPr>
              <w:pStyle w:val="Normal6a"/>
              <w:widowControl/>
            </w:pPr>
            <w:r w:rsidRPr="00E9611C">
              <w:rPr>
                <w:b/>
                <w:i/>
              </w:rPr>
              <w:t>6 quinquies)</w:t>
            </w:r>
            <w:r w:rsidRPr="00E9611C">
              <w:tab/>
            </w:r>
            <w:r w:rsidRPr="00E9611C">
              <w:rPr>
                <w:b/>
                <w:i/>
              </w:rPr>
              <w:t>En cuanto a Macedonia del Norte, la base jurídica en la que se sustenta la protección contra la persecución y el maltrato está adecuadamente constituida por la legislación sustantiva y procedimental en materia de derechos humanos y lucha contra la discriminación, incluida la adhesión del país a todos los principales tratados internacionales de derechos humanos. No se han señalado incidentes de devolución de sus propios ciudadanos. En general, no existe riesgo de persecución en el sentido del artículo 9 del Reglamento (UE) 2024/1347. Las autoridades de Macedonia del Norte ejercen un control efectivo sobre su territorio, y el país goza de un alto nivel de paz. En general, no existe un riesgo de daños graves en el sentido del artículo 15 del Reglamento (UE) 2024/1347.</w:t>
            </w:r>
          </w:p>
        </w:tc>
      </w:tr>
    </w:tbl>
    <w:p w14:paraId="378124F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073B9F8"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2B25FAC" w14:textId="77777777" w:rsidR="000A61DC" w:rsidRPr="00E9611C" w:rsidRDefault="000A61DC" w:rsidP="00742C7B">
      <w:pPr>
        <w:pStyle w:val="AmJustText"/>
        <w:widowControl/>
      </w:pPr>
      <w:r w:rsidRPr="00E9611C">
        <w:t>Macedonia del Norte cumple los criterios establecidos en el artículo 61, apartado 1, del Reglamento sobre el procedimiento de asilo para ser designado país de origen seguro. Esto es y debe ser independiente de su condición de país candidato a la adhesión a la UE.</w:t>
      </w:r>
    </w:p>
    <w:p w14:paraId="300D17A3" w14:textId="77777777" w:rsidR="000A61DC" w:rsidRPr="00EF5CC2" w:rsidRDefault="000A61DC" w:rsidP="00742C7B">
      <w:pPr>
        <w:widowControl/>
        <w:rPr>
          <w:lang w:val="en-GB"/>
        </w:rPr>
      </w:pPr>
      <w:r w:rsidRPr="00EF5CC2">
        <w:rPr>
          <w:rStyle w:val="HideTWBExt"/>
          <w:lang w:val="en-GB"/>
        </w:rPr>
        <w:t>&lt;/Amend&gt;</w:t>
      </w:r>
    </w:p>
    <w:p w14:paraId="72FAFF5B"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69</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22233002"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Damien Carême</w:t>
      </w:r>
      <w:r w:rsidRPr="00EF5CC2">
        <w:rPr>
          <w:rStyle w:val="HideTWBExt"/>
          <w:b w:val="0"/>
          <w:lang w:val="en-GB"/>
        </w:rPr>
        <w:t>&lt;/Members&gt;</w:t>
      </w:r>
    </w:p>
    <w:p w14:paraId="3AF59092" w14:textId="77777777" w:rsidR="000A61DC" w:rsidRPr="00E9611C" w:rsidRDefault="000A61DC" w:rsidP="00742C7B">
      <w:pPr>
        <w:pStyle w:val="NormalBold"/>
        <w:widowControl/>
      </w:pPr>
      <w:r w:rsidRPr="000B769F">
        <w:rPr>
          <w:rStyle w:val="HideTWBExt"/>
          <w:b w:val="0"/>
        </w:rPr>
        <w:t>&lt;/RepeatBlock-By&gt;</w:t>
      </w:r>
    </w:p>
    <w:p w14:paraId="79B814B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5FEBA78" w14:textId="77777777" w:rsidR="000A61DC" w:rsidRPr="00E9611C" w:rsidRDefault="000A61DC" w:rsidP="00742C7B">
      <w:pPr>
        <w:pStyle w:val="NormalBold"/>
        <w:widowControl/>
      </w:pPr>
      <w:r w:rsidRPr="000B769F">
        <w:rPr>
          <w:rStyle w:val="HideTWBExt"/>
          <w:b w:val="0"/>
        </w:rPr>
        <w:t>&lt;Article&gt;</w:t>
      </w:r>
      <w:r w:rsidRPr="00E9611C">
        <w:t>Considerando 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2C8246E" w14:textId="77777777" w:rsidTr="003A7FB6">
        <w:trPr>
          <w:trHeight w:hRule="exact" w:val="240"/>
          <w:jc w:val="center"/>
        </w:trPr>
        <w:tc>
          <w:tcPr>
            <w:tcW w:w="9752" w:type="dxa"/>
            <w:gridSpan w:val="2"/>
            <w:tcBorders>
              <w:top w:val="nil"/>
              <w:left w:val="nil"/>
              <w:bottom w:val="nil"/>
              <w:right w:val="nil"/>
            </w:tcBorders>
          </w:tcPr>
          <w:p w14:paraId="38446449" w14:textId="77777777" w:rsidR="000A61DC" w:rsidRPr="00E9611C" w:rsidRDefault="000A61DC" w:rsidP="00742C7B">
            <w:pPr>
              <w:widowControl/>
            </w:pPr>
          </w:p>
        </w:tc>
      </w:tr>
      <w:tr w:rsidR="000A61DC" w:rsidRPr="00E9611C" w14:paraId="0CC713D3" w14:textId="77777777" w:rsidTr="003A7FB6">
        <w:trPr>
          <w:trHeight w:val="240"/>
          <w:jc w:val="center"/>
        </w:trPr>
        <w:tc>
          <w:tcPr>
            <w:tcW w:w="4876" w:type="dxa"/>
            <w:tcBorders>
              <w:top w:val="nil"/>
              <w:left w:val="nil"/>
              <w:bottom w:val="nil"/>
              <w:right w:val="nil"/>
            </w:tcBorders>
          </w:tcPr>
          <w:p w14:paraId="432A569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A49D040" w14:textId="77777777" w:rsidR="000A61DC" w:rsidRPr="00E9611C" w:rsidRDefault="000A61DC" w:rsidP="00742C7B">
            <w:pPr>
              <w:pStyle w:val="AmColumnHeading"/>
              <w:widowControl/>
            </w:pPr>
            <w:r w:rsidRPr="00E9611C">
              <w:t>Enmienda</w:t>
            </w:r>
          </w:p>
        </w:tc>
      </w:tr>
      <w:tr w:rsidR="000A61DC" w:rsidRPr="00E9611C" w14:paraId="41658BBE" w14:textId="77777777" w:rsidTr="003A7FB6">
        <w:trPr>
          <w:jc w:val="center"/>
        </w:trPr>
        <w:tc>
          <w:tcPr>
            <w:tcW w:w="4876" w:type="dxa"/>
            <w:tcBorders>
              <w:top w:val="nil"/>
              <w:left w:val="nil"/>
              <w:bottom w:val="nil"/>
              <w:right w:val="nil"/>
            </w:tcBorders>
          </w:tcPr>
          <w:p w14:paraId="4C5040B2" w14:textId="18CB9CA6" w:rsidR="000A61DC" w:rsidRPr="00E9611C" w:rsidRDefault="000A61DC" w:rsidP="00742C7B">
            <w:pPr>
              <w:pStyle w:val="Normal6a"/>
              <w:widowControl/>
            </w:pPr>
            <w:r w:rsidRPr="00E9611C">
              <w:rPr>
                <w:b/>
                <w:i/>
              </w:rPr>
              <w:t>7)</w:t>
            </w:r>
            <w:r w:rsidRPr="00E9611C">
              <w:tab/>
            </w:r>
            <w:r w:rsidRPr="00E9611C">
              <w:rPr>
                <w:b/>
                <w:i/>
              </w:rPr>
              <w:t>Por lo que se refiere a Kosovo</w:t>
            </w:r>
            <w:r w:rsidRPr="00E9611C">
              <w:rPr>
                <w:b/>
                <w:i/>
                <w:vertAlign w:val="superscript"/>
              </w:rPr>
              <w:t>5</w:t>
            </w:r>
            <w:r w:rsidRPr="00E9611C">
              <w:rPr>
                <w:b/>
                <w:i/>
              </w:rPr>
              <w:t>, según la información de la Agencia de Asilo, dieciséis Estados miembros lo tienen actualmente designado país de origen seguro a nivel nacional, y la tasa de reconocimiento de los solicitantes de Kosovo en el conjunto de la Unión fue del</w:t>
            </w:r>
            <w:r w:rsidR="00A77DA4">
              <w:rPr>
                <w:b/>
                <w:i/>
              </w:rPr>
              <w:t> </w:t>
            </w:r>
            <w:r w:rsidRPr="00E9611C">
              <w:rPr>
                <w:b/>
                <w:i/>
              </w:rPr>
              <w:t>5 % en 2024. Kosovo es un candidato potencial a la adhesión a la UE. Su Constitución incorpora los principales instrumentos internacionales de derechos humanos. Kosovo es una democracia parlamentaria representativa y pluripartidista con división de poderes entre las instituciones legislativas, ejecutivas y judiciales, y el marco jurídico pertinente está en consonancia con las normas europeas. En general, el marco jurídico garantiza la protección de los derechos fundamentales y es conforme a las normas europeas. No hay indicios de expulsión, traslado o extradición de ciudadanos de Kosovo a países en los que exista riesgo de pena de muerte, tortura, persecución o tratos inhumanos o degradantes. No hay riesgo en Kosovo de daños graves en el sentido del artículo 15 del Reglamento 2024/1347</w:t>
            </w:r>
            <w:r w:rsidRPr="00E9611C">
              <w:rPr>
                <w:b/>
                <w:i/>
                <w:vertAlign w:val="superscript"/>
              </w:rPr>
              <w:t>6</w:t>
            </w:r>
            <w:r w:rsidRPr="00E9611C">
              <w:rPr>
                <w:b/>
                <w:i/>
              </w:rPr>
              <w:t>. Tampoco se contempla la pena de muerte 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w:t>
            </w:r>
          </w:p>
        </w:tc>
        <w:tc>
          <w:tcPr>
            <w:tcW w:w="4876" w:type="dxa"/>
            <w:tcBorders>
              <w:top w:val="nil"/>
              <w:left w:val="nil"/>
              <w:bottom w:val="nil"/>
              <w:right w:val="nil"/>
            </w:tcBorders>
          </w:tcPr>
          <w:p w14:paraId="3DCECB99" w14:textId="77777777" w:rsidR="000A61DC" w:rsidRPr="00E9611C" w:rsidRDefault="000A61DC" w:rsidP="00742C7B">
            <w:pPr>
              <w:pStyle w:val="Normal6a"/>
              <w:widowControl/>
            </w:pPr>
            <w:r w:rsidRPr="00E9611C">
              <w:rPr>
                <w:b/>
                <w:i/>
              </w:rPr>
              <w:t>suprimido</w:t>
            </w:r>
          </w:p>
        </w:tc>
      </w:tr>
      <w:tr w:rsidR="000A61DC" w:rsidRPr="00E9611C" w14:paraId="335B7A1B" w14:textId="77777777" w:rsidTr="003A7FB6">
        <w:trPr>
          <w:jc w:val="center"/>
        </w:trPr>
        <w:tc>
          <w:tcPr>
            <w:tcW w:w="4876" w:type="dxa"/>
            <w:tcBorders>
              <w:top w:val="nil"/>
              <w:left w:val="nil"/>
              <w:bottom w:val="nil"/>
              <w:right w:val="nil"/>
            </w:tcBorders>
          </w:tcPr>
          <w:p w14:paraId="6FAEC5B9"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1EE431E9" w14:textId="77777777" w:rsidR="000A61DC" w:rsidRPr="00E9611C" w:rsidRDefault="000A61DC" w:rsidP="00742C7B">
            <w:pPr>
              <w:widowControl/>
            </w:pPr>
          </w:p>
        </w:tc>
      </w:tr>
      <w:tr w:rsidR="000A61DC" w:rsidRPr="00E9611C" w14:paraId="14D233C3" w14:textId="77777777" w:rsidTr="003A7FB6">
        <w:trPr>
          <w:jc w:val="center"/>
        </w:trPr>
        <w:tc>
          <w:tcPr>
            <w:tcW w:w="4876" w:type="dxa"/>
            <w:tcBorders>
              <w:top w:val="nil"/>
              <w:left w:val="nil"/>
              <w:bottom w:val="nil"/>
              <w:right w:val="nil"/>
            </w:tcBorders>
          </w:tcPr>
          <w:p w14:paraId="57683C11" w14:textId="77777777" w:rsidR="000A61DC" w:rsidRPr="00E9611C" w:rsidRDefault="000A61DC" w:rsidP="00742C7B">
            <w:pPr>
              <w:pStyle w:val="Normal6a"/>
              <w:widowControl/>
            </w:pPr>
            <w:r w:rsidRPr="00E9611C">
              <w:rPr>
                <w:b/>
                <w:i/>
                <w:vertAlign w:val="superscript"/>
              </w:rPr>
              <w:t>5</w:t>
            </w:r>
            <w:r w:rsidRPr="00E9611C">
              <w:t xml:space="preserve"> </w:t>
            </w:r>
            <w:r w:rsidRPr="00E9611C">
              <w:rPr>
                <w:b/>
                <w:i/>
              </w:rPr>
              <w:t xml:space="preserve">Esta denominación se entiende sin perjuicio de las posiciones sobre su estatuto y está en consonancia con la </w:t>
            </w:r>
            <w:r w:rsidRPr="00E9611C">
              <w:rPr>
                <w:b/>
                <w:i/>
              </w:rPr>
              <w:lastRenderedPageBreak/>
              <w:t>Resolución 1244 (1999) del Consejo de Seguridad de las Naciones Unidas y con la Opinión de la Corte Internacional de Justicia sobre la declaración de independencia de Kosovo.</w:t>
            </w:r>
          </w:p>
        </w:tc>
        <w:tc>
          <w:tcPr>
            <w:tcW w:w="4876" w:type="dxa"/>
            <w:tcBorders>
              <w:top w:val="nil"/>
              <w:left w:val="nil"/>
              <w:bottom w:val="nil"/>
              <w:right w:val="nil"/>
            </w:tcBorders>
          </w:tcPr>
          <w:p w14:paraId="54D54558" w14:textId="77777777" w:rsidR="000A61DC" w:rsidRPr="00E9611C" w:rsidRDefault="000A61DC" w:rsidP="00742C7B">
            <w:pPr>
              <w:widowControl/>
            </w:pPr>
          </w:p>
        </w:tc>
      </w:tr>
      <w:tr w:rsidR="000A61DC" w:rsidRPr="00E9611C" w14:paraId="7A1ACD29" w14:textId="77777777" w:rsidTr="003A7FB6">
        <w:trPr>
          <w:jc w:val="center"/>
        </w:trPr>
        <w:tc>
          <w:tcPr>
            <w:tcW w:w="4876" w:type="dxa"/>
            <w:tcBorders>
              <w:top w:val="nil"/>
              <w:left w:val="nil"/>
              <w:bottom w:val="nil"/>
              <w:right w:val="nil"/>
            </w:tcBorders>
          </w:tcPr>
          <w:p w14:paraId="5F187DCE" w14:textId="3D168603" w:rsidR="000A61DC" w:rsidRPr="00E9611C" w:rsidRDefault="000A61DC" w:rsidP="00742C7B">
            <w:pPr>
              <w:pStyle w:val="Normal6a"/>
              <w:widowControl/>
            </w:pPr>
            <w:r w:rsidRPr="00E9611C">
              <w:rPr>
                <w:b/>
                <w:i/>
                <w:vertAlign w:val="superscript"/>
              </w:rPr>
              <w:t>6</w:t>
            </w:r>
            <w:r w:rsidRPr="00E9611C">
              <w:t xml:space="preserve"> </w:t>
            </w:r>
            <w:r w:rsidRPr="00E9611C">
              <w:rPr>
                <w:b/>
                <w:i/>
              </w:rPr>
              <w:t>Reglamento (UE) 2024/1347 del Parlamento Europeo y del Consejo, de</w:t>
            </w:r>
            <w:r w:rsidR="00A77DA4">
              <w:rPr>
                <w:b/>
                <w:i/>
              </w:rPr>
              <w:t> </w:t>
            </w:r>
            <w:r w:rsidRPr="00E9611C">
              <w:rPr>
                <w:b/>
                <w:i/>
              </w:rPr>
              <w:t>14 de mayo de 2024, sobre normas relativas a los requisitos para el reconocimiento de nacionales de terceros países o apátridas como beneficiarios de protección internacional, a un estatuto uniforme para los refugiados o para las personas que pueden acogerse a protección subsidiaria y al contenido de la protección concedida, y por el que se modifica la Directiva 2003/109/CE del Consejo y se deroga la Directiva 2011/95/UE del Parlamento Europeo y del Consejo (DO L, 2024/1347, 22.5.2024, ELI: http://data.europa.eu/eli/reg/2024/1347/oj)</w:t>
            </w:r>
          </w:p>
        </w:tc>
        <w:tc>
          <w:tcPr>
            <w:tcW w:w="4876" w:type="dxa"/>
            <w:tcBorders>
              <w:top w:val="nil"/>
              <w:left w:val="nil"/>
              <w:bottom w:val="nil"/>
              <w:right w:val="nil"/>
            </w:tcBorders>
          </w:tcPr>
          <w:p w14:paraId="499F29FE" w14:textId="77777777" w:rsidR="000A61DC" w:rsidRPr="00E9611C" w:rsidRDefault="000A61DC" w:rsidP="00742C7B">
            <w:pPr>
              <w:widowControl/>
            </w:pPr>
          </w:p>
        </w:tc>
      </w:tr>
    </w:tbl>
    <w:p w14:paraId="713DA091" w14:textId="77777777" w:rsidR="000A61DC" w:rsidRPr="00EF5CC2" w:rsidRDefault="000A61DC" w:rsidP="00742C7B">
      <w:pPr>
        <w:pStyle w:val="AmOrLang"/>
        <w:widowControl/>
        <w:rPr>
          <w:lang w:val="en-GB"/>
        </w:rPr>
      </w:pPr>
      <w:r w:rsidRPr="00EF5CC2">
        <w:rPr>
          <w:lang w:val="en-GB"/>
        </w:rPr>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6445D27C" w14:textId="77777777" w:rsidR="000A61DC" w:rsidRPr="00EF5CC2" w:rsidRDefault="000A61DC" w:rsidP="00742C7B">
      <w:pPr>
        <w:widowControl/>
        <w:rPr>
          <w:lang w:val="en-GB"/>
        </w:rPr>
      </w:pPr>
      <w:r w:rsidRPr="00EF5CC2">
        <w:rPr>
          <w:rStyle w:val="HideTWBExt"/>
          <w:lang w:val="en-GB"/>
        </w:rPr>
        <w:t>&lt;/Amend&gt;</w:t>
      </w:r>
    </w:p>
    <w:p w14:paraId="1C94A2F0"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70</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0D3BA0C4"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Marquardt</w:t>
      </w:r>
      <w:r w:rsidRPr="00EF5CC2">
        <w:rPr>
          <w:rStyle w:val="HideTWBExt"/>
          <w:b w:val="0"/>
          <w:lang w:val="en-GB"/>
        </w:rPr>
        <w:t>&lt;/Members&gt;</w:t>
      </w:r>
    </w:p>
    <w:p w14:paraId="43932EEF" w14:textId="77777777" w:rsidR="000A61DC" w:rsidRPr="00E9611C" w:rsidRDefault="000A61DC" w:rsidP="00742C7B">
      <w:pPr>
        <w:pStyle w:val="NormalBold"/>
        <w:widowControl/>
      </w:pPr>
      <w:r w:rsidRPr="000B769F">
        <w:rPr>
          <w:rStyle w:val="HideTWBExt"/>
          <w:b w:val="0"/>
        </w:rPr>
        <w:t>&lt;/RepeatBlock-By&gt;</w:t>
      </w:r>
    </w:p>
    <w:p w14:paraId="007C555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CE31EF5" w14:textId="77777777" w:rsidR="000A61DC" w:rsidRPr="00E9611C" w:rsidRDefault="000A61DC" w:rsidP="00742C7B">
      <w:pPr>
        <w:pStyle w:val="NormalBold"/>
        <w:widowControl/>
      </w:pPr>
      <w:r w:rsidRPr="000B769F">
        <w:rPr>
          <w:rStyle w:val="HideTWBExt"/>
          <w:b w:val="0"/>
        </w:rPr>
        <w:t>&lt;Article&gt;</w:t>
      </w:r>
      <w:r w:rsidRPr="00E9611C">
        <w:t>Considerando 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63AABC5" w14:textId="77777777" w:rsidTr="003A7FB6">
        <w:trPr>
          <w:trHeight w:hRule="exact" w:val="240"/>
          <w:jc w:val="center"/>
        </w:trPr>
        <w:tc>
          <w:tcPr>
            <w:tcW w:w="9752" w:type="dxa"/>
            <w:gridSpan w:val="2"/>
            <w:tcBorders>
              <w:top w:val="nil"/>
              <w:left w:val="nil"/>
              <w:bottom w:val="nil"/>
              <w:right w:val="nil"/>
            </w:tcBorders>
          </w:tcPr>
          <w:p w14:paraId="70277EDC" w14:textId="77777777" w:rsidR="000A61DC" w:rsidRPr="00E9611C" w:rsidRDefault="000A61DC" w:rsidP="00742C7B">
            <w:pPr>
              <w:widowControl/>
            </w:pPr>
          </w:p>
        </w:tc>
      </w:tr>
      <w:tr w:rsidR="000A61DC" w:rsidRPr="00E9611C" w14:paraId="32C00454" w14:textId="77777777" w:rsidTr="003A7FB6">
        <w:trPr>
          <w:trHeight w:val="240"/>
          <w:jc w:val="center"/>
        </w:trPr>
        <w:tc>
          <w:tcPr>
            <w:tcW w:w="4876" w:type="dxa"/>
            <w:tcBorders>
              <w:top w:val="nil"/>
              <w:left w:val="nil"/>
              <w:bottom w:val="nil"/>
              <w:right w:val="nil"/>
            </w:tcBorders>
          </w:tcPr>
          <w:p w14:paraId="03DC6323"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38D3DC87" w14:textId="77777777" w:rsidR="000A61DC" w:rsidRPr="00E9611C" w:rsidRDefault="000A61DC" w:rsidP="00742C7B">
            <w:pPr>
              <w:pStyle w:val="AmColumnHeading"/>
              <w:keepNext/>
              <w:widowControl/>
            </w:pPr>
            <w:r w:rsidRPr="00E9611C">
              <w:t>Enmienda</w:t>
            </w:r>
          </w:p>
        </w:tc>
      </w:tr>
      <w:tr w:rsidR="000A61DC" w:rsidRPr="00E9611C" w14:paraId="3E9A3958" w14:textId="77777777" w:rsidTr="003A7FB6">
        <w:trPr>
          <w:jc w:val="center"/>
        </w:trPr>
        <w:tc>
          <w:tcPr>
            <w:tcW w:w="4876" w:type="dxa"/>
            <w:tcBorders>
              <w:top w:val="nil"/>
              <w:left w:val="nil"/>
              <w:bottom w:val="nil"/>
              <w:right w:val="nil"/>
            </w:tcBorders>
          </w:tcPr>
          <w:p w14:paraId="0B72E9D4" w14:textId="7BD2F825" w:rsidR="000A61DC" w:rsidRPr="00E9611C" w:rsidRDefault="000A61DC" w:rsidP="00742C7B">
            <w:pPr>
              <w:pStyle w:val="Normal6a"/>
              <w:widowControl/>
            </w:pPr>
            <w:r w:rsidRPr="00E9611C">
              <w:rPr>
                <w:b/>
                <w:i/>
              </w:rPr>
              <w:t>7)</w:t>
            </w:r>
            <w:r w:rsidRPr="00E9611C">
              <w:tab/>
            </w:r>
            <w:r w:rsidRPr="00E9611C">
              <w:rPr>
                <w:b/>
                <w:i/>
              </w:rPr>
              <w:t>Por lo que se refiere a Kosovo</w:t>
            </w:r>
            <w:r w:rsidRPr="00E9611C">
              <w:rPr>
                <w:b/>
                <w:i/>
                <w:vertAlign w:val="superscript"/>
              </w:rPr>
              <w:t>5</w:t>
            </w:r>
            <w:r w:rsidRPr="00E9611C">
              <w:rPr>
                <w:b/>
                <w:i/>
              </w:rPr>
              <w:t>, según la información de la Agencia de Asilo, dieciséis Estados miembros lo tienen actualmente designado país de origen seguro a nivel nacional, y la tasa de reconocimiento de los solicitantes de Kosovo en el conjunto de la Unión fue del</w:t>
            </w:r>
            <w:r w:rsidR="00A77DA4">
              <w:rPr>
                <w:b/>
                <w:i/>
              </w:rPr>
              <w:t> </w:t>
            </w:r>
            <w:r w:rsidRPr="00E9611C">
              <w:rPr>
                <w:b/>
                <w:i/>
              </w:rPr>
              <w:t xml:space="preserve">5 % en 2024. Kosovo es un candidato potencial a la adhesión a la UE. Su Constitución incorpora los principales instrumentos internacionales de derechos humanos. Kosovo es una democracia </w:t>
            </w:r>
            <w:r w:rsidRPr="00E9611C">
              <w:rPr>
                <w:b/>
                <w:i/>
              </w:rPr>
              <w:lastRenderedPageBreak/>
              <w:t>parlamentaria representativa y pluripartidista con división de poderes entre las instituciones legislativas, ejecutivas y judiciales, y el marco jurídico pertinente está en consonancia con las normas europeas. En general, el marco jurídico garantiza la protección de los derechos fundamentales y es conforme a las normas europeas. No hay indicios de expulsión, traslado o extradición de ciudadanos de Kosovo a países en los que exista riesgo de pena de muerte, tortura, persecución o tratos inhumanos o degradantes. No hay riesgo en Kosovo de daños graves en el sentido del artículo 15 del Reglamento 2024/1347</w:t>
            </w:r>
            <w:r w:rsidRPr="00E9611C">
              <w:rPr>
                <w:b/>
                <w:i/>
                <w:vertAlign w:val="superscript"/>
              </w:rPr>
              <w:t>6</w:t>
            </w:r>
            <w:r w:rsidRPr="00E9611C">
              <w:rPr>
                <w:b/>
                <w:i/>
              </w:rPr>
              <w:t>. Tampoco se contempla la pena de muerte 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w:t>
            </w:r>
          </w:p>
        </w:tc>
        <w:tc>
          <w:tcPr>
            <w:tcW w:w="4876" w:type="dxa"/>
            <w:tcBorders>
              <w:top w:val="nil"/>
              <w:left w:val="nil"/>
              <w:bottom w:val="nil"/>
              <w:right w:val="nil"/>
            </w:tcBorders>
          </w:tcPr>
          <w:p w14:paraId="52811F4A" w14:textId="77777777" w:rsidR="000A61DC" w:rsidRPr="00E9611C" w:rsidRDefault="000A61DC" w:rsidP="00742C7B">
            <w:pPr>
              <w:pStyle w:val="Normal6a"/>
              <w:widowControl/>
            </w:pPr>
            <w:r w:rsidRPr="00E9611C">
              <w:rPr>
                <w:b/>
                <w:i/>
              </w:rPr>
              <w:lastRenderedPageBreak/>
              <w:t>suprimido</w:t>
            </w:r>
          </w:p>
        </w:tc>
      </w:tr>
      <w:tr w:rsidR="000A61DC" w:rsidRPr="00E9611C" w14:paraId="4C6F456C" w14:textId="77777777" w:rsidTr="003A7FB6">
        <w:trPr>
          <w:jc w:val="center"/>
        </w:trPr>
        <w:tc>
          <w:tcPr>
            <w:tcW w:w="4876" w:type="dxa"/>
            <w:tcBorders>
              <w:top w:val="nil"/>
              <w:left w:val="nil"/>
              <w:bottom w:val="nil"/>
              <w:right w:val="nil"/>
            </w:tcBorders>
          </w:tcPr>
          <w:p w14:paraId="3D96A82E" w14:textId="77777777" w:rsidR="000A61DC" w:rsidRPr="00E9611C" w:rsidRDefault="000A61DC" w:rsidP="00742C7B">
            <w:pPr>
              <w:pStyle w:val="Normal6a"/>
              <w:widowControl/>
            </w:pPr>
            <w:r w:rsidRPr="00E9611C">
              <w:rPr>
                <w:b/>
                <w:i/>
              </w:rPr>
              <w:t>_________________</w:t>
            </w:r>
          </w:p>
        </w:tc>
        <w:tc>
          <w:tcPr>
            <w:tcW w:w="4876" w:type="dxa"/>
            <w:tcBorders>
              <w:top w:val="nil"/>
              <w:left w:val="nil"/>
              <w:bottom w:val="nil"/>
              <w:right w:val="nil"/>
            </w:tcBorders>
          </w:tcPr>
          <w:p w14:paraId="57BEC3ED" w14:textId="77777777" w:rsidR="000A61DC" w:rsidRPr="00E9611C" w:rsidRDefault="000A61DC" w:rsidP="00742C7B">
            <w:pPr>
              <w:widowControl/>
            </w:pPr>
          </w:p>
        </w:tc>
      </w:tr>
      <w:tr w:rsidR="000A61DC" w:rsidRPr="00E9611C" w14:paraId="6D19B0E5" w14:textId="77777777" w:rsidTr="003A7FB6">
        <w:trPr>
          <w:jc w:val="center"/>
        </w:trPr>
        <w:tc>
          <w:tcPr>
            <w:tcW w:w="4876" w:type="dxa"/>
            <w:tcBorders>
              <w:top w:val="nil"/>
              <w:left w:val="nil"/>
              <w:bottom w:val="nil"/>
              <w:right w:val="nil"/>
            </w:tcBorders>
          </w:tcPr>
          <w:p w14:paraId="63C71068" w14:textId="77777777" w:rsidR="000A61DC" w:rsidRPr="00E9611C" w:rsidRDefault="000A61DC" w:rsidP="00742C7B">
            <w:pPr>
              <w:pStyle w:val="Normal6a"/>
              <w:widowControl/>
            </w:pPr>
            <w:r w:rsidRPr="00E9611C">
              <w:rPr>
                <w:b/>
                <w:i/>
                <w:vertAlign w:val="superscript"/>
              </w:rPr>
              <w:t>5</w:t>
            </w:r>
            <w:r w:rsidRPr="00E9611C">
              <w:t xml:space="preserve"> </w:t>
            </w:r>
            <w:r w:rsidRPr="00E9611C">
              <w:rPr>
                <w:b/>
                <w:i/>
              </w:rPr>
              <w:t>Esta denominación se entiende sin perjuicio de las posiciones sobre su estatuto y está en consonancia con la Resolución 1244 (1999) del Consejo de Seguridad de las Naciones Unidas y con la Opinión de la Corte Internacional de Justicia sobre la declaración de independencia de Kosovo.</w:t>
            </w:r>
          </w:p>
        </w:tc>
        <w:tc>
          <w:tcPr>
            <w:tcW w:w="4876" w:type="dxa"/>
            <w:tcBorders>
              <w:top w:val="nil"/>
              <w:left w:val="nil"/>
              <w:bottom w:val="nil"/>
              <w:right w:val="nil"/>
            </w:tcBorders>
          </w:tcPr>
          <w:p w14:paraId="66CD4D41" w14:textId="77777777" w:rsidR="000A61DC" w:rsidRPr="00E9611C" w:rsidRDefault="000A61DC" w:rsidP="00742C7B">
            <w:pPr>
              <w:widowControl/>
            </w:pPr>
          </w:p>
        </w:tc>
      </w:tr>
      <w:tr w:rsidR="000A61DC" w:rsidRPr="00E9611C" w14:paraId="043A358A" w14:textId="77777777" w:rsidTr="003A7FB6">
        <w:trPr>
          <w:jc w:val="center"/>
        </w:trPr>
        <w:tc>
          <w:tcPr>
            <w:tcW w:w="4876" w:type="dxa"/>
            <w:tcBorders>
              <w:top w:val="nil"/>
              <w:left w:val="nil"/>
              <w:bottom w:val="nil"/>
              <w:right w:val="nil"/>
            </w:tcBorders>
          </w:tcPr>
          <w:p w14:paraId="0DA42BD1" w14:textId="31AE54CC" w:rsidR="000A61DC" w:rsidRPr="00E9611C" w:rsidRDefault="000A61DC" w:rsidP="00742C7B">
            <w:pPr>
              <w:pStyle w:val="Normal6a"/>
              <w:widowControl/>
            </w:pPr>
            <w:r w:rsidRPr="00E9611C">
              <w:rPr>
                <w:b/>
                <w:i/>
                <w:vertAlign w:val="superscript"/>
              </w:rPr>
              <w:t>6</w:t>
            </w:r>
            <w:r w:rsidRPr="00E9611C">
              <w:t xml:space="preserve"> </w:t>
            </w:r>
            <w:r w:rsidRPr="00E9611C">
              <w:rPr>
                <w:b/>
                <w:i/>
              </w:rPr>
              <w:t>Reglamento (UE) 2024/1347 del Parlamento Europeo y del Consejo, de</w:t>
            </w:r>
            <w:r w:rsidR="00A77DA4">
              <w:rPr>
                <w:b/>
                <w:i/>
              </w:rPr>
              <w:t> </w:t>
            </w:r>
            <w:r w:rsidRPr="00E9611C">
              <w:rPr>
                <w:b/>
                <w:i/>
              </w:rPr>
              <w:t xml:space="preserve">14 de mayo de 2024, sobre normas relativas a los requisitos para el reconocimiento de nacionales de terceros países o apátridas como beneficiarios de protección internacional, a un estatuto uniforme para los refugiados o para las personas que pueden acogerse a </w:t>
            </w:r>
            <w:r w:rsidRPr="00E9611C">
              <w:rPr>
                <w:b/>
                <w:i/>
              </w:rPr>
              <w:lastRenderedPageBreak/>
              <w:t>protección subsidiaria y al contenido de la protección concedida, y por el que se modifica la Directiva 2003/109/CE del Consejo y se deroga la Directiva 2011/95/UE del Parlamento Europeo y del Consejo (DO L, 2024/1347, 22.5.2024, ELI: http://data.europa.eu/eli/reg/2024/1347/oj)</w:t>
            </w:r>
          </w:p>
        </w:tc>
        <w:tc>
          <w:tcPr>
            <w:tcW w:w="4876" w:type="dxa"/>
            <w:tcBorders>
              <w:top w:val="nil"/>
              <w:left w:val="nil"/>
              <w:bottom w:val="nil"/>
              <w:right w:val="nil"/>
            </w:tcBorders>
          </w:tcPr>
          <w:p w14:paraId="6E31B6AE" w14:textId="77777777" w:rsidR="000A61DC" w:rsidRPr="00E9611C" w:rsidRDefault="000A61DC" w:rsidP="00742C7B">
            <w:pPr>
              <w:widowControl/>
            </w:pPr>
          </w:p>
        </w:tc>
      </w:tr>
    </w:tbl>
    <w:p w14:paraId="48249A37" w14:textId="77777777" w:rsidR="000A61DC" w:rsidRPr="00EF5CC2" w:rsidRDefault="000A61DC" w:rsidP="00742C7B">
      <w:pPr>
        <w:pStyle w:val="AmOrLang"/>
        <w:widowControl/>
        <w:rPr>
          <w:lang w:val="en-GB"/>
        </w:rPr>
      </w:pPr>
      <w:r w:rsidRPr="00EF5CC2">
        <w:rPr>
          <w:lang w:val="en-GB"/>
        </w:rPr>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3F3D1AD4" w14:textId="77777777" w:rsidR="000A61DC" w:rsidRPr="00EF5CC2" w:rsidRDefault="000A61DC" w:rsidP="00742C7B">
      <w:pPr>
        <w:widowControl/>
        <w:rPr>
          <w:lang w:val="en-GB"/>
        </w:rPr>
      </w:pPr>
      <w:r w:rsidRPr="00EF5CC2">
        <w:rPr>
          <w:rStyle w:val="HideTWBExt"/>
          <w:lang w:val="en-GB"/>
        </w:rPr>
        <w:t>&lt;/Amend&gt;</w:t>
      </w:r>
    </w:p>
    <w:p w14:paraId="66BC1B3B"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71</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596D825F"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Reinhold Lopatka, Lukas Mandl, Angelika Winzig, Sophia Kircher, Alexander Bernhuber</w:t>
      </w:r>
      <w:r w:rsidRPr="00EF5CC2">
        <w:rPr>
          <w:rStyle w:val="HideTWBExt"/>
          <w:b w:val="0"/>
          <w:lang w:val="en-GB"/>
        </w:rPr>
        <w:t>&lt;/Members&gt;</w:t>
      </w:r>
    </w:p>
    <w:p w14:paraId="592F4B7B" w14:textId="77777777" w:rsidR="000A61DC" w:rsidRPr="00E9611C" w:rsidRDefault="000A61DC" w:rsidP="00742C7B">
      <w:pPr>
        <w:pStyle w:val="NormalBold"/>
        <w:widowControl/>
      </w:pPr>
      <w:r w:rsidRPr="000B769F">
        <w:rPr>
          <w:rStyle w:val="HideTWBExt"/>
          <w:b w:val="0"/>
        </w:rPr>
        <w:t>&lt;/RepeatBlock-By&gt;</w:t>
      </w:r>
    </w:p>
    <w:p w14:paraId="066F86C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F9232A4" w14:textId="77777777" w:rsidR="000A61DC" w:rsidRPr="00E9611C" w:rsidRDefault="000A61DC" w:rsidP="00742C7B">
      <w:pPr>
        <w:pStyle w:val="NormalBold"/>
        <w:widowControl/>
      </w:pPr>
      <w:r w:rsidRPr="000B769F">
        <w:rPr>
          <w:rStyle w:val="HideTWBExt"/>
          <w:b w:val="0"/>
        </w:rPr>
        <w:t>&lt;Article&gt;</w:t>
      </w:r>
      <w:r w:rsidRPr="00E9611C">
        <w:t>Considerando 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2B26F43" w14:textId="77777777" w:rsidTr="003A7FB6">
        <w:trPr>
          <w:trHeight w:hRule="exact" w:val="240"/>
          <w:jc w:val="center"/>
        </w:trPr>
        <w:tc>
          <w:tcPr>
            <w:tcW w:w="9752" w:type="dxa"/>
            <w:gridSpan w:val="2"/>
            <w:tcBorders>
              <w:top w:val="nil"/>
              <w:left w:val="nil"/>
              <w:bottom w:val="nil"/>
              <w:right w:val="nil"/>
            </w:tcBorders>
          </w:tcPr>
          <w:p w14:paraId="26ADC02E" w14:textId="77777777" w:rsidR="000A61DC" w:rsidRPr="00E9611C" w:rsidRDefault="000A61DC" w:rsidP="00742C7B">
            <w:pPr>
              <w:widowControl/>
            </w:pPr>
          </w:p>
        </w:tc>
      </w:tr>
      <w:tr w:rsidR="000A61DC" w:rsidRPr="00E9611C" w14:paraId="4FF4B2BB" w14:textId="77777777" w:rsidTr="003A7FB6">
        <w:trPr>
          <w:trHeight w:val="240"/>
          <w:jc w:val="center"/>
        </w:trPr>
        <w:tc>
          <w:tcPr>
            <w:tcW w:w="4876" w:type="dxa"/>
            <w:tcBorders>
              <w:top w:val="nil"/>
              <w:left w:val="nil"/>
              <w:bottom w:val="nil"/>
              <w:right w:val="nil"/>
            </w:tcBorders>
          </w:tcPr>
          <w:p w14:paraId="4263534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77EA108" w14:textId="77777777" w:rsidR="000A61DC" w:rsidRPr="00E9611C" w:rsidRDefault="000A61DC" w:rsidP="00742C7B">
            <w:pPr>
              <w:pStyle w:val="AmColumnHeading"/>
              <w:widowControl/>
            </w:pPr>
            <w:r w:rsidRPr="00E9611C">
              <w:t>Enmienda</w:t>
            </w:r>
          </w:p>
        </w:tc>
      </w:tr>
      <w:tr w:rsidR="000A61DC" w:rsidRPr="00E9611C" w14:paraId="569A572D" w14:textId="77777777" w:rsidTr="003A7FB6">
        <w:trPr>
          <w:jc w:val="center"/>
        </w:trPr>
        <w:tc>
          <w:tcPr>
            <w:tcW w:w="4876" w:type="dxa"/>
            <w:tcBorders>
              <w:top w:val="nil"/>
              <w:left w:val="nil"/>
              <w:bottom w:val="nil"/>
              <w:right w:val="nil"/>
            </w:tcBorders>
          </w:tcPr>
          <w:p w14:paraId="79798F77" w14:textId="1E394F53" w:rsidR="000A61DC" w:rsidRPr="00E9611C" w:rsidRDefault="000A61DC" w:rsidP="00742C7B">
            <w:pPr>
              <w:pStyle w:val="Normal6a"/>
              <w:widowControl/>
            </w:pPr>
            <w:r w:rsidRPr="00E9611C">
              <w:t>7)</w:t>
            </w:r>
            <w:r w:rsidRPr="00E9611C">
              <w:tab/>
              <w:t>Por lo que se refiere a Kosovo</w:t>
            </w:r>
            <w:r w:rsidRPr="00E9611C">
              <w:rPr>
                <w:vertAlign w:val="superscript"/>
              </w:rPr>
              <w:t>5</w:t>
            </w:r>
            <w:r w:rsidRPr="00E9611C">
              <w:t>, según la información de la Agencia de Asilo, dieciséis Estados miembros lo tienen actualmente designado país de origen seguro a nivel nacional, y la tasa de reconocimiento de los solicitantes de Kosovo en el conjunto de la Unión fue del</w:t>
            </w:r>
            <w:r w:rsidR="008069AF">
              <w:t> </w:t>
            </w:r>
            <w:r w:rsidRPr="00E9611C">
              <w:t xml:space="preserve">5 % en 2024. Kosovo es un candidato potencial a la adhesión a la UE. Su Constitución incorpora los principales instrumentos internacionales de derechos humanos. Kosovo es una democracia parlamentaria representativa y pluripartidista con división de poderes entre las instituciones legislativas, ejecutivas y judiciales, y el marco jurídico pertinente está en consonancia con las normas europeas. En general, el marco jurídico garantiza la protección de los derechos fundamentales y es conforme a las normas europeas. No hay indicios de expulsión, traslado o extradición de ciudadanos de Kosovo a países en los que exista riesgo de pena de muerte, tortura, persecución o tratos inhumanos o </w:t>
            </w:r>
            <w:r w:rsidRPr="00E9611C">
              <w:lastRenderedPageBreak/>
              <w:t>degradantes. No hay riesgo en Kosovo de daños graves en el sentido del artículo 15 del Reglamento 2024/1347</w:t>
            </w:r>
            <w:r w:rsidRPr="00E9611C">
              <w:rPr>
                <w:vertAlign w:val="superscript"/>
              </w:rPr>
              <w:t>6</w:t>
            </w:r>
            <w:r w:rsidRPr="00E9611C">
              <w:t>. Tampoco se contempla la pena de muerte 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w:t>
            </w:r>
          </w:p>
        </w:tc>
        <w:tc>
          <w:tcPr>
            <w:tcW w:w="4876" w:type="dxa"/>
            <w:tcBorders>
              <w:top w:val="nil"/>
              <w:left w:val="nil"/>
              <w:bottom w:val="nil"/>
              <w:right w:val="nil"/>
            </w:tcBorders>
          </w:tcPr>
          <w:p w14:paraId="4781B8C6" w14:textId="7791FF7E" w:rsidR="000A61DC" w:rsidRPr="00E9611C" w:rsidRDefault="000A61DC" w:rsidP="00742C7B">
            <w:pPr>
              <w:pStyle w:val="Normal6a"/>
              <w:widowControl/>
            </w:pPr>
            <w:r w:rsidRPr="00E9611C">
              <w:lastRenderedPageBreak/>
              <w:t>7)</w:t>
            </w:r>
            <w:r w:rsidRPr="00E9611C">
              <w:tab/>
              <w:t>Por lo que se refiere a Kosovo</w:t>
            </w:r>
            <w:r w:rsidRPr="00E9611C">
              <w:rPr>
                <w:vertAlign w:val="superscript"/>
              </w:rPr>
              <w:t>5</w:t>
            </w:r>
            <w:r w:rsidRPr="00E9611C">
              <w:t>, según la información de la Agencia de Asilo, dieciséis Estados miembros lo tienen actualmente designado país de origen seguro a nivel nacional, y la tasa de reconocimiento de los solicitantes de Kosovo en el conjunto de la Unión fue del</w:t>
            </w:r>
            <w:r w:rsidR="008069AF">
              <w:t> </w:t>
            </w:r>
            <w:r w:rsidRPr="00E9611C">
              <w:t xml:space="preserve">5 % en 2024. Kosovo es un candidato potencial a la adhesión a la UE. Su Constitución incorpora los principales instrumentos internacionales de derechos humanos. Kosovo es una democracia parlamentaria representativa y pluripartidista con división de poderes entre las instituciones legislativas, ejecutivas y judiciales, y el marco jurídico pertinente está en consonancia con las normas europeas. En general, el marco jurídico garantiza la protección de los derechos fundamentales y es conforme a las normas europeas. No hay indicios de expulsión, traslado o extradición de ciudadanos de Kosovo a países en los que exista riesgo de pena de muerte, tortura, persecución o tratos inhumanos o </w:t>
            </w:r>
            <w:r w:rsidRPr="00E9611C">
              <w:lastRenderedPageBreak/>
              <w:t xml:space="preserve">degradantes. </w:t>
            </w:r>
            <w:r w:rsidRPr="00E9611C">
              <w:rPr>
                <w:b/>
                <w:i/>
              </w:rPr>
              <w:t>Kosovo está acometiendo esfuerzos significativos para luchar contra el tráfico ilícito y la trata de seres humanos, si bien aún se requieren esfuerzos y la Unión debe comprometerse y prestar asistencia al país a este respecto.</w:t>
            </w:r>
            <w:r w:rsidRPr="00E9611C">
              <w:t xml:space="preserve"> No hay riesgo en Kosovo de daños graves en el sentido del artículo 15 del Reglamento 2024/1347</w:t>
            </w:r>
            <w:r w:rsidRPr="00E9611C">
              <w:rPr>
                <w:vertAlign w:val="superscript"/>
              </w:rPr>
              <w:t>6</w:t>
            </w:r>
            <w:r w:rsidRPr="00E9611C">
              <w:t xml:space="preserve">. Tampoco se contempla la pena de muerte 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 </w:t>
            </w:r>
            <w:r w:rsidRPr="00E9611C">
              <w:rPr>
                <w:b/>
                <w:i/>
              </w:rPr>
              <w:t>Puede concluirse por lo tanto que Kosovo debe ser designado país de origen seguro en consonancia con la evaluación de la Agencia de Asilo de la Unión Europea y la abrumadora práctica de los Estados miembros. A fin de garantizar la coherencia y la previsibilidad, Kosovo debe ser tratado, como norma, como un país de origen seguro. Esta designación solo debe reconsiderarse cuando se den circunstancias claramente demostrables y extraordinarias, como el estallido de un conflicto armado.</w:t>
            </w:r>
          </w:p>
        </w:tc>
      </w:tr>
      <w:tr w:rsidR="000A61DC" w:rsidRPr="00E9611C" w14:paraId="039666AF" w14:textId="77777777" w:rsidTr="003A7FB6">
        <w:trPr>
          <w:jc w:val="center"/>
        </w:trPr>
        <w:tc>
          <w:tcPr>
            <w:tcW w:w="4876" w:type="dxa"/>
            <w:tcBorders>
              <w:top w:val="nil"/>
              <w:left w:val="nil"/>
              <w:bottom w:val="nil"/>
              <w:right w:val="nil"/>
            </w:tcBorders>
          </w:tcPr>
          <w:p w14:paraId="7A0F2B9E" w14:textId="77777777" w:rsidR="000A61DC" w:rsidRPr="00E9611C" w:rsidRDefault="000A61DC"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3309372C" w14:textId="77777777" w:rsidR="000A61DC" w:rsidRPr="00E9611C" w:rsidRDefault="000A61DC" w:rsidP="00742C7B">
            <w:pPr>
              <w:pStyle w:val="Normal6a"/>
              <w:widowControl/>
            </w:pPr>
            <w:r w:rsidRPr="00E9611C">
              <w:rPr>
                <w:b/>
                <w:i/>
              </w:rPr>
              <w:t>_________________</w:t>
            </w:r>
          </w:p>
        </w:tc>
      </w:tr>
      <w:tr w:rsidR="000A61DC" w:rsidRPr="00E9611C" w14:paraId="74998317" w14:textId="77777777" w:rsidTr="003A7FB6">
        <w:trPr>
          <w:jc w:val="center"/>
        </w:trPr>
        <w:tc>
          <w:tcPr>
            <w:tcW w:w="4876" w:type="dxa"/>
            <w:tcBorders>
              <w:top w:val="nil"/>
              <w:left w:val="nil"/>
              <w:bottom w:val="nil"/>
              <w:right w:val="nil"/>
            </w:tcBorders>
          </w:tcPr>
          <w:p w14:paraId="3BEDF6EE" w14:textId="77777777" w:rsidR="000A61DC" w:rsidRPr="00E9611C" w:rsidRDefault="000A61DC" w:rsidP="00742C7B">
            <w:pPr>
              <w:pStyle w:val="Normal6a"/>
              <w:widowControl/>
            </w:pPr>
            <w:r w:rsidRPr="00E9611C">
              <w:rPr>
                <w:vertAlign w:val="superscript"/>
              </w:rPr>
              <w:t>5</w:t>
            </w:r>
            <w:r w:rsidRPr="00E9611C">
              <w:t xml:space="preserve"> Esta denominación se entiende sin perjuicio de las posiciones sobre su estatuto y está en consonancia con la Resolución 1244 (1999) del Consejo de Seguridad de las Naciones Unidas y con la Opinión de la Corte Internacional de Justicia sobre la declaración de independencia de Kosovo.</w:t>
            </w:r>
          </w:p>
        </w:tc>
        <w:tc>
          <w:tcPr>
            <w:tcW w:w="4876" w:type="dxa"/>
            <w:tcBorders>
              <w:top w:val="nil"/>
              <w:left w:val="nil"/>
              <w:bottom w:val="nil"/>
              <w:right w:val="nil"/>
            </w:tcBorders>
          </w:tcPr>
          <w:p w14:paraId="3326DA82" w14:textId="77777777" w:rsidR="000A61DC" w:rsidRPr="00E9611C" w:rsidRDefault="000A61DC" w:rsidP="00742C7B">
            <w:pPr>
              <w:pStyle w:val="Normal6a"/>
              <w:widowControl/>
            </w:pPr>
            <w:r w:rsidRPr="00E9611C">
              <w:rPr>
                <w:vertAlign w:val="superscript"/>
              </w:rPr>
              <w:t>5</w:t>
            </w:r>
            <w:r w:rsidRPr="00E9611C">
              <w:t xml:space="preserve"> Esta denominación se entiende sin perjuicio de las posiciones sobre su estatuto y está en consonancia con la Resolución 1244 (1999) del Consejo de Seguridad de las Naciones Unidas y con la Opinión de la Corte Internacional de Justicia sobre la declaración de independencia de Kosovo.</w:t>
            </w:r>
          </w:p>
        </w:tc>
      </w:tr>
      <w:tr w:rsidR="000A61DC" w:rsidRPr="00E9611C" w14:paraId="7EEB6C0D" w14:textId="77777777" w:rsidTr="003A7FB6">
        <w:trPr>
          <w:jc w:val="center"/>
        </w:trPr>
        <w:tc>
          <w:tcPr>
            <w:tcW w:w="4876" w:type="dxa"/>
            <w:tcBorders>
              <w:top w:val="nil"/>
              <w:left w:val="nil"/>
              <w:bottom w:val="nil"/>
              <w:right w:val="nil"/>
            </w:tcBorders>
          </w:tcPr>
          <w:p w14:paraId="40470FB4" w14:textId="6B98428D" w:rsidR="000A61DC" w:rsidRPr="00E9611C" w:rsidRDefault="000A61DC" w:rsidP="00742C7B">
            <w:pPr>
              <w:pStyle w:val="Normal6a"/>
              <w:widowControl/>
            </w:pPr>
            <w:r w:rsidRPr="00E9611C">
              <w:rPr>
                <w:vertAlign w:val="superscript"/>
              </w:rPr>
              <w:t>6</w:t>
            </w:r>
            <w:r w:rsidRPr="00E9611C">
              <w:t xml:space="preserve"> Reglamento (UE) 2024/1347 del Parlamento Europeo y del Consejo, de</w:t>
            </w:r>
            <w:r w:rsidR="008069AF">
              <w:t> </w:t>
            </w:r>
            <w:r w:rsidRPr="00E9611C">
              <w:t xml:space="preserve">14 de mayo de 2024, sobre normas </w:t>
            </w:r>
            <w:r w:rsidRPr="00E9611C">
              <w:lastRenderedPageBreak/>
              <w:t>relativas a los requisitos para el reconocimiento de nacionales de terceros países o apátridas como beneficiarios de protección internacional, a un estatuto uniforme para los refugiados o para las personas que pueden acogerse a protección subsidiaria y al contenido de la protección concedida, y por el que se modifica la Directiva 2003/109/CE del Consejo y se deroga la Directiva 2011/95/UE del Parlamento Europeo y del Consejo (DO L, 2024/1347, 22.5.2024, ELI: http://data.europa.eu/eli/dir/2024/1347/oj)</w:t>
            </w:r>
          </w:p>
        </w:tc>
        <w:tc>
          <w:tcPr>
            <w:tcW w:w="4876" w:type="dxa"/>
            <w:tcBorders>
              <w:top w:val="nil"/>
              <w:left w:val="nil"/>
              <w:bottom w:val="nil"/>
              <w:right w:val="nil"/>
            </w:tcBorders>
          </w:tcPr>
          <w:p w14:paraId="01323A18" w14:textId="2B713D27" w:rsidR="000A61DC" w:rsidRPr="00E9611C" w:rsidRDefault="000A61DC" w:rsidP="00742C7B">
            <w:pPr>
              <w:pStyle w:val="Normal6a"/>
              <w:widowControl/>
            </w:pPr>
            <w:r w:rsidRPr="00E9611C">
              <w:rPr>
                <w:vertAlign w:val="superscript"/>
              </w:rPr>
              <w:lastRenderedPageBreak/>
              <w:t>6</w:t>
            </w:r>
            <w:r w:rsidRPr="00E9611C">
              <w:t xml:space="preserve"> Reglamento (UE) 2024/1347 del Parlamento Europeo y del Consejo, de</w:t>
            </w:r>
            <w:r w:rsidR="008069AF">
              <w:t> </w:t>
            </w:r>
            <w:r w:rsidRPr="00E9611C">
              <w:t xml:space="preserve">14 de mayo de 2024, sobre normas </w:t>
            </w:r>
            <w:r w:rsidRPr="00E9611C">
              <w:lastRenderedPageBreak/>
              <w:t>relativas a los requisitos para el reconocimiento de nacionales de terceros países o apátridas como beneficiarios de protección internacional, a un estatuto uniforme para los refugiados o para las personas que pueden acogerse a protección subsidiaria y al contenido de la protección concedida, y por el que se modifica la Directiva 2003/109/CE del Consejo y se deroga la Directiva 2011/95/UE del Parlamento Europeo y del Consejo (DO L, 2024/1347, 22.5.2024, ELI: http://data.europa.eu/eli/dir/2024/1347/oj)</w:t>
            </w:r>
            <w:r w:rsidRPr="00E9611C">
              <w:rPr>
                <w:b/>
                <w:bCs/>
                <w:i/>
                <w:iCs/>
              </w:rPr>
              <w:t>.</w:t>
            </w:r>
          </w:p>
        </w:tc>
      </w:tr>
    </w:tbl>
    <w:p w14:paraId="289D3DE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35CFD85"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1176A40C" w14:textId="77777777" w:rsidR="000A61DC" w:rsidRPr="00E9611C" w:rsidRDefault="000A61DC" w:rsidP="00742C7B">
      <w:pPr>
        <w:pStyle w:val="AmJustText"/>
        <w:widowControl/>
      </w:pPr>
      <w:r w:rsidRPr="00E9611C">
        <w:t>Kosovo cumple claramente los criterios objetivos para ser designado país de origen seguro, como demuestran la muy baja tasa de reconocimiento de las solicitudes de asilo a escala de la Unión y el marco constitucional, que incorpora instrumentos internacionales clave en materia de derechos humanos. Por consiguiente, la designación de Kosovo debe seguir un enfoque basado en normas, que se fundamente en indicadores objetivos y que solo permita la reconsideración en circunstancias excepcionales y verificables, como el estallido de un conflicto armado. Esto asegura la credibilidad, la estabilidad y la eficacia de la lista común de la Unión.</w:t>
      </w:r>
    </w:p>
    <w:p w14:paraId="0F8013D7" w14:textId="77777777" w:rsidR="000A61DC" w:rsidRPr="00EF5CC2" w:rsidRDefault="000A61DC" w:rsidP="00742C7B">
      <w:pPr>
        <w:widowControl/>
        <w:rPr>
          <w:lang w:val="en-GB"/>
        </w:rPr>
      </w:pPr>
      <w:r w:rsidRPr="00EF5CC2">
        <w:rPr>
          <w:rStyle w:val="HideTWBExt"/>
          <w:lang w:val="en-GB"/>
        </w:rPr>
        <w:t>&lt;/Amend&gt;</w:t>
      </w:r>
    </w:p>
    <w:p w14:paraId="2444559C"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72</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6C950ACD"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Kaliňák</w:t>
      </w:r>
      <w:r w:rsidRPr="00EF5CC2">
        <w:rPr>
          <w:rStyle w:val="HideTWBExt"/>
          <w:b w:val="0"/>
          <w:lang w:val="en-GB"/>
        </w:rPr>
        <w:t>&lt;/Members&gt;</w:t>
      </w:r>
    </w:p>
    <w:p w14:paraId="2CCC3F1A" w14:textId="77777777" w:rsidR="000A61DC" w:rsidRPr="00E9611C" w:rsidRDefault="000A61DC" w:rsidP="00742C7B">
      <w:pPr>
        <w:pStyle w:val="NormalBold"/>
        <w:widowControl/>
      </w:pPr>
      <w:r w:rsidRPr="000B769F">
        <w:rPr>
          <w:rStyle w:val="HideTWBExt"/>
          <w:b w:val="0"/>
        </w:rPr>
        <w:t>&lt;/RepeatBlock-By&gt;</w:t>
      </w:r>
    </w:p>
    <w:p w14:paraId="329DA03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4171FD0" w14:textId="77777777" w:rsidR="000A61DC" w:rsidRPr="00E9611C" w:rsidRDefault="000A61DC" w:rsidP="00742C7B">
      <w:pPr>
        <w:pStyle w:val="NormalBold"/>
        <w:widowControl/>
      </w:pPr>
      <w:r w:rsidRPr="000B769F">
        <w:rPr>
          <w:rStyle w:val="HideTWBExt"/>
          <w:b w:val="0"/>
        </w:rPr>
        <w:t>&lt;Article&gt;</w:t>
      </w:r>
      <w:r w:rsidRPr="00E9611C">
        <w:t>Considerando 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BDCA959" w14:textId="77777777" w:rsidTr="003A7FB6">
        <w:trPr>
          <w:trHeight w:hRule="exact" w:val="240"/>
          <w:jc w:val="center"/>
        </w:trPr>
        <w:tc>
          <w:tcPr>
            <w:tcW w:w="9752" w:type="dxa"/>
            <w:gridSpan w:val="2"/>
            <w:tcBorders>
              <w:top w:val="nil"/>
              <w:left w:val="nil"/>
              <w:bottom w:val="nil"/>
              <w:right w:val="nil"/>
            </w:tcBorders>
          </w:tcPr>
          <w:p w14:paraId="662C4840" w14:textId="77777777" w:rsidR="000A61DC" w:rsidRPr="00E9611C" w:rsidRDefault="000A61DC" w:rsidP="00742C7B">
            <w:pPr>
              <w:widowControl/>
            </w:pPr>
          </w:p>
        </w:tc>
      </w:tr>
      <w:tr w:rsidR="000A61DC" w:rsidRPr="00E9611C" w14:paraId="36BB2D33" w14:textId="77777777" w:rsidTr="003A7FB6">
        <w:trPr>
          <w:trHeight w:val="240"/>
          <w:jc w:val="center"/>
        </w:trPr>
        <w:tc>
          <w:tcPr>
            <w:tcW w:w="4876" w:type="dxa"/>
            <w:tcBorders>
              <w:top w:val="nil"/>
              <w:left w:val="nil"/>
              <w:bottom w:val="nil"/>
              <w:right w:val="nil"/>
            </w:tcBorders>
          </w:tcPr>
          <w:p w14:paraId="6B599CF6"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67E77D34" w14:textId="77777777" w:rsidR="000A61DC" w:rsidRPr="00E9611C" w:rsidRDefault="000A61DC" w:rsidP="00742C7B">
            <w:pPr>
              <w:pStyle w:val="AmColumnHeading"/>
              <w:keepNext/>
              <w:widowControl/>
            </w:pPr>
            <w:r w:rsidRPr="00E9611C">
              <w:t>Enmienda</w:t>
            </w:r>
          </w:p>
        </w:tc>
      </w:tr>
      <w:tr w:rsidR="000A61DC" w:rsidRPr="00E9611C" w14:paraId="08E32D6B" w14:textId="77777777" w:rsidTr="003A7FB6">
        <w:trPr>
          <w:jc w:val="center"/>
        </w:trPr>
        <w:tc>
          <w:tcPr>
            <w:tcW w:w="4876" w:type="dxa"/>
            <w:tcBorders>
              <w:top w:val="nil"/>
              <w:left w:val="nil"/>
              <w:bottom w:val="nil"/>
              <w:right w:val="nil"/>
            </w:tcBorders>
          </w:tcPr>
          <w:p w14:paraId="45C1DA4A" w14:textId="23BB4F74" w:rsidR="000A61DC" w:rsidRPr="00E9611C" w:rsidRDefault="000A61DC" w:rsidP="00742C7B">
            <w:pPr>
              <w:pStyle w:val="Normal6a"/>
              <w:widowControl/>
            </w:pPr>
            <w:r w:rsidRPr="00E9611C">
              <w:t>7)</w:t>
            </w:r>
            <w:r w:rsidRPr="00E9611C">
              <w:tab/>
              <w:t>Por lo que se refiere a Kosovo</w:t>
            </w:r>
            <w:r w:rsidRPr="00E9611C">
              <w:rPr>
                <w:vertAlign w:val="superscript"/>
              </w:rPr>
              <w:t>5</w:t>
            </w:r>
            <w:r w:rsidRPr="00E9611C">
              <w:t>,</w:t>
            </w:r>
            <w:r w:rsidRPr="00E9611C">
              <w:rPr>
                <w:b/>
                <w:i/>
              </w:rPr>
              <w:t xml:space="preserve"> según la información de la Agencia de Asilo, dieciséis Estados miembros lo tienen actualmente designado país de origen seguro a nivel nacional, y la tasa de reconocimiento de los solicitantes de Kosovo en el conjunto de la Unión fue del</w:t>
            </w:r>
            <w:r w:rsidR="008069AF">
              <w:rPr>
                <w:b/>
                <w:i/>
              </w:rPr>
              <w:t> </w:t>
            </w:r>
            <w:r w:rsidRPr="00E9611C">
              <w:rPr>
                <w:b/>
                <w:i/>
              </w:rPr>
              <w:t xml:space="preserve">5 % en 2024. Kosovo es un candidato potencial a la adhesión a la UE. Su Constitución incorpora los principales instrumentos internacionales de derechos humanos. Kosovo es una democracia </w:t>
            </w:r>
            <w:r w:rsidRPr="00E9611C">
              <w:rPr>
                <w:b/>
                <w:i/>
              </w:rPr>
              <w:lastRenderedPageBreak/>
              <w:t>parlamentaria representativa y pluripartidista con división de poderes entre las instituciones legislativas, ejecutivas y judiciales, y el marco jurídico pertinente está en consonancia con las normas europeas.</w:t>
            </w:r>
            <w:r w:rsidRPr="00E9611C">
              <w:t xml:space="preserve"> </w:t>
            </w:r>
            <w:r w:rsidRPr="00E9611C">
              <w:rPr>
                <w:b/>
                <w:i/>
              </w:rPr>
              <w:t>En general, el</w:t>
            </w:r>
            <w:r w:rsidRPr="00E9611C">
              <w:rPr>
                <w:b/>
              </w:rPr>
              <w:t xml:space="preserve"> </w:t>
            </w:r>
            <w:r w:rsidRPr="00E9611C">
              <w:t>marco jurídico garantiza la protección de los derechos fundamentales y es conforme a las normas europeas. No hay indicios de expulsión, traslado o extradición de ciudadanos de Kosovo a países en los que exista riesgo de pena de muerte, tortura, persecución o tratos inhumanos o degradantes. No hay riesgo en Kosovo de daños graves en el sentido del artículo 15 del Reglamento 2024/1347</w:t>
            </w:r>
            <w:r w:rsidRPr="00E9611C">
              <w:rPr>
                <w:vertAlign w:val="superscript"/>
              </w:rPr>
              <w:t>6</w:t>
            </w:r>
            <w:r w:rsidRPr="00E9611C">
              <w:t>. Tampoco se contempla la pena de muerte 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w:t>
            </w:r>
          </w:p>
        </w:tc>
        <w:tc>
          <w:tcPr>
            <w:tcW w:w="4876" w:type="dxa"/>
            <w:tcBorders>
              <w:top w:val="nil"/>
              <w:left w:val="nil"/>
              <w:bottom w:val="nil"/>
              <w:right w:val="nil"/>
            </w:tcBorders>
          </w:tcPr>
          <w:p w14:paraId="38E01DC7" w14:textId="0C865598" w:rsidR="000A61DC" w:rsidRPr="00E9611C" w:rsidRDefault="000A61DC" w:rsidP="00742C7B">
            <w:pPr>
              <w:pStyle w:val="Normal6a"/>
              <w:widowControl/>
            </w:pPr>
            <w:r w:rsidRPr="00E9611C">
              <w:lastRenderedPageBreak/>
              <w:t>7)</w:t>
            </w:r>
            <w:r w:rsidRPr="00E9611C">
              <w:tab/>
              <w:t>Por lo que se refiere a Kosovo</w:t>
            </w:r>
            <w:r w:rsidRPr="00E9611C">
              <w:rPr>
                <w:vertAlign w:val="superscript"/>
              </w:rPr>
              <w:t>5</w:t>
            </w:r>
            <w:r w:rsidRPr="00E9611C">
              <w:t xml:space="preserve">, </w:t>
            </w:r>
            <w:r w:rsidRPr="00E9611C">
              <w:rPr>
                <w:b/>
                <w:i/>
              </w:rPr>
              <w:t>su</w:t>
            </w:r>
            <w:r w:rsidRPr="00E9611C">
              <w:rPr>
                <w:b/>
              </w:rPr>
              <w:t xml:space="preserve"> </w:t>
            </w:r>
            <w:r w:rsidRPr="00E9611C">
              <w:t>marco jurídico garantiza</w:t>
            </w:r>
            <w:r w:rsidRPr="00E9611C">
              <w:rPr>
                <w:b/>
                <w:i/>
              </w:rPr>
              <w:t>, en general,</w:t>
            </w:r>
            <w:r w:rsidRPr="00E9611C">
              <w:t xml:space="preserve"> la protección de los derechos fundamentales y es conforme a las normas europeas. No hay indicios de expulsión, traslado o extradición de ciudadanos de Kosovo a países en los que exista riesgo de pena de muerte, tortura, persecución o tratos inhumanos o degradantes. No hay riesgo en Kosovo de daños graves en el sentido del artículo 15 del Reglamento 2024/1347</w:t>
            </w:r>
            <w:r w:rsidRPr="00E9611C">
              <w:rPr>
                <w:vertAlign w:val="superscript"/>
              </w:rPr>
              <w:t>6</w:t>
            </w:r>
            <w:r w:rsidRPr="00E9611C">
              <w:t xml:space="preserve">. Tampoco se contempla la pena de muerte </w:t>
            </w:r>
            <w:r w:rsidRPr="00E9611C">
              <w:lastRenderedPageBreak/>
              <w:t>en la legislación nacional y las autoridades de Kosovo se muestran comprometidas con la prevención de la tortura y los malos tratos. No hay en Kosovo ningún conflicto armado y, por lo tanto, no existe amenaza alguna de violencia indiscriminada en situaciones de conflicto armado internacional o interno. No se llevan a cabo en Kosovo actos de persecución en el sentido del artículo 9 del Reglamento 2024/1347.</w:t>
            </w:r>
          </w:p>
        </w:tc>
      </w:tr>
      <w:tr w:rsidR="000A61DC" w:rsidRPr="00E9611C" w14:paraId="13719062" w14:textId="77777777" w:rsidTr="003A7FB6">
        <w:trPr>
          <w:jc w:val="center"/>
        </w:trPr>
        <w:tc>
          <w:tcPr>
            <w:tcW w:w="4876" w:type="dxa"/>
            <w:tcBorders>
              <w:top w:val="nil"/>
              <w:left w:val="nil"/>
              <w:bottom w:val="nil"/>
              <w:right w:val="nil"/>
            </w:tcBorders>
          </w:tcPr>
          <w:p w14:paraId="0E521859" w14:textId="77777777" w:rsidR="000A61DC" w:rsidRPr="00E9611C" w:rsidRDefault="000A61DC" w:rsidP="00742C7B">
            <w:pPr>
              <w:pStyle w:val="Normal6a"/>
              <w:widowControl/>
            </w:pPr>
            <w:r w:rsidRPr="00E9611C">
              <w:rPr>
                <w:b/>
                <w:i/>
              </w:rPr>
              <w:lastRenderedPageBreak/>
              <w:t>_________________</w:t>
            </w:r>
          </w:p>
        </w:tc>
        <w:tc>
          <w:tcPr>
            <w:tcW w:w="4876" w:type="dxa"/>
            <w:tcBorders>
              <w:top w:val="nil"/>
              <w:left w:val="nil"/>
              <w:bottom w:val="nil"/>
              <w:right w:val="nil"/>
            </w:tcBorders>
          </w:tcPr>
          <w:p w14:paraId="7E7CC3D4" w14:textId="77777777" w:rsidR="000A61DC" w:rsidRPr="00E9611C" w:rsidRDefault="000A61DC" w:rsidP="00742C7B">
            <w:pPr>
              <w:pStyle w:val="Normal6a"/>
              <w:widowControl/>
            </w:pPr>
            <w:r w:rsidRPr="00E9611C">
              <w:rPr>
                <w:b/>
                <w:i/>
              </w:rPr>
              <w:t>_________________</w:t>
            </w:r>
          </w:p>
        </w:tc>
      </w:tr>
      <w:tr w:rsidR="000A61DC" w:rsidRPr="00E9611C" w14:paraId="40C5F28C" w14:textId="77777777" w:rsidTr="003A7FB6">
        <w:trPr>
          <w:jc w:val="center"/>
        </w:trPr>
        <w:tc>
          <w:tcPr>
            <w:tcW w:w="4876" w:type="dxa"/>
            <w:tcBorders>
              <w:top w:val="nil"/>
              <w:left w:val="nil"/>
              <w:bottom w:val="nil"/>
              <w:right w:val="nil"/>
            </w:tcBorders>
          </w:tcPr>
          <w:p w14:paraId="06BCB687" w14:textId="77777777" w:rsidR="000A61DC" w:rsidRPr="00E9611C" w:rsidRDefault="000A61DC" w:rsidP="00742C7B">
            <w:pPr>
              <w:pStyle w:val="Normal6a"/>
              <w:widowControl/>
            </w:pPr>
            <w:r w:rsidRPr="00E9611C">
              <w:rPr>
                <w:vertAlign w:val="superscript"/>
              </w:rPr>
              <w:t>5</w:t>
            </w:r>
            <w:r w:rsidRPr="00E9611C">
              <w:t xml:space="preserve"> Esta denominación se entiende sin perjuicio de las posiciones sobre su estatuto y está en consonancia con la Resolución 1244 (1999) del Consejo de Seguridad de las Naciones Unidas y con la Opinión de la Corte Internacional de Justicia sobre la declaración de independencia de Kosovo.</w:t>
            </w:r>
          </w:p>
        </w:tc>
        <w:tc>
          <w:tcPr>
            <w:tcW w:w="4876" w:type="dxa"/>
            <w:tcBorders>
              <w:top w:val="nil"/>
              <w:left w:val="nil"/>
              <w:bottom w:val="nil"/>
              <w:right w:val="nil"/>
            </w:tcBorders>
          </w:tcPr>
          <w:p w14:paraId="10B311FE" w14:textId="77777777" w:rsidR="000A61DC" w:rsidRPr="00E9611C" w:rsidRDefault="000A61DC" w:rsidP="00742C7B">
            <w:pPr>
              <w:pStyle w:val="Normal6a"/>
              <w:widowControl/>
            </w:pPr>
            <w:r w:rsidRPr="00E9611C">
              <w:rPr>
                <w:vertAlign w:val="superscript"/>
              </w:rPr>
              <w:t>5</w:t>
            </w:r>
            <w:r w:rsidRPr="00E9611C">
              <w:t xml:space="preserve"> Esta denominación se entiende sin perjuicio de las posiciones sobre su estatuto y está en consonancia con la Resolución 1244 (1999) del Consejo de Seguridad de las Naciones Unidas y con la Opinión de la Corte Internacional de Justicia sobre la declaración de independencia de Kosovo.</w:t>
            </w:r>
          </w:p>
        </w:tc>
      </w:tr>
      <w:tr w:rsidR="000A61DC" w:rsidRPr="00E9611C" w14:paraId="7B887437" w14:textId="77777777" w:rsidTr="003A7FB6">
        <w:trPr>
          <w:jc w:val="center"/>
        </w:trPr>
        <w:tc>
          <w:tcPr>
            <w:tcW w:w="4876" w:type="dxa"/>
            <w:tcBorders>
              <w:top w:val="nil"/>
              <w:left w:val="nil"/>
              <w:bottom w:val="nil"/>
              <w:right w:val="nil"/>
            </w:tcBorders>
          </w:tcPr>
          <w:p w14:paraId="04F6C452" w14:textId="482DD1EA" w:rsidR="000A61DC" w:rsidRPr="00E9611C" w:rsidRDefault="000A61DC" w:rsidP="00742C7B">
            <w:pPr>
              <w:pStyle w:val="Normal6a"/>
              <w:widowControl/>
            </w:pPr>
            <w:r w:rsidRPr="00E9611C">
              <w:rPr>
                <w:vertAlign w:val="superscript"/>
              </w:rPr>
              <w:t>6</w:t>
            </w:r>
            <w:r w:rsidRPr="00E9611C">
              <w:t xml:space="preserve"> Reglamento (UE) 2024/1347 del Parlamento Europeo y del Consejo, de</w:t>
            </w:r>
            <w:r w:rsidR="008069AF">
              <w:t> </w:t>
            </w:r>
            <w:r w:rsidRPr="00E9611C">
              <w:t xml:space="preserve">14 de mayo de 2024, sobre normas relativas a los requisitos para el reconocimiento de nacionales de terceros países o apátridas como beneficiarios de protección internacional, a un estatuto uniforme para los refugiados o para las personas que pueden acogerse a protección </w:t>
            </w:r>
            <w:r w:rsidRPr="00E9611C">
              <w:lastRenderedPageBreak/>
              <w:t>subsidiaria y al contenido de la protección concedida, y por el que se modifica la Directiva 2003/109/CE del Consejo y se deroga la Directiva 2011/95/UE del Parlamento Europeo y del Consejo (DO L, 2024/1347, 22.5.2024, ELI: http://data.europa.eu/eli/reg/2024/1347/oj).</w:t>
            </w:r>
          </w:p>
        </w:tc>
        <w:tc>
          <w:tcPr>
            <w:tcW w:w="4876" w:type="dxa"/>
            <w:tcBorders>
              <w:top w:val="nil"/>
              <w:left w:val="nil"/>
              <w:bottom w:val="nil"/>
              <w:right w:val="nil"/>
            </w:tcBorders>
          </w:tcPr>
          <w:p w14:paraId="09D64101" w14:textId="38BE9717" w:rsidR="000A61DC" w:rsidRPr="00E9611C" w:rsidRDefault="000A61DC" w:rsidP="00742C7B">
            <w:pPr>
              <w:pStyle w:val="Normal6a"/>
              <w:widowControl/>
            </w:pPr>
            <w:r w:rsidRPr="00E9611C">
              <w:rPr>
                <w:vertAlign w:val="superscript"/>
              </w:rPr>
              <w:lastRenderedPageBreak/>
              <w:t>6</w:t>
            </w:r>
            <w:r w:rsidRPr="00E9611C">
              <w:t xml:space="preserve"> Reglamento (UE) 2024/1347 del Parlamento Europeo y del Consejo, de</w:t>
            </w:r>
            <w:r w:rsidR="008069AF">
              <w:t> </w:t>
            </w:r>
            <w:r w:rsidRPr="00E9611C">
              <w:t xml:space="preserve">14 de mayo de 2024, sobre normas relativas a los requisitos para el reconocimiento de nacionales de terceros países o apátridas como beneficiarios de protección internacional, a un estatuto uniforme para los refugiados o para las personas que pueden acogerse a protección </w:t>
            </w:r>
            <w:r w:rsidRPr="00E9611C">
              <w:lastRenderedPageBreak/>
              <w:t>subsidiaria y al contenido de la protección concedida, y por el que se modifica la Directiva 2003/109/CE del Consejo y se deroga la Directiva 2011/95/UE del Parlamento Europeo y del Consejo (DO L, 2024/1347, 22.5.2024, ELI: http://data.europa.eu/eli/reg/2024/1347/oj).</w:t>
            </w:r>
          </w:p>
        </w:tc>
      </w:tr>
    </w:tbl>
    <w:p w14:paraId="3CDF4C4E"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{SK}</w:t>
      </w:r>
      <w:proofErr w:type="spellStart"/>
      <w:r w:rsidRPr="00EF5CC2">
        <w:rPr>
          <w:lang w:val="en-GB"/>
        </w:rPr>
        <w:t>sk</w:t>
      </w:r>
      <w:proofErr w:type="spellEnd"/>
      <w:r w:rsidRPr="00EF5CC2">
        <w:rPr>
          <w:rStyle w:val="HideTWBExt"/>
          <w:lang w:val="en-GB"/>
        </w:rPr>
        <w:t>&lt;/Original&gt;</w:t>
      </w:r>
    </w:p>
    <w:p w14:paraId="5D7F1C95" w14:textId="77777777" w:rsidR="000A61DC" w:rsidRPr="00EF5CC2" w:rsidRDefault="000A61DC" w:rsidP="00742C7B">
      <w:pPr>
        <w:widowControl/>
        <w:rPr>
          <w:lang w:val="en-GB"/>
        </w:rPr>
      </w:pPr>
      <w:r w:rsidRPr="00EF5CC2">
        <w:rPr>
          <w:rStyle w:val="HideTWBExt"/>
          <w:lang w:val="en-GB"/>
        </w:rPr>
        <w:t>&lt;/Amend&gt;</w:t>
      </w:r>
    </w:p>
    <w:p w14:paraId="69EBCE4D"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73</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16564E0C"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Fabienne Keller, Jan-Christoph Oetjen</w:t>
      </w:r>
      <w:r w:rsidRPr="00EF5CC2">
        <w:rPr>
          <w:rStyle w:val="HideTWBExt"/>
          <w:b w:val="0"/>
          <w:lang w:val="en-GB"/>
        </w:rPr>
        <w:t>&lt;/Members&gt;</w:t>
      </w:r>
    </w:p>
    <w:p w14:paraId="07FCCF52" w14:textId="77777777" w:rsidR="000A61DC" w:rsidRPr="00E9611C" w:rsidRDefault="000A61DC" w:rsidP="00742C7B">
      <w:pPr>
        <w:pStyle w:val="NormalBold"/>
        <w:widowControl/>
      </w:pPr>
      <w:r w:rsidRPr="000B769F">
        <w:rPr>
          <w:rStyle w:val="HideTWBExt"/>
          <w:b w:val="0"/>
        </w:rPr>
        <w:t>&lt;/RepeatBlock-By&gt;</w:t>
      </w:r>
    </w:p>
    <w:p w14:paraId="08AA2FA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3F3736A" w14:textId="77777777" w:rsidR="000A61DC" w:rsidRPr="00E9611C" w:rsidRDefault="000A61DC" w:rsidP="00742C7B">
      <w:pPr>
        <w:pStyle w:val="NormalBold"/>
        <w:widowControl/>
      </w:pPr>
      <w:r w:rsidRPr="000B769F">
        <w:rPr>
          <w:rStyle w:val="HideTWBExt"/>
          <w:b w:val="0"/>
        </w:rPr>
        <w:t>&lt;Article&gt;</w:t>
      </w:r>
      <w:r w:rsidRPr="00E9611C">
        <w:t>Considerando 7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4DECB4E" w14:textId="77777777" w:rsidTr="003A7FB6">
        <w:trPr>
          <w:trHeight w:hRule="exact" w:val="240"/>
          <w:jc w:val="center"/>
        </w:trPr>
        <w:tc>
          <w:tcPr>
            <w:tcW w:w="9752" w:type="dxa"/>
            <w:gridSpan w:val="2"/>
            <w:tcBorders>
              <w:top w:val="nil"/>
              <w:left w:val="nil"/>
              <w:bottom w:val="nil"/>
              <w:right w:val="nil"/>
            </w:tcBorders>
          </w:tcPr>
          <w:p w14:paraId="2D9F5724" w14:textId="77777777" w:rsidR="000A61DC" w:rsidRPr="00E9611C" w:rsidRDefault="000A61DC" w:rsidP="00742C7B">
            <w:pPr>
              <w:widowControl/>
            </w:pPr>
          </w:p>
        </w:tc>
      </w:tr>
      <w:tr w:rsidR="000A61DC" w:rsidRPr="00E9611C" w14:paraId="3656FDA7" w14:textId="77777777" w:rsidTr="003A7FB6">
        <w:trPr>
          <w:trHeight w:val="240"/>
          <w:jc w:val="center"/>
        </w:trPr>
        <w:tc>
          <w:tcPr>
            <w:tcW w:w="4876" w:type="dxa"/>
            <w:tcBorders>
              <w:top w:val="nil"/>
              <w:left w:val="nil"/>
              <w:bottom w:val="nil"/>
              <w:right w:val="nil"/>
            </w:tcBorders>
          </w:tcPr>
          <w:p w14:paraId="022A574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D627CB5" w14:textId="77777777" w:rsidR="000A61DC" w:rsidRPr="00E9611C" w:rsidRDefault="000A61DC" w:rsidP="00742C7B">
            <w:pPr>
              <w:pStyle w:val="AmColumnHeading"/>
              <w:widowControl/>
            </w:pPr>
            <w:r w:rsidRPr="00E9611C">
              <w:t>Enmienda</w:t>
            </w:r>
          </w:p>
        </w:tc>
      </w:tr>
      <w:tr w:rsidR="000A61DC" w:rsidRPr="00E9611C" w14:paraId="7F5EDE81" w14:textId="77777777" w:rsidTr="003A7FB6">
        <w:trPr>
          <w:jc w:val="center"/>
        </w:trPr>
        <w:tc>
          <w:tcPr>
            <w:tcW w:w="4876" w:type="dxa"/>
            <w:tcBorders>
              <w:top w:val="nil"/>
              <w:left w:val="nil"/>
              <w:bottom w:val="nil"/>
              <w:right w:val="nil"/>
            </w:tcBorders>
          </w:tcPr>
          <w:p w14:paraId="424DCE9A" w14:textId="77777777" w:rsidR="000A61DC" w:rsidRPr="00E9611C" w:rsidRDefault="000A61DC" w:rsidP="00742C7B">
            <w:pPr>
              <w:pStyle w:val="Normal6a"/>
              <w:widowControl/>
            </w:pPr>
          </w:p>
        </w:tc>
        <w:tc>
          <w:tcPr>
            <w:tcW w:w="4876" w:type="dxa"/>
            <w:tcBorders>
              <w:top w:val="nil"/>
              <w:left w:val="nil"/>
              <w:bottom w:val="nil"/>
              <w:right w:val="nil"/>
            </w:tcBorders>
          </w:tcPr>
          <w:p w14:paraId="3DFBC91B" w14:textId="0427C493" w:rsidR="000A61DC" w:rsidRPr="00E9611C" w:rsidRDefault="000A61DC" w:rsidP="00742C7B">
            <w:pPr>
              <w:pStyle w:val="Normal6a"/>
              <w:widowControl/>
            </w:pPr>
            <w:r w:rsidRPr="00E9611C">
              <w:rPr>
                <w:b/>
                <w:i/>
              </w:rPr>
              <w:t>7 bis)</w:t>
            </w:r>
            <w:r w:rsidRPr="00E9611C">
              <w:tab/>
            </w:r>
            <w:r w:rsidRPr="00E9611C">
              <w:rPr>
                <w:b/>
                <w:i/>
              </w:rPr>
              <w:t>Por lo que se refiere a Albania, según la información de la Agencia de Asilo, dieciocho Estados miembros lo tienen actualmente designado país de origen seguro a nivel nacional, y la tasa de reconocimiento de los solicitantes de Albania en el conjunto de la Unión fue del 5 % en 2024. El país ha ratificado los principales instrumentos internacionales de derechos humanos. Albania es una república parlamentaria regida por una Constitución que establece la separación de poderes entre el poder ejecutivo y el poder judicial. No hay indicios de expulsión, traslado o extradición de ciudadanos albaneses a países en los que exista riesgo de pena de muerte, tortura, persecución o tratos inhumanos o degradantes. En general, no existe un verdadero riesgo de daños graves en el sentido del artículo 15 del Reglamento (UE) 2024/1347. La pena de muerte se abolió bajo cualquier circunstancia en</w:t>
            </w:r>
            <w:r w:rsidR="008069AF">
              <w:rPr>
                <w:b/>
                <w:i/>
              </w:rPr>
              <w:t> </w:t>
            </w:r>
            <w:r w:rsidRPr="00E9611C">
              <w:rPr>
                <w:b/>
                <w:i/>
              </w:rPr>
              <w:t xml:space="preserve">2007, y la tortura está prohibida conforme a la Constitución de Albania. No hay en Albania ningún conflicto armado y, por lo tanto, no existe amenaza alguna de violencia indiscriminada en </w:t>
            </w:r>
            <w:r w:rsidRPr="00E9611C">
              <w:rPr>
                <w:b/>
                <w:i/>
              </w:rPr>
              <w:lastRenderedPageBreak/>
              <w:t>situaciones de conflicto armado internacional o interno. En general, no se llevan a cabo en este país actos de persecución en el sentido del artículo 9 del Reglamento (UE) 2024/1347.</w:t>
            </w:r>
          </w:p>
        </w:tc>
      </w:tr>
    </w:tbl>
    <w:p w14:paraId="758B08ED"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71E254EB" w14:textId="77777777" w:rsidR="000A61DC" w:rsidRPr="00EF5CC2" w:rsidRDefault="000A61DC" w:rsidP="00742C7B">
      <w:pPr>
        <w:widowControl/>
        <w:rPr>
          <w:lang w:val="en-GB"/>
        </w:rPr>
      </w:pPr>
      <w:r w:rsidRPr="00EF5CC2">
        <w:rPr>
          <w:rStyle w:val="HideTWBExt"/>
          <w:lang w:val="en-GB"/>
        </w:rPr>
        <w:t>&lt;/Amend&gt;</w:t>
      </w:r>
    </w:p>
    <w:p w14:paraId="16DFD89E"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74</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2485EEAE"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Marquardt</w:t>
      </w:r>
      <w:r w:rsidRPr="00EF5CC2">
        <w:rPr>
          <w:rStyle w:val="HideTWBExt"/>
          <w:b w:val="0"/>
          <w:lang w:val="en-GB"/>
        </w:rPr>
        <w:t>&lt;/Members&gt;</w:t>
      </w:r>
    </w:p>
    <w:p w14:paraId="4122556A" w14:textId="77777777" w:rsidR="000A61DC" w:rsidRPr="00E9611C" w:rsidRDefault="000A61DC" w:rsidP="00742C7B">
      <w:pPr>
        <w:pStyle w:val="NormalBold"/>
        <w:widowControl/>
      </w:pPr>
      <w:r w:rsidRPr="000B769F">
        <w:rPr>
          <w:rStyle w:val="HideTWBExt"/>
          <w:b w:val="0"/>
        </w:rPr>
        <w:t>&lt;/RepeatBlock-By&gt;</w:t>
      </w:r>
    </w:p>
    <w:p w14:paraId="5D3392E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98A2FC"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D084A28" w14:textId="77777777" w:rsidTr="003A7FB6">
        <w:trPr>
          <w:trHeight w:hRule="exact" w:val="240"/>
          <w:jc w:val="center"/>
        </w:trPr>
        <w:tc>
          <w:tcPr>
            <w:tcW w:w="9752" w:type="dxa"/>
            <w:gridSpan w:val="2"/>
            <w:tcBorders>
              <w:top w:val="nil"/>
              <w:left w:val="nil"/>
              <w:bottom w:val="nil"/>
              <w:right w:val="nil"/>
            </w:tcBorders>
          </w:tcPr>
          <w:p w14:paraId="60B14DF3" w14:textId="77777777" w:rsidR="000A61DC" w:rsidRPr="00E9611C" w:rsidRDefault="000A61DC" w:rsidP="00742C7B">
            <w:pPr>
              <w:widowControl/>
            </w:pPr>
          </w:p>
        </w:tc>
      </w:tr>
      <w:tr w:rsidR="000A61DC" w:rsidRPr="00E9611C" w14:paraId="0CAE6079" w14:textId="77777777" w:rsidTr="003A7FB6">
        <w:trPr>
          <w:trHeight w:val="240"/>
          <w:jc w:val="center"/>
        </w:trPr>
        <w:tc>
          <w:tcPr>
            <w:tcW w:w="4876" w:type="dxa"/>
            <w:tcBorders>
              <w:top w:val="nil"/>
              <w:left w:val="nil"/>
              <w:bottom w:val="nil"/>
              <w:right w:val="nil"/>
            </w:tcBorders>
          </w:tcPr>
          <w:p w14:paraId="1211A31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9A9A867" w14:textId="77777777" w:rsidR="000A61DC" w:rsidRPr="00E9611C" w:rsidRDefault="000A61DC" w:rsidP="00742C7B">
            <w:pPr>
              <w:pStyle w:val="AmColumnHeading"/>
              <w:widowControl/>
            </w:pPr>
            <w:r w:rsidRPr="00E9611C">
              <w:t>Enmienda</w:t>
            </w:r>
          </w:p>
        </w:tc>
      </w:tr>
      <w:tr w:rsidR="000A61DC" w:rsidRPr="00E9611C" w14:paraId="73F9FB0C" w14:textId="77777777" w:rsidTr="003A7FB6">
        <w:trPr>
          <w:jc w:val="center"/>
        </w:trPr>
        <w:tc>
          <w:tcPr>
            <w:tcW w:w="4876" w:type="dxa"/>
            <w:tcBorders>
              <w:top w:val="nil"/>
              <w:left w:val="nil"/>
              <w:bottom w:val="nil"/>
              <w:right w:val="nil"/>
            </w:tcBorders>
          </w:tcPr>
          <w:p w14:paraId="18B7A866" w14:textId="77777777" w:rsidR="000A61DC" w:rsidRPr="00E9611C" w:rsidRDefault="000A61DC" w:rsidP="00742C7B">
            <w:pPr>
              <w:pStyle w:val="Normal6a"/>
              <w:widowControl/>
            </w:pPr>
            <w:r w:rsidRPr="00E9611C">
              <w:rPr>
                <w:b/>
                <w:i/>
              </w:rPr>
              <w:t>8)</w:t>
            </w:r>
            <w:r w:rsidRPr="00E9611C">
              <w:tab/>
            </w:r>
            <w:r w:rsidRPr="00E9611C">
              <w:rPr>
                <w:b/>
                <w:i/>
              </w:rPr>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Aunque Bangladés mantiene la pena de muerte y no ha firmado el Segundo Protocolo Facultativo del Pacto Internacional de Derechos Civiles y Políticos para abolir la pena de muerte, las sentencias capitales rara vez se aplican. Bangladés ha ratificado la Convención contra la Tortura y Otros Tratos o Penas Crueles, </w:t>
            </w:r>
            <w:r w:rsidRPr="00E9611C">
              <w:rPr>
                <w:b/>
                <w:i/>
              </w:rPr>
              <w:lastRenderedPageBreak/>
              <w:t>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8C40B7F" w14:textId="77777777" w:rsidR="000A61DC" w:rsidRPr="00E9611C" w:rsidRDefault="000A61DC" w:rsidP="00742C7B">
            <w:pPr>
              <w:pStyle w:val="Normal6a"/>
              <w:widowControl/>
            </w:pPr>
            <w:r w:rsidRPr="00E9611C">
              <w:rPr>
                <w:b/>
                <w:i/>
              </w:rPr>
              <w:lastRenderedPageBreak/>
              <w:t>suprimido</w:t>
            </w:r>
          </w:p>
        </w:tc>
      </w:tr>
    </w:tbl>
    <w:p w14:paraId="5820FB7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45CB544" w14:textId="77777777" w:rsidR="000A61DC" w:rsidRPr="00E9611C" w:rsidRDefault="000A61DC" w:rsidP="00742C7B">
      <w:pPr>
        <w:widowControl/>
      </w:pPr>
      <w:r w:rsidRPr="000B769F">
        <w:rPr>
          <w:rStyle w:val="HideTWBExt"/>
        </w:rPr>
        <w:t>&lt;/Amend&gt;</w:t>
      </w:r>
    </w:p>
    <w:p w14:paraId="7E7B72E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75</w:t>
      </w:r>
      <w:r w:rsidRPr="000B769F">
        <w:rPr>
          <w:rStyle w:val="HideTWBExt"/>
          <w:b w:val="0"/>
        </w:rPr>
        <w:t>&lt;/NumAm&gt;</w:t>
      </w:r>
    </w:p>
    <w:p w14:paraId="60F51017"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Fabienne Keller</w:t>
      </w:r>
      <w:r w:rsidRPr="00EF5CC2">
        <w:rPr>
          <w:rStyle w:val="HideTWBExt"/>
          <w:b w:val="0"/>
          <w:lang w:val="en-GB"/>
        </w:rPr>
        <w:t>&lt;/Members&gt;</w:t>
      </w:r>
    </w:p>
    <w:p w14:paraId="34773778" w14:textId="77777777" w:rsidR="000A61DC" w:rsidRPr="00E9611C" w:rsidRDefault="000A61DC" w:rsidP="00742C7B">
      <w:pPr>
        <w:pStyle w:val="NormalBold"/>
        <w:widowControl/>
      </w:pPr>
      <w:r w:rsidRPr="000B769F">
        <w:rPr>
          <w:rStyle w:val="HideTWBExt"/>
          <w:b w:val="0"/>
        </w:rPr>
        <w:t>&lt;/RepeatBlock-By&gt;</w:t>
      </w:r>
    </w:p>
    <w:p w14:paraId="5C97CCC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6972A55"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DDCABD6" w14:textId="77777777" w:rsidTr="003A7FB6">
        <w:trPr>
          <w:trHeight w:hRule="exact" w:val="240"/>
          <w:jc w:val="center"/>
        </w:trPr>
        <w:tc>
          <w:tcPr>
            <w:tcW w:w="9752" w:type="dxa"/>
            <w:gridSpan w:val="2"/>
            <w:tcBorders>
              <w:top w:val="nil"/>
              <w:left w:val="nil"/>
              <w:bottom w:val="nil"/>
              <w:right w:val="nil"/>
            </w:tcBorders>
          </w:tcPr>
          <w:p w14:paraId="303FE263" w14:textId="77777777" w:rsidR="000A61DC" w:rsidRPr="00E9611C" w:rsidRDefault="000A61DC" w:rsidP="00742C7B">
            <w:pPr>
              <w:widowControl/>
            </w:pPr>
          </w:p>
        </w:tc>
      </w:tr>
      <w:tr w:rsidR="000A61DC" w:rsidRPr="00E9611C" w14:paraId="3EB2CB84" w14:textId="77777777" w:rsidTr="003A7FB6">
        <w:trPr>
          <w:trHeight w:val="240"/>
          <w:jc w:val="center"/>
        </w:trPr>
        <w:tc>
          <w:tcPr>
            <w:tcW w:w="4876" w:type="dxa"/>
            <w:tcBorders>
              <w:top w:val="nil"/>
              <w:left w:val="nil"/>
              <w:bottom w:val="nil"/>
              <w:right w:val="nil"/>
            </w:tcBorders>
          </w:tcPr>
          <w:p w14:paraId="35B8E93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1D8A15B" w14:textId="77777777" w:rsidR="000A61DC" w:rsidRPr="00E9611C" w:rsidRDefault="000A61DC" w:rsidP="00742C7B">
            <w:pPr>
              <w:pStyle w:val="AmColumnHeading"/>
              <w:widowControl/>
            </w:pPr>
            <w:r w:rsidRPr="00E9611C">
              <w:t>Enmienda</w:t>
            </w:r>
          </w:p>
        </w:tc>
      </w:tr>
      <w:tr w:rsidR="000A61DC" w:rsidRPr="00E9611C" w14:paraId="29F3DFBB" w14:textId="77777777" w:rsidTr="003A7FB6">
        <w:trPr>
          <w:jc w:val="center"/>
        </w:trPr>
        <w:tc>
          <w:tcPr>
            <w:tcW w:w="4876" w:type="dxa"/>
            <w:tcBorders>
              <w:top w:val="nil"/>
              <w:left w:val="nil"/>
              <w:bottom w:val="nil"/>
              <w:right w:val="nil"/>
            </w:tcBorders>
          </w:tcPr>
          <w:p w14:paraId="6C366E47" w14:textId="77777777" w:rsidR="000A61DC" w:rsidRPr="00E9611C" w:rsidRDefault="000A61DC" w:rsidP="00742C7B">
            <w:pPr>
              <w:pStyle w:val="Normal6a"/>
              <w:widowControl/>
            </w:pPr>
            <w:r w:rsidRPr="00E9611C">
              <w:rPr>
                <w:b/>
                <w:i/>
              </w:rPr>
              <w:t>8)</w:t>
            </w:r>
            <w:r w:rsidRPr="00E9611C">
              <w:tab/>
            </w:r>
            <w:r w:rsidRPr="00E9611C">
              <w:rPr>
                <w:b/>
                <w:i/>
              </w:rPr>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Aunque Bangladés mantiene la pena de muerte y no ha firmado el Segundo Protocolo Facultativo del Pacto Internacional de Derechos Civiles y Políticos para abolir la </w:t>
            </w:r>
            <w:r w:rsidRPr="00E9611C">
              <w:rPr>
                <w:b/>
                <w:i/>
              </w:rPr>
              <w:lastRenderedPageBreak/>
              <w:t>pena de muerte,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7F318623" w14:textId="77777777" w:rsidR="000A61DC" w:rsidRPr="00E9611C" w:rsidRDefault="000A61DC" w:rsidP="00742C7B">
            <w:pPr>
              <w:pStyle w:val="Normal6a"/>
              <w:widowControl/>
            </w:pPr>
            <w:r w:rsidRPr="00E9611C">
              <w:rPr>
                <w:b/>
                <w:i/>
              </w:rPr>
              <w:lastRenderedPageBreak/>
              <w:t>suprimido</w:t>
            </w:r>
          </w:p>
        </w:tc>
      </w:tr>
    </w:tbl>
    <w:p w14:paraId="0BDADBE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632237F" w14:textId="77777777" w:rsidR="000A61DC" w:rsidRPr="00E9611C" w:rsidRDefault="000A61DC" w:rsidP="00742C7B">
      <w:pPr>
        <w:widowControl/>
      </w:pPr>
      <w:r w:rsidRPr="000B769F">
        <w:rPr>
          <w:rStyle w:val="HideTWBExt"/>
        </w:rPr>
        <w:t>&lt;/Amend&gt;</w:t>
      </w:r>
    </w:p>
    <w:p w14:paraId="5EC88CF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76</w:t>
      </w:r>
      <w:r w:rsidRPr="000B769F">
        <w:rPr>
          <w:rStyle w:val="HideTWBExt"/>
          <w:b w:val="0"/>
        </w:rPr>
        <w:t>&lt;/NumAm&gt;</w:t>
      </w:r>
    </w:p>
    <w:p w14:paraId="4ED3E00D"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Damien Carême</w:t>
      </w:r>
      <w:r w:rsidRPr="00EF5CC2">
        <w:rPr>
          <w:rStyle w:val="HideTWBExt"/>
          <w:b w:val="0"/>
          <w:lang w:val="en-GB"/>
        </w:rPr>
        <w:t>&lt;/Members&gt;</w:t>
      </w:r>
    </w:p>
    <w:p w14:paraId="31473F25" w14:textId="77777777" w:rsidR="000A61DC" w:rsidRPr="00E9611C" w:rsidRDefault="000A61DC" w:rsidP="00742C7B">
      <w:pPr>
        <w:pStyle w:val="NormalBold"/>
        <w:widowControl/>
      </w:pPr>
      <w:r w:rsidRPr="000B769F">
        <w:rPr>
          <w:rStyle w:val="HideTWBExt"/>
          <w:b w:val="0"/>
        </w:rPr>
        <w:t>&lt;/RepeatBlock-By&gt;</w:t>
      </w:r>
    </w:p>
    <w:p w14:paraId="154E41E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6436ED1"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42E43C5" w14:textId="77777777" w:rsidTr="003A7FB6">
        <w:trPr>
          <w:trHeight w:hRule="exact" w:val="240"/>
          <w:jc w:val="center"/>
        </w:trPr>
        <w:tc>
          <w:tcPr>
            <w:tcW w:w="9752" w:type="dxa"/>
            <w:gridSpan w:val="2"/>
            <w:tcBorders>
              <w:top w:val="nil"/>
              <w:left w:val="nil"/>
              <w:bottom w:val="nil"/>
              <w:right w:val="nil"/>
            </w:tcBorders>
          </w:tcPr>
          <w:p w14:paraId="13FF4CB4" w14:textId="77777777" w:rsidR="000A61DC" w:rsidRPr="00E9611C" w:rsidRDefault="000A61DC" w:rsidP="00742C7B">
            <w:pPr>
              <w:widowControl/>
            </w:pPr>
          </w:p>
        </w:tc>
      </w:tr>
      <w:tr w:rsidR="000A61DC" w:rsidRPr="00E9611C" w14:paraId="6AB6CA25" w14:textId="77777777" w:rsidTr="003A7FB6">
        <w:trPr>
          <w:trHeight w:val="240"/>
          <w:jc w:val="center"/>
        </w:trPr>
        <w:tc>
          <w:tcPr>
            <w:tcW w:w="4876" w:type="dxa"/>
            <w:tcBorders>
              <w:top w:val="nil"/>
              <w:left w:val="nil"/>
              <w:bottom w:val="nil"/>
              <w:right w:val="nil"/>
            </w:tcBorders>
          </w:tcPr>
          <w:p w14:paraId="3DEAC71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2E5889C" w14:textId="77777777" w:rsidR="000A61DC" w:rsidRPr="00E9611C" w:rsidRDefault="000A61DC" w:rsidP="00742C7B">
            <w:pPr>
              <w:pStyle w:val="AmColumnHeading"/>
              <w:widowControl/>
            </w:pPr>
            <w:r w:rsidRPr="00E9611C">
              <w:t>Enmienda</w:t>
            </w:r>
          </w:p>
        </w:tc>
      </w:tr>
      <w:tr w:rsidR="000A61DC" w:rsidRPr="00E9611C" w14:paraId="015F7B6D" w14:textId="77777777" w:rsidTr="003A7FB6">
        <w:trPr>
          <w:jc w:val="center"/>
        </w:trPr>
        <w:tc>
          <w:tcPr>
            <w:tcW w:w="4876" w:type="dxa"/>
            <w:tcBorders>
              <w:top w:val="nil"/>
              <w:left w:val="nil"/>
              <w:bottom w:val="nil"/>
              <w:right w:val="nil"/>
            </w:tcBorders>
          </w:tcPr>
          <w:p w14:paraId="0175E8DA" w14:textId="77777777" w:rsidR="000A61DC" w:rsidRPr="00E9611C" w:rsidRDefault="000A61DC" w:rsidP="00742C7B">
            <w:pPr>
              <w:pStyle w:val="Normal6a"/>
              <w:widowControl/>
            </w:pPr>
            <w:r w:rsidRPr="00E9611C">
              <w:rPr>
                <w:b/>
                <w:i/>
              </w:rPr>
              <w:t>8)</w:t>
            </w:r>
            <w:r w:rsidRPr="00E9611C">
              <w:tab/>
            </w:r>
            <w:r w:rsidRPr="00E9611C">
              <w:rPr>
                <w:b/>
                <w:i/>
              </w:rPr>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Aunque </w:t>
            </w:r>
            <w:r w:rsidRPr="00E9611C">
              <w:rPr>
                <w:b/>
                <w:i/>
              </w:rPr>
              <w:lastRenderedPageBreak/>
              <w:t>Bangladés mantiene la pena de muerte y no ha firmado el Segundo Protocolo Facultativo del Pacto Internacional de Derechos Civiles y Políticos para abolir la pena de muerte,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2372ACE4" w14:textId="77777777" w:rsidR="000A61DC" w:rsidRPr="00E9611C" w:rsidRDefault="000A61DC" w:rsidP="00742C7B">
            <w:pPr>
              <w:pStyle w:val="Normal6a"/>
              <w:widowControl/>
            </w:pPr>
            <w:r w:rsidRPr="00E9611C">
              <w:rPr>
                <w:b/>
                <w:i/>
              </w:rPr>
              <w:lastRenderedPageBreak/>
              <w:t>suprimido</w:t>
            </w:r>
          </w:p>
        </w:tc>
      </w:tr>
    </w:tbl>
    <w:p w14:paraId="470EC65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CDC19F1" w14:textId="77777777" w:rsidR="000A61DC" w:rsidRPr="00E9611C" w:rsidRDefault="000A61DC" w:rsidP="00742C7B">
      <w:pPr>
        <w:widowControl/>
      </w:pPr>
      <w:r w:rsidRPr="000B769F">
        <w:rPr>
          <w:rStyle w:val="HideTWBExt"/>
        </w:rPr>
        <w:t>&lt;/Amend&gt;</w:t>
      </w:r>
    </w:p>
    <w:p w14:paraId="0350D02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77</w:t>
      </w:r>
      <w:r w:rsidRPr="000B769F">
        <w:rPr>
          <w:rStyle w:val="HideTWBExt"/>
          <w:b w:val="0"/>
        </w:rPr>
        <w:t>&lt;/NumAm&gt;</w:t>
      </w:r>
    </w:p>
    <w:p w14:paraId="4E4DF009"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Alessandro Zan, Sandro Ruotolo, Francisco Assis, Marco Tarquinio</w:t>
      </w:r>
      <w:r w:rsidRPr="000B769F">
        <w:rPr>
          <w:rStyle w:val="HideTWBExt"/>
          <w:b w:val="0"/>
        </w:rPr>
        <w:t>&lt;/Members&gt;</w:t>
      </w:r>
    </w:p>
    <w:p w14:paraId="1EFE65E3" w14:textId="77777777" w:rsidR="000A61DC" w:rsidRPr="00E9611C" w:rsidRDefault="000A61DC" w:rsidP="00742C7B">
      <w:pPr>
        <w:pStyle w:val="NormalBold"/>
        <w:widowControl/>
      </w:pPr>
      <w:r w:rsidRPr="000B769F">
        <w:rPr>
          <w:rStyle w:val="HideTWBExt"/>
          <w:b w:val="0"/>
        </w:rPr>
        <w:t>&lt;/RepeatBlock-By&gt;</w:t>
      </w:r>
    </w:p>
    <w:p w14:paraId="20976D1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C3FD01B"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326CB76" w14:textId="77777777" w:rsidTr="003A7FB6">
        <w:trPr>
          <w:trHeight w:hRule="exact" w:val="240"/>
          <w:jc w:val="center"/>
        </w:trPr>
        <w:tc>
          <w:tcPr>
            <w:tcW w:w="9752" w:type="dxa"/>
            <w:gridSpan w:val="2"/>
            <w:tcBorders>
              <w:top w:val="nil"/>
              <w:left w:val="nil"/>
              <w:bottom w:val="nil"/>
              <w:right w:val="nil"/>
            </w:tcBorders>
          </w:tcPr>
          <w:p w14:paraId="671F9F15" w14:textId="77777777" w:rsidR="000A61DC" w:rsidRPr="00E9611C" w:rsidRDefault="000A61DC" w:rsidP="00742C7B">
            <w:pPr>
              <w:widowControl/>
            </w:pPr>
          </w:p>
        </w:tc>
      </w:tr>
      <w:tr w:rsidR="000A61DC" w:rsidRPr="00E9611C" w14:paraId="628A6046" w14:textId="77777777" w:rsidTr="003A7FB6">
        <w:trPr>
          <w:trHeight w:val="240"/>
          <w:jc w:val="center"/>
        </w:trPr>
        <w:tc>
          <w:tcPr>
            <w:tcW w:w="4876" w:type="dxa"/>
            <w:tcBorders>
              <w:top w:val="nil"/>
              <w:left w:val="nil"/>
              <w:bottom w:val="nil"/>
              <w:right w:val="nil"/>
            </w:tcBorders>
          </w:tcPr>
          <w:p w14:paraId="425837B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D5F77F9" w14:textId="77777777" w:rsidR="000A61DC" w:rsidRPr="00E9611C" w:rsidRDefault="000A61DC" w:rsidP="00742C7B">
            <w:pPr>
              <w:pStyle w:val="AmColumnHeading"/>
              <w:widowControl/>
            </w:pPr>
            <w:r w:rsidRPr="00E9611C">
              <w:t>Enmienda</w:t>
            </w:r>
          </w:p>
        </w:tc>
      </w:tr>
      <w:tr w:rsidR="000A61DC" w:rsidRPr="00E9611C" w14:paraId="12AF98A7" w14:textId="77777777" w:rsidTr="003A7FB6">
        <w:trPr>
          <w:jc w:val="center"/>
        </w:trPr>
        <w:tc>
          <w:tcPr>
            <w:tcW w:w="4876" w:type="dxa"/>
            <w:tcBorders>
              <w:top w:val="nil"/>
              <w:left w:val="nil"/>
              <w:bottom w:val="nil"/>
              <w:right w:val="nil"/>
            </w:tcBorders>
          </w:tcPr>
          <w:p w14:paraId="719C4EF1" w14:textId="77777777" w:rsidR="000A61DC" w:rsidRPr="00E9611C" w:rsidRDefault="000A61DC" w:rsidP="00742C7B">
            <w:pPr>
              <w:pStyle w:val="Normal6a"/>
              <w:widowControl/>
            </w:pPr>
            <w:r w:rsidRPr="00E9611C">
              <w:rPr>
                <w:b/>
                <w:i/>
              </w:rPr>
              <w:t>8)</w:t>
            </w:r>
            <w:r w:rsidRPr="00E9611C">
              <w:tab/>
            </w:r>
            <w:r w:rsidRPr="00E9611C">
              <w:rPr>
                <w:b/>
                <w:i/>
              </w:rPr>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w:t>
            </w:r>
            <w:r w:rsidRPr="00E9611C">
              <w:rPr>
                <w:b/>
                <w:i/>
              </w:rPr>
              <w:lastRenderedPageBreak/>
              <w:t>que exista riesgo de pena de muerte, tortura, persecución o tratos inhumanos o degradantes. En general, no existe en Bangladés un verdadero riesgo de daños graves en el sentido del artículo 15 del Reglamento 2024/1347. Aunque Bangladés mantiene la pena de muerte y no ha firmado el Segundo Protocolo Facultativo del Pacto Internacional de Derechos Civiles y Políticos para abolir la pena de muerte,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148D7AE0" w14:textId="77777777" w:rsidR="000A61DC" w:rsidRPr="00E9611C" w:rsidRDefault="000A61DC" w:rsidP="00742C7B">
            <w:pPr>
              <w:pStyle w:val="Normal6a"/>
              <w:widowControl/>
            </w:pPr>
            <w:r w:rsidRPr="00E9611C">
              <w:rPr>
                <w:b/>
                <w:i/>
              </w:rPr>
              <w:lastRenderedPageBreak/>
              <w:t>suprimido</w:t>
            </w:r>
          </w:p>
        </w:tc>
      </w:tr>
    </w:tbl>
    <w:p w14:paraId="757FF7C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950DD6A"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3E4B02CD" w14:textId="77777777" w:rsidR="000A61DC" w:rsidRPr="00E9611C" w:rsidRDefault="000A61DC" w:rsidP="00742C7B">
      <w:pPr>
        <w:pStyle w:val="AmJustText"/>
        <w:widowControl/>
      </w:pPr>
      <w:r w:rsidRPr="00E9611C">
        <w:t>La información facilitada por la Agencia de Asilo deja claro que la situación política en Bangladés es precaria desde el derrocamiento del anterior Gobierno de Sheikh Hasina, hace tan solo un año. Únicamente podrán organizarse nuevas elecciones una vez que se emprendan amplias reformas para restablecer las instituciones democráticas. Por lo tanto, en la situación actual en Bangladés, no se aplica el Derecho dentro de un sistema democrático, tal como exige el artículo 61, apartado 1, del Reglamento sobre el procedimiento de asilo.</w:t>
      </w:r>
    </w:p>
    <w:p w14:paraId="5EB73D66" w14:textId="77777777" w:rsidR="000A61DC" w:rsidRPr="00EF5CC2" w:rsidRDefault="000A61DC" w:rsidP="00742C7B">
      <w:pPr>
        <w:widowControl/>
        <w:rPr>
          <w:lang w:val="en-GB"/>
        </w:rPr>
      </w:pPr>
      <w:r w:rsidRPr="00EF5CC2">
        <w:rPr>
          <w:rStyle w:val="HideTWBExt"/>
          <w:lang w:val="en-GB"/>
        </w:rPr>
        <w:t>&lt;/Amend&gt;</w:t>
      </w:r>
    </w:p>
    <w:p w14:paraId="6AE7E4CB"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78</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5D412DAA"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Jan-Christoph Oetjen</w:t>
      </w:r>
      <w:r w:rsidRPr="00EF5CC2">
        <w:rPr>
          <w:rStyle w:val="HideTWBExt"/>
          <w:b w:val="0"/>
          <w:lang w:val="en-GB"/>
        </w:rPr>
        <w:t>&lt;/Members&gt;</w:t>
      </w:r>
    </w:p>
    <w:p w14:paraId="2881BE95" w14:textId="77777777" w:rsidR="000A61DC" w:rsidRPr="00E9611C" w:rsidRDefault="000A61DC" w:rsidP="00742C7B">
      <w:pPr>
        <w:pStyle w:val="NormalBold"/>
        <w:widowControl/>
      </w:pPr>
      <w:r w:rsidRPr="000B769F">
        <w:rPr>
          <w:rStyle w:val="HideTWBExt"/>
          <w:b w:val="0"/>
        </w:rPr>
        <w:t>&lt;/RepeatBlock-By&gt;</w:t>
      </w:r>
    </w:p>
    <w:p w14:paraId="14791C3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53C4BC4"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D0DAF2B" w14:textId="77777777" w:rsidTr="003A7FB6">
        <w:trPr>
          <w:trHeight w:hRule="exact" w:val="240"/>
          <w:jc w:val="center"/>
        </w:trPr>
        <w:tc>
          <w:tcPr>
            <w:tcW w:w="9752" w:type="dxa"/>
            <w:gridSpan w:val="2"/>
            <w:tcBorders>
              <w:top w:val="nil"/>
              <w:left w:val="nil"/>
              <w:bottom w:val="nil"/>
              <w:right w:val="nil"/>
            </w:tcBorders>
          </w:tcPr>
          <w:p w14:paraId="75335340" w14:textId="77777777" w:rsidR="000A61DC" w:rsidRPr="00E9611C" w:rsidRDefault="000A61DC" w:rsidP="00742C7B">
            <w:pPr>
              <w:widowControl/>
            </w:pPr>
          </w:p>
        </w:tc>
      </w:tr>
      <w:tr w:rsidR="000A61DC" w:rsidRPr="00E9611C" w14:paraId="4B4F1464" w14:textId="77777777" w:rsidTr="003A7FB6">
        <w:trPr>
          <w:trHeight w:val="240"/>
          <w:jc w:val="center"/>
        </w:trPr>
        <w:tc>
          <w:tcPr>
            <w:tcW w:w="4876" w:type="dxa"/>
            <w:tcBorders>
              <w:top w:val="nil"/>
              <w:left w:val="nil"/>
              <w:bottom w:val="nil"/>
              <w:right w:val="nil"/>
            </w:tcBorders>
          </w:tcPr>
          <w:p w14:paraId="2105D44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7AD3820" w14:textId="77777777" w:rsidR="000A61DC" w:rsidRPr="00E9611C" w:rsidRDefault="000A61DC" w:rsidP="00742C7B">
            <w:pPr>
              <w:pStyle w:val="AmColumnHeading"/>
              <w:widowControl/>
            </w:pPr>
            <w:r w:rsidRPr="00E9611C">
              <w:t>Enmienda</w:t>
            </w:r>
          </w:p>
        </w:tc>
      </w:tr>
      <w:tr w:rsidR="000A61DC" w:rsidRPr="00E9611C" w14:paraId="61506EDC" w14:textId="77777777" w:rsidTr="003A7FB6">
        <w:trPr>
          <w:jc w:val="center"/>
        </w:trPr>
        <w:tc>
          <w:tcPr>
            <w:tcW w:w="4876" w:type="dxa"/>
            <w:tcBorders>
              <w:top w:val="nil"/>
              <w:left w:val="nil"/>
              <w:bottom w:val="nil"/>
              <w:right w:val="nil"/>
            </w:tcBorders>
          </w:tcPr>
          <w:p w14:paraId="33CE2868" w14:textId="77777777" w:rsidR="000A61DC" w:rsidRPr="00E9611C" w:rsidRDefault="000A61DC" w:rsidP="00742C7B">
            <w:pPr>
              <w:pStyle w:val="Normal6a"/>
              <w:widowControl/>
            </w:pPr>
            <w:r w:rsidRPr="00E9611C">
              <w:t>8)</w:t>
            </w:r>
            <w:r w:rsidRPr="00E9611C">
              <w:tab/>
              <w:t xml:space="preserve">Por lo que se refiere a Bangladés, según la información de la Agencia de Asilo, seis Estados miembros lo tienen </w:t>
            </w:r>
            <w:r w:rsidRPr="00E9611C">
              <w:lastRenderedPageBreak/>
              <w:t xml:space="preserve">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w:t>
            </w:r>
            <w:r w:rsidRPr="00E9611C">
              <w:rPr>
                <w:b/>
                <w:i/>
              </w:rPr>
              <w:t>Aunque</w:t>
            </w:r>
            <w:r w:rsidRPr="00E9611C">
              <w:t xml:space="preserve"> Bangladés mantiene la pena de muerte y no ha firmado el Segundo Protocolo Facultativo del Pacto Internacional de Derechos Civiles y Políticos para abolir la pena de muerte,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06F0DCBA" w14:textId="77777777" w:rsidR="000A61DC" w:rsidRPr="00E9611C" w:rsidRDefault="000A61DC" w:rsidP="00742C7B">
            <w:pPr>
              <w:pStyle w:val="Normal6a"/>
              <w:widowControl/>
            </w:pPr>
            <w:r w:rsidRPr="00E9611C">
              <w:lastRenderedPageBreak/>
              <w:t>8)</w:t>
            </w:r>
            <w:r w:rsidRPr="00E9611C">
              <w:tab/>
              <w:t xml:space="preserve">Por lo que se refiere a Bangladés, según la información de la Agencia de Asilo, seis Estados miembros lo tienen </w:t>
            </w:r>
            <w:r w:rsidRPr="00E9611C">
              <w:lastRenderedPageBreak/>
              <w:t xml:space="preserve">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Bangladés mantiene la pena de muerte y no ha firmado el Segundo Protocolo Facultativo del Pacto Internacional de Derechos Civiles y Políticos para abolir la pena de muerte, </w:t>
            </w:r>
            <w:r w:rsidRPr="00E9611C">
              <w:rPr>
                <w:b/>
                <w:i/>
              </w:rPr>
              <w:t>pero</w:t>
            </w:r>
            <w:r w:rsidRPr="00E9611C">
              <w:t xml:space="preserv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w:t>
            </w:r>
            <w:r w:rsidRPr="00E9611C">
              <w:rPr>
                <w:b/>
                <w:i/>
              </w:rPr>
              <w:t>Sin embargo, el país no puede considerarse seguro para determinados grupos, en particular las personas LGBTIQ, las mujeres, los niños, los miembros de la minoría hindú y los periodistas, que deben hacer frente a vigilancia, acoso, violencia, detenciones arbitrarias y discriminación jurídica o social. Se criminaliza a las personas LGBTIQ y las mujeres y los niños sufren altos niveles de violencia de género y doméstica.</w:t>
            </w:r>
            <w:r w:rsidRPr="00E9611C">
              <w:t xml:space="preserve"> En general, no se llevan a cabo en este país actos de persecución en el sentido del artículo 9 del Reglamento (UE) 2024/1347.</w:t>
            </w:r>
          </w:p>
        </w:tc>
      </w:tr>
    </w:tbl>
    <w:p w14:paraId="65B9DCF7"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265ED0EA" w14:textId="77777777" w:rsidR="000A61DC" w:rsidRPr="00EF5CC2" w:rsidRDefault="000A61DC" w:rsidP="00742C7B">
      <w:pPr>
        <w:widowControl/>
        <w:rPr>
          <w:lang w:val="en-GB"/>
        </w:rPr>
      </w:pPr>
      <w:r w:rsidRPr="00EF5CC2">
        <w:rPr>
          <w:rStyle w:val="HideTWBExt"/>
          <w:lang w:val="en-GB"/>
        </w:rPr>
        <w:t>&lt;/Amend&gt;</w:t>
      </w:r>
    </w:p>
    <w:p w14:paraId="1D0FFBE6"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79</w:t>
      </w:r>
      <w:r w:rsidRPr="00EF5CC2">
        <w:rPr>
          <w:rStyle w:val="HideTWBExt"/>
          <w:b w:val="0"/>
          <w:lang w:val="en-GB"/>
        </w:rPr>
        <w:t>&lt;/</w:t>
      </w:r>
      <w:proofErr w:type="spellStart"/>
      <w:r w:rsidRPr="00EF5CC2">
        <w:rPr>
          <w:rStyle w:val="HideTWBExt"/>
          <w:b w:val="0"/>
          <w:lang w:val="en-GB"/>
        </w:rPr>
        <w:t>NumAm</w:t>
      </w:r>
      <w:proofErr w:type="spellEnd"/>
      <w:r w:rsidRPr="00EF5CC2">
        <w:rPr>
          <w:rStyle w:val="HideTWBExt"/>
          <w:b w:val="0"/>
          <w:lang w:val="en-GB"/>
        </w:rPr>
        <w:t>&gt;</w:t>
      </w:r>
    </w:p>
    <w:p w14:paraId="093F6220"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Reinhold Lopatka, Lukas Mandl, Angelika Winzig, Sophia Kircher, Alexander Bernhuber</w:t>
      </w:r>
      <w:r w:rsidRPr="00EF5CC2">
        <w:rPr>
          <w:rStyle w:val="HideTWBExt"/>
          <w:b w:val="0"/>
          <w:lang w:val="en-GB"/>
        </w:rPr>
        <w:t>&lt;/Members&gt;</w:t>
      </w:r>
    </w:p>
    <w:p w14:paraId="5FA4289C" w14:textId="77777777" w:rsidR="000A61DC" w:rsidRPr="00E9611C" w:rsidRDefault="000A61DC" w:rsidP="00742C7B">
      <w:pPr>
        <w:pStyle w:val="NormalBold"/>
        <w:widowControl/>
      </w:pPr>
      <w:r w:rsidRPr="000B769F">
        <w:rPr>
          <w:rStyle w:val="HideTWBExt"/>
          <w:b w:val="0"/>
        </w:rPr>
        <w:t>&lt;/RepeatBlock-By&gt;</w:t>
      </w:r>
    </w:p>
    <w:p w14:paraId="37B6D15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B8A13A7" w14:textId="77777777" w:rsidR="000A61DC" w:rsidRPr="00E9611C" w:rsidRDefault="000A61DC" w:rsidP="00742C7B">
      <w:pPr>
        <w:pStyle w:val="NormalBold"/>
        <w:widowControl/>
      </w:pPr>
      <w:r w:rsidRPr="000B769F">
        <w:rPr>
          <w:rStyle w:val="HideTWBExt"/>
          <w:b w:val="0"/>
        </w:rPr>
        <w:t>&lt;Article&gt;</w:t>
      </w:r>
      <w:r w:rsidRPr="00E9611C">
        <w:t>Considerando 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7B46862" w14:textId="77777777" w:rsidTr="003A7FB6">
        <w:trPr>
          <w:trHeight w:hRule="exact" w:val="240"/>
          <w:jc w:val="center"/>
        </w:trPr>
        <w:tc>
          <w:tcPr>
            <w:tcW w:w="9752" w:type="dxa"/>
            <w:gridSpan w:val="2"/>
            <w:tcBorders>
              <w:top w:val="nil"/>
              <w:left w:val="nil"/>
              <w:bottom w:val="nil"/>
              <w:right w:val="nil"/>
            </w:tcBorders>
          </w:tcPr>
          <w:p w14:paraId="7B20E314" w14:textId="77777777" w:rsidR="000A61DC" w:rsidRPr="00E9611C" w:rsidRDefault="000A61DC" w:rsidP="00742C7B">
            <w:pPr>
              <w:widowControl/>
            </w:pPr>
          </w:p>
        </w:tc>
      </w:tr>
      <w:tr w:rsidR="000A61DC" w:rsidRPr="00E9611C" w14:paraId="3064CFB7" w14:textId="77777777" w:rsidTr="003A7FB6">
        <w:trPr>
          <w:trHeight w:val="240"/>
          <w:jc w:val="center"/>
        </w:trPr>
        <w:tc>
          <w:tcPr>
            <w:tcW w:w="4876" w:type="dxa"/>
            <w:tcBorders>
              <w:top w:val="nil"/>
              <w:left w:val="nil"/>
              <w:bottom w:val="nil"/>
              <w:right w:val="nil"/>
            </w:tcBorders>
          </w:tcPr>
          <w:p w14:paraId="1F1543A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DD14586" w14:textId="77777777" w:rsidR="000A61DC" w:rsidRPr="00E9611C" w:rsidRDefault="000A61DC" w:rsidP="00742C7B">
            <w:pPr>
              <w:pStyle w:val="AmColumnHeading"/>
              <w:widowControl/>
            </w:pPr>
            <w:r w:rsidRPr="00E9611C">
              <w:t>Enmienda</w:t>
            </w:r>
          </w:p>
        </w:tc>
      </w:tr>
      <w:tr w:rsidR="000A61DC" w:rsidRPr="00E9611C" w14:paraId="4E353FD5" w14:textId="77777777" w:rsidTr="003A7FB6">
        <w:trPr>
          <w:jc w:val="center"/>
        </w:trPr>
        <w:tc>
          <w:tcPr>
            <w:tcW w:w="4876" w:type="dxa"/>
            <w:tcBorders>
              <w:top w:val="nil"/>
              <w:left w:val="nil"/>
              <w:bottom w:val="nil"/>
              <w:right w:val="nil"/>
            </w:tcBorders>
          </w:tcPr>
          <w:p w14:paraId="26817580" w14:textId="77777777" w:rsidR="000A61DC" w:rsidRPr="00E9611C" w:rsidRDefault="000A61DC" w:rsidP="00742C7B">
            <w:pPr>
              <w:pStyle w:val="Normal6a"/>
              <w:widowControl/>
            </w:pPr>
            <w:r w:rsidRPr="00E9611C">
              <w:t>8)</w:t>
            </w:r>
            <w:r w:rsidRPr="00E9611C">
              <w:tab/>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En general, no existe en Bangladés un verdadero riesgo de daños graves en el sentido del artículo 15 del Reglamento 2024/1347. Aunque Bangladés mantiene la pena de muerte y no ha firmado el Segundo Protocolo Facultativo del Pacto Internacional de Derechos Civiles y Políticos para abolir la pena de muerte, las sentencias capitales rara vez se aplican.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w:t>
            </w:r>
            <w:r w:rsidRPr="00E9611C">
              <w:lastRenderedPageBreak/>
              <w:t>actos de persecución en el sentido del artículo 9 del Reglamento (UE) 2024/1347.</w:t>
            </w:r>
          </w:p>
        </w:tc>
        <w:tc>
          <w:tcPr>
            <w:tcW w:w="4876" w:type="dxa"/>
            <w:tcBorders>
              <w:top w:val="nil"/>
              <w:left w:val="nil"/>
              <w:bottom w:val="nil"/>
              <w:right w:val="nil"/>
            </w:tcBorders>
          </w:tcPr>
          <w:p w14:paraId="4F85770E" w14:textId="77777777" w:rsidR="000A61DC" w:rsidRPr="00E9611C" w:rsidRDefault="000A61DC" w:rsidP="00742C7B">
            <w:pPr>
              <w:pStyle w:val="Normal6a"/>
              <w:widowControl/>
            </w:pPr>
            <w:r w:rsidRPr="00E9611C">
              <w:lastRenderedPageBreak/>
              <w:t>8)</w:t>
            </w:r>
            <w:r w:rsidRPr="00E9611C">
              <w:tab/>
              <w:t xml:space="preserve">Por lo que se refiere a Bangladés, según la información de la Agencia de Asilo, seis Estados miembros lo tienen actualmente designado país de origen seguro a nivel nacional, y la tasa de reconocimiento de los solicitantes de Bangladés en el conjunto de la Unión fue del 4 % en 2024. El país ha ratificado algunos instrumentos internacionales de derechos humanos. Bangladés es una república parlamentaria regida por una Constitución que establece la separación de poderes entre el poder ejecutivo y el poder judicial. No hay indicios de expulsión, traslado o extradición de ciudadanos de Bangladés a países en los que exista riesgo de pena de muerte, tortura, persecución o tratos inhumanos o degradantes. </w:t>
            </w:r>
            <w:r w:rsidRPr="00E9611C">
              <w:rPr>
                <w:b/>
                <w:i/>
              </w:rPr>
              <w:t>Bangladés está acometiendo esfuerzos significativos para luchar contra el tráfico ilícito y la trata de seres humanos, si bien aún se requieren esfuerzos y la Unión debe comprometerse y prestar asistencia al país a este respecto.</w:t>
            </w:r>
            <w:r w:rsidRPr="00E9611C">
              <w:t xml:space="preserve"> En general, no existe en Bangladés un verdadero riesgo de daños graves en el sentido del artículo 15 del Reglamento 2024/1347. Aunque Bangladés mantiene la pena de muerte y no ha firmado el Segundo Protocolo Facultativo del Pacto Internacional de Derechos Civiles y Políticos para abolir la pena de muerte, las sentencias capitales rara vez se aplican</w:t>
            </w:r>
            <w:r w:rsidRPr="00E9611C">
              <w:rPr>
                <w:b/>
                <w:i/>
              </w:rPr>
              <w:t xml:space="preserve">. Deben realizarse esfuerzos destinados a animar encarecidamente a Bangladés a que firme el Segundo Protocolo Facultativo del Pacto </w:t>
            </w:r>
            <w:r w:rsidRPr="00E9611C">
              <w:rPr>
                <w:b/>
                <w:i/>
              </w:rPr>
              <w:lastRenderedPageBreak/>
              <w:t>Internacional de Derechos Civiles y Políticos</w:t>
            </w:r>
            <w:r w:rsidRPr="00E9611C">
              <w:t>. Bangladés ha ratificado la Convención contra la Tortura y Otros Tratos o Penas Crueles, Inhumanos o Degradantes. No hay en Bangladés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6BDEAFDC"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90D70D3"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73AE29B0" w14:textId="77777777" w:rsidR="000A61DC" w:rsidRPr="00E9611C" w:rsidRDefault="000A61DC" w:rsidP="00742C7B">
      <w:pPr>
        <w:pStyle w:val="AmJustText"/>
        <w:widowControl/>
      </w:pPr>
      <w:r w:rsidRPr="00E9611C">
        <w:t>Bangladés cumple los criterios objetivos para ser designado país de origen seguro, como demuestran la tasa de reconocimiento muy baja a escala de la Unión y la ausencia de persecución sistemática o violencia indiscriminada. La supresión de Bangladés de la lista de la Unión socavaría la coherencia, fragmentaría el sistema por la divergencia en las prácticas nacionales y debilitaría la eficiencia de los procedimientos de asilo.</w:t>
      </w:r>
    </w:p>
    <w:p w14:paraId="7B82395F" w14:textId="77777777" w:rsidR="000A61DC" w:rsidRPr="00E9611C" w:rsidRDefault="000A61DC" w:rsidP="00742C7B">
      <w:pPr>
        <w:widowControl/>
      </w:pPr>
      <w:r w:rsidRPr="000B769F">
        <w:rPr>
          <w:rStyle w:val="HideTWBExt"/>
        </w:rPr>
        <w:t>&lt;/Amend&gt;</w:t>
      </w:r>
    </w:p>
    <w:p w14:paraId="5694876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80</w:t>
      </w:r>
      <w:r w:rsidRPr="000B769F">
        <w:rPr>
          <w:rStyle w:val="HideTWBExt"/>
          <w:b w:val="0"/>
        </w:rPr>
        <w:t>&lt;/NumAm&gt;</w:t>
      </w:r>
    </w:p>
    <w:p w14:paraId="1B1AC539"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6D0CD087" w14:textId="77777777" w:rsidR="000A61DC" w:rsidRPr="00E9611C" w:rsidRDefault="000A61DC" w:rsidP="00742C7B">
      <w:pPr>
        <w:pStyle w:val="NormalBold"/>
        <w:widowControl/>
      </w:pPr>
      <w:r w:rsidRPr="000B769F">
        <w:rPr>
          <w:rStyle w:val="HideTWBExt"/>
          <w:b w:val="0"/>
        </w:rPr>
        <w:t>&lt;/RepeatBlock-By&gt;</w:t>
      </w:r>
    </w:p>
    <w:p w14:paraId="1FA8CD6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9DD5DCF" w14:textId="77777777" w:rsidR="000A61DC" w:rsidRPr="00E9611C" w:rsidRDefault="000A61DC" w:rsidP="00742C7B">
      <w:pPr>
        <w:pStyle w:val="NormalBold"/>
        <w:widowControl/>
      </w:pPr>
      <w:r w:rsidRPr="000B769F">
        <w:rPr>
          <w:rStyle w:val="HideTWBExt"/>
          <w:b w:val="0"/>
        </w:rPr>
        <w:t>&lt;Article&gt;</w:t>
      </w:r>
      <w:r w:rsidRPr="00E9611C">
        <w:t>Considerando 8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BD481B6" w14:textId="77777777" w:rsidTr="003A7FB6">
        <w:trPr>
          <w:trHeight w:hRule="exact" w:val="240"/>
          <w:jc w:val="center"/>
        </w:trPr>
        <w:tc>
          <w:tcPr>
            <w:tcW w:w="9752" w:type="dxa"/>
            <w:gridSpan w:val="2"/>
            <w:tcBorders>
              <w:top w:val="nil"/>
              <w:left w:val="nil"/>
              <w:bottom w:val="nil"/>
              <w:right w:val="nil"/>
            </w:tcBorders>
          </w:tcPr>
          <w:p w14:paraId="2C64A32B" w14:textId="77777777" w:rsidR="000A61DC" w:rsidRPr="00E9611C" w:rsidRDefault="000A61DC" w:rsidP="00742C7B">
            <w:pPr>
              <w:widowControl/>
            </w:pPr>
          </w:p>
        </w:tc>
      </w:tr>
      <w:tr w:rsidR="000A61DC" w:rsidRPr="00E9611C" w14:paraId="2586D5E1" w14:textId="77777777" w:rsidTr="003A7FB6">
        <w:trPr>
          <w:trHeight w:val="240"/>
          <w:jc w:val="center"/>
        </w:trPr>
        <w:tc>
          <w:tcPr>
            <w:tcW w:w="4876" w:type="dxa"/>
            <w:tcBorders>
              <w:top w:val="nil"/>
              <w:left w:val="nil"/>
              <w:bottom w:val="nil"/>
              <w:right w:val="nil"/>
            </w:tcBorders>
          </w:tcPr>
          <w:p w14:paraId="1280FBD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949F69D" w14:textId="77777777" w:rsidR="000A61DC" w:rsidRPr="00E9611C" w:rsidRDefault="000A61DC" w:rsidP="00742C7B">
            <w:pPr>
              <w:pStyle w:val="AmColumnHeading"/>
              <w:widowControl/>
            </w:pPr>
            <w:r w:rsidRPr="00E9611C">
              <w:t>Enmienda</w:t>
            </w:r>
          </w:p>
        </w:tc>
      </w:tr>
      <w:tr w:rsidR="000A61DC" w:rsidRPr="00E9611C" w14:paraId="7A9EF801" w14:textId="77777777" w:rsidTr="003A7FB6">
        <w:trPr>
          <w:jc w:val="center"/>
        </w:trPr>
        <w:tc>
          <w:tcPr>
            <w:tcW w:w="4876" w:type="dxa"/>
            <w:tcBorders>
              <w:top w:val="nil"/>
              <w:left w:val="nil"/>
              <w:bottom w:val="nil"/>
              <w:right w:val="nil"/>
            </w:tcBorders>
          </w:tcPr>
          <w:p w14:paraId="40C7E17E" w14:textId="77777777" w:rsidR="000A61DC" w:rsidRPr="00E9611C" w:rsidRDefault="000A61DC" w:rsidP="00742C7B">
            <w:pPr>
              <w:pStyle w:val="Normal6a"/>
              <w:widowControl/>
            </w:pPr>
          </w:p>
        </w:tc>
        <w:tc>
          <w:tcPr>
            <w:tcW w:w="4876" w:type="dxa"/>
            <w:tcBorders>
              <w:top w:val="nil"/>
              <w:left w:val="nil"/>
              <w:bottom w:val="nil"/>
              <w:right w:val="nil"/>
            </w:tcBorders>
          </w:tcPr>
          <w:p w14:paraId="4F2286EC" w14:textId="29DF1E34" w:rsidR="000A61DC" w:rsidRPr="00E9611C" w:rsidRDefault="000A61DC" w:rsidP="00742C7B">
            <w:pPr>
              <w:pStyle w:val="Normal6a"/>
              <w:widowControl/>
            </w:pPr>
            <w:r w:rsidRPr="00E9611C">
              <w:rPr>
                <w:b/>
                <w:i/>
              </w:rPr>
              <w:t>8 bis)</w:t>
            </w:r>
            <w:r w:rsidRPr="00E9611C">
              <w:tab/>
            </w:r>
            <w:r w:rsidRPr="00E9611C">
              <w:rPr>
                <w:b/>
                <w:i/>
              </w:rPr>
              <w:t>Por lo que se refiere a Bosnia y Herzegovina, según la información de la Agencia de Asilo, diecisiete Estados miembros lo tienen actualmente designado país de origen seguro a nivel nacional, y la tasa de reconocimiento de los solicitantes de Bosnia y Herzegovina en el conjunto de la Unión fue del 1 % en</w:t>
            </w:r>
            <w:r w:rsidR="008069AF">
              <w:rPr>
                <w:b/>
                <w:i/>
              </w:rPr>
              <w:t> </w:t>
            </w:r>
            <w:r w:rsidRPr="00E9611C">
              <w:rPr>
                <w:b/>
                <w:i/>
              </w:rPr>
              <w:t xml:space="preserve">2024. El país ha ratificado los principales instrumentos internacionales de derechos humanos. Bosnia y Herzegovina es una democracia parlamentaria regida por una Constitución que define la división entre la autoridad ejecutiva y el poder legislativo, así como entre las dos </w:t>
            </w:r>
            <w:r w:rsidRPr="00E9611C">
              <w:rPr>
                <w:b/>
                <w:i/>
              </w:rPr>
              <w:lastRenderedPageBreak/>
              <w:t>entidades de la Federación de Bosnia y Herzegovina y la República Srpska. No hay indicios de expulsión, traslado o extradición de ciudadanos de Bosnia y Herzegovina a países en los que exista riesgo de pena de muerte, tortura, persecución o tratos inhumanos o degradantes. En general, no existe un verdadero riesgo de daños graves en el sentido del artículo 15 del Reglamento (UE) 2024/1347. En Bosnia y Herzegovina no hay pena de muerte; tampoco hay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3F9D2A43"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0B6B1566" w14:textId="77777777" w:rsidR="000A61DC" w:rsidRPr="00EF5CC2" w:rsidRDefault="000A61DC" w:rsidP="00742C7B">
      <w:pPr>
        <w:widowControl/>
        <w:rPr>
          <w:lang w:val="en-GB"/>
        </w:rPr>
      </w:pPr>
      <w:r w:rsidRPr="00EF5CC2">
        <w:rPr>
          <w:rStyle w:val="HideTWBExt"/>
          <w:lang w:val="en-GB"/>
        </w:rPr>
        <w:t>&lt;/Amend&gt;</w:t>
      </w:r>
    </w:p>
    <w:p w14:paraId="6DC4DB89"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81</w:t>
      </w:r>
      <w:r w:rsidRPr="00EF5CC2">
        <w:rPr>
          <w:rStyle w:val="HideTWBExt"/>
          <w:b w:val="0"/>
          <w:lang w:val="en-GB"/>
        </w:rPr>
        <w:t>&lt;/NumAm&gt;</w:t>
      </w:r>
    </w:p>
    <w:p w14:paraId="3426FFE5"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Cecilia Strada, Murielle Laurent, Matjaž Nemec, Birgit Sippel, Javier Moreno Sánchez, Juan Fernando López Aguilar, Ana Catarina Mendes, Sandro Ruotolo, Alessandro Zan, Francisco Assis, Marco Tarquinio</w:t>
      </w:r>
      <w:r w:rsidRPr="00EF5CC2">
        <w:rPr>
          <w:rStyle w:val="HideTWBExt"/>
          <w:b w:val="0"/>
          <w:lang w:val="en-GB"/>
        </w:rPr>
        <w:t>&lt;/Members&gt;</w:t>
      </w:r>
    </w:p>
    <w:p w14:paraId="5733C809" w14:textId="77777777" w:rsidR="000A61DC" w:rsidRPr="00E9611C" w:rsidRDefault="000A61DC" w:rsidP="00742C7B">
      <w:pPr>
        <w:pStyle w:val="NormalBold"/>
        <w:widowControl/>
      </w:pPr>
      <w:r w:rsidRPr="000B769F">
        <w:rPr>
          <w:rStyle w:val="HideTWBExt"/>
          <w:b w:val="0"/>
        </w:rPr>
        <w:t>&lt;/RepeatBlock-By&gt;</w:t>
      </w:r>
    </w:p>
    <w:p w14:paraId="788DE4E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69421E6" w14:textId="77777777" w:rsidR="000A61DC" w:rsidRPr="00E9611C" w:rsidRDefault="000A61DC" w:rsidP="00742C7B">
      <w:pPr>
        <w:pStyle w:val="NormalBold"/>
        <w:widowControl/>
      </w:pPr>
      <w:r w:rsidRPr="000B769F">
        <w:rPr>
          <w:rStyle w:val="HideTWBExt"/>
          <w:b w:val="0"/>
        </w:rPr>
        <w:t>&lt;Article&gt;</w:t>
      </w:r>
      <w:r w:rsidRPr="00E9611C">
        <w:t>Considerando 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C444DA8" w14:textId="77777777" w:rsidTr="003A7FB6">
        <w:trPr>
          <w:trHeight w:hRule="exact" w:val="240"/>
          <w:jc w:val="center"/>
        </w:trPr>
        <w:tc>
          <w:tcPr>
            <w:tcW w:w="9752" w:type="dxa"/>
            <w:gridSpan w:val="2"/>
            <w:tcBorders>
              <w:top w:val="nil"/>
              <w:left w:val="nil"/>
              <w:bottom w:val="nil"/>
              <w:right w:val="nil"/>
            </w:tcBorders>
          </w:tcPr>
          <w:p w14:paraId="2BE5719D" w14:textId="77777777" w:rsidR="000A61DC" w:rsidRPr="00E9611C" w:rsidRDefault="000A61DC" w:rsidP="00742C7B">
            <w:pPr>
              <w:widowControl/>
            </w:pPr>
          </w:p>
        </w:tc>
      </w:tr>
      <w:tr w:rsidR="000A61DC" w:rsidRPr="00E9611C" w14:paraId="5ECBA9C9" w14:textId="77777777" w:rsidTr="003A7FB6">
        <w:trPr>
          <w:trHeight w:val="240"/>
          <w:jc w:val="center"/>
        </w:trPr>
        <w:tc>
          <w:tcPr>
            <w:tcW w:w="4876" w:type="dxa"/>
            <w:tcBorders>
              <w:top w:val="nil"/>
              <w:left w:val="nil"/>
              <w:bottom w:val="nil"/>
              <w:right w:val="nil"/>
            </w:tcBorders>
          </w:tcPr>
          <w:p w14:paraId="0363F3A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C8754C4" w14:textId="77777777" w:rsidR="000A61DC" w:rsidRPr="00E9611C" w:rsidRDefault="000A61DC" w:rsidP="00742C7B">
            <w:pPr>
              <w:pStyle w:val="AmColumnHeading"/>
              <w:widowControl/>
            </w:pPr>
            <w:r w:rsidRPr="00E9611C">
              <w:t>Enmienda</w:t>
            </w:r>
          </w:p>
        </w:tc>
      </w:tr>
      <w:tr w:rsidR="000A61DC" w:rsidRPr="00E9611C" w14:paraId="604D00B4" w14:textId="77777777" w:rsidTr="003A7FB6">
        <w:trPr>
          <w:jc w:val="center"/>
        </w:trPr>
        <w:tc>
          <w:tcPr>
            <w:tcW w:w="4876" w:type="dxa"/>
            <w:tcBorders>
              <w:top w:val="nil"/>
              <w:left w:val="nil"/>
              <w:bottom w:val="nil"/>
              <w:right w:val="nil"/>
            </w:tcBorders>
          </w:tcPr>
          <w:p w14:paraId="463D61E8" w14:textId="2060BFDB" w:rsidR="000A61DC" w:rsidRPr="00E9611C" w:rsidRDefault="000A61DC" w:rsidP="00742C7B">
            <w:pPr>
              <w:pStyle w:val="Normal6a"/>
              <w:widowControl/>
            </w:pPr>
            <w:r w:rsidRPr="00E9611C">
              <w:rPr>
                <w:b/>
                <w:i/>
              </w:rPr>
              <w:t>9)</w:t>
            </w:r>
            <w:r w:rsidRPr="00E9611C">
              <w:tab/>
            </w:r>
            <w:r w:rsidRPr="00E9611C">
              <w:rPr>
                <w:b/>
                <w:i/>
              </w:rPr>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rPr>
                <w:b/>
                <w:i/>
              </w:rPr>
              <w:t> </w:t>
            </w:r>
            <w:r w:rsidRPr="00E9611C">
              <w:rPr>
                <w:b/>
                <w:i/>
              </w:rPr>
              <w:t>5 % en 2024. El país ha ratificado los principales instrumentos internacionales de derechos humanos. La Constitución de</w:t>
            </w:r>
            <w:r w:rsidR="008069AF">
              <w:rPr>
                <w:b/>
                <w:i/>
              </w:rPr>
              <w:t> </w:t>
            </w:r>
            <w:r w:rsidRPr="00E9611C">
              <w:rPr>
                <w:b/>
                <w:i/>
              </w:rPr>
              <w:t xml:space="preserve">1991 y la correspondiente jurisprudencia de su Corte Constitucional ofrecen sólidas garantías en materia de </w:t>
            </w:r>
            <w:r w:rsidRPr="00E9611C">
              <w:rPr>
                <w:b/>
                <w:i/>
              </w:rPr>
              <w:lastRenderedPageBreak/>
              <w:t>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En general, no existe riesgo de daños graves en Colombia en el sentido del artículo 15 del Reglamento (UE) 2024/1347, excepto en zonas rurales específicas donde no hay una presencia integral del Estado. La Constitución colombiana prohíbe la pena de muerte. El marco jurídico que prohíbe la tortura y los tratos inhumanos o degradantes está en consonancia con las normas internacionales. No existe ninguna amenaza generalizada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3BE1CB9C" w14:textId="77777777" w:rsidR="000A61DC" w:rsidRPr="00E9611C" w:rsidRDefault="000A61DC" w:rsidP="00742C7B">
            <w:pPr>
              <w:pStyle w:val="Normal6a"/>
              <w:widowControl/>
            </w:pPr>
            <w:r w:rsidRPr="00E9611C">
              <w:rPr>
                <w:b/>
                <w:i/>
              </w:rPr>
              <w:lastRenderedPageBreak/>
              <w:t>suprimido</w:t>
            </w:r>
          </w:p>
        </w:tc>
      </w:tr>
    </w:tbl>
    <w:p w14:paraId="0520DBD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89EE13B"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233869F" w14:textId="77777777" w:rsidR="000A61DC" w:rsidRPr="00E9611C" w:rsidRDefault="000A61DC" w:rsidP="00742C7B">
      <w:pPr>
        <w:pStyle w:val="AmJustText"/>
        <w:widowControl/>
      </w:pPr>
      <w:r w:rsidRPr="00E9611C">
        <w:t>La información facilitada por la Agencia de Asilo deja claro que, aunque el conflicto entre el Gobierno y las FARC finalizó en 2016, la situación general en Colombia está marcada por la presencia de grupos armados que siguen operando y ampliando su presencia. También hay varias categorías de personas en riesgo de persecución o de daños graves. La designación de Colombia como país de origen seguro a pesar de este hecho significaría que «el concepto de país de origen seguro sería poco más que una ficción».</w:t>
      </w:r>
    </w:p>
    <w:p w14:paraId="6DC07B11" w14:textId="77777777" w:rsidR="000A61DC" w:rsidRPr="00E9611C" w:rsidRDefault="000A61DC" w:rsidP="00742C7B">
      <w:pPr>
        <w:widowControl/>
      </w:pPr>
      <w:r w:rsidRPr="000B769F">
        <w:rPr>
          <w:rStyle w:val="HideTWBExt"/>
        </w:rPr>
        <w:t>&lt;/Amend&gt;</w:t>
      </w:r>
    </w:p>
    <w:p w14:paraId="1C87166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82</w:t>
      </w:r>
      <w:r w:rsidRPr="000B769F">
        <w:rPr>
          <w:rStyle w:val="HideTWBExt"/>
          <w:b w:val="0"/>
        </w:rPr>
        <w:t>&lt;/NumAm&gt;</w:t>
      </w:r>
    </w:p>
    <w:p w14:paraId="0573D088"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471393B9" w14:textId="77777777" w:rsidR="000A61DC" w:rsidRPr="00E9611C" w:rsidRDefault="000A61DC" w:rsidP="00742C7B">
      <w:pPr>
        <w:pStyle w:val="NormalBold"/>
        <w:widowControl/>
      </w:pPr>
      <w:r w:rsidRPr="000B769F">
        <w:rPr>
          <w:rStyle w:val="HideTWBExt"/>
          <w:b w:val="0"/>
        </w:rPr>
        <w:t>&lt;/RepeatBlock-By&gt;</w:t>
      </w:r>
    </w:p>
    <w:p w14:paraId="5517016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E9D235B" w14:textId="77777777" w:rsidR="000A61DC" w:rsidRPr="00E9611C" w:rsidRDefault="000A61DC" w:rsidP="00742C7B">
      <w:pPr>
        <w:pStyle w:val="NormalBold"/>
        <w:widowControl/>
      </w:pPr>
      <w:r w:rsidRPr="000B769F">
        <w:rPr>
          <w:rStyle w:val="HideTWBExt"/>
          <w:b w:val="0"/>
        </w:rPr>
        <w:t>&lt;Article&gt;</w:t>
      </w:r>
      <w:r w:rsidRPr="00E9611C">
        <w:t>Considerando 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E1431C7" w14:textId="77777777" w:rsidTr="003A7FB6">
        <w:trPr>
          <w:trHeight w:hRule="exact" w:val="240"/>
          <w:jc w:val="center"/>
        </w:trPr>
        <w:tc>
          <w:tcPr>
            <w:tcW w:w="9752" w:type="dxa"/>
            <w:gridSpan w:val="2"/>
            <w:tcBorders>
              <w:top w:val="nil"/>
              <w:left w:val="nil"/>
              <w:bottom w:val="nil"/>
              <w:right w:val="nil"/>
            </w:tcBorders>
          </w:tcPr>
          <w:p w14:paraId="1D624595" w14:textId="77777777" w:rsidR="000A61DC" w:rsidRPr="00E9611C" w:rsidRDefault="000A61DC" w:rsidP="00742C7B">
            <w:pPr>
              <w:widowControl/>
            </w:pPr>
          </w:p>
        </w:tc>
      </w:tr>
      <w:tr w:rsidR="000A61DC" w:rsidRPr="00E9611C" w14:paraId="3FB512C2" w14:textId="77777777" w:rsidTr="003A7FB6">
        <w:trPr>
          <w:trHeight w:val="240"/>
          <w:jc w:val="center"/>
        </w:trPr>
        <w:tc>
          <w:tcPr>
            <w:tcW w:w="4876" w:type="dxa"/>
            <w:tcBorders>
              <w:top w:val="nil"/>
              <w:left w:val="nil"/>
              <w:bottom w:val="nil"/>
              <w:right w:val="nil"/>
            </w:tcBorders>
          </w:tcPr>
          <w:p w14:paraId="47C6988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8D648D6" w14:textId="77777777" w:rsidR="000A61DC" w:rsidRPr="00E9611C" w:rsidRDefault="000A61DC" w:rsidP="00742C7B">
            <w:pPr>
              <w:pStyle w:val="AmColumnHeading"/>
              <w:widowControl/>
            </w:pPr>
            <w:r w:rsidRPr="00E9611C">
              <w:t>Enmienda</w:t>
            </w:r>
          </w:p>
        </w:tc>
      </w:tr>
      <w:tr w:rsidR="000A61DC" w:rsidRPr="00E9611C" w14:paraId="078A9349" w14:textId="77777777" w:rsidTr="003A7FB6">
        <w:trPr>
          <w:jc w:val="center"/>
        </w:trPr>
        <w:tc>
          <w:tcPr>
            <w:tcW w:w="4876" w:type="dxa"/>
            <w:tcBorders>
              <w:top w:val="nil"/>
              <w:left w:val="nil"/>
              <w:bottom w:val="nil"/>
              <w:right w:val="nil"/>
            </w:tcBorders>
          </w:tcPr>
          <w:p w14:paraId="209D6E3A" w14:textId="6EF8EEA1" w:rsidR="000A61DC" w:rsidRPr="00E9611C" w:rsidRDefault="000A61DC" w:rsidP="00742C7B">
            <w:pPr>
              <w:pStyle w:val="Normal6a"/>
              <w:widowControl/>
            </w:pPr>
            <w:r w:rsidRPr="00E9611C">
              <w:rPr>
                <w:b/>
                <w:i/>
              </w:rPr>
              <w:lastRenderedPageBreak/>
              <w:t>9)</w:t>
            </w:r>
            <w:r w:rsidRPr="00E9611C">
              <w:tab/>
            </w:r>
            <w:r w:rsidRPr="00E9611C">
              <w:rPr>
                <w:b/>
                <w:i/>
              </w:rPr>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rPr>
                <w:b/>
                <w:i/>
              </w:rPr>
              <w:t> </w:t>
            </w:r>
            <w:r w:rsidRPr="00E9611C">
              <w:rPr>
                <w:b/>
                <w:i/>
              </w:rPr>
              <w:t>5 % en 2024. El país ha ratificado los principales instrumentos internacionales de derechos humanos. La Constitución de</w:t>
            </w:r>
            <w:r w:rsidR="008069AF">
              <w:rPr>
                <w:b/>
                <w:i/>
              </w:rPr>
              <w:t> </w:t>
            </w:r>
            <w:r w:rsidRPr="00E9611C">
              <w:rPr>
                <w:b/>
                <w:i/>
              </w:rPr>
              <w:t>1991 y la correspondiente jurisprudencia de su Corte Constitucional ofrecen sólidas garantías en materia de 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En general, no existe riesgo de daños graves en Colombia en el sentido del artículo 15 del Reglamento (UE) 2024/1347, excepto en zonas rurales específicas donde no hay una presencia integral del Estado. La Constitución colombiana prohíbe la pena de muerte. El marco jurídico que prohíbe la tortura y los tratos inhumanos o degradantes está en consonancia con las normas internacionales. No existe ninguna amenaza generalizada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29A6110" w14:textId="77777777" w:rsidR="000A61DC" w:rsidRPr="00E9611C" w:rsidRDefault="000A61DC" w:rsidP="00742C7B">
            <w:pPr>
              <w:pStyle w:val="Normal6a"/>
              <w:widowControl/>
            </w:pPr>
            <w:r w:rsidRPr="00E9611C">
              <w:rPr>
                <w:b/>
                <w:i/>
              </w:rPr>
              <w:t>suprimido</w:t>
            </w:r>
          </w:p>
        </w:tc>
      </w:tr>
    </w:tbl>
    <w:p w14:paraId="6A40FD4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A41A1F9" w14:textId="77777777" w:rsidR="000A61DC" w:rsidRPr="00E9611C" w:rsidRDefault="000A61DC" w:rsidP="00742C7B">
      <w:pPr>
        <w:widowControl/>
      </w:pPr>
      <w:r w:rsidRPr="000B769F">
        <w:rPr>
          <w:rStyle w:val="HideTWBExt"/>
        </w:rPr>
        <w:t>&lt;/Amend&gt;</w:t>
      </w:r>
    </w:p>
    <w:p w14:paraId="4DBF863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83</w:t>
      </w:r>
      <w:r w:rsidRPr="000B769F">
        <w:rPr>
          <w:rStyle w:val="HideTWBExt"/>
          <w:b w:val="0"/>
        </w:rPr>
        <w:t>&lt;/NumAm&gt;</w:t>
      </w:r>
    </w:p>
    <w:p w14:paraId="478E0CB1"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Marquardt</w:t>
      </w:r>
      <w:r w:rsidRPr="00EF5CC2">
        <w:rPr>
          <w:rStyle w:val="HideTWBExt"/>
          <w:b w:val="0"/>
          <w:lang w:val="en-GB"/>
        </w:rPr>
        <w:t>&lt;/Members&gt;</w:t>
      </w:r>
    </w:p>
    <w:p w14:paraId="2F89BFD0" w14:textId="77777777" w:rsidR="000A61DC" w:rsidRPr="00E9611C" w:rsidRDefault="000A61DC" w:rsidP="00742C7B">
      <w:pPr>
        <w:pStyle w:val="NormalBold"/>
        <w:widowControl/>
      </w:pPr>
      <w:r w:rsidRPr="000B769F">
        <w:rPr>
          <w:rStyle w:val="HideTWBExt"/>
          <w:b w:val="0"/>
        </w:rPr>
        <w:t>&lt;/RepeatBlock-By&gt;</w:t>
      </w:r>
    </w:p>
    <w:p w14:paraId="52905C6A"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07361DC9" w14:textId="77777777" w:rsidR="000A61DC" w:rsidRPr="00E9611C" w:rsidRDefault="000A61DC" w:rsidP="00742C7B">
      <w:pPr>
        <w:pStyle w:val="NormalBold"/>
        <w:widowControl/>
      </w:pPr>
      <w:r w:rsidRPr="000B769F">
        <w:rPr>
          <w:rStyle w:val="HideTWBExt"/>
          <w:b w:val="0"/>
        </w:rPr>
        <w:t>&lt;Article&gt;</w:t>
      </w:r>
      <w:r w:rsidRPr="00E9611C">
        <w:t>Considerando 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5C29D2C" w14:textId="77777777" w:rsidTr="003A7FB6">
        <w:trPr>
          <w:trHeight w:hRule="exact" w:val="240"/>
          <w:jc w:val="center"/>
        </w:trPr>
        <w:tc>
          <w:tcPr>
            <w:tcW w:w="9752" w:type="dxa"/>
            <w:gridSpan w:val="2"/>
            <w:tcBorders>
              <w:top w:val="nil"/>
              <w:left w:val="nil"/>
              <w:bottom w:val="nil"/>
              <w:right w:val="nil"/>
            </w:tcBorders>
          </w:tcPr>
          <w:p w14:paraId="4221623D" w14:textId="77777777" w:rsidR="000A61DC" w:rsidRPr="00E9611C" w:rsidRDefault="000A61DC" w:rsidP="00742C7B">
            <w:pPr>
              <w:widowControl/>
            </w:pPr>
          </w:p>
        </w:tc>
      </w:tr>
      <w:tr w:rsidR="000A61DC" w:rsidRPr="00E9611C" w14:paraId="754BD197" w14:textId="77777777" w:rsidTr="003A7FB6">
        <w:trPr>
          <w:trHeight w:val="240"/>
          <w:jc w:val="center"/>
        </w:trPr>
        <w:tc>
          <w:tcPr>
            <w:tcW w:w="4876" w:type="dxa"/>
            <w:tcBorders>
              <w:top w:val="nil"/>
              <w:left w:val="nil"/>
              <w:bottom w:val="nil"/>
              <w:right w:val="nil"/>
            </w:tcBorders>
          </w:tcPr>
          <w:p w14:paraId="661460B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6D06F55" w14:textId="77777777" w:rsidR="000A61DC" w:rsidRPr="00E9611C" w:rsidRDefault="000A61DC" w:rsidP="00742C7B">
            <w:pPr>
              <w:pStyle w:val="AmColumnHeading"/>
              <w:widowControl/>
            </w:pPr>
            <w:r w:rsidRPr="00E9611C">
              <w:t>Enmienda</w:t>
            </w:r>
          </w:p>
        </w:tc>
      </w:tr>
      <w:tr w:rsidR="000A61DC" w:rsidRPr="00E9611C" w14:paraId="0BEBAAFB" w14:textId="77777777" w:rsidTr="003A7FB6">
        <w:trPr>
          <w:jc w:val="center"/>
        </w:trPr>
        <w:tc>
          <w:tcPr>
            <w:tcW w:w="4876" w:type="dxa"/>
            <w:tcBorders>
              <w:top w:val="nil"/>
              <w:left w:val="nil"/>
              <w:bottom w:val="nil"/>
              <w:right w:val="nil"/>
            </w:tcBorders>
          </w:tcPr>
          <w:p w14:paraId="78B47328" w14:textId="3FEBCF25" w:rsidR="000A61DC" w:rsidRPr="00E9611C" w:rsidRDefault="000A61DC" w:rsidP="00742C7B">
            <w:pPr>
              <w:pStyle w:val="Normal6a"/>
              <w:widowControl/>
            </w:pPr>
            <w:r w:rsidRPr="00E9611C">
              <w:rPr>
                <w:b/>
                <w:i/>
              </w:rPr>
              <w:t>9)</w:t>
            </w:r>
            <w:r w:rsidRPr="00E9611C">
              <w:tab/>
            </w:r>
            <w:r w:rsidRPr="00E9611C">
              <w:rPr>
                <w:b/>
                <w:i/>
              </w:rPr>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rPr>
                <w:b/>
                <w:i/>
              </w:rPr>
              <w:t> </w:t>
            </w:r>
            <w:r w:rsidRPr="00E9611C">
              <w:rPr>
                <w:b/>
                <w:i/>
              </w:rPr>
              <w:t>5 % en 2024. El país ha ratificado los principales instrumentos internacionales de derechos humanos. La Constitución de</w:t>
            </w:r>
            <w:r w:rsidR="008069AF">
              <w:rPr>
                <w:b/>
                <w:i/>
              </w:rPr>
              <w:t> </w:t>
            </w:r>
            <w:r w:rsidRPr="00E9611C">
              <w:rPr>
                <w:b/>
                <w:i/>
              </w:rPr>
              <w:t>1991 y la correspondiente jurisprudencia de su Corte Constitucional ofrecen sólidas garantías en materia de 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En general, no existe riesgo de daños graves en Colombia en el sentido del artículo 15 del Reglamento (UE) 2024/1347, excepto en zonas rurales específicas donde no hay una presencia integral del Estado. La Constitución colombiana prohíbe la pena de muerte. El marco jurídico que prohíbe la tortura y los tratos inhumanos o degradantes está en consonancia con las normas internacionales. No existe ninguna amenaza generalizada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3DB2B58D" w14:textId="77777777" w:rsidR="000A61DC" w:rsidRPr="00E9611C" w:rsidRDefault="000A61DC" w:rsidP="00742C7B">
            <w:pPr>
              <w:pStyle w:val="Normal6a"/>
              <w:widowControl/>
            </w:pPr>
            <w:r w:rsidRPr="00E9611C">
              <w:rPr>
                <w:b/>
                <w:i/>
              </w:rPr>
              <w:t>suprimido</w:t>
            </w:r>
          </w:p>
        </w:tc>
      </w:tr>
    </w:tbl>
    <w:p w14:paraId="6B0B20F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4FCB65E" w14:textId="77777777" w:rsidR="000A61DC" w:rsidRPr="00E9611C" w:rsidRDefault="000A61DC" w:rsidP="00742C7B">
      <w:pPr>
        <w:widowControl/>
      </w:pPr>
      <w:r w:rsidRPr="000B769F">
        <w:rPr>
          <w:rStyle w:val="HideTWBExt"/>
        </w:rPr>
        <w:lastRenderedPageBreak/>
        <w:t>&lt;/Amend&gt;</w:t>
      </w:r>
    </w:p>
    <w:p w14:paraId="49DA875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84</w:t>
      </w:r>
      <w:r w:rsidRPr="000B769F">
        <w:rPr>
          <w:rStyle w:val="HideTWBExt"/>
          <w:b w:val="0"/>
        </w:rPr>
        <w:t>&lt;/NumAm&gt;</w:t>
      </w:r>
    </w:p>
    <w:p w14:paraId="5F871EB2"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Damien Carême</w:t>
      </w:r>
      <w:r w:rsidRPr="00EF5CC2">
        <w:rPr>
          <w:rStyle w:val="HideTWBExt"/>
          <w:b w:val="0"/>
          <w:lang w:val="en-GB"/>
        </w:rPr>
        <w:t>&lt;/Members&gt;</w:t>
      </w:r>
    </w:p>
    <w:p w14:paraId="5DB189CC" w14:textId="77777777" w:rsidR="000A61DC" w:rsidRPr="00E9611C" w:rsidRDefault="000A61DC" w:rsidP="00742C7B">
      <w:pPr>
        <w:pStyle w:val="NormalBold"/>
        <w:widowControl/>
      </w:pPr>
      <w:r w:rsidRPr="000B769F">
        <w:rPr>
          <w:rStyle w:val="HideTWBExt"/>
          <w:b w:val="0"/>
        </w:rPr>
        <w:t>&lt;/RepeatBlock-By&gt;</w:t>
      </w:r>
    </w:p>
    <w:p w14:paraId="7F004FF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08B668" w14:textId="77777777" w:rsidR="000A61DC" w:rsidRPr="00E9611C" w:rsidRDefault="000A61DC" w:rsidP="00742C7B">
      <w:pPr>
        <w:pStyle w:val="NormalBold"/>
        <w:widowControl/>
      </w:pPr>
      <w:r w:rsidRPr="000B769F">
        <w:rPr>
          <w:rStyle w:val="HideTWBExt"/>
          <w:b w:val="0"/>
        </w:rPr>
        <w:t>&lt;Article&gt;</w:t>
      </w:r>
      <w:r w:rsidRPr="00E9611C">
        <w:t>Considerando 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91EBC4C" w14:textId="77777777" w:rsidTr="003A7FB6">
        <w:trPr>
          <w:trHeight w:hRule="exact" w:val="240"/>
          <w:jc w:val="center"/>
        </w:trPr>
        <w:tc>
          <w:tcPr>
            <w:tcW w:w="9752" w:type="dxa"/>
            <w:gridSpan w:val="2"/>
            <w:tcBorders>
              <w:top w:val="nil"/>
              <w:left w:val="nil"/>
              <w:bottom w:val="nil"/>
              <w:right w:val="nil"/>
            </w:tcBorders>
          </w:tcPr>
          <w:p w14:paraId="4B4AA167" w14:textId="77777777" w:rsidR="000A61DC" w:rsidRPr="00E9611C" w:rsidRDefault="000A61DC" w:rsidP="00742C7B">
            <w:pPr>
              <w:widowControl/>
            </w:pPr>
          </w:p>
        </w:tc>
      </w:tr>
      <w:tr w:rsidR="000A61DC" w:rsidRPr="00E9611C" w14:paraId="586AFFEC" w14:textId="77777777" w:rsidTr="003A7FB6">
        <w:trPr>
          <w:trHeight w:val="240"/>
          <w:jc w:val="center"/>
        </w:trPr>
        <w:tc>
          <w:tcPr>
            <w:tcW w:w="4876" w:type="dxa"/>
            <w:tcBorders>
              <w:top w:val="nil"/>
              <w:left w:val="nil"/>
              <w:bottom w:val="nil"/>
              <w:right w:val="nil"/>
            </w:tcBorders>
          </w:tcPr>
          <w:p w14:paraId="7B2A54D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205ED3D" w14:textId="77777777" w:rsidR="000A61DC" w:rsidRPr="00E9611C" w:rsidRDefault="000A61DC" w:rsidP="00742C7B">
            <w:pPr>
              <w:pStyle w:val="AmColumnHeading"/>
              <w:widowControl/>
            </w:pPr>
            <w:r w:rsidRPr="00E9611C">
              <w:t>Enmienda</w:t>
            </w:r>
          </w:p>
        </w:tc>
      </w:tr>
      <w:tr w:rsidR="000A61DC" w:rsidRPr="00E9611C" w14:paraId="376C3026" w14:textId="77777777" w:rsidTr="003A7FB6">
        <w:trPr>
          <w:jc w:val="center"/>
        </w:trPr>
        <w:tc>
          <w:tcPr>
            <w:tcW w:w="4876" w:type="dxa"/>
            <w:tcBorders>
              <w:top w:val="nil"/>
              <w:left w:val="nil"/>
              <w:bottom w:val="nil"/>
              <w:right w:val="nil"/>
            </w:tcBorders>
          </w:tcPr>
          <w:p w14:paraId="1BE8D482" w14:textId="3731F0E5" w:rsidR="000A61DC" w:rsidRPr="00E9611C" w:rsidRDefault="000A61DC" w:rsidP="00742C7B">
            <w:pPr>
              <w:pStyle w:val="Normal6a"/>
              <w:widowControl/>
            </w:pPr>
            <w:r w:rsidRPr="00E9611C">
              <w:rPr>
                <w:b/>
                <w:i/>
              </w:rPr>
              <w:t>9)</w:t>
            </w:r>
            <w:r w:rsidRPr="00E9611C">
              <w:tab/>
            </w:r>
            <w:r w:rsidRPr="00E9611C">
              <w:rPr>
                <w:b/>
                <w:i/>
              </w:rPr>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rPr>
                <w:b/>
                <w:i/>
              </w:rPr>
              <w:t> </w:t>
            </w:r>
            <w:r w:rsidRPr="00E9611C">
              <w:rPr>
                <w:b/>
                <w:i/>
              </w:rPr>
              <w:t>5 % en 2024. El país ha ratificado los principales instrumentos internacionales de derechos humanos. La Constitución de</w:t>
            </w:r>
            <w:r w:rsidR="008069AF">
              <w:rPr>
                <w:b/>
                <w:i/>
              </w:rPr>
              <w:t> </w:t>
            </w:r>
            <w:r w:rsidRPr="00E9611C">
              <w:rPr>
                <w:b/>
                <w:i/>
              </w:rPr>
              <w:t xml:space="preserve">1991 y la correspondiente jurisprudencia de su Corte Constitucional ofrecen sólidas garantías en materia de 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En general, no existe riesgo de daños graves en Colombia en el sentido del artículo 15 del Reglamento (UE) 2024/1347, excepto en zonas rurales específicas donde no hay una presencia integral del Estado. La Constitución colombiana prohíbe la pena de muerte. El marco jurídico que prohíbe la tortura y los tratos inhumanos o degradantes está en consonancia con las normas internacionales. No existe ninguna amenaza generalizada de violencia indiscriminada en situaciones de conflicto armado internacional o interno. En general, no se llevan a cabo en este país actos de persecución en el </w:t>
            </w:r>
            <w:r w:rsidRPr="00E9611C">
              <w:rPr>
                <w:b/>
                <w:i/>
              </w:rPr>
              <w:lastRenderedPageBreak/>
              <w:t>sentido del artículo 9 del Reglamento (UE) 2024/1347.</w:t>
            </w:r>
          </w:p>
        </w:tc>
        <w:tc>
          <w:tcPr>
            <w:tcW w:w="4876" w:type="dxa"/>
            <w:tcBorders>
              <w:top w:val="nil"/>
              <w:left w:val="nil"/>
              <w:bottom w:val="nil"/>
              <w:right w:val="nil"/>
            </w:tcBorders>
          </w:tcPr>
          <w:p w14:paraId="4E2D358D" w14:textId="77777777" w:rsidR="000A61DC" w:rsidRPr="00E9611C" w:rsidRDefault="000A61DC" w:rsidP="00742C7B">
            <w:pPr>
              <w:pStyle w:val="Normal6a"/>
              <w:widowControl/>
            </w:pPr>
            <w:r w:rsidRPr="00E9611C">
              <w:rPr>
                <w:b/>
                <w:i/>
              </w:rPr>
              <w:lastRenderedPageBreak/>
              <w:t>suprimido</w:t>
            </w:r>
          </w:p>
        </w:tc>
      </w:tr>
    </w:tbl>
    <w:p w14:paraId="4C7FF80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45BC0D2" w14:textId="77777777" w:rsidR="000A61DC" w:rsidRPr="00E9611C" w:rsidRDefault="000A61DC" w:rsidP="00742C7B">
      <w:pPr>
        <w:widowControl/>
      </w:pPr>
      <w:r w:rsidRPr="000B769F">
        <w:rPr>
          <w:rStyle w:val="HideTWBExt"/>
        </w:rPr>
        <w:t>&lt;/Amend&gt;</w:t>
      </w:r>
    </w:p>
    <w:p w14:paraId="7BAB529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85</w:t>
      </w:r>
      <w:r w:rsidRPr="000B769F">
        <w:rPr>
          <w:rStyle w:val="HideTWBExt"/>
          <w:b w:val="0"/>
        </w:rPr>
        <w:t>&lt;/NumAm&gt;</w:t>
      </w:r>
    </w:p>
    <w:p w14:paraId="768B542C"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5A29118C" w14:textId="77777777" w:rsidR="000A61DC" w:rsidRPr="00E9611C" w:rsidRDefault="000A61DC" w:rsidP="00742C7B">
      <w:pPr>
        <w:pStyle w:val="NormalBold"/>
        <w:widowControl/>
      </w:pPr>
      <w:r w:rsidRPr="000B769F">
        <w:rPr>
          <w:rStyle w:val="HideTWBExt"/>
          <w:b w:val="0"/>
        </w:rPr>
        <w:t>&lt;/RepeatBlock-By&gt;</w:t>
      </w:r>
    </w:p>
    <w:p w14:paraId="7493018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6AF41F5" w14:textId="77777777" w:rsidR="000A61DC" w:rsidRPr="00E9611C" w:rsidRDefault="000A61DC" w:rsidP="00742C7B">
      <w:pPr>
        <w:pStyle w:val="NormalBold"/>
        <w:widowControl/>
      </w:pPr>
      <w:r w:rsidRPr="000B769F">
        <w:rPr>
          <w:rStyle w:val="HideTWBExt"/>
          <w:b w:val="0"/>
        </w:rPr>
        <w:t>&lt;Article&gt;</w:t>
      </w:r>
      <w:r w:rsidRPr="00E9611C">
        <w:t>Considerando 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A507BB1" w14:textId="77777777" w:rsidTr="003A7FB6">
        <w:trPr>
          <w:trHeight w:hRule="exact" w:val="240"/>
          <w:jc w:val="center"/>
        </w:trPr>
        <w:tc>
          <w:tcPr>
            <w:tcW w:w="9752" w:type="dxa"/>
            <w:gridSpan w:val="2"/>
            <w:tcBorders>
              <w:top w:val="nil"/>
              <w:left w:val="nil"/>
              <w:bottom w:val="nil"/>
              <w:right w:val="nil"/>
            </w:tcBorders>
          </w:tcPr>
          <w:p w14:paraId="4C8235A3" w14:textId="77777777" w:rsidR="000A61DC" w:rsidRPr="00E9611C" w:rsidRDefault="000A61DC" w:rsidP="00742C7B">
            <w:pPr>
              <w:widowControl/>
            </w:pPr>
          </w:p>
        </w:tc>
      </w:tr>
      <w:tr w:rsidR="000A61DC" w:rsidRPr="00E9611C" w14:paraId="0F65226C" w14:textId="77777777" w:rsidTr="003A7FB6">
        <w:trPr>
          <w:trHeight w:val="240"/>
          <w:jc w:val="center"/>
        </w:trPr>
        <w:tc>
          <w:tcPr>
            <w:tcW w:w="4876" w:type="dxa"/>
            <w:tcBorders>
              <w:top w:val="nil"/>
              <w:left w:val="nil"/>
              <w:bottom w:val="nil"/>
              <w:right w:val="nil"/>
            </w:tcBorders>
          </w:tcPr>
          <w:p w14:paraId="3CA6081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89175E8" w14:textId="77777777" w:rsidR="000A61DC" w:rsidRPr="00E9611C" w:rsidRDefault="000A61DC" w:rsidP="00742C7B">
            <w:pPr>
              <w:pStyle w:val="AmColumnHeading"/>
              <w:widowControl/>
            </w:pPr>
            <w:r w:rsidRPr="00E9611C">
              <w:t>Enmienda</w:t>
            </w:r>
          </w:p>
        </w:tc>
      </w:tr>
      <w:tr w:rsidR="000A61DC" w:rsidRPr="00E9611C" w14:paraId="4F21D820" w14:textId="77777777" w:rsidTr="003A7FB6">
        <w:trPr>
          <w:jc w:val="center"/>
        </w:trPr>
        <w:tc>
          <w:tcPr>
            <w:tcW w:w="4876" w:type="dxa"/>
            <w:tcBorders>
              <w:top w:val="nil"/>
              <w:left w:val="nil"/>
              <w:bottom w:val="nil"/>
              <w:right w:val="nil"/>
            </w:tcBorders>
          </w:tcPr>
          <w:p w14:paraId="35E6343F" w14:textId="1FE129A7" w:rsidR="000A61DC" w:rsidRPr="00E9611C" w:rsidRDefault="000A61DC" w:rsidP="00742C7B">
            <w:pPr>
              <w:pStyle w:val="Normal6a"/>
              <w:widowControl/>
            </w:pPr>
            <w:r w:rsidRPr="00E9611C">
              <w:t>9)</w:t>
            </w:r>
            <w:r w:rsidRPr="00E9611C">
              <w:tab/>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t> </w:t>
            </w:r>
            <w:r w:rsidRPr="00E9611C">
              <w:t>5 % en 2024. El país ha ratificado los principales instrumentos internacionales de derechos humanos. La Constitución de</w:t>
            </w:r>
            <w:r w:rsidR="008069AF">
              <w:t> </w:t>
            </w:r>
            <w:r w:rsidRPr="00E9611C">
              <w:t xml:space="preserve">1991 y la correspondiente jurisprudencia de su Corte Constitucional ofrecen sólidas garantías en materia de 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En general, no existe riesgo de daños graves en Colombia en el sentido del artículo 15 del Reglamento (UE) 2024/1347, excepto en zonas rurales específicas donde no hay una presencia integral del Estado. La Constitución colombiana prohíbe la pena de muerte. El marco jurídico que prohíbe la tortura y los tratos inhumanos o degradantes está en consonancia con las normas </w:t>
            </w:r>
            <w:r w:rsidRPr="00E9611C">
              <w:lastRenderedPageBreak/>
              <w:t>internacionales. No existe ninguna amenaza generalizada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B6F1267" w14:textId="7008CB37" w:rsidR="000A61DC" w:rsidRPr="00E9611C" w:rsidRDefault="000A61DC" w:rsidP="00742C7B">
            <w:pPr>
              <w:pStyle w:val="Normal6a"/>
              <w:widowControl/>
            </w:pPr>
            <w:r w:rsidRPr="00E9611C">
              <w:lastRenderedPageBreak/>
              <w:t>9)</w:t>
            </w:r>
            <w:r w:rsidRPr="00E9611C">
              <w:tab/>
              <w:t>Por lo que se refiere a Colombia, según la información de la Agencia de Asilo, ningún Estado miembro lo tiene actualmente designado como país de origen seguro a nivel nacional; la tasa de reconocimiento de los solicitantes de Colombia en el conjunto de la UE fue del</w:t>
            </w:r>
            <w:r w:rsidR="008069AF">
              <w:t> </w:t>
            </w:r>
            <w:r w:rsidRPr="00E9611C">
              <w:t>5 % en 2024. El país ha ratificado los principales instrumentos internacionales de derechos humanos. La Constitución de</w:t>
            </w:r>
            <w:r w:rsidR="008069AF">
              <w:t> </w:t>
            </w:r>
            <w:r w:rsidRPr="00E9611C">
              <w:t xml:space="preserve">1991 y la correspondiente jurisprudencia de su Corte Constitucional ofrecen sólidas garantías en materia de derechos humanos. Colombia es una república federal cuyo sistema político es la democracia representativa con división de poderes entre las ramas ejecutiva, legislativa y judicial. No hay indicios de expulsión, traslado o extradición a gran escala de ciudadanos de Colombia a países en los que exista riesgo de pena de muerte, tortura, persecución o tratos inhumanos o degradantes. </w:t>
            </w:r>
            <w:r w:rsidRPr="00E9611C">
              <w:rPr>
                <w:b/>
                <w:i/>
              </w:rPr>
              <w:t>Recuerda que Colombia es uno de los principales países de acogida de los millones de venezolanos que han huido de la tiranía del régimen de Maduro. Observa, no obstante, que la situación se ha deteriorado bajo la administración actual. Sin embargo,</w:t>
            </w:r>
            <w:r w:rsidRPr="00E9611C">
              <w:t xml:space="preserve"> en general, no existe riesgo de daños graves en Colombia en el sentido del artículo 15 del Reglamento (UE) 2024/1347, excepto </w:t>
            </w:r>
            <w:r w:rsidRPr="00E9611C">
              <w:lastRenderedPageBreak/>
              <w:t>en zonas rurales específicas donde no hay una presencia integral del Estado. La Constitución colombiana prohíbe la pena de muerte. El marco jurídico que prohíbe la tortura y los tratos inhumanos o degradantes está en consonancia con las normas internacionales. No existe ninguna amenaza generalizada de violencia indiscriminada en situaciones de conflicto armado internacional o interno. En general, no se llevan a cabo en este país actos de persecución en el sentido del artículo 9 del Reglamento (UE) 2024/1347.</w:t>
            </w:r>
          </w:p>
        </w:tc>
      </w:tr>
    </w:tbl>
    <w:p w14:paraId="606D343E"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87A0896"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CA84911" w14:textId="77777777" w:rsidR="000A61DC" w:rsidRPr="00E9611C" w:rsidRDefault="000A61DC" w:rsidP="00742C7B">
      <w:pPr>
        <w:pStyle w:val="AmJustText"/>
        <w:widowControl/>
      </w:pPr>
      <w:r w:rsidRPr="00E9611C">
        <w:t>Colombia cuenta con un sólido marco constitucional que protege los derechos humanos y con una tasa muy baja de reconocimiento de las solicitudes de asilo en la Unión. La exclusión de Colombia de la lista iría en contra de pruebas objetivas, fomentaría las divergencias nacionales y crearía una presión innecesaria sobre los sistemas de asilo. La lista de la Unión debe reflejar la coherencia y la seguridad jurídica.</w:t>
      </w:r>
    </w:p>
    <w:p w14:paraId="3F080491" w14:textId="77777777" w:rsidR="000A61DC" w:rsidRPr="00EF5CC2" w:rsidRDefault="000A61DC" w:rsidP="00742C7B">
      <w:pPr>
        <w:widowControl/>
        <w:rPr>
          <w:lang w:val="en-GB"/>
        </w:rPr>
      </w:pPr>
      <w:r w:rsidRPr="00EF5CC2">
        <w:rPr>
          <w:rStyle w:val="HideTWBExt"/>
          <w:lang w:val="en-GB"/>
        </w:rPr>
        <w:t>&lt;/Amend&gt;</w:t>
      </w:r>
    </w:p>
    <w:p w14:paraId="6876456F"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86</w:t>
      </w:r>
      <w:r w:rsidRPr="00EF5CC2">
        <w:rPr>
          <w:rStyle w:val="HideTWBExt"/>
          <w:b w:val="0"/>
          <w:lang w:val="en-GB"/>
        </w:rPr>
        <w:t>&lt;/NumAm&gt;</w:t>
      </w:r>
    </w:p>
    <w:p w14:paraId="1C52A72A"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Damien Carême</w:t>
      </w:r>
      <w:r w:rsidRPr="00EF5CC2">
        <w:rPr>
          <w:rStyle w:val="HideTWBExt"/>
          <w:b w:val="0"/>
          <w:lang w:val="en-GB"/>
        </w:rPr>
        <w:t>&lt;/Members&gt;</w:t>
      </w:r>
    </w:p>
    <w:p w14:paraId="29E3C90E" w14:textId="77777777" w:rsidR="000A61DC" w:rsidRPr="00E9611C" w:rsidRDefault="000A61DC" w:rsidP="00742C7B">
      <w:pPr>
        <w:pStyle w:val="NormalBold"/>
        <w:widowControl/>
      </w:pPr>
      <w:r w:rsidRPr="000B769F">
        <w:rPr>
          <w:rStyle w:val="HideTWBExt"/>
          <w:b w:val="0"/>
        </w:rPr>
        <w:t>&lt;/RepeatBlock-By&gt;</w:t>
      </w:r>
    </w:p>
    <w:p w14:paraId="22A4ECE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C2183C8" w14:textId="77777777" w:rsidR="000A61DC" w:rsidRPr="00E9611C" w:rsidRDefault="000A61DC" w:rsidP="00742C7B">
      <w:pPr>
        <w:pStyle w:val="NormalBold"/>
        <w:widowControl/>
      </w:pPr>
      <w:r w:rsidRPr="000B769F">
        <w:rPr>
          <w:rStyle w:val="HideTWBExt"/>
          <w:b w:val="0"/>
        </w:rPr>
        <w:t>&lt;Article&gt;</w:t>
      </w:r>
      <w:r w:rsidRPr="00E9611C">
        <w:t>Considerando 10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49C2D6B" w14:textId="77777777" w:rsidTr="003A7FB6">
        <w:trPr>
          <w:trHeight w:hRule="exact" w:val="240"/>
          <w:jc w:val="center"/>
        </w:trPr>
        <w:tc>
          <w:tcPr>
            <w:tcW w:w="9752" w:type="dxa"/>
            <w:gridSpan w:val="2"/>
            <w:tcBorders>
              <w:top w:val="nil"/>
              <w:left w:val="nil"/>
              <w:bottom w:val="nil"/>
              <w:right w:val="nil"/>
            </w:tcBorders>
          </w:tcPr>
          <w:p w14:paraId="1CC96108" w14:textId="77777777" w:rsidR="000A61DC" w:rsidRPr="00E9611C" w:rsidRDefault="000A61DC" w:rsidP="00742C7B">
            <w:pPr>
              <w:widowControl/>
            </w:pPr>
          </w:p>
        </w:tc>
      </w:tr>
      <w:tr w:rsidR="000A61DC" w:rsidRPr="00E9611C" w14:paraId="149677B0" w14:textId="77777777" w:rsidTr="003A7FB6">
        <w:trPr>
          <w:trHeight w:val="240"/>
          <w:jc w:val="center"/>
        </w:trPr>
        <w:tc>
          <w:tcPr>
            <w:tcW w:w="4876" w:type="dxa"/>
            <w:tcBorders>
              <w:top w:val="nil"/>
              <w:left w:val="nil"/>
              <w:bottom w:val="nil"/>
              <w:right w:val="nil"/>
            </w:tcBorders>
          </w:tcPr>
          <w:p w14:paraId="268766F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3851C2B" w14:textId="77777777" w:rsidR="000A61DC" w:rsidRPr="00E9611C" w:rsidRDefault="000A61DC" w:rsidP="00742C7B">
            <w:pPr>
              <w:pStyle w:val="AmColumnHeading"/>
              <w:widowControl/>
            </w:pPr>
            <w:r w:rsidRPr="00E9611C">
              <w:t>Enmienda</w:t>
            </w:r>
          </w:p>
        </w:tc>
      </w:tr>
      <w:tr w:rsidR="000A61DC" w:rsidRPr="00E9611C" w14:paraId="5298B183" w14:textId="77777777" w:rsidTr="003A7FB6">
        <w:trPr>
          <w:jc w:val="center"/>
        </w:trPr>
        <w:tc>
          <w:tcPr>
            <w:tcW w:w="4876" w:type="dxa"/>
            <w:tcBorders>
              <w:top w:val="nil"/>
              <w:left w:val="nil"/>
              <w:bottom w:val="nil"/>
              <w:right w:val="nil"/>
            </w:tcBorders>
          </w:tcPr>
          <w:p w14:paraId="6B7A5B26" w14:textId="03136268" w:rsidR="000A61DC" w:rsidRPr="00E9611C" w:rsidRDefault="000A61DC" w:rsidP="00742C7B">
            <w:pPr>
              <w:pStyle w:val="Normal6a"/>
              <w:widowControl/>
            </w:pPr>
            <w:r w:rsidRPr="00E9611C">
              <w:rPr>
                <w:b/>
                <w:i/>
              </w:rPr>
              <w:t>10)</w:t>
            </w:r>
            <w:r w:rsidRPr="00E9611C">
              <w:tab/>
            </w:r>
            <w:r w:rsidRPr="00E9611C">
              <w:rPr>
                <w:b/>
                <w:i/>
              </w:rPr>
              <w:t>Por lo que se refiere a Egipto, según la información de la Agencia de Asilo, seis Estados miembros lo tienen actualmente designado país de origen seguro a nivel nacional; la tasa de reconocimiento de los solicitantes de Egipto en el conjunto de la UE fue del</w:t>
            </w:r>
            <w:r w:rsidR="008069AF">
              <w:rPr>
                <w:b/>
                <w:i/>
              </w:rPr>
              <w:t> </w:t>
            </w:r>
            <w:r w:rsidRPr="00E9611C">
              <w:rPr>
                <w:b/>
                <w:i/>
              </w:rPr>
              <w:t xml:space="preserve">4 % en 2024. El país ha ratificado los principales instrumentos internacionales de derechos humanos. Egipto es una república cuyo presidente actúa a la vez de jefe del Estado y de cabeza del poder ejecutivo. No hay indicios de expulsión, traslado o extradición de ciudadanos de Egipto a países en los que exista riesgo de </w:t>
            </w:r>
            <w:r w:rsidRPr="00E9611C">
              <w:rPr>
                <w:b/>
                <w:i/>
              </w:rPr>
              <w:lastRenderedPageBreak/>
              <w:t>pena de muerte, tortura, persecución o tratos inhumanos o degradantes. En general, no existe un verdadero riesgo de daños graves en el sentido del artículo 15 del Reglamento (UE) 2024/1347. Aunque mantiene la pena de muerte en virtud del 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Es preciso dar una aplicación efectiva a estas medidas, ya que hasta ahora solo se han realizado avances en la vía institucional. No hay en Egipto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007B432" w14:textId="77777777" w:rsidR="000A61DC" w:rsidRPr="00E9611C" w:rsidRDefault="000A61DC" w:rsidP="00742C7B">
            <w:pPr>
              <w:pStyle w:val="Normal6a"/>
              <w:widowControl/>
            </w:pPr>
            <w:r w:rsidRPr="00E9611C">
              <w:rPr>
                <w:b/>
                <w:i/>
              </w:rPr>
              <w:lastRenderedPageBreak/>
              <w:t>suprimido</w:t>
            </w:r>
          </w:p>
        </w:tc>
      </w:tr>
    </w:tbl>
    <w:p w14:paraId="46DED62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DC9FDF7" w14:textId="77777777" w:rsidR="000A61DC" w:rsidRPr="00E9611C" w:rsidRDefault="000A61DC" w:rsidP="00742C7B">
      <w:pPr>
        <w:widowControl/>
      </w:pPr>
      <w:r w:rsidRPr="000B769F">
        <w:rPr>
          <w:rStyle w:val="HideTWBExt"/>
        </w:rPr>
        <w:t>&lt;/Amend&gt;</w:t>
      </w:r>
    </w:p>
    <w:p w14:paraId="04A6A75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87</w:t>
      </w:r>
      <w:r w:rsidRPr="000B769F">
        <w:rPr>
          <w:rStyle w:val="HideTWBExt"/>
          <w:b w:val="0"/>
        </w:rPr>
        <w:t>&lt;/NumAm&gt;</w:t>
      </w:r>
    </w:p>
    <w:p w14:paraId="086E3027"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Marquardt</w:t>
      </w:r>
      <w:r w:rsidRPr="00EF5CC2">
        <w:rPr>
          <w:rStyle w:val="HideTWBExt"/>
          <w:b w:val="0"/>
          <w:lang w:val="en-GB"/>
        </w:rPr>
        <w:t>&lt;/Members&gt;</w:t>
      </w:r>
    </w:p>
    <w:p w14:paraId="0639EFD9" w14:textId="77777777" w:rsidR="000A61DC" w:rsidRPr="00E9611C" w:rsidRDefault="000A61DC" w:rsidP="00742C7B">
      <w:pPr>
        <w:pStyle w:val="NormalBold"/>
        <w:widowControl/>
      </w:pPr>
      <w:r w:rsidRPr="000B769F">
        <w:rPr>
          <w:rStyle w:val="HideTWBExt"/>
          <w:b w:val="0"/>
        </w:rPr>
        <w:t>&lt;/RepeatBlock-By&gt;</w:t>
      </w:r>
    </w:p>
    <w:p w14:paraId="77B2FEF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8ECCCA6" w14:textId="77777777" w:rsidR="000A61DC" w:rsidRPr="00E9611C" w:rsidRDefault="000A61DC" w:rsidP="00742C7B">
      <w:pPr>
        <w:pStyle w:val="NormalBold"/>
        <w:widowControl/>
      </w:pPr>
      <w:r w:rsidRPr="000B769F">
        <w:rPr>
          <w:rStyle w:val="HideTWBExt"/>
          <w:b w:val="0"/>
        </w:rPr>
        <w:t>&lt;Article&gt;</w:t>
      </w:r>
      <w:r w:rsidRPr="00E9611C">
        <w:t>Considerando 10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51712B9" w14:textId="77777777" w:rsidTr="003A7FB6">
        <w:trPr>
          <w:trHeight w:hRule="exact" w:val="240"/>
          <w:jc w:val="center"/>
        </w:trPr>
        <w:tc>
          <w:tcPr>
            <w:tcW w:w="9752" w:type="dxa"/>
            <w:gridSpan w:val="2"/>
            <w:tcBorders>
              <w:top w:val="nil"/>
              <w:left w:val="nil"/>
              <w:bottom w:val="nil"/>
              <w:right w:val="nil"/>
            </w:tcBorders>
          </w:tcPr>
          <w:p w14:paraId="1F73B5ED" w14:textId="77777777" w:rsidR="000A61DC" w:rsidRPr="00E9611C" w:rsidRDefault="000A61DC" w:rsidP="00742C7B">
            <w:pPr>
              <w:widowControl/>
            </w:pPr>
          </w:p>
        </w:tc>
      </w:tr>
      <w:tr w:rsidR="000A61DC" w:rsidRPr="00E9611C" w14:paraId="1605453D" w14:textId="77777777" w:rsidTr="003A7FB6">
        <w:trPr>
          <w:trHeight w:val="240"/>
          <w:jc w:val="center"/>
        </w:trPr>
        <w:tc>
          <w:tcPr>
            <w:tcW w:w="4876" w:type="dxa"/>
            <w:tcBorders>
              <w:top w:val="nil"/>
              <w:left w:val="nil"/>
              <w:bottom w:val="nil"/>
              <w:right w:val="nil"/>
            </w:tcBorders>
          </w:tcPr>
          <w:p w14:paraId="513623F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0D9B23" w14:textId="77777777" w:rsidR="000A61DC" w:rsidRPr="00E9611C" w:rsidRDefault="000A61DC" w:rsidP="00742C7B">
            <w:pPr>
              <w:pStyle w:val="AmColumnHeading"/>
              <w:widowControl/>
            </w:pPr>
            <w:r w:rsidRPr="00E9611C">
              <w:t>Enmienda</w:t>
            </w:r>
          </w:p>
        </w:tc>
      </w:tr>
      <w:tr w:rsidR="000A61DC" w:rsidRPr="00E9611C" w14:paraId="18B1B482" w14:textId="77777777" w:rsidTr="003A7FB6">
        <w:trPr>
          <w:jc w:val="center"/>
        </w:trPr>
        <w:tc>
          <w:tcPr>
            <w:tcW w:w="4876" w:type="dxa"/>
            <w:tcBorders>
              <w:top w:val="nil"/>
              <w:left w:val="nil"/>
              <w:bottom w:val="nil"/>
              <w:right w:val="nil"/>
            </w:tcBorders>
          </w:tcPr>
          <w:p w14:paraId="633DFF7D" w14:textId="015D2EC8" w:rsidR="000A61DC" w:rsidRPr="00E9611C" w:rsidRDefault="000A61DC" w:rsidP="00742C7B">
            <w:pPr>
              <w:pStyle w:val="Normal6a"/>
              <w:widowControl/>
            </w:pPr>
            <w:r w:rsidRPr="00E9611C">
              <w:rPr>
                <w:b/>
                <w:i/>
              </w:rPr>
              <w:t>10)</w:t>
            </w:r>
            <w:r w:rsidRPr="00E9611C">
              <w:tab/>
            </w:r>
            <w:r w:rsidRPr="00E9611C">
              <w:rPr>
                <w:b/>
                <w:i/>
              </w:rPr>
              <w:t xml:space="preserve">Por lo que se refiere a Egipto, según la información de la Agencia de Asilo, seis Estados miembros lo tienen actualmente designado país de origen seguro a nivel nacional; la tasa de </w:t>
            </w:r>
            <w:r w:rsidRPr="00E9611C">
              <w:rPr>
                <w:b/>
                <w:i/>
              </w:rPr>
              <w:lastRenderedPageBreak/>
              <w:t>reconocimiento de los solicitantes de Egipto en el conjunto de la UE fue del</w:t>
            </w:r>
            <w:r w:rsidR="008069AF">
              <w:rPr>
                <w:b/>
                <w:i/>
              </w:rPr>
              <w:t> </w:t>
            </w:r>
            <w:r w:rsidRPr="00E9611C">
              <w:rPr>
                <w:b/>
                <w:i/>
              </w:rPr>
              <w:t>4 % en 2024. El país ha ratificado los principales instrumentos internacionales de derechos humanos. Egipto es una república cuyo presidente actúa a la vez de jefe del Estado y de cabeza del poder ejecutivo. No hay indicios de expulsión, traslado o extradición de ciudadanos de Egipto a países en los que exista riesgo de pena de muerte, tortura, persecución o tratos inhumanos o degradantes. En general, no existe un verdadero riesgo de daños graves en el sentido del artículo 15 del Reglamento (UE) 2024/1347. Aunque mantiene la pena de muerte en virtud del 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Es preciso dar una aplicación efectiva a estas medidas, ya que hasta ahora solo se han realizado avances en la vía institucional. No hay en Egipto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C7F3F71" w14:textId="77777777" w:rsidR="000A61DC" w:rsidRPr="00E9611C" w:rsidRDefault="000A61DC" w:rsidP="00742C7B">
            <w:pPr>
              <w:pStyle w:val="Normal6a"/>
              <w:widowControl/>
            </w:pPr>
            <w:r w:rsidRPr="00E9611C">
              <w:rPr>
                <w:b/>
                <w:i/>
              </w:rPr>
              <w:lastRenderedPageBreak/>
              <w:t>suprimido</w:t>
            </w:r>
          </w:p>
        </w:tc>
      </w:tr>
    </w:tbl>
    <w:p w14:paraId="7466ACA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1F96851" w14:textId="77777777" w:rsidR="000A61DC" w:rsidRPr="00E9611C" w:rsidRDefault="000A61DC" w:rsidP="00742C7B">
      <w:pPr>
        <w:widowControl/>
      </w:pPr>
      <w:r w:rsidRPr="000B769F">
        <w:rPr>
          <w:rStyle w:val="HideTWBExt"/>
        </w:rPr>
        <w:t>&lt;/Amend&gt;</w:t>
      </w:r>
    </w:p>
    <w:p w14:paraId="3A8689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88</w:t>
      </w:r>
      <w:r w:rsidRPr="000B769F">
        <w:rPr>
          <w:rStyle w:val="HideTWBExt"/>
          <w:b w:val="0"/>
        </w:rPr>
        <w:t>&lt;/NumAm&gt;</w:t>
      </w:r>
    </w:p>
    <w:p w14:paraId="5663F924" w14:textId="77777777" w:rsidR="000A61DC" w:rsidRPr="00E9611C" w:rsidRDefault="000A61DC" w:rsidP="00742C7B">
      <w:pPr>
        <w:pStyle w:val="NormalBold"/>
        <w:widowControl/>
      </w:pPr>
      <w:r w:rsidRPr="000B769F">
        <w:rPr>
          <w:rStyle w:val="HideTWBExt"/>
          <w:b w:val="0"/>
        </w:rPr>
        <w:lastRenderedPageBreak/>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5459BEB5" w14:textId="77777777" w:rsidR="000A61DC" w:rsidRPr="00E9611C" w:rsidRDefault="000A61DC" w:rsidP="00742C7B">
      <w:pPr>
        <w:pStyle w:val="NormalBold"/>
        <w:widowControl/>
      </w:pPr>
      <w:r w:rsidRPr="000B769F">
        <w:rPr>
          <w:rStyle w:val="HideTWBExt"/>
          <w:b w:val="0"/>
        </w:rPr>
        <w:t>&lt;/RepeatBlock-By&gt;</w:t>
      </w:r>
    </w:p>
    <w:p w14:paraId="11F5FD6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507DFA5" w14:textId="77777777" w:rsidR="000A61DC" w:rsidRPr="00E9611C" w:rsidRDefault="000A61DC" w:rsidP="00742C7B">
      <w:pPr>
        <w:pStyle w:val="NormalBold"/>
        <w:widowControl/>
      </w:pPr>
      <w:r w:rsidRPr="000B769F">
        <w:rPr>
          <w:rStyle w:val="HideTWBExt"/>
          <w:b w:val="0"/>
        </w:rPr>
        <w:t>&lt;Article&gt;</w:t>
      </w:r>
      <w:r w:rsidRPr="00E9611C">
        <w:t>Considerando 10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A4CE3B0" w14:textId="77777777" w:rsidTr="003A7FB6">
        <w:trPr>
          <w:trHeight w:hRule="exact" w:val="240"/>
          <w:jc w:val="center"/>
        </w:trPr>
        <w:tc>
          <w:tcPr>
            <w:tcW w:w="9752" w:type="dxa"/>
            <w:gridSpan w:val="2"/>
            <w:tcBorders>
              <w:top w:val="nil"/>
              <w:left w:val="nil"/>
              <w:bottom w:val="nil"/>
              <w:right w:val="nil"/>
            </w:tcBorders>
          </w:tcPr>
          <w:p w14:paraId="3A1B7464" w14:textId="77777777" w:rsidR="000A61DC" w:rsidRPr="00E9611C" w:rsidRDefault="000A61DC" w:rsidP="00742C7B">
            <w:pPr>
              <w:widowControl/>
            </w:pPr>
          </w:p>
        </w:tc>
      </w:tr>
      <w:tr w:rsidR="000A61DC" w:rsidRPr="00E9611C" w14:paraId="4522B99D" w14:textId="77777777" w:rsidTr="003A7FB6">
        <w:trPr>
          <w:trHeight w:val="240"/>
          <w:jc w:val="center"/>
        </w:trPr>
        <w:tc>
          <w:tcPr>
            <w:tcW w:w="4876" w:type="dxa"/>
            <w:tcBorders>
              <w:top w:val="nil"/>
              <w:left w:val="nil"/>
              <w:bottom w:val="nil"/>
              <w:right w:val="nil"/>
            </w:tcBorders>
          </w:tcPr>
          <w:p w14:paraId="02C7BC1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387A070" w14:textId="77777777" w:rsidR="000A61DC" w:rsidRPr="00E9611C" w:rsidRDefault="000A61DC" w:rsidP="00742C7B">
            <w:pPr>
              <w:pStyle w:val="AmColumnHeading"/>
              <w:widowControl/>
            </w:pPr>
            <w:r w:rsidRPr="00E9611C">
              <w:t>Enmienda</w:t>
            </w:r>
          </w:p>
        </w:tc>
      </w:tr>
      <w:tr w:rsidR="000A61DC" w:rsidRPr="00E9611C" w14:paraId="3711348B" w14:textId="77777777" w:rsidTr="003A7FB6">
        <w:trPr>
          <w:jc w:val="center"/>
        </w:trPr>
        <w:tc>
          <w:tcPr>
            <w:tcW w:w="4876" w:type="dxa"/>
            <w:tcBorders>
              <w:top w:val="nil"/>
              <w:left w:val="nil"/>
              <w:bottom w:val="nil"/>
              <w:right w:val="nil"/>
            </w:tcBorders>
          </w:tcPr>
          <w:p w14:paraId="60378D1B" w14:textId="54B41E73" w:rsidR="000A61DC" w:rsidRPr="00E9611C" w:rsidRDefault="000A61DC" w:rsidP="00742C7B">
            <w:pPr>
              <w:pStyle w:val="Normal6a"/>
              <w:widowControl/>
            </w:pPr>
            <w:r w:rsidRPr="00E9611C">
              <w:rPr>
                <w:b/>
                <w:i/>
              </w:rPr>
              <w:t>10)</w:t>
            </w:r>
            <w:r w:rsidRPr="00E9611C">
              <w:tab/>
            </w:r>
            <w:r w:rsidRPr="00E9611C">
              <w:rPr>
                <w:b/>
                <w:i/>
              </w:rPr>
              <w:t>Por lo que se refiere a Egipto, según la información de la Agencia de Asilo, seis Estados miembros lo tienen actualmente designado país de origen seguro a nivel nacional; la tasa de reconocimiento de los solicitantes de Egipto en el conjunto de la UE fue del</w:t>
            </w:r>
            <w:r w:rsidR="008069AF">
              <w:rPr>
                <w:b/>
                <w:i/>
              </w:rPr>
              <w:t> </w:t>
            </w:r>
            <w:r w:rsidRPr="00E9611C">
              <w:rPr>
                <w:b/>
                <w:i/>
              </w:rPr>
              <w:t xml:space="preserve">4 % en 2024. El país ha ratificado los principales instrumentos internacionales de derechos humanos. Egipto es una república cuyo presidente actúa a la vez de jefe del Estado y de cabeza del poder ejecutivo. No hay indicios de expulsión, traslado o extradición de ciudadanos de Egipto a países en los que exista riesgo de pena de muerte, tortura, persecución o tratos inhumanos o degradantes. En general, no existe un verdadero riesgo de daños graves en el sentido del artículo 15 del Reglamento (UE) 2024/1347. Aunque mantiene la pena de muerte en virtud del 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Es preciso dar una aplicación efectiva a estas medidas, ya que hasta ahora solo se han realizado avances en la vía institucional. No hay en Egipto ningún conflicto armado y, por lo tanto, no existe amenaza alguna de </w:t>
            </w:r>
            <w:r w:rsidRPr="00E9611C">
              <w:rPr>
                <w:b/>
                <w:i/>
              </w:rPr>
              <w:lastRenderedPageBreak/>
              <w:t>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E2D332D" w14:textId="77777777" w:rsidR="000A61DC" w:rsidRPr="00E9611C" w:rsidRDefault="000A61DC" w:rsidP="00742C7B">
            <w:pPr>
              <w:pStyle w:val="Normal6a"/>
              <w:widowControl/>
            </w:pPr>
            <w:r w:rsidRPr="00E9611C">
              <w:rPr>
                <w:b/>
                <w:i/>
              </w:rPr>
              <w:lastRenderedPageBreak/>
              <w:t>suprimido</w:t>
            </w:r>
          </w:p>
        </w:tc>
      </w:tr>
    </w:tbl>
    <w:p w14:paraId="2A19814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F805C67"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A65A153" w14:textId="77777777" w:rsidR="000A61DC" w:rsidRPr="00E9611C" w:rsidRDefault="000A61DC" w:rsidP="00742C7B">
      <w:pPr>
        <w:pStyle w:val="AmJustText"/>
        <w:widowControl/>
      </w:pPr>
      <w:r w:rsidRPr="00E9611C">
        <w:t>La información facilitada por la Agencia de Asilo deja claro que el ejército dirige el país desde el golpe militar de 2013. La influencia militar se extiende a la economía, la política y la gobernanza general. La participación política está considerablemente restringida. Por lo tanto, en la situación actual, en Egipto no se aplica el Derecho dentro de un sistema democrático, tal como exige el artículo 61, apartado 1, del Reglamento sobre el procedimiento de asilo.</w:t>
      </w:r>
    </w:p>
    <w:p w14:paraId="57EAD90C" w14:textId="77777777" w:rsidR="000A61DC" w:rsidRPr="00E9611C" w:rsidRDefault="000A61DC" w:rsidP="00742C7B">
      <w:pPr>
        <w:widowControl/>
      </w:pPr>
      <w:r w:rsidRPr="000B769F">
        <w:rPr>
          <w:rStyle w:val="HideTWBExt"/>
        </w:rPr>
        <w:t>&lt;/Amend&gt;</w:t>
      </w:r>
    </w:p>
    <w:p w14:paraId="45F367C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89</w:t>
      </w:r>
      <w:r w:rsidRPr="000B769F">
        <w:rPr>
          <w:rStyle w:val="HideTWBExt"/>
          <w:b w:val="0"/>
        </w:rPr>
        <w:t>&lt;/NumAm&gt;</w:t>
      </w:r>
    </w:p>
    <w:p w14:paraId="25E0F138"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4192C676" w14:textId="77777777" w:rsidR="000A61DC" w:rsidRPr="00E9611C" w:rsidRDefault="000A61DC" w:rsidP="00742C7B">
      <w:pPr>
        <w:pStyle w:val="NormalBold"/>
        <w:widowControl/>
      </w:pPr>
      <w:r w:rsidRPr="000B769F">
        <w:rPr>
          <w:rStyle w:val="HideTWBExt"/>
          <w:b w:val="0"/>
        </w:rPr>
        <w:t>&lt;/RepeatBlock-By&gt;</w:t>
      </w:r>
    </w:p>
    <w:p w14:paraId="36D483E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1D4B8AB" w14:textId="77777777" w:rsidR="000A61DC" w:rsidRPr="00E9611C" w:rsidRDefault="000A61DC" w:rsidP="00742C7B">
      <w:pPr>
        <w:pStyle w:val="NormalBold"/>
        <w:widowControl/>
      </w:pPr>
      <w:r w:rsidRPr="000B769F">
        <w:rPr>
          <w:rStyle w:val="HideTWBExt"/>
          <w:b w:val="0"/>
        </w:rPr>
        <w:t>&lt;Article&gt;</w:t>
      </w:r>
      <w:r w:rsidRPr="00E9611C">
        <w:t>Considerando 10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CB718D2" w14:textId="77777777" w:rsidTr="003A7FB6">
        <w:trPr>
          <w:trHeight w:hRule="exact" w:val="240"/>
          <w:jc w:val="center"/>
        </w:trPr>
        <w:tc>
          <w:tcPr>
            <w:tcW w:w="9752" w:type="dxa"/>
            <w:gridSpan w:val="2"/>
            <w:tcBorders>
              <w:top w:val="nil"/>
              <w:left w:val="nil"/>
              <w:bottom w:val="nil"/>
              <w:right w:val="nil"/>
            </w:tcBorders>
          </w:tcPr>
          <w:p w14:paraId="28BD2EBF" w14:textId="77777777" w:rsidR="000A61DC" w:rsidRPr="00E9611C" w:rsidRDefault="000A61DC" w:rsidP="00742C7B">
            <w:pPr>
              <w:widowControl/>
            </w:pPr>
          </w:p>
        </w:tc>
      </w:tr>
      <w:tr w:rsidR="000A61DC" w:rsidRPr="00E9611C" w14:paraId="2D55AAFA" w14:textId="77777777" w:rsidTr="003A7FB6">
        <w:trPr>
          <w:trHeight w:val="240"/>
          <w:jc w:val="center"/>
        </w:trPr>
        <w:tc>
          <w:tcPr>
            <w:tcW w:w="4876" w:type="dxa"/>
            <w:tcBorders>
              <w:top w:val="nil"/>
              <w:left w:val="nil"/>
              <w:bottom w:val="nil"/>
              <w:right w:val="nil"/>
            </w:tcBorders>
          </w:tcPr>
          <w:p w14:paraId="17401C6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18EC62F" w14:textId="77777777" w:rsidR="000A61DC" w:rsidRPr="00E9611C" w:rsidRDefault="000A61DC" w:rsidP="00742C7B">
            <w:pPr>
              <w:pStyle w:val="AmColumnHeading"/>
              <w:widowControl/>
            </w:pPr>
            <w:r w:rsidRPr="00E9611C">
              <w:t>Enmienda</w:t>
            </w:r>
          </w:p>
        </w:tc>
      </w:tr>
      <w:tr w:rsidR="000A61DC" w:rsidRPr="00E9611C" w14:paraId="369C2E19" w14:textId="77777777" w:rsidTr="003A7FB6">
        <w:trPr>
          <w:jc w:val="center"/>
        </w:trPr>
        <w:tc>
          <w:tcPr>
            <w:tcW w:w="4876" w:type="dxa"/>
            <w:tcBorders>
              <w:top w:val="nil"/>
              <w:left w:val="nil"/>
              <w:bottom w:val="nil"/>
              <w:right w:val="nil"/>
            </w:tcBorders>
          </w:tcPr>
          <w:p w14:paraId="4A8D119C" w14:textId="4C037413" w:rsidR="000A61DC" w:rsidRPr="00E9611C" w:rsidRDefault="000A61DC" w:rsidP="00742C7B">
            <w:pPr>
              <w:pStyle w:val="Normal6a"/>
              <w:widowControl/>
            </w:pPr>
            <w:r w:rsidRPr="00E9611C">
              <w:rPr>
                <w:b/>
                <w:i/>
              </w:rPr>
              <w:t>10)</w:t>
            </w:r>
            <w:r w:rsidRPr="00E9611C">
              <w:tab/>
            </w:r>
            <w:r w:rsidRPr="00E9611C">
              <w:rPr>
                <w:b/>
                <w:i/>
              </w:rPr>
              <w:t>Por lo que se refiere a Egipto, según la información de la Agencia de Asilo, seis Estados miembros lo tienen actualmente designado país de origen seguro a nivel nacional; la tasa de reconocimiento de los solicitantes de Egipto en el conjunto de la UE fue del</w:t>
            </w:r>
            <w:r w:rsidR="008069AF">
              <w:rPr>
                <w:b/>
                <w:i/>
              </w:rPr>
              <w:t> </w:t>
            </w:r>
            <w:r w:rsidRPr="00E9611C">
              <w:rPr>
                <w:b/>
                <w:i/>
              </w:rPr>
              <w:t xml:space="preserve">4 % en 2024. El país ha ratificado los principales instrumentos internacionales de derechos humanos. Egipto es una república cuyo presidente actúa a la vez de jefe del Estado y de cabeza del poder ejecutivo. No hay indicios de expulsión, traslado o extradición de ciudadanos de Egipto a países en los que exista riesgo de pena de muerte, tortura, persecución o tratos inhumanos o degradantes. En general, no existe un verdadero riesgo de daños graves en el sentido del artículo 15 del Reglamento (UE) 2024/1347. Aunque mantiene la pena de muerte en virtud del </w:t>
            </w:r>
            <w:r w:rsidRPr="00E9611C">
              <w:rPr>
                <w:b/>
                <w:i/>
              </w:rPr>
              <w:lastRenderedPageBreak/>
              <w:t>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Es preciso dar una aplicación efectiva a estas medidas, ya que hasta ahora solo se han realizado avances en la vía institucional. No hay en Egipto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20E970E1" w14:textId="77777777" w:rsidR="000A61DC" w:rsidRPr="00E9611C" w:rsidRDefault="000A61DC" w:rsidP="00742C7B">
            <w:pPr>
              <w:pStyle w:val="Normal6a"/>
              <w:widowControl/>
            </w:pPr>
            <w:r w:rsidRPr="00E9611C">
              <w:rPr>
                <w:b/>
                <w:i/>
              </w:rPr>
              <w:lastRenderedPageBreak/>
              <w:t>suprimido</w:t>
            </w:r>
          </w:p>
        </w:tc>
      </w:tr>
    </w:tbl>
    <w:p w14:paraId="20A13E1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4D6C281" w14:textId="77777777" w:rsidR="000A61DC" w:rsidRPr="00E9611C" w:rsidRDefault="000A61DC" w:rsidP="00742C7B">
      <w:pPr>
        <w:widowControl/>
      </w:pPr>
      <w:r w:rsidRPr="000B769F">
        <w:rPr>
          <w:rStyle w:val="HideTWBExt"/>
        </w:rPr>
        <w:t>&lt;/Amend&gt;</w:t>
      </w:r>
    </w:p>
    <w:p w14:paraId="5B31ED1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90</w:t>
      </w:r>
      <w:r w:rsidRPr="000B769F">
        <w:rPr>
          <w:rStyle w:val="HideTWBExt"/>
          <w:b w:val="0"/>
        </w:rPr>
        <w:t>&lt;/NumAm&gt;</w:t>
      </w:r>
    </w:p>
    <w:p w14:paraId="2561A051"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2D4FFACD" w14:textId="77777777" w:rsidR="000A61DC" w:rsidRPr="00E9611C" w:rsidRDefault="000A61DC" w:rsidP="00742C7B">
      <w:pPr>
        <w:pStyle w:val="NormalBold"/>
        <w:widowControl/>
      </w:pPr>
      <w:r w:rsidRPr="000B769F">
        <w:rPr>
          <w:rStyle w:val="HideTWBExt"/>
          <w:b w:val="0"/>
        </w:rPr>
        <w:t>&lt;/RepeatBlock-By&gt;</w:t>
      </w:r>
    </w:p>
    <w:p w14:paraId="705546D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28C7590" w14:textId="77777777" w:rsidR="000A61DC" w:rsidRPr="00E9611C" w:rsidRDefault="000A61DC" w:rsidP="00742C7B">
      <w:pPr>
        <w:pStyle w:val="NormalBold"/>
        <w:widowControl/>
      </w:pPr>
      <w:r w:rsidRPr="000B769F">
        <w:rPr>
          <w:rStyle w:val="HideTWBExt"/>
          <w:b w:val="0"/>
        </w:rPr>
        <w:t>&lt;Article&gt;</w:t>
      </w:r>
      <w:r w:rsidRPr="00E9611C">
        <w:t>Considerando 10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C027159" w14:textId="77777777" w:rsidTr="003A7FB6">
        <w:trPr>
          <w:trHeight w:hRule="exact" w:val="240"/>
          <w:jc w:val="center"/>
        </w:trPr>
        <w:tc>
          <w:tcPr>
            <w:tcW w:w="9752" w:type="dxa"/>
            <w:gridSpan w:val="2"/>
            <w:tcBorders>
              <w:top w:val="nil"/>
              <w:left w:val="nil"/>
              <w:bottom w:val="nil"/>
              <w:right w:val="nil"/>
            </w:tcBorders>
          </w:tcPr>
          <w:p w14:paraId="3186D0BB" w14:textId="77777777" w:rsidR="000A61DC" w:rsidRPr="00E9611C" w:rsidRDefault="000A61DC" w:rsidP="00742C7B">
            <w:pPr>
              <w:widowControl/>
            </w:pPr>
          </w:p>
        </w:tc>
      </w:tr>
      <w:tr w:rsidR="000A61DC" w:rsidRPr="00E9611C" w14:paraId="7700AEB9" w14:textId="77777777" w:rsidTr="003A7FB6">
        <w:trPr>
          <w:trHeight w:val="240"/>
          <w:jc w:val="center"/>
        </w:trPr>
        <w:tc>
          <w:tcPr>
            <w:tcW w:w="4876" w:type="dxa"/>
            <w:tcBorders>
              <w:top w:val="nil"/>
              <w:left w:val="nil"/>
              <w:bottom w:val="nil"/>
              <w:right w:val="nil"/>
            </w:tcBorders>
          </w:tcPr>
          <w:p w14:paraId="24C32DE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EC42D09" w14:textId="77777777" w:rsidR="000A61DC" w:rsidRPr="00E9611C" w:rsidRDefault="000A61DC" w:rsidP="00742C7B">
            <w:pPr>
              <w:pStyle w:val="AmColumnHeading"/>
              <w:widowControl/>
            </w:pPr>
            <w:r w:rsidRPr="00E9611C">
              <w:t>Enmienda</w:t>
            </w:r>
          </w:p>
        </w:tc>
      </w:tr>
      <w:tr w:rsidR="000A61DC" w:rsidRPr="00E9611C" w14:paraId="43BBDFA9" w14:textId="77777777" w:rsidTr="003A7FB6">
        <w:trPr>
          <w:jc w:val="center"/>
        </w:trPr>
        <w:tc>
          <w:tcPr>
            <w:tcW w:w="4876" w:type="dxa"/>
            <w:tcBorders>
              <w:top w:val="nil"/>
              <w:left w:val="nil"/>
              <w:bottom w:val="nil"/>
              <w:right w:val="nil"/>
            </w:tcBorders>
          </w:tcPr>
          <w:p w14:paraId="703BE42B" w14:textId="77777777" w:rsidR="000A61DC" w:rsidRPr="00E9611C" w:rsidRDefault="000A61DC" w:rsidP="00742C7B">
            <w:pPr>
              <w:pStyle w:val="Normal6a"/>
              <w:widowControl/>
            </w:pPr>
            <w:r w:rsidRPr="00E9611C">
              <w:t>10)</w:t>
            </w:r>
            <w:r w:rsidRPr="00E9611C">
              <w:tab/>
              <w:t xml:space="preserve">Por lo que se refiere a Egipto, según la información de la Agencia de Asilo, seis Estados miembros lo tienen actualmente designado país de origen seguro a nivel nacional; la tasa de reconocimiento de los solicitantes de Egipto en el conjunto de la UE fue del 4 % en 2024. El país ha ratificado los principales instrumentos internacionales de derechos humanos. Egipto es una república </w:t>
            </w:r>
            <w:r w:rsidRPr="00E9611C">
              <w:lastRenderedPageBreak/>
              <w:t>cuyo presidente actúa a la vez de jefe del Estado y de cabeza del poder ejecutivo. No hay indicios de expulsión, traslado o extradición de ciudadanos de Egipto a países en los que exista riesgo de pena de muerte, tortura, persecución o tratos inhumanos o degradantes. En general, no existe un verdadero riesgo de daños graves en el sentido del artículo 15 del Reglamento (UE) 2024/1347. Aunque mantiene la pena de muerte en virtud del 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Es preciso dar una aplicación efectiva a estas medidas, ya que hasta ahora solo se han realizado avances en la vía institucional. No hay en Egipto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4AD344A" w14:textId="77777777" w:rsidR="000A61DC" w:rsidRPr="00E9611C" w:rsidRDefault="000A61DC" w:rsidP="00742C7B">
            <w:pPr>
              <w:pStyle w:val="Normal6a"/>
              <w:widowControl/>
            </w:pPr>
            <w:r w:rsidRPr="00E9611C">
              <w:lastRenderedPageBreak/>
              <w:t>10)</w:t>
            </w:r>
            <w:r w:rsidRPr="00E9611C">
              <w:tab/>
              <w:t xml:space="preserve">Por lo que se refiere a Egipto, según la información de la Agencia de Asilo, seis Estados miembros lo tienen actualmente designado país de origen seguro a nivel nacional; la tasa de reconocimiento de los solicitantes de Egipto en el conjunto de la UE fue del 4 % en 2024. El país ha ratificado los principales instrumentos internacionales de derechos humanos. Egipto es una república </w:t>
            </w:r>
            <w:r w:rsidRPr="00E9611C">
              <w:lastRenderedPageBreak/>
              <w:t xml:space="preserve">cuyo presidente actúa a la vez de jefe del Estado y de cabeza del poder ejecutivo. No hay indicios de expulsión, traslado o extradición de ciudadanos de Egipto a países en los que exista riesgo de pena de muerte, tortura, persecución o tratos inhumanos o degradantes. </w:t>
            </w:r>
            <w:r w:rsidRPr="00E9611C">
              <w:rPr>
                <w:b/>
                <w:i/>
              </w:rPr>
              <w:t>Egipto está acometiendo esfuerzos significativos para luchar contra el tráfico ilícito y la trata de seres humanos, si bien aún se requieren esfuerzos y la Unión debe comprometerse y prestar asistencia al país a este respecto.</w:t>
            </w:r>
            <w:r w:rsidRPr="00E9611C">
              <w:t xml:space="preserve"> En general, no existe un verdadero riesgo de daños graves en el sentido del artículo 15 del Reglamento (UE) 2024/1347. Aunque mantiene la pena de muerte en virtud del Código Penal y de las leyes militares, Egipto ha ratificado la Convención contra la Tortura y Otros Tratos o Penas Crueles, Inhumanos o Degradantes. Egipto ha declarado en su Estrategia Nacional de Derechos Humanos su intención de reformar la ley sobre la prisión provisional, mejorar las condiciones de internamiento, limitar el número de delitos castigados con la pena de muerte y mejorar la cultura de los derechos humanos en todas las instituciones del Estado. </w:t>
            </w:r>
            <w:r w:rsidRPr="00E9611C">
              <w:rPr>
                <w:b/>
                <w:i/>
              </w:rPr>
              <w:t>Deben realizarse esfuerzos destinados a animar encarecidamente a Egipto a que firme el Segundo Protocolo Facultativo del Pacto Internacional de Derechos Civiles y Políticos.</w:t>
            </w:r>
            <w:r w:rsidRPr="00E9611C">
              <w:t xml:space="preserve"> Es preciso dar una aplicación efectiva a estas medidas, ya que hasta ahora solo se han realizado avances en la vía institucional. No hay en Egipto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19803C0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78A8B2A" w14:textId="77777777" w:rsidR="000A61DC" w:rsidRPr="00E9611C" w:rsidRDefault="000A61DC" w:rsidP="00742C7B">
      <w:pPr>
        <w:pStyle w:val="AmJustTitle"/>
        <w:widowControl/>
      </w:pPr>
      <w:r w:rsidRPr="000B769F">
        <w:rPr>
          <w:rStyle w:val="HideTWBExt"/>
          <w:i w:val="0"/>
        </w:rPr>
        <w:lastRenderedPageBreak/>
        <w:t>&lt;TitreJust&gt;</w:t>
      </w:r>
      <w:r w:rsidRPr="00E9611C">
        <w:t>Justificación</w:t>
      </w:r>
      <w:r w:rsidRPr="000B769F">
        <w:rPr>
          <w:rStyle w:val="HideTWBExt"/>
          <w:i w:val="0"/>
        </w:rPr>
        <w:t>&lt;/TitreJust&gt;</w:t>
      </w:r>
    </w:p>
    <w:p w14:paraId="4909A8D1" w14:textId="77777777" w:rsidR="000A61DC" w:rsidRPr="00E9611C" w:rsidRDefault="000A61DC" w:rsidP="00742C7B">
      <w:pPr>
        <w:pStyle w:val="AmJustText"/>
        <w:widowControl/>
      </w:pPr>
      <w:r w:rsidRPr="00E9611C">
        <w:t>Egipto ha ratificado los principales instrumentos internacionales de derechos humanos, y las tasas de reconocimiento de asilo siguen siendo muy bajas en toda la Unión. Aunque existen desafíos, no constituyen persecución sistemática ni violencia indiscriminada en el sentido del Reglamento de reconocimiento. La lista de la Unión debe basarse en indicadores objetivos, no en consideraciones políticas subjetivas.</w:t>
      </w:r>
    </w:p>
    <w:p w14:paraId="129E3C9C" w14:textId="77777777" w:rsidR="000A61DC" w:rsidRPr="00E9611C" w:rsidRDefault="000A61DC" w:rsidP="00742C7B">
      <w:pPr>
        <w:widowControl/>
      </w:pPr>
      <w:r w:rsidRPr="000B769F">
        <w:rPr>
          <w:rStyle w:val="HideTWBExt"/>
        </w:rPr>
        <w:t>&lt;/Amend&gt;</w:t>
      </w:r>
    </w:p>
    <w:p w14:paraId="015FA3D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91</w:t>
      </w:r>
      <w:r w:rsidRPr="000B769F">
        <w:rPr>
          <w:rStyle w:val="HideTWBExt"/>
          <w:b w:val="0"/>
        </w:rPr>
        <w:t>&lt;/NumAm&gt;</w:t>
      </w:r>
    </w:p>
    <w:p w14:paraId="4D1E1174"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5906384" w14:textId="77777777" w:rsidR="000A61DC" w:rsidRPr="00E9611C" w:rsidRDefault="000A61DC" w:rsidP="00742C7B">
      <w:pPr>
        <w:pStyle w:val="NormalBold"/>
        <w:widowControl/>
      </w:pPr>
      <w:r w:rsidRPr="000B769F">
        <w:rPr>
          <w:rStyle w:val="HideTWBExt"/>
          <w:b w:val="0"/>
        </w:rPr>
        <w:t>&lt;/RepeatBlock-By&gt;</w:t>
      </w:r>
    </w:p>
    <w:p w14:paraId="5F466BC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BA0E325" w14:textId="77777777" w:rsidR="000A61DC" w:rsidRPr="00E9611C" w:rsidRDefault="000A61DC" w:rsidP="00742C7B">
      <w:pPr>
        <w:pStyle w:val="NormalBold"/>
        <w:widowControl/>
      </w:pPr>
      <w:r w:rsidRPr="000B769F">
        <w:rPr>
          <w:rStyle w:val="HideTWBExt"/>
          <w:b w:val="0"/>
        </w:rPr>
        <w:t>&lt;Article&gt;</w:t>
      </w:r>
      <w:r w:rsidRPr="00E9611C">
        <w:t>Considerando 10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F1585B5" w14:textId="77777777" w:rsidTr="003A7FB6">
        <w:trPr>
          <w:trHeight w:hRule="exact" w:val="240"/>
          <w:jc w:val="center"/>
        </w:trPr>
        <w:tc>
          <w:tcPr>
            <w:tcW w:w="9752" w:type="dxa"/>
            <w:gridSpan w:val="2"/>
            <w:tcBorders>
              <w:top w:val="nil"/>
              <w:left w:val="nil"/>
              <w:bottom w:val="nil"/>
              <w:right w:val="nil"/>
            </w:tcBorders>
          </w:tcPr>
          <w:p w14:paraId="5636CAF9" w14:textId="77777777" w:rsidR="000A61DC" w:rsidRPr="00E9611C" w:rsidRDefault="000A61DC" w:rsidP="00742C7B">
            <w:pPr>
              <w:widowControl/>
            </w:pPr>
          </w:p>
        </w:tc>
      </w:tr>
      <w:tr w:rsidR="000A61DC" w:rsidRPr="00E9611C" w14:paraId="079CC73F" w14:textId="77777777" w:rsidTr="003A7FB6">
        <w:trPr>
          <w:trHeight w:val="240"/>
          <w:jc w:val="center"/>
        </w:trPr>
        <w:tc>
          <w:tcPr>
            <w:tcW w:w="4876" w:type="dxa"/>
            <w:tcBorders>
              <w:top w:val="nil"/>
              <w:left w:val="nil"/>
              <w:bottom w:val="nil"/>
              <w:right w:val="nil"/>
            </w:tcBorders>
          </w:tcPr>
          <w:p w14:paraId="47B71CA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6D36A2B" w14:textId="77777777" w:rsidR="000A61DC" w:rsidRPr="00E9611C" w:rsidRDefault="000A61DC" w:rsidP="00742C7B">
            <w:pPr>
              <w:pStyle w:val="AmColumnHeading"/>
              <w:widowControl/>
            </w:pPr>
            <w:r w:rsidRPr="00E9611C">
              <w:t>Enmienda</w:t>
            </w:r>
          </w:p>
        </w:tc>
      </w:tr>
      <w:tr w:rsidR="000A61DC" w:rsidRPr="00E9611C" w14:paraId="4B456E13" w14:textId="77777777" w:rsidTr="003A7FB6">
        <w:trPr>
          <w:jc w:val="center"/>
        </w:trPr>
        <w:tc>
          <w:tcPr>
            <w:tcW w:w="4876" w:type="dxa"/>
            <w:tcBorders>
              <w:top w:val="nil"/>
              <w:left w:val="nil"/>
              <w:bottom w:val="nil"/>
              <w:right w:val="nil"/>
            </w:tcBorders>
          </w:tcPr>
          <w:p w14:paraId="24946446" w14:textId="77777777" w:rsidR="000A61DC" w:rsidRPr="00E9611C" w:rsidRDefault="000A61DC" w:rsidP="00742C7B">
            <w:pPr>
              <w:pStyle w:val="Normal6a"/>
              <w:widowControl/>
            </w:pPr>
          </w:p>
        </w:tc>
        <w:tc>
          <w:tcPr>
            <w:tcW w:w="4876" w:type="dxa"/>
            <w:tcBorders>
              <w:top w:val="nil"/>
              <w:left w:val="nil"/>
              <w:bottom w:val="nil"/>
              <w:right w:val="nil"/>
            </w:tcBorders>
          </w:tcPr>
          <w:p w14:paraId="6BD7A798" w14:textId="77777777" w:rsidR="000A61DC" w:rsidRPr="00E9611C" w:rsidRDefault="000A61DC" w:rsidP="00742C7B">
            <w:pPr>
              <w:pStyle w:val="Normal6a"/>
              <w:widowControl/>
            </w:pPr>
            <w:r w:rsidRPr="00E9611C">
              <w:rPr>
                <w:b/>
                <w:i/>
              </w:rPr>
              <w:t>10 bis)</w:t>
            </w:r>
            <w:r w:rsidRPr="00E9611C">
              <w:tab/>
            </w:r>
            <w:r w:rsidRPr="00E9611C">
              <w:rPr>
                <w:b/>
                <w:i/>
              </w:rPr>
              <w:t xml:space="preserve">Por lo que se refiere a Georgia, según la información de la Agencia de Asilo, catorce Estados miembros lo tienen actualmente designado país de origen seguro a nivel nacional, y la tasa de reconocimiento de los solicitantes de Georgia en el conjunto de la Unión fue del 4 % en 2024. El país ha ratificado los principales instrumentos internacionales de derechos humanos. Georgia es una república parlamentaria regida por una Constitución que establece la separación de poderes entre el poder ejecutivo y el poder judicial. No hay indicios de expulsión, traslado o extradición de ciudadanos de Georgia a países en los que exista riesgo de pena de muerte, tortura, persecución o tratos inhumanos o degradantes. En general, no existe un verdadero riesgo de daños graves en el sentido del artículo 15 del Reglamento (UE) 2024/1347. La pena de muerte se abolió en el año 2000, y la tortura está prohibida conforme a la Constitución de Georgia. No hay en Georgia ningún conflicto armado y, por lo tanto, no existe amenaza alguna de violencia indiscriminada en situaciones de conflicto armado internacional o interno. Sin embargo, en las regiones separatistas de Abjasia y Osetia del Sur, que no están </w:t>
            </w:r>
            <w:r w:rsidRPr="00E9611C">
              <w:rPr>
                <w:b/>
                <w:i/>
              </w:rPr>
              <w:lastRenderedPageBreak/>
              <w:t>bajo el control efectivo del Gobierno georgiano, se han notificado restricciones a la libre circulación, la participación política y los derechos de determinadas minorías étnicas. Además, informes y resoluciones recientes advierten de que Georgia está experimentando un grave retroceso democrático, ya que el Gobierno encarcela a líderes de la oposición, reprime las protestas, socava la independencia judicial y adopta reformas que restringen el pluralismo político y la libertad de expresión. En general, no se llevan a cabo en este país actos de persecución en el sentido del artículo 9 del Reglamento (UE) 2024/1347.</w:t>
            </w:r>
          </w:p>
        </w:tc>
      </w:tr>
    </w:tbl>
    <w:p w14:paraId="419CB27B" w14:textId="77777777" w:rsidR="000A61DC" w:rsidRPr="00EF5CC2" w:rsidRDefault="000A61DC" w:rsidP="00742C7B">
      <w:pPr>
        <w:pStyle w:val="AmOrLang"/>
        <w:widowControl/>
        <w:rPr>
          <w:lang w:val="en-GB"/>
        </w:rPr>
      </w:pPr>
      <w:r w:rsidRPr="00EF5CC2">
        <w:rPr>
          <w:lang w:val="en-GB"/>
        </w:rPr>
        <w:lastRenderedPageBreak/>
        <w:t xml:space="preserve">Or. </w:t>
      </w:r>
      <w:r w:rsidRPr="00EF5CC2">
        <w:rPr>
          <w:rStyle w:val="HideTWBExt"/>
          <w:lang w:val="en-GB"/>
        </w:rPr>
        <w:t>&lt;Original&gt;</w:t>
      </w:r>
      <w:r w:rsidRPr="00EF5CC2">
        <w:rPr>
          <w:rStyle w:val="HideTWBInt"/>
          <w:rFonts w:eastAsiaTheme="majorEastAsia"/>
          <w:lang w:val="en-GB"/>
        </w:rPr>
        <w:t>{EN}</w:t>
      </w:r>
      <w:proofErr w:type="spellStart"/>
      <w:r w:rsidRPr="00EF5CC2">
        <w:rPr>
          <w:lang w:val="en-GB"/>
        </w:rPr>
        <w:t>en</w:t>
      </w:r>
      <w:proofErr w:type="spellEnd"/>
      <w:r w:rsidRPr="00EF5CC2">
        <w:rPr>
          <w:rStyle w:val="HideTWBExt"/>
          <w:lang w:val="en-GB"/>
        </w:rPr>
        <w:t>&lt;/Original&gt;</w:t>
      </w:r>
    </w:p>
    <w:p w14:paraId="337801E2" w14:textId="77777777" w:rsidR="000A61DC" w:rsidRPr="00EF5CC2" w:rsidRDefault="000A61DC" w:rsidP="00742C7B">
      <w:pPr>
        <w:widowControl/>
        <w:rPr>
          <w:lang w:val="en-GB"/>
        </w:rPr>
      </w:pPr>
      <w:r w:rsidRPr="00EF5CC2">
        <w:rPr>
          <w:rStyle w:val="HideTWBExt"/>
          <w:lang w:val="en-GB"/>
        </w:rPr>
        <w:t>&lt;/Amend&gt;</w:t>
      </w:r>
    </w:p>
    <w:p w14:paraId="4FA1BEBB" w14:textId="77777777" w:rsidR="000A61DC" w:rsidRPr="00EF5CC2" w:rsidRDefault="000A61DC" w:rsidP="00742C7B">
      <w:pPr>
        <w:pStyle w:val="AmNumberTabs"/>
        <w:widowControl/>
        <w:rPr>
          <w:lang w:val="en-GB"/>
        </w:rPr>
      </w:pPr>
      <w:r w:rsidRPr="00EF5CC2">
        <w:rPr>
          <w:rStyle w:val="HideTWBExt"/>
          <w:b w:val="0"/>
          <w:lang w:val="en-GB"/>
        </w:rPr>
        <w:t>&lt;Amend&gt;</w:t>
      </w:r>
      <w:proofErr w:type="spellStart"/>
      <w:r w:rsidRPr="00EF5CC2">
        <w:rPr>
          <w:lang w:val="en-GB"/>
        </w:rPr>
        <w:t>Enmienda</w:t>
      </w:r>
      <w:proofErr w:type="spellEnd"/>
      <w:r w:rsidRPr="00EF5CC2">
        <w:rPr>
          <w:lang w:val="en-GB"/>
        </w:rPr>
        <w:tab/>
      </w:r>
      <w:r w:rsidRPr="00EF5CC2">
        <w:rPr>
          <w:lang w:val="en-GB"/>
        </w:rPr>
        <w:tab/>
      </w:r>
      <w:r w:rsidRPr="00EF5CC2">
        <w:rPr>
          <w:rStyle w:val="HideTWBExt"/>
          <w:b w:val="0"/>
          <w:lang w:val="en-GB"/>
        </w:rPr>
        <w:t>&lt;NumAm&gt;</w:t>
      </w:r>
      <w:r w:rsidRPr="00EF5CC2">
        <w:rPr>
          <w:lang w:val="en-GB"/>
        </w:rPr>
        <w:t>92</w:t>
      </w:r>
      <w:r w:rsidRPr="00EF5CC2">
        <w:rPr>
          <w:rStyle w:val="HideTWBExt"/>
          <w:b w:val="0"/>
          <w:lang w:val="en-GB"/>
        </w:rPr>
        <w:t>&lt;/NumAm&gt;</w:t>
      </w:r>
    </w:p>
    <w:p w14:paraId="0B1EE9AC"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Erik Marquardt</w:t>
      </w:r>
      <w:r w:rsidRPr="00EF5CC2">
        <w:rPr>
          <w:rStyle w:val="HideTWBExt"/>
          <w:b w:val="0"/>
          <w:lang w:val="en-GB"/>
        </w:rPr>
        <w:t>&lt;/Members&gt;</w:t>
      </w:r>
    </w:p>
    <w:p w14:paraId="3BF727E1" w14:textId="77777777" w:rsidR="000A61DC" w:rsidRPr="00E9611C" w:rsidRDefault="000A61DC" w:rsidP="00742C7B">
      <w:pPr>
        <w:pStyle w:val="NormalBold"/>
        <w:widowControl/>
      </w:pPr>
      <w:r w:rsidRPr="000B769F">
        <w:rPr>
          <w:rStyle w:val="HideTWBExt"/>
          <w:b w:val="0"/>
        </w:rPr>
        <w:t>&lt;/RepeatBlock-By&gt;</w:t>
      </w:r>
    </w:p>
    <w:p w14:paraId="13C1A5A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6FCB304" w14:textId="77777777" w:rsidR="000A61DC" w:rsidRPr="00E9611C" w:rsidRDefault="000A61DC" w:rsidP="00742C7B">
      <w:pPr>
        <w:pStyle w:val="NormalBold"/>
        <w:widowControl/>
      </w:pPr>
      <w:r w:rsidRPr="000B769F">
        <w:rPr>
          <w:rStyle w:val="HideTWBExt"/>
          <w:b w:val="0"/>
        </w:rPr>
        <w:t>&lt;Article&gt;</w:t>
      </w:r>
      <w:r w:rsidRPr="00E9611C">
        <w:t>Considerando 11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10DAC73" w14:textId="77777777" w:rsidTr="003A7FB6">
        <w:trPr>
          <w:trHeight w:hRule="exact" w:val="240"/>
          <w:jc w:val="center"/>
        </w:trPr>
        <w:tc>
          <w:tcPr>
            <w:tcW w:w="9752" w:type="dxa"/>
            <w:gridSpan w:val="2"/>
            <w:tcBorders>
              <w:top w:val="nil"/>
              <w:left w:val="nil"/>
              <w:bottom w:val="nil"/>
              <w:right w:val="nil"/>
            </w:tcBorders>
          </w:tcPr>
          <w:p w14:paraId="276C4E89" w14:textId="77777777" w:rsidR="000A61DC" w:rsidRPr="00E9611C" w:rsidRDefault="000A61DC" w:rsidP="00742C7B">
            <w:pPr>
              <w:widowControl/>
            </w:pPr>
          </w:p>
        </w:tc>
      </w:tr>
      <w:tr w:rsidR="000A61DC" w:rsidRPr="00E9611C" w14:paraId="4D0D0EEE" w14:textId="77777777" w:rsidTr="003A7FB6">
        <w:trPr>
          <w:trHeight w:val="240"/>
          <w:jc w:val="center"/>
        </w:trPr>
        <w:tc>
          <w:tcPr>
            <w:tcW w:w="4876" w:type="dxa"/>
            <w:tcBorders>
              <w:top w:val="nil"/>
              <w:left w:val="nil"/>
              <w:bottom w:val="nil"/>
              <w:right w:val="nil"/>
            </w:tcBorders>
          </w:tcPr>
          <w:p w14:paraId="049D609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49040A7" w14:textId="77777777" w:rsidR="000A61DC" w:rsidRPr="00E9611C" w:rsidRDefault="000A61DC" w:rsidP="00742C7B">
            <w:pPr>
              <w:pStyle w:val="AmColumnHeading"/>
              <w:widowControl/>
            </w:pPr>
            <w:r w:rsidRPr="00E9611C">
              <w:t>Enmienda</w:t>
            </w:r>
          </w:p>
        </w:tc>
      </w:tr>
      <w:tr w:rsidR="000A61DC" w:rsidRPr="00E9611C" w14:paraId="39AF8DCA" w14:textId="77777777" w:rsidTr="003A7FB6">
        <w:trPr>
          <w:jc w:val="center"/>
        </w:trPr>
        <w:tc>
          <w:tcPr>
            <w:tcW w:w="4876" w:type="dxa"/>
            <w:tcBorders>
              <w:top w:val="nil"/>
              <w:left w:val="nil"/>
              <w:bottom w:val="nil"/>
              <w:right w:val="nil"/>
            </w:tcBorders>
          </w:tcPr>
          <w:p w14:paraId="0902AD39" w14:textId="0DEA8E72" w:rsidR="000A61DC" w:rsidRPr="00E9611C" w:rsidRDefault="000A61DC" w:rsidP="00742C7B">
            <w:pPr>
              <w:pStyle w:val="Normal6a"/>
              <w:widowControl/>
            </w:pPr>
            <w:r w:rsidRPr="00E9611C">
              <w:rPr>
                <w:b/>
                <w:i/>
              </w:rPr>
              <w:t>11)</w:t>
            </w:r>
            <w:r w:rsidRPr="00E9611C">
              <w:tab/>
            </w:r>
            <w:r w:rsidRPr="00E9611C">
              <w:rPr>
                <w:b/>
                <w:i/>
              </w:rPr>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rPr>
                <w:b/>
                <w:i/>
              </w:rPr>
              <w:t> </w:t>
            </w:r>
            <w:r w:rsidRPr="00E9611C">
              <w:rPr>
                <w:b/>
                <w:i/>
              </w:rPr>
              <w:t xml:space="preserve">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inhumanos o degradantes. En general, no existe un verdadero riesgo de daños graves en el sentido del artículo 15 del </w:t>
            </w:r>
            <w:r w:rsidRPr="00E9611C">
              <w:rPr>
                <w:b/>
                <w:i/>
              </w:rPr>
              <w:lastRenderedPageBreak/>
              <w:t>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6BC1CF4" w14:textId="77777777" w:rsidR="000A61DC" w:rsidRPr="00E9611C" w:rsidRDefault="000A61DC" w:rsidP="00742C7B">
            <w:pPr>
              <w:pStyle w:val="Normal6a"/>
              <w:widowControl/>
            </w:pPr>
            <w:r w:rsidRPr="00E9611C">
              <w:rPr>
                <w:b/>
                <w:i/>
              </w:rPr>
              <w:lastRenderedPageBreak/>
              <w:t>suprimido</w:t>
            </w:r>
          </w:p>
        </w:tc>
      </w:tr>
    </w:tbl>
    <w:p w14:paraId="1EDF4D5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7A78721" w14:textId="77777777" w:rsidR="000A61DC" w:rsidRPr="00E9611C" w:rsidRDefault="000A61DC" w:rsidP="00742C7B">
      <w:pPr>
        <w:widowControl/>
      </w:pPr>
      <w:r w:rsidRPr="000B769F">
        <w:rPr>
          <w:rStyle w:val="HideTWBExt"/>
        </w:rPr>
        <w:t>&lt;/Amend&gt;</w:t>
      </w:r>
    </w:p>
    <w:p w14:paraId="7351583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93</w:t>
      </w:r>
      <w:r w:rsidRPr="000B769F">
        <w:rPr>
          <w:rStyle w:val="HideTWBExt"/>
          <w:b w:val="0"/>
        </w:rPr>
        <w:t>&lt;/NumAm&gt;</w:t>
      </w:r>
    </w:p>
    <w:p w14:paraId="12B22B19" w14:textId="77777777" w:rsidR="000A61DC" w:rsidRPr="00EF5CC2" w:rsidRDefault="000A61DC" w:rsidP="00742C7B">
      <w:pPr>
        <w:pStyle w:val="NormalBold"/>
        <w:widowControl/>
        <w:rPr>
          <w:lang w:val="en-GB"/>
        </w:rPr>
      </w:pPr>
      <w:r w:rsidRPr="00EF5CC2">
        <w:rPr>
          <w:rStyle w:val="HideTWBExt"/>
          <w:b w:val="0"/>
          <w:lang w:val="en-GB"/>
        </w:rPr>
        <w:t>&lt;RepeatBlock-By&gt;&lt;Members&gt;</w:t>
      </w:r>
      <w:r w:rsidRPr="00EF5CC2">
        <w:rPr>
          <w:lang w:val="en-GB"/>
        </w:rPr>
        <w:t>Damien Carême</w:t>
      </w:r>
      <w:r w:rsidRPr="00EF5CC2">
        <w:rPr>
          <w:rStyle w:val="HideTWBExt"/>
          <w:b w:val="0"/>
          <w:lang w:val="en-GB"/>
        </w:rPr>
        <w:t>&lt;/Members&gt;</w:t>
      </w:r>
    </w:p>
    <w:p w14:paraId="582C0DF6" w14:textId="77777777" w:rsidR="000A61DC" w:rsidRPr="00E9611C" w:rsidRDefault="000A61DC" w:rsidP="00742C7B">
      <w:pPr>
        <w:pStyle w:val="NormalBold"/>
        <w:widowControl/>
      </w:pPr>
      <w:r w:rsidRPr="000B769F">
        <w:rPr>
          <w:rStyle w:val="HideTWBExt"/>
          <w:b w:val="0"/>
        </w:rPr>
        <w:t>&lt;/RepeatBlock-By&gt;</w:t>
      </w:r>
    </w:p>
    <w:p w14:paraId="2D2072D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0E20E66" w14:textId="77777777" w:rsidR="000A61DC" w:rsidRPr="00E9611C" w:rsidRDefault="000A61DC" w:rsidP="00742C7B">
      <w:pPr>
        <w:pStyle w:val="NormalBold"/>
        <w:widowControl/>
      </w:pPr>
      <w:r w:rsidRPr="000B769F">
        <w:rPr>
          <w:rStyle w:val="HideTWBExt"/>
          <w:b w:val="0"/>
        </w:rPr>
        <w:t>&lt;Article&gt;</w:t>
      </w:r>
      <w:r w:rsidRPr="00E9611C">
        <w:t>Considerando 11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A96CBBB" w14:textId="77777777" w:rsidTr="003A7FB6">
        <w:trPr>
          <w:trHeight w:hRule="exact" w:val="240"/>
          <w:jc w:val="center"/>
        </w:trPr>
        <w:tc>
          <w:tcPr>
            <w:tcW w:w="9752" w:type="dxa"/>
            <w:gridSpan w:val="2"/>
            <w:tcBorders>
              <w:top w:val="nil"/>
              <w:left w:val="nil"/>
              <w:bottom w:val="nil"/>
              <w:right w:val="nil"/>
            </w:tcBorders>
          </w:tcPr>
          <w:p w14:paraId="0B4F41AA" w14:textId="77777777" w:rsidR="000A61DC" w:rsidRPr="00E9611C" w:rsidRDefault="000A61DC" w:rsidP="00742C7B">
            <w:pPr>
              <w:widowControl/>
            </w:pPr>
          </w:p>
        </w:tc>
      </w:tr>
      <w:tr w:rsidR="000A61DC" w:rsidRPr="00E9611C" w14:paraId="4A8E1292" w14:textId="77777777" w:rsidTr="003A7FB6">
        <w:trPr>
          <w:trHeight w:val="240"/>
          <w:jc w:val="center"/>
        </w:trPr>
        <w:tc>
          <w:tcPr>
            <w:tcW w:w="4876" w:type="dxa"/>
            <w:tcBorders>
              <w:top w:val="nil"/>
              <w:left w:val="nil"/>
              <w:bottom w:val="nil"/>
              <w:right w:val="nil"/>
            </w:tcBorders>
          </w:tcPr>
          <w:p w14:paraId="0612AEE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5CBE7F3" w14:textId="77777777" w:rsidR="000A61DC" w:rsidRPr="00E9611C" w:rsidRDefault="000A61DC" w:rsidP="00742C7B">
            <w:pPr>
              <w:pStyle w:val="AmColumnHeading"/>
              <w:widowControl/>
            </w:pPr>
            <w:r w:rsidRPr="00E9611C">
              <w:t>Enmienda</w:t>
            </w:r>
          </w:p>
        </w:tc>
      </w:tr>
      <w:tr w:rsidR="000A61DC" w:rsidRPr="00E9611C" w14:paraId="34EA39EF" w14:textId="77777777" w:rsidTr="003A7FB6">
        <w:trPr>
          <w:jc w:val="center"/>
        </w:trPr>
        <w:tc>
          <w:tcPr>
            <w:tcW w:w="4876" w:type="dxa"/>
            <w:tcBorders>
              <w:top w:val="nil"/>
              <w:left w:val="nil"/>
              <w:bottom w:val="nil"/>
              <w:right w:val="nil"/>
            </w:tcBorders>
          </w:tcPr>
          <w:p w14:paraId="476B34D8" w14:textId="6BBB7678" w:rsidR="000A61DC" w:rsidRPr="00E9611C" w:rsidRDefault="000A61DC" w:rsidP="00742C7B">
            <w:pPr>
              <w:pStyle w:val="Normal6a"/>
              <w:widowControl/>
            </w:pPr>
            <w:r w:rsidRPr="00E9611C">
              <w:rPr>
                <w:b/>
                <w:i/>
              </w:rPr>
              <w:t>11)</w:t>
            </w:r>
            <w:r w:rsidRPr="00E9611C">
              <w:tab/>
            </w:r>
            <w:r w:rsidRPr="00E9611C">
              <w:rPr>
                <w:b/>
                <w:i/>
              </w:rPr>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rPr>
                <w:b/>
                <w:i/>
              </w:rPr>
              <w:t> </w:t>
            </w:r>
            <w:r w:rsidRPr="00E9611C">
              <w:rPr>
                <w:b/>
                <w:i/>
              </w:rPr>
              <w:t xml:space="preserve">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w:t>
            </w:r>
            <w:r w:rsidRPr="00E9611C">
              <w:rPr>
                <w:b/>
                <w:i/>
              </w:rPr>
              <w:lastRenderedPageBreak/>
              <w:t>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76D71915" w14:textId="77777777" w:rsidR="000A61DC" w:rsidRPr="00E9611C" w:rsidRDefault="000A61DC" w:rsidP="00742C7B">
            <w:pPr>
              <w:pStyle w:val="Normal6a"/>
              <w:widowControl/>
            </w:pPr>
            <w:r w:rsidRPr="00E9611C">
              <w:rPr>
                <w:b/>
                <w:i/>
              </w:rPr>
              <w:lastRenderedPageBreak/>
              <w:t>suprimido</w:t>
            </w:r>
          </w:p>
        </w:tc>
      </w:tr>
    </w:tbl>
    <w:p w14:paraId="18BD50A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1CCE84C" w14:textId="77777777" w:rsidR="000A61DC" w:rsidRPr="00E9611C" w:rsidRDefault="000A61DC" w:rsidP="00742C7B">
      <w:pPr>
        <w:widowControl/>
      </w:pPr>
      <w:r w:rsidRPr="000B769F">
        <w:rPr>
          <w:rStyle w:val="HideTWBExt"/>
        </w:rPr>
        <w:t>&lt;/Amend&gt;</w:t>
      </w:r>
    </w:p>
    <w:p w14:paraId="2D76CD2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94</w:t>
      </w:r>
      <w:r w:rsidRPr="000B769F">
        <w:rPr>
          <w:rStyle w:val="HideTWBExt"/>
          <w:b w:val="0"/>
        </w:rPr>
        <w:t>&lt;/NumAm&gt;</w:t>
      </w:r>
    </w:p>
    <w:p w14:paraId="41A9BB8B"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278CA3EE" w14:textId="77777777" w:rsidR="000A61DC" w:rsidRPr="00E9611C" w:rsidRDefault="000A61DC" w:rsidP="00742C7B">
      <w:pPr>
        <w:pStyle w:val="NormalBold"/>
        <w:widowControl/>
      </w:pPr>
      <w:r w:rsidRPr="000B769F">
        <w:rPr>
          <w:rStyle w:val="HideTWBExt"/>
          <w:b w:val="0"/>
        </w:rPr>
        <w:t>&lt;/RepeatBlock-By&gt;</w:t>
      </w:r>
    </w:p>
    <w:p w14:paraId="5979B28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CC2F9C7" w14:textId="77777777" w:rsidR="000A61DC" w:rsidRPr="00E9611C" w:rsidRDefault="000A61DC" w:rsidP="00742C7B">
      <w:pPr>
        <w:pStyle w:val="NormalBold"/>
        <w:widowControl/>
      </w:pPr>
      <w:r w:rsidRPr="000B769F">
        <w:rPr>
          <w:rStyle w:val="HideTWBExt"/>
          <w:b w:val="0"/>
        </w:rPr>
        <w:t>&lt;Article&gt;</w:t>
      </w:r>
      <w:r w:rsidRPr="00E9611C">
        <w:t>Considerando 11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A786462" w14:textId="77777777" w:rsidTr="003A7FB6">
        <w:trPr>
          <w:trHeight w:hRule="exact" w:val="240"/>
          <w:jc w:val="center"/>
        </w:trPr>
        <w:tc>
          <w:tcPr>
            <w:tcW w:w="9752" w:type="dxa"/>
            <w:gridSpan w:val="2"/>
            <w:tcBorders>
              <w:top w:val="nil"/>
              <w:left w:val="nil"/>
              <w:bottom w:val="nil"/>
              <w:right w:val="nil"/>
            </w:tcBorders>
          </w:tcPr>
          <w:p w14:paraId="4EF5101F" w14:textId="77777777" w:rsidR="000A61DC" w:rsidRPr="00E9611C" w:rsidRDefault="000A61DC" w:rsidP="00742C7B">
            <w:pPr>
              <w:widowControl/>
            </w:pPr>
          </w:p>
        </w:tc>
      </w:tr>
      <w:tr w:rsidR="000A61DC" w:rsidRPr="00E9611C" w14:paraId="3B6A10B2" w14:textId="77777777" w:rsidTr="003A7FB6">
        <w:trPr>
          <w:trHeight w:val="240"/>
          <w:jc w:val="center"/>
        </w:trPr>
        <w:tc>
          <w:tcPr>
            <w:tcW w:w="4876" w:type="dxa"/>
            <w:tcBorders>
              <w:top w:val="nil"/>
              <w:left w:val="nil"/>
              <w:bottom w:val="nil"/>
              <w:right w:val="nil"/>
            </w:tcBorders>
          </w:tcPr>
          <w:p w14:paraId="67AFC56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D34533C" w14:textId="77777777" w:rsidR="000A61DC" w:rsidRPr="00E9611C" w:rsidRDefault="000A61DC" w:rsidP="00742C7B">
            <w:pPr>
              <w:pStyle w:val="AmColumnHeading"/>
              <w:widowControl/>
            </w:pPr>
            <w:r w:rsidRPr="00E9611C">
              <w:t>Enmienda</w:t>
            </w:r>
          </w:p>
        </w:tc>
      </w:tr>
      <w:tr w:rsidR="000A61DC" w:rsidRPr="00E9611C" w14:paraId="6D5F0DCC" w14:textId="77777777" w:rsidTr="003A7FB6">
        <w:trPr>
          <w:jc w:val="center"/>
        </w:trPr>
        <w:tc>
          <w:tcPr>
            <w:tcW w:w="4876" w:type="dxa"/>
            <w:tcBorders>
              <w:top w:val="nil"/>
              <w:left w:val="nil"/>
              <w:bottom w:val="nil"/>
              <w:right w:val="nil"/>
            </w:tcBorders>
          </w:tcPr>
          <w:p w14:paraId="6F0F45B7" w14:textId="14FC38DC" w:rsidR="000A61DC" w:rsidRPr="00E9611C" w:rsidRDefault="000A61DC" w:rsidP="00742C7B">
            <w:pPr>
              <w:pStyle w:val="Normal6a"/>
              <w:widowControl/>
            </w:pPr>
            <w:r w:rsidRPr="00E9611C">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 xml:space="preserve">2 % en 2024. El país ha ratificado los principales instrumentos internacionales de derechos humanos. La India es una república constitucional y una democracia parlamentaria. No hay indicios de </w:t>
            </w:r>
            <w:r w:rsidRPr="00E9611C">
              <w:lastRenderedPageBreak/>
              <w:t>expulsión, traslado o extradición de ciudadanos de la India a países en los que exista riesgo de pena de muerte, tortura, persecución o tratos 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37F28181" w14:textId="3A6F467A" w:rsidR="000A61DC" w:rsidRPr="00E9611C" w:rsidRDefault="000A61DC" w:rsidP="00742C7B">
            <w:pPr>
              <w:pStyle w:val="Normal6a"/>
              <w:widowControl/>
            </w:pPr>
            <w:r w:rsidRPr="00E9611C">
              <w:lastRenderedPageBreak/>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 xml:space="preserve">2 % en 2024. El país ha ratificado los principales instrumentos internacionales de derechos humanos. La India es una república constitucional y una democracia parlamentaria. No hay indicios de </w:t>
            </w:r>
            <w:r w:rsidRPr="00E9611C">
              <w:lastRenderedPageBreak/>
              <w:t xml:space="preserve">expulsión, traslado o extradición de ciudadanos de la India a países en los que exista riesgo de pena de muerte, tortura, persecución o tratos inhumanos o degradantes. </w:t>
            </w:r>
            <w:r w:rsidRPr="00E9611C">
              <w:rPr>
                <w:b/>
                <w:i/>
              </w:rPr>
              <w:t>La India está acometiendo esfuerzos significativos para luchar contra el tráfico ilícito y la trata de seres humanos, si bien aún se requieren esfuerzos y la Unión debe comprometerse y prestar asistencia al país a este respecto.</w:t>
            </w:r>
            <w:r w:rsidRPr="00E9611C">
              <w:t xml:space="preserve">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w:t>
            </w:r>
            <w:r w:rsidRPr="00E9611C">
              <w:rPr>
                <w:b/>
                <w:i/>
              </w:rPr>
              <w:t xml:space="preserve"> Deben realizarse esfuerzos destinados a animar encarecidamente a la India a que firme el Segundo Protocolo Facultativo del Pacto Internacional de Derechos Civiles y Políticos.</w:t>
            </w:r>
            <w:r w:rsidRPr="00E9611C">
              <w:t xml:space="preserve">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72A1467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018364B"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BE79B9C" w14:textId="77777777" w:rsidR="000A61DC" w:rsidRPr="00E9611C" w:rsidRDefault="000A61DC" w:rsidP="00742C7B">
      <w:pPr>
        <w:pStyle w:val="AmJustText"/>
        <w:widowControl/>
      </w:pPr>
      <w:r w:rsidRPr="00E9611C">
        <w:t>La India es la mayor democracia del mundo, ha ratificado los principales instrumentos internacionales de derechos humanos y la tasa de reconocimiento de las solicitudes de asilo de nacionales indios en la Unión es extremadamente baja. Su inclusión refuerza la credibilidad de la lista de la Unión, evita la fragmentación y asegura unos procedimientos de asilo más eficientes.</w:t>
      </w:r>
    </w:p>
    <w:p w14:paraId="6F498AA2" w14:textId="77777777" w:rsidR="000A61DC" w:rsidRPr="00E9611C" w:rsidRDefault="000A61DC" w:rsidP="00742C7B">
      <w:pPr>
        <w:widowControl/>
      </w:pPr>
      <w:r w:rsidRPr="000B769F">
        <w:rPr>
          <w:rStyle w:val="HideTWBExt"/>
        </w:rPr>
        <w:t>&lt;/Amend&gt;</w:t>
      </w:r>
    </w:p>
    <w:p w14:paraId="482467EB"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95</w:t>
      </w:r>
      <w:r w:rsidRPr="000B769F">
        <w:rPr>
          <w:rStyle w:val="HideTWBExt"/>
          <w:b w:val="0"/>
        </w:rPr>
        <w:t>&lt;/NumAm&gt;</w:t>
      </w:r>
    </w:p>
    <w:p w14:paraId="37B38BA5"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7E011AA5" w14:textId="77777777" w:rsidR="000A61DC" w:rsidRPr="00E9611C" w:rsidRDefault="000A61DC" w:rsidP="00742C7B">
      <w:pPr>
        <w:pStyle w:val="NormalBold"/>
        <w:widowControl/>
      </w:pPr>
      <w:r w:rsidRPr="000B769F">
        <w:rPr>
          <w:rStyle w:val="HideTWBExt"/>
          <w:b w:val="0"/>
        </w:rPr>
        <w:t>&lt;/RepeatBlock-By&gt;</w:t>
      </w:r>
    </w:p>
    <w:p w14:paraId="0B6826C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5A36280" w14:textId="77777777" w:rsidR="000A61DC" w:rsidRPr="00E9611C" w:rsidRDefault="000A61DC" w:rsidP="00742C7B">
      <w:pPr>
        <w:pStyle w:val="NormalBold"/>
        <w:widowControl/>
      </w:pPr>
      <w:r w:rsidRPr="000B769F">
        <w:rPr>
          <w:rStyle w:val="HideTWBExt"/>
          <w:b w:val="0"/>
        </w:rPr>
        <w:t>&lt;Article&gt;</w:t>
      </w:r>
      <w:r w:rsidRPr="00E9611C">
        <w:t>Considerando 11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101DB9E" w14:textId="77777777" w:rsidTr="003A7FB6">
        <w:trPr>
          <w:trHeight w:hRule="exact" w:val="240"/>
          <w:jc w:val="center"/>
        </w:trPr>
        <w:tc>
          <w:tcPr>
            <w:tcW w:w="9752" w:type="dxa"/>
            <w:gridSpan w:val="2"/>
            <w:tcBorders>
              <w:top w:val="nil"/>
              <w:left w:val="nil"/>
              <w:bottom w:val="nil"/>
              <w:right w:val="nil"/>
            </w:tcBorders>
          </w:tcPr>
          <w:p w14:paraId="58069EAB" w14:textId="77777777" w:rsidR="000A61DC" w:rsidRPr="00E9611C" w:rsidRDefault="000A61DC" w:rsidP="00742C7B">
            <w:pPr>
              <w:widowControl/>
            </w:pPr>
          </w:p>
        </w:tc>
      </w:tr>
      <w:tr w:rsidR="000A61DC" w:rsidRPr="00E9611C" w14:paraId="02A69FA6" w14:textId="77777777" w:rsidTr="003A7FB6">
        <w:trPr>
          <w:trHeight w:val="240"/>
          <w:jc w:val="center"/>
        </w:trPr>
        <w:tc>
          <w:tcPr>
            <w:tcW w:w="4876" w:type="dxa"/>
            <w:tcBorders>
              <w:top w:val="nil"/>
              <w:left w:val="nil"/>
              <w:bottom w:val="nil"/>
              <w:right w:val="nil"/>
            </w:tcBorders>
          </w:tcPr>
          <w:p w14:paraId="0F52F98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D3C055C" w14:textId="77777777" w:rsidR="000A61DC" w:rsidRPr="00E9611C" w:rsidRDefault="000A61DC" w:rsidP="00742C7B">
            <w:pPr>
              <w:pStyle w:val="AmColumnHeading"/>
              <w:widowControl/>
            </w:pPr>
            <w:r w:rsidRPr="00E9611C">
              <w:t>Enmienda</w:t>
            </w:r>
          </w:p>
        </w:tc>
      </w:tr>
      <w:tr w:rsidR="000A61DC" w:rsidRPr="00E9611C" w14:paraId="37A12918" w14:textId="77777777" w:rsidTr="003A7FB6">
        <w:trPr>
          <w:jc w:val="center"/>
        </w:trPr>
        <w:tc>
          <w:tcPr>
            <w:tcW w:w="4876" w:type="dxa"/>
            <w:tcBorders>
              <w:top w:val="nil"/>
              <w:left w:val="nil"/>
              <w:bottom w:val="nil"/>
              <w:right w:val="nil"/>
            </w:tcBorders>
          </w:tcPr>
          <w:p w14:paraId="4D475548" w14:textId="546C3E3B" w:rsidR="000A61DC" w:rsidRPr="00E9611C" w:rsidRDefault="000A61DC" w:rsidP="00742C7B">
            <w:pPr>
              <w:pStyle w:val="Normal6a"/>
              <w:widowControl/>
            </w:pPr>
            <w:r w:rsidRPr="00E9611C">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49F8AEB" w14:textId="22B8BF4C" w:rsidR="000A61DC" w:rsidRPr="00E9611C" w:rsidRDefault="000A61DC" w:rsidP="00742C7B">
            <w:pPr>
              <w:pStyle w:val="Normal6a"/>
              <w:widowControl/>
            </w:pPr>
            <w:r w:rsidRPr="00E9611C">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 xml:space="preserve">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 </w:t>
            </w:r>
            <w:r w:rsidRPr="00E9611C">
              <w:rPr>
                <w:b/>
                <w:i/>
              </w:rPr>
              <w:t xml:space="preserve">De conformidad con el artículo 61, apartado 2, del Reglamento (UE) 2024/1348, se excluirán de la aplicación del presente Reglamento categorías de </w:t>
            </w:r>
            <w:r w:rsidRPr="00E9611C">
              <w:rPr>
                <w:b/>
                <w:i/>
              </w:rPr>
              <w:lastRenderedPageBreak/>
              <w:t>personas claramente identificables, como las mujeres y niñas, los cristianos, los musulmanes, las personas LGBTQI, los miembros de las castas más bajas y de comunidades tribales, los periodistas, los defensores de los derechos humanos y los activistas de la sociedad civil.</w:t>
            </w:r>
          </w:p>
        </w:tc>
      </w:tr>
    </w:tbl>
    <w:p w14:paraId="3CB261C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25CC909" w14:textId="77777777" w:rsidR="000A61DC" w:rsidRPr="00E9611C" w:rsidRDefault="000A61DC" w:rsidP="00742C7B">
      <w:pPr>
        <w:widowControl/>
      </w:pPr>
      <w:r w:rsidRPr="000B769F">
        <w:rPr>
          <w:rStyle w:val="HideTWBExt"/>
        </w:rPr>
        <w:t>&lt;/Amend&gt;</w:t>
      </w:r>
    </w:p>
    <w:p w14:paraId="333FA67C" w14:textId="77777777" w:rsidR="000A61DC" w:rsidRPr="00E9611C" w:rsidRDefault="000A61DC" w:rsidP="00742C7B">
      <w:pPr>
        <w:pStyle w:val="AmNumberTabs"/>
        <w:keepNext/>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96</w:t>
      </w:r>
      <w:r w:rsidRPr="000B769F">
        <w:rPr>
          <w:rStyle w:val="HideTWBExt"/>
          <w:b w:val="0"/>
        </w:rPr>
        <w:t>&lt;/NumAm&gt;</w:t>
      </w:r>
    </w:p>
    <w:p w14:paraId="2BE2C0DC"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50D7B49" w14:textId="77777777" w:rsidR="000A61DC" w:rsidRPr="00E9611C" w:rsidRDefault="000A61DC" w:rsidP="00742C7B">
      <w:pPr>
        <w:pStyle w:val="NormalBold"/>
        <w:widowControl/>
      </w:pPr>
      <w:r w:rsidRPr="000B769F">
        <w:rPr>
          <w:rStyle w:val="HideTWBExt"/>
          <w:b w:val="0"/>
        </w:rPr>
        <w:t>&lt;/RepeatBlock-By&gt;</w:t>
      </w:r>
    </w:p>
    <w:p w14:paraId="613F5E4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711DEC7" w14:textId="77777777" w:rsidR="000A61DC" w:rsidRPr="00E9611C" w:rsidRDefault="000A61DC" w:rsidP="00742C7B">
      <w:pPr>
        <w:pStyle w:val="NormalBold"/>
        <w:widowControl/>
      </w:pPr>
      <w:r w:rsidRPr="000B769F">
        <w:rPr>
          <w:rStyle w:val="HideTWBExt"/>
          <w:b w:val="0"/>
        </w:rPr>
        <w:t>&lt;Article&gt;</w:t>
      </w:r>
      <w:r w:rsidRPr="00E9611C">
        <w:t>Considerando 11</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3716134" w14:textId="77777777" w:rsidTr="003A7FB6">
        <w:trPr>
          <w:trHeight w:hRule="exact" w:val="240"/>
          <w:jc w:val="center"/>
        </w:trPr>
        <w:tc>
          <w:tcPr>
            <w:tcW w:w="9752" w:type="dxa"/>
            <w:gridSpan w:val="2"/>
            <w:tcBorders>
              <w:top w:val="nil"/>
              <w:left w:val="nil"/>
              <w:bottom w:val="nil"/>
              <w:right w:val="nil"/>
            </w:tcBorders>
          </w:tcPr>
          <w:p w14:paraId="639C6F94" w14:textId="77777777" w:rsidR="000A61DC" w:rsidRPr="00E9611C" w:rsidRDefault="000A61DC" w:rsidP="00742C7B">
            <w:pPr>
              <w:widowControl/>
            </w:pPr>
          </w:p>
        </w:tc>
      </w:tr>
      <w:tr w:rsidR="000A61DC" w:rsidRPr="00E9611C" w14:paraId="0A29AA79" w14:textId="77777777" w:rsidTr="003A7FB6">
        <w:trPr>
          <w:trHeight w:val="240"/>
          <w:jc w:val="center"/>
        </w:trPr>
        <w:tc>
          <w:tcPr>
            <w:tcW w:w="4876" w:type="dxa"/>
            <w:tcBorders>
              <w:top w:val="nil"/>
              <w:left w:val="nil"/>
              <w:bottom w:val="nil"/>
              <w:right w:val="nil"/>
            </w:tcBorders>
          </w:tcPr>
          <w:p w14:paraId="2FAAB29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29285F4" w14:textId="77777777" w:rsidR="000A61DC" w:rsidRPr="00E9611C" w:rsidRDefault="000A61DC" w:rsidP="00742C7B">
            <w:pPr>
              <w:pStyle w:val="AmColumnHeading"/>
              <w:widowControl/>
            </w:pPr>
            <w:r w:rsidRPr="00E9611C">
              <w:t>Enmienda</w:t>
            </w:r>
          </w:p>
        </w:tc>
      </w:tr>
      <w:tr w:rsidR="000A61DC" w:rsidRPr="00E9611C" w14:paraId="012BDF21" w14:textId="77777777" w:rsidTr="003A7FB6">
        <w:trPr>
          <w:jc w:val="center"/>
        </w:trPr>
        <w:tc>
          <w:tcPr>
            <w:tcW w:w="4876" w:type="dxa"/>
            <w:tcBorders>
              <w:top w:val="nil"/>
              <w:left w:val="nil"/>
              <w:bottom w:val="nil"/>
              <w:right w:val="nil"/>
            </w:tcBorders>
          </w:tcPr>
          <w:p w14:paraId="7B7DACB6" w14:textId="31C6B316" w:rsidR="000A61DC" w:rsidRPr="00E9611C" w:rsidRDefault="000A61DC" w:rsidP="00742C7B">
            <w:pPr>
              <w:pStyle w:val="Normal6a"/>
              <w:widowControl/>
            </w:pPr>
            <w:r w:rsidRPr="00E9611C">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 xml:space="preserve">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w:t>
            </w:r>
            <w:r w:rsidRPr="00E9611C">
              <w:lastRenderedPageBreak/>
              <w:t>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1F57AA45" w14:textId="255F0AD8" w:rsidR="000A61DC" w:rsidRPr="00E9611C" w:rsidRDefault="000A61DC" w:rsidP="00742C7B">
            <w:pPr>
              <w:pStyle w:val="Normal6a"/>
              <w:widowControl/>
            </w:pPr>
            <w:r w:rsidRPr="00E9611C">
              <w:lastRenderedPageBreak/>
              <w:t>11)</w:t>
            </w:r>
            <w:r w:rsidRPr="00E9611C">
              <w:tab/>
              <w:t>Por lo que se refiere a la India, según la información de la Agencia de Asilo, nueve Estados miembros la tienen actualmente designada país de origen seguro a nivel nacional, y la tasa de reconocimiento de los solicitantes de la India en el conjunto de la Unión fue del</w:t>
            </w:r>
            <w:r w:rsidR="008069AF">
              <w:t> </w:t>
            </w:r>
            <w:r w:rsidRPr="00E9611C">
              <w:t xml:space="preserve">2 % en 2024. El país ha ratificado los principales instrumentos internacionales de derechos humanos. La India es una república constitucional y una democracia parlamentaria. No hay indicios de expulsión, traslado o extradición de ciudadanos de la India a países en los que exista riesgo de pena de muerte, tortura, persecución o tratos inhumanos o degradantes. En general, no existe un verdadero riesgo de daños graves en el sentido del artículo 15 del Reglamento (UE) 2024/1347. Aunque la India mantiene la pena de muerte en su Derecho penal y no ha firmado el Segundo Protocolo Facultativo del Pacto Internacional de Derechos Civiles y Políticos para abolir la pena de muerte, no se ha ejecutado ninguna sentencia capital desde 2020. La India ha </w:t>
            </w:r>
            <w:r w:rsidRPr="00E9611C">
              <w:lastRenderedPageBreak/>
              <w:t xml:space="preserve">ratificado la Convención contra la Tortura y Otros Tratos o Penas Crueles, Inhumanos o Degradantes. No hay en la India ningún conflicto armado y, por lo tanto, no existe amenaza alguna de violencia indiscriminada en situaciones de conflicto armado internacional o interno. En general, no se llevan a cabo en este país actos de persecución en el sentido del artículo 9 del Reglamento (UE) 2024/1347. </w:t>
            </w:r>
            <w:r w:rsidRPr="00E9611C">
              <w:rPr>
                <w:b/>
                <w:i/>
              </w:rPr>
              <w:t>Sin embargo, de la información facilitada por la Agencia de Asilo también se desprende claramente que determinadas categorías de personas identificables pueden estar en riesgo de sufrir daños graves o de persecución. En estas categorías se incluyen los dalits y las tribus registradas, los musulmanes y las víctimas de violencia de género.</w:t>
            </w:r>
          </w:p>
        </w:tc>
      </w:tr>
    </w:tbl>
    <w:p w14:paraId="0B1BA21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E2659E6"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053901A" w14:textId="77777777" w:rsidR="000A61DC" w:rsidRPr="00E9611C" w:rsidRDefault="000A61DC" w:rsidP="00742C7B">
      <w:pPr>
        <w:pStyle w:val="AmJustText"/>
        <w:widowControl/>
      </w:pPr>
      <w:r w:rsidRPr="00E9611C">
        <w:t>Aunque la India puede ser un país seguro en términos generales, la información facilitada por la Agencia de Asilo identifica distintas categorías de personas que pueden estar en riesgo de persecución o de daños graves. De conformidad con el artículo 61, apartado 2, del Reglamento sobre el procedimiento de asilo, la designación de la India como país de origen seguro debe hacerse previendo la excepción de esas categorías de personas claramente identificables.</w:t>
      </w:r>
    </w:p>
    <w:p w14:paraId="00CC18CE" w14:textId="77777777" w:rsidR="000A61DC" w:rsidRPr="00E9611C" w:rsidRDefault="000A61DC" w:rsidP="00742C7B">
      <w:pPr>
        <w:widowControl/>
      </w:pPr>
      <w:r w:rsidRPr="000B769F">
        <w:rPr>
          <w:rStyle w:val="HideTWBExt"/>
        </w:rPr>
        <w:t>&lt;/Amend&gt;</w:t>
      </w:r>
    </w:p>
    <w:p w14:paraId="08D685E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97</w:t>
      </w:r>
      <w:r w:rsidRPr="000B769F">
        <w:rPr>
          <w:rStyle w:val="HideTWBExt"/>
          <w:b w:val="0"/>
        </w:rPr>
        <w:t>&lt;/NumAm&gt;</w:t>
      </w:r>
    </w:p>
    <w:p w14:paraId="28DC2E49"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21E87CEA" w14:textId="77777777" w:rsidR="000A61DC" w:rsidRPr="00E9611C" w:rsidRDefault="000A61DC" w:rsidP="00742C7B">
      <w:pPr>
        <w:pStyle w:val="NormalBold"/>
        <w:widowControl/>
      </w:pPr>
      <w:r w:rsidRPr="000B769F">
        <w:rPr>
          <w:rStyle w:val="HideTWBExt"/>
          <w:b w:val="0"/>
        </w:rPr>
        <w:t>&lt;/RepeatBlock-By&gt;</w:t>
      </w:r>
    </w:p>
    <w:p w14:paraId="6F0CE10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C223A23" w14:textId="77777777" w:rsidR="000A61DC" w:rsidRPr="00E9611C" w:rsidRDefault="000A61DC" w:rsidP="00742C7B">
      <w:pPr>
        <w:pStyle w:val="NormalBold"/>
        <w:widowControl/>
      </w:pPr>
      <w:r w:rsidRPr="000B769F">
        <w:rPr>
          <w:rStyle w:val="HideTWBExt"/>
          <w:b w:val="0"/>
        </w:rPr>
        <w:t>&lt;Article&gt;</w:t>
      </w:r>
      <w:r w:rsidRPr="00E9611C">
        <w:t>Considerando 11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3664AB5" w14:textId="77777777" w:rsidTr="003A7FB6">
        <w:trPr>
          <w:trHeight w:hRule="exact" w:val="240"/>
          <w:jc w:val="center"/>
        </w:trPr>
        <w:tc>
          <w:tcPr>
            <w:tcW w:w="9752" w:type="dxa"/>
            <w:gridSpan w:val="2"/>
            <w:tcBorders>
              <w:top w:val="nil"/>
              <w:left w:val="nil"/>
              <w:bottom w:val="nil"/>
              <w:right w:val="nil"/>
            </w:tcBorders>
          </w:tcPr>
          <w:p w14:paraId="281D3425" w14:textId="77777777" w:rsidR="000A61DC" w:rsidRPr="00E9611C" w:rsidRDefault="000A61DC" w:rsidP="00742C7B">
            <w:pPr>
              <w:widowControl/>
            </w:pPr>
          </w:p>
        </w:tc>
      </w:tr>
      <w:tr w:rsidR="000A61DC" w:rsidRPr="00E9611C" w14:paraId="556EDDDC" w14:textId="77777777" w:rsidTr="003A7FB6">
        <w:trPr>
          <w:trHeight w:val="240"/>
          <w:jc w:val="center"/>
        </w:trPr>
        <w:tc>
          <w:tcPr>
            <w:tcW w:w="4876" w:type="dxa"/>
            <w:tcBorders>
              <w:top w:val="nil"/>
              <w:left w:val="nil"/>
              <w:bottom w:val="nil"/>
              <w:right w:val="nil"/>
            </w:tcBorders>
          </w:tcPr>
          <w:p w14:paraId="064CBE6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9301A54" w14:textId="77777777" w:rsidR="000A61DC" w:rsidRPr="00E9611C" w:rsidRDefault="000A61DC" w:rsidP="00742C7B">
            <w:pPr>
              <w:pStyle w:val="AmColumnHeading"/>
              <w:widowControl/>
            </w:pPr>
            <w:r w:rsidRPr="00E9611C">
              <w:t>Enmienda</w:t>
            </w:r>
          </w:p>
        </w:tc>
      </w:tr>
      <w:tr w:rsidR="000A61DC" w:rsidRPr="00E9611C" w14:paraId="314CF336" w14:textId="77777777" w:rsidTr="003A7FB6">
        <w:trPr>
          <w:jc w:val="center"/>
        </w:trPr>
        <w:tc>
          <w:tcPr>
            <w:tcW w:w="4876" w:type="dxa"/>
            <w:tcBorders>
              <w:top w:val="nil"/>
              <w:left w:val="nil"/>
              <w:bottom w:val="nil"/>
              <w:right w:val="nil"/>
            </w:tcBorders>
          </w:tcPr>
          <w:p w14:paraId="1942167E" w14:textId="77777777" w:rsidR="000A61DC" w:rsidRPr="00E9611C" w:rsidRDefault="000A61DC" w:rsidP="00742C7B">
            <w:pPr>
              <w:pStyle w:val="Normal6a"/>
              <w:widowControl/>
            </w:pPr>
          </w:p>
        </w:tc>
        <w:tc>
          <w:tcPr>
            <w:tcW w:w="4876" w:type="dxa"/>
            <w:tcBorders>
              <w:top w:val="nil"/>
              <w:left w:val="nil"/>
              <w:bottom w:val="nil"/>
              <w:right w:val="nil"/>
            </w:tcBorders>
          </w:tcPr>
          <w:p w14:paraId="1765A3E3" w14:textId="77777777" w:rsidR="000A61DC" w:rsidRPr="00E9611C" w:rsidRDefault="000A61DC" w:rsidP="00742C7B">
            <w:pPr>
              <w:pStyle w:val="Normal6a"/>
              <w:widowControl/>
            </w:pPr>
            <w:r w:rsidRPr="00E9611C">
              <w:rPr>
                <w:b/>
                <w:i/>
              </w:rPr>
              <w:t>11 bis)</w:t>
            </w:r>
            <w:r w:rsidRPr="00E9611C">
              <w:tab/>
            </w:r>
            <w:r w:rsidRPr="00E9611C">
              <w:rPr>
                <w:b/>
                <w:i/>
              </w:rPr>
              <w:t xml:space="preserve">Por lo que se refiere a Moldavia, según la información de la Agencia de Asilo, siete Estados miembros lo tienen actualmente designado como país de origen seguro a nivel nacional, y la tasa de reconocimiento de los solicitantes procedentes de Moldavia en el conjunto de la Unión fue del 1 % en 2024. El país </w:t>
            </w:r>
            <w:r w:rsidRPr="00E9611C">
              <w:rPr>
                <w:b/>
                <w:i/>
              </w:rPr>
              <w:lastRenderedPageBreak/>
              <w:t>ha ratificado los principales instrumentos internacionales de derechos humanos. Moldavia es una república parlamentaria regida por una Constitución que establece la separación de poderes entre el poder ejecutivo y el poder judicial. No hay indicios de expulsión, traslado o extradición de ciudadanos de Moldavia a países en los que exista riesgo de pena de muerte, tortura, persecución o tratos inhumanos o degradantes. En general, no existe un verdadero riesgo de daños graves en el sentido del artículo 15 del Reglamento (UE) 2024/1347. No hay pena de muerte, y la tortura está prohibida conforme a la Constitución de Moldavia. No hay en Moldavia ningún conflicto armado y, por lo tanto, no existe amenaza alguna de violencia indiscriminada en situaciones de conflicto armado internacional o interno. Sin embargo, en la región de Transnistria, que no está bajo el control efectivo del Gobierno moldavo, se han notificado restricciones a las libertades fundamentales. En general, no se llevan a cabo en este país actos de persecución en el sentido del artículo 9 del Reglamento (UE) 2024/1347.</w:t>
            </w:r>
          </w:p>
        </w:tc>
      </w:tr>
    </w:tbl>
    <w:p w14:paraId="701B3DD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020A8DD" w14:textId="77777777" w:rsidR="000A61DC" w:rsidRPr="00E9611C" w:rsidRDefault="000A61DC" w:rsidP="00742C7B">
      <w:pPr>
        <w:widowControl/>
      </w:pPr>
      <w:r w:rsidRPr="000B769F">
        <w:rPr>
          <w:rStyle w:val="HideTWBExt"/>
        </w:rPr>
        <w:t>&lt;/Amend&gt;</w:t>
      </w:r>
    </w:p>
    <w:p w14:paraId="0C05E49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98</w:t>
      </w:r>
      <w:r w:rsidRPr="000B769F">
        <w:rPr>
          <w:rStyle w:val="HideTWBExt"/>
          <w:b w:val="0"/>
        </w:rPr>
        <w:t>&lt;/NumAm&gt;</w:t>
      </w:r>
    </w:p>
    <w:p w14:paraId="591E71CE"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000D198" w14:textId="77777777" w:rsidR="000A61DC" w:rsidRPr="00E9611C" w:rsidRDefault="000A61DC" w:rsidP="00742C7B">
      <w:pPr>
        <w:pStyle w:val="NormalBold"/>
        <w:widowControl/>
      </w:pPr>
      <w:r w:rsidRPr="000B769F">
        <w:rPr>
          <w:rStyle w:val="HideTWBExt"/>
          <w:b w:val="0"/>
        </w:rPr>
        <w:t>&lt;/RepeatBlock-By&gt;</w:t>
      </w:r>
    </w:p>
    <w:p w14:paraId="3A755AF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32F3F53" w14:textId="77777777" w:rsidR="000A61DC" w:rsidRPr="00E9611C" w:rsidRDefault="000A61DC" w:rsidP="00742C7B">
      <w:pPr>
        <w:pStyle w:val="NormalBold"/>
        <w:widowControl/>
      </w:pPr>
      <w:r w:rsidRPr="000B769F">
        <w:rPr>
          <w:rStyle w:val="HideTWBExt"/>
          <w:b w:val="0"/>
        </w:rPr>
        <w:t>&lt;Article&gt;</w:t>
      </w:r>
      <w:r w:rsidRPr="00E9611C">
        <w:t>Considerando 11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494F7CF" w14:textId="77777777" w:rsidTr="003A7FB6">
        <w:trPr>
          <w:trHeight w:hRule="exact" w:val="240"/>
          <w:jc w:val="center"/>
        </w:trPr>
        <w:tc>
          <w:tcPr>
            <w:tcW w:w="9752" w:type="dxa"/>
            <w:gridSpan w:val="2"/>
            <w:tcBorders>
              <w:top w:val="nil"/>
              <w:left w:val="nil"/>
              <w:bottom w:val="nil"/>
              <w:right w:val="nil"/>
            </w:tcBorders>
          </w:tcPr>
          <w:p w14:paraId="069D1E02" w14:textId="77777777" w:rsidR="000A61DC" w:rsidRPr="00E9611C" w:rsidRDefault="000A61DC" w:rsidP="00742C7B">
            <w:pPr>
              <w:widowControl/>
            </w:pPr>
          </w:p>
        </w:tc>
      </w:tr>
      <w:tr w:rsidR="000A61DC" w:rsidRPr="00E9611C" w14:paraId="04D7FA45" w14:textId="77777777" w:rsidTr="003A7FB6">
        <w:trPr>
          <w:trHeight w:val="240"/>
          <w:jc w:val="center"/>
        </w:trPr>
        <w:tc>
          <w:tcPr>
            <w:tcW w:w="4876" w:type="dxa"/>
            <w:tcBorders>
              <w:top w:val="nil"/>
              <w:left w:val="nil"/>
              <w:bottom w:val="nil"/>
              <w:right w:val="nil"/>
            </w:tcBorders>
          </w:tcPr>
          <w:p w14:paraId="71F3AC2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C20E402" w14:textId="77777777" w:rsidR="000A61DC" w:rsidRPr="00E9611C" w:rsidRDefault="000A61DC" w:rsidP="00742C7B">
            <w:pPr>
              <w:pStyle w:val="AmColumnHeading"/>
              <w:widowControl/>
            </w:pPr>
            <w:r w:rsidRPr="00E9611C">
              <w:t>Enmienda</w:t>
            </w:r>
          </w:p>
        </w:tc>
      </w:tr>
      <w:tr w:rsidR="000A61DC" w:rsidRPr="00E9611C" w14:paraId="6E7827B2" w14:textId="77777777" w:rsidTr="003A7FB6">
        <w:trPr>
          <w:jc w:val="center"/>
        </w:trPr>
        <w:tc>
          <w:tcPr>
            <w:tcW w:w="4876" w:type="dxa"/>
            <w:tcBorders>
              <w:top w:val="nil"/>
              <w:left w:val="nil"/>
              <w:bottom w:val="nil"/>
              <w:right w:val="nil"/>
            </w:tcBorders>
          </w:tcPr>
          <w:p w14:paraId="6CA8DEDD" w14:textId="77777777" w:rsidR="000A61DC" w:rsidRPr="00E9611C" w:rsidRDefault="000A61DC" w:rsidP="00742C7B">
            <w:pPr>
              <w:pStyle w:val="Normal6a"/>
              <w:widowControl/>
            </w:pPr>
          </w:p>
        </w:tc>
        <w:tc>
          <w:tcPr>
            <w:tcW w:w="4876" w:type="dxa"/>
            <w:tcBorders>
              <w:top w:val="nil"/>
              <w:left w:val="nil"/>
              <w:bottom w:val="nil"/>
              <w:right w:val="nil"/>
            </w:tcBorders>
          </w:tcPr>
          <w:p w14:paraId="257AAE29" w14:textId="77777777" w:rsidR="000A61DC" w:rsidRPr="00E9611C" w:rsidRDefault="000A61DC" w:rsidP="00742C7B">
            <w:pPr>
              <w:pStyle w:val="Normal6a"/>
              <w:widowControl/>
            </w:pPr>
            <w:r w:rsidRPr="00E9611C">
              <w:rPr>
                <w:b/>
                <w:i/>
              </w:rPr>
              <w:t>11 ter)</w:t>
            </w:r>
            <w:r w:rsidRPr="00E9611C">
              <w:tab/>
            </w:r>
            <w:r w:rsidRPr="00E9611C">
              <w:rPr>
                <w:b/>
                <w:i/>
              </w:rPr>
              <w:t xml:space="preserve">Por lo que se refiere a Montenegro, según la información de la Agencia de Asilo, diecisiete Estados miembros lo tienen actualmente designado país de origen seguro a nivel nacional, y la tasa de reconocimiento de </w:t>
            </w:r>
            <w:r w:rsidRPr="00E9611C">
              <w:rPr>
                <w:b/>
                <w:i/>
              </w:rPr>
              <w:lastRenderedPageBreak/>
              <w:t>los solicitantes de Montenegro en el conjunto de la Unión fue del 1 % en 2024. El país ha ratificado los principales instrumentos internacionales de derechos humanos. Montenegro es una república parlamentaria y presidencial. No hay indicios de expulsión, traslado o extradición de ciudadanos de Montenegro a países en los que exista riesgo de pena de muerte, tortura, persecución o tratos inhumanos o degradantes. En general, no existe un verdadero riesgo de daños graves en el sentido del artículo 15 del Reglamento (UE) 2024/1347. No hay pena de muerte y Montenegro ha ratificado la Convención contra la Tortura y Otros Tratos o Penas Crueles, Inhumanos o Degradantes. No hay en Montenegro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1297B87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18CC782" w14:textId="77777777" w:rsidR="000A61DC" w:rsidRPr="00E9611C" w:rsidRDefault="000A61DC" w:rsidP="00742C7B">
      <w:pPr>
        <w:widowControl/>
      </w:pPr>
      <w:r w:rsidRPr="000B769F">
        <w:rPr>
          <w:rStyle w:val="HideTWBExt"/>
        </w:rPr>
        <w:t>&lt;/Amend&gt;</w:t>
      </w:r>
    </w:p>
    <w:p w14:paraId="5705A0B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99</w:t>
      </w:r>
      <w:r w:rsidRPr="000B769F">
        <w:rPr>
          <w:rStyle w:val="HideTWBExt"/>
          <w:b w:val="0"/>
        </w:rPr>
        <w:t>&lt;/NumAm&gt;</w:t>
      </w:r>
    </w:p>
    <w:p w14:paraId="0DF41DAC"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Ana Catarina Mendes, Sandro Ruotolo, Alessandro Zan, Marco Tarquinio</w:t>
      </w:r>
      <w:r w:rsidRPr="000B769F">
        <w:rPr>
          <w:rStyle w:val="HideTWBExt"/>
          <w:b w:val="0"/>
        </w:rPr>
        <w:t>&lt;/Members&gt;</w:t>
      </w:r>
    </w:p>
    <w:p w14:paraId="69230D00" w14:textId="77777777" w:rsidR="000A61DC" w:rsidRPr="00E9611C" w:rsidRDefault="000A61DC" w:rsidP="00742C7B">
      <w:pPr>
        <w:pStyle w:val="NormalBold"/>
        <w:widowControl/>
      </w:pPr>
      <w:r w:rsidRPr="000B769F">
        <w:rPr>
          <w:rStyle w:val="HideTWBExt"/>
          <w:b w:val="0"/>
        </w:rPr>
        <w:t>&lt;/RepeatBlock-By&gt;</w:t>
      </w:r>
    </w:p>
    <w:p w14:paraId="00B697B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7E6EB5E" w14:textId="77777777" w:rsidR="000A61DC" w:rsidRPr="00E9611C" w:rsidRDefault="000A61DC" w:rsidP="00742C7B">
      <w:pPr>
        <w:pStyle w:val="NormalBold"/>
        <w:widowControl/>
      </w:pPr>
      <w:r w:rsidRPr="000B769F">
        <w:rPr>
          <w:rStyle w:val="HideTWBExt"/>
          <w:b w:val="0"/>
        </w:rPr>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E0B7A84" w14:textId="77777777" w:rsidTr="003A7FB6">
        <w:trPr>
          <w:trHeight w:hRule="exact" w:val="240"/>
          <w:jc w:val="center"/>
        </w:trPr>
        <w:tc>
          <w:tcPr>
            <w:tcW w:w="9752" w:type="dxa"/>
            <w:gridSpan w:val="2"/>
            <w:tcBorders>
              <w:top w:val="nil"/>
              <w:left w:val="nil"/>
              <w:bottom w:val="nil"/>
              <w:right w:val="nil"/>
            </w:tcBorders>
          </w:tcPr>
          <w:p w14:paraId="70E07593" w14:textId="77777777" w:rsidR="000A61DC" w:rsidRPr="00E9611C" w:rsidRDefault="000A61DC" w:rsidP="00742C7B">
            <w:pPr>
              <w:widowControl/>
            </w:pPr>
          </w:p>
        </w:tc>
      </w:tr>
      <w:tr w:rsidR="000A61DC" w:rsidRPr="00E9611C" w14:paraId="5D1F6244" w14:textId="77777777" w:rsidTr="003A7FB6">
        <w:trPr>
          <w:trHeight w:val="240"/>
          <w:jc w:val="center"/>
        </w:trPr>
        <w:tc>
          <w:tcPr>
            <w:tcW w:w="4876" w:type="dxa"/>
            <w:tcBorders>
              <w:top w:val="nil"/>
              <w:left w:val="nil"/>
              <w:bottom w:val="nil"/>
              <w:right w:val="nil"/>
            </w:tcBorders>
          </w:tcPr>
          <w:p w14:paraId="49680C5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7AF5A13" w14:textId="77777777" w:rsidR="000A61DC" w:rsidRPr="00E9611C" w:rsidRDefault="000A61DC" w:rsidP="00742C7B">
            <w:pPr>
              <w:pStyle w:val="AmColumnHeading"/>
              <w:widowControl/>
            </w:pPr>
            <w:r w:rsidRPr="00E9611C">
              <w:t>Enmienda</w:t>
            </w:r>
          </w:p>
        </w:tc>
      </w:tr>
      <w:tr w:rsidR="000A61DC" w:rsidRPr="00E9611C" w14:paraId="32424C9F" w14:textId="77777777" w:rsidTr="003A7FB6">
        <w:trPr>
          <w:jc w:val="center"/>
        </w:trPr>
        <w:tc>
          <w:tcPr>
            <w:tcW w:w="4876" w:type="dxa"/>
            <w:tcBorders>
              <w:top w:val="nil"/>
              <w:left w:val="nil"/>
              <w:bottom w:val="nil"/>
              <w:right w:val="nil"/>
            </w:tcBorders>
          </w:tcPr>
          <w:p w14:paraId="1809C2F7" w14:textId="77777777" w:rsidR="000A61DC" w:rsidRPr="00E9611C" w:rsidRDefault="000A61DC" w:rsidP="00742C7B">
            <w:pPr>
              <w:pStyle w:val="Normal6a"/>
              <w:widowControl/>
            </w:pPr>
            <w:r w:rsidRPr="00E9611C">
              <w:rPr>
                <w:b/>
                <w:i/>
              </w:rPr>
              <w:t>12)</w:t>
            </w:r>
            <w:r w:rsidRPr="00E9611C">
              <w:tab/>
            </w:r>
            <w:r w:rsidRPr="00E9611C">
              <w:rPr>
                <w:b/>
                <w:i/>
              </w:rPr>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w:t>
            </w:r>
            <w:r w:rsidRPr="00E9611C">
              <w:rPr>
                <w:b/>
                <w:i/>
              </w:rPr>
              <w:lastRenderedPageBreak/>
              <w:t>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98945A9" w14:textId="77777777" w:rsidR="000A61DC" w:rsidRPr="00E9611C" w:rsidRDefault="000A61DC" w:rsidP="00742C7B">
            <w:pPr>
              <w:pStyle w:val="Normal6a"/>
              <w:widowControl/>
            </w:pPr>
            <w:r w:rsidRPr="00E9611C">
              <w:rPr>
                <w:b/>
                <w:i/>
              </w:rPr>
              <w:lastRenderedPageBreak/>
              <w:t>suprimido</w:t>
            </w:r>
          </w:p>
        </w:tc>
      </w:tr>
    </w:tbl>
    <w:p w14:paraId="34823CA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35D20FF"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6C779B4" w14:textId="77777777" w:rsidR="000A61DC" w:rsidRPr="00E9611C" w:rsidRDefault="000A61DC" w:rsidP="00742C7B">
      <w:pPr>
        <w:pStyle w:val="AmJustText"/>
        <w:widowControl/>
      </w:pPr>
      <w:r w:rsidRPr="00E9611C">
        <w:t>Según la información facilitada por la Agencia de Asilo, en el país existe una disputa territorial en relación con el Sáhara Occidental. Al haber varias categorías de personas en riesgo de persecución o de daños graves, si Marruecos fuera designado país de origen seguro, «el concepto de país de origen seguro sería poco más que una ficción».</w:t>
      </w:r>
    </w:p>
    <w:p w14:paraId="4D94C887" w14:textId="77777777" w:rsidR="000A61DC" w:rsidRPr="00E9611C" w:rsidRDefault="000A61DC" w:rsidP="00742C7B">
      <w:pPr>
        <w:widowControl/>
      </w:pPr>
      <w:r w:rsidRPr="000B769F">
        <w:rPr>
          <w:rStyle w:val="HideTWBExt"/>
        </w:rPr>
        <w:t>&lt;/Amend&gt;</w:t>
      </w:r>
    </w:p>
    <w:p w14:paraId="0F6E487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100</w:t>
      </w:r>
      <w:r w:rsidRPr="000B769F">
        <w:rPr>
          <w:rStyle w:val="HideTWBExt"/>
          <w:b w:val="0"/>
        </w:rPr>
        <w:t>&lt;/NumAm&gt;</w:t>
      </w:r>
    </w:p>
    <w:p w14:paraId="14DE8DA5"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38EC9DF3" w14:textId="77777777" w:rsidR="000A61DC" w:rsidRPr="00E9611C" w:rsidRDefault="000A61DC" w:rsidP="00742C7B">
      <w:pPr>
        <w:pStyle w:val="NormalBold"/>
        <w:widowControl/>
      </w:pPr>
      <w:r w:rsidRPr="000B769F">
        <w:rPr>
          <w:rStyle w:val="HideTWBExt"/>
          <w:b w:val="0"/>
        </w:rPr>
        <w:t>&lt;/RepeatBlock-By&gt;</w:t>
      </w:r>
    </w:p>
    <w:p w14:paraId="6874572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240783D" w14:textId="77777777" w:rsidR="000A61DC" w:rsidRPr="00E9611C" w:rsidRDefault="000A61DC" w:rsidP="00742C7B">
      <w:pPr>
        <w:pStyle w:val="NormalBold"/>
        <w:widowControl/>
      </w:pPr>
      <w:r w:rsidRPr="000B769F">
        <w:rPr>
          <w:rStyle w:val="HideTWBExt"/>
          <w:b w:val="0"/>
        </w:rPr>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E5E285B" w14:textId="77777777" w:rsidTr="003A7FB6">
        <w:trPr>
          <w:trHeight w:hRule="exact" w:val="240"/>
          <w:jc w:val="center"/>
        </w:trPr>
        <w:tc>
          <w:tcPr>
            <w:tcW w:w="9752" w:type="dxa"/>
            <w:gridSpan w:val="2"/>
            <w:tcBorders>
              <w:top w:val="nil"/>
              <w:left w:val="nil"/>
              <w:bottom w:val="nil"/>
              <w:right w:val="nil"/>
            </w:tcBorders>
          </w:tcPr>
          <w:p w14:paraId="0E51ACC8" w14:textId="77777777" w:rsidR="000A61DC" w:rsidRPr="00E9611C" w:rsidRDefault="000A61DC" w:rsidP="00742C7B">
            <w:pPr>
              <w:widowControl/>
            </w:pPr>
          </w:p>
        </w:tc>
      </w:tr>
      <w:tr w:rsidR="000A61DC" w:rsidRPr="00E9611C" w14:paraId="434C64BE" w14:textId="77777777" w:rsidTr="003A7FB6">
        <w:trPr>
          <w:trHeight w:val="240"/>
          <w:jc w:val="center"/>
        </w:trPr>
        <w:tc>
          <w:tcPr>
            <w:tcW w:w="4876" w:type="dxa"/>
            <w:tcBorders>
              <w:top w:val="nil"/>
              <w:left w:val="nil"/>
              <w:bottom w:val="nil"/>
              <w:right w:val="nil"/>
            </w:tcBorders>
          </w:tcPr>
          <w:p w14:paraId="2D3F11A3"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67946750" w14:textId="77777777" w:rsidR="000A61DC" w:rsidRPr="00E9611C" w:rsidRDefault="000A61DC" w:rsidP="00742C7B">
            <w:pPr>
              <w:pStyle w:val="AmColumnHeading"/>
              <w:widowControl/>
            </w:pPr>
            <w:r w:rsidRPr="00E9611C">
              <w:t>Enmienda</w:t>
            </w:r>
          </w:p>
        </w:tc>
      </w:tr>
      <w:tr w:rsidR="000A61DC" w:rsidRPr="00E9611C" w14:paraId="5D29AB66" w14:textId="77777777" w:rsidTr="003A7FB6">
        <w:trPr>
          <w:jc w:val="center"/>
        </w:trPr>
        <w:tc>
          <w:tcPr>
            <w:tcW w:w="4876" w:type="dxa"/>
            <w:tcBorders>
              <w:top w:val="nil"/>
              <w:left w:val="nil"/>
              <w:bottom w:val="nil"/>
              <w:right w:val="nil"/>
            </w:tcBorders>
          </w:tcPr>
          <w:p w14:paraId="64C1B074" w14:textId="77777777" w:rsidR="000A61DC" w:rsidRPr="00E9611C" w:rsidRDefault="000A61DC" w:rsidP="00742C7B">
            <w:pPr>
              <w:pStyle w:val="Normal6a"/>
              <w:widowControl/>
            </w:pPr>
            <w:r w:rsidRPr="00E9611C">
              <w:rPr>
                <w:b/>
                <w:i/>
              </w:rPr>
              <w:t>12)</w:t>
            </w:r>
            <w:r w:rsidRPr="00E9611C">
              <w:tab/>
            </w:r>
            <w:r w:rsidRPr="00E9611C">
              <w:rPr>
                <w:b/>
                <w:i/>
              </w:rPr>
              <w:t>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759B2D66" w14:textId="77777777" w:rsidR="000A61DC" w:rsidRPr="00E9611C" w:rsidRDefault="000A61DC" w:rsidP="00742C7B">
            <w:pPr>
              <w:pStyle w:val="Normal6a"/>
              <w:widowControl/>
            </w:pPr>
            <w:r w:rsidRPr="00E9611C">
              <w:rPr>
                <w:b/>
                <w:i/>
              </w:rPr>
              <w:t>suprimido</w:t>
            </w:r>
          </w:p>
        </w:tc>
      </w:tr>
    </w:tbl>
    <w:p w14:paraId="22A13FF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F1F033A" w14:textId="77777777" w:rsidR="000A61DC" w:rsidRPr="00E9611C" w:rsidRDefault="000A61DC" w:rsidP="00742C7B">
      <w:pPr>
        <w:widowControl/>
      </w:pPr>
      <w:r w:rsidRPr="000B769F">
        <w:rPr>
          <w:rStyle w:val="HideTWBExt"/>
        </w:rPr>
        <w:t>&lt;/Amend&gt;</w:t>
      </w:r>
    </w:p>
    <w:p w14:paraId="4A94857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101</w:t>
      </w:r>
      <w:r w:rsidRPr="000B769F">
        <w:rPr>
          <w:rStyle w:val="HideTWBExt"/>
          <w:b w:val="0"/>
        </w:rPr>
        <w:t>&lt;/NumAm&gt;</w:t>
      </w:r>
    </w:p>
    <w:p w14:paraId="3ED0E2A0"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6E92D709" w14:textId="77777777" w:rsidR="000A61DC" w:rsidRPr="00E9611C" w:rsidRDefault="000A61DC" w:rsidP="00742C7B">
      <w:pPr>
        <w:pStyle w:val="NormalBold"/>
        <w:widowControl/>
      </w:pPr>
      <w:r w:rsidRPr="000B769F">
        <w:rPr>
          <w:rStyle w:val="HideTWBExt"/>
          <w:b w:val="0"/>
        </w:rPr>
        <w:t>&lt;/RepeatBlock-By&gt;</w:t>
      </w:r>
    </w:p>
    <w:p w14:paraId="125055F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EFF2C44" w14:textId="77777777" w:rsidR="000A61DC" w:rsidRPr="00E9611C" w:rsidRDefault="000A61DC" w:rsidP="00742C7B">
      <w:pPr>
        <w:pStyle w:val="NormalBold"/>
        <w:widowControl/>
      </w:pPr>
      <w:r w:rsidRPr="000B769F">
        <w:rPr>
          <w:rStyle w:val="HideTWBExt"/>
          <w:b w:val="0"/>
        </w:rPr>
        <w:lastRenderedPageBreak/>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A25876F" w14:textId="77777777" w:rsidTr="003A7FB6">
        <w:trPr>
          <w:trHeight w:hRule="exact" w:val="240"/>
          <w:jc w:val="center"/>
        </w:trPr>
        <w:tc>
          <w:tcPr>
            <w:tcW w:w="9752" w:type="dxa"/>
            <w:gridSpan w:val="2"/>
            <w:tcBorders>
              <w:top w:val="nil"/>
              <w:left w:val="nil"/>
              <w:bottom w:val="nil"/>
              <w:right w:val="nil"/>
            </w:tcBorders>
          </w:tcPr>
          <w:p w14:paraId="0E51FB62" w14:textId="77777777" w:rsidR="000A61DC" w:rsidRPr="00E9611C" w:rsidRDefault="000A61DC" w:rsidP="00742C7B">
            <w:pPr>
              <w:widowControl/>
            </w:pPr>
          </w:p>
        </w:tc>
      </w:tr>
      <w:tr w:rsidR="000A61DC" w:rsidRPr="00E9611C" w14:paraId="15303933" w14:textId="77777777" w:rsidTr="003A7FB6">
        <w:trPr>
          <w:trHeight w:val="240"/>
          <w:jc w:val="center"/>
        </w:trPr>
        <w:tc>
          <w:tcPr>
            <w:tcW w:w="4876" w:type="dxa"/>
            <w:tcBorders>
              <w:top w:val="nil"/>
              <w:left w:val="nil"/>
              <w:bottom w:val="nil"/>
              <w:right w:val="nil"/>
            </w:tcBorders>
          </w:tcPr>
          <w:p w14:paraId="0CC9AD4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00A461B" w14:textId="77777777" w:rsidR="000A61DC" w:rsidRPr="00E9611C" w:rsidRDefault="000A61DC" w:rsidP="00742C7B">
            <w:pPr>
              <w:pStyle w:val="AmColumnHeading"/>
              <w:widowControl/>
            </w:pPr>
            <w:r w:rsidRPr="00E9611C">
              <w:t>Enmienda</w:t>
            </w:r>
          </w:p>
        </w:tc>
      </w:tr>
      <w:tr w:rsidR="000A61DC" w:rsidRPr="00E9611C" w14:paraId="2F0FF644" w14:textId="77777777" w:rsidTr="003A7FB6">
        <w:trPr>
          <w:jc w:val="center"/>
        </w:trPr>
        <w:tc>
          <w:tcPr>
            <w:tcW w:w="4876" w:type="dxa"/>
            <w:tcBorders>
              <w:top w:val="nil"/>
              <w:left w:val="nil"/>
              <w:bottom w:val="nil"/>
              <w:right w:val="nil"/>
            </w:tcBorders>
          </w:tcPr>
          <w:p w14:paraId="760F26A0" w14:textId="77777777" w:rsidR="000A61DC" w:rsidRPr="00E9611C" w:rsidRDefault="000A61DC" w:rsidP="00742C7B">
            <w:pPr>
              <w:pStyle w:val="Normal6a"/>
              <w:widowControl/>
            </w:pPr>
            <w:r w:rsidRPr="00E9611C">
              <w:rPr>
                <w:b/>
                <w:i/>
              </w:rPr>
              <w:t>12)</w:t>
            </w:r>
            <w:r w:rsidRPr="00E9611C">
              <w:tab/>
            </w:r>
            <w:r w:rsidRPr="00E9611C">
              <w:rPr>
                <w:b/>
                <w:i/>
              </w:rPr>
              <w:t>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3E49C4CE" w14:textId="77777777" w:rsidR="000A61DC" w:rsidRPr="00E9611C" w:rsidRDefault="000A61DC" w:rsidP="00742C7B">
            <w:pPr>
              <w:pStyle w:val="Normal6a"/>
              <w:widowControl/>
            </w:pPr>
            <w:r w:rsidRPr="00E9611C">
              <w:rPr>
                <w:b/>
                <w:i/>
              </w:rPr>
              <w:t>suprimido</w:t>
            </w:r>
          </w:p>
        </w:tc>
      </w:tr>
    </w:tbl>
    <w:p w14:paraId="126769F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4590BB6" w14:textId="77777777" w:rsidR="000A61DC" w:rsidRPr="00E9611C" w:rsidRDefault="000A61DC" w:rsidP="00742C7B">
      <w:pPr>
        <w:widowControl/>
      </w:pPr>
      <w:r w:rsidRPr="000B769F">
        <w:rPr>
          <w:rStyle w:val="HideTWBExt"/>
        </w:rPr>
        <w:t>&lt;/Amend&gt;</w:t>
      </w:r>
    </w:p>
    <w:p w14:paraId="4A98437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102</w:t>
      </w:r>
      <w:r w:rsidRPr="000B769F">
        <w:rPr>
          <w:rStyle w:val="HideTWBExt"/>
          <w:b w:val="0"/>
        </w:rPr>
        <w:t>&lt;/NumAm&gt;</w:t>
      </w:r>
    </w:p>
    <w:p w14:paraId="4E6216F5" w14:textId="77777777" w:rsidR="000A61DC" w:rsidRPr="00E9611C" w:rsidRDefault="000A61DC" w:rsidP="00742C7B">
      <w:pPr>
        <w:pStyle w:val="NormalBold"/>
        <w:widowControl/>
      </w:pPr>
      <w:r w:rsidRPr="000B769F">
        <w:rPr>
          <w:rStyle w:val="HideTWBExt"/>
          <w:b w:val="0"/>
        </w:rPr>
        <w:lastRenderedPageBreak/>
        <w:t>&lt;RepeatBlock-By&gt;&lt;Members&gt;</w:t>
      </w:r>
      <w:r w:rsidRPr="00E9611C">
        <w:t>Reinhold Lopatka, Lukas Mandl, Angelika Winzig, Sophia Kircher, Alexander Bernhuber</w:t>
      </w:r>
      <w:r w:rsidRPr="000B769F">
        <w:rPr>
          <w:rStyle w:val="HideTWBExt"/>
          <w:b w:val="0"/>
        </w:rPr>
        <w:t>&lt;/Members&gt;</w:t>
      </w:r>
    </w:p>
    <w:p w14:paraId="24179B35" w14:textId="77777777" w:rsidR="000A61DC" w:rsidRPr="00E9611C" w:rsidRDefault="000A61DC" w:rsidP="00742C7B">
      <w:pPr>
        <w:pStyle w:val="NormalBold"/>
        <w:widowControl/>
      </w:pPr>
      <w:r w:rsidRPr="000B769F">
        <w:rPr>
          <w:rStyle w:val="HideTWBExt"/>
          <w:b w:val="0"/>
        </w:rPr>
        <w:t>&lt;/RepeatBlock-By&gt;</w:t>
      </w:r>
    </w:p>
    <w:p w14:paraId="38AA10C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F536C6D" w14:textId="77777777" w:rsidR="000A61DC" w:rsidRPr="00E9611C" w:rsidRDefault="000A61DC" w:rsidP="00742C7B">
      <w:pPr>
        <w:pStyle w:val="NormalBold"/>
        <w:widowControl/>
      </w:pPr>
      <w:r w:rsidRPr="000B769F">
        <w:rPr>
          <w:rStyle w:val="HideTWBExt"/>
          <w:b w:val="0"/>
        </w:rPr>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EB3A500" w14:textId="77777777" w:rsidTr="003A7FB6">
        <w:trPr>
          <w:trHeight w:hRule="exact" w:val="240"/>
          <w:jc w:val="center"/>
        </w:trPr>
        <w:tc>
          <w:tcPr>
            <w:tcW w:w="9752" w:type="dxa"/>
            <w:gridSpan w:val="2"/>
            <w:tcBorders>
              <w:top w:val="nil"/>
              <w:left w:val="nil"/>
              <w:bottom w:val="nil"/>
              <w:right w:val="nil"/>
            </w:tcBorders>
          </w:tcPr>
          <w:p w14:paraId="6E737746" w14:textId="77777777" w:rsidR="000A61DC" w:rsidRPr="00E9611C" w:rsidRDefault="000A61DC" w:rsidP="00742C7B">
            <w:pPr>
              <w:widowControl/>
            </w:pPr>
          </w:p>
        </w:tc>
      </w:tr>
      <w:tr w:rsidR="000A61DC" w:rsidRPr="00E9611C" w14:paraId="6BA0BB87" w14:textId="77777777" w:rsidTr="003A7FB6">
        <w:trPr>
          <w:trHeight w:val="240"/>
          <w:jc w:val="center"/>
        </w:trPr>
        <w:tc>
          <w:tcPr>
            <w:tcW w:w="4876" w:type="dxa"/>
            <w:tcBorders>
              <w:top w:val="nil"/>
              <w:left w:val="nil"/>
              <w:bottom w:val="nil"/>
              <w:right w:val="nil"/>
            </w:tcBorders>
          </w:tcPr>
          <w:p w14:paraId="2CCDD27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F109E95" w14:textId="77777777" w:rsidR="000A61DC" w:rsidRPr="00E9611C" w:rsidRDefault="000A61DC" w:rsidP="00742C7B">
            <w:pPr>
              <w:pStyle w:val="AmColumnHeading"/>
              <w:widowControl/>
            </w:pPr>
            <w:r w:rsidRPr="00E9611C">
              <w:t>Enmienda</w:t>
            </w:r>
          </w:p>
        </w:tc>
      </w:tr>
      <w:tr w:rsidR="000A61DC" w:rsidRPr="00E9611C" w14:paraId="35009444" w14:textId="77777777" w:rsidTr="003A7FB6">
        <w:trPr>
          <w:jc w:val="center"/>
        </w:trPr>
        <w:tc>
          <w:tcPr>
            <w:tcW w:w="4876" w:type="dxa"/>
            <w:tcBorders>
              <w:top w:val="nil"/>
              <w:left w:val="nil"/>
              <w:bottom w:val="nil"/>
              <w:right w:val="nil"/>
            </w:tcBorders>
          </w:tcPr>
          <w:p w14:paraId="10471E8F" w14:textId="77777777" w:rsidR="000A61DC" w:rsidRPr="00E9611C" w:rsidRDefault="000A61DC" w:rsidP="00742C7B">
            <w:pPr>
              <w:pStyle w:val="Normal6a"/>
              <w:widowControl/>
            </w:pPr>
            <w:r w:rsidRPr="00E9611C">
              <w:t>12)</w:t>
            </w:r>
            <w:r w:rsidRPr="00E9611C">
              <w:tab/>
              <w:t>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136C18D0" w14:textId="77777777" w:rsidR="000A61DC" w:rsidRPr="00E9611C" w:rsidRDefault="000A61DC" w:rsidP="00742C7B">
            <w:pPr>
              <w:pStyle w:val="Normal6a"/>
              <w:widowControl/>
            </w:pPr>
            <w:r w:rsidRPr="00E9611C">
              <w:t>12)</w:t>
            </w:r>
            <w:r w:rsidRPr="00E9611C">
              <w:tab/>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w:t>
            </w:r>
            <w:r w:rsidRPr="00E9611C">
              <w:rPr>
                <w:b/>
                <w:i/>
              </w:rPr>
              <w:t>Marruecos está acometiendo esfuerzos significativos para luchar contra el tráfico ilícito y la trata de seres humanos, si bien aún se requieren esfuerzos y la Unión debe comprometerse y prestar asistencia al país a este respecto.</w:t>
            </w:r>
            <w:r w:rsidRPr="00E9611C">
              <w:t xml:space="preserve">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w:t>
            </w:r>
            <w:r w:rsidRPr="00E9611C">
              <w:rPr>
                <w:b/>
                <w:i/>
              </w:rPr>
              <w:t>Deben realizarse esfuerzos destinados a animar encarecidamente a Marruecos a que firme el Segundo Protocolo Facultativo del Pacto Internacional de Derechos Civiles y Políticos.</w:t>
            </w:r>
            <w:r w:rsidRPr="00E9611C">
              <w:t xml:space="preserve"> Marruecos ha ratificado la Convención contra la Tortura y Otros Tratos o Penas Crueles, Inhumanos o Degradantes. No hay en Marruecos ningún </w:t>
            </w:r>
            <w:r w:rsidRPr="00E9611C">
              <w:lastRenderedPageBreak/>
              <w:t>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7244D116"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51637C5"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066674B" w14:textId="77777777" w:rsidR="000A61DC" w:rsidRPr="00E9611C" w:rsidRDefault="000A61DC" w:rsidP="00742C7B">
      <w:pPr>
        <w:pStyle w:val="AmJustText"/>
        <w:widowControl/>
      </w:pPr>
      <w:r w:rsidRPr="00E9611C">
        <w:t>Marruecos ha ratificado tratados internacionales clave en materia de derechos humanos, mantiene una moratoria de la pena de muerte y no presenta signos de persecución sistemática en el sentido del Derecho de la Unión. La tasa muy baja de reconocimiento en los Estados miembros respalda su inclusión. La exclusión de Marruecos socavaría la coherencia y la eficacia de la lista de la Unión.</w:t>
      </w:r>
    </w:p>
    <w:p w14:paraId="03958337" w14:textId="77777777" w:rsidR="000A61DC" w:rsidRPr="00E9611C" w:rsidRDefault="000A61DC" w:rsidP="00742C7B">
      <w:pPr>
        <w:widowControl/>
      </w:pPr>
      <w:r w:rsidRPr="000B769F">
        <w:rPr>
          <w:rStyle w:val="HideTWBExt"/>
        </w:rPr>
        <w:t>&lt;/Amend&gt;</w:t>
      </w:r>
    </w:p>
    <w:p w14:paraId="3ED1A418" w14:textId="77777777" w:rsidR="000A61DC" w:rsidRPr="00E9611C" w:rsidRDefault="000A61DC" w:rsidP="00742C7B">
      <w:pPr>
        <w:pStyle w:val="AmNumberTabs"/>
        <w:keepNext/>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103</w:t>
      </w:r>
      <w:r w:rsidRPr="000B769F">
        <w:rPr>
          <w:rStyle w:val="HideTWBExt"/>
          <w:b w:val="0"/>
        </w:rPr>
        <w:t>&lt;/NumAm&gt;</w:t>
      </w:r>
    </w:p>
    <w:p w14:paraId="0B910E5B" w14:textId="77777777" w:rsidR="000A61DC" w:rsidRPr="00E9611C" w:rsidRDefault="000A61DC" w:rsidP="00742C7B">
      <w:pPr>
        <w:pStyle w:val="NormalBold"/>
        <w:widowControl/>
      </w:pPr>
      <w:r w:rsidRPr="000B769F">
        <w:rPr>
          <w:rStyle w:val="HideTWBExt"/>
          <w:b w:val="0"/>
        </w:rPr>
        <w:t>&lt;RepeatBlock-By&gt;&lt;Members&gt;</w:t>
      </w:r>
      <w:r w:rsidRPr="00E9611C">
        <w:t>Jan-Christoph Oetjen</w:t>
      </w:r>
      <w:r w:rsidRPr="000B769F">
        <w:rPr>
          <w:rStyle w:val="HideTWBExt"/>
          <w:b w:val="0"/>
        </w:rPr>
        <w:t>&lt;/Members&gt;</w:t>
      </w:r>
    </w:p>
    <w:p w14:paraId="56E0602C" w14:textId="77777777" w:rsidR="000A61DC" w:rsidRPr="00E9611C" w:rsidRDefault="000A61DC" w:rsidP="00742C7B">
      <w:pPr>
        <w:pStyle w:val="NormalBold"/>
        <w:widowControl/>
      </w:pPr>
      <w:r w:rsidRPr="000B769F">
        <w:rPr>
          <w:rStyle w:val="HideTWBExt"/>
          <w:b w:val="0"/>
        </w:rPr>
        <w:t>&lt;/RepeatBlock-By&gt;</w:t>
      </w:r>
    </w:p>
    <w:p w14:paraId="78D64AC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FFFA97B" w14:textId="77777777" w:rsidR="000A61DC" w:rsidRPr="00E9611C" w:rsidRDefault="000A61DC" w:rsidP="00742C7B">
      <w:pPr>
        <w:pStyle w:val="NormalBold"/>
        <w:widowControl/>
      </w:pPr>
      <w:r w:rsidRPr="000B769F">
        <w:rPr>
          <w:rStyle w:val="HideTWBExt"/>
          <w:b w:val="0"/>
        </w:rPr>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12D39A9" w14:textId="77777777" w:rsidTr="003A7FB6">
        <w:trPr>
          <w:trHeight w:hRule="exact" w:val="240"/>
          <w:jc w:val="center"/>
        </w:trPr>
        <w:tc>
          <w:tcPr>
            <w:tcW w:w="9752" w:type="dxa"/>
            <w:gridSpan w:val="2"/>
            <w:tcBorders>
              <w:top w:val="nil"/>
              <w:left w:val="nil"/>
              <w:bottom w:val="nil"/>
              <w:right w:val="nil"/>
            </w:tcBorders>
          </w:tcPr>
          <w:p w14:paraId="1E15B0D2" w14:textId="77777777" w:rsidR="000A61DC" w:rsidRPr="00E9611C" w:rsidRDefault="000A61DC" w:rsidP="00742C7B">
            <w:pPr>
              <w:widowControl/>
            </w:pPr>
          </w:p>
        </w:tc>
      </w:tr>
      <w:tr w:rsidR="000A61DC" w:rsidRPr="00E9611C" w14:paraId="103CE756" w14:textId="77777777" w:rsidTr="003A7FB6">
        <w:trPr>
          <w:trHeight w:val="240"/>
          <w:jc w:val="center"/>
        </w:trPr>
        <w:tc>
          <w:tcPr>
            <w:tcW w:w="4876" w:type="dxa"/>
            <w:tcBorders>
              <w:top w:val="nil"/>
              <w:left w:val="nil"/>
              <w:bottom w:val="nil"/>
              <w:right w:val="nil"/>
            </w:tcBorders>
          </w:tcPr>
          <w:p w14:paraId="7F09EC4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ABA1824" w14:textId="77777777" w:rsidR="000A61DC" w:rsidRPr="00E9611C" w:rsidRDefault="000A61DC" w:rsidP="00742C7B">
            <w:pPr>
              <w:pStyle w:val="AmColumnHeading"/>
              <w:widowControl/>
            </w:pPr>
            <w:r w:rsidRPr="00E9611C">
              <w:t>Enmienda</w:t>
            </w:r>
          </w:p>
        </w:tc>
      </w:tr>
      <w:tr w:rsidR="000A61DC" w:rsidRPr="00E9611C" w14:paraId="21F57C04" w14:textId="77777777" w:rsidTr="003A7FB6">
        <w:trPr>
          <w:jc w:val="center"/>
        </w:trPr>
        <w:tc>
          <w:tcPr>
            <w:tcW w:w="4876" w:type="dxa"/>
            <w:tcBorders>
              <w:top w:val="nil"/>
              <w:left w:val="nil"/>
              <w:bottom w:val="nil"/>
              <w:right w:val="nil"/>
            </w:tcBorders>
          </w:tcPr>
          <w:p w14:paraId="0B8381F2" w14:textId="77777777" w:rsidR="000A61DC" w:rsidRPr="00E9611C" w:rsidRDefault="000A61DC" w:rsidP="00742C7B">
            <w:pPr>
              <w:pStyle w:val="Normal6a"/>
              <w:widowControl/>
            </w:pPr>
            <w:r w:rsidRPr="00E9611C">
              <w:t>12)</w:t>
            </w:r>
            <w:r w:rsidRPr="00E9611C">
              <w:tab/>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w:t>
            </w:r>
            <w:r w:rsidRPr="00E9611C">
              <w:lastRenderedPageBreak/>
              <w:t>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F1CE121" w14:textId="77777777" w:rsidR="000A61DC" w:rsidRPr="00E9611C" w:rsidRDefault="000A61DC" w:rsidP="00742C7B">
            <w:pPr>
              <w:pStyle w:val="Normal6a"/>
              <w:widowControl/>
            </w:pPr>
            <w:r w:rsidRPr="00E9611C">
              <w:lastRenderedPageBreak/>
              <w:t>12)</w:t>
            </w:r>
            <w:r w:rsidRPr="00E9611C">
              <w:tab/>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w:t>
            </w:r>
            <w:r w:rsidRPr="00E9611C">
              <w:lastRenderedPageBreak/>
              <w:t xml:space="preserve">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w:t>
            </w:r>
            <w:r w:rsidRPr="00E9611C">
              <w:rPr>
                <w:b/>
                <w:i/>
              </w:rPr>
              <w:t>Sin embargo, el país no puede considerarse seguro para determinados grupos, en particular activistas políticos, saharauis y personas LGBTIQ, que sufren restricciones a las libertades, acoso, detenciones arbitrarias y, en el caso de las personas LGBTIQ, la criminalización de las relaciones entre personas del mismo sexo con penas de prisión de hasta tres años.</w:t>
            </w:r>
            <w:r w:rsidRPr="00E9611C">
              <w:t xml:space="preserve"> En general, no se llevan a cabo en este país actos de persecución en el sentido del artículo 9 del Reglamento (UE) 2024/1347.</w:t>
            </w:r>
          </w:p>
        </w:tc>
      </w:tr>
    </w:tbl>
    <w:p w14:paraId="61A374CD"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6C4C406" w14:textId="77777777" w:rsidR="000A61DC" w:rsidRPr="00E9611C" w:rsidRDefault="000A61DC" w:rsidP="00742C7B">
      <w:pPr>
        <w:widowControl/>
      </w:pPr>
      <w:r w:rsidRPr="000B769F">
        <w:rPr>
          <w:rStyle w:val="HideTWBExt"/>
        </w:rPr>
        <w:t>&lt;/Amend&gt;</w:t>
      </w:r>
    </w:p>
    <w:p w14:paraId="204C224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104</w:t>
      </w:r>
      <w:r w:rsidRPr="000B769F">
        <w:rPr>
          <w:rStyle w:val="HideTWBExt"/>
          <w:b w:val="0"/>
        </w:rPr>
        <w:t>&lt;/NumAm&gt;</w:t>
      </w:r>
    </w:p>
    <w:p w14:paraId="23CCF603" w14:textId="77777777" w:rsidR="000A61DC" w:rsidRPr="00E9611C" w:rsidRDefault="000A61DC" w:rsidP="00742C7B">
      <w:pPr>
        <w:pStyle w:val="NormalBold"/>
        <w:widowControl/>
      </w:pPr>
      <w:r w:rsidRPr="000B769F">
        <w:rPr>
          <w:rStyle w:val="HideTWBExt"/>
          <w:b w:val="0"/>
        </w:rPr>
        <w:t>&lt;RepeatBlock-By&gt;&lt;Members&gt;</w:t>
      </w:r>
      <w:r w:rsidRPr="00E9611C">
        <w:t>Fabienne Keller</w:t>
      </w:r>
      <w:r w:rsidRPr="000B769F">
        <w:rPr>
          <w:rStyle w:val="HideTWBExt"/>
          <w:b w:val="0"/>
        </w:rPr>
        <w:t>&lt;/Members&gt;</w:t>
      </w:r>
    </w:p>
    <w:p w14:paraId="0906853E" w14:textId="77777777" w:rsidR="000A61DC" w:rsidRPr="00E9611C" w:rsidRDefault="000A61DC" w:rsidP="00742C7B">
      <w:pPr>
        <w:pStyle w:val="NormalBold"/>
        <w:widowControl/>
      </w:pPr>
      <w:r w:rsidRPr="000B769F">
        <w:rPr>
          <w:rStyle w:val="HideTWBExt"/>
          <w:b w:val="0"/>
        </w:rPr>
        <w:t>&lt;/RepeatBlock-By&gt;</w:t>
      </w:r>
    </w:p>
    <w:p w14:paraId="5A325F2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97A68BC" w14:textId="77777777" w:rsidR="000A61DC" w:rsidRPr="00E9611C" w:rsidRDefault="000A61DC" w:rsidP="00742C7B">
      <w:pPr>
        <w:pStyle w:val="NormalBold"/>
        <w:widowControl/>
      </w:pPr>
      <w:r w:rsidRPr="000B769F">
        <w:rPr>
          <w:rStyle w:val="HideTWBExt"/>
          <w:b w:val="0"/>
        </w:rPr>
        <w:t>&lt;Article&gt;</w:t>
      </w:r>
      <w:r w:rsidRPr="00E9611C">
        <w:t>Considerando 12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C447266" w14:textId="77777777" w:rsidTr="003A7FB6">
        <w:trPr>
          <w:trHeight w:hRule="exact" w:val="240"/>
          <w:jc w:val="center"/>
        </w:trPr>
        <w:tc>
          <w:tcPr>
            <w:tcW w:w="9752" w:type="dxa"/>
            <w:gridSpan w:val="2"/>
            <w:tcBorders>
              <w:top w:val="nil"/>
              <w:left w:val="nil"/>
              <w:bottom w:val="nil"/>
              <w:right w:val="nil"/>
            </w:tcBorders>
          </w:tcPr>
          <w:p w14:paraId="4810EC42" w14:textId="77777777" w:rsidR="000A61DC" w:rsidRPr="00E9611C" w:rsidRDefault="000A61DC" w:rsidP="00742C7B">
            <w:pPr>
              <w:widowControl/>
            </w:pPr>
          </w:p>
        </w:tc>
      </w:tr>
      <w:tr w:rsidR="000A61DC" w:rsidRPr="00E9611C" w14:paraId="3F6EE0C2" w14:textId="77777777" w:rsidTr="003A7FB6">
        <w:trPr>
          <w:trHeight w:val="240"/>
          <w:jc w:val="center"/>
        </w:trPr>
        <w:tc>
          <w:tcPr>
            <w:tcW w:w="4876" w:type="dxa"/>
            <w:tcBorders>
              <w:top w:val="nil"/>
              <w:left w:val="nil"/>
              <w:bottom w:val="nil"/>
              <w:right w:val="nil"/>
            </w:tcBorders>
          </w:tcPr>
          <w:p w14:paraId="78E5856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83B8BCC" w14:textId="77777777" w:rsidR="000A61DC" w:rsidRPr="00E9611C" w:rsidRDefault="000A61DC" w:rsidP="00742C7B">
            <w:pPr>
              <w:pStyle w:val="AmColumnHeading"/>
              <w:widowControl/>
            </w:pPr>
            <w:r w:rsidRPr="00E9611C">
              <w:t>Enmienda</w:t>
            </w:r>
          </w:p>
        </w:tc>
      </w:tr>
      <w:tr w:rsidR="000A61DC" w:rsidRPr="00E9611C" w14:paraId="04A40EC6" w14:textId="77777777" w:rsidTr="003A7FB6">
        <w:trPr>
          <w:jc w:val="center"/>
        </w:trPr>
        <w:tc>
          <w:tcPr>
            <w:tcW w:w="4876" w:type="dxa"/>
            <w:tcBorders>
              <w:top w:val="nil"/>
              <w:left w:val="nil"/>
              <w:bottom w:val="nil"/>
              <w:right w:val="nil"/>
            </w:tcBorders>
          </w:tcPr>
          <w:p w14:paraId="1BB14F8A" w14:textId="77777777" w:rsidR="000A61DC" w:rsidRPr="00E9611C" w:rsidRDefault="000A61DC" w:rsidP="00742C7B">
            <w:pPr>
              <w:pStyle w:val="Normal6a"/>
              <w:widowControl/>
            </w:pPr>
            <w:r w:rsidRPr="00E9611C">
              <w:t>12)</w:t>
            </w:r>
            <w:r w:rsidRPr="00E9611C">
              <w:tab/>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w:t>
            </w:r>
            <w:r w:rsidRPr="00E9611C">
              <w:lastRenderedPageBreak/>
              <w:t>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7C452B89" w14:textId="77777777" w:rsidR="000A61DC" w:rsidRPr="00E9611C" w:rsidRDefault="000A61DC" w:rsidP="00742C7B">
            <w:pPr>
              <w:pStyle w:val="Normal6a"/>
              <w:widowControl/>
            </w:pPr>
            <w:r w:rsidRPr="00E9611C">
              <w:lastRenderedPageBreak/>
              <w:t>12)</w:t>
            </w:r>
            <w:r w:rsidRPr="00E9611C">
              <w:tab/>
              <w:t xml:space="preserve">Por lo que se refiere a Marruecos, según la información de la Agencia de Asilo, once Estados miembros lo tienen actualmente designado país de origen seguro a nivel nacional, y la tasa de reconocimiento de los solicitantes de Marruecos en el conjunto de la Unión fue del 4 % en 2024. El país ha ratificado los principales instrumentos internacionales de derechos humanos. Marruecos es una </w:t>
            </w:r>
            <w:r w:rsidRPr="00E9611C">
              <w:lastRenderedPageBreak/>
              <w:t xml:space="preserve">monarquía parlamentaria. No hay indicios de expulsión, traslado o extradición de ciudadanos de Marruecos a países en los que exista riesgo de pena de muerte, tortura, persecución o tratos inhumanos o degradantes. En general, no existe un verdadero riesgo de daños graves en el sentido del artículo 15 del Reglamento (UE) 2024/1347. Marruecos observa una moratoria sobre la aplicación de la pena de muerte desde 1993, aunque la mantiene en su Derecho penal y no ha ratificado el Segundo Protocolo Facultativo del Pacto Internacional de Derechos Civiles y Políticos relativo a la abolición de la pena de muerte. Marruecos ha ratificado la Convención contra la Tortura y Otros Tratos o Penas Crueles, Inhumanos o Degradantes. No hay en Marruecos ningún conflicto armado y, por lo tanto, no existe amenaza alguna de violencia indiscriminada en situaciones de conflicto armado internacional o interno. En general, no se llevan a cabo en este país actos de persecución en el sentido del artículo 9 del Reglamento (UE) 2024/1347. </w:t>
            </w:r>
            <w:r w:rsidRPr="00E9611C">
              <w:rPr>
                <w:b/>
                <w:i/>
              </w:rPr>
              <w:t>De conformidad con el artículo 61, apartado 2, del Reglamento (UE) 2024/1348, se excluirán de la aplicación del presente Reglamento categorías de personas claramente identificables, como las mujeres y niñas, la población marroquí negra, las personas LGBTQI, los periodistas, los defensores de los derechos humanos y los activistas de la sociedad civil.</w:t>
            </w:r>
          </w:p>
        </w:tc>
      </w:tr>
    </w:tbl>
    <w:p w14:paraId="24D779E7"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96C60B1" w14:textId="77777777" w:rsidR="000A61DC" w:rsidRPr="00E9611C" w:rsidRDefault="000A61DC" w:rsidP="00742C7B">
      <w:pPr>
        <w:widowControl/>
      </w:pPr>
      <w:r w:rsidRPr="000B769F">
        <w:rPr>
          <w:rStyle w:val="HideTWBExt"/>
        </w:rPr>
        <w:t>&lt;/Amend&gt;</w:t>
      </w:r>
    </w:p>
    <w:p w14:paraId="370BE64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105</w:t>
      </w:r>
      <w:r w:rsidRPr="000B769F">
        <w:rPr>
          <w:rStyle w:val="HideTWBExt"/>
          <w:b w:val="0"/>
        </w:rPr>
        <w:t>&lt;/NumAm&gt;</w:t>
      </w:r>
    </w:p>
    <w:p w14:paraId="5E8D17F7"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65DD3C17" w14:textId="77777777" w:rsidR="000A61DC" w:rsidRPr="00E9611C" w:rsidRDefault="000A61DC" w:rsidP="00742C7B">
      <w:pPr>
        <w:pStyle w:val="NormalBold"/>
        <w:widowControl/>
      </w:pPr>
      <w:r w:rsidRPr="000B769F">
        <w:rPr>
          <w:rStyle w:val="HideTWBExt"/>
          <w:b w:val="0"/>
        </w:rPr>
        <w:t>&lt;/RepeatBlock-By&gt;</w:t>
      </w:r>
    </w:p>
    <w:p w14:paraId="735724A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125325D" w14:textId="77777777" w:rsidR="000A61DC" w:rsidRPr="00E9611C" w:rsidRDefault="000A61DC" w:rsidP="00742C7B">
      <w:pPr>
        <w:pStyle w:val="NormalBold"/>
        <w:widowControl/>
      </w:pPr>
      <w:r w:rsidRPr="000B769F">
        <w:rPr>
          <w:rStyle w:val="HideTWBExt"/>
          <w:b w:val="0"/>
        </w:rPr>
        <w:t>&lt;Article&gt;</w:t>
      </w:r>
      <w:r w:rsidRPr="00E9611C">
        <w:t>Considerando 12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E79C650" w14:textId="77777777" w:rsidTr="003A7FB6">
        <w:trPr>
          <w:trHeight w:hRule="exact" w:val="240"/>
          <w:jc w:val="center"/>
        </w:trPr>
        <w:tc>
          <w:tcPr>
            <w:tcW w:w="9752" w:type="dxa"/>
            <w:gridSpan w:val="2"/>
            <w:tcBorders>
              <w:top w:val="nil"/>
              <w:left w:val="nil"/>
              <w:bottom w:val="nil"/>
              <w:right w:val="nil"/>
            </w:tcBorders>
          </w:tcPr>
          <w:p w14:paraId="3B0A1FFB" w14:textId="77777777" w:rsidR="000A61DC" w:rsidRPr="00E9611C" w:rsidRDefault="000A61DC" w:rsidP="00742C7B">
            <w:pPr>
              <w:widowControl/>
            </w:pPr>
          </w:p>
        </w:tc>
      </w:tr>
      <w:tr w:rsidR="000A61DC" w:rsidRPr="00E9611C" w14:paraId="6FB7EF0B" w14:textId="77777777" w:rsidTr="003A7FB6">
        <w:trPr>
          <w:trHeight w:val="240"/>
          <w:jc w:val="center"/>
        </w:trPr>
        <w:tc>
          <w:tcPr>
            <w:tcW w:w="4876" w:type="dxa"/>
            <w:tcBorders>
              <w:top w:val="nil"/>
              <w:left w:val="nil"/>
              <w:bottom w:val="nil"/>
              <w:right w:val="nil"/>
            </w:tcBorders>
          </w:tcPr>
          <w:p w14:paraId="70B9B4A4"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1F53DFA8" w14:textId="77777777" w:rsidR="000A61DC" w:rsidRPr="00E9611C" w:rsidRDefault="000A61DC" w:rsidP="00742C7B">
            <w:pPr>
              <w:pStyle w:val="AmColumnHeading"/>
              <w:widowControl/>
            </w:pPr>
            <w:r w:rsidRPr="00E9611C">
              <w:t>Enmienda</w:t>
            </w:r>
          </w:p>
        </w:tc>
      </w:tr>
      <w:tr w:rsidR="000A61DC" w:rsidRPr="00E9611C" w14:paraId="46907C71" w14:textId="77777777" w:rsidTr="003A7FB6">
        <w:trPr>
          <w:jc w:val="center"/>
        </w:trPr>
        <w:tc>
          <w:tcPr>
            <w:tcW w:w="4876" w:type="dxa"/>
            <w:tcBorders>
              <w:top w:val="nil"/>
              <w:left w:val="nil"/>
              <w:bottom w:val="nil"/>
              <w:right w:val="nil"/>
            </w:tcBorders>
          </w:tcPr>
          <w:p w14:paraId="7E5A6FFB" w14:textId="77777777" w:rsidR="000A61DC" w:rsidRPr="00E9611C" w:rsidRDefault="000A61DC" w:rsidP="00742C7B">
            <w:pPr>
              <w:pStyle w:val="Normal6a"/>
              <w:widowControl/>
            </w:pPr>
          </w:p>
        </w:tc>
        <w:tc>
          <w:tcPr>
            <w:tcW w:w="4876" w:type="dxa"/>
            <w:tcBorders>
              <w:top w:val="nil"/>
              <w:left w:val="nil"/>
              <w:bottom w:val="nil"/>
              <w:right w:val="nil"/>
            </w:tcBorders>
          </w:tcPr>
          <w:p w14:paraId="6E86DB1B" w14:textId="2513E5B2" w:rsidR="000A61DC" w:rsidRPr="00E9611C" w:rsidRDefault="000A61DC" w:rsidP="00742C7B">
            <w:pPr>
              <w:pStyle w:val="Normal6a"/>
              <w:widowControl/>
            </w:pPr>
            <w:r w:rsidRPr="00E9611C">
              <w:rPr>
                <w:b/>
                <w:i/>
              </w:rPr>
              <w:t>12 bis)</w:t>
            </w:r>
            <w:r w:rsidRPr="00E9611C">
              <w:tab/>
            </w:r>
            <w:r w:rsidRPr="00E9611C">
              <w:rPr>
                <w:b/>
                <w:i/>
              </w:rPr>
              <w:t>Por lo que se refiere a Macedonia del Norte, según la información de la Agencia de Asilo, diecisiete Estados miembros lo tienen actualmente designado país de origen seguro a nivel nacional, y la tasa de reconocimiento de los solicitantes de Macedonia del Norte en el conjunto de la Unión fue inferior al</w:t>
            </w:r>
            <w:r w:rsidR="008069AF">
              <w:rPr>
                <w:b/>
                <w:i/>
              </w:rPr>
              <w:t> </w:t>
            </w:r>
            <w:r w:rsidRPr="00E9611C">
              <w:rPr>
                <w:b/>
                <w:i/>
              </w:rPr>
              <w:t>1 % en 2024. El país ha ratificado los principales instrumentos internacionales de derechos humanos. Macedonia del Norte es una república parlamentaria fundamentada en el principio de la separación de poderes. No hay indicios de expulsión, traslado o extradición de ciudadanos de Macedonia del Norte a países en los que exista riesgo de pena de muerte, tortura, persecución o tratos inhumanos o degradantes. En general, no existe un verdadero riesgo de daños graves en el sentido del artículo 15 del Reglamento (UE) 2024/1347. La Constitución de Macedonia del Norte prohíbe la pena de muerte. No hay en Macedonia del Norte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3002C89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5D695B5" w14:textId="77777777" w:rsidR="000A61DC" w:rsidRPr="00E9611C" w:rsidRDefault="000A61DC" w:rsidP="00742C7B">
      <w:pPr>
        <w:widowControl/>
      </w:pPr>
      <w:r w:rsidRPr="000B769F">
        <w:rPr>
          <w:rStyle w:val="HideTWBExt"/>
        </w:rPr>
        <w:t>&lt;/Amend&gt;</w:t>
      </w:r>
    </w:p>
    <w:p w14:paraId="2B8EB9F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106</w:t>
      </w:r>
      <w:r w:rsidRPr="000B769F">
        <w:rPr>
          <w:rStyle w:val="HideTWBExt"/>
          <w:b w:val="0"/>
        </w:rPr>
        <w:t>&lt;/NumAm&gt;</w:t>
      </w:r>
    </w:p>
    <w:p w14:paraId="1D815AA7"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67F804E" w14:textId="77777777" w:rsidR="000A61DC" w:rsidRPr="00E9611C" w:rsidRDefault="000A61DC" w:rsidP="00742C7B">
      <w:pPr>
        <w:pStyle w:val="NormalBold"/>
        <w:widowControl/>
      </w:pPr>
      <w:r w:rsidRPr="000B769F">
        <w:rPr>
          <w:rStyle w:val="HideTWBExt"/>
          <w:b w:val="0"/>
        </w:rPr>
        <w:t>&lt;/RepeatBlock-By&gt;</w:t>
      </w:r>
    </w:p>
    <w:p w14:paraId="6469D65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B500B83" w14:textId="77777777" w:rsidR="000A61DC" w:rsidRPr="00E9611C" w:rsidRDefault="000A61DC" w:rsidP="00742C7B">
      <w:pPr>
        <w:pStyle w:val="NormalBold"/>
        <w:widowControl/>
      </w:pPr>
      <w:r w:rsidRPr="000B769F">
        <w:rPr>
          <w:rStyle w:val="HideTWBExt"/>
          <w:b w:val="0"/>
        </w:rPr>
        <w:t>&lt;Article&gt;</w:t>
      </w:r>
      <w:r w:rsidRPr="00E9611C">
        <w:t>Considerando 12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900CA2A" w14:textId="77777777" w:rsidTr="003A7FB6">
        <w:trPr>
          <w:trHeight w:hRule="exact" w:val="240"/>
          <w:jc w:val="center"/>
        </w:trPr>
        <w:tc>
          <w:tcPr>
            <w:tcW w:w="9752" w:type="dxa"/>
            <w:gridSpan w:val="2"/>
            <w:tcBorders>
              <w:top w:val="nil"/>
              <w:left w:val="nil"/>
              <w:bottom w:val="nil"/>
              <w:right w:val="nil"/>
            </w:tcBorders>
          </w:tcPr>
          <w:p w14:paraId="58D686DE" w14:textId="77777777" w:rsidR="000A61DC" w:rsidRPr="00E9611C" w:rsidRDefault="000A61DC" w:rsidP="00742C7B">
            <w:pPr>
              <w:widowControl/>
            </w:pPr>
          </w:p>
        </w:tc>
      </w:tr>
      <w:tr w:rsidR="000A61DC" w:rsidRPr="00E9611C" w14:paraId="13BC2BE9" w14:textId="77777777" w:rsidTr="003A7FB6">
        <w:trPr>
          <w:trHeight w:val="240"/>
          <w:jc w:val="center"/>
        </w:trPr>
        <w:tc>
          <w:tcPr>
            <w:tcW w:w="4876" w:type="dxa"/>
            <w:tcBorders>
              <w:top w:val="nil"/>
              <w:left w:val="nil"/>
              <w:bottom w:val="nil"/>
              <w:right w:val="nil"/>
            </w:tcBorders>
          </w:tcPr>
          <w:p w14:paraId="6E588D1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6299168" w14:textId="77777777" w:rsidR="000A61DC" w:rsidRPr="00E9611C" w:rsidRDefault="000A61DC" w:rsidP="00742C7B">
            <w:pPr>
              <w:pStyle w:val="AmColumnHeading"/>
              <w:widowControl/>
            </w:pPr>
            <w:r w:rsidRPr="00E9611C">
              <w:t>Enmienda</w:t>
            </w:r>
          </w:p>
        </w:tc>
      </w:tr>
      <w:tr w:rsidR="000A61DC" w:rsidRPr="00E9611C" w14:paraId="5B12EC12" w14:textId="77777777" w:rsidTr="003A7FB6">
        <w:trPr>
          <w:jc w:val="center"/>
        </w:trPr>
        <w:tc>
          <w:tcPr>
            <w:tcW w:w="4876" w:type="dxa"/>
            <w:tcBorders>
              <w:top w:val="nil"/>
              <w:left w:val="nil"/>
              <w:bottom w:val="nil"/>
              <w:right w:val="nil"/>
            </w:tcBorders>
          </w:tcPr>
          <w:p w14:paraId="34ED370D" w14:textId="77777777" w:rsidR="000A61DC" w:rsidRPr="00E9611C" w:rsidRDefault="000A61DC" w:rsidP="00742C7B">
            <w:pPr>
              <w:pStyle w:val="Normal6a"/>
              <w:widowControl/>
            </w:pPr>
          </w:p>
        </w:tc>
        <w:tc>
          <w:tcPr>
            <w:tcW w:w="4876" w:type="dxa"/>
            <w:tcBorders>
              <w:top w:val="nil"/>
              <w:left w:val="nil"/>
              <w:bottom w:val="nil"/>
              <w:right w:val="nil"/>
            </w:tcBorders>
          </w:tcPr>
          <w:p w14:paraId="0B65CA6A" w14:textId="7DEA4337" w:rsidR="000A61DC" w:rsidRPr="00E9611C" w:rsidRDefault="000A61DC" w:rsidP="00742C7B">
            <w:pPr>
              <w:pStyle w:val="Normal6a"/>
              <w:widowControl/>
            </w:pPr>
            <w:r w:rsidRPr="00E9611C">
              <w:rPr>
                <w:b/>
                <w:i/>
              </w:rPr>
              <w:t>12 ter)</w:t>
            </w:r>
            <w:r w:rsidRPr="00E9611C">
              <w:tab/>
            </w:r>
            <w:r w:rsidRPr="00E9611C">
              <w:rPr>
                <w:b/>
                <w:i/>
              </w:rPr>
              <w:t>Por lo que se refiere a Serbia, según la información de la Agencia de Asilo, diecisiete Estados miembros lo tienen actualmente designado país de origen seguro a nivel nacional, y la tasa de reconocimiento de los solicitantes de Serbia en el conjunto de la Unión fue del</w:t>
            </w:r>
            <w:r w:rsidR="008069AF">
              <w:rPr>
                <w:b/>
                <w:i/>
              </w:rPr>
              <w:t> </w:t>
            </w:r>
            <w:r w:rsidRPr="00E9611C">
              <w:rPr>
                <w:b/>
                <w:i/>
              </w:rPr>
              <w:t>1 % en 2024. El país ha ratificado los principales instrumentos internacionales de derechos humanos. La República de Serbia es una democracia parlamentaria fundamentada en el principio de la separación de poderes. No hay indicios de expulsión, traslado o extradición de ciudadanos de Serbia a países en los que exista riesgo de pena de muerte, tortura, persecución o tratos inhumanos o degradantes. En general, no existe un verdadero riesgo de daños graves en el sentido del artículo 15 del Reglamento (UE) 2024/1347. La Constitución serbia prohíbe la pena de muerte. No hay en Serbia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7FF744C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C16891E" w14:textId="77777777" w:rsidR="000A61DC" w:rsidRPr="00E9611C" w:rsidRDefault="000A61DC" w:rsidP="00742C7B">
      <w:pPr>
        <w:widowControl/>
      </w:pPr>
      <w:r w:rsidRPr="000B769F">
        <w:rPr>
          <w:rStyle w:val="HideTWBExt"/>
        </w:rPr>
        <w:t>&lt;/Amend&gt;</w:t>
      </w:r>
    </w:p>
    <w:p w14:paraId="22DBDAD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107</w:t>
      </w:r>
      <w:r w:rsidRPr="000B769F">
        <w:rPr>
          <w:rStyle w:val="HideTWBExt"/>
          <w:b w:val="0"/>
        </w:rPr>
        <w:t>&lt;/NumAm&gt;</w:t>
      </w:r>
    </w:p>
    <w:p w14:paraId="6766190E"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52DC1077" w14:textId="77777777" w:rsidR="000A61DC" w:rsidRPr="00E9611C" w:rsidRDefault="000A61DC" w:rsidP="00742C7B">
      <w:pPr>
        <w:pStyle w:val="NormalBold"/>
        <w:widowControl/>
      </w:pPr>
      <w:r w:rsidRPr="000B769F">
        <w:rPr>
          <w:rStyle w:val="HideTWBExt"/>
          <w:b w:val="0"/>
        </w:rPr>
        <w:t>&lt;/RepeatBlock-By&gt;</w:t>
      </w:r>
    </w:p>
    <w:p w14:paraId="5F70920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C9EE67D" w14:textId="77777777" w:rsidR="000A61DC" w:rsidRPr="00E9611C" w:rsidRDefault="000A61DC" w:rsidP="00742C7B">
      <w:pPr>
        <w:pStyle w:val="NormalBold"/>
        <w:widowControl/>
      </w:pPr>
      <w:r w:rsidRPr="000B769F">
        <w:rPr>
          <w:rStyle w:val="HideTWBExt"/>
          <w:b w:val="0"/>
        </w:rPr>
        <w:t>&lt;Article&gt;</w:t>
      </w:r>
      <w:r w:rsidRPr="00E9611C">
        <w:t>Considerando 13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CE70A66" w14:textId="77777777" w:rsidTr="003A7FB6">
        <w:trPr>
          <w:trHeight w:hRule="exact" w:val="240"/>
          <w:jc w:val="center"/>
        </w:trPr>
        <w:tc>
          <w:tcPr>
            <w:tcW w:w="9752" w:type="dxa"/>
            <w:gridSpan w:val="2"/>
            <w:tcBorders>
              <w:top w:val="nil"/>
              <w:left w:val="nil"/>
              <w:bottom w:val="nil"/>
              <w:right w:val="nil"/>
            </w:tcBorders>
          </w:tcPr>
          <w:p w14:paraId="76FD4257" w14:textId="77777777" w:rsidR="000A61DC" w:rsidRPr="00E9611C" w:rsidRDefault="000A61DC" w:rsidP="00742C7B">
            <w:pPr>
              <w:widowControl/>
            </w:pPr>
          </w:p>
        </w:tc>
      </w:tr>
      <w:tr w:rsidR="000A61DC" w:rsidRPr="00E9611C" w14:paraId="59CBE252" w14:textId="77777777" w:rsidTr="003A7FB6">
        <w:trPr>
          <w:trHeight w:val="240"/>
          <w:jc w:val="center"/>
        </w:trPr>
        <w:tc>
          <w:tcPr>
            <w:tcW w:w="4876" w:type="dxa"/>
            <w:tcBorders>
              <w:top w:val="nil"/>
              <w:left w:val="nil"/>
              <w:bottom w:val="nil"/>
              <w:right w:val="nil"/>
            </w:tcBorders>
          </w:tcPr>
          <w:p w14:paraId="7686E29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FAEA3BA" w14:textId="77777777" w:rsidR="000A61DC" w:rsidRPr="00E9611C" w:rsidRDefault="000A61DC" w:rsidP="00742C7B">
            <w:pPr>
              <w:pStyle w:val="AmColumnHeading"/>
              <w:widowControl/>
            </w:pPr>
            <w:r w:rsidRPr="00E9611C">
              <w:t>Enmienda</w:t>
            </w:r>
          </w:p>
        </w:tc>
      </w:tr>
      <w:tr w:rsidR="000A61DC" w:rsidRPr="00E9611C" w14:paraId="117B0F9C" w14:textId="77777777" w:rsidTr="003A7FB6">
        <w:trPr>
          <w:jc w:val="center"/>
        </w:trPr>
        <w:tc>
          <w:tcPr>
            <w:tcW w:w="4876" w:type="dxa"/>
            <w:tcBorders>
              <w:top w:val="nil"/>
              <w:left w:val="nil"/>
              <w:bottom w:val="nil"/>
              <w:right w:val="nil"/>
            </w:tcBorders>
          </w:tcPr>
          <w:p w14:paraId="7DB65620" w14:textId="49382DA5" w:rsidR="000A61DC" w:rsidRPr="00E9611C" w:rsidRDefault="000A61DC" w:rsidP="00742C7B">
            <w:pPr>
              <w:pStyle w:val="Normal6a"/>
              <w:widowControl/>
            </w:pPr>
            <w:r w:rsidRPr="00E9611C">
              <w:rPr>
                <w:b/>
                <w:i/>
              </w:rPr>
              <w:t>13)</w:t>
            </w:r>
            <w:r w:rsidRPr="00E9611C">
              <w:tab/>
            </w:r>
            <w:r w:rsidRPr="00E9611C">
              <w:rPr>
                <w:b/>
                <w:i/>
              </w:rPr>
              <w:t xml:space="preserve">Por lo que se refiere a Túnez, según la información de la Agencia de Asilo, diez Estados miembros lo tienen actualmente designado país de origen seguro a nivel nacional, y la tasa de </w:t>
            </w:r>
            <w:r w:rsidRPr="00E9611C">
              <w:rPr>
                <w:b/>
                <w:i/>
              </w:rPr>
              <w:lastRenderedPageBreak/>
              <w:t>reconocimiento de los solicitantes de Túnez en el conjunto de la Unión fue del</w:t>
            </w:r>
            <w:r w:rsidR="008069AF">
              <w:rPr>
                <w:b/>
                <w:i/>
              </w:rPr>
              <w:t> </w:t>
            </w:r>
            <w:r w:rsidRPr="00E9611C">
              <w:rPr>
                <w:b/>
                <w:i/>
              </w:rPr>
              <w:t>4 % en 2024. El país ha ratificado los principales instrumentos internacionales de derechos humanos. La Constitución de</w:t>
            </w:r>
            <w:r w:rsidR="008069AF">
              <w:rPr>
                <w:b/>
                <w:i/>
              </w:rPr>
              <w:t> </w:t>
            </w:r>
            <w:r w:rsidRPr="00E9611C">
              <w:rPr>
                <w:b/>
                <w:i/>
              </w:rPr>
              <w:t>2022 establece un sistema presidencial. No hay indicios de expulsión, traslado o extradición de ciudadanos de Túnez a países en los que exista riesgo de pena de muerte, tortura, persecución o tratos inhumanos o degradantes.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Políticos relativo a la abolición de la pena de muerte.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571310DF" w14:textId="77777777" w:rsidR="000A61DC" w:rsidRPr="00E9611C" w:rsidRDefault="000A61DC" w:rsidP="00742C7B">
            <w:pPr>
              <w:pStyle w:val="Normal6a"/>
              <w:widowControl/>
            </w:pPr>
            <w:r w:rsidRPr="00E9611C">
              <w:rPr>
                <w:b/>
                <w:i/>
              </w:rPr>
              <w:lastRenderedPageBreak/>
              <w:t>suprimido</w:t>
            </w:r>
          </w:p>
        </w:tc>
      </w:tr>
    </w:tbl>
    <w:p w14:paraId="391289E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741E9B2" w14:textId="77777777" w:rsidR="000A61DC" w:rsidRPr="00E9611C" w:rsidRDefault="000A61DC" w:rsidP="00742C7B">
      <w:pPr>
        <w:widowControl/>
      </w:pPr>
      <w:r w:rsidRPr="000B769F">
        <w:rPr>
          <w:rStyle w:val="HideTWBExt"/>
        </w:rPr>
        <w:t>&lt;/Amend&gt;</w:t>
      </w:r>
    </w:p>
    <w:p w14:paraId="76EB988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108</w:t>
      </w:r>
      <w:r w:rsidRPr="000B769F">
        <w:rPr>
          <w:rStyle w:val="HideTWBExt"/>
          <w:b w:val="0"/>
        </w:rPr>
        <w:t>&lt;/NumAm&gt;</w:t>
      </w:r>
    </w:p>
    <w:p w14:paraId="47478082"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1D19D2AC" w14:textId="77777777" w:rsidR="000A61DC" w:rsidRPr="00E9611C" w:rsidRDefault="000A61DC" w:rsidP="00742C7B">
      <w:pPr>
        <w:pStyle w:val="NormalBold"/>
        <w:widowControl/>
      </w:pPr>
      <w:r w:rsidRPr="000B769F">
        <w:rPr>
          <w:rStyle w:val="HideTWBExt"/>
          <w:b w:val="0"/>
        </w:rPr>
        <w:t>&lt;/RepeatBlock-By&gt;</w:t>
      </w:r>
    </w:p>
    <w:p w14:paraId="02B3C2F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54C27B8" w14:textId="77777777" w:rsidR="000A61DC" w:rsidRPr="00E9611C" w:rsidRDefault="000A61DC" w:rsidP="00742C7B">
      <w:pPr>
        <w:pStyle w:val="NormalBold"/>
        <w:widowControl/>
      </w:pPr>
      <w:r w:rsidRPr="000B769F">
        <w:rPr>
          <w:rStyle w:val="HideTWBExt"/>
          <w:b w:val="0"/>
        </w:rPr>
        <w:t>&lt;Article&gt;</w:t>
      </w:r>
      <w:r w:rsidRPr="00E9611C">
        <w:t>Considerando 13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5AA43C6" w14:textId="77777777" w:rsidTr="003A7FB6">
        <w:trPr>
          <w:trHeight w:hRule="exact" w:val="240"/>
          <w:jc w:val="center"/>
        </w:trPr>
        <w:tc>
          <w:tcPr>
            <w:tcW w:w="9752" w:type="dxa"/>
            <w:gridSpan w:val="2"/>
            <w:tcBorders>
              <w:top w:val="nil"/>
              <w:left w:val="nil"/>
              <w:bottom w:val="nil"/>
              <w:right w:val="nil"/>
            </w:tcBorders>
          </w:tcPr>
          <w:p w14:paraId="159CA673" w14:textId="77777777" w:rsidR="000A61DC" w:rsidRPr="00E9611C" w:rsidRDefault="000A61DC" w:rsidP="00742C7B">
            <w:pPr>
              <w:widowControl/>
            </w:pPr>
          </w:p>
        </w:tc>
      </w:tr>
      <w:tr w:rsidR="000A61DC" w:rsidRPr="00E9611C" w14:paraId="09DD7784" w14:textId="77777777" w:rsidTr="003A7FB6">
        <w:trPr>
          <w:trHeight w:val="240"/>
          <w:jc w:val="center"/>
        </w:trPr>
        <w:tc>
          <w:tcPr>
            <w:tcW w:w="4876" w:type="dxa"/>
            <w:tcBorders>
              <w:top w:val="nil"/>
              <w:left w:val="nil"/>
              <w:bottom w:val="nil"/>
              <w:right w:val="nil"/>
            </w:tcBorders>
          </w:tcPr>
          <w:p w14:paraId="5FF6CD0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A249E66" w14:textId="77777777" w:rsidR="000A61DC" w:rsidRPr="00E9611C" w:rsidRDefault="000A61DC" w:rsidP="00742C7B">
            <w:pPr>
              <w:pStyle w:val="AmColumnHeading"/>
              <w:widowControl/>
            </w:pPr>
            <w:r w:rsidRPr="00E9611C">
              <w:t>Enmienda</w:t>
            </w:r>
          </w:p>
        </w:tc>
      </w:tr>
      <w:tr w:rsidR="000A61DC" w:rsidRPr="00E9611C" w14:paraId="2E0A2108" w14:textId="77777777" w:rsidTr="003A7FB6">
        <w:trPr>
          <w:jc w:val="center"/>
        </w:trPr>
        <w:tc>
          <w:tcPr>
            <w:tcW w:w="4876" w:type="dxa"/>
            <w:tcBorders>
              <w:top w:val="nil"/>
              <w:left w:val="nil"/>
              <w:bottom w:val="nil"/>
              <w:right w:val="nil"/>
            </w:tcBorders>
          </w:tcPr>
          <w:p w14:paraId="103EA8DF" w14:textId="06F1247D" w:rsidR="000A61DC" w:rsidRPr="00E9611C" w:rsidRDefault="000A61DC" w:rsidP="00742C7B">
            <w:pPr>
              <w:pStyle w:val="Normal6a"/>
              <w:widowControl/>
            </w:pPr>
            <w:r w:rsidRPr="00E9611C">
              <w:rPr>
                <w:b/>
                <w:i/>
              </w:rPr>
              <w:t>13)</w:t>
            </w:r>
            <w:r w:rsidRPr="00E9611C">
              <w:tab/>
            </w:r>
            <w:r w:rsidRPr="00E9611C">
              <w:rPr>
                <w:b/>
                <w:i/>
              </w:rPr>
              <w:t xml:space="preserve">Por lo que se refiere a Túnez, según la información de la Agencia de Asilo, diez Estados miembros lo tienen </w:t>
            </w:r>
            <w:r w:rsidRPr="00E9611C">
              <w:rPr>
                <w:b/>
                <w:i/>
              </w:rPr>
              <w:lastRenderedPageBreak/>
              <w:t>actualmente designado país de origen seguro a nivel nacional, y la tasa de reconocimiento de los solicitantes de Túnez en el conjunto de la Unión fue del</w:t>
            </w:r>
            <w:r w:rsidR="008069AF">
              <w:rPr>
                <w:b/>
                <w:i/>
              </w:rPr>
              <w:t> </w:t>
            </w:r>
            <w:r w:rsidRPr="00E9611C">
              <w:rPr>
                <w:b/>
                <w:i/>
              </w:rPr>
              <w:t>4 % en 2024. El país ha ratificado los principales instrumentos internacionales de derechos humanos. La Constitución de</w:t>
            </w:r>
            <w:r w:rsidR="008069AF">
              <w:rPr>
                <w:b/>
                <w:i/>
              </w:rPr>
              <w:t> </w:t>
            </w:r>
            <w:r w:rsidRPr="00E9611C">
              <w:rPr>
                <w:b/>
                <w:i/>
              </w:rPr>
              <w:t>2022 establece un sistema presidencial. No hay indicios de expulsión, traslado o extradición de ciudadanos de Túnez a países en los que exista riesgo de pena de muerte, tortura, persecución o tratos inhumanos o degradantes.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Políticos relativo a la abolición de la pena de muerte.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EE1230A" w14:textId="77777777" w:rsidR="000A61DC" w:rsidRPr="00E9611C" w:rsidRDefault="000A61DC" w:rsidP="00742C7B">
            <w:pPr>
              <w:pStyle w:val="Normal6a"/>
              <w:widowControl/>
            </w:pPr>
            <w:r w:rsidRPr="00E9611C">
              <w:rPr>
                <w:b/>
                <w:i/>
              </w:rPr>
              <w:lastRenderedPageBreak/>
              <w:t>suprimido</w:t>
            </w:r>
          </w:p>
        </w:tc>
      </w:tr>
    </w:tbl>
    <w:p w14:paraId="55A2070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3F53AB7" w14:textId="77777777" w:rsidR="000A61DC" w:rsidRPr="00E9611C" w:rsidRDefault="000A61DC" w:rsidP="00742C7B">
      <w:pPr>
        <w:widowControl/>
      </w:pPr>
      <w:r w:rsidRPr="000B769F">
        <w:rPr>
          <w:rStyle w:val="HideTWBExt"/>
        </w:rPr>
        <w:t>&lt;/Amend&gt;</w:t>
      </w:r>
    </w:p>
    <w:p w14:paraId="08AEF4B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109</w:t>
      </w:r>
      <w:r w:rsidRPr="000B769F">
        <w:rPr>
          <w:rStyle w:val="HideTWBExt"/>
          <w:b w:val="0"/>
        </w:rPr>
        <w:t>&lt;/NumAm&gt;</w:t>
      </w:r>
    </w:p>
    <w:p w14:paraId="3AEE3DE9"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Sandro Ruotolo, Alessandro Zan, Francisco Assis, Marco Tarquinio</w:t>
      </w:r>
      <w:r w:rsidRPr="000B769F">
        <w:rPr>
          <w:rStyle w:val="HideTWBExt"/>
          <w:b w:val="0"/>
        </w:rPr>
        <w:t>&lt;/Members&gt;</w:t>
      </w:r>
    </w:p>
    <w:p w14:paraId="60C9E70A" w14:textId="77777777" w:rsidR="000A61DC" w:rsidRPr="00E9611C" w:rsidRDefault="000A61DC" w:rsidP="00742C7B">
      <w:pPr>
        <w:pStyle w:val="NormalBold"/>
        <w:widowControl/>
      </w:pPr>
      <w:r w:rsidRPr="000B769F">
        <w:rPr>
          <w:rStyle w:val="HideTWBExt"/>
          <w:b w:val="0"/>
        </w:rPr>
        <w:t>&lt;/RepeatBlock-By&gt;</w:t>
      </w:r>
    </w:p>
    <w:p w14:paraId="3CB14AD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890FCA2" w14:textId="77777777" w:rsidR="000A61DC" w:rsidRPr="00E9611C" w:rsidRDefault="000A61DC" w:rsidP="00742C7B">
      <w:pPr>
        <w:pStyle w:val="NormalBold"/>
        <w:widowControl/>
      </w:pPr>
      <w:r w:rsidRPr="000B769F">
        <w:rPr>
          <w:rStyle w:val="HideTWBExt"/>
          <w:b w:val="0"/>
        </w:rPr>
        <w:t>&lt;Article&gt;</w:t>
      </w:r>
      <w:r w:rsidRPr="00E9611C">
        <w:t>Considerando 13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733BB59" w14:textId="77777777" w:rsidTr="003A7FB6">
        <w:trPr>
          <w:trHeight w:hRule="exact" w:val="240"/>
          <w:jc w:val="center"/>
        </w:trPr>
        <w:tc>
          <w:tcPr>
            <w:tcW w:w="9752" w:type="dxa"/>
            <w:gridSpan w:val="2"/>
            <w:tcBorders>
              <w:top w:val="nil"/>
              <w:left w:val="nil"/>
              <w:bottom w:val="nil"/>
              <w:right w:val="nil"/>
            </w:tcBorders>
          </w:tcPr>
          <w:p w14:paraId="6D38CD95" w14:textId="77777777" w:rsidR="000A61DC" w:rsidRPr="00E9611C" w:rsidRDefault="000A61DC" w:rsidP="00742C7B">
            <w:pPr>
              <w:widowControl/>
            </w:pPr>
          </w:p>
        </w:tc>
      </w:tr>
      <w:tr w:rsidR="000A61DC" w:rsidRPr="00E9611C" w14:paraId="7264DF7C" w14:textId="77777777" w:rsidTr="003A7FB6">
        <w:trPr>
          <w:trHeight w:val="240"/>
          <w:jc w:val="center"/>
        </w:trPr>
        <w:tc>
          <w:tcPr>
            <w:tcW w:w="4876" w:type="dxa"/>
            <w:tcBorders>
              <w:top w:val="nil"/>
              <w:left w:val="nil"/>
              <w:bottom w:val="nil"/>
              <w:right w:val="nil"/>
            </w:tcBorders>
          </w:tcPr>
          <w:p w14:paraId="56A726AA"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65831FB9" w14:textId="77777777" w:rsidR="000A61DC" w:rsidRPr="00E9611C" w:rsidRDefault="000A61DC" w:rsidP="00742C7B">
            <w:pPr>
              <w:pStyle w:val="AmColumnHeading"/>
              <w:widowControl/>
            </w:pPr>
            <w:r w:rsidRPr="00E9611C">
              <w:t>Enmienda</w:t>
            </w:r>
          </w:p>
        </w:tc>
      </w:tr>
      <w:tr w:rsidR="000A61DC" w:rsidRPr="00E9611C" w14:paraId="74D24361" w14:textId="77777777" w:rsidTr="003A7FB6">
        <w:trPr>
          <w:jc w:val="center"/>
        </w:trPr>
        <w:tc>
          <w:tcPr>
            <w:tcW w:w="4876" w:type="dxa"/>
            <w:tcBorders>
              <w:top w:val="nil"/>
              <w:left w:val="nil"/>
              <w:bottom w:val="nil"/>
              <w:right w:val="nil"/>
            </w:tcBorders>
          </w:tcPr>
          <w:p w14:paraId="22DE8BBD" w14:textId="44CDFC44" w:rsidR="000A61DC" w:rsidRPr="00E9611C" w:rsidRDefault="000A61DC" w:rsidP="00742C7B">
            <w:pPr>
              <w:pStyle w:val="Normal6a"/>
              <w:widowControl/>
            </w:pPr>
            <w:r w:rsidRPr="00E9611C">
              <w:rPr>
                <w:b/>
                <w:i/>
              </w:rPr>
              <w:t>13)</w:t>
            </w:r>
            <w:r w:rsidRPr="00E9611C">
              <w:tab/>
            </w:r>
            <w:r w:rsidRPr="00E9611C">
              <w:rPr>
                <w:b/>
                <w:i/>
              </w:rPr>
              <w:t>Por lo que se refiere a Túnez, según la información de la Agencia de Asilo, diez Estados miembros lo tienen actualmente designado país de origen seguro a nivel nacional, y la tasa de reconocimiento de los solicitantes de Túnez en el conjunto de la Unión fue del</w:t>
            </w:r>
            <w:r w:rsidR="008069AF">
              <w:rPr>
                <w:b/>
                <w:i/>
              </w:rPr>
              <w:t> </w:t>
            </w:r>
            <w:r w:rsidRPr="00E9611C">
              <w:rPr>
                <w:b/>
                <w:i/>
              </w:rPr>
              <w:t>4 % en 2024. El país ha ratificado los principales instrumentos internacionales de derechos humanos. La Constitución de</w:t>
            </w:r>
            <w:r w:rsidR="008069AF">
              <w:rPr>
                <w:b/>
                <w:i/>
              </w:rPr>
              <w:t> </w:t>
            </w:r>
            <w:r w:rsidRPr="00E9611C">
              <w:rPr>
                <w:b/>
                <w:i/>
              </w:rPr>
              <w:t>2022 establece un sistema presidencial. No hay indicios de expulsión, traslado o extradición de ciudadanos de Túnez a países en los que exista riesgo de pena de muerte, tortura, persecución o tratos inhumanos o degradantes.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Políticos relativo a la abolición de la pena de muerte.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c>
          <w:tcPr>
            <w:tcW w:w="4876" w:type="dxa"/>
            <w:tcBorders>
              <w:top w:val="nil"/>
              <w:left w:val="nil"/>
              <w:bottom w:val="nil"/>
              <w:right w:val="nil"/>
            </w:tcBorders>
          </w:tcPr>
          <w:p w14:paraId="4EA39685" w14:textId="77777777" w:rsidR="000A61DC" w:rsidRPr="00E9611C" w:rsidRDefault="000A61DC" w:rsidP="00742C7B">
            <w:pPr>
              <w:pStyle w:val="Normal6a"/>
              <w:widowControl/>
            </w:pPr>
            <w:r w:rsidRPr="00E9611C">
              <w:rPr>
                <w:b/>
                <w:i/>
              </w:rPr>
              <w:t>suprimido</w:t>
            </w:r>
          </w:p>
        </w:tc>
      </w:tr>
    </w:tbl>
    <w:p w14:paraId="416FE2F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C63DC66"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1E0B22C1" w14:textId="77777777" w:rsidR="000A61DC" w:rsidRPr="00E9611C" w:rsidRDefault="000A61DC" w:rsidP="00742C7B">
      <w:pPr>
        <w:pStyle w:val="AmJustText"/>
        <w:widowControl/>
      </w:pPr>
      <w:r w:rsidRPr="00E9611C">
        <w:t xml:space="preserve">La información facilitada por la Agencia de Asilo deja claro que la nueva Constitución adoptada en Túnez en 2022 socava el Estado de Derecho, la separación de poderes, la independencia del poder judicial y la protección de los derechos humanos. El sistema ya no es democrático, sino autocrático. Por lo tanto, en la situación actual, en Túnez no se aplica el </w:t>
      </w:r>
      <w:r w:rsidRPr="00E9611C">
        <w:lastRenderedPageBreak/>
        <w:t>Derecho dentro de un sistema democrático, tal como exige el artículo 61, apartado 1, del Reglamento sobre el procedimiento de asilo.</w:t>
      </w:r>
    </w:p>
    <w:p w14:paraId="2C40F698" w14:textId="77777777" w:rsidR="000A61DC" w:rsidRPr="00E9611C" w:rsidRDefault="000A61DC" w:rsidP="00742C7B">
      <w:pPr>
        <w:widowControl/>
      </w:pPr>
      <w:r w:rsidRPr="000B769F">
        <w:rPr>
          <w:rStyle w:val="HideTWBExt"/>
        </w:rPr>
        <w:t>&lt;/Amend&gt;</w:t>
      </w:r>
    </w:p>
    <w:p w14:paraId="243E3DE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110</w:t>
      </w:r>
      <w:r w:rsidRPr="000B769F">
        <w:rPr>
          <w:rStyle w:val="HideTWBExt"/>
          <w:b w:val="0"/>
        </w:rPr>
        <w:t>&lt;/NumAm&gt;</w:t>
      </w:r>
    </w:p>
    <w:p w14:paraId="02DA6E11"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10BD21CC" w14:textId="77777777" w:rsidR="000A61DC" w:rsidRPr="00E9611C" w:rsidRDefault="000A61DC" w:rsidP="00742C7B">
      <w:pPr>
        <w:pStyle w:val="NormalBold"/>
        <w:widowControl/>
      </w:pPr>
      <w:r w:rsidRPr="000B769F">
        <w:rPr>
          <w:rStyle w:val="HideTWBExt"/>
          <w:b w:val="0"/>
        </w:rPr>
        <w:t>&lt;/RepeatBlock-By&gt;</w:t>
      </w:r>
    </w:p>
    <w:p w14:paraId="42C65B9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EB571F9" w14:textId="77777777" w:rsidR="000A61DC" w:rsidRPr="00E9611C" w:rsidRDefault="000A61DC" w:rsidP="00742C7B">
      <w:pPr>
        <w:pStyle w:val="NormalBold"/>
        <w:widowControl/>
      </w:pPr>
      <w:r w:rsidRPr="000B769F">
        <w:rPr>
          <w:rStyle w:val="HideTWBExt"/>
          <w:b w:val="0"/>
        </w:rPr>
        <w:t>&lt;Article&gt;</w:t>
      </w:r>
      <w:r w:rsidRPr="00E9611C">
        <w:t>Considerando 13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DB558AF" w14:textId="77777777" w:rsidTr="003A7FB6">
        <w:trPr>
          <w:trHeight w:hRule="exact" w:val="240"/>
          <w:jc w:val="center"/>
        </w:trPr>
        <w:tc>
          <w:tcPr>
            <w:tcW w:w="9752" w:type="dxa"/>
            <w:gridSpan w:val="2"/>
            <w:tcBorders>
              <w:top w:val="nil"/>
              <w:left w:val="nil"/>
              <w:bottom w:val="nil"/>
              <w:right w:val="nil"/>
            </w:tcBorders>
          </w:tcPr>
          <w:p w14:paraId="21E2326E" w14:textId="77777777" w:rsidR="000A61DC" w:rsidRPr="00E9611C" w:rsidRDefault="000A61DC" w:rsidP="00742C7B">
            <w:pPr>
              <w:widowControl/>
            </w:pPr>
          </w:p>
        </w:tc>
      </w:tr>
      <w:tr w:rsidR="000A61DC" w:rsidRPr="00E9611C" w14:paraId="4EEC58C2" w14:textId="77777777" w:rsidTr="003A7FB6">
        <w:trPr>
          <w:trHeight w:val="240"/>
          <w:jc w:val="center"/>
        </w:trPr>
        <w:tc>
          <w:tcPr>
            <w:tcW w:w="4876" w:type="dxa"/>
            <w:tcBorders>
              <w:top w:val="nil"/>
              <w:left w:val="nil"/>
              <w:bottom w:val="nil"/>
              <w:right w:val="nil"/>
            </w:tcBorders>
          </w:tcPr>
          <w:p w14:paraId="311830A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80F52E9" w14:textId="77777777" w:rsidR="000A61DC" w:rsidRPr="00E9611C" w:rsidRDefault="000A61DC" w:rsidP="00742C7B">
            <w:pPr>
              <w:pStyle w:val="AmColumnHeading"/>
              <w:widowControl/>
            </w:pPr>
            <w:r w:rsidRPr="00E9611C">
              <w:t>Enmienda</w:t>
            </w:r>
          </w:p>
        </w:tc>
      </w:tr>
      <w:tr w:rsidR="000A61DC" w:rsidRPr="00E9611C" w14:paraId="339442A4" w14:textId="77777777" w:rsidTr="003A7FB6">
        <w:trPr>
          <w:jc w:val="center"/>
        </w:trPr>
        <w:tc>
          <w:tcPr>
            <w:tcW w:w="4876" w:type="dxa"/>
            <w:tcBorders>
              <w:top w:val="nil"/>
              <w:left w:val="nil"/>
              <w:bottom w:val="nil"/>
              <w:right w:val="nil"/>
            </w:tcBorders>
          </w:tcPr>
          <w:p w14:paraId="5C15F972" w14:textId="7F42122D" w:rsidR="000A61DC" w:rsidRPr="00E9611C" w:rsidRDefault="000A61DC" w:rsidP="00742C7B">
            <w:pPr>
              <w:pStyle w:val="Normal6a"/>
              <w:widowControl/>
            </w:pPr>
            <w:r w:rsidRPr="00E9611C">
              <w:rPr>
                <w:b/>
                <w:i/>
              </w:rPr>
              <w:t>13)</w:t>
            </w:r>
            <w:r w:rsidRPr="00E9611C">
              <w:tab/>
            </w:r>
            <w:r w:rsidRPr="00E9611C">
              <w:rPr>
                <w:b/>
                <w:i/>
              </w:rPr>
              <w:t>Por lo que se refiere a Túnez, según la información de la Agencia de Asilo, diez Estados miembros lo tienen actualmente designado país de origen seguro a nivel nacional, y la tasa de reconocimiento de los solicitantes de Túnez en el conjunto de la Unión fue del</w:t>
            </w:r>
            <w:r w:rsidR="008069AF">
              <w:rPr>
                <w:b/>
                <w:i/>
              </w:rPr>
              <w:t> </w:t>
            </w:r>
            <w:r w:rsidRPr="00E9611C">
              <w:rPr>
                <w:b/>
                <w:i/>
              </w:rPr>
              <w:t>4 % en 2024. El país ha ratificado los principales instrumentos internacionales de derechos humanos. La Constitución de</w:t>
            </w:r>
            <w:r w:rsidR="008069AF">
              <w:rPr>
                <w:b/>
                <w:i/>
              </w:rPr>
              <w:t> </w:t>
            </w:r>
            <w:r w:rsidRPr="00E9611C">
              <w:rPr>
                <w:b/>
                <w:i/>
              </w:rPr>
              <w:t xml:space="preserve">2022 establece un sistema presidencial. No hay indicios de expulsión, traslado o extradición de ciudadanos de Túnez a países en los que exista riesgo de pena de muerte, tortura, persecución o tratos inhumanos o degradantes.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Políticos relativo a la abolición de la pena de muerte.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no se llevan a cabo en este país actos de persecución en el </w:t>
            </w:r>
            <w:r w:rsidRPr="00E9611C">
              <w:rPr>
                <w:b/>
                <w:i/>
              </w:rPr>
              <w:lastRenderedPageBreak/>
              <w:t>sentido del artículo 9 del Reglamento (UE) 2024/1347.</w:t>
            </w:r>
          </w:p>
        </w:tc>
        <w:tc>
          <w:tcPr>
            <w:tcW w:w="4876" w:type="dxa"/>
            <w:tcBorders>
              <w:top w:val="nil"/>
              <w:left w:val="nil"/>
              <w:bottom w:val="nil"/>
              <w:right w:val="nil"/>
            </w:tcBorders>
          </w:tcPr>
          <w:p w14:paraId="520F64A0" w14:textId="77777777" w:rsidR="000A61DC" w:rsidRPr="00E9611C" w:rsidRDefault="000A61DC" w:rsidP="00742C7B">
            <w:pPr>
              <w:pStyle w:val="Normal6a"/>
              <w:widowControl/>
            </w:pPr>
            <w:r w:rsidRPr="00E9611C">
              <w:rPr>
                <w:b/>
                <w:i/>
              </w:rPr>
              <w:lastRenderedPageBreak/>
              <w:t>suprimido</w:t>
            </w:r>
          </w:p>
        </w:tc>
      </w:tr>
    </w:tbl>
    <w:p w14:paraId="59CD525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4DD89E2" w14:textId="77777777" w:rsidR="000A61DC" w:rsidRPr="00E9611C" w:rsidRDefault="000A61DC" w:rsidP="00742C7B">
      <w:pPr>
        <w:widowControl/>
      </w:pPr>
      <w:r w:rsidRPr="000B769F">
        <w:rPr>
          <w:rStyle w:val="HideTWBExt"/>
        </w:rPr>
        <w:t>&lt;/Amend&gt;</w:t>
      </w:r>
    </w:p>
    <w:p w14:paraId="275209D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111</w:t>
      </w:r>
      <w:r w:rsidRPr="000B769F">
        <w:rPr>
          <w:rStyle w:val="HideTWBExt"/>
          <w:b w:val="0"/>
        </w:rPr>
        <w:t>&lt;/NumAm&gt;</w:t>
      </w:r>
    </w:p>
    <w:p w14:paraId="11508CBF"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5A3436BB" w14:textId="77777777" w:rsidR="000A61DC" w:rsidRPr="00E9611C" w:rsidRDefault="000A61DC" w:rsidP="00742C7B">
      <w:pPr>
        <w:pStyle w:val="NormalBold"/>
        <w:widowControl/>
      </w:pPr>
      <w:r w:rsidRPr="000B769F">
        <w:rPr>
          <w:rStyle w:val="HideTWBExt"/>
          <w:b w:val="0"/>
        </w:rPr>
        <w:t>&lt;/RepeatBlock-By&gt;</w:t>
      </w:r>
    </w:p>
    <w:p w14:paraId="2024786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22AEFEA" w14:textId="77777777" w:rsidR="000A61DC" w:rsidRPr="00E9611C" w:rsidRDefault="000A61DC" w:rsidP="00742C7B">
      <w:pPr>
        <w:pStyle w:val="NormalBold"/>
        <w:widowControl/>
      </w:pPr>
      <w:r w:rsidRPr="000B769F">
        <w:rPr>
          <w:rStyle w:val="HideTWBExt"/>
          <w:b w:val="0"/>
        </w:rPr>
        <w:t>&lt;Article&gt;</w:t>
      </w:r>
      <w:r w:rsidRPr="00E9611C">
        <w:t>Considerando 13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DE1D1DD" w14:textId="77777777" w:rsidTr="003A7FB6">
        <w:trPr>
          <w:trHeight w:hRule="exact" w:val="240"/>
          <w:jc w:val="center"/>
        </w:trPr>
        <w:tc>
          <w:tcPr>
            <w:tcW w:w="9752" w:type="dxa"/>
            <w:gridSpan w:val="2"/>
            <w:tcBorders>
              <w:top w:val="nil"/>
              <w:left w:val="nil"/>
              <w:bottom w:val="nil"/>
              <w:right w:val="nil"/>
            </w:tcBorders>
          </w:tcPr>
          <w:p w14:paraId="3442B335" w14:textId="77777777" w:rsidR="000A61DC" w:rsidRPr="00E9611C" w:rsidRDefault="000A61DC" w:rsidP="00742C7B">
            <w:pPr>
              <w:widowControl/>
            </w:pPr>
          </w:p>
        </w:tc>
      </w:tr>
      <w:tr w:rsidR="000A61DC" w:rsidRPr="00E9611C" w14:paraId="779F0554" w14:textId="77777777" w:rsidTr="003A7FB6">
        <w:trPr>
          <w:trHeight w:val="240"/>
          <w:jc w:val="center"/>
        </w:trPr>
        <w:tc>
          <w:tcPr>
            <w:tcW w:w="4876" w:type="dxa"/>
            <w:tcBorders>
              <w:top w:val="nil"/>
              <w:left w:val="nil"/>
              <w:bottom w:val="nil"/>
              <w:right w:val="nil"/>
            </w:tcBorders>
          </w:tcPr>
          <w:p w14:paraId="5B3D14C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152FC1F" w14:textId="77777777" w:rsidR="000A61DC" w:rsidRPr="00E9611C" w:rsidRDefault="000A61DC" w:rsidP="00742C7B">
            <w:pPr>
              <w:pStyle w:val="AmColumnHeading"/>
              <w:widowControl/>
            </w:pPr>
            <w:r w:rsidRPr="00E9611C">
              <w:t>Enmienda</w:t>
            </w:r>
          </w:p>
        </w:tc>
      </w:tr>
      <w:tr w:rsidR="000A61DC" w:rsidRPr="00E9611C" w14:paraId="4D71835D" w14:textId="77777777" w:rsidTr="003A7FB6">
        <w:trPr>
          <w:jc w:val="center"/>
        </w:trPr>
        <w:tc>
          <w:tcPr>
            <w:tcW w:w="4876" w:type="dxa"/>
            <w:tcBorders>
              <w:top w:val="nil"/>
              <w:left w:val="nil"/>
              <w:bottom w:val="nil"/>
              <w:right w:val="nil"/>
            </w:tcBorders>
          </w:tcPr>
          <w:p w14:paraId="2A9C6014" w14:textId="77777777" w:rsidR="000A61DC" w:rsidRPr="00E9611C" w:rsidRDefault="000A61DC" w:rsidP="00742C7B">
            <w:pPr>
              <w:pStyle w:val="Normal6a"/>
              <w:widowControl/>
            </w:pPr>
            <w:r w:rsidRPr="00E9611C">
              <w:t>13)</w:t>
            </w:r>
            <w:r w:rsidRPr="00E9611C">
              <w:tab/>
              <w:t xml:space="preserve">Por lo que se refiere a Túnez, según la información de la Agencia de Asilo, diez Estados miembros lo tienen actualmente designado país de origen seguro a nivel nacional, y la tasa de reconocimiento de los solicitantes de Túnez en el conjunto de la Unión fue del 4 % en 2024. El país ha ratificado los principales instrumentos internacionales de derechos humanos. La Constitución de 2022 establece un sistema presidencial. No hay indicios de expulsión, traslado o extradición de ciudadanos de Túnez a países en los que exista riesgo de pena de muerte, tortura, persecución o tratos inhumanos o degradantes.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Políticos relativo a la abolición de la pena de muerte.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w:t>
            </w:r>
            <w:r w:rsidRPr="00E9611C">
              <w:lastRenderedPageBreak/>
              <w:t>no se llevan a cabo en este país actos de persecución en el sentido del artículo 9 del Reglamento (UE) 2024/1347.</w:t>
            </w:r>
          </w:p>
        </w:tc>
        <w:tc>
          <w:tcPr>
            <w:tcW w:w="4876" w:type="dxa"/>
            <w:tcBorders>
              <w:top w:val="nil"/>
              <w:left w:val="nil"/>
              <w:bottom w:val="nil"/>
              <w:right w:val="nil"/>
            </w:tcBorders>
          </w:tcPr>
          <w:p w14:paraId="4C1E9CC8" w14:textId="77777777" w:rsidR="000A61DC" w:rsidRPr="00E9611C" w:rsidRDefault="000A61DC" w:rsidP="00742C7B">
            <w:pPr>
              <w:pStyle w:val="Normal6a"/>
              <w:widowControl/>
            </w:pPr>
            <w:r w:rsidRPr="00E9611C">
              <w:lastRenderedPageBreak/>
              <w:t>13)</w:t>
            </w:r>
            <w:r w:rsidRPr="00E9611C">
              <w:tab/>
              <w:t xml:space="preserve">Por lo que se refiere a Túnez, según la información de la Agencia de Asilo, diez Estados miembros lo tienen actualmente designado país de origen seguro a nivel nacional, y la tasa de reconocimiento de los solicitantes de Túnez en el conjunto de la Unión fue del 4 % en 2024. El país ha ratificado los principales instrumentos internacionales de derechos humanos. La Constitución de 2022 establece un sistema presidencial. No hay indicios de expulsión, traslado o extradición de ciudadanos de Túnez a países en los que exista riesgo de pena de muerte, tortura, persecución o tratos inhumanos o degradantes. </w:t>
            </w:r>
            <w:r w:rsidRPr="00E9611C">
              <w:rPr>
                <w:b/>
                <w:i/>
              </w:rPr>
              <w:t>Observa que recientemente se ha producido un deterioro de los estándares democráticos en el país. Túnez está acometiendo esfuerzos significativos para luchar contra el tráfico ilícito y la trata de seres humanos, si bien aún se requieren esfuerzos y la Unión debe comprometerse y prestar asistencia al país a este respecto.</w:t>
            </w:r>
            <w:r w:rsidRPr="00E9611C">
              <w:t xml:space="preserve"> En general, no existe un verdadero riesgo de daños graves en el sentido del artículo 15 del Reglamento (UE) 2024/1347. Túnez observa una moratoria sobre la aplicación de la pena de muerte desde 1991, aunque la mantiene en su Derecho penal y no ha ratificado el Segundo Protocolo Facultativo del Pacto Internacional de Derechos Civiles y </w:t>
            </w:r>
            <w:r w:rsidRPr="00E9611C">
              <w:lastRenderedPageBreak/>
              <w:t xml:space="preserve">Políticos relativo a la abolición de la pena de muerte. </w:t>
            </w:r>
            <w:r w:rsidRPr="00E9611C">
              <w:rPr>
                <w:b/>
                <w:i/>
              </w:rPr>
              <w:t>Deben realizarse esfuerzos destinados a animar encarecidamente a Túnez a que firme el Segundo Protocolo Facultativo del Pacto Internacional de Derechos Civiles y Políticos.</w:t>
            </w:r>
            <w:r w:rsidRPr="00E9611C">
              <w:t xml:space="preserve"> Túnez ha ratificado la Convención contra la Tortura y Otros Tratos o Penas Crueles, Inhumanos o Degradantes. No hay en Túnez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16C97768"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9F6847B"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11454943" w14:textId="77777777" w:rsidR="000A61DC" w:rsidRPr="00E9611C" w:rsidRDefault="000A61DC" w:rsidP="00742C7B">
      <w:pPr>
        <w:pStyle w:val="AmJustText"/>
        <w:widowControl/>
      </w:pPr>
      <w:r w:rsidRPr="00E9611C">
        <w:t>Túnez observa desde hace tiempo una moratoria de la pena de muerte, ha ratificado la Convención contra la Tortura y no muestra signos de violencia generalizada o persecución sistemática. La baja tasa de reconocimiento de las solicitudes de asilo confirma la evaluación. Su inclusión en la lista de la Unión es necesaria para asegurar la coherencia y la credibilidad en todos los Estados miembros.</w:t>
      </w:r>
    </w:p>
    <w:p w14:paraId="2A185C5E" w14:textId="77777777" w:rsidR="000A61DC" w:rsidRPr="00E9611C" w:rsidRDefault="000A61DC" w:rsidP="00742C7B">
      <w:pPr>
        <w:widowControl/>
      </w:pPr>
      <w:r w:rsidRPr="000B769F">
        <w:rPr>
          <w:rStyle w:val="HideTWBExt"/>
        </w:rPr>
        <w:t>&lt;/Amend&gt;</w:t>
      </w:r>
    </w:p>
    <w:p w14:paraId="692F19A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112</w:t>
      </w:r>
      <w:r w:rsidRPr="000B769F">
        <w:rPr>
          <w:rStyle w:val="HideTWBExt"/>
          <w:b w:val="0"/>
        </w:rPr>
        <w:t>&lt;/NumAm&gt;</w:t>
      </w:r>
    </w:p>
    <w:p w14:paraId="4EF78783" w14:textId="77777777" w:rsidR="000A61DC" w:rsidRPr="00E9611C" w:rsidRDefault="000A61DC" w:rsidP="00742C7B">
      <w:pPr>
        <w:pStyle w:val="NormalBold"/>
        <w:widowControl/>
      </w:pPr>
      <w:r w:rsidRPr="000B769F">
        <w:rPr>
          <w:rStyle w:val="HideTWBExt"/>
          <w:b w:val="0"/>
        </w:rPr>
        <w:t>&lt;RepeatBlock-By&gt;&lt;Members&gt;</w:t>
      </w:r>
      <w:r w:rsidRPr="00E9611C">
        <w:t>Jaroslav Bžoch, António Tânger Corrêa, Nikola Bartůšek</w:t>
      </w:r>
      <w:r w:rsidRPr="000B769F">
        <w:rPr>
          <w:rStyle w:val="HideTWBExt"/>
          <w:b w:val="0"/>
        </w:rPr>
        <w:t>&lt;/Members&gt;</w:t>
      </w:r>
    </w:p>
    <w:p w14:paraId="09168BC1" w14:textId="77777777" w:rsidR="000A61DC" w:rsidRPr="00E9611C" w:rsidRDefault="000A61DC" w:rsidP="00742C7B">
      <w:pPr>
        <w:pStyle w:val="NormalBold"/>
        <w:widowControl/>
      </w:pPr>
      <w:r w:rsidRPr="000B769F">
        <w:rPr>
          <w:rStyle w:val="HideTWBExt"/>
          <w:b w:val="0"/>
        </w:rPr>
        <w:t>&lt;/RepeatBlock-By&gt;</w:t>
      </w:r>
    </w:p>
    <w:p w14:paraId="40FC127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15CAD7B" w14:textId="77777777" w:rsidR="000A61DC" w:rsidRPr="00E9611C" w:rsidRDefault="000A61DC" w:rsidP="00742C7B">
      <w:pPr>
        <w:pStyle w:val="NormalBold"/>
        <w:widowControl/>
      </w:pPr>
      <w:r w:rsidRPr="000B769F">
        <w:rPr>
          <w:rStyle w:val="HideTWBExt"/>
          <w:b w:val="0"/>
        </w:rPr>
        <w:t>&lt;Article&gt;</w:t>
      </w:r>
      <w:r w:rsidRPr="00E9611C">
        <w:t>Considerando 13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72A0BB3" w14:textId="77777777" w:rsidTr="003A7FB6">
        <w:trPr>
          <w:trHeight w:hRule="exact" w:val="240"/>
          <w:jc w:val="center"/>
        </w:trPr>
        <w:tc>
          <w:tcPr>
            <w:tcW w:w="9752" w:type="dxa"/>
            <w:gridSpan w:val="2"/>
            <w:tcBorders>
              <w:top w:val="nil"/>
              <w:left w:val="nil"/>
              <w:bottom w:val="nil"/>
              <w:right w:val="nil"/>
            </w:tcBorders>
          </w:tcPr>
          <w:p w14:paraId="7B780A24" w14:textId="77777777" w:rsidR="000A61DC" w:rsidRPr="00E9611C" w:rsidRDefault="000A61DC" w:rsidP="00742C7B">
            <w:pPr>
              <w:widowControl/>
            </w:pPr>
          </w:p>
        </w:tc>
      </w:tr>
      <w:tr w:rsidR="000A61DC" w:rsidRPr="00E9611C" w14:paraId="0F2AEFC1" w14:textId="77777777" w:rsidTr="003A7FB6">
        <w:trPr>
          <w:trHeight w:val="240"/>
          <w:jc w:val="center"/>
        </w:trPr>
        <w:tc>
          <w:tcPr>
            <w:tcW w:w="4876" w:type="dxa"/>
            <w:tcBorders>
              <w:top w:val="nil"/>
              <w:left w:val="nil"/>
              <w:bottom w:val="nil"/>
              <w:right w:val="nil"/>
            </w:tcBorders>
          </w:tcPr>
          <w:p w14:paraId="330FBF5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E2C93B1" w14:textId="77777777" w:rsidR="000A61DC" w:rsidRPr="00E9611C" w:rsidRDefault="000A61DC" w:rsidP="00742C7B">
            <w:pPr>
              <w:pStyle w:val="AmColumnHeading"/>
              <w:widowControl/>
            </w:pPr>
            <w:r w:rsidRPr="00E9611C">
              <w:t>Enmienda</w:t>
            </w:r>
          </w:p>
        </w:tc>
      </w:tr>
      <w:tr w:rsidR="000A61DC" w:rsidRPr="00E9611C" w14:paraId="4A1B7718" w14:textId="77777777" w:rsidTr="003A7FB6">
        <w:trPr>
          <w:jc w:val="center"/>
        </w:trPr>
        <w:tc>
          <w:tcPr>
            <w:tcW w:w="4876" w:type="dxa"/>
            <w:tcBorders>
              <w:top w:val="nil"/>
              <w:left w:val="nil"/>
              <w:bottom w:val="nil"/>
              <w:right w:val="nil"/>
            </w:tcBorders>
          </w:tcPr>
          <w:p w14:paraId="7D3C7BBA" w14:textId="77777777" w:rsidR="000A61DC" w:rsidRPr="00E9611C" w:rsidRDefault="000A61DC" w:rsidP="00742C7B">
            <w:pPr>
              <w:pStyle w:val="Normal6a"/>
              <w:widowControl/>
            </w:pPr>
          </w:p>
        </w:tc>
        <w:tc>
          <w:tcPr>
            <w:tcW w:w="4876" w:type="dxa"/>
            <w:tcBorders>
              <w:top w:val="nil"/>
              <w:left w:val="nil"/>
              <w:bottom w:val="nil"/>
              <w:right w:val="nil"/>
            </w:tcBorders>
          </w:tcPr>
          <w:p w14:paraId="14638CC1" w14:textId="77777777" w:rsidR="000A61DC" w:rsidRPr="00E9611C" w:rsidRDefault="000A61DC" w:rsidP="00742C7B">
            <w:pPr>
              <w:pStyle w:val="Normal6a"/>
              <w:widowControl/>
            </w:pPr>
            <w:r w:rsidRPr="00E9611C">
              <w:rPr>
                <w:b/>
                <w:i/>
              </w:rPr>
              <w:t>13 bis)</w:t>
            </w:r>
            <w:r w:rsidRPr="00E9611C">
              <w:tab/>
            </w:r>
            <w:r w:rsidRPr="00E9611C">
              <w:rPr>
                <w:b/>
                <w:i/>
              </w:rPr>
              <w:t xml:space="preserve">Por lo que se refiere a Armenia, según la información de la Agencia de Asilo, ocho Estados miembros lo tienen actualmente designado país de origen seguro a nivel nacional, y la tasa de reconocimiento de los solicitantes de Armenia en el conjunto de la Unión fue de entre el 5 % y el 10 % en 2024. El país ha ratificado los principales instrumentos internacionales de derechos humanos. Armenia es una república parlamentaria. </w:t>
            </w:r>
            <w:r w:rsidRPr="00E9611C">
              <w:rPr>
                <w:b/>
                <w:i/>
              </w:rPr>
              <w:lastRenderedPageBreak/>
              <w:t>No hay indicios de expulsión, traslado o extradición de ciudadanos de Armenia a países en los que exista riesgo de pena de muerte, tortura, persecución o tratos inhumanos o degradantes. En general, no existe un verdadero riesgo de daños graves en el sentido del artículo 15 del Reglamento (UE) 2024/1347. Armenia abolió la pena de muerte en su legislación nacional en 2003 y ratificó el Segundo Protocolo Facultativo del Pacto Internacional de Derechos Civiles y Políticos, relativo a la abolición de la pena de muerte, en 2021. Armenia ha ratificado la Convención contra la Tortura y Otros Tratos o Penas Crueles, Inhumanos o Degradantes. Aunque persisten las elevadas tensiones en Nagorno Karabaj, en la actualidad no hay ningún conflicto armado en Armenia, por lo que no existe amenaza alguna de violencia indiscriminada en situaciones de conflicto armado internacional o interno. En general, no se llevan a cabo en este país actos de persecución en el sentido del artículo 9 del Reglamento (UE) 2024/1347.</w:t>
            </w:r>
          </w:p>
        </w:tc>
      </w:tr>
    </w:tbl>
    <w:p w14:paraId="1AB4A94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FCF3FFF" w14:textId="77777777" w:rsidR="000A61DC" w:rsidRPr="00E9611C" w:rsidRDefault="000A61DC" w:rsidP="00742C7B">
      <w:pPr>
        <w:widowControl/>
      </w:pPr>
      <w:r w:rsidRPr="000B769F">
        <w:rPr>
          <w:rStyle w:val="HideTWBExt"/>
        </w:rPr>
        <w:t>&lt;/Amend&gt;</w:t>
      </w:r>
    </w:p>
    <w:p w14:paraId="35C3C9B6" w14:textId="77777777" w:rsidR="000A61DC" w:rsidRPr="00E9611C" w:rsidRDefault="000A61DC" w:rsidP="00742C7B">
      <w:pPr>
        <w:pStyle w:val="AmNumberTabs"/>
        <w:keepNext/>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113</w:t>
      </w:r>
      <w:r w:rsidRPr="000B769F">
        <w:rPr>
          <w:rStyle w:val="HideTWBExt"/>
          <w:b w:val="0"/>
        </w:rPr>
        <w:t>&lt;/NumAm&gt;</w:t>
      </w:r>
    </w:p>
    <w:p w14:paraId="331E1333" w14:textId="77777777" w:rsidR="000A61DC" w:rsidRPr="00E9611C" w:rsidRDefault="000A61DC" w:rsidP="00742C7B">
      <w:pPr>
        <w:pStyle w:val="NormalBold"/>
        <w:widowControl/>
      </w:pPr>
      <w:r w:rsidRPr="000B769F">
        <w:rPr>
          <w:rStyle w:val="HideTWBExt"/>
          <w:b w:val="0"/>
        </w:rPr>
        <w:t>&lt;RepeatBlock-By&gt;&lt;Members&gt;</w:t>
      </w:r>
      <w:r w:rsidRPr="00E9611C">
        <w:t>Nicolas Bay</w:t>
      </w:r>
      <w:r w:rsidRPr="000B769F">
        <w:rPr>
          <w:rStyle w:val="HideTWBExt"/>
          <w:b w:val="0"/>
        </w:rPr>
        <w:t>&lt;/Members&gt;</w:t>
      </w:r>
    </w:p>
    <w:p w14:paraId="23D35B54" w14:textId="77777777" w:rsidR="000A61DC" w:rsidRPr="00E9611C" w:rsidRDefault="000A61DC" w:rsidP="00742C7B">
      <w:pPr>
        <w:pStyle w:val="NormalBold"/>
        <w:widowControl/>
      </w:pPr>
      <w:r w:rsidRPr="000B769F">
        <w:rPr>
          <w:rStyle w:val="HideTWBExt"/>
          <w:b w:val="0"/>
        </w:rPr>
        <w:t>&lt;/RepeatBlock-By&gt;</w:t>
      </w:r>
    </w:p>
    <w:p w14:paraId="7E636A2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6EC1C54" w14:textId="77777777" w:rsidR="000A61DC" w:rsidRPr="00E9611C" w:rsidRDefault="000A61DC" w:rsidP="00742C7B">
      <w:pPr>
        <w:pStyle w:val="NormalBold"/>
        <w:widowControl/>
      </w:pPr>
      <w:r w:rsidRPr="000B769F">
        <w:rPr>
          <w:rStyle w:val="HideTWBExt"/>
          <w:b w:val="0"/>
        </w:rPr>
        <w:t>&lt;Article&gt;</w:t>
      </w:r>
      <w:r w:rsidRPr="00E9611C">
        <w:t>Considerando 13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04506DE" w14:textId="77777777" w:rsidTr="003A7FB6">
        <w:trPr>
          <w:trHeight w:hRule="exact" w:val="240"/>
          <w:jc w:val="center"/>
        </w:trPr>
        <w:tc>
          <w:tcPr>
            <w:tcW w:w="9752" w:type="dxa"/>
            <w:gridSpan w:val="2"/>
            <w:tcBorders>
              <w:top w:val="nil"/>
              <w:left w:val="nil"/>
              <w:bottom w:val="nil"/>
              <w:right w:val="nil"/>
            </w:tcBorders>
          </w:tcPr>
          <w:p w14:paraId="6B07AB57" w14:textId="77777777" w:rsidR="000A61DC" w:rsidRPr="00E9611C" w:rsidRDefault="000A61DC" w:rsidP="00742C7B">
            <w:pPr>
              <w:widowControl/>
            </w:pPr>
          </w:p>
        </w:tc>
      </w:tr>
      <w:tr w:rsidR="000A61DC" w:rsidRPr="00E9611C" w14:paraId="5C88A792" w14:textId="77777777" w:rsidTr="003A7FB6">
        <w:trPr>
          <w:trHeight w:val="240"/>
          <w:jc w:val="center"/>
        </w:trPr>
        <w:tc>
          <w:tcPr>
            <w:tcW w:w="4876" w:type="dxa"/>
            <w:tcBorders>
              <w:top w:val="nil"/>
              <w:left w:val="nil"/>
              <w:bottom w:val="nil"/>
              <w:right w:val="nil"/>
            </w:tcBorders>
          </w:tcPr>
          <w:p w14:paraId="1325399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61FC9AD" w14:textId="77777777" w:rsidR="000A61DC" w:rsidRPr="00E9611C" w:rsidRDefault="000A61DC" w:rsidP="00742C7B">
            <w:pPr>
              <w:pStyle w:val="AmColumnHeading"/>
              <w:widowControl/>
            </w:pPr>
            <w:r w:rsidRPr="00E9611C">
              <w:t>Enmienda</w:t>
            </w:r>
          </w:p>
        </w:tc>
      </w:tr>
      <w:tr w:rsidR="000A61DC" w:rsidRPr="00E9611C" w14:paraId="705BB44E" w14:textId="77777777" w:rsidTr="003A7FB6">
        <w:trPr>
          <w:jc w:val="center"/>
        </w:trPr>
        <w:tc>
          <w:tcPr>
            <w:tcW w:w="4876" w:type="dxa"/>
            <w:tcBorders>
              <w:top w:val="nil"/>
              <w:left w:val="nil"/>
              <w:bottom w:val="nil"/>
              <w:right w:val="nil"/>
            </w:tcBorders>
          </w:tcPr>
          <w:p w14:paraId="01916EF3" w14:textId="77777777" w:rsidR="000A61DC" w:rsidRPr="00E9611C" w:rsidRDefault="000A61DC" w:rsidP="00742C7B">
            <w:pPr>
              <w:pStyle w:val="Normal6a"/>
              <w:widowControl/>
            </w:pPr>
          </w:p>
        </w:tc>
        <w:tc>
          <w:tcPr>
            <w:tcW w:w="4876" w:type="dxa"/>
            <w:tcBorders>
              <w:top w:val="nil"/>
              <w:left w:val="nil"/>
              <w:bottom w:val="nil"/>
              <w:right w:val="nil"/>
            </w:tcBorders>
          </w:tcPr>
          <w:p w14:paraId="435A0AC3" w14:textId="1508894F" w:rsidR="000A61DC" w:rsidRPr="00E9611C" w:rsidRDefault="000A61DC" w:rsidP="00742C7B">
            <w:pPr>
              <w:pStyle w:val="Normal6a"/>
              <w:widowControl/>
            </w:pPr>
            <w:r w:rsidRPr="00E9611C">
              <w:rPr>
                <w:b/>
                <w:i/>
              </w:rPr>
              <w:t>13 bis)</w:t>
            </w:r>
            <w:r w:rsidRPr="00E9611C">
              <w:tab/>
            </w:r>
            <w:r w:rsidRPr="00E9611C">
              <w:rPr>
                <w:b/>
                <w:i/>
              </w:rPr>
              <w:t>Por lo que se refiere a Argelia, según la información de la Agencia de Asilo, diez Estados miembros la tienen actualmente designada país de origen seguro a nivel nacional, y la tasa de reconocimiento de los solicitantes de Argelia en el conjunto de la Unión fue del</w:t>
            </w:r>
            <w:r w:rsidR="008069AF">
              <w:rPr>
                <w:b/>
                <w:i/>
              </w:rPr>
              <w:t> </w:t>
            </w:r>
            <w:r w:rsidRPr="00E9611C">
              <w:rPr>
                <w:b/>
                <w:i/>
              </w:rPr>
              <w:t xml:space="preserve">9 % en 2023. El país ha ratificado los </w:t>
            </w:r>
            <w:r w:rsidRPr="00E9611C">
              <w:rPr>
                <w:b/>
                <w:i/>
              </w:rPr>
              <w:lastRenderedPageBreak/>
              <w:t>principales instrumentos internacionales de derechos humanos, en particular el Pacto Internacional de Derechos Civiles y Políticos, ratificado el 16 de diciembre de</w:t>
            </w:r>
            <w:r w:rsidR="008069AF">
              <w:rPr>
                <w:b/>
                <w:i/>
              </w:rPr>
              <w:t> </w:t>
            </w:r>
            <w:r w:rsidRPr="00E9611C">
              <w:rPr>
                <w:b/>
                <w:i/>
              </w:rPr>
              <w:t>1966, y la Convención contra la Tortura, ratificada el 12 de septiembre de</w:t>
            </w:r>
            <w:r w:rsidR="008069AF">
              <w:rPr>
                <w:b/>
                <w:i/>
              </w:rPr>
              <w:t> </w:t>
            </w:r>
            <w:r w:rsidRPr="00E9611C">
              <w:rPr>
                <w:b/>
                <w:i/>
              </w:rPr>
              <w:t>1989. Argelia es una república constitucional semipresidencial. No hay indicios de un conflicto armado en territorio argelino, por lo que no existe amenaza derivada de la violencia asociada. En general, no existe un verdadero riesgo de daños graves en el sentido del artículo 15 del Reglamento (UE) 2024/1347. Argelia observa una moratoria sobre la aplicación de la pena de muerte desde 1993, aunque la mantiene en su Derecho penal y no ha ratificado el Segundo Protocolo Facultativo del Pacto Internacional de Derechos Civiles y Políticos destinado a abolir la pena de muerte. Por último, dado que el país forma parte de la Convención contra la Tortura, sus disposiciones son vinculantes para las autoridades desde su ratificación, en particular el principio de no devolución.</w:t>
            </w:r>
          </w:p>
        </w:tc>
      </w:tr>
    </w:tbl>
    <w:p w14:paraId="0920F4FF"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{FR}</w:t>
      </w:r>
      <w:r w:rsidRPr="00E9611C">
        <w:t>fr</w:t>
      </w:r>
      <w:r w:rsidRPr="000B769F">
        <w:rPr>
          <w:rStyle w:val="HideTWBExt"/>
        </w:rPr>
        <w:t>&lt;/Original&gt;</w:t>
      </w:r>
    </w:p>
    <w:p w14:paraId="50639A66" w14:textId="77777777" w:rsidR="000A61DC" w:rsidRPr="00E9611C" w:rsidRDefault="000A61DC" w:rsidP="00742C7B">
      <w:pPr>
        <w:widowControl/>
      </w:pPr>
      <w:r w:rsidRPr="000B769F">
        <w:rPr>
          <w:rStyle w:val="HideTWBExt"/>
        </w:rPr>
        <w:t>&lt;/Amend&gt;</w:t>
      </w:r>
    </w:p>
    <w:p w14:paraId="5FA5E14F" w14:textId="77777777" w:rsidR="000A61DC" w:rsidRPr="00E9611C" w:rsidRDefault="000A61DC" w:rsidP="00742C7B">
      <w:pPr>
        <w:pStyle w:val="AmNumberTabs"/>
        <w:keepNext/>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114</w:t>
      </w:r>
      <w:r w:rsidRPr="000B769F">
        <w:rPr>
          <w:rStyle w:val="HideTWBExt"/>
          <w:b w:val="0"/>
        </w:rPr>
        <w:t>&lt;/NumAm&gt;</w:t>
      </w:r>
    </w:p>
    <w:p w14:paraId="79C177A6"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0E182759" w14:textId="77777777" w:rsidR="000A61DC" w:rsidRPr="00E9611C" w:rsidRDefault="000A61DC" w:rsidP="00742C7B">
      <w:pPr>
        <w:pStyle w:val="NormalBold"/>
        <w:widowControl/>
      </w:pPr>
      <w:r w:rsidRPr="000B769F">
        <w:rPr>
          <w:rStyle w:val="HideTWBExt"/>
          <w:b w:val="0"/>
        </w:rPr>
        <w:t>&lt;/RepeatBlock-By&gt;</w:t>
      </w:r>
    </w:p>
    <w:p w14:paraId="4FAA478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2875A8A" w14:textId="77777777" w:rsidR="000A61DC" w:rsidRPr="00E9611C" w:rsidRDefault="000A61DC" w:rsidP="00742C7B">
      <w:pPr>
        <w:pStyle w:val="NormalBold"/>
        <w:widowControl/>
      </w:pPr>
      <w:r w:rsidRPr="000B769F">
        <w:rPr>
          <w:rStyle w:val="HideTWBExt"/>
          <w:b w:val="0"/>
        </w:rPr>
        <w:t>&lt;Article&gt;</w:t>
      </w:r>
      <w:r w:rsidRPr="00E9611C">
        <w:t>Considerando 13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0E54E56" w14:textId="77777777" w:rsidTr="003A7FB6">
        <w:trPr>
          <w:trHeight w:hRule="exact" w:val="240"/>
          <w:jc w:val="center"/>
        </w:trPr>
        <w:tc>
          <w:tcPr>
            <w:tcW w:w="9752" w:type="dxa"/>
            <w:gridSpan w:val="2"/>
            <w:tcBorders>
              <w:top w:val="nil"/>
              <w:left w:val="nil"/>
              <w:bottom w:val="nil"/>
              <w:right w:val="nil"/>
            </w:tcBorders>
          </w:tcPr>
          <w:p w14:paraId="2DA93F12" w14:textId="77777777" w:rsidR="000A61DC" w:rsidRPr="00E9611C" w:rsidRDefault="000A61DC" w:rsidP="00742C7B">
            <w:pPr>
              <w:widowControl/>
            </w:pPr>
          </w:p>
        </w:tc>
      </w:tr>
      <w:tr w:rsidR="000A61DC" w:rsidRPr="00E9611C" w14:paraId="54290713" w14:textId="77777777" w:rsidTr="003A7FB6">
        <w:trPr>
          <w:trHeight w:val="240"/>
          <w:jc w:val="center"/>
        </w:trPr>
        <w:tc>
          <w:tcPr>
            <w:tcW w:w="4876" w:type="dxa"/>
            <w:tcBorders>
              <w:top w:val="nil"/>
              <w:left w:val="nil"/>
              <w:bottom w:val="nil"/>
              <w:right w:val="nil"/>
            </w:tcBorders>
          </w:tcPr>
          <w:p w14:paraId="07FB06F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4463340" w14:textId="77777777" w:rsidR="000A61DC" w:rsidRPr="00E9611C" w:rsidRDefault="000A61DC" w:rsidP="00742C7B">
            <w:pPr>
              <w:pStyle w:val="AmColumnHeading"/>
              <w:widowControl/>
            </w:pPr>
            <w:r w:rsidRPr="00E9611C">
              <w:t>Enmienda</w:t>
            </w:r>
          </w:p>
        </w:tc>
      </w:tr>
      <w:tr w:rsidR="000A61DC" w:rsidRPr="00E9611C" w14:paraId="1F5FB49B" w14:textId="77777777" w:rsidTr="003A7FB6">
        <w:trPr>
          <w:jc w:val="center"/>
        </w:trPr>
        <w:tc>
          <w:tcPr>
            <w:tcW w:w="4876" w:type="dxa"/>
            <w:tcBorders>
              <w:top w:val="nil"/>
              <w:left w:val="nil"/>
              <w:bottom w:val="nil"/>
              <w:right w:val="nil"/>
            </w:tcBorders>
          </w:tcPr>
          <w:p w14:paraId="4501422A" w14:textId="77777777" w:rsidR="000A61DC" w:rsidRPr="00E9611C" w:rsidRDefault="000A61DC" w:rsidP="00742C7B">
            <w:pPr>
              <w:pStyle w:val="Normal6a"/>
              <w:widowControl/>
            </w:pPr>
          </w:p>
        </w:tc>
        <w:tc>
          <w:tcPr>
            <w:tcW w:w="4876" w:type="dxa"/>
            <w:tcBorders>
              <w:top w:val="nil"/>
              <w:left w:val="nil"/>
              <w:bottom w:val="nil"/>
              <w:right w:val="nil"/>
            </w:tcBorders>
          </w:tcPr>
          <w:p w14:paraId="5C540C10" w14:textId="1F5802C3" w:rsidR="000A61DC" w:rsidRPr="00E9611C" w:rsidRDefault="000A61DC" w:rsidP="00742C7B">
            <w:pPr>
              <w:pStyle w:val="Normal6a"/>
              <w:widowControl/>
            </w:pPr>
            <w:r w:rsidRPr="00E9611C">
              <w:rPr>
                <w:b/>
                <w:i/>
              </w:rPr>
              <w:t>13 bis)</w:t>
            </w:r>
            <w:r w:rsidRPr="00E9611C">
              <w:tab/>
            </w:r>
            <w:r w:rsidRPr="00E9611C">
              <w:rPr>
                <w:b/>
                <w:i/>
              </w:rPr>
              <w:t xml:space="preserve">Por lo que se refiere a Argelia, según la información de la Agencia de Asilo, diez Estados miembros lo tienen actualmente designado país de origen seguro a nivel nacional, y la tasa de </w:t>
            </w:r>
            <w:r w:rsidRPr="00E9611C">
              <w:rPr>
                <w:b/>
                <w:i/>
              </w:rPr>
              <w:lastRenderedPageBreak/>
              <w:t>reconocimiento de los solicitantes de Argelia en el conjunto de la Unión fue del</w:t>
            </w:r>
            <w:r w:rsidR="008069AF">
              <w:rPr>
                <w:b/>
                <w:i/>
              </w:rPr>
              <w:t> </w:t>
            </w:r>
            <w:r w:rsidRPr="00E9611C">
              <w:rPr>
                <w:b/>
                <w:i/>
              </w:rPr>
              <w:t>7 % en 2024. El país ha ratificado los principales instrumentos internacionales de derechos humanos. Argelia es una república presidencial. No hay indicios de expulsión, traslado o extradición de ciudadanos de Argelia a países en los que exista riesgo de pena de muerte, tortura, persecución o tratos inhumanos o degradantes. En general, no existe un verdadero riesgo de daños graves en el sentido del artículo 15 del Reglamento (UE) 2024/1347. Argelia observa una moratoria sobre la aplicación de la pena de muerte desde 1993, aunque la mantiene en su Derecho penal y no ha ratificado el Segundo Protocolo Facultativo del Pacto Internacional de Derechos Civiles y Políticos relativo a la abolición de la pena de muerte. Argelia ha ratificado la Convención contra la Tortura y Otros Tratos o Penas Crueles, Inhumanos o Degradantes. No hay en Argelia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35A05C46"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400CB95" w14:textId="77777777" w:rsidR="000A61DC" w:rsidRPr="00E9611C" w:rsidRDefault="000A61DC" w:rsidP="00742C7B">
      <w:pPr>
        <w:widowControl/>
      </w:pPr>
      <w:r w:rsidRPr="000B769F">
        <w:rPr>
          <w:rStyle w:val="HideTWBExt"/>
        </w:rPr>
        <w:t>&lt;/Amend&gt;</w:t>
      </w:r>
    </w:p>
    <w:p w14:paraId="68D2C7C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115</w:t>
      </w:r>
      <w:r w:rsidRPr="000B769F">
        <w:rPr>
          <w:rStyle w:val="HideTWBExt"/>
          <w:b w:val="0"/>
        </w:rPr>
        <w:t>&lt;/NumAm&gt;</w:t>
      </w:r>
    </w:p>
    <w:p w14:paraId="7946B857"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291AD166" w14:textId="77777777" w:rsidR="000A61DC" w:rsidRPr="00E9611C" w:rsidRDefault="000A61DC" w:rsidP="00742C7B">
      <w:pPr>
        <w:pStyle w:val="NormalBold"/>
        <w:widowControl/>
      </w:pPr>
      <w:r w:rsidRPr="000B769F">
        <w:rPr>
          <w:rStyle w:val="HideTWBExt"/>
          <w:b w:val="0"/>
        </w:rPr>
        <w:t>&lt;/RepeatBlock-By&gt;</w:t>
      </w:r>
    </w:p>
    <w:p w14:paraId="04E0103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2DA1559" w14:textId="77777777" w:rsidR="000A61DC" w:rsidRPr="00E9611C" w:rsidRDefault="000A61DC" w:rsidP="00742C7B">
      <w:pPr>
        <w:pStyle w:val="NormalBold"/>
        <w:widowControl/>
      </w:pPr>
      <w:r w:rsidRPr="000B769F">
        <w:rPr>
          <w:rStyle w:val="HideTWBExt"/>
          <w:b w:val="0"/>
        </w:rPr>
        <w:t>&lt;Article&gt;</w:t>
      </w:r>
      <w:r w:rsidRPr="00E9611C">
        <w:t>Considerando 13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DE8B3E2" w14:textId="77777777" w:rsidTr="003A7FB6">
        <w:trPr>
          <w:trHeight w:hRule="exact" w:val="240"/>
          <w:jc w:val="center"/>
        </w:trPr>
        <w:tc>
          <w:tcPr>
            <w:tcW w:w="9752" w:type="dxa"/>
            <w:gridSpan w:val="2"/>
            <w:tcBorders>
              <w:top w:val="nil"/>
              <w:left w:val="nil"/>
              <w:bottom w:val="nil"/>
              <w:right w:val="nil"/>
            </w:tcBorders>
          </w:tcPr>
          <w:p w14:paraId="2371C03D" w14:textId="77777777" w:rsidR="000A61DC" w:rsidRPr="00E9611C" w:rsidRDefault="000A61DC" w:rsidP="00742C7B">
            <w:pPr>
              <w:widowControl/>
            </w:pPr>
          </w:p>
        </w:tc>
      </w:tr>
      <w:tr w:rsidR="000A61DC" w:rsidRPr="00E9611C" w14:paraId="5CEAA63A" w14:textId="77777777" w:rsidTr="003A7FB6">
        <w:trPr>
          <w:trHeight w:val="240"/>
          <w:jc w:val="center"/>
        </w:trPr>
        <w:tc>
          <w:tcPr>
            <w:tcW w:w="4876" w:type="dxa"/>
            <w:tcBorders>
              <w:top w:val="nil"/>
              <w:left w:val="nil"/>
              <w:bottom w:val="nil"/>
              <w:right w:val="nil"/>
            </w:tcBorders>
          </w:tcPr>
          <w:p w14:paraId="4349C92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0B5E3A3" w14:textId="77777777" w:rsidR="000A61DC" w:rsidRPr="00E9611C" w:rsidRDefault="000A61DC" w:rsidP="00742C7B">
            <w:pPr>
              <w:pStyle w:val="AmColumnHeading"/>
              <w:widowControl/>
            </w:pPr>
            <w:r w:rsidRPr="00E9611C">
              <w:t>Enmienda</w:t>
            </w:r>
          </w:p>
        </w:tc>
      </w:tr>
      <w:tr w:rsidR="000A61DC" w:rsidRPr="00E9611C" w14:paraId="41B40D9B" w14:textId="77777777" w:rsidTr="003A7FB6">
        <w:trPr>
          <w:jc w:val="center"/>
        </w:trPr>
        <w:tc>
          <w:tcPr>
            <w:tcW w:w="4876" w:type="dxa"/>
            <w:tcBorders>
              <w:top w:val="nil"/>
              <w:left w:val="nil"/>
              <w:bottom w:val="nil"/>
              <w:right w:val="nil"/>
            </w:tcBorders>
          </w:tcPr>
          <w:p w14:paraId="30F7D9E3" w14:textId="77777777" w:rsidR="000A61DC" w:rsidRPr="00E9611C" w:rsidRDefault="000A61DC" w:rsidP="00742C7B">
            <w:pPr>
              <w:pStyle w:val="Normal6a"/>
              <w:widowControl/>
            </w:pPr>
          </w:p>
        </w:tc>
        <w:tc>
          <w:tcPr>
            <w:tcW w:w="4876" w:type="dxa"/>
            <w:tcBorders>
              <w:top w:val="nil"/>
              <w:left w:val="nil"/>
              <w:bottom w:val="nil"/>
              <w:right w:val="nil"/>
            </w:tcBorders>
          </w:tcPr>
          <w:p w14:paraId="2F6E9E1A" w14:textId="77777777" w:rsidR="000A61DC" w:rsidRPr="00E9611C" w:rsidRDefault="000A61DC" w:rsidP="00742C7B">
            <w:pPr>
              <w:pStyle w:val="Normal6a"/>
              <w:widowControl/>
            </w:pPr>
            <w:r w:rsidRPr="00E9611C">
              <w:rPr>
                <w:b/>
                <w:i/>
              </w:rPr>
              <w:t>13 bis)</w:t>
            </w:r>
            <w:r w:rsidRPr="00E9611C">
              <w:tab/>
            </w:r>
            <w:r w:rsidRPr="00E9611C">
              <w:rPr>
                <w:b/>
                <w:i/>
              </w:rPr>
              <w:t xml:space="preserve">Por lo que se refiere a Guinea-Bisáu, según la información de la </w:t>
            </w:r>
            <w:r w:rsidRPr="00E9611C">
              <w:rPr>
                <w:b/>
                <w:i/>
              </w:rPr>
              <w:lastRenderedPageBreak/>
              <w:t>Agencia de Asilo, la tasa de reconocimiento de los solicitantes de Guinea-Bisáu en el conjunto de la Unión fue baja en 2024. El país ha ratificado los principales instrumentos internacionales de derechos humanos y, en general, no existe un verdadero riesgo de daños graves en el sentido del artículo 15 del Reglamento (UE) 2024/1347. Guinea-Bisáu ha abolido la pena de muerte y ha ratificado el Segundo Protocolo Facultativo del Pacto Internacional de Derechos Civiles y Políticos, relativo a la abolición de la pena de muerte. Guinea-Bisáu ha ratificado la Convención contra la Tortura y Otros Tratos o Penas Crueles, Inhumanos o Degradantes. No hay en Guinea-Bisáu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337ADC0F"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B5902BF" w14:textId="77777777" w:rsidR="000A61DC" w:rsidRPr="00E9611C" w:rsidRDefault="000A61DC" w:rsidP="00742C7B">
      <w:pPr>
        <w:widowControl/>
      </w:pPr>
      <w:r w:rsidRPr="000B769F">
        <w:rPr>
          <w:rStyle w:val="HideTWBExt"/>
        </w:rPr>
        <w:t>&lt;/Amend&gt;</w:t>
      </w:r>
    </w:p>
    <w:p w14:paraId="0A1E087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116</w:t>
      </w:r>
      <w:r w:rsidRPr="000B769F">
        <w:rPr>
          <w:rStyle w:val="HideTWBExt"/>
          <w:b w:val="0"/>
        </w:rPr>
        <w:t>&lt;/NumAm&gt;</w:t>
      </w:r>
    </w:p>
    <w:p w14:paraId="3D37EFDC"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25F9A5F6" w14:textId="77777777" w:rsidR="000A61DC" w:rsidRPr="00E9611C" w:rsidRDefault="000A61DC" w:rsidP="00742C7B">
      <w:pPr>
        <w:pStyle w:val="NormalBold"/>
        <w:widowControl/>
      </w:pPr>
      <w:r w:rsidRPr="000B769F">
        <w:rPr>
          <w:rStyle w:val="HideTWBExt"/>
          <w:b w:val="0"/>
        </w:rPr>
        <w:t>&lt;/RepeatBlock-By&gt;</w:t>
      </w:r>
    </w:p>
    <w:p w14:paraId="75609C71" w14:textId="77777777" w:rsidR="000A61DC" w:rsidRPr="00E9611C" w:rsidRDefault="000A61DC" w:rsidP="00742C7B">
      <w:pPr>
        <w:pStyle w:val="NormalBold"/>
        <w:keepNext/>
        <w:widowControl/>
      </w:pPr>
      <w:r w:rsidRPr="000B769F">
        <w:rPr>
          <w:rStyle w:val="HideTWBExt"/>
          <w:b w:val="0"/>
        </w:rPr>
        <w:t>&lt;DocAmend&gt;</w:t>
      </w:r>
      <w:r w:rsidRPr="00E9611C">
        <w:t>Propuesta de Reglamento</w:t>
      </w:r>
      <w:r w:rsidRPr="000B769F">
        <w:rPr>
          <w:rStyle w:val="HideTWBExt"/>
          <w:b w:val="0"/>
        </w:rPr>
        <w:t>&lt;/DocAmend&gt;</w:t>
      </w:r>
    </w:p>
    <w:p w14:paraId="165E7F3C" w14:textId="77777777" w:rsidR="000A61DC" w:rsidRPr="00E9611C" w:rsidRDefault="000A61DC" w:rsidP="00742C7B">
      <w:pPr>
        <w:pStyle w:val="NormalBold"/>
        <w:widowControl/>
      </w:pPr>
      <w:r w:rsidRPr="000B769F">
        <w:rPr>
          <w:rStyle w:val="HideTWBExt"/>
          <w:b w:val="0"/>
        </w:rPr>
        <w:t>&lt;Article&gt;</w:t>
      </w:r>
      <w:r w:rsidRPr="00E9611C">
        <w:t>Considerando 13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E5E9CAC" w14:textId="77777777" w:rsidTr="003A7FB6">
        <w:trPr>
          <w:trHeight w:hRule="exact" w:val="240"/>
          <w:jc w:val="center"/>
        </w:trPr>
        <w:tc>
          <w:tcPr>
            <w:tcW w:w="9752" w:type="dxa"/>
            <w:gridSpan w:val="2"/>
            <w:tcBorders>
              <w:top w:val="nil"/>
              <w:left w:val="nil"/>
              <w:bottom w:val="nil"/>
              <w:right w:val="nil"/>
            </w:tcBorders>
          </w:tcPr>
          <w:p w14:paraId="4243CEBA" w14:textId="77777777" w:rsidR="000A61DC" w:rsidRPr="00E9611C" w:rsidRDefault="000A61DC" w:rsidP="00742C7B">
            <w:pPr>
              <w:widowControl/>
            </w:pPr>
          </w:p>
        </w:tc>
      </w:tr>
      <w:tr w:rsidR="000A61DC" w:rsidRPr="00E9611C" w14:paraId="555E848A" w14:textId="77777777" w:rsidTr="003A7FB6">
        <w:trPr>
          <w:trHeight w:val="240"/>
          <w:jc w:val="center"/>
        </w:trPr>
        <w:tc>
          <w:tcPr>
            <w:tcW w:w="4876" w:type="dxa"/>
            <w:tcBorders>
              <w:top w:val="nil"/>
              <w:left w:val="nil"/>
              <w:bottom w:val="nil"/>
              <w:right w:val="nil"/>
            </w:tcBorders>
          </w:tcPr>
          <w:p w14:paraId="4EAD49E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8F9E1F6" w14:textId="77777777" w:rsidR="000A61DC" w:rsidRPr="00E9611C" w:rsidRDefault="000A61DC" w:rsidP="00742C7B">
            <w:pPr>
              <w:pStyle w:val="AmColumnHeading"/>
              <w:widowControl/>
            </w:pPr>
            <w:r w:rsidRPr="00E9611C">
              <w:t>Enmienda</w:t>
            </w:r>
          </w:p>
        </w:tc>
      </w:tr>
      <w:tr w:rsidR="000A61DC" w:rsidRPr="00E9611C" w14:paraId="5E7A34D6" w14:textId="77777777" w:rsidTr="003A7FB6">
        <w:trPr>
          <w:jc w:val="center"/>
        </w:trPr>
        <w:tc>
          <w:tcPr>
            <w:tcW w:w="4876" w:type="dxa"/>
            <w:tcBorders>
              <w:top w:val="nil"/>
              <w:left w:val="nil"/>
              <w:bottom w:val="nil"/>
              <w:right w:val="nil"/>
            </w:tcBorders>
          </w:tcPr>
          <w:p w14:paraId="260F8ABC" w14:textId="77777777" w:rsidR="000A61DC" w:rsidRPr="00E9611C" w:rsidRDefault="000A61DC" w:rsidP="00742C7B">
            <w:pPr>
              <w:pStyle w:val="Normal6a"/>
              <w:widowControl/>
            </w:pPr>
          </w:p>
        </w:tc>
        <w:tc>
          <w:tcPr>
            <w:tcW w:w="4876" w:type="dxa"/>
            <w:tcBorders>
              <w:top w:val="nil"/>
              <w:left w:val="nil"/>
              <w:bottom w:val="nil"/>
              <w:right w:val="nil"/>
            </w:tcBorders>
          </w:tcPr>
          <w:p w14:paraId="3D4A17A7" w14:textId="4A618FE2" w:rsidR="000A61DC" w:rsidRPr="00E9611C" w:rsidRDefault="000A61DC" w:rsidP="00742C7B">
            <w:pPr>
              <w:pStyle w:val="Normal6a"/>
              <w:widowControl/>
            </w:pPr>
            <w:r w:rsidRPr="00E9611C">
              <w:rPr>
                <w:b/>
                <w:i/>
              </w:rPr>
              <w:t>13 ter)</w:t>
            </w:r>
            <w:r w:rsidRPr="00E9611C">
              <w:tab/>
            </w:r>
            <w:r w:rsidRPr="00E9611C">
              <w:rPr>
                <w:b/>
                <w:i/>
              </w:rPr>
              <w:t xml:space="preserve">Por lo que se refiere a Cabo Verde, según la información de la Agencia de Asilo, cuatro Estados miembros lo tienen actualmente designado país de origen seguro a nivel nacional, y la tasa de reconocimiento de los solicitantes de Cabo Verde en el conjunto de la Unión fue </w:t>
            </w:r>
            <w:r w:rsidRPr="00E9611C">
              <w:rPr>
                <w:b/>
                <w:i/>
              </w:rPr>
              <w:lastRenderedPageBreak/>
              <w:t>del</w:t>
            </w:r>
            <w:r w:rsidR="008069AF">
              <w:rPr>
                <w:b/>
                <w:i/>
              </w:rPr>
              <w:t> </w:t>
            </w:r>
            <w:r w:rsidRPr="00E9611C">
              <w:rPr>
                <w:b/>
                <w:i/>
              </w:rPr>
              <w:t>0 % en 2024. El país ha ratificado los principales instrumentos internacionales de derechos humanos. Cabo Verde es una república semipresidencial. No hay indicios de expulsión, traslado o extradición de ciudadanos de Cabo Verde a países en los que exista riesgo de pena de muerte, tortura, persecución o tratos inhumanos o degradantes. En general, no existe un verdadero riesgo de daños graves en el sentido del artículo 15 del Reglamento (UE) 2024/1347. Cabo Verde ha abolido la pena de muerte y ha ratificado el Segundo Protocolo Facultativo del Pacto Internacional de Derechos Civiles y Políticos destinado a abolir la pena de muerte. Cabo Verde ha ratificado la Convención contra la Tortura y Otros Tratos o Penas Crueles, Inhumanos o Degradantes. No hay en Cabo Verde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1149E76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B3F6FAC" w14:textId="77777777" w:rsidR="000A61DC" w:rsidRPr="00E9611C" w:rsidRDefault="000A61DC" w:rsidP="00742C7B">
      <w:pPr>
        <w:widowControl/>
      </w:pPr>
      <w:r w:rsidRPr="000B769F">
        <w:rPr>
          <w:rStyle w:val="HideTWBExt"/>
        </w:rPr>
        <w:t>&lt;/Amend&gt;</w:t>
      </w:r>
    </w:p>
    <w:p w14:paraId="06E63D4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117</w:t>
      </w:r>
      <w:r w:rsidRPr="000B769F">
        <w:rPr>
          <w:rStyle w:val="HideTWBExt"/>
          <w:b w:val="0"/>
        </w:rPr>
        <w:t>&lt;/NumAm&gt;</w:t>
      </w:r>
    </w:p>
    <w:p w14:paraId="49CA324C"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6CF87575" w14:textId="77777777" w:rsidR="000A61DC" w:rsidRPr="00E9611C" w:rsidRDefault="000A61DC" w:rsidP="00742C7B">
      <w:pPr>
        <w:pStyle w:val="NormalBold"/>
        <w:widowControl/>
      </w:pPr>
      <w:r w:rsidRPr="000B769F">
        <w:rPr>
          <w:rStyle w:val="HideTWBExt"/>
          <w:b w:val="0"/>
        </w:rPr>
        <w:t>&lt;/RepeatBlock-By&gt;</w:t>
      </w:r>
    </w:p>
    <w:p w14:paraId="12BF004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47A06CC" w14:textId="77777777" w:rsidR="000A61DC" w:rsidRPr="00E9611C" w:rsidRDefault="000A61DC" w:rsidP="00742C7B">
      <w:pPr>
        <w:pStyle w:val="NormalBold"/>
        <w:widowControl/>
      </w:pPr>
      <w:r w:rsidRPr="000B769F">
        <w:rPr>
          <w:rStyle w:val="HideTWBExt"/>
          <w:b w:val="0"/>
        </w:rPr>
        <w:t>&lt;Article&gt;</w:t>
      </w:r>
      <w:r w:rsidRPr="00E9611C">
        <w:t>Considerando 13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E63C47A" w14:textId="77777777" w:rsidTr="003A7FB6">
        <w:trPr>
          <w:trHeight w:hRule="exact" w:val="240"/>
          <w:jc w:val="center"/>
        </w:trPr>
        <w:tc>
          <w:tcPr>
            <w:tcW w:w="9752" w:type="dxa"/>
            <w:gridSpan w:val="2"/>
            <w:tcBorders>
              <w:top w:val="nil"/>
              <w:left w:val="nil"/>
              <w:bottom w:val="nil"/>
              <w:right w:val="nil"/>
            </w:tcBorders>
          </w:tcPr>
          <w:p w14:paraId="18638EA3" w14:textId="77777777" w:rsidR="000A61DC" w:rsidRPr="00E9611C" w:rsidRDefault="000A61DC" w:rsidP="00742C7B">
            <w:pPr>
              <w:widowControl/>
            </w:pPr>
          </w:p>
        </w:tc>
      </w:tr>
      <w:tr w:rsidR="000A61DC" w:rsidRPr="00E9611C" w14:paraId="3396BA5E" w14:textId="77777777" w:rsidTr="003A7FB6">
        <w:trPr>
          <w:trHeight w:val="240"/>
          <w:jc w:val="center"/>
        </w:trPr>
        <w:tc>
          <w:tcPr>
            <w:tcW w:w="4876" w:type="dxa"/>
            <w:tcBorders>
              <w:top w:val="nil"/>
              <w:left w:val="nil"/>
              <w:bottom w:val="nil"/>
              <w:right w:val="nil"/>
            </w:tcBorders>
          </w:tcPr>
          <w:p w14:paraId="14755E2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5AAC6BA" w14:textId="77777777" w:rsidR="000A61DC" w:rsidRPr="00E9611C" w:rsidRDefault="000A61DC" w:rsidP="00742C7B">
            <w:pPr>
              <w:pStyle w:val="AmColumnHeading"/>
              <w:widowControl/>
            </w:pPr>
            <w:r w:rsidRPr="00E9611C">
              <w:t>Enmienda</w:t>
            </w:r>
          </w:p>
        </w:tc>
      </w:tr>
      <w:tr w:rsidR="000A61DC" w:rsidRPr="00E9611C" w14:paraId="34DECBF4" w14:textId="77777777" w:rsidTr="003A7FB6">
        <w:trPr>
          <w:jc w:val="center"/>
        </w:trPr>
        <w:tc>
          <w:tcPr>
            <w:tcW w:w="4876" w:type="dxa"/>
            <w:tcBorders>
              <w:top w:val="nil"/>
              <w:left w:val="nil"/>
              <w:bottom w:val="nil"/>
              <w:right w:val="nil"/>
            </w:tcBorders>
          </w:tcPr>
          <w:p w14:paraId="38787819" w14:textId="77777777" w:rsidR="000A61DC" w:rsidRPr="00E9611C" w:rsidRDefault="000A61DC" w:rsidP="00742C7B">
            <w:pPr>
              <w:pStyle w:val="Normal6a"/>
              <w:widowControl/>
            </w:pPr>
          </w:p>
        </w:tc>
        <w:tc>
          <w:tcPr>
            <w:tcW w:w="4876" w:type="dxa"/>
            <w:tcBorders>
              <w:top w:val="nil"/>
              <w:left w:val="nil"/>
              <w:bottom w:val="nil"/>
              <w:right w:val="nil"/>
            </w:tcBorders>
          </w:tcPr>
          <w:p w14:paraId="00A429A8" w14:textId="77777777" w:rsidR="000A61DC" w:rsidRPr="00E9611C" w:rsidRDefault="000A61DC" w:rsidP="00742C7B">
            <w:pPr>
              <w:pStyle w:val="Normal6a"/>
              <w:widowControl/>
            </w:pPr>
            <w:r w:rsidRPr="00E9611C">
              <w:rPr>
                <w:b/>
                <w:i/>
              </w:rPr>
              <w:t>13 ter)</w:t>
            </w:r>
            <w:r w:rsidRPr="00E9611C">
              <w:tab/>
            </w:r>
            <w:r w:rsidRPr="00E9611C">
              <w:rPr>
                <w:b/>
                <w:i/>
              </w:rPr>
              <w:t xml:space="preserve">Por lo que se refiere a Guinea, según la información de la Agencia de Asilo, la tasa de reconocimiento de los solicitantes de Guinea en el conjunto de la Unión fue baja en 2024. El país ha ratificado los principales instrumentos </w:t>
            </w:r>
            <w:r w:rsidRPr="00E9611C">
              <w:rPr>
                <w:b/>
                <w:i/>
              </w:rPr>
              <w:lastRenderedPageBreak/>
              <w:t>internacionales de derechos humanos. No hay indicios de expulsión, traslado o extradición de ciudadanos de Guinea a países en los que exista riesgo de pena de muerte, tortura, persecución o tratos inhumanos o degradantes. En general, no existe en este país un verdadero riesgo de daños graves en el sentido del artículo 15 del Reglamento (UE) 2024/1347, ya que el Gobierno está tomando medidas reales para identificar y castigar a los funcionarios que cometen violaciones de los derechos humanos. Guinea ha abolido la pena de muerte y ha ratificado la Convención contra la Tortura y Otros Tratos o Penas Crueles, Inhumanos o Degradantes. No hay en Guinea ningún conflicto armado y, por lo tanto, no existe amenaza alguna de violencia indiscriminada en situaciones de conflicto armado internacional o interno. En general, no se llevan a cabo en el país actos de persecución en el sentido del artículo 9 del Reglamento (UE) 2024/1347.</w:t>
            </w:r>
          </w:p>
        </w:tc>
      </w:tr>
    </w:tbl>
    <w:p w14:paraId="624312C7"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234380B" w14:textId="77777777" w:rsidR="000A61DC" w:rsidRPr="00E9611C" w:rsidRDefault="000A61DC" w:rsidP="00742C7B">
      <w:pPr>
        <w:widowControl/>
      </w:pPr>
      <w:r w:rsidRPr="000B769F">
        <w:rPr>
          <w:rStyle w:val="HideTWBExt"/>
        </w:rPr>
        <w:t>&lt;/Amend&gt;</w:t>
      </w:r>
    </w:p>
    <w:p w14:paraId="263E4D8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118</w:t>
      </w:r>
      <w:r w:rsidRPr="000B769F">
        <w:rPr>
          <w:rStyle w:val="HideTWBExt"/>
          <w:b w:val="0"/>
        </w:rPr>
        <w:t>&lt;/NumAm&gt;</w:t>
      </w:r>
    </w:p>
    <w:p w14:paraId="3F301190"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321E8C48" w14:textId="77777777" w:rsidR="000A61DC" w:rsidRPr="00E9611C" w:rsidRDefault="000A61DC" w:rsidP="00742C7B">
      <w:pPr>
        <w:pStyle w:val="NormalBold"/>
        <w:widowControl/>
      </w:pPr>
      <w:r w:rsidRPr="000B769F">
        <w:rPr>
          <w:rStyle w:val="HideTWBExt"/>
          <w:b w:val="0"/>
        </w:rPr>
        <w:t>&lt;/RepeatBlock-By&gt;</w:t>
      </w:r>
    </w:p>
    <w:p w14:paraId="58F8628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BE97E22" w14:textId="77777777" w:rsidR="000A61DC" w:rsidRPr="00E9611C" w:rsidRDefault="000A61DC" w:rsidP="00742C7B">
      <w:pPr>
        <w:pStyle w:val="NormalBold"/>
        <w:widowControl/>
      </w:pPr>
      <w:r w:rsidRPr="000B769F">
        <w:rPr>
          <w:rStyle w:val="HideTWBExt"/>
          <w:b w:val="0"/>
        </w:rPr>
        <w:t>&lt;Article&gt;</w:t>
      </w:r>
      <w:r w:rsidRPr="00E9611C">
        <w:t>Considerando 13 quater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A0CD3E5" w14:textId="77777777" w:rsidTr="003A7FB6">
        <w:trPr>
          <w:trHeight w:hRule="exact" w:val="240"/>
          <w:jc w:val="center"/>
        </w:trPr>
        <w:tc>
          <w:tcPr>
            <w:tcW w:w="9752" w:type="dxa"/>
            <w:gridSpan w:val="2"/>
            <w:tcBorders>
              <w:top w:val="nil"/>
              <w:left w:val="nil"/>
              <w:bottom w:val="nil"/>
              <w:right w:val="nil"/>
            </w:tcBorders>
          </w:tcPr>
          <w:p w14:paraId="5798C00F" w14:textId="77777777" w:rsidR="000A61DC" w:rsidRPr="00E9611C" w:rsidRDefault="000A61DC" w:rsidP="00742C7B">
            <w:pPr>
              <w:widowControl/>
            </w:pPr>
          </w:p>
        </w:tc>
      </w:tr>
      <w:tr w:rsidR="000A61DC" w:rsidRPr="00E9611C" w14:paraId="04B6BB86" w14:textId="77777777" w:rsidTr="003A7FB6">
        <w:trPr>
          <w:trHeight w:val="240"/>
          <w:jc w:val="center"/>
        </w:trPr>
        <w:tc>
          <w:tcPr>
            <w:tcW w:w="4876" w:type="dxa"/>
            <w:tcBorders>
              <w:top w:val="nil"/>
              <w:left w:val="nil"/>
              <w:bottom w:val="nil"/>
              <w:right w:val="nil"/>
            </w:tcBorders>
          </w:tcPr>
          <w:p w14:paraId="7929C6D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2BF01D9" w14:textId="77777777" w:rsidR="000A61DC" w:rsidRPr="00E9611C" w:rsidRDefault="000A61DC" w:rsidP="00742C7B">
            <w:pPr>
              <w:pStyle w:val="AmColumnHeading"/>
              <w:widowControl/>
            </w:pPr>
            <w:r w:rsidRPr="00E9611C">
              <w:t>Enmienda</w:t>
            </w:r>
          </w:p>
        </w:tc>
      </w:tr>
      <w:tr w:rsidR="000A61DC" w:rsidRPr="00E9611C" w14:paraId="6888A5A0" w14:textId="77777777" w:rsidTr="003A7FB6">
        <w:trPr>
          <w:jc w:val="center"/>
        </w:trPr>
        <w:tc>
          <w:tcPr>
            <w:tcW w:w="4876" w:type="dxa"/>
            <w:tcBorders>
              <w:top w:val="nil"/>
              <w:left w:val="nil"/>
              <w:bottom w:val="nil"/>
              <w:right w:val="nil"/>
            </w:tcBorders>
          </w:tcPr>
          <w:p w14:paraId="7144C76A" w14:textId="77777777" w:rsidR="000A61DC" w:rsidRPr="00E9611C" w:rsidRDefault="000A61DC" w:rsidP="00742C7B">
            <w:pPr>
              <w:pStyle w:val="Normal6a"/>
              <w:widowControl/>
            </w:pPr>
          </w:p>
        </w:tc>
        <w:tc>
          <w:tcPr>
            <w:tcW w:w="4876" w:type="dxa"/>
            <w:tcBorders>
              <w:top w:val="nil"/>
              <w:left w:val="nil"/>
              <w:bottom w:val="nil"/>
              <w:right w:val="nil"/>
            </w:tcBorders>
          </w:tcPr>
          <w:p w14:paraId="76A30F23" w14:textId="77777777" w:rsidR="000A61DC" w:rsidRPr="00E9611C" w:rsidRDefault="000A61DC" w:rsidP="00742C7B">
            <w:pPr>
              <w:pStyle w:val="Normal6a"/>
              <w:widowControl/>
            </w:pPr>
            <w:r w:rsidRPr="00E9611C">
              <w:rPr>
                <w:b/>
                <w:i/>
              </w:rPr>
              <w:t>13 quater)</w:t>
            </w:r>
            <w:r w:rsidRPr="00E9611C">
              <w:tab/>
            </w:r>
            <w:r w:rsidRPr="00E9611C">
              <w:rPr>
                <w:b/>
                <w:i/>
              </w:rPr>
              <w:t xml:space="preserve">Por lo que se refiere a Costa de Marfil, según la información de la Agencia de Asilo, un Estado miembro lo tiene actualmente designado país de origen seguro a nivel nacional, y la tasa de reconocimiento de los solicitantes de Costa de Marfil en el conjunto de la </w:t>
            </w:r>
            <w:r w:rsidRPr="00E9611C">
              <w:rPr>
                <w:b/>
                <w:i/>
              </w:rPr>
              <w:lastRenderedPageBreak/>
              <w:t>Unión fue del 22 % en 2024. El país ha ratificado los principales instrumentos internacionales de derechos humanos. Costa de Marfil es una república presidencial. No hay indicios de expulsión, traslado o extradición de ciudadanos de Costa de Marfil a países en los que exista riesgo de pena de muerte, tortura, persecución o tratos inhumanos o degradantes. En general, no existe un verdadero riesgo de daños graves en el sentido del artículo 15 del Reglamento (UE) 2024/1347. Costa de Marfil ha abolido la pena de muerte y ha ratificado el Segundo Protocolo Facultativo del Pacto Internacional de Derechos Civiles y Políticos destinado a abolir la pena de muerte. Costa de Marfil ha ratificado la Convención contra la Tortura y Otros Tratos o Penas Crueles, Inhumanos o Degradantes. No hay en Costa de Marfil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5D46EB53"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4BEC731" w14:textId="77777777" w:rsidR="000A61DC" w:rsidRPr="00E9611C" w:rsidRDefault="000A61DC" w:rsidP="00742C7B">
      <w:pPr>
        <w:widowControl/>
      </w:pPr>
      <w:r w:rsidRPr="000B769F">
        <w:rPr>
          <w:rStyle w:val="HideTWBExt"/>
        </w:rPr>
        <w:t>&lt;/Amend&gt;</w:t>
      </w:r>
    </w:p>
    <w:p w14:paraId="27450AD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119</w:t>
      </w:r>
      <w:r w:rsidRPr="000B769F">
        <w:rPr>
          <w:rStyle w:val="HideTWBExt"/>
          <w:b w:val="0"/>
        </w:rPr>
        <w:t>&lt;/NumAm&gt;</w:t>
      </w:r>
    </w:p>
    <w:p w14:paraId="1EBCBEB5"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49ECE3DF" w14:textId="77777777" w:rsidR="000A61DC" w:rsidRPr="00E9611C" w:rsidRDefault="000A61DC" w:rsidP="00742C7B">
      <w:pPr>
        <w:pStyle w:val="NormalBold"/>
        <w:widowControl/>
      </w:pPr>
      <w:r w:rsidRPr="000B769F">
        <w:rPr>
          <w:rStyle w:val="HideTWBExt"/>
          <w:b w:val="0"/>
        </w:rPr>
        <w:t>&lt;/RepeatBlock-By&gt;</w:t>
      </w:r>
    </w:p>
    <w:p w14:paraId="1FEEABB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23F67AD" w14:textId="77777777" w:rsidR="000A61DC" w:rsidRPr="00E9611C" w:rsidRDefault="000A61DC" w:rsidP="00742C7B">
      <w:pPr>
        <w:pStyle w:val="NormalBold"/>
        <w:widowControl/>
      </w:pPr>
      <w:r w:rsidRPr="000B769F">
        <w:rPr>
          <w:rStyle w:val="HideTWBExt"/>
          <w:b w:val="0"/>
        </w:rPr>
        <w:t>&lt;Article&gt;</w:t>
      </w:r>
      <w:r w:rsidRPr="00E9611C">
        <w:t>Considerando 13 quater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02FDB43" w14:textId="77777777" w:rsidTr="003A7FB6">
        <w:trPr>
          <w:trHeight w:hRule="exact" w:val="240"/>
          <w:jc w:val="center"/>
        </w:trPr>
        <w:tc>
          <w:tcPr>
            <w:tcW w:w="9752" w:type="dxa"/>
            <w:gridSpan w:val="2"/>
            <w:tcBorders>
              <w:top w:val="nil"/>
              <w:left w:val="nil"/>
              <w:bottom w:val="nil"/>
              <w:right w:val="nil"/>
            </w:tcBorders>
          </w:tcPr>
          <w:p w14:paraId="75790E8B" w14:textId="77777777" w:rsidR="000A61DC" w:rsidRPr="00E9611C" w:rsidRDefault="000A61DC" w:rsidP="00742C7B">
            <w:pPr>
              <w:widowControl/>
            </w:pPr>
          </w:p>
        </w:tc>
      </w:tr>
      <w:tr w:rsidR="000A61DC" w:rsidRPr="00E9611C" w14:paraId="22DF8938" w14:textId="77777777" w:rsidTr="003A7FB6">
        <w:trPr>
          <w:trHeight w:val="240"/>
          <w:jc w:val="center"/>
        </w:trPr>
        <w:tc>
          <w:tcPr>
            <w:tcW w:w="4876" w:type="dxa"/>
            <w:tcBorders>
              <w:top w:val="nil"/>
              <w:left w:val="nil"/>
              <w:bottom w:val="nil"/>
              <w:right w:val="nil"/>
            </w:tcBorders>
          </w:tcPr>
          <w:p w14:paraId="06FB816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9A0A4CF" w14:textId="77777777" w:rsidR="000A61DC" w:rsidRPr="00E9611C" w:rsidRDefault="000A61DC" w:rsidP="00742C7B">
            <w:pPr>
              <w:pStyle w:val="AmColumnHeading"/>
              <w:widowControl/>
            </w:pPr>
            <w:r w:rsidRPr="00E9611C">
              <w:t>Enmienda</w:t>
            </w:r>
          </w:p>
        </w:tc>
      </w:tr>
      <w:tr w:rsidR="000A61DC" w:rsidRPr="00E9611C" w14:paraId="1E2B70DB" w14:textId="77777777" w:rsidTr="003A7FB6">
        <w:trPr>
          <w:jc w:val="center"/>
        </w:trPr>
        <w:tc>
          <w:tcPr>
            <w:tcW w:w="4876" w:type="dxa"/>
            <w:tcBorders>
              <w:top w:val="nil"/>
              <w:left w:val="nil"/>
              <w:bottom w:val="nil"/>
              <w:right w:val="nil"/>
            </w:tcBorders>
          </w:tcPr>
          <w:p w14:paraId="749FF219" w14:textId="77777777" w:rsidR="000A61DC" w:rsidRPr="00E9611C" w:rsidRDefault="000A61DC" w:rsidP="00742C7B">
            <w:pPr>
              <w:pStyle w:val="Normal6a"/>
              <w:widowControl/>
            </w:pPr>
          </w:p>
        </w:tc>
        <w:tc>
          <w:tcPr>
            <w:tcW w:w="4876" w:type="dxa"/>
            <w:tcBorders>
              <w:top w:val="nil"/>
              <w:left w:val="nil"/>
              <w:bottom w:val="nil"/>
              <w:right w:val="nil"/>
            </w:tcBorders>
          </w:tcPr>
          <w:p w14:paraId="3717913C" w14:textId="77777777" w:rsidR="000A61DC" w:rsidRPr="00E9611C" w:rsidRDefault="000A61DC" w:rsidP="00742C7B">
            <w:pPr>
              <w:pStyle w:val="Normal6a"/>
              <w:widowControl/>
            </w:pPr>
            <w:r w:rsidRPr="00E9611C">
              <w:rPr>
                <w:b/>
                <w:i/>
              </w:rPr>
              <w:t>13 quater)</w:t>
            </w:r>
            <w:r w:rsidRPr="00E9611C">
              <w:tab/>
            </w:r>
            <w:r w:rsidRPr="00E9611C">
              <w:rPr>
                <w:b/>
                <w:i/>
              </w:rPr>
              <w:t xml:space="preserve">Por lo que se refiere a Mauritania, según la información de la Agencia de Asilo, la tasa de reconocimiento de los solicitantes de Mauritania en el conjunto de la Unión </w:t>
            </w:r>
            <w:r w:rsidRPr="00E9611C">
              <w:rPr>
                <w:b/>
                <w:i/>
              </w:rPr>
              <w:lastRenderedPageBreak/>
              <w:t>fue baja en 2024. El país ha ratificado los principales instrumentos internacionales de derechos humanos. No hay indicios de expulsión, traslado o extradición de ciudadanos de Mauritania a países en los que exista riesgo de pena de muerte, tortura, persecución o tratos inhumanos o degradantes. En general, no existe un verdadero riesgo de daños graves en el sentido del artículo 15 del Reglamento (UE) 2024/1347. Mauritania no ha abolido la pena de muerte, pero mantiene una moratoria de facto desde 1987. Mauritania ha ratificado la Convención contra la Tortura y Otros Tratos o Penas Crueles, Inhumanos o Degradantes. No hay en Mauritania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03955508"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2EBD4B9" w14:textId="77777777" w:rsidR="000A61DC" w:rsidRPr="00E9611C" w:rsidRDefault="000A61DC" w:rsidP="00742C7B">
      <w:pPr>
        <w:widowControl/>
      </w:pPr>
      <w:r w:rsidRPr="000B769F">
        <w:rPr>
          <w:rStyle w:val="HideTWBExt"/>
        </w:rPr>
        <w:t>&lt;/Amend&gt;</w:t>
      </w:r>
    </w:p>
    <w:p w14:paraId="006EFA4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120</w:t>
      </w:r>
      <w:r w:rsidRPr="000B769F">
        <w:rPr>
          <w:rStyle w:val="HideTWBExt"/>
          <w:b w:val="0"/>
        </w:rPr>
        <w:t>&lt;/NumAm&gt;</w:t>
      </w:r>
    </w:p>
    <w:p w14:paraId="3C838C5F"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1DACDC8D" w14:textId="77777777" w:rsidR="000A61DC" w:rsidRPr="00E9611C" w:rsidRDefault="000A61DC" w:rsidP="00742C7B">
      <w:pPr>
        <w:pStyle w:val="NormalBold"/>
        <w:widowControl/>
      </w:pPr>
      <w:r w:rsidRPr="000B769F">
        <w:rPr>
          <w:rStyle w:val="HideTWBExt"/>
          <w:b w:val="0"/>
        </w:rPr>
        <w:t>&lt;/RepeatBlock-By&gt;</w:t>
      </w:r>
    </w:p>
    <w:p w14:paraId="0B95C97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C5EB592" w14:textId="77777777" w:rsidR="000A61DC" w:rsidRPr="00E9611C" w:rsidRDefault="000A61DC" w:rsidP="00742C7B">
      <w:pPr>
        <w:pStyle w:val="NormalBold"/>
        <w:widowControl/>
      </w:pPr>
      <w:r w:rsidRPr="000B769F">
        <w:rPr>
          <w:rStyle w:val="HideTWBExt"/>
          <w:b w:val="0"/>
        </w:rPr>
        <w:t>&lt;Article&gt;</w:t>
      </w:r>
      <w:r w:rsidRPr="00E9611C">
        <w:t>Considerando 13 quinquies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80F7ED2" w14:textId="77777777" w:rsidTr="003A7FB6">
        <w:trPr>
          <w:trHeight w:hRule="exact" w:val="240"/>
          <w:jc w:val="center"/>
        </w:trPr>
        <w:tc>
          <w:tcPr>
            <w:tcW w:w="9752" w:type="dxa"/>
            <w:gridSpan w:val="2"/>
            <w:tcBorders>
              <w:top w:val="nil"/>
              <w:left w:val="nil"/>
              <w:bottom w:val="nil"/>
              <w:right w:val="nil"/>
            </w:tcBorders>
          </w:tcPr>
          <w:p w14:paraId="286865A0" w14:textId="77777777" w:rsidR="000A61DC" w:rsidRPr="00E9611C" w:rsidRDefault="000A61DC" w:rsidP="00742C7B">
            <w:pPr>
              <w:widowControl/>
            </w:pPr>
          </w:p>
        </w:tc>
      </w:tr>
      <w:tr w:rsidR="000A61DC" w:rsidRPr="00E9611C" w14:paraId="7B7F1BCB" w14:textId="77777777" w:rsidTr="003A7FB6">
        <w:trPr>
          <w:trHeight w:val="240"/>
          <w:jc w:val="center"/>
        </w:trPr>
        <w:tc>
          <w:tcPr>
            <w:tcW w:w="4876" w:type="dxa"/>
            <w:tcBorders>
              <w:top w:val="nil"/>
              <w:left w:val="nil"/>
              <w:bottom w:val="nil"/>
              <w:right w:val="nil"/>
            </w:tcBorders>
          </w:tcPr>
          <w:p w14:paraId="1581140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3E962C7" w14:textId="77777777" w:rsidR="000A61DC" w:rsidRPr="00E9611C" w:rsidRDefault="000A61DC" w:rsidP="00742C7B">
            <w:pPr>
              <w:pStyle w:val="AmColumnHeading"/>
              <w:widowControl/>
            </w:pPr>
            <w:r w:rsidRPr="00E9611C">
              <w:t>Enmienda</w:t>
            </w:r>
          </w:p>
        </w:tc>
      </w:tr>
      <w:tr w:rsidR="000A61DC" w:rsidRPr="00E9611C" w14:paraId="4D100792" w14:textId="77777777" w:rsidTr="003A7FB6">
        <w:trPr>
          <w:jc w:val="center"/>
        </w:trPr>
        <w:tc>
          <w:tcPr>
            <w:tcW w:w="4876" w:type="dxa"/>
            <w:tcBorders>
              <w:top w:val="nil"/>
              <w:left w:val="nil"/>
              <w:bottom w:val="nil"/>
              <w:right w:val="nil"/>
            </w:tcBorders>
          </w:tcPr>
          <w:p w14:paraId="565A4117" w14:textId="77777777" w:rsidR="000A61DC" w:rsidRPr="00E9611C" w:rsidRDefault="000A61DC" w:rsidP="00742C7B">
            <w:pPr>
              <w:pStyle w:val="Normal6a"/>
              <w:widowControl/>
            </w:pPr>
          </w:p>
        </w:tc>
        <w:tc>
          <w:tcPr>
            <w:tcW w:w="4876" w:type="dxa"/>
            <w:tcBorders>
              <w:top w:val="nil"/>
              <w:left w:val="nil"/>
              <w:bottom w:val="nil"/>
              <w:right w:val="nil"/>
            </w:tcBorders>
          </w:tcPr>
          <w:p w14:paraId="5F80036B" w14:textId="77777777" w:rsidR="000A61DC" w:rsidRPr="00E9611C" w:rsidRDefault="000A61DC" w:rsidP="00742C7B">
            <w:pPr>
              <w:pStyle w:val="Normal6a"/>
              <w:widowControl/>
            </w:pPr>
            <w:r w:rsidRPr="00E9611C">
              <w:rPr>
                <w:b/>
                <w:i/>
              </w:rPr>
              <w:t>13 quinquies)</w:t>
            </w:r>
            <w:r w:rsidRPr="00E9611C">
              <w:tab/>
            </w:r>
            <w:r w:rsidRPr="00E9611C">
              <w:rPr>
                <w:b/>
                <w:i/>
              </w:rPr>
              <w:t xml:space="preserve">Por lo que se refiere a Gambia, según la información de la Agencia de Asilo, cuatro Estados miembros lo tienen actualmente designado país de origen seguro a nivel nacional, y la tasa de reconocimiento de los solicitantes de Gambia en el conjunto de la Unión fue inferior al 8 % en 2024. </w:t>
            </w:r>
            <w:r w:rsidRPr="00E9611C">
              <w:rPr>
                <w:b/>
                <w:i/>
              </w:rPr>
              <w:lastRenderedPageBreak/>
              <w:t>El país ha ratificado los principales instrumentos internacionales de derechos humanos. Gambia es una república presidencial. No hay indicios de expulsión, traslado o extradición de ciudadanos de Gambia a países en los que exista riesgo de pena de muerte, tortura, persecución o tratos inhumanos o degradantes. En general, no existe un verdadero riesgo de daños graves en el sentido del artículo 15 del Reglamento (UE) 2024/1347. Gambia ha abolido la pena de muerte y ha ratificado el Segundo Protocolo Facultativo del Pacto Internacional de Derechos Civiles y Políticos destinado a abolir la pena de muerte. Gambia ha ratificado la Convención contra la Tortura y Otros Tratos o Penas Crueles, Inhumanos o Degradantes. No hay en Gambia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7AFF54DC"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067808C" w14:textId="77777777" w:rsidR="000A61DC" w:rsidRPr="00E9611C" w:rsidRDefault="000A61DC" w:rsidP="00742C7B">
      <w:pPr>
        <w:widowControl/>
      </w:pPr>
      <w:r w:rsidRPr="000B769F">
        <w:rPr>
          <w:rStyle w:val="HideTWBExt"/>
        </w:rPr>
        <w:t>&lt;/Amend&gt;</w:t>
      </w:r>
    </w:p>
    <w:p w14:paraId="5B4BEF7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121</w:t>
      </w:r>
      <w:r w:rsidRPr="000B769F">
        <w:rPr>
          <w:rStyle w:val="HideTWBExt"/>
          <w:b w:val="0"/>
        </w:rPr>
        <w:t>&lt;/NumAm&gt;</w:t>
      </w:r>
    </w:p>
    <w:p w14:paraId="0B2DA2F0"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70D07F57" w14:textId="77777777" w:rsidR="000A61DC" w:rsidRPr="00E9611C" w:rsidRDefault="000A61DC" w:rsidP="00742C7B">
      <w:pPr>
        <w:pStyle w:val="NormalBold"/>
        <w:widowControl/>
      </w:pPr>
      <w:r w:rsidRPr="000B769F">
        <w:rPr>
          <w:rStyle w:val="HideTWBExt"/>
          <w:b w:val="0"/>
        </w:rPr>
        <w:t>&lt;/RepeatBlock-By&gt;</w:t>
      </w:r>
    </w:p>
    <w:p w14:paraId="09B2289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2CCDA31" w14:textId="77777777" w:rsidR="000A61DC" w:rsidRPr="00E9611C" w:rsidRDefault="000A61DC" w:rsidP="00742C7B">
      <w:pPr>
        <w:pStyle w:val="NormalBold"/>
        <w:widowControl/>
      </w:pPr>
      <w:r w:rsidRPr="000B769F">
        <w:rPr>
          <w:rStyle w:val="HideTWBExt"/>
          <w:b w:val="0"/>
        </w:rPr>
        <w:t>&lt;Article&gt;</w:t>
      </w:r>
      <w:r w:rsidRPr="00E9611C">
        <w:t>Considerando 13 sexies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1DBB22F" w14:textId="77777777" w:rsidTr="003A7FB6">
        <w:trPr>
          <w:trHeight w:hRule="exact" w:val="240"/>
          <w:jc w:val="center"/>
        </w:trPr>
        <w:tc>
          <w:tcPr>
            <w:tcW w:w="9752" w:type="dxa"/>
            <w:gridSpan w:val="2"/>
            <w:tcBorders>
              <w:top w:val="nil"/>
              <w:left w:val="nil"/>
              <w:bottom w:val="nil"/>
              <w:right w:val="nil"/>
            </w:tcBorders>
          </w:tcPr>
          <w:p w14:paraId="57DB4465" w14:textId="77777777" w:rsidR="000A61DC" w:rsidRPr="00E9611C" w:rsidRDefault="000A61DC" w:rsidP="00742C7B">
            <w:pPr>
              <w:widowControl/>
            </w:pPr>
          </w:p>
        </w:tc>
      </w:tr>
      <w:tr w:rsidR="000A61DC" w:rsidRPr="00E9611C" w14:paraId="7A08D2B7" w14:textId="77777777" w:rsidTr="003A7FB6">
        <w:trPr>
          <w:trHeight w:val="240"/>
          <w:jc w:val="center"/>
        </w:trPr>
        <w:tc>
          <w:tcPr>
            <w:tcW w:w="4876" w:type="dxa"/>
            <w:tcBorders>
              <w:top w:val="nil"/>
              <w:left w:val="nil"/>
              <w:bottom w:val="nil"/>
              <w:right w:val="nil"/>
            </w:tcBorders>
          </w:tcPr>
          <w:p w14:paraId="344F603C"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642BA93F" w14:textId="77777777" w:rsidR="000A61DC" w:rsidRPr="00E9611C" w:rsidRDefault="000A61DC" w:rsidP="00742C7B">
            <w:pPr>
              <w:pStyle w:val="AmColumnHeading"/>
              <w:keepNext/>
              <w:widowControl/>
            </w:pPr>
            <w:r w:rsidRPr="00E9611C">
              <w:t>Enmienda</w:t>
            </w:r>
          </w:p>
        </w:tc>
      </w:tr>
      <w:tr w:rsidR="000A61DC" w:rsidRPr="00E9611C" w14:paraId="142928CC" w14:textId="77777777" w:rsidTr="003A7FB6">
        <w:trPr>
          <w:jc w:val="center"/>
        </w:trPr>
        <w:tc>
          <w:tcPr>
            <w:tcW w:w="4876" w:type="dxa"/>
            <w:tcBorders>
              <w:top w:val="nil"/>
              <w:left w:val="nil"/>
              <w:bottom w:val="nil"/>
              <w:right w:val="nil"/>
            </w:tcBorders>
          </w:tcPr>
          <w:p w14:paraId="3F88A7D9" w14:textId="77777777" w:rsidR="000A61DC" w:rsidRPr="00E9611C" w:rsidRDefault="000A61DC" w:rsidP="00742C7B">
            <w:pPr>
              <w:pStyle w:val="Normal6a"/>
              <w:widowControl/>
            </w:pPr>
          </w:p>
        </w:tc>
        <w:tc>
          <w:tcPr>
            <w:tcW w:w="4876" w:type="dxa"/>
            <w:tcBorders>
              <w:top w:val="nil"/>
              <w:left w:val="nil"/>
              <w:bottom w:val="nil"/>
              <w:right w:val="nil"/>
            </w:tcBorders>
          </w:tcPr>
          <w:p w14:paraId="789C02ED" w14:textId="77777777" w:rsidR="000A61DC" w:rsidRPr="00E9611C" w:rsidRDefault="000A61DC" w:rsidP="00742C7B">
            <w:pPr>
              <w:pStyle w:val="Normal6a"/>
              <w:widowControl/>
            </w:pPr>
            <w:r w:rsidRPr="00E9611C">
              <w:rPr>
                <w:b/>
                <w:i/>
              </w:rPr>
              <w:t>13 sexies)</w:t>
            </w:r>
            <w:r w:rsidRPr="00E9611C">
              <w:tab/>
            </w:r>
            <w:r w:rsidRPr="00E9611C">
              <w:rPr>
                <w:b/>
                <w:i/>
              </w:rPr>
              <w:t xml:space="preserve">Por lo que se refiere a Ghana, según la información de la Agencia de Asilo, catorce Estados miembros lo tienen actualmente </w:t>
            </w:r>
            <w:r w:rsidRPr="00E9611C">
              <w:rPr>
                <w:b/>
                <w:i/>
              </w:rPr>
              <w:lastRenderedPageBreak/>
              <w:t>designado país de origen seguro a nivel nacional, y la tasa de reconocimiento de los solicitantes de Ghana en el conjunto de la Unión fue inferior al 8 % en 2024. El país ha ratificado los principales instrumentos internacionales de derechos humanos. Ghana es una república presidencial. No hay indicios de expulsión, traslado o extradición de ciudadanos de Ghana a países en los que exista riesgo de pena de muerte, tortura, persecución o tratos inhumanos o degradantes. En general, no existe un verdadero riesgo de daños graves en el sentido del artículo 15 del Reglamento (UE) 2024/1347. Ghana observa una moratoria sobre la aplicación de la pena de muerte desde 1993, aunque la mantiene en su Derecho penal y no ha ratificado el Segundo Protocolo Facultativo del Pacto Internacional de Derechos Civiles y Políticos relativo a la abolición de la pena de muerte. Ghana ha ratificado la Convención contra la Tortura y Otros Tratos o Penas Crueles, Inhumanos o Degradantes. No hay en Ghana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0A0EE6C4"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8B799B5" w14:textId="77777777" w:rsidR="000A61DC" w:rsidRPr="00E9611C" w:rsidRDefault="000A61DC" w:rsidP="00742C7B">
      <w:pPr>
        <w:widowControl/>
      </w:pPr>
      <w:r w:rsidRPr="000B769F">
        <w:rPr>
          <w:rStyle w:val="HideTWBExt"/>
        </w:rPr>
        <w:t>&lt;/Amend&gt;</w:t>
      </w:r>
    </w:p>
    <w:p w14:paraId="14707BE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122</w:t>
      </w:r>
      <w:r w:rsidRPr="000B769F">
        <w:rPr>
          <w:rStyle w:val="HideTWBExt"/>
          <w:b w:val="0"/>
        </w:rPr>
        <w:t>&lt;/NumAm&gt;</w:t>
      </w:r>
    </w:p>
    <w:p w14:paraId="3A4CF7AC"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35C65D46" w14:textId="77777777" w:rsidR="000A61DC" w:rsidRPr="00E9611C" w:rsidRDefault="000A61DC" w:rsidP="00742C7B">
      <w:pPr>
        <w:pStyle w:val="NormalBold"/>
        <w:widowControl/>
      </w:pPr>
      <w:r w:rsidRPr="000B769F">
        <w:rPr>
          <w:rStyle w:val="HideTWBExt"/>
          <w:b w:val="0"/>
        </w:rPr>
        <w:t>&lt;/RepeatBlock-By&gt;</w:t>
      </w:r>
    </w:p>
    <w:p w14:paraId="15F50D7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5124932" w14:textId="77777777" w:rsidR="000A61DC" w:rsidRPr="00E9611C" w:rsidRDefault="000A61DC" w:rsidP="00742C7B">
      <w:pPr>
        <w:pStyle w:val="NormalBold"/>
        <w:widowControl/>
      </w:pPr>
      <w:r w:rsidRPr="000B769F">
        <w:rPr>
          <w:rStyle w:val="HideTWBExt"/>
          <w:b w:val="0"/>
        </w:rPr>
        <w:t>&lt;Article&gt;</w:t>
      </w:r>
      <w:r w:rsidRPr="00E9611C">
        <w:t>Considerando 13 septies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E392234" w14:textId="77777777" w:rsidTr="003A7FB6">
        <w:trPr>
          <w:trHeight w:hRule="exact" w:val="240"/>
          <w:jc w:val="center"/>
        </w:trPr>
        <w:tc>
          <w:tcPr>
            <w:tcW w:w="9752" w:type="dxa"/>
            <w:gridSpan w:val="2"/>
            <w:tcBorders>
              <w:top w:val="nil"/>
              <w:left w:val="nil"/>
              <w:bottom w:val="nil"/>
              <w:right w:val="nil"/>
            </w:tcBorders>
          </w:tcPr>
          <w:p w14:paraId="598F017E" w14:textId="77777777" w:rsidR="000A61DC" w:rsidRPr="00E9611C" w:rsidRDefault="000A61DC" w:rsidP="00742C7B">
            <w:pPr>
              <w:widowControl/>
            </w:pPr>
          </w:p>
        </w:tc>
      </w:tr>
      <w:tr w:rsidR="000A61DC" w:rsidRPr="00E9611C" w14:paraId="141478A0" w14:textId="77777777" w:rsidTr="003A7FB6">
        <w:trPr>
          <w:trHeight w:val="240"/>
          <w:jc w:val="center"/>
        </w:trPr>
        <w:tc>
          <w:tcPr>
            <w:tcW w:w="4876" w:type="dxa"/>
            <w:tcBorders>
              <w:top w:val="nil"/>
              <w:left w:val="nil"/>
              <w:bottom w:val="nil"/>
              <w:right w:val="nil"/>
            </w:tcBorders>
          </w:tcPr>
          <w:p w14:paraId="50E20027"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092CBB27" w14:textId="77777777" w:rsidR="000A61DC" w:rsidRPr="00E9611C" w:rsidRDefault="000A61DC" w:rsidP="00742C7B">
            <w:pPr>
              <w:pStyle w:val="AmColumnHeading"/>
              <w:widowControl/>
            </w:pPr>
            <w:r w:rsidRPr="00E9611C">
              <w:t>Enmienda</w:t>
            </w:r>
          </w:p>
        </w:tc>
      </w:tr>
      <w:tr w:rsidR="000A61DC" w:rsidRPr="00E9611C" w14:paraId="33571380" w14:textId="77777777" w:rsidTr="003A7FB6">
        <w:trPr>
          <w:jc w:val="center"/>
        </w:trPr>
        <w:tc>
          <w:tcPr>
            <w:tcW w:w="4876" w:type="dxa"/>
            <w:tcBorders>
              <w:top w:val="nil"/>
              <w:left w:val="nil"/>
              <w:bottom w:val="nil"/>
              <w:right w:val="nil"/>
            </w:tcBorders>
          </w:tcPr>
          <w:p w14:paraId="7064411A" w14:textId="77777777" w:rsidR="000A61DC" w:rsidRPr="00E9611C" w:rsidRDefault="000A61DC" w:rsidP="00742C7B">
            <w:pPr>
              <w:pStyle w:val="Normal6a"/>
              <w:widowControl/>
            </w:pPr>
          </w:p>
        </w:tc>
        <w:tc>
          <w:tcPr>
            <w:tcW w:w="4876" w:type="dxa"/>
            <w:tcBorders>
              <w:top w:val="nil"/>
              <w:left w:val="nil"/>
              <w:bottom w:val="nil"/>
              <w:right w:val="nil"/>
            </w:tcBorders>
          </w:tcPr>
          <w:p w14:paraId="51227E60" w14:textId="0B14D37B" w:rsidR="000A61DC" w:rsidRPr="00E9611C" w:rsidRDefault="000A61DC" w:rsidP="00742C7B">
            <w:pPr>
              <w:pStyle w:val="Normal6a"/>
              <w:widowControl/>
            </w:pPr>
            <w:r w:rsidRPr="00E9611C">
              <w:rPr>
                <w:b/>
                <w:i/>
              </w:rPr>
              <w:t>13 septies)</w:t>
            </w:r>
            <w:r w:rsidRPr="00E9611C">
              <w:tab/>
            </w:r>
            <w:r w:rsidRPr="00E9611C">
              <w:rPr>
                <w:b/>
                <w:i/>
              </w:rPr>
              <w:t>Por lo que se refiere a Perú, según la información de la Agencia de Asilo, un Estado miembro lo tiene actualmente designado país de origen seguro a nivel nacional, y la tasa de reconocimiento de los solicitantes de Perú en el conjunto de la Unión fue del 4 % en</w:t>
            </w:r>
            <w:r w:rsidR="008069AF">
              <w:rPr>
                <w:b/>
                <w:i/>
              </w:rPr>
              <w:t> </w:t>
            </w:r>
            <w:r w:rsidRPr="00E9611C">
              <w:rPr>
                <w:b/>
                <w:i/>
              </w:rPr>
              <w:t>2024. El país ha ratificado los principales instrumentos internacionales de derechos humanos. Perú es una república presidencial. No hay indicios de expulsión, traslado o extradición de ciudadanos de Perú a países en los que exista riesgo de pena de muerte, tortura, persecución o tratos inhumanos o degradantes. En general, no existe un verdadero riesgo de daños graves en el sentido del artículo 15 del Reglamento (UE) 2024/1347. Perú ha abolido la pena de muerte para los delitos ordinarios, aunque la mantiene para los delitos cometidos en tiempos de guerra, y ha ratificado el Segundo Protocolo Facultativo del Pacto Internacional de Derechos Civiles y Políticos relativo a la abolición de la pena de muerte, con reserva para el tiempo de guerra. Perú ha ratificado la Convención contra la Tortura y Otros Tratos o Penas Crueles, Inhumanos o Degradantes. No hay en Perú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2E93DB2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94C7110" w14:textId="77777777" w:rsidR="000A61DC" w:rsidRPr="00E9611C" w:rsidRDefault="000A61DC" w:rsidP="00742C7B">
      <w:pPr>
        <w:widowControl/>
      </w:pPr>
      <w:r w:rsidRPr="000B769F">
        <w:rPr>
          <w:rStyle w:val="HideTWBExt"/>
        </w:rPr>
        <w:t>&lt;/Amend&gt;</w:t>
      </w:r>
    </w:p>
    <w:p w14:paraId="0697CAB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123</w:t>
      </w:r>
      <w:r w:rsidRPr="000B769F">
        <w:rPr>
          <w:rStyle w:val="HideTWBExt"/>
          <w:b w:val="0"/>
        </w:rPr>
        <w:t>&lt;/NumAm&gt;</w:t>
      </w:r>
    </w:p>
    <w:p w14:paraId="0849612C" w14:textId="77777777" w:rsidR="000A61DC" w:rsidRPr="00E9611C" w:rsidRDefault="000A61DC" w:rsidP="00742C7B">
      <w:pPr>
        <w:pStyle w:val="NormalBold"/>
        <w:widowControl/>
      </w:pPr>
      <w:r w:rsidRPr="000B769F">
        <w:rPr>
          <w:rStyle w:val="HideTWBExt"/>
          <w:b w:val="0"/>
        </w:rPr>
        <w:t>&lt;RepeatBlock-By&gt;&lt;Members&gt;</w:t>
      </w:r>
      <w:r w:rsidRPr="00E9611C">
        <w:t xml:space="preserve">Susanna Ceccardi, Nikola Bartůšek, António Tânger Corrêa, Fabrice Leggeri, Marieke Ehlers, Tom Vandendriessche, Roberto Vannacci, Jaroslav </w:t>
      </w:r>
      <w:r w:rsidRPr="00E9611C">
        <w:lastRenderedPageBreak/>
        <w:t>Bžoch, Anna Maria Cisint, Pascale Piera, Petra Steger, Jorge Buxadé Villalba, Alexandre Varaut</w:t>
      </w:r>
      <w:r w:rsidRPr="000B769F">
        <w:rPr>
          <w:rStyle w:val="HideTWBExt"/>
          <w:b w:val="0"/>
        </w:rPr>
        <w:t>&lt;/Members&gt;</w:t>
      </w:r>
    </w:p>
    <w:p w14:paraId="0221846B" w14:textId="77777777" w:rsidR="000A61DC" w:rsidRPr="00E9611C" w:rsidRDefault="000A61DC" w:rsidP="00742C7B">
      <w:pPr>
        <w:pStyle w:val="NormalBold"/>
        <w:widowControl/>
      </w:pPr>
      <w:r w:rsidRPr="000B769F">
        <w:rPr>
          <w:rStyle w:val="HideTWBExt"/>
          <w:b w:val="0"/>
        </w:rPr>
        <w:t>&lt;/RepeatBlock-By&gt;</w:t>
      </w:r>
    </w:p>
    <w:p w14:paraId="5AE1AF8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F17796E" w14:textId="77777777" w:rsidR="000A61DC" w:rsidRPr="00E9611C" w:rsidRDefault="000A61DC" w:rsidP="00742C7B">
      <w:pPr>
        <w:pStyle w:val="NormalBold"/>
        <w:widowControl/>
      </w:pPr>
      <w:r w:rsidRPr="000B769F">
        <w:rPr>
          <w:rStyle w:val="HideTWBExt"/>
          <w:b w:val="0"/>
        </w:rPr>
        <w:t>&lt;Article&gt;</w:t>
      </w:r>
      <w:r w:rsidRPr="00E9611C">
        <w:t>Considerando 13 octies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2E13B67" w14:textId="77777777" w:rsidTr="003A7FB6">
        <w:trPr>
          <w:trHeight w:hRule="exact" w:val="240"/>
          <w:jc w:val="center"/>
        </w:trPr>
        <w:tc>
          <w:tcPr>
            <w:tcW w:w="9752" w:type="dxa"/>
            <w:gridSpan w:val="2"/>
            <w:tcBorders>
              <w:top w:val="nil"/>
              <w:left w:val="nil"/>
              <w:bottom w:val="nil"/>
              <w:right w:val="nil"/>
            </w:tcBorders>
          </w:tcPr>
          <w:p w14:paraId="629A41F5" w14:textId="77777777" w:rsidR="000A61DC" w:rsidRPr="00E9611C" w:rsidRDefault="000A61DC" w:rsidP="00742C7B">
            <w:pPr>
              <w:widowControl/>
            </w:pPr>
          </w:p>
        </w:tc>
      </w:tr>
      <w:tr w:rsidR="000A61DC" w:rsidRPr="00E9611C" w14:paraId="1E609586" w14:textId="77777777" w:rsidTr="003A7FB6">
        <w:trPr>
          <w:trHeight w:val="240"/>
          <w:jc w:val="center"/>
        </w:trPr>
        <w:tc>
          <w:tcPr>
            <w:tcW w:w="4876" w:type="dxa"/>
            <w:tcBorders>
              <w:top w:val="nil"/>
              <w:left w:val="nil"/>
              <w:bottom w:val="nil"/>
              <w:right w:val="nil"/>
            </w:tcBorders>
          </w:tcPr>
          <w:p w14:paraId="25B0D1B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B6AE1AE" w14:textId="77777777" w:rsidR="000A61DC" w:rsidRPr="00E9611C" w:rsidRDefault="000A61DC" w:rsidP="00742C7B">
            <w:pPr>
              <w:pStyle w:val="AmColumnHeading"/>
              <w:widowControl/>
            </w:pPr>
            <w:r w:rsidRPr="00E9611C">
              <w:t>Enmienda</w:t>
            </w:r>
          </w:p>
        </w:tc>
      </w:tr>
      <w:tr w:rsidR="000A61DC" w:rsidRPr="00E9611C" w14:paraId="2FF3DE5F" w14:textId="77777777" w:rsidTr="003A7FB6">
        <w:trPr>
          <w:jc w:val="center"/>
        </w:trPr>
        <w:tc>
          <w:tcPr>
            <w:tcW w:w="4876" w:type="dxa"/>
            <w:tcBorders>
              <w:top w:val="nil"/>
              <w:left w:val="nil"/>
              <w:bottom w:val="nil"/>
              <w:right w:val="nil"/>
            </w:tcBorders>
          </w:tcPr>
          <w:p w14:paraId="7A54E9D4" w14:textId="77777777" w:rsidR="000A61DC" w:rsidRPr="00E9611C" w:rsidRDefault="000A61DC" w:rsidP="00742C7B">
            <w:pPr>
              <w:pStyle w:val="Normal6a"/>
              <w:widowControl/>
            </w:pPr>
          </w:p>
        </w:tc>
        <w:tc>
          <w:tcPr>
            <w:tcW w:w="4876" w:type="dxa"/>
            <w:tcBorders>
              <w:top w:val="nil"/>
              <w:left w:val="nil"/>
              <w:bottom w:val="nil"/>
              <w:right w:val="nil"/>
            </w:tcBorders>
          </w:tcPr>
          <w:p w14:paraId="269B540B" w14:textId="77777777" w:rsidR="000A61DC" w:rsidRPr="00E9611C" w:rsidRDefault="000A61DC" w:rsidP="00742C7B">
            <w:pPr>
              <w:pStyle w:val="Normal6a"/>
              <w:widowControl/>
            </w:pPr>
            <w:r w:rsidRPr="00E9611C">
              <w:rPr>
                <w:b/>
                <w:i/>
              </w:rPr>
              <w:t>13 octies)</w:t>
            </w:r>
            <w:r w:rsidRPr="00E9611C">
              <w:tab/>
            </w:r>
            <w:r w:rsidRPr="00E9611C">
              <w:rPr>
                <w:b/>
                <w:i/>
              </w:rPr>
              <w:t>Por lo que se refiere a Senegal, según la información de la Agencia de Asilo, doce Estados miembros lo tienen actualmente designado país de origen seguro a nivel nacional, y la tasa de reconocimiento de los solicitantes de Senegal en el conjunto de la Unión fue del 9 % en 2024. El país ha ratificado los principales instrumentos internacionales de derechos humanos. Senegal es una república semipresidencial. No hay indicios de expulsión, traslado o extradición de ciudadanos de Senegal a países en los que exista riesgo de pena de muerte, tortura, persecución o tratos inhumanos o degradantes. En general, no existe un verdadero riesgo de daños graves en el sentido del artículo 15 del Reglamento (UE) 2024/1347. Senegal ha abolido la pena de muerte y ha ratificado el Segundo Protocolo Facultativo del Pacto Internacional de Derechos Civiles y Políticos destinado a abolir la pena de muerte. Senegal ha ratificado la Convención contra la Tortura y Otros Tratos o Penas Crueles, Inhumanos o Degradantes. No hay en Senegal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39A6BB1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C63BC91" w14:textId="77777777" w:rsidR="000A61DC" w:rsidRPr="00E9611C" w:rsidRDefault="000A61DC" w:rsidP="00742C7B">
      <w:pPr>
        <w:widowControl/>
      </w:pPr>
      <w:r w:rsidRPr="000B769F">
        <w:rPr>
          <w:rStyle w:val="HideTWBExt"/>
        </w:rPr>
        <w:t>&lt;/Amend&gt;</w:t>
      </w:r>
    </w:p>
    <w:p w14:paraId="29AC617A"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124</w:t>
      </w:r>
      <w:r w:rsidRPr="000B769F">
        <w:rPr>
          <w:rStyle w:val="HideTWBExt"/>
          <w:b w:val="0"/>
        </w:rPr>
        <w:t>&lt;/NumAm&gt;</w:t>
      </w:r>
    </w:p>
    <w:p w14:paraId="552448FB"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6C109FD8" w14:textId="77777777" w:rsidR="000A61DC" w:rsidRPr="00E9611C" w:rsidRDefault="000A61DC" w:rsidP="00742C7B">
      <w:pPr>
        <w:pStyle w:val="NormalBold"/>
        <w:widowControl/>
      </w:pPr>
      <w:r w:rsidRPr="000B769F">
        <w:rPr>
          <w:rStyle w:val="HideTWBExt"/>
          <w:b w:val="0"/>
        </w:rPr>
        <w:t>&lt;/RepeatBlock-By&gt;</w:t>
      </w:r>
    </w:p>
    <w:p w14:paraId="54D1196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4C96374" w14:textId="77777777" w:rsidR="000A61DC" w:rsidRPr="00E9611C" w:rsidRDefault="000A61DC" w:rsidP="00742C7B">
      <w:pPr>
        <w:pStyle w:val="NormalBold"/>
        <w:widowControl/>
      </w:pPr>
      <w:r w:rsidRPr="000B769F">
        <w:rPr>
          <w:rStyle w:val="HideTWBExt"/>
          <w:b w:val="0"/>
        </w:rPr>
        <w:t>&lt;Article&gt;</w:t>
      </w:r>
      <w:r w:rsidRPr="00E9611C">
        <w:t>Considerando 13 nonies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4D1378C" w14:textId="77777777" w:rsidTr="003A7FB6">
        <w:trPr>
          <w:trHeight w:hRule="exact" w:val="240"/>
          <w:jc w:val="center"/>
        </w:trPr>
        <w:tc>
          <w:tcPr>
            <w:tcW w:w="9752" w:type="dxa"/>
            <w:gridSpan w:val="2"/>
            <w:tcBorders>
              <w:top w:val="nil"/>
              <w:left w:val="nil"/>
              <w:bottom w:val="nil"/>
              <w:right w:val="nil"/>
            </w:tcBorders>
          </w:tcPr>
          <w:p w14:paraId="6CF958D1" w14:textId="77777777" w:rsidR="000A61DC" w:rsidRPr="00E9611C" w:rsidRDefault="000A61DC" w:rsidP="00742C7B">
            <w:pPr>
              <w:widowControl/>
            </w:pPr>
          </w:p>
        </w:tc>
      </w:tr>
      <w:tr w:rsidR="000A61DC" w:rsidRPr="00E9611C" w14:paraId="41B92DD9" w14:textId="77777777" w:rsidTr="003A7FB6">
        <w:trPr>
          <w:trHeight w:val="240"/>
          <w:jc w:val="center"/>
        </w:trPr>
        <w:tc>
          <w:tcPr>
            <w:tcW w:w="4876" w:type="dxa"/>
            <w:tcBorders>
              <w:top w:val="nil"/>
              <w:left w:val="nil"/>
              <w:bottom w:val="nil"/>
              <w:right w:val="nil"/>
            </w:tcBorders>
          </w:tcPr>
          <w:p w14:paraId="594CC5C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14D68C4" w14:textId="77777777" w:rsidR="000A61DC" w:rsidRPr="00E9611C" w:rsidRDefault="000A61DC" w:rsidP="00742C7B">
            <w:pPr>
              <w:pStyle w:val="AmColumnHeading"/>
              <w:widowControl/>
            </w:pPr>
            <w:r w:rsidRPr="00E9611C">
              <w:t>Enmienda</w:t>
            </w:r>
          </w:p>
        </w:tc>
      </w:tr>
      <w:tr w:rsidR="000A61DC" w:rsidRPr="00E9611C" w14:paraId="2A359BF6" w14:textId="77777777" w:rsidTr="003A7FB6">
        <w:trPr>
          <w:jc w:val="center"/>
        </w:trPr>
        <w:tc>
          <w:tcPr>
            <w:tcW w:w="4876" w:type="dxa"/>
            <w:tcBorders>
              <w:top w:val="nil"/>
              <w:left w:val="nil"/>
              <w:bottom w:val="nil"/>
              <w:right w:val="nil"/>
            </w:tcBorders>
          </w:tcPr>
          <w:p w14:paraId="7820C767" w14:textId="77777777" w:rsidR="000A61DC" w:rsidRPr="00E9611C" w:rsidRDefault="000A61DC" w:rsidP="00742C7B">
            <w:pPr>
              <w:pStyle w:val="Normal6a"/>
              <w:widowControl/>
            </w:pPr>
          </w:p>
        </w:tc>
        <w:tc>
          <w:tcPr>
            <w:tcW w:w="4876" w:type="dxa"/>
            <w:tcBorders>
              <w:top w:val="nil"/>
              <w:left w:val="nil"/>
              <w:bottom w:val="nil"/>
              <w:right w:val="nil"/>
            </w:tcBorders>
          </w:tcPr>
          <w:p w14:paraId="1C8EB800" w14:textId="77777777" w:rsidR="000A61DC" w:rsidRPr="00E9611C" w:rsidRDefault="000A61DC" w:rsidP="00742C7B">
            <w:pPr>
              <w:pStyle w:val="Normal6a"/>
              <w:widowControl/>
            </w:pPr>
            <w:r w:rsidRPr="00E9611C">
              <w:rPr>
                <w:b/>
                <w:i/>
              </w:rPr>
              <w:t>13 nonies)</w:t>
            </w:r>
            <w:r w:rsidRPr="00E9611C">
              <w:tab/>
            </w:r>
            <w:r w:rsidRPr="00E9611C">
              <w:rPr>
                <w:b/>
                <w:i/>
              </w:rPr>
              <w:t>Por lo que se refiere a Sri Lanka, según la información de la Agencia de Asilo, dos Estados miembros lo tienen actualmente designado país de origen seguro a nivel nacional, y la tasa de reconocimiento de los solicitantes de Sri Lanka en el conjunto de la Unión fue inferior al 15 % en 2024. El país ha ratificado los principales instrumentos internacionales de derechos humanos. Sri Lanka es una república semipresidencial. No hay indicios de expulsión, traslado o extradición de ciudadanos de Sri Lanka a países en los que exista riesgo de pena de muerte, tortura, persecución o tratos inhumanos o degradantes. En general, no existe un verdadero riesgo de daños graves en el sentido del artículo 15 del Reglamento (UE) 2024/1347. Sri Lanka observa una moratoria sobre la aplicación de la pena de muerte desde 1976, aunque la mantiene en su Derecho penal y no ha ratificado el Segundo Protocolo Facultativo del Pacto Internacional de Derechos Civiles y Políticos relativo a la abolición de la pena de muerte. Sri Lanka ha ratificado la Convención contra la Tortura y Otros Tratos o Penas Crueles, Inhumanos o Degradantes. No hay en Sri Lanka ningún conflicto armado y, por lo tanto, no existe amenaza alguna de violencia indiscriminada en situaciones de conflicto armado internacional o interno. En general, no se llevan a cabo en este país actos de persecución en el sentido del artículo 9 del Reglamento (UE) 2024/1347.</w:t>
            </w:r>
          </w:p>
        </w:tc>
      </w:tr>
    </w:tbl>
    <w:p w14:paraId="65ACFC8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61219C" w14:textId="77777777" w:rsidR="000A61DC" w:rsidRPr="00E9611C" w:rsidRDefault="000A61DC" w:rsidP="00742C7B">
      <w:pPr>
        <w:widowControl/>
      </w:pPr>
      <w:r w:rsidRPr="000B769F">
        <w:rPr>
          <w:rStyle w:val="HideTWBExt"/>
        </w:rPr>
        <w:t>&lt;/Amend&gt;</w:t>
      </w:r>
    </w:p>
    <w:p w14:paraId="5196FD5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125</w:t>
      </w:r>
      <w:r w:rsidRPr="000B769F">
        <w:rPr>
          <w:rStyle w:val="HideTWBExt"/>
          <w:b w:val="0"/>
        </w:rPr>
        <w:t>&lt;/NumAm&gt;</w:t>
      </w:r>
    </w:p>
    <w:p w14:paraId="2880E30B"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7392F5EF" w14:textId="77777777" w:rsidR="000A61DC" w:rsidRPr="00E9611C" w:rsidRDefault="000A61DC" w:rsidP="00742C7B">
      <w:pPr>
        <w:pStyle w:val="NormalBold"/>
        <w:widowControl/>
      </w:pPr>
      <w:r w:rsidRPr="000B769F">
        <w:rPr>
          <w:rStyle w:val="HideTWBExt"/>
          <w:b w:val="0"/>
        </w:rPr>
        <w:t>&lt;/RepeatBlock-By&gt;</w:t>
      </w:r>
    </w:p>
    <w:p w14:paraId="67F1C2F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0D1625C" w14:textId="77777777" w:rsidR="000A61DC" w:rsidRPr="00E9611C" w:rsidRDefault="000A61DC" w:rsidP="00742C7B">
      <w:pPr>
        <w:pStyle w:val="NormalBold"/>
        <w:widowControl/>
      </w:pPr>
      <w:r w:rsidRPr="000B769F">
        <w:rPr>
          <w:rStyle w:val="HideTWBExt"/>
          <w:b w:val="0"/>
        </w:rPr>
        <w:t>&lt;Article&gt;</w:t>
      </w:r>
      <w:r w:rsidRPr="00E9611C">
        <w:t>Considerando 14</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F62A8C2" w14:textId="77777777" w:rsidTr="003A7FB6">
        <w:trPr>
          <w:trHeight w:hRule="exact" w:val="240"/>
          <w:jc w:val="center"/>
        </w:trPr>
        <w:tc>
          <w:tcPr>
            <w:tcW w:w="9752" w:type="dxa"/>
            <w:gridSpan w:val="2"/>
            <w:tcBorders>
              <w:top w:val="nil"/>
              <w:left w:val="nil"/>
              <w:bottom w:val="nil"/>
              <w:right w:val="nil"/>
            </w:tcBorders>
          </w:tcPr>
          <w:p w14:paraId="3BB73B17" w14:textId="77777777" w:rsidR="000A61DC" w:rsidRPr="00E9611C" w:rsidRDefault="000A61DC" w:rsidP="00742C7B">
            <w:pPr>
              <w:widowControl/>
            </w:pPr>
          </w:p>
        </w:tc>
      </w:tr>
      <w:tr w:rsidR="000A61DC" w:rsidRPr="00E9611C" w14:paraId="6C3AE1B2" w14:textId="77777777" w:rsidTr="003A7FB6">
        <w:trPr>
          <w:trHeight w:val="240"/>
          <w:jc w:val="center"/>
        </w:trPr>
        <w:tc>
          <w:tcPr>
            <w:tcW w:w="4876" w:type="dxa"/>
            <w:tcBorders>
              <w:top w:val="nil"/>
              <w:left w:val="nil"/>
              <w:bottom w:val="nil"/>
              <w:right w:val="nil"/>
            </w:tcBorders>
          </w:tcPr>
          <w:p w14:paraId="06F11EA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B31B007" w14:textId="77777777" w:rsidR="000A61DC" w:rsidRPr="00E9611C" w:rsidRDefault="000A61DC" w:rsidP="00742C7B">
            <w:pPr>
              <w:pStyle w:val="AmColumnHeading"/>
              <w:widowControl/>
            </w:pPr>
            <w:r w:rsidRPr="00E9611C">
              <w:t>Enmienda</w:t>
            </w:r>
          </w:p>
        </w:tc>
      </w:tr>
      <w:tr w:rsidR="000A61DC" w:rsidRPr="00E9611C" w14:paraId="0428FDCA" w14:textId="77777777" w:rsidTr="003A7FB6">
        <w:trPr>
          <w:jc w:val="center"/>
        </w:trPr>
        <w:tc>
          <w:tcPr>
            <w:tcW w:w="4876" w:type="dxa"/>
            <w:tcBorders>
              <w:top w:val="nil"/>
              <w:left w:val="nil"/>
              <w:bottom w:val="nil"/>
              <w:right w:val="nil"/>
            </w:tcBorders>
          </w:tcPr>
          <w:p w14:paraId="29F14BE6" w14:textId="77777777" w:rsidR="000A61DC" w:rsidRPr="00E9611C" w:rsidRDefault="000A61DC" w:rsidP="00742C7B">
            <w:pPr>
              <w:pStyle w:val="Normal6a"/>
              <w:widowControl/>
            </w:pPr>
            <w:r w:rsidRPr="00E9611C">
              <w:t>14)</w:t>
            </w:r>
            <w:r w:rsidRPr="00E9611C">
              <w:tab/>
              <w:t>El Reglamento (UE) 2024/1348 prevé la posibilidad de designar terceros países como países de origen seguros al nivel de la Unión conforme a las condiciones establecidas en ese mismo Reglamento.</w:t>
            </w:r>
          </w:p>
        </w:tc>
        <w:tc>
          <w:tcPr>
            <w:tcW w:w="4876" w:type="dxa"/>
            <w:tcBorders>
              <w:top w:val="nil"/>
              <w:left w:val="nil"/>
              <w:bottom w:val="nil"/>
              <w:right w:val="nil"/>
            </w:tcBorders>
          </w:tcPr>
          <w:p w14:paraId="28F96F21" w14:textId="77777777" w:rsidR="000A61DC" w:rsidRPr="00E9611C" w:rsidRDefault="000A61DC" w:rsidP="00742C7B">
            <w:pPr>
              <w:pStyle w:val="Normal6a"/>
              <w:widowControl/>
            </w:pPr>
            <w:r w:rsidRPr="00E9611C">
              <w:t>14)</w:t>
            </w:r>
            <w:r w:rsidRPr="00E9611C">
              <w:tab/>
              <w:t xml:space="preserve">El Reglamento (UE) 2024/1348 prevé la posibilidad de designar terceros países como países de origen seguros al nivel de la Unión conforme a las condiciones establecidas en ese mismo Reglamento. </w:t>
            </w:r>
            <w:r w:rsidRPr="00E9611C">
              <w:rPr>
                <w:b/>
                <w:i/>
              </w:rPr>
              <w:t>Dado el mayor impacto que tiene la designación como país seguro a nivel de la Unión, un tercer país no debe ser designado como seguro a nivel de la Unión cuando se den las siguientes circunstancias: que existan amenazas graves e individuales contra la vida o la integridad física de un civil motivadas por una violencia indiscriminada en situaciones de conflicto armado internacional o interno; que se hayan adoptado medidas restrictivas en el sentido del título IV de la quinta parte del Tratado de Funcionamiento de la Unión Europea como consecuencia de las acciones del país, o que la tasa de reconocimiento correspondiente a los solicitantes del país en el conjunto de la UE sea superior al 5 %.</w:t>
            </w:r>
          </w:p>
        </w:tc>
      </w:tr>
    </w:tbl>
    <w:p w14:paraId="339CD5B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2BFDB8C" w14:textId="77777777" w:rsidR="000A61DC" w:rsidRPr="00E9611C" w:rsidRDefault="000A61DC" w:rsidP="00742C7B">
      <w:pPr>
        <w:widowControl/>
      </w:pPr>
      <w:r w:rsidRPr="000B769F">
        <w:rPr>
          <w:rStyle w:val="HideTWBExt"/>
        </w:rPr>
        <w:t>&lt;/Amend&gt;</w:t>
      </w:r>
    </w:p>
    <w:p w14:paraId="23092FC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126</w:t>
      </w:r>
      <w:r w:rsidRPr="000B769F">
        <w:rPr>
          <w:rStyle w:val="HideTWBExt"/>
          <w:b w:val="0"/>
        </w:rPr>
        <w:t>&lt;/NumAm&gt;</w:t>
      </w:r>
    </w:p>
    <w:p w14:paraId="327AC5CD"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2B032184" w14:textId="77777777" w:rsidR="000A61DC" w:rsidRPr="00E9611C" w:rsidRDefault="000A61DC" w:rsidP="00742C7B">
      <w:pPr>
        <w:pStyle w:val="NormalBold"/>
        <w:widowControl/>
      </w:pPr>
      <w:r w:rsidRPr="000B769F">
        <w:rPr>
          <w:rStyle w:val="HideTWBExt"/>
          <w:b w:val="0"/>
        </w:rPr>
        <w:t>&lt;/RepeatBlock-By&gt;</w:t>
      </w:r>
    </w:p>
    <w:p w14:paraId="322988D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E73694F"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4052227" w14:textId="77777777" w:rsidTr="003A7FB6">
        <w:trPr>
          <w:trHeight w:hRule="exact" w:val="240"/>
          <w:jc w:val="center"/>
        </w:trPr>
        <w:tc>
          <w:tcPr>
            <w:tcW w:w="9752" w:type="dxa"/>
            <w:gridSpan w:val="2"/>
            <w:tcBorders>
              <w:top w:val="nil"/>
              <w:left w:val="nil"/>
              <w:bottom w:val="nil"/>
              <w:right w:val="nil"/>
            </w:tcBorders>
          </w:tcPr>
          <w:p w14:paraId="2C9BE74C" w14:textId="77777777" w:rsidR="000A61DC" w:rsidRPr="00E9611C" w:rsidRDefault="000A61DC" w:rsidP="00742C7B">
            <w:pPr>
              <w:widowControl/>
            </w:pPr>
          </w:p>
        </w:tc>
      </w:tr>
      <w:tr w:rsidR="000A61DC" w:rsidRPr="00E9611C" w14:paraId="47A54C8E" w14:textId="77777777" w:rsidTr="003A7FB6">
        <w:trPr>
          <w:trHeight w:val="240"/>
          <w:jc w:val="center"/>
        </w:trPr>
        <w:tc>
          <w:tcPr>
            <w:tcW w:w="4876" w:type="dxa"/>
            <w:tcBorders>
              <w:top w:val="nil"/>
              <w:left w:val="nil"/>
              <w:bottom w:val="nil"/>
              <w:right w:val="nil"/>
            </w:tcBorders>
          </w:tcPr>
          <w:p w14:paraId="03FC205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A70777F" w14:textId="77777777" w:rsidR="000A61DC" w:rsidRPr="00E9611C" w:rsidRDefault="000A61DC" w:rsidP="00742C7B">
            <w:pPr>
              <w:pStyle w:val="AmColumnHeading"/>
              <w:widowControl/>
            </w:pPr>
            <w:r w:rsidRPr="00E9611C">
              <w:t>Enmienda</w:t>
            </w:r>
          </w:p>
        </w:tc>
      </w:tr>
      <w:tr w:rsidR="000A61DC" w:rsidRPr="00E9611C" w14:paraId="5FEFE105" w14:textId="77777777" w:rsidTr="003A7FB6">
        <w:trPr>
          <w:jc w:val="center"/>
        </w:trPr>
        <w:tc>
          <w:tcPr>
            <w:tcW w:w="4876" w:type="dxa"/>
            <w:tcBorders>
              <w:top w:val="nil"/>
              <w:left w:val="nil"/>
              <w:bottom w:val="nil"/>
              <w:right w:val="nil"/>
            </w:tcBorders>
          </w:tcPr>
          <w:p w14:paraId="2B76C286" w14:textId="77777777" w:rsidR="000A61DC" w:rsidRPr="00E9611C" w:rsidRDefault="000A61DC" w:rsidP="00742C7B">
            <w:pPr>
              <w:pStyle w:val="Normal6a"/>
              <w:widowControl/>
            </w:pPr>
            <w:r w:rsidRPr="00E9611C">
              <w:rPr>
                <w:b/>
                <w:i/>
              </w:rPr>
              <w:lastRenderedPageBreak/>
              <w:t>16)</w:t>
            </w:r>
            <w:r w:rsidRPr="00E9611C">
              <w:tab/>
            </w:r>
            <w:r w:rsidRPr="00E9611C">
              <w:rPr>
                <w:b/>
                <w:i/>
              </w:rPr>
              <w:t>No obstante, teniendo en cuenta que, en general, no existe riesgo de persecución ni de daños graves en el sentido del Reglamento (UE) n.º 2024/1347 en Bangladés, Colombia, Egipto, India, Marruecos ni Túnez, ni tampoco en Kosovo, candidato potencial a la adhesión a la Unión,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0611477B" w14:textId="77777777" w:rsidR="000A61DC" w:rsidRPr="00E9611C" w:rsidRDefault="000A61DC" w:rsidP="00742C7B">
            <w:pPr>
              <w:pStyle w:val="Normal6a"/>
              <w:widowControl/>
            </w:pPr>
            <w:r w:rsidRPr="00E9611C">
              <w:rPr>
                <w:b/>
                <w:i/>
              </w:rPr>
              <w:t>suprimido</w:t>
            </w:r>
          </w:p>
        </w:tc>
      </w:tr>
    </w:tbl>
    <w:p w14:paraId="1098648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15504C7" w14:textId="77777777" w:rsidR="000A61DC" w:rsidRPr="00E9611C" w:rsidRDefault="000A61DC" w:rsidP="00742C7B">
      <w:pPr>
        <w:widowControl/>
      </w:pPr>
      <w:r w:rsidRPr="000B769F">
        <w:rPr>
          <w:rStyle w:val="HideTWBExt"/>
        </w:rPr>
        <w:t>&lt;/Amend&gt;</w:t>
      </w:r>
    </w:p>
    <w:p w14:paraId="69D7F7F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127</w:t>
      </w:r>
      <w:r w:rsidRPr="000B769F">
        <w:rPr>
          <w:rStyle w:val="HideTWBExt"/>
          <w:b w:val="0"/>
        </w:rPr>
        <w:t>&lt;/NumAm&gt;</w:t>
      </w:r>
    </w:p>
    <w:p w14:paraId="1D5141C3"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515486B1" w14:textId="77777777" w:rsidR="000A61DC" w:rsidRPr="00E9611C" w:rsidRDefault="000A61DC" w:rsidP="00742C7B">
      <w:pPr>
        <w:pStyle w:val="NormalBold"/>
        <w:widowControl/>
      </w:pPr>
      <w:r w:rsidRPr="000B769F">
        <w:rPr>
          <w:rStyle w:val="HideTWBExt"/>
          <w:b w:val="0"/>
        </w:rPr>
        <w:t>&lt;/RepeatBlock-By&gt;</w:t>
      </w:r>
    </w:p>
    <w:p w14:paraId="32C01EA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F63B04D"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C3A8EEA" w14:textId="77777777" w:rsidTr="003A7FB6">
        <w:trPr>
          <w:trHeight w:hRule="exact" w:val="240"/>
          <w:jc w:val="center"/>
        </w:trPr>
        <w:tc>
          <w:tcPr>
            <w:tcW w:w="9752" w:type="dxa"/>
            <w:gridSpan w:val="2"/>
            <w:tcBorders>
              <w:top w:val="nil"/>
              <w:left w:val="nil"/>
              <w:bottom w:val="nil"/>
              <w:right w:val="nil"/>
            </w:tcBorders>
          </w:tcPr>
          <w:p w14:paraId="7E6F3B15" w14:textId="77777777" w:rsidR="000A61DC" w:rsidRPr="00E9611C" w:rsidRDefault="000A61DC" w:rsidP="00742C7B">
            <w:pPr>
              <w:widowControl/>
            </w:pPr>
          </w:p>
        </w:tc>
      </w:tr>
      <w:tr w:rsidR="000A61DC" w:rsidRPr="00E9611C" w14:paraId="7A9ACBBD" w14:textId="77777777" w:rsidTr="003A7FB6">
        <w:trPr>
          <w:trHeight w:val="240"/>
          <w:jc w:val="center"/>
        </w:trPr>
        <w:tc>
          <w:tcPr>
            <w:tcW w:w="4876" w:type="dxa"/>
            <w:tcBorders>
              <w:top w:val="nil"/>
              <w:left w:val="nil"/>
              <w:bottom w:val="nil"/>
              <w:right w:val="nil"/>
            </w:tcBorders>
          </w:tcPr>
          <w:p w14:paraId="3D896B4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BE4FBC0" w14:textId="77777777" w:rsidR="000A61DC" w:rsidRPr="00E9611C" w:rsidRDefault="000A61DC" w:rsidP="00742C7B">
            <w:pPr>
              <w:pStyle w:val="AmColumnHeading"/>
              <w:widowControl/>
            </w:pPr>
            <w:r w:rsidRPr="00E9611C">
              <w:t>Enmienda</w:t>
            </w:r>
          </w:p>
        </w:tc>
      </w:tr>
      <w:tr w:rsidR="000A61DC" w:rsidRPr="00E9611C" w14:paraId="09BA54D9" w14:textId="77777777" w:rsidTr="003A7FB6">
        <w:trPr>
          <w:jc w:val="center"/>
        </w:trPr>
        <w:tc>
          <w:tcPr>
            <w:tcW w:w="4876" w:type="dxa"/>
            <w:tcBorders>
              <w:top w:val="nil"/>
              <w:left w:val="nil"/>
              <w:bottom w:val="nil"/>
              <w:right w:val="nil"/>
            </w:tcBorders>
          </w:tcPr>
          <w:p w14:paraId="1F870D72" w14:textId="77777777" w:rsidR="000A61DC" w:rsidRPr="00E9611C" w:rsidRDefault="000A61DC" w:rsidP="00742C7B">
            <w:pPr>
              <w:pStyle w:val="Normal6a"/>
              <w:widowControl/>
            </w:pPr>
            <w:r w:rsidRPr="00E9611C">
              <w:t>16)</w:t>
            </w:r>
            <w:r w:rsidRPr="00E9611C">
              <w:tab/>
            </w:r>
            <w:r w:rsidRPr="00E9611C">
              <w:rPr>
                <w:b/>
                <w:i/>
              </w:rPr>
              <w:t>No obstante,</w:t>
            </w:r>
            <w:r w:rsidRPr="00E9611C">
              <w:t xml:space="preserve"> teniendo en cuenta que, en general, no existe riesgo de persecución ni de daños graves en el sentido del Reglamento (UE) </w:t>
            </w:r>
            <w:r w:rsidRPr="00E9611C">
              <w:rPr>
                <w:b/>
                <w:bCs/>
                <w:i/>
                <w:iCs/>
              </w:rPr>
              <w:t>n.º</w:t>
            </w:r>
            <w:r w:rsidRPr="00E9611C">
              <w:t xml:space="preserve"> 2024/1347 en Bangladés, Colombia, Egipto, India, Marruecos </w:t>
            </w:r>
            <w:r w:rsidRPr="00E9611C">
              <w:rPr>
                <w:b/>
                <w:i/>
              </w:rPr>
              <w:t>ni</w:t>
            </w:r>
            <w:r w:rsidRPr="00E9611C">
              <w:t xml:space="preserve"> Túnez, ni tampoco en Kosovo, candidato potencial a la adhesión a la Unión,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1B1B8497" w14:textId="39F33FD9" w:rsidR="000A61DC" w:rsidRPr="00E9611C" w:rsidRDefault="000A61DC" w:rsidP="00742C7B">
            <w:pPr>
              <w:pStyle w:val="Normal6a"/>
              <w:widowControl/>
            </w:pPr>
            <w:r w:rsidRPr="00E9611C">
              <w:t>16)</w:t>
            </w:r>
            <w:r w:rsidRPr="00E9611C">
              <w:tab/>
              <w:t>Teniendo en cuenta que, en general, no existe riesgo de persecución ni de daños graves en el sentido del Reglamento (UE) 2024/1347 en Bangladés, Colombia, Egipto, India, Marruecos</w:t>
            </w:r>
            <w:r w:rsidRPr="00E9611C">
              <w:rPr>
                <w:b/>
                <w:i/>
              </w:rPr>
              <w:t>,</w:t>
            </w:r>
            <w:r w:rsidRPr="00E9611C">
              <w:t xml:space="preserve"> Túnez, </w:t>
            </w:r>
            <w:r w:rsidRPr="00E9611C">
              <w:rPr>
                <w:b/>
                <w:i/>
              </w:rPr>
              <w:t>Argelia, Cabo Verde, Costa de Marfil, Gambia, Ghana, Perú, Senegal ni Sri Lanka,</w:t>
            </w:r>
            <w:r w:rsidRPr="00E9611C">
              <w:t xml:space="preserve"> ni tampoco en Kosovo, candidato potencial a la adhesión a la Unión, conforme demuestran también las muy bajas tasas de reconocimiento, </w:t>
            </w:r>
            <w:r w:rsidRPr="00E9611C">
              <w:rPr>
                <w:b/>
                <w:i/>
              </w:rPr>
              <w:t>puede concluirse que</w:t>
            </w:r>
            <w:r w:rsidRPr="00E9611C">
              <w:t xml:space="preserve"> estos países </w:t>
            </w:r>
            <w:r w:rsidRPr="00E9611C">
              <w:rPr>
                <w:b/>
                <w:i/>
              </w:rPr>
              <w:t>cumplen los criterios para ser considerados países de origen seguros en el sentido del Reglamento (UE) 2024/1348 y</w:t>
            </w:r>
            <w:r w:rsidRPr="00E9611C">
              <w:t xml:space="preserve"> deben ser designados países de origen seguros al nivel de la Unión. </w:t>
            </w:r>
            <w:r w:rsidRPr="00E9611C">
              <w:rPr>
                <w:b/>
                <w:i/>
              </w:rPr>
              <w:t xml:space="preserve">Esto se entiende sin perjuicio de la posibilidad de que los Estados miembros designen a otros terceros países como países de origen seguros al nivel nacional y de la </w:t>
            </w:r>
            <w:r w:rsidRPr="00E9611C">
              <w:rPr>
                <w:b/>
                <w:i/>
              </w:rPr>
              <w:lastRenderedPageBreak/>
              <w:t>posible designación futura de otros terceros países como países de origen seguros al nivel de la Unión mediante futuras modificaciones del Reglamento (UE) 2024/1348.</w:t>
            </w:r>
          </w:p>
        </w:tc>
      </w:tr>
    </w:tbl>
    <w:p w14:paraId="4C55C0F4"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0D82C5B" w14:textId="77777777" w:rsidR="000A61DC" w:rsidRPr="00E9611C" w:rsidRDefault="000A61DC" w:rsidP="00742C7B">
      <w:pPr>
        <w:widowControl/>
      </w:pPr>
      <w:r w:rsidRPr="000B769F">
        <w:rPr>
          <w:rStyle w:val="HideTWBExt"/>
        </w:rPr>
        <w:t>&lt;/Amend&gt;</w:t>
      </w:r>
    </w:p>
    <w:p w14:paraId="3472ACD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128</w:t>
      </w:r>
      <w:r w:rsidRPr="000B769F">
        <w:rPr>
          <w:rStyle w:val="HideTWBExt"/>
          <w:b w:val="0"/>
        </w:rPr>
        <w:t>&lt;/NumAm&gt;</w:t>
      </w:r>
    </w:p>
    <w:p w14:paraId="2E5D51EE"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4D1CD62D" w14:textId="77777777" w:rsidR="000A61DC" w:rsidRPr="00E9611C" w:rsidRDefault="000A61DC" w:rsidP="00742C7B">
      <w:pPr>
        <w:pStyle w:val="NormalBold"/>
        <w:widowControl/>
      </w:pPr>
      <w:r w:rsidRPr="000B769F">
        <w:rPr>
          <w:rStyle w:val="HideTWBExt"/>
          <w:b w:val="0"/>
        </w:rPr>
        <w:t>&lt;/RepeatBlock-By&gt;</w:t>
      </w:r>
    </w:p>
    <w:p w14:paraId="6651577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9951EE9"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2BABDFC" w14:textId="77777777" w:rsidTr="003A7FB6">
        <w:trPr>
          <w:trHeight w:hRule="exact" w:val="240"/>
          <w:jc w:val="center"/>
        </w:trPr>
        <w:tc>
          <w:tcPr>
            <w:tcW w:w="9752" w:type="dxa"/>
            <w:gridSpan w:val="2"/>
            <w:tcBorders>
              <w:top w:val="nil"/>
              <w:left w:val="nil"/>
              <w:bottom w:val="nil"/>
              <w:right w:val="nil"/>
            </w:tcBorders>
          </w:tcPr>
          <w:p w14:paraId="48CFB0B4" w14:textId="77777777" w:rsidR="000A61DC" w:rsidRPr="00E9611C" w:rsidRDefault="000A61DC" w:rsidP="00742C7B">
            <w:pPr>
              <w:widowControl/>
            </w:pPr>
          </w:p>
        </w:tc>
      </w:tr>
      <w:tr w:rsidR="000A61DC" w:rsidRPr="00E9611C" w14:paraId="731C358E" w14:textId="77777777" w:rsidTr="003A7FB6">
        <w:trPr>
          <w:trHeight w:val="240"/>
          <w:jc w:val="center"/>
        </w:trPr>
        <w:tc>
          <w:tcPr>
            <w:tcW w:w="4876" w:type="dxa"/>
            <w:tcBorders>
              <w:top w:val="nil"/>
              <w:left w:val="nil"/>
              <w:bottom w:val="nil"/>
              <w:right w:val="nil"/>
            </w:tcBorders>
          </w:tcPr>
          <w:p w14:paraId="3117492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55E70DA" w14:textId="77777777" w:rsidR="000A61DC" w:rsidRPr="00E9611C" w:rsidRDefault="000A61DC" w:rsidP="00742C7B">
            <w:pPr>
              <w:pStyle w:val="AmColumnHeading"/>
              <w:widowControl/>
            </w:pPr>
            <w:r w:rsidRPr="00E9611C">
              <w:t>Enmienda</w:t>
            </w:r>
          </w:p>
        </w:tc>
      </w:tr>
      <w:tr w:rsidR="000A61DC" w:rsidRPr="00E9611C" w14:paraId="58AD5E11" w14:textId="77777777" w:rsidTr="003A7FB6">
        <w:trPr>
          <w:jc w:val="center"/>
        </w:trPr>
        <w:tc>
          <w:tcPr>
            <w:tcW w:w="4876" w:type="dxa"/>
            <w:tcBorders>
              <w:top w:val="nil"/>
              <w:left w:val="nil"/>
              <w:bottom w:val="nil"/>
              <w:right w:val="nil"/>
            </w:tcBorders>
          </w:tcPr>
          <w:p w14:paraId="1C3F8B0A" w14:textId="7777777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2024/1347 en Bangladés, Colombia, Egipto, India, Marruecos ni Túnez, ni tampoco en Kosovo, candidato potencial a la adhesión a la Unión,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4CC5BB40" w14:textId="66A7FB6C"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2024/1347 en Bangladés, Colombia, Egipto, India, Marruecos ni Túnez, ni tampoco en Kosovo, candidato potencial a la adhesión a la Unión, conforme demuestran también las muy bajas tasas de reconocimiento, estos países deben ser designados países de origen seguros al nivel de la Unión. </w:t>
            </w:r>
            <w:r w:rsidRPr="00E9611C">
              <w:rPr>
                <w:b/>
                <w:i/>
              </w:rPr>
              <w:t>La inclusión de estos países en la lista de países de origen seguros designados debe ir acompañada de una mayor cooperación en la gestión de la migración, a fin de garantizar una migración justa y legal y luchar contra el tráfico ilícito y la trata de seres humanos.</w:t>
            </w:r>
          </w:p>
        </w:tc>
      </w:tr>
    </w:tbl>
    <w:p w14:paraId="0DFE8786" w14:textId="77777777" w:rsidR="000A61DC" w:rsidRPr="00EF5CC2" w:rsidRDefault="000A61DC" w:rsidP="00742C7B">
      <w:pPr>
        <w:pStyle w:val="AmOrLang"/>
        <w:widowControl/>
        <w:rPr>
          <w:lang w:val="nl-NL"/>
        </w:rPr>
      </w:pPr>
      <w:r w:rsidRPr="00EF5CC2">
        <w:rPr>
          <w:lang w:val="nl-NL"/>
        </w:rPr>
        <w:t xml:space="preserve">Or. </w:t>
      </w:r>
      <w:r w:rsidRPr="00EF5CC2">
        <w:rPr>
          <w:rStyle w:val="HideTWBExt"/>
          <w:lang w:val="nl-NL"/>
        </w:rPr>
        <w:t>&lt;Original&gt;</w:t>
      </w:r>
      <w:r w:rsidRPr="00EF5CC2">
        <w:rPr>
          <w:rStyle w:val="HideTWBInt"/>
          <w:rFonts w:eastAsiaTheme="majorEastAsia"/>
          <w:lang w:val="nl-NL"/>
        </w:rPr>
        <w:t>{EN}</w:t>
      </w:r>
      <w:r w:rsidRPr="00EF5CC2">
        <w:rPr>
          <w:lang w:val="nl-NL"/>
        </w:rPr>
        <w:t>en</w:t>
      </w:r>
      <w:r w:rsidRPr="00EF5CC2">
        <w:rPr>
          <w:rStyle w:val="HideTWBExt"/>
          <w:lang w:val="nl-NL"/>
        </w:rPr>
        <w:t>&lt;/Original&gt;</w:t>
      </w:r>
    </w:p>
    <w:p w14:paraId="78A1CEE2" w14:textId="77777777" w:rsidR="000A61DC" w:rsidRPr="00EF5CC2" w:rsidRDefault="000A61DC" w:rsidP="00742C7B">
      <w:pPr>
        <w:widowControl/>
        <w:rPr>
          <w:lang w:val="nl-NL"/>
        </w:rPr>
      </w:pPr>
      <w:r w:rsidRPr="00EF5CC2">
        <w:rPr>
          <w:rStyle w:val="HideTWBExt"/>
          <w:lang w:val="nl-NL"/>
        </w:rPr>
        <w:t>&lt;/Amend&gt;</w:t>
      </w:r>
    </w:p>
    <w:p w14:paraId="00B1FCE4" w14:textId="77777777" w:rsidR="000A61DC" w:rsidRPr="00EF5CC2" w:rsidRDefault="000A61DC" w:rsidP="00742C7B">
      <w:pPr>
        <w:pStyle w:val="AmNumberTabs"/>
        <w:widowControl/>
        <w:rPr>
          <w:lang w:val="nl-NL"/>
        </w:rPr>
      </w:pPr>
      <w:r w:rsidRPr="00EF5CC2">
        <w:rPr>
          <w:rStyle w:val="HideTWBExt"/>
          <w:b w:val="0"/>
          <w:lang w:val="nl-NL"/>
        </w:rPr>
        <w:t>&lt;Amend&gt;</w:t>
      </w:r>
      <w:r w:rsidRPr="00EF5CC2">
        <w:rPr>
          <w:lang w:val="nl-NL"/>
        </w:rPr>
        <w:t>Enmienda</w:t>
      </w:r>
      <w:r w:rsidRPr="00EF5CC2">
        <w:rPr>
          <w:lang w:val="nl-NL"/>
        </w:rPr>
        <w:tab/>
      </w:r>
      <w:r w:rsidRPr="00EF5CC2">
        <w:rPr>
          <w:lang w:val="nl-NL"/>
        </w:rPr>
        <w:tab/>
      </w:r>
      <w:r w:rsidRPr="00EF5CC2">
        <w:rPr>
          <w:rStyle w:val="HideTWBExt"/>
          <w:b w:val="0"/>
          <w:lang w:val="nl-NL"/>
        </w:rPr>
        <w:t>&lt;NumAm&gt;</w:t>
      </w:r>
      <w:r w:rsidRPr="00EF5CC2">
        <w:rPr>
          <w:lang w:val="nl-NL"/>
        </w:rPr>
        <w:t>129</w:t>
      </w:r>
      <w:r w:rsidRPr="00EF5CC2">
        <w:rPr>
          <w:rStyle w:val="HideTWBExt"/>
          <w:b w:val="0"/>
          <w:lang w:val="nl-NL"/>
        </w:rPr>
        <w:t>&lt;/NumAm&gt;</w:t>
      </w:r>
    </w:p>
    <w:p w14:paraId="473F6D9A" w14:textId="77777777" w:rsidR="000A61DC" w:rsidRPr="00EF5CC2" w:rsidRDefault="000A61DC" w:rsidP="00742C7B">
      <w:pPr>
        <w:pStyle w:val="NormalBold"/>
        <w:widowControl/>
        <w:rPr>
          <w:lang w:val="nl-NL"/>
        </w:rPr>
      </w:pPr>
      <w:r w:rsidRPr="00EF5CC2">
        <w:rPr>
          <w:rStyle w:val="HideTWBExt"/>
          <w:b w:val="0"/>
          <w:lang w:val="nl-NL"/>
        </w:rPr>
        <w:t>&lt;RepeatBlock-By&gt;&lt;Members&gt;</w:t>
      </w:r>
      <w:r w:rsidRPr="00EF5CC2">
        <w:rPr>
          <w:lang w:val="nl-NL"/>
        </w:rPr>
        <w:t>Jan-Christoph Oetjen</w:t>
      </w:r>
      <w:r w:rsidRPr="00EF5CC2">
        <w:rPr>
          <w:rStyle w:val="HideTWBExt"/>
          <w:b w:val="0"/>
          <w:lang w:val="nl-NL"/>
        </w:rPr>
        <w:t>&lt;/Members&gt;</w:t>
      </w:r>
    </w:p>
    <w:p w14:paraId="675C7E51" w14:textId="77777777" w:rsidR="000A61DC" w:rsidRPr="00EF5CC2" w:rsidRDefault="000A61DC" w:rsidP="00742C7B">
      <w:pPr>
        <w:pStyle w:val="NormalBold"/>
        <w:widowControl/>
        <w:rPr>
          <w:lang w:val="nl-NL"/>
        </w:rPr>
      </w:pPr>
      <w:r w:rsidRPr="00EF5CC2">
        <w:rPr>
          <w:rStyle w:val="HideTWBExt"/>
          <w:b w:val="0"/>
          <w:lang w:val="nl-NL"/>
        </w:rPr>
        <w:t>&lt;/RepeatBlock-By&gt;</w:t>
      </w:r>
    </w:p>
    <w:p w14:paraId="6266D8C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96D443"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E56161F" w14:textId="77777777" w:rsidTr="003A7FB6">
        <w:trPr>
          <w:trHeight w:hRule="exact" w:val="240"/>
          <w:jc w:val="center"/>
        </w:trPr>
        <w:tc>
          <w:tcPr>
            <w:tcW w:w="9752" w:type="dxa"/>
            <w:gridSpan w:val="2"/>
            <w:tcBorders>
              <w:top w:val="nil"/>
              <w:left w:val="nil"/>
              <w:bottom w:val="nil"/>
              <w:right w:val="nil"/>
            </w:tcBorders>
          </w:tcPr>
          <w:p w14:paraId="1B59C7E3" w14:textId="77777777" w:rsidR="000A61DC" w:rsidRPr="00E9611C" w:rsidRDefault="000A61DC" w:rsidP="00742C7B">
            <w:pPr>
              <w:widowControl/>
            </w:pPr>
          </w:p>
        </w:tc>
      </w:tr>
      <w:tr w:rsidR="000A61DC" w:rsidRPr="00E9611C" w14:paraId="651AC637" w14:textId="77777777" w:rsidTr="003A7FB6">
        <w:trPr>
          <w:trHeight w:val="240"/>
          <w:jc w:val="center"/>
        </w:trPr>
        <w:tc>
          <w:tcPr>
            <w:tcW w:w="4876" w:type="dxa"/>
            <w:tcBorders>
              <w:top w:val="nil"/>
              <w:left w:val="nil"/>
              <w:bottom w:val="nil"/>
              <w:right w:val="nil"/>
            </w:tcBorders>
          </w:tcPr>
          <w:p w14:paraId="279B881E"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14C1AD1C" w14:textId="77777777" w:rsidR="000A61DC" w:rsidRPr="00E9611C" w:rsidRDefault="000A61DC" w:rsidP="00742C7B">
            <w:pPr>
              <w:pStyle w:val="AmColumnHeading"/>
              <w:widowControl/>
            </w:pPr>
            <w:r w:rsidRPr="00E9611C">
              <w:t>Enmienda</w:t>
            </w:r>
          </w:p>
        </w:tc>
      </w:tr>
      <w:tr w:rsidR="000A61DC" w:rsidRPr="00E9611C" w14:paraId="6C924952" w14:textId="77777777" w:rsidTr="003A7FB6">
        <w:trPr>
          <w:jc w:val="center"/>
        </w:trPr>
        <w:tc>
          <w:tcPr>
            <w:tcW w:w="4876" w:type="dxa"/>
            <w:tcBorders>
              <w:top w:val="nil"/>
              <w:left w:val="nil"/>
              <w:bottom w:val="nil"/>
              <w:right w:val="nil"/>
            </w:tcBorders>
          </w:tcPr>
          <w:p w14:paraId="4F330AEA" w14:textId="7777777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xml:space="preserve"> 2024/1347 en Bangladés, </w:t>
            </w:r>
            <w:r w:rsidRPr="00E9611C">
              <w:rPr>
                <w:b/>
                <w:i/>
              </w:rPr>
              <w:t>Colombia, Egipto,</w:t>
            </w:r>
            <w:r w:rsidRPr="00E9611C">
              <w:t xml:space="preserve"> India, Marruecos </w:t>
            </w:r>
            <w:r w:rsidRPr="00E9611C">
              <w:rPr>
                <w:b/>
                <w:i/>
              </w:rPr>
              <w:t>ni Túnez</w:t>
            </w:r>
            <w:r w:rsidRPr="00E9611C">
              <w:t xml:space="preserve">, ni tampoco en Kosovo, candidato potencial a la adhesión a la Unión, </w:t>
            </w:r>
            <w:r w:rsidRPr="00E9611C">
              <w:rPr>
                <w:b/>
                <w:i/>
              </w:rPr>
              <w:t>conforme demuestran también las muy bajas tasas de reconocimiento,</w:t>
            </w:r>
            <w:r w:rsidRPr="00E9611C">
              <w:t xml:space="preserve"> estos países deben ser designados países de origen seguros al nivel de la Unión.</w:t>
            </w:r>
          </w:p>
        </w:tc>
        <w:tc>
          <w:tcPr>
            <w:tcW w:w="4876" w:type="dxa"/>
            <w:tcBorders>
              <w:top w:val="nil"/>
              <w:left w:val="nil"/>
              <w:bottom w:val="nil"/>
              <w:right w:val="nil"/>
            </w:tcBorders>
          </w:tcPr>
          <w:p w14:paraId="7436922A" w14:textId="1299E8D3"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2024/1347 en </w:t>
            </w:r>
            <w:r w:rsidRPr="00E9611C">
              <w:rPr>
                <w:b/>
                <w:i/>
              </w:rPr>
              <w:t>Albania,</w:t>
            </w:r>
            <w:r w:rsidRPr="00E9611C">
              <w:t xml:space="preserve"> Bangladés, </w:t>
            </w:r>
            <w:r w:rsidRPr="00E9611C">
              <w:rPr>
                <w:b/>
                <w:i/>
              </w:rPr>
              <w:t>Bosnia y Herzegovina, Georgia,</w:t>
            </w:r>
            <w:r w:rsidRPr="00E9611C">
              <w:t xml:space="preserve"> India, </w:t>
            </w:r>
            <w:r w:rsidRPr="00E9611C">
              <w:rPr>
                <w:b/>
                <w:i/>
              </w:rPr>
              <w:t>Moldavia, Montenegro,</w:t>
            </w:r>
            <w:r w:rsidRPr="00E9611C">
              <w:t xml:space="preserve"> Marruecos</w:t>
            </w:r>
            <w:r w:rsidRPr="00E9611C">
              <w:rPr>
                <w:b/>
                <w:i/>
              </w:rPr>
              <w:t>, Macedonia del Norte y Serbia</w:t>
            </w:r>
            <w:r w:rsidRPr="00E9611C">
              <w:t>, ni tampoco en Kosovo, candidato potencial a la adhesión a la Unión, estos países deben ser designados países de origen seguros al nivel de la Unión</w:t>
            </w:r>
            <w:r w:rsidRPr="00E9611C">
              <w:rPr>
                <w:b/>
                <w:i/>
              </w:rPr>
              <w:t>, aparte de las categorías específicas que figuran en el anexo II</w:t>
            </w:r>
            <w:r w:rsidRPr="00E9611C">
              <w:t>.</w:t>
            </w:r>
          </w:p>
        </w:tc>
      </w:tr>
    </w:tbl>
    <w:p w14:paraId="4313B69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64FA22E" w14:textId="77777777" w:rsidR="000A61DC" w:rsidRPr="00E9611C" w:rsidRDefault="000A61DC" w:rsidP="00742C7B">
      <w:pPr>
        <w:widowControl/>
      </w:pPr>
      <w:r w:rsidRPr="000B769F">
        <w:rPr>
          <w:rStyle w:val="HideTWBExt"/>
        </w:rPr>
        <w:t>&lt;/Amend&gt;</w:t>
      </w:r>
    </w:p>
    <w:p w14:paraId="15A3B52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130</w:t>
      </w:r>
      <w:r w:rsidRPr="000B769F">
        <w:rPr>
          <w:rStyle w:val="HideTWBExt"/>
          <w:b w:val="0"/>
        </w:rPr>
        <w:t>&lt;/NumAm&gt;</w:t>
      </w:r>
    </w:p>
    <w:p w14:paraId="446A0471" w14:textId="77777777" w:rsidR="000A61DC" w:rsidRPr="00E9611C" w:rsidRDefault="000A61DC" w:rsidP="00742C7B">
      <w:pPr>
        <w:pStyle w:val="NormalBold"/>
        <w:widowControl/>
      </w:pPr>
      <w:r w:rsidRPr="000B769F">
        <w:rPr>
          <w:rStyle w:val="HideTWBExt"/>
          <w:b w:val="0"/>
        </w:rPr>
        <w:t>&lt;RepeatBlock-By&gt;&lt;Members&gt;</w:t>
      </w:r>
      <w:r w:rsidRPr="00E9611C">
        <w:t>Francisco Assis</w:t>
      </w:r>
      <w:r w:rsidRPr="000B769F">
        <w:rPr>
          <w:rStyle w:val="HideTWBExt"/>
          <w:b w:val="0"/>
        </w:rPr>
        <w:t>&lt;/Members&gt;</w:t>
      </w:r>
    </w:p>
    <w:p w14:paraId="32394A61" w14:textId="77777777" w:rsidR="000A61DC" w:rsidRPr="00E9611C" w:rsidRDefault="000A61DC" w:rsidP="00742C7B">
      <w:pPr>
        <w:pStyle w:val="NormalBold"/>
        <w:widowControl/>
      </w:pPr>
      <w:r w:rsidRPr="000B769F">
        <w:rPr>
          <w:rStyle w:val="HideTWBExt"/>
          <w:b w:val="0"/>
        </w:rPr>
        <w:t>&lt;/RepeatBlock-By&gt;</w:t>
      </w:r>
    </w:p>
    <w:p w14:paraId="5AE7313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2582435"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0262F42" w14:textId="77777777" w:rsidTr="003A7FB6">
        <w:trPr>
          <w:trHeight w:hRule="exact" w:val="240"/>
          <w:jc w:val="center"/>
        </w:trPr>
        <w:tc>
          <w:tcPr>
            <w:tcW w:w="9752" w:type="dxa"/>
            <w:gridSpan w:val="2"/>
            <w:tcBorders>
              <w:top w:val="nil"/>
              <w:left w:val="nil"/>
              <w:bottom w:val="nil"/>
              <w:right w:val="nil"/>
            </w:tcBorders>
          </w:tcPr>
          <w:p w14:paraId="3A71F08D" w14:textId="77777777" w:rsidR="000A61DC" w:rsidRPr="00E9611C" w:rsidRDefault="000A61DC" w:rsidP="00742C7B">
            <w:pPr>
              <w:widowControl/>
            </w:pPr>
          </w:p>
        </w:tc>
      </w:tr>
      <w:tr w:rsidR="000A61DC" w:rsidRPr="00E9611C" w14:paraId="5F721E44" w14:textId="77777777" w:rsidTr="003A7FB6">
        <w:trPr>
          <w:trHeight w:val="240"/>
          <w:jc w:val="center"/>
        </w:trPr>
        <w:tc>
          <w:tcPr>
            <w:tcW w:w="4876" w:type="dxa"/>
            <w:tcBorders>
              <w:top w:val="nil"/>
              <w:left w:val="nil"/>
              <w:bottom w:val="nil"/>
              <w:right w:val="nil"/>
            </w:tcBorders>
          </w:tcPr>
          <w:p w14:paraId="13EFCF3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1EE5650" w14:textId="77777777" w:rsidR="000A61DC" w:rsidRPr="00E9611C" w:rsidRDefault="000A61DC" w:rsidP="00742C7B">
            <w:pPr>
              <w:pStyle w:val="AmColumnHeading"/>
              <w:widowControl/>
            </w:pPr>
            <w:r w:rsidRPr="00E9611C">
              <w:t>Enmienda</w:t>
            </w:r>
          </w:p>
        </w:tc>
      </w:tr>
      <w:tr w:rsidR="000A61DC" w:rsidRPr="00E9611C" w14:paraId="7E644574" w14:textId="77777777" w:rsidTr="003A7FB6">
        <w:trPr>
          <w:jc w:val="center"/>
        </w:trPr>
        <w:tc>
          <w:tcPr>
            <w:tcW w:w="4876" w:type="dxa"/>
            <w:tcBorders>
              <w:top w:val="nil"/>
              <w:left w:val="nil"/>
              <w:bottom w:val="nil"/>
              <w:right w:val="nil"/>
            </w:tcBorders>
          </w:tcPr>
          <w:p w14:paraId="3800036D" w14:textId="77777777" w:rsidR="000A61DC" w:rsidRPr="00E9611C" w:rsidRDefault="000A61DC" w:rsidP="00742C7B">
            <w:pPr>
              <w:pStyle w:val="Normal6a"/>
              <w:widowControl/>
            </w:pPr>
            <w:r w:rsidRPr="00E9611C">
              <w:t>16)</w:t>
            </w:r>
            <w:r w:rsidRPr="00E9611C">
              <w:tab/>
            </w:r>
            <w:r w:rsidRPr="00E9611C">
              <w:rPr>
                <w:b/>
                <w:i/>
              </w:rPr>
              <w:t>No obstante,</w:t>
            </w:r>
            <w:r w:rsidRPr="00E9611C">
              <w:t xml:space="preserve"> teniendo en cuenta que, en general, no existe riesgo de persecución ni de daños graves en el sentido del Reglamento (UE) </w:t>
            </w:r>
            <w:r w:rsidRPr="00E9611C">
              <w:rPr>
                <w:b/>
                <w:bCs/>
                <w:i/>
                <w:iCs/>
              </w:rPr>
              <w:t>n.º</w:t>
            </w:r>
            <w:r w:rsidRPr="00E9611C">
              <w:t xml:space="preserve"> 2024/1347 en </w:t>
            </w:r>
            <w:r w:rsidRPr="00E9611C">
              <w:rPr>
                <w:b/>
                <w:i/>
              </w:rPr>
              <w:t>Bangladés, Colombia, Egipto</w:t>
            </w:r>
            <w:r w:rsidRPr="00E9611C">
              <w:t xml:space="preserve">, India, Marruecos </w:t>
            </w:r>
            <w:r w:rsidRPr="00E9611C">
              <w:rPr>
                <w:b/>
                <w:i/>
              </w:rPr>
              <w:t>ni Túnez, ni tampoco en</w:t>
            </w:r>
            <w:r w:rsidRPr="00E9611C">
              <w:t xml:space="preserve"> Kosovo, </w:t>
            </w:r>
            <w:r w:rsidRPr="00E9611C">
              <w:rPr>
                <w:b/>
                <w:i/>
              </w:rPr>
              <w:t>candidato potencial a la adhesión a la Unión, conforme demuestran también las muy bajas tasas de reconocimiento</w:t>
            </w:r>
            <w:r w:rsidRPr="00E9611C">
              <w:t>, estos países deben ser designados países de origen seguros al nivel de la Unión.</w:t>
            </w:r>
          </w:p>
        </w:tc>
        <w:tc>
          <w:tcPr>
            <w:tcW w:w="4876" w:type="dxa"/>
            <w:tcBorders>
              <w:top w:val="nil"/>
              <w:left w:val="nil"/>
              <w:bottom w:val="nil"/>
              <w:right w:val="nil"/>
            </w:tcBorders>
          </w:tcPr>
          <w:p w14:paraId="73903593" w14:textId="4C40A5D2" w:rsidR="000A61DC" w:rsidRPr="00E9611C" w:rsidRDefault="000A61DC" w:rsidP="00742C7B">
            <w:pPr>
              <w:pStyle w:val="Normal6a"/>
              <w:widowControl/>
            </w:pPr>
            <w:r w:rsidRPr="00E9611C">
              <w:t>16)</w:t>
            </w:r>
            <w:r w:rsidRPr="00E9611C">
              <w:tab/>
              <w:t xml:space="preserve">Teniendo en cuenta que, en general, no existe riesgo de persecución ni de daños graves en el sentido del Reglamento (UE) 2024/1347 en </w:t>
            </w:r>
            <w:r w:rsidRPr="00E9611C">
              <w:rPr>
                <w:b/>
                <w:i/>
              </w:rPr>
              <w:t>Albania, Bosnia y Herzegovina</w:t>
            </w:r>
            <w:r w:rsidRPr="00E9611C">
              <w:t>, India, Marruecos, Kosovo</w:t>
            </w:r>
            <w:r w:rsidRPr="00E9611C">
              <w:rPr>
                <w:b/>
                <w:i/>
              </w:rPr>
              <w:t>, Montenegro ni Macedonia del Norte</w:t>
            </w:r>
            <w:r w:rsidRPr="00E9611C">
              <w:t xml:space="preserve">, estos países deben ser designados países de origen seguros al nivel de la Unión. </w:t>
            </w:r>
            <w:r w:rsidRPr="00E9611C">
              <w:rPr>
                <w:b/>
                <w:i/>
              </w:rPr>
              <w:t>En caso necesario, la designación debe hacerse con excepciones para partes específicas del territorio o categorías de personas claramente identificables.</w:t>
            </w:r>
          </w:p>
        </w:tc>
      </w:tr>
    </w:tbl>
    <w:p w14:paraId="67C9797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7467E1D" w14:textId="77777777" w:rsidR="000A61DC" w:rsidRPr="00E9611C" w:rsidRDefault="000A61DC" w:rsidP="00742C7B">
      <w:pPr>
        <w:widowControl/>
      </w:pPr>
      <w:r w:rsidRPr="000B769F">
        <w:rPr>
          <w:rStyle w:val="HideTWBExt"/>
        </w:rPr>
        <w:t>&lt;/Amend&gt;</w:t>
      </w:r>
    </w:p>
    <w:p w14:paraId="1CCC55D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131</w:t>
      </w:r>
      <w:r w:rsidRPr="000B769F">
        <w:rPr>
          <w:rStyle w:val="HideTWBExt"/>
          <w:b w:val="0"/>
        </w:rPr>
        <w:t>&lt;/NumAm&gt;</w:t>
      </w:r>
    </w:p>
    <w:p w14:paraId="6606B947"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2AFEC943" w14:textId="77777777" w:rsidR="000A61DC" w:rsidRPr="00E9611C" w:rsidRDefault="000A61DC" w:rsidP="00742C7B">
      <w:pPr>
        <w:pStyle w:val="NormalBold"/>
        <w:widowControl/>
      </w:pPr>
      <w:r w:rsidRPr="000B769F">
        <w:rPr>
          <w:rStyle w:val="HideTWBExt"/>
          <w:b w:val="0"/>
        </w:rPr>
        <w:t>&lt;/RepeatBlock-By&gt;</w:t>
      </w:r>
    </w:p>
    <w:p w14:paraId="0B7BDB78"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299F530D"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B216464" w14:textId="77777777" w:rsidTr="003A7FB6">
        <w:trPr>
          <w:trHeight w:hRule="exact" w:val="240"/>
          <w:jc w:val="center"/>
        </w:trPr>
        <w:tc>
          <w:tcPr>
            <w:tcW w:w="9752" w:type="dxa"/>
            <w:gridSpan w:val="2"/>
            <w:tcBorders>
              <w:top w:val="nil"/>
              <w:left w:val="nil"/>
              <w:bottom w:val="nil"/>
              <w:right w:val="nil"/>
            </w:tcBorders>
          </w:tcPr>
          <w:p w14:paraId="6041E5FF" w14:textId="77777777" w:rsidR="000A61DC" w:rsidRPr="00E9611C" w:rsidRDefault="000A61DC" w:rsidP="00742C7B">
            <w:pPr>
              <w:widowControl/>
            </w:pPr>
          </w:p>
        </w:tc>
      </w:tr>
      <w:tr w:rsidR="000A61DC" w:rsidRPr="00E9611C" w14:paraId="4972D179" w14:textId="77777777" w:rsidTr="003A7FB6">
        <w:trPr>
          <w:trHeight w:val="240"/>
          <w:jc w:val="center"/>
        </w:trPr>
        <w:tc>
          <w:tcPr>
            <w:tcW w:w="4876" w:type="dxa"/>
            <w:tcBorders>
              <w:top w:val="nil"/>
              <w:left w:val="nil"/>
              <w:bottom w:val="nil"/>
              <w:right w:val="nil"/>
            </w:tcBorders>
          </w:tcPr>
          <w:p w14:paraId="2B153AB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87AC8B6" w14:textId="77777777" w:rsidR="000A61DC" w:rsidRPr="00E9611C" w:rsidRDefault="000A61DC" w:rsidP="00742C7B">
            <w:pPr>
              <w:pStyle w:val="AmColumnHeading"/>
              <w:widowControl/>
            </w:pPr>
            <w:r w:rsidRPr="00E9611C">
              <w:t>Enmienda</w:t>
            </w:r>
          </w:p>
        </w:tc>
      </w:tr>
      <w:tr w:rsidR="000A61DC" w:rsidRPr="00E9611C" w14:paraId="5F6D5523" w14:textId="77777777" w:rsidTr="003A7FB6">
        <w:trPr>
          <w:jc w:val="center"/>
        </w:trPr>
        <w:tc>
          <w:tcPr>
            <w:tcW w:w="4876" w:type="dxa"/>
            <w:tcBorders>
              <w:top w:val="nil"/>
              <w:left w:val="nil"/>
              <w:bottom w:val="nil"/>
              <w:right w:val="nil"/>
            </w:tcBorders>
          </w:tcPr>
          <w:p w14:paraId="54DAE340" w14:textId="7777777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xml:space="preserve"> 2024/1347 en Bangladés, Colombia, Egipto, India, Marruecos </w:t>
            </w:r>
            <w:r w:rsidRPr="00E9611C">
              <w:rPr>
                <w:b/>
                <w:i/>
              </w:rPr>
              <w:t>ni</w:t>
            </w:r>
            <w:r w:rsidRPr="00E9611C">
              <w:t xml:space="preserve"> Túnez, ni tampoco en Kosovo, candidato potencial a la adhesión a la Unión, conforme demuestran también las muy bajas tasas de reconocimiento, estos países deben ser designados inmediatamente como países de origen seguros al nivel de la Unión.</w:t>
            </w:r>
          </w:p>
        </w:tc>
        <w:tc>
          <w:tcPr>
            <w:tcW w:w="4876" w:type="dxa"/>
            <w:tcBorders>
              <w:top w:val="nil"/>
              <w:left w:val="nil"/>
              <w:bottom w:val="nil"/>
              <w:right w:val="nil"/>
            </w:tcBorders>
          </w:tcPr>
          <w:p w14:paraId="6C4CF559" w14:textId="12004A58" w:rsidR="000A61DC" w:rsidRPr="00E9611C" w:rsidRDefault="000A61DC" w:rsidP="00742C7B">
            <w:pPr>
              <w:pStyle w:val="Normal6a"/>
              <w:widowControl/>
            </w:pPr>
            <w:r w:rsidRPr="00E9611C">
              <w:t>16)</w:t>
            </w:r>
            <w:r w:rsidRPr="00E9611C">
              <w:tab/>
              <w:t>No obstante, teniendo en cuenta que, en general, no existe riesgo de persecución ni de daños graves en el sentido del Reglamento (UE) 2024/1347 en Bangladés, Colombia, Egipto, India, Marruecos</w:t>
            </w:r>
            <w:r w:rsidRPr="00E9611C">
              <w:rPr>
                <w:b/>
                <w:i/>
              </w:rPr>
              <w:t>,</w:t>
            </w:r>
            <w:r w:rsidRPr="00E9611C">
              <w:t xml:space="preserve"> Túnez, </w:t>
            </w:r>
            <w:r w:rsidRPr="00E9611C">
              <w:rPr>
                <w:b/>
                <w:i/>
              </w:rPr>
              <w:t>Guinea-Bisáu, Guinea ni Mauritania,</w:t>
            </w:r>
            <w:r w:rsidRPr="00E9611C">
              <w:t xml:space="preserve"> ni tampoco en Kosovo, candidato potencial a la adhesión a la Unión, conforme demuestran también las muy bajas tasas de reconocimiento, estos países deben ser designados inmediatamente como países de origen seguros al nivel de la Unión.</w:t>
            </w:r>
          </w:p>
        </w:tc>
      </w:tr>
    </w:tbl>
    <w:p w14:paraId="0067F8A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FBB0FD0" w14:textId="77777777" w:rsidR="000A61DC" w:rsidRPr="00E9611C" w:rsidRDefault="000A61DC" w:rsidP="00742C7B">
      <w:pPr>
        <w:widowControl/>
      </w:pPr>
      <w:r w:rsidRPr="000B769F">
        <w:rPr>
          <w:rStyle w:val="HideTWBExt"/>
        </w:rPr>
        <w:t>&lt;/Amend&gt;</w:t>
      </w:r>
    </w:p>
    <w:p w14:paraId="6F1B529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132</w:t>
      </w:r>
      <w:r w:rsidRPr="000B769F">
        <w:rPr>
          <w:rStyle w:val="HideTWBExt"/>
          <w:b w:val="0"/>
        </w:rPr>
        <w:t>&lt;/NumAm&gt;</w:t>
      </w:r>
    </w:p>
    <w:p w14:paraId="063BD62E"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Ana Catarina Mendes, Sandro Ruotolo, Alessandro Zan, Marco Tarquinio</w:t>
      </w:r>
      <w:r w:rsidRPr="000B769F">
        <w:rPr>
          <w:rStyle w:val="HideTWBExt"/>
          <w:b w:val="0"/>
        </w:rPr>
        <w:t>&lt;/Members&gt;</w:t>
      </w:r>
    </w:p>
    <w:p w14:paraId="40945118" w14:textId="77777777" w:rsidR="000A61DC" w:rsidRPr="00E9611C" w:rsidRDefault="000A61DC" w:rsidP="00742C7B">
      <w:pPr>
        <w:pStyle w:val="NormalBold"/>
        <w:widowControl/>
      </w:pPr>
      <w:r w:rsidRPr="000B769F">
        <w:rPr>
          <w:rStyle w:val="HideTWBExt"/>
          <w:b w:val="0"/>
        </w:rPr>
        <w:t>&lt;/RepeatBlock-By&gt;</w:t>
      </w:r>
    </w:p>
    <w:p w14:paraId="14F7C9E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1098800"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362C6CC" w14:textId="77777777" w:rsidTr="003A7FB6">
        <w:trPr>
          <w:trHeight w:hRule="exact" w:val="240"/>
          <w:jc w:val="center"/>
        </w:trPr>
        <w:tc>
          <w:tcPr>
            <w:tcW w:w="9752" w:type="dxa"/>
            <w:gridSpan w:val="2"/>
            <w:tcBorders>
              <w:top w:val="nil"/>
              <w:left w:val="nil"/>
              <w:bottom w:val="nil"/>
              <w:right w:val="nil"/>
            </w:tcBorders>
          </w:tcPr>
          <w:p w14:paraId="65B31CBF" w14:textId="77777777" w:rsidR="000A61DC" w:rsidRPr="00E9611C" w:rsidRDefault="000A61DC" w:rsidP="00742C7B">
            <w:pPr>
              <w:widowControl/>
            </w:pPr>
          </w:p>
        </w:tc>
      </w:tr>
      <w:tr w:rsidR="000A61DC" w:rsidRPr="00E9611C" w14:paraId="2C9F69D8" w14:textId="77777777" w:rsidTr="003A7FB6">
        <w:trPr>
          <w:trHeight w:val="240"/>
          <w:jc w:val="center"/>
        </w:trPr>
        <w:tc>
          <w:tcPr>
            <w:tcW w:w="4876" w:type="dxa"/>
            <w:tcBorders>
              <w:top w:val="nil"/>
              <w:left w:val="nil"/>
              <w:bottom w:val="nil"/>
              <w:right w:val="nil"/>
            </w:tcBorders>
          </w:tcPr>
          <w:p w14:paraId="1F71454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77B34A4" w14:textId="77777777" w:rsidR="000A61DC" w:rsidRPr="00E9611C" w:rsidRDefault="000A61DC" w:rsidP="00742C7B">
            <w:pPr>
              <w:pStyle w:val="AmColumnHeading"/>
              <w:widowControl/>
            </w:pPr>
            <w:r w:rsidRPr="00E9611C">
              <w:t>Enmienda</w:t>
            </w:r>
          </w:p>
        </w:tc>
      </w:tr>
      <w:tr w:rsidR="000A61DC" w:rsidRPr="00E9611C" w14:paraId="7F448CDD" w14:textId="77777777" w:rsidTr="003A7FB6">
        <w:trPr>
          <w:jc w:val="center"/>
        </w:trPr>
        <w:tc>
          <w:tcPr>
            <w:tcW w:w="4876" w:type="dxa"/>
            <w:tcBorders>
              <w:top w:val="nil"/>
              <w:left w:val="nil"/>
              <w:bottom w:val="nil"/>
              <w:right w:val="nil"/>
            </w:tcBorders>
          </w:tcPr>
          <w:p w14:paraId="7AAC5D61" w14:textId="77777777" w:rsidR="000A61DC" w:rsidRPr="00E9611C" w:rsidRDefault="000A61DC" w:rsidP="00742C7B">
            <w:pPr>
              <w:pStyle w:val="Normal6a"/>
              <w:widowControl/>
            </w:pPr>
            <w:r w:rsidRPr="00E9611C">
              <w:t>16)</w:t>
            </w:r>
            <w:r w:rsidRPr="00E9611C">
              <w:tab/>
            </w:r>
            <w:r w:rsidRPr="00E9611C">
              <w:rPr>
                <w:b/>
                <w:i/>
              </w:rPr>
              <w:t>No obstante,</w:t>
            </w:r>
            <w:r w:rsidRPr="00E9611C">
              <w:t xml:space="preserve"> teniendo en cuenta que, en general, no existe riesgo de persecución ni de daños graves en el sentido del Reglamento (UE) </w:t>
            </w:r>
            <w:r w:rsidRPr="00E9611C">
              <w:rPr>
                <w:b/>
                <w:bCs/>
                <w:i/>
                <w:iCs/>
              </w:rPr>
              <w:t>n.º</w:t>
            </w:r>
            <w:r w:rsidRPr="00E9611C">
              <w:t xml:space="preserve"> 2024/1347 en </w:t>
            </w:r>
            <w:r w:rsidRPr="00E9611C">
              <w:rPr>
                <w:b/>
                <w:i/>
              </w:rPr>
              <w:t>Bangladés, Colombia, Egipto</w:t>
            </w:r>
            <w:r w:rsidRPr="00E9611C">
              <w:t xml:space="preserve">, India, </w:t>
            </w:r>
            <w:r w:rsidRPr="00E9611C">
              <w:rPr>
                <w:b/>
                <w:i/>
              </w:rPr>
              <w:t>Marruecos ni Túnez, ni tampoco en</w:t>
            </w:r>
            <w:r w:rsidRPr="00E9611C">
              <w:t xml:space="preserve"> Kosovo, </w:t>
            </w:r>
            <w:r w:rsidRPr="00E9611C">
              <w:rPr>
                <w:b/>
                <w:i/>
              </w:rPr>
              <w:t>candidato potencial a la adhesión a la Unión, conforme demuestran también las muy bajas tasas de reconocimiento</w:t>
            </w:r>
            <w:r w:rsidRPr="00E9611C">
              <w:t>, estos países deben ser designados países de origen seguros al nivel de la Unión.</w:t>
            </w:r>
          </w:p>
        </w:tc>
        <w:tc>
          <w:tcPr>
            <w:tcW w:w="4876" w:type="dxa"/>
            <w:tcBorders>
              <w:top w:val="nil"/>
              <w:left w:val="nil"/>
              <w:bottom w:val="nil"/>
              <w:right w:val="nil"/>
            </w:tcBorders>
          </w:tcPr>
          <w:p w14:paraId="4187513E" w14:textId="3B6F826C" w:rsidR="000A61DC" w:rsidRPr="00E9611C" w:rsidRDefault="000A61DC" w:rsidP="00742C7B">
            <w:pPr>
              <w:pStyle w:val="Normal6a"/>
              <w:widowControl/>
            </w:pPr>
            <w:r w:rsidRPr="00E9611C">
              <w:t>16)</w:t>
            </w:r>
            <w:r w:rsidRPr="00E9611C">
              <w:tab/>
              <w:t xml:space="preserve">Teniendo en cuenta que, en general, no existe riesgo de persecución ni de daños graves en el sentido del Reglamento (UE) 2024/1347 en </w:t>
            </w:r>
            <w:r w:rsidRPr="00E9611C">
              <w:rPr>
                <w:b/>
                <w:i/>
              </w:rPr>
              <w:t>Albania, Bosnia y Herzegovina</w:t>
            </w:r>
            <w:r w:rsidRPr="00E9611C">
              <w:t xml:space="preserve">, India, Kosovo, </w:t>
            </w:r>
            <w:r w:rsidRPr="00E9611C">
              <w:rPr>
                <w:b/>
                <w:i/>
              </w:rPr>
              <w:t>Montenegro ni Macedonia del Norte</w:t>
            </w:r>
            <w:r w:rsidRPr="00E9611C">
              <w:t xml:space="preserve">, estos países deben ser designados países de origen seguros al nivel de la Unión. </w:t>
            </w:r>
            <w:r w:rsidRPr="00E9611C">
              <w:rPr>
                <w:b/>
                <w:i/>
              </w:rPr>
              <w:t>En caso necesario, la designación debe hacerse con excepciones para partes específicas del territorio o categorías de personas claramente identificables.</w:t>
            </w:r>
          </w:p>
        </w:tc>
      </w:tr>
    </w:tbl>
    <w:p w14:paraId="03DCF63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EDE869A" w14:textId="77777777" w:rsidR="000A61DC" w:rsidRPr="00E9611C" w:rsidRDefault="000A61DC" w:rsidP="00742C7B">
      <w:pPr>
        <w:widowControl/>
      </w:pPr>
      <w:r w:rsidRPr="000B769F">
        <w:rPr>
          <w:rStyle w:val="HideTWBExt"/>
        </w:rPr>
        <w:t>&lt;/Amend&gt;</w:t>
      </w:r>
    </w:p>
    <w:p w14:paraId="5B57E6A4"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133</w:t>
      </w:r>
      <w:r w:rsidRPr="000B769F">
        <w:rPr>
          <w:rStyle w:val="HideTWBExt"/>
          <w:b w:val="0"/>
        </w:rPr>
        <w:t>&lt;/NumAm&gt;</w:t>
      </w:r>
    </w:p>
    <w:p w14:paraId="56380FCC" w14:textId="77777777" w:rsidR="000A61DC" w:rsidRPr="00E9611C" w:rsidRDefault="000A61DC" w:rsidP="00742C7B">
      <w:pPr>
        <w:pStyle w:val="NormalBold"/>
        <w:widowControl/>
      </w:pPr>
      <w:r w:rsidRPr="000B769F">
        <w:rPr>
          <w:rStyle w:val="HideTWBExt"/>
          <w:b w:val="0"/>
        </w:rPr>
        <w:t>&lt;RepeatBlock-By&gt;&lt;Members&gt;</w:t>
      </w:r>
      <w:r w:rsidRPr="00E9611C">
        <w:t>Erik Kaliňák</w:t>
      </w:r>
      <w:r w:rsidRPr="000B769F">
        <w:rPr>
          <w:rStyle w:val="HideTWBExt"/>
          <w:b w:val="0"/>
        </w:rPr>
        <w:t>&lt;/Members&gt;</w:t>
      </w:r>
    </w:p>
    <w:p w14:paraId="3FC2E65E" w14:textId="77777777" w:rsidR="000A61DC" w:rsidRPr="00E9611C" w:rsidRDefault="000A61DC" w:rsidP="00742C7B">
      <w:pPr>
        <w:pStyle w:val="NormalBold"/>
        <w:widowControl/>
      </w:pPr>
      <w:r w:rsidRPr="000B769F">
        <w:rPr>
          <w:rStyle w:val="HideTWBExt"/>
          <w:b w:val="0"/>
        </w:rPr>
        <w:t>&lt;/RepeatBlock-By&gt;</w:t>
      </w:r>
    </w:p>
    <w:p w14:paraId="330C752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FF6F3D7"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63361B1" w14:textId="77777777" w:rsidTr="003A7FB6">
        <w:trPr>
          <w:trHeight w:hRule="exact" w:val="240"/>
          <w:jc w:val="center"/>
        </w:trPr>
        <w:tc>
          <w:tcPr>
            <w:tcW w:w="9752" w:type="dxa"/>
            <w:gridSpan w:val="2"/>
            <w:tcBorders>
              <w:top w:val="nil"/>
              <w:left w:val="nil"/>
              <w:bottom w:val="nil"/>
              <w:right w:val="nil"/>
            </w:tcBorders>
          </w:tcPr>
          <w:p w14:paraId="3FF5726C" w14:textId="77777777" w:rsidR="000A61DC" w:rsidRPr="00E9611C" w:rsidRDefault="000A61DC" w:rsidP="00742C7B">
            <w:pPr>
              <w:widowControl/>
            </w:pPr>
          </w:p>
        </w:tc>
      </w:tr>
      <w:tr w:rsidR="000A61DC" w:rsidRPr="00E9611C" w14:paraId="2695A3EE" w14:textId="77777777" w:rsidTr="003A7FB6">
        <w:trPr>
          <w:trHeight w:val="240"/>
          <w:jc w:val="center"/>
        </w:trPr>
        <w:tc>
          <w:tcPr>
            <w:tcW w:w="4876" w:type="dxa"/>
            <w:tcBorders>
              <w:top w:val="nil"/>
              <w:left w:val="nil"/>
              <w:bottom w:val="nil"/>
              <w:right w:val="nil"/>
            </w:tcBorders>
          </w:tcPr>
          <w:p w14:paraId="3C378F9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A8BF729" w14:textId="77777777" w:rsidR="000A61DC" w:rsidRPr="00E9611C" w:rsidRDefault="000A61DC" w:rsidP="00742C7B">
            <w:pPr>
              <w:pStyle w:val="AmColumnHeading"/>
              <w:widowControl/>
            </w:pPr>
            <w:r w:rsidRPr="00E9611C">
              <w:t>Enmienda</w:t>
            </w:r>
          </w:p>
        </w:tc>
      </w:tr>
      <w:tr w:rsidR="000A61DC" w:rsidRPr="00E9611C" w14:paraId="36699145" w14:textId="77777777" w:rsidTr="003A7FB6">
        <w:trPr>
          <w:jc w:val="center"/>
        </w:trPr>
        <w:tc>
          <w:tcPr>
            <w:tcW w:w="4876" w:type="dxa"/>
            <w:tcBorders>
              <w:top w:val="nil"/>
              <w:left w:val="nil"/>
              <w:bottom w:val="nil"/>
              <w:right w:val="nil"/>
            </w:tcBorders>
          </w:tcPr>
          <w:p w14:paraId="55BEB89A" w14:textId="36853201"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xml:space="preserve"> 2024/1347 en Bangladés, Colombia, Egipto, India, Marruecos ni Túnez, ni tampoco en Kosovo, </w:t>
            </w:r>
            <w:r w:rsidRPr="00E9611C">
              <w:rPr>
                <w:b/>
                <w:i/>
              </w:rPr>
              <w:t>candidato potencial a la adhesión a la Unión,</w:t>
            </w:r>
            <w:r w:rsidRPr="00E9611C">
              <w:t xml:space="preserve">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10BCCF4E" w14:textId="6008C839" w:rsidR="000A61DC" w:rsidRPr="00E9611C" w:rsidRDefault="000A61DC" w:rsidP="00742C7B">
            <w:pPr>
              <w:pStyle w:val="Normal6a"/>
              <w:widowControl/>
            </w:pPr>
            <w:r w:rsidRPr="00E9611C">
              <w:t>16)</w:t>
            </w:r>
            <w:r w:rsidRPr="00E9611C">
              <w:tab/>
              <w:t>No obstante, teniendo en cuenta que, en general, no existe riesgo de persecución ni de daños graves en el sentido del Reglamento (UE) 2024/1347 en Bangladés, Colombia, Egipto, India, Marruecos ni Túnez, ni tampoco en Kosovo, conforme demuestran también las muy bajas tasas de reconocimiento, estos países deben ser designados países de origen seguros al nivel de la Unión.</w:t>
            </w:r>
          </w:p>
        </w:tc>
      </w:tr>
    </w:tbl>
    <w:p w14:paraId="0AF6C4C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{SK}</w:t>
      </w:r>
      <w:r w:rsidRPr="00E9611C">
        <w:t>sk</w:t>
      </w:r>
      <w:r w:rsidRPr="000B769F">
        <w:rPr>
          <w:rStyle w:val="HideTWBExt"/>
        </w:rPr>
        <w:t>&lt;/Original&gt;</w:t>
      </w:r>
    </w:p>
    <w:p w14:paraId="37E8EA47" w14:textId="77777777" w:rsidR="000A61DC" w:rsidRPr="00E9611C" w:rsidRDefault="000A61DC" w:rsidP="00742C7B">
      <w:pPr>
        <w:widowControl/>
      </w:pPr>
      <w:r w:rsidRPr="000B769F">
        <w:rPr>
          <w:rStyle w:val="HideTWBExt"/>
        </w:rPr>
        <w:t>&lt;/Amend&gt;</w:t>
      </w:r>
    </w:p>
    <w:p w14:paraId="041C020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134</w:t>
      </w:r>
      <w:r w:rsidRPr="000B769F">
        <w:rPr>
          <w:rStyle w:val="HideTWBExt"/>
          <w:b w:val="0"/>
        </w:rPr>
        <w:t>&lt;/NumAm&gt;</w:t>
      </w:r>
    </w:p>
    <w:p w14:paraId="418746B9"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7DB1022B" w14:textId="77777777" w:rsidR="000A61DC" w:rsidRPr="00E9611C" w:rsidRDefault="000A61DC" w:rsidP="00742C7B">
      <w:pPr>
        <w:pStyle w:val="NormalBold"/>
        <w:widowControl/>
      </w:pPr>
      <w:r w:rsidRPr="000B769F">
        <w:rPr>
          <w:rStyle w:val="HideTWBExt"/>
          <w:b w:val="0"/>
        </w:rPr>
        <w:t>&lt;/RepeatBlock-By&gt;</w:t>
      </w:r>
    </w:p>
    <w:p w14:paraId="0AAD191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DA86FBB"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E7505EC" w14:textId="77777777" w:rsidTr="003A7FB6">
        <w:trPr>
          <w:trHeight w:hRule="exact" w:val="240"/>
          <w:jc w:val="center"/>
        </w:trPr>
        <w:tc>
          <w:tcPr>
            <w:tcW w:w="9752" w:type="dxa"/>
            <w:gridSpan w:val="2"/>
            <w:tcBorders>
              <w:top w:val="nil"/>
              <w:left w:val="nil"/>
              <w:bottom w:val="nil"/>
              <w:right w:val="nil"/>
            </w:tcBorders>
          </w:tcPr>
          <w:p w14:paraId="31D333BF" w14:textId="77777777" w:rsidR="000A61DC" w:rsidRPr="00E9611C" w:rsidRDefault="000A61DC" w:rsidP="00742C7B">
            <w:pPr>
              <w:widowControl/>
            </w:pPr>
          </w:p>
        </w:tc>
      </w:tr>
      <w:tr w:rsidR="000A61DC" w:rsidRPr="00E9611C" w14:paraId="69195C24" w14:textId="77777777" w:rsidTr="003A7FB6">
        <w:trPr>
          <w:trHeight w:val="240"/>
          <w:jc w:val="center"/>
        </w:trPr>
        <w:tc>
          <w:tcPr>
            <w:tcW w:w="4876" w:type="dxa"/>
            <w:tcBorders>
              <w:top w:val="nil"/>
              <w:left w:val="nil"/>
              <w:bottom w:val="nil"/>
              <w:right w:val="nil"/>
            </w:tcBorders>
          </w:tcPr>
          <w:p w14:paraId="3A70F8E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B09FC1B" w14:textId="77777777" w:rsidR="000A61DC" w:rsidRPr="00E9611C" w:rsidRDefault="000A61DC" w:rsidP="00742C7B">
            <w:pPr>
              <w:pStyle w:val="AmColumnHeading"/>
              <w:widowControl/>
            </w:pPr>
            <w:r w:rsidRPr="00E9611C">
              <w:t>Enmienda</w:t>
            </w:r>
          </w:p>
        </w:tc>
      </w:tr>
      <w:tr w:rsidR="000A61DC" w:rsidRPr="00E9611C" w14:paraId="05BA39A7" w14:textId="77777777" w:rsidTr="003A7FB6">
        <w:trPr>
          <w:jc w:val="center"/>
        </w:trPr>
        <w:tc>
          <w:tcPr>
            <w:tcW w:w="4876" w:type="dxa"/>
            <w:tcBorders>
              <w:top w:val="nil"/>
              <w:left w:val="nil"/>
              <w:bottom w:val="nil"/>
              <w:right w:val="nil"/>
            </w:tcBorders>
          </w:tcPr>
          <w:p w14:paraId="0CF0C419" w14:textId="503793F5"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2024/1347 en Bangladés, Colombia, Egipto, India, Marruecos ni Túnez, ni tampoco en Kosovo, candidato potencial a la adhesión a la Unión,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0B9F9F98" w14:textId="4BF61FA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2024/1347 en Bangladés, Colombia, Egipto, India, Marruecos ni Túnez, ni tampoco en Kosovo, candidato potencial a la adhesión a la Unión, conforme demuestran también las muy bajas tasas de reconocimiento, estos países deben ser designados </w:t>
            </w:r>
            <w:r w:rsidRPr="00E9611C">
              <w:rPr>
                <w:b/>
                <w:i/>
              </w:rPr>
              <w:t>inmediatamente como</w:t>
            </w:r>
            <w:r w:rsidRPr="00E9611C">
              <w:t xml:space="preserve"> países de origen seguros al nivel de la Unión.</w:t>
            </w:r>
          </w:p>
        </w:tc>
      </w:tr>
    </w:tbl>
    <w:p w14:paraId="54426E5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138F118A" w14:textId="77777777" w:rsidR="000A61DC" w:rsidRPr="00E9611C" w:rsidRDefault="000A61DC" w:rsidP="00742C7B">
      <w:pPr>
        <w:widowControl/>
      </w:pPr>
      <w:r w:rsidRPr="000B769F">
        <w:rPr>
          <w:rStyle w:val="HideTWBExt"/>
        </w:rPr>
        <w:t>&lt;/Amend&gt;</w:t>
      </w:r>
    </w:p>
    <w:p w14:paraId="31595CD6"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135</w:t>
      </w:r>
      <w:r w:rsidRPr="000B769F">
        <w:rPr>
          <w:rStyle w:val="HideTWBExt"/>
          <w:b w:val="0"/>
        </w:rPr>
        <w:t>&lt;/NumAm&gt;</w:t>
      </w:r>
    </w:p>
    <w:p w14:paraId="4C4B4D51" w14:textId="77777777" w:rsidR="000A61DC" w:rsidRPr="00E9611C" w:rsidRDefault="000A61DC" w:rsidP="00742C7B">
      <w:pPr>
        <w:pStyle w:val="NormalBold"/>
        <w:widowControl/>
      </w:pPr>
      <w:r w:rsidRPr="000B769F">
        <w:rPr>
          <w:rStyle w:val="HideTWBExt"/>
          <w:b w:val="0"/>
        </w:rPr>
        <w:t>&lt;RepeatBlock-By&gt;&lt;Members&gt;</w:t>
      </w:r>
      <w:r w:rsidRPr="00E9611C">
        <w:t>Jaroslav Bžoch, António Tânger Corrêa, Nikola Bartůšek</w:t>
      </w:r>
      <w:r w:rsidRPr="000B769F">
        <w:rPr>
          <w:rStyle w:val="HideTWBExt"/>
          <w:b w:val="0"/>
        </w:rPr>
        <w:t>&lt;/Members&gt;</w:t>
      </w:r>
    </w:p>
    <w:p w14:paraId="7FE1F284" w14:textId="77777777" w:rsidR="000A61DC" w:rsidRPr="00E9611C" w:rsidRDefault="000A61DC" w:rsidP="00742C7B">
      <w:pPr>
        <w:pStyle w:val="NormalBold"/>
        <w:widowControl/>
      </w:pPr>
      <w:r w:rsidRPr="000B769F">
        <w:rPr>
          <w:rStyle w:val="HideTWBExt"/>
          <w:b w:val="0"/>
        </w:rPr>
        <w:t>&lt;/RepeatBlock-By&gt;</w:t>
      </w:r>
    </w:p>
    <w:p w14:paraId="1A21A6D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80A6DBC"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0F9A7C3" w14:textId="77777777" w:rsidTr="003A7FB6">
        <w:trPr>
          <w:trHeight w:hRule="exact" w:val="240"/>
          <w:jc w:val="center"/>
        </w:trPr>
        <w:tc>
          <w:tcPr>
            <w:tcW w:w="9752" w:type="dxa"/>
            <w:gridSpan w:val="2"/>
            <w:tcBorders>
              <w:top w:val="nil"/>
              <w:left w:val="nil"/>
              <w:bottom w:val="nil"/>
              <w:right w:val="nil"/>
            </w:tcBorders>
          </w:tcPr>
          <w:p w14:paraId="632080CA" w14:textId="77777777" w:rsidR="000A61DC" w:rsidRPr="00E9611C" w:rsidRDefault="000A61DC" w:rsidP="00742C7B">
            <w:pPr>
              <w:widowControl/>
            </w:pPr>
          </w:p>
        </w:tc>
      </w:tr>
      <w:tr w:rsidR="000A61DC" w:rsidRPr="00E9611C" w14:paraId="6F6896D4" w14:textId="77777777" w:rsidTr="003A7FB6">
        <w:trPr>
          <w:trHeight w:val="240"/>
          <w:jc w:val="center"/>
        </w:trPr>
        <w:tc>
          <w:tcPr>
            <w:tcW w:w="4876" w:type="dxa"/>
            <w:tcBorders>
              <w:top w:val="nil"/>
              <w:left w:val="nil"/>
              <w:bottom w:val="nil"/>
              <w:right w:val="nil"/>
            </w:tcBorders>
          </w:tcPr>
          <w:p w14:paraId="34A5D0A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841CD2A" w14:textId="77777777" w:rsidR="000A61DC" w:rsidRPr="00E9611C" w:rsidRDefault="000A61DC" w:rsidP="00742C7B">
            <w:pPr>
              <w:pStyle w:val="AmColumnHeading"/>
              <w:widowControl/>
            </w:pPr>
            <w:r w:rsidRPr="00E9611C">
              <w:t>Enmienda</w:t>
            </w:r>
          </w:p>
        </w:tc>
      </w:tr>
      <w:tr w:rsidR="000A61DC" w:rsidRPr="00E9611C" w14:paraId="796F564A" w14:textId="77777777" w:rsidTr="003A7FB6">
        <w:trPr>
          <w:jc w:val="center"/>
        </w:trPr>
        <w:tc>
          <w:tcPr>
            <w:tcW w:w="4876" w:type="dxa"/>
            <w:tcBorders>
              <w:top w:val="nil"/>
              <w:left w:val="nil"/>
              <w:bottom w:val="nil"/>
              <w:right w:val="nil"/>
            </w:tcBorders>
          </w:tcPr>
          <w:p w14:paraId="1A6F234D" w14:textId="7777777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xml:space="preserve"> 2024/1347 en Bangladés, Colombia, Egipto, India, Marruecos </w:t>
            </w:r>
            <w:r w:rsidRPr="00E9611C">
              <w:rPr>
                <w:b/>
                <w:i/>
              </w:rPr>
              <w:t>ni</w:t>
            </w:r>
            <w:r w:rsidRPr="00E9611C">
              <w:t xml:space="preserve"> Túnez, ni tampoco en Kosovo, candidato potencial a la adhesión a la Unión, conforme demuestran también las muy bajas tasas de reconocimiento, estos países deben ser designados inmediatamente como países de origen seguros al nivel de la Unión.</w:t>
            </w:r>
          </w:p>
        </w:tc>
        <w:tc>
          <w:tcPr>
            <w:tcW w:w="4876" w:type="dxa"/>
            <w:tcBorders>
              <w:top w:val="nil"/>
              <w:left w:val="nil"/>
              <w:bottom w:val="nil"/>
              <w:right w:val="nil"/>
            </w:tcBorders>
          </w:tcPr>
          <w:p w14:paraId="34AA042F" w14:textId="34F76817" w:rsidR="000A61DC" w:rsidRPr="00E9611C" w:rsidRDefault="000A61DC" w:rsidP="00742C7B">
            <w:pPr>
              <w:pStyle w:val="Normal6a"/>
              <w:widowControl/>
            </w:pPr>
            <w:r w:rsidRPr="00E9611C">
              <w:t>16)</w:t>
            </w:r>
            <w:r w:rsidRPr="00E9611C">
              <w:tab/>
              <w:t>No obstante, teniendo en cuenta que, en general, no existe riesgo de persecución ni de daños graves en el sentido del Reglamento (UE) 2024/1347 en Bangladés, Colombia, Egipto, India, Marruecos</w:t>
            </w:r>
            <w:r w:rsidRPr="00E9611C">
              <w:rPr>
                <w:b/>
                <w:i/>
              </w:rPr>
              <w:t>,</w:t>
            </w:r>
            <w:r w:rsidRPr="00E9611C">
              <w:t xml:space="preserve"> Túnez </w:t>
            </w:r>
            <w:r w:rsidRPr="00E9611C">
              <w:rPr>
                <w:b/>
                <w:i/>
              </w:rPr>
              <w:t>ni Armenia</w:t>
            </w:r>
            <w:r w:rsidRPr="00E9611C">
              <w:t>, ni tampoco en Kosovo, candidato potencial a la adhesión a la Unión, conforme demuestran también las muy bajas tasas de reconocimiento, estos países deben ser designados países de origen seguros al nivel de la Unión.</w:t>
            </w:r>
          </w:p>
        </w:tc>
      </w:tr>
    </w:tbl>
    <w:p w14:paraId="3F4E3F3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7DBA481" w14:textId="77777777" w:rsidR="000A61DC" w:rsidRPr="00E9611C" w:rsidRDefault="000A61DC" w:rsidP="00742C7B">
      <w:pPr>
        <w:widowControl/>
      </w:pPr>
      <w:r w:rsidRPr="000B769F">
        <w:rPr>
          <w:rStyle w:val="HideTWBExt"/>
        </w:rPr>
        <w:t>&lt;/Amend&gt;</w:t>
      </w:r>
    </w:p>
    <w:p w14:paraId="14A971A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136</w:t>
      </w:r>
      <w:r w:rsidRPr="000B769F">
        <w:rPr>
          <w:rStyle w:val="HideTWBExt"/>
          <w:b w:val="0"/>
        </w:rPr>
        <w:t>&lt;/NumAm&gt;</w:t>
      </w:r>
    </w:p>
    <w:p w14:paraId="437AE8D1" w14:textId="77777777" w:rsidR="000A61DC" w:rsidRPr="00E9611C" w:rsidRDefault="000A61DC" w:rsidP="00742C7B">
      <w:pPr>
        <w:pStyle w:val="NormalBold"/>
        <w:widowControl/>
      </w:pPr>
      <w:r w:rsidRPr="000B769F">
        <w:rPr>
          <w:rStyle w:val="HideTWBExt"/>
          <w:b w:val="0"/>
        </w:rPr>
        <w:t>&lt;RepeatBlock-By&gt;&lt;Members&gt;</w:t>
      </w:r>
      <w:r w:rsidRPr="00E9611C">
        <w:t>Fabienne Keller</w:t>
      </w:r>
      <w:r w:rsidRPr="000B769F">
        <w:rPr>
          <w:rStyle w:val="HideTWBExt"/>
          <w:b w:val="0"/>
        </w:rPr>
        <w:t>&lt;/Members&gt;</w:t>
      </w:r>
    </w:p>
    <w:p w14:paraId="5D427423" w14:textId="77777777" w:rsidR="000A61DC" w:rsidRPr="00E9611C" w:rsidRDefault="000A61DC" w:rsidP="00742C7B">
      <w:pPr>
        <w:pStyle w:val="NormalBold"/>
        <w:widowControl/>
      </w:pPr>
      <w:r w:rsidRPr="000B769F">
        <w:rPr>
          <w:rStyle w:val="HideTWBExt"/>
          <w:b w:val="0"/>
        </w:rPr>
        <w:t>&lt;/RepeatBlock-By&gt;</w:t>
      </w:r>
    </w:p>
    <w:p w14:paraId="596E573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9153737"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BCCE2A2" w14:textId="77777777" w:rsidTr="003A7FB6">
        <w:trPr>
          <w:trHeight w:hRule="exact" w:val="240"/>
          <w:jc w:val="center"/>
        </w:trPr>
        <w:tc>
          <w:tcPr>
            <w:tcW w:w="9752" w:type="dxa"/>
            <w:gridSpan w:val="2"/>
            <w:tcBorders>
              <w:top w:val="nil"/>
              <w:left w:val="nil"/>
              <w:bottom w:val="nil"/>
              <w:right w:val="nil"/>
            </w:tcBorders>
          </w:tcPr>
          <w:p w14:paraId="3DF42F71" w14:textId="77777777" w:rsidR="000A61DC" w:rsidRPr="00E9611C" w:rsidRDefault="000A61DC" w:rsidP="00742C7B">
            <w:pPr>
              <w:widowControl/>
            </w:pPr>
          </w:p>
        </w:tc>
      </w:tr>
      <w:tr w:rsidR="000A61DC" w:rsidRPr="00E9611C" w14:paraId="42B7D94D" w14:textId="77777777" w:rsidTr="003A7FB6">
        <w:trPr>
          <w:trHeight w:val="240"/>
          <w:jc w:val="center"/>
        </w:trPr>
        <w:tc>
          <w:tcPr>
            <w:tcW w:w="4876" w:type="dxa"/>
            <w:tcBorders>
              <w:top w:val="nil"/>
              <w:left w:val="nil"/>
              <w:bottom w:val="nil"/>
              <w:right w:val="nil"/>
            </w:tcBorders>
          </w:tcPr>
          <w:p w14:paraId="5E1F3FD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FE1C10C" w14:textId="77777777" w:rsidR="000A61DC" w:rsidRPr="00E9611C" w:rsidRDefault="000A61DC" w:rsidP="00742C7B">
            <w:pPr>
              <w:pStyle w:val="AmColumnHeading"/>
              <w:widowControl/>
            </w:pPr>
            <w:r w:rsidRPr="00E9611C">
              <w:t>Enmienda</w:t>
            </w:r>
          </w:p>
        </w:tc>
      </w:tr>
      <w:tr w:rsidR="000A61DC" w:rsidRPr="00E9611C" w14:paraId="24CA2332" w14:textId="77777777" w:rsidTr="003A7FB6">
        <w:trPr>
          <w:jc w:val="center"/>
        </w:trPr>
        <w:tc>
          <w:tcPr>
            <w:tcW w:w="4876" w:type="dxa"/>
            <w:tcBorders>
              <w:top w:val="nil"/>
              <w:left w:val="nil"/>
              <w:bottom w:val="nil"/>
              <w:right w:val="nil"/>
            </w:tcBorders>
          </w:tcPr>
          <w:p w14:paraId="22184733" w14:textId="77777777"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w:t>
            </w:r>
            <w:r w:rsidRPr="00E9611C">
              <w:rPr>
                <w:b/>
                <w:bCs/>
                <w:i/>
                <w:iCs/>
              </w:rPr>
              <w:t>n.º</w:t>
            </w:r>
            <w:r w:rsidRPr="00E9611C">
              <w:t xml:space="preserve"> 2024/1347 en </w:t>
            </w:r>
            <w:r w:rsidRPr="00E9611C">
              <w:rPr>
                <w:b/>
                <w:i/>
              </w:rPr>
              <w:t>Bangladés, Colombia, Egipto,</w:t>
            </w:r>
            <w:r w:rsidRPr="00E9611C">
              <w:t xml:space="preserve"> India</w:t>
            </w:r>
            <w:r w:rsidRPr="00E9611C">
              <w:rPr>
                <w:b/>
                <w:i/>
              </w:rPr>
              <w:t>,</w:t>
            </w:r>
            <w:r w:rsidRPr="00E9611C">
              <w:t xml:space="preserve"> Marruecos </w:t>
            </w:r>
            <w:r w:rsidRPr="00E9611C">
              <w:rPr>
                <w:b/>
                <w:i/>
              </w:rPr>
              <w:t>ni Túnez</w:t>
            </w:r>
            <w:r w:rsidRPr="00E9611C">
              <w:t>, ni tampoco en Kosovo, candidato potencial a la adhesión a la Unión, conforme demuestran también las muy bajas tasas de reconocimiento, estos países deben ser designados países de origen seguros al nivel de la Unión.</w:t>
            </w:r>
          </w:p>
        </w:tc>
        <w:tc>
          <w:tcPr>
            <w:tcW w:w="4876" w:type="dxa"/>
            <w:tcBorders>
              <w:top w:val="nil"/>
              <w:left w:val="nil"/>
              <w:bottom w:val="nil"/>
              <w:right w:val="nil"/>
            </w:tcBorders>
          </w:tcPr>
          <w:p w14:paraId="18703C68" w14:textId="6393AEEA" w:rsidR="000A61DC" w:rsidRPr="00E9611C" w:rsidRDefault="000A61DC" w:rsidP="00742C7B">
            <w:pPr>
              <w:pStyle w:val="Normal6a"/>
              <w:widowControl/>
            </w:pPr>
            <w:r w:rsidRPr="00E9611C">
              <w:t>16)</w:t>
            </w:r>
            <w:r w:rsidRPr="00E9611C">
              <w:tab/>
              <w:t xml:space="preserve">No obstante, teniendo en cuenta que, en general, no existe riesgo de persecución ni de daños graves en el sentido del Reglamento (UE) 2024/1347 en India </w:t>
            </w:r>
            <w:r w:rsidRPr="00E9611C">
              <w:rPr>
                <w:b/>
                <w:i/>
              </w:rPr>
              <w:t>ni</w:t>
            </w:r>
            <w:r w:rsidRPr="00E9611C">
              <w:t xml:space="preserve"> Marruecos, ni tampoco en Kosovo, candidato potencial a la adhesión a la Unión, conforme demuestran también las muy bajas tasas de reconocimiento, estos países deben ser designados países de origen seguros al nivel de la Unión.</w:t>
            </w:r>
          </w:p>
        </w:tc>
      </w:tr>
    </w:tbl>
    <w:p w14:paraId="79B4FE9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F97E75C" w14:textId="77777777" w:rsidR="000A61DC" w:rsidRPr="00E9611C" w:rsidRDefault="000A61DC" w:rsidP="00742C7B">
      <w:pPr>
        <w:widowControl/>
      </w:pPr>
      <w:r w:rsidRPr="000B769F">
        <w:rPr>
          <w:rStyle w:val="HideTWBExt"/>
        </w:rPr>
        <w:lastRenderedPageBreak/>
        <w:t>&lt;/Amend&gt;</w:t>
      </w:r>
    </w:p>
    <w:p w14:paraId="01D51DA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137</w:t>
      </w:r>
      <w:r w:rsidRPr="000B769F">
        <w:rPr>
          <w:rStyle w:val="HideTWBExt"/>
          <w:b w:val="0"/>
        </w:rPr>
        <w:t>&lt;/NumAm&gt;</w:t>
      </w:r>
    </w:p>
    <w:p w14:paraId="67DECC15"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6948219D" w14:textId="77777777" w:rsidR="000A61DC" w:rsidRPr="00E9611C" w:rsidRDefault="000A61DC" w:rsidP="00742C7B">
      <w:pPr>
        <w:pStyle w:val="NormalBold"/>
        <w:widowControl/>
      </w:pPr>
      <w:r w:rsidRPr="000B769F">
        <w:rPr>
          <w:rStyle w:val="HideTWBExt"/>
          <w:b w:val="0"/>
        </w:rPr>
        <w:t>&lt;/RepeatBlock-By&gt;</w:t>
      </w:r>
    </w:p>
    <w:p w14:paraId="0F3E68A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842196C" w14:textId="77777777" w:rsidR="000A61DC" w:rsidRPr="00E9611C" w:rsidRDefault="000A61DC" w:rsidP="00742C7B">
      <w:pPr>
        <w:pStyle w:val="NormalBold"/>
        <w:widowControl/>
      </w:pPr>
      <w:r w:rsidRPr="000B769F">
        <w:rPr>
          <w:rStyle w:val="HideTWBExt"/>
          <w:b w:val="0"/>
        </w:rPr>
        <w:t>&lt;Article&gt;</w:t>
      </w:r>
      <w:r w:rsidRPr="00E9611C">
        <w:t>Considerando 16</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6492E2D" w14:textId="77777777" w:rsidTr="003A7FB6">
        <w:trPr>
          <w:trHeight w:hRule="exact" w:val="240"/>
          <w:jc w:val="center"/>
        </w:trPr>
        <w:tc>
          <w:tcPr>
            <w:tcW w:w="9752" w:type="dxa"/>
            <w:gridSpan w:val="2"/>
            <w:tcBorders>
              <w:top w:val="nil"/>
              <w:left w:val="nil"/>
              <w:bottom w:val="nil"/>
              <w:right w:val="nil"/>
            </w:tcBorders>
          </w:tcPr>
          <w:p w14:paraId="4AD63201" w14:textId="77777777" w:rsidR="000A61DC" w:rsidRPr="00E9611C" w:rsidRDefault="000A61DC" w:rsidP="00742C7B">
            <w:pPr>
              <w:widowControl/>
            </w:pPr>
          </w:p>
        </w:tc>
      </w:tr>
      <w:tr w:rsidR="000A61DC" w:rsidRPr="00E9611C" w14:paraId="563C495D" w14:textId="77777777" w:rsidTr="003A7FB6">
        <w:trPr>
          <w:trHeight w:val="240"/>
          <w:jc w:val="center"/>
        </w:trPr>
        <w:tc>
          <w:tcPr>
            <w:tcW w:w="4876" w:type="dxa"/>
            <w:tcBorders>
              <w:top w:val="nil"/>
              <w:left w:val="nil"/>
              <w:bottom w:val="nil"/>
              <w:right w:val="nil"/>
            </w:tcBorders>
          </w:tcPr>
          <w:p w14:paraId="107D37B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ECEFFE9" w14:textId="77777777" w:rsidR="000A61DC" w:rsidRPr="00E9611C" w:rsidRDefault="000A61DC" w:rsidP="00742C7B">
            <w:pPr>
              <w:pStyle w:val="AmColumnHeading"/>
              <w:widowControl/>
            </w:pPr>
            <w:r w:rsidRPr="00E9611C">
              <w:t>Enmienda</w:t>
            </w:r>
          </w:p>
        </w:tc>
      </w:tr>
      <w:tr w:rsidR="000A61DC" w:rsidRPr="00E9611C" w14:paraId="23922F83" w14:textId="77777777" w:rsidTr="003A7FB6">
        <w:trPr>
          <w:jc w:val="center"/>
        </w:trPr>
        <w:tc>
          <w:tcPr>
            <w:tcW w:w="4876" w:type="dxa"/>
            <w:tcBorders>
              <w:top w:val="nil"/>
              <w:left w:val="nil"/>
              <w:bottom w:val="nil"/>
              <w:right w:val="nil"/>
            </w:tcBorders>
          </w:tcPr>
          <w:p w14:paraId="61D745B5" w14:textId="77777777" w:rsidR="000A61DC" w:rsidRPr="00E9611C" w:rsidRDefault="000A61DC" w:rsidP="00742C7B">
            <w:pPr>
              <w:pStyle w:val="Normal6a"/>
              <w:widowControl/>
            </w:pPr>
            <w:r w:rsidRPr="00E9611C">
              <w:t>16)</w:t>
            </w:r>
            <w:r w:rsidRPr="00E9611C">
              <w:tab/>
            </w:r>
            <w:r w:rsidRPr="00E9611C">
              <w:rPr>
                <w:b/>
                <w:i/>
              </w:rPr>
              <w:t>No obstante,</w:t>
            </w:r>
            <w:r w:rsidRPr="00E9611C">
              <w:t xml:space="preserve"> teniendo en cuenta que</w:t>
            </w:r>
            <w:r w:rsidRPr="00E9611C">
              <w:rPr>
                <w:b/>
                <w:i/>
              </w:rPr>
              <w:t>, en general,</w:t>
            </w:r>
            <w:r w:rsidRPr="00E9611C">
              <w:t xml:space="preserve"> no existe riesgo de persecución ni de daños graves en el sentido del Reglamento (UE) </w:t>
            </w:r>
            <w:r w:rsidRPr="00E9611C">
              <w:rPr>
                <w:b/>
                <w:bCs/>
                <w:i/>
                <w:iCs/>
              </w:rPr>
              <w:t>n.º</w:t>
            </w:r>
            <w:r w:rsidRPr="00E9611C">
              <w:t xml:space="preserve"> 2024/1347 en </w:t>
            </w:r>
            <w:r w:rsidRPr="00E9611C">
              <w:rPr>
                <w:b/>
                <w:i/>
              </w:rPr>
              <w:t>Bangladés, Colombia, Egipto, India, Marruecos ni Túnez, ni tampoco en</w:t>
            </w:r>
            <w:r w:rsidRPr="00E9611C">
              <w:t xml:space="preserve"> Kosovo</w:t>
            </w:r>
            <w:r w:rsidRPr="00E9611C">
              <w:rPr>
                <w:b/>
                <w:i/>
              </w:rPr>
              <w:t>, candidato potencial a la adhesión a la Unión, conforme demuestran también las muy bajas tasas de reconocimiento</w:t>
            </w:r>
            <w:r w:rsidRPr="00E9611C">
              <w:t xml:space="preserve">, estos países </w:t>
            </w:r>
            <w:r w:rsidRPr="00E9611C">
              <w:rPr>
                <w:b/>
                <w:i/>
              </w:rPr>
              <w:t>deben</w:t>
            </w:r>
            <w:r w:rsidRPr="00E9611C">
              <w:t xml:space="preserve"> ser designados países de origen seguros al nivel de la Unión.</w:t>
            </w:r>
          </w:p>
        </w:tc>
        <w:tc>
          <w:tcPr>
            <w:tcW w:w="4876" w:type="dxa"/>
            <w:tcBorders>
              <w:top w:val="nil"/>
              <w:left w:val="nil"/>
              <w:bottom w:val="nil"/>
              <w:right w:val="nil"/>
            </w:tcBorders>
          </w:tcPr>
          <w:p w14:paraId="1A9A1130" w14:textId="4690C2AD" w:rsidR="000A61DC" w:rsidRPr="00E9611C" w:rsidRDefault="000A61DC" w:rsidP="00742C7B">
            <w:pPr>
              <w:pStyle w:val="Normal6a"/>
              <w:widowControl/>
            </w:pPr>
            <w:r w:rsidRPr="00E9611C">
              <w:t>16)</w:t>
            </w:r>
            <w:r w:rsidRPr="00E9611C">
              <w:tab/>
              <w:t xml:space="preserve">Teniendo en cuenta que </w:t>
            </w:r>
            <w:r w:rsidRPr="00E9611C">
              <w:rPr>
                <w:b/>
                <w:i/>
              </w:rPr>
              <w:t>en la actualidad</w:t>
            </w:r>
            <w:r w:rsidRPr="00E9611C">
              <w:t xml:space="preserve"> no existe riesgo de persecución ni de daños graves en el sentido del Reglamento (UE) 2024/1347 en </w:t>
            </w:r>
            <w:r w:rsidRPr="00E9611C">
              <w:rPr>
                <w:b/>
                <w:i/>
              </w:rPr>
              <w:t>Bosnia y Herzegovina, Montenegro, Macedonia del Norte ni</w:t>
            </w:r>
            <w:r w:rsidRPr="00E9611C">
              <w:t xml:space="preserve"> Kosovo, estos países </w:t>
            </w:r>
            <w:r w:rsidRPr="00E9611C">
              <w:rPr>
                <w:b/>
                <w:i/>
              </w:rPr>
              <w:t>pueden</w:t>
            </w:r>
            <w:r w:rsidRPr="00E9611C">
              <w:t xml:space="preserve"> ser designados países de origen seguros al nivel de la Unión. </w:t>
            </w:r>
            <w:r w:rsidRPr="00E9611C">
              <w:rPr>
                <w:b/>
                <w:i/>
              </w:rPr>
              <w:t>Esta designación se examinará periódicamente, tal como exige el artículo 62, apartado 2, del Reglamento sobre el procedimiento de asilo.</w:t>
            </w:r>
          </w:p>
        </w:tc>
      </w:tr>
    </w:tbl>
    <w:p w14:paraId="3A357C9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0F9C26A" w14:textId="77777777" w:rsidR="000A61DC" w:rsidRPr="00E9611C" w:rsidRDefault="000A61DC" w:rsidP="00742C7B">
      <w:pPr>
        <w:widowControl/>
      </w:pPr>
      <w:r w:rsidRPr="000B769F">
        <w:rPr>
          <w:rStyle w:val="HideTWBExt"/>
        </w:rPr>
        <w:t>&lt;/Amend&gt;</w:t>
      </w:r>
    </w:p>
    <w:p w14:paraId="6259B5A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138</w:t>
      </w:r>
      <w:r w:rsidRPr="000B769F">
        <w:rPr>
          <w:rStyle w:val="HideTWBExt"/>
          <w:b w:val="0"/>
        </w:rPr>
        <w:t>&lt;/NumAm&gt;</w:t>
      </w:r>
    </w:p>
    <w:p w14:paraId="269ACCAB"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1BAA7F69" w14:textId="77777777" w:rsidR="000A61DC" w:rsidRPr="00E9611C" w:rsidRDefault="000A61DC" w:rsidP="00742C7B">
      <w:pPr>
        <w:pStyle w:val="NormalBold"/>
        <w:widowControl/>
      </w:pPr>
      <w:r w:rsidRPr="000B769F">
        <w:rPr>
          <w:rStyle w:val="HideTWBExt"/>
          <w:b w:val="0"/>
        </w:rPr>
        <w:t>&lt;/RepeatBlock-By&gt;</w:t>
      </w:r>
    </w:p>
    <w:p w14:paraId="76E696F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73A67F0" w14:textId="77777777" w:rsidR="000A61DC" w:rsidRPr="00E9611C" w:rsidRDefault="000A61DC" w:rsidP="00742C7B">
      <w:pPr>
        <w:pStyle w:val="NormalBold"/>
        <w:widowControl/>
      </w:pPr>
      <w:r w:rsidRPr="000B769F">
        <w:rPr>
          <w:rStyle w:val="HideTWBExt"/>
          <w:b w:val="0"/>
        </w:rPr>
        <w:t>&lt;Article&gt;</w:t>
      </w:r>
      <w:r w:rsidRPr="00E9611C">
        <w:t>Considerando 16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7917C77" w14:textId="77777777" w:rsidTr="003A7FB6">
        <w:trPr>
          <w:trHeight w:hRule="exact" w:val="240"/>
          <w:jc w:val="center"/>
        </w:trPr>
        <w:tc>
          <w:tcPr>
            <w:tcW w:w="9752" w:type="dxa"/>
            <w:gridSpan w:val="2"/>
            <w:tcBorders>
              <w:top w:val="nil"/>
              <w:left w:val="nil"/>
              <w:bottom w:val="nil"/>
              <w:right w:val="nil"/>
            </w:tcBorders>
          </w:tcPr>
          <w:p w14:paraId="66B20C5F" w14:textId="77777777" w:rsidR="000A61DC" w:rsidRPr="00E9611C" w:rsidRDefault="000A61DC" w:rsidP="00742C7B">
            <w:pPr>
              <w:widowControl/>
            </w:pPr>
          </w:p>
        </w:tc>
      </w:tr>
      <w:tr w:rsidR="000A61DC" w:rsidRPr="00E9611C" w14:paraId="62C712BB" w14:textId="77777777" w:rsidTr="003A7FB6">
        <w:trPr>
          <w:trHeight w:val="240"/>
          <w:jc w:val="center"/>
        </w:trPr>
        <w:tc>
          <w:tcPr>
            <w:tcW w:w="4876" w:type="dxa"/>
            <w:tcBorders>
              <w:top w:val="nil"/>
              <w:left w:val="nil"/>
              <w:bottom w:val="nil"/>
              <w:right w:val="nil"/>
            </w:tcBorders>
          </w:tcPr>
          <w:p w14:paraId="0360C6E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2BB9EC7" w14:textId="77777777" w:rsidR="000A61DC" w:rsidRPr="00E9611C" w:rsidRDefault="000A61DC" w:rsidP="00742C7B">
            <w:pPr>
              <w:pStyle w:val="AmColumnHeading"/>
              <w:widowControl/>
            </w:pPr>
            <w:r w:rsidRPr="00E9611C">
              <w:t>Enmienda</w:t>
            </w:r>
          </w:p>
        </w:tc>
      </w:tr>
      <w:tr w:rsidR="000A61DC" w:rsidRPr="00E9611C" w14:paraId="6EA3A7E2" w14:textId="77777777" w:rsidTr="003A7FB6">
        <w:trPr>
          <w:jc w:val="center"/>
        </w:trPr>
        <w:tc>
          <w:tcPr>
            <w:tcW w:w="4876" w:type="dxa"/>
            <w:tcBorders>
              <w:top w:val="nil"/>
              <w:left w:val="nil"/>
              <w:bottom w:val="nil"/>
              <w:right w:val="nil"/>
            </w:tcBorders>
          </w:tcPr>
          <w:p w14:paraId="0A2672FE" w14:textId="77777777" w:rsidR="000A61DC" w:rsidRPr="00E9611C" w:rsidRDefault="000A61DC" w:rsidP="00742C7B">
            <w:pPr>
              <w:pStyle w:val="Normal6a"/>
              <w:widowControl/>
            </w:pPr>
          </w:p>
        </w:tc>
        <w:tc>
          <w:tcPr>
            <w:tcW w:w="4876" w:type="dxa"/>
            <w:tcBorders>
              <w:top w:val="nil"/>
              <w:left w:val="nil"/>
              <w:bottom w:val="nil"/>
              <w:right w:val="nil"/>
            </w:tcBorders>
          </w:tcPr>
          <w:p w14:paraId="001632B3" w14:textId="77777777" w:rsidR="000A61DC" w:rsidRPr="00E9611C" w:rsidRDefault="000A61DC" w:rsidP="00742C7B">
            <w:pPr>
              <w:pStyle w:val="Normal6a"/>
              <w:widowControl/>
            </w:pPr>
            <w:r w:rsidRPr="00E9611C">
              <w:rPr>
                <w:b/>
                <w:i/>
              </w:rPr>
              <w:t>16 bis)</w:t>
            </w:r>
            <w:r w:rsidRPr="00E9611C">
              <w:tab/>
            </w:r>
            <w:r w:rsidRPr="00E9611C">
              <w:rPr>
                <w:b/>
                <w:i/>
              </w:rPr>
              <w:t>Destaca que la designación de países como países de origen seguros en el marco del presente Reglamento permitirá a la Unión identificar en una fase temprana del proceso a las personas que pueden optar al asilo y a las que no, con lo que los recursos llegarán más rápidamente a los casos que realmente merecen protección internacional.</w:t>
            </w:r>
          </w:p>
        </w:tc>
      </w:tr>
    </w:tbl>
    <w:p w14:paraId="176C856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946DB72" w14:textId="77777777" w:rsidR="000A61DC" w:rsidRPr="00E9611C" w:rsidRDefault="000A61DC" w:rsidP="00742C7B">
      <w:pPr>
        <w:widowControl/>
      </w:pPr>
      <w:r w:rsidRPr="000B769F">
        <w:rPr>
          <w:rStyle w:val="HideTWBExt"/>
        </w:rPr>
        <w:t>&lt;/Amend&gt;</w:t>
      </w:r>
    </w:p>
    <w:p w14:paraId="187BDA2C"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139</w:t>
      </w:r>
      <w:r w:rsidRPr="000B769F">
        <w:rPr>
          <w:rStyle w:val="HideTWBExt"/>
          <w:b w:val="0"/>
        </w:rPr>
        <w:t>&lt;/NumAm&gt;</w:t>
      </w:r>
    </w:p>
    <w:p w14:paraId="626D7717" w14:textId="77777777" w:rsidR="000A61DC" w:rsidRPr="00E9611C" w:rsidRDefault="000A61DC" w:rsidP="00742C7B">
      <w:pPr>
        <w:pStyle w:val="NormalBold"/>
        <w:widowControl/>
      </w:pPr>
      <w:r w:rsidRPr="000B769F">
        <w:rPr>
          <w:rStyle w:val="HideTWBExt"/>
          <w:b w:val="0"/>
        </w:rPr>
        <w:t>&lt;RepeatBlock-By&gt;&lt;Members&gt;</w:t>
      </w:r>
      <w:r w:rsidRPr="00E9611C">
        <w:t>Jadwiga Wiśniewska, Mariusz Kamiński, Joachim Stanisław Brudziński, Maciej Wąsik</w:t>
      </w:r>
      <w:r w:rsidRPr="000B769F">
        <w:rPr>
          <w:rStyle w:val="HideTWBExt"/>
          <w:b w:val="0"/>
        </w:rPr>
        <w:t>&lt;/Members&gt;</w:t>
      </w:r>
    </w:p>
    <w:p w14:paraId="1C7E9489" w14:textId="77777777" w:rsidR="000A61DC" w:rsidRPr="00E9611C" w:rsidRDefault="000A61DC" w:rsidP="00742C7B">
      <w:pPr>
        <w:pStyle w:val="NormalBold"/>
        <w:widowControl/>
      </w:pPr>
      <w:r w:rsidRPr="000B769F">
        <w:rPr>
          <w:rStyle w:val="HideTWBExt"/>
          <w:b w:val="0"/>
        </w:rPr>
        <w:t>&lt;/RepeatBlock-By&gt;</w:t>
      </w:r>
    </w:p>
    <w:p w14:paraId="3F1503D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4403DAC"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71B8C34" w14:textId="77777777" w:rsidTr="003A7FB6">
        <w:trPr>
          <w:trHeight w:hRule="exact" w:val="240"/>
          <w:jc w:val="center"/>
        </w:trPr>
        <w:tc>
          <w:tcPr>
            <w:tcW w:w="9752" w:type="dxa"/>
            <w:gridSpan w:val="2"/>
            <w:tcBorders>
              <w:top w:val="nil"/>
              <w:left w:val="nil"/>
              <w:bottom w:val="nil"/>
              <w:right w:val="nil"/>
            </w:tcBorders>
          </w:tcPr>
          <w:p w14:paraId="4F8AB3AB" w14:textId="77777777" w:rsidR="000A61DC" w:rsidRPr="00E9611C" w:rsidRDefault="000A61DC" w:rsidP="00742C7B">
            <w:pPr>
              <w:widowControl/>
            </w:pPr>
          </w:p>
        </w:tc>
      </w:tr>
      <w:tr w:rsidR="000A61DC" w:rsidRPr="00E9611C" w14:paraId="07EFEED3" w14:textId="77777777" w:rsidTr="003A7FB6">
        <w:trPr>
          <w:trHeight w:val="240"/>
          <w:jc w:val="center"/>
        </w:trPr>
        <w:tc>
          <w:tcPr>
            <w:tcW w:w="4876" w:type="dxa"/>
            <w:tcBorders>
              <w:top w:val="nil"/>
              <w:left w:val="nil"/>
              <w:bottom w:val="nil"/>
              <w:right w:val="nil"/>
            </w:tcBorders>
          </w:tcPr>
          <w:p w14:paraId="16DE5BA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B6E779F" w14:textId="77777777" w:rsidR="000A61DC" w:rsidRPr="00E9611C" w:rsidRDefault="000A61DC" w:rsidP="00742C7B">
            <w:pPr>
              <w:pStyle w:val="AmColumnHeading"/>
              <w:widowControl/>
            </w:pPr>
            <w:r w:rsidRPr="00E9611C">
              <w:t>Enmienda</w:t>
            </w:r>
          </w:p>
        </w:tc>
      </w:tr>
      <w:tr w:rsidR="000A61DC" w:rsidRPr="00E9611C" w14:paraId="48CDEB38" w14:textId="77777777" w:rsidTr="003A7FB6">
        <w:trPr>
          <w:jc w:val="center"/>
        </w:trPr>
        <w:tc>
          <w:tcPr>
            <w:tcW w:w="4876" w:type="dxa"/>
            <w:tcBorders>
              <w:top w:val="nil"/>
              <w:left w:val="nil"/>
              <w:bottom w:val="nil"/>
              <w:right w:val="nil"/>
            </w:tcBorders>
          </w:tcPr>
          <w:p w14:paraId="1AA9C309" w14:textId="5712AB8F" w:rsidR="000A61DC" w:rsidRPr="00E9611C" w:rsidRDefault="000A61DC" w:rsidP="00742C7B">
            <w:pPr>
              <w:pStyle w:val="Normal6a"/>
              <w:widowControl/>
            </w:pPr>
            <w:r w:rsidRPr="00E9611C">
              <w:rPr>
                <w:b/>
                <w:i/>
              </w:rPr>
              <w:t>17)</w:t>
            </w:r>
            <w:r w:rsidRPr="00E9611C">
              <w:tab/>
            </w:r>
            <w:r w:rsidRPr="00E9611C">
              <w:rPr>
                <w:b/>
                <w:i/>
              </w:rPr>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7DABF473" w14:textId="77777777" w:rsidR="000A61DC" w:rsidRPr="00E9611C" w:rsidRDefault="000A61DC" w:rsidP="00742C7B">
            <w:pPr>
              <w:pStyle w:val="Normal6a"/>
              <w:widowControl/>
            </w:pPr>
            <w:r w:rsidRPr="00E9611C">
              <w:rPr>
                <w:b/>
                <w:i/>
              </w:rPr>
              <w:t>suprimido</w:t>
            </w:r>
          </w:p>
        </w:tc>
      </w:tr>
    </w:tbl>
    <w:p w14:paraId="1EC59E8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{PL}</w:t>
      </w:r>
      <w:r w:rsidRPr="00E9611C">
        <w:t>pl</w:t>
      </w:r>
      <w:r w:rsidRPr="000B769F">
        <w:rPr>
          <w:rStyle w:val="HideTWBExt"/>
        </w:rPr>
        <w:t>&lt;/Original&gt;</w:t>
      </w:r>
    </w:p>
    <w:p w14:paraId="1E5FA36C"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60D1BCF" w14:textId="77777777" w:rsidR="000A61DC" w:rsidRPr="00E9611C" w:rsidRDefault="000A61DC" w:rsidP="00742C7B">
      <w:pPr>
        <w:pStyle w:val="AmJustText"/>
        <w:widowControl/>
      </w:pPr>
      <w:r w:rsidRPr="00E9611C">
        <w:t>Para evitar repeticiones. El contenido del considerando 17 ya lo cubre adecuadamente el considerando 3.</w:t>
      </w:r>
    </w:p>
    <w:p w14:paraId="4FF0A92B" w14:textId="77777777" w:rsidR="000A61DC" w:rsidRPr="00E9611C" w:rsidRDefault="000A61DC" w:rsidP="00742C7B">
      <w:pPr>
        <w:widowControl/>
      </w:pPr>
      <w:r w:rsidRPr="000B769F">
        <w:rPr>
          <w:rStyle w:val="HideTWBExt"/>
        </w:rPr>
        <w:t>&lt;/Amend&gt;</w:t>
      </w:r>
    </w:p>
    <w:p w14:paraId="36E859D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140</w:t>
      </w:r>
      <w:r w:rsidRPr="000B769F">
        <w:rPr>
          <w:rStyle w:val="HideTWBExt"/>
          <w:b w:val="0"/>
        </w:rPr>
        <w:t>&lt;/NumAm&gt;</w:t>
      </w:r>
    </w:p>
    <w:p w14:paraId="0ACABF7C"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1F20A4A2" w14:textId="77777777" w:rsidR="000A61DC" w:rsidRPr="00E9611C" w:rsidRDefault="000A61DC" w:rsidP="00742C7B">
      <w:pPr>
        <w:pStyle w:val="NormalBold"/>
        <w:widowControl/>
      </w:pPr>
      <w:r w:rsidRPr="000B769F">
        <w:rPr>
          <w:rStyle w:val="HideTWBExt"/>
          <w:b w:val="0"/>
        </w:rPr>
        <w:t>&lt;/RepeatBlock-By&gt;</w:t>
      </w:r>
    </w:p>
    <w:p w14:paraId="4258914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AC91924"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0F5DB27" w14:textId="77777777" w:rsidTr="003A7FB6">
        <w:trPr>
          <w:trHeight w:hRule="exact" w:val="240"/>
          <w:jc w:val="center"/>
        </w:trPr>
        <w:tc>
          <w:tcPr>
            <w:tcW w:w="9752" w:type="dxa"/>
            <w:gridSpan w:val="2"/>
            <w:tcBorders>
              <w:top w:val="nil"/>
              <w:left w:val="nil"/>
              <w:bottom w:val="nil"/>
              <w:right w:val="nil"/>
            </w:tcBorders>
          </w:tcPr>
          <w:p w14:paraId="6FD6728F" w14:textId="77777777" w:rsidR="000A61DC" w:rsidRPr="00E9611C" w:rsidRDefault="000A61DC" w:rsidP="00742C7B">
            <w:pPr>
              <w:widowControl/>
            </w:pPr>
          </w:p>
        </w:tc>
      </w:tr>
      <w:tr w:rsidR="000A61DC" w:rsidRPr="00E9611C" w14:paraId="2A30DE5D" w14:textId="77777777" w:rsidTr="003A7FB6">
        <w:trPr>
          <w:trHeight w:val="240"/>
          <w:jc w:val="center"/>
        </w:trPr>
        <w:tc>
          <w:tcPr>
            <w:tcW w:w="4876" w:type="dxa"/>
            <w:tcBorders>
              <w:top w:val="nil"/>
              <w:left w:val="nil"/>
              <w:bottom w:val="nil"/>
              <w:right w:val="nil"/>
            </w:tcBorders>
          </w:tcPr>
          <w:p w14:paraId="42E51CB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A8C79FD" w14:textId="77777777" w:rsidR="000A61DC" w:rsidRPr="00E9611C" w:rsidRDefault="000A61DC" w:rsidP="00742C7B">
            <w:pPr>
              <w:pStyle w:val="AmColumnHeading"/>
              <w:widowControl/>
            </w:pPr>
            <w:r w:rsidRPr="00E9611C">
              <w:t>Enmienda</w:t>
            </w:r>
          </w:p>
        </w:tc>
      </w:tr>
      <w:tr w:rsidR="000A61DC" w:rsidRPr="00E9611C" w14:paraId="775C1D23" w14:textId="77777777" w:rsidTr="003A7FB6">
        <w:trPr>
          <w:jc w:val="center"/>
        </w:trPr>
        <w:tc>
          <w:tcPr>
            <w:tcW w:w="4876" w:type="dxa"/>
            <w:tcBorders>
              <w:top w:val="nil"/>
              <w:left w:val="nil"/>
              <w:bottom w:val="nil"/>
              <w:right w:val="nil"/>
            </w:tcBorders>
          </w:tcPr>
          <w:p w14:paraId="2FCF6E80" w14:textId="77777777" w:rsidR="000A61DC" w:rsidRPr="00E9611C" w:rsidRDefault="000A61DC" w:rsidP="00742C7B">
            <w:pPr>
              <w:pStyle w:val="Normal6a"/>
              <w:widowControl/>
            </w:pPr>
            <w:r w:rsidRPr="00E9611C">
              <w:t>17)</w:t>
            </w:r>
            <w:r w:rsidRPr="00E9611C">
              <w:tab/>
              <w:t xml:space="preserve">La </w:t>
            </w:r>
            <w:r w:rsidRPr="00E9611C">
              <w:rPr>
                <w:b/>
                <w:i/>
              </w:rPr>
              <w:t>designación de dichos países como</w:t>
            </w:r>
            <w:r w:rsidRPr="00E9611C">
              <w:t xml:space="preserve"> países de origen seguros </w:t>
            </w:r>
            <w:r w:rsidRPr="00E9611C">
              <w:rPr>
                <w:b/>
                <w:i/>
              </w:rPr>
              <w:t xml:space="preserve">al nivel de la Unión se entiende sin perjuicio de la norma establecida en el Reglamento (UE) </w:t>
            </w:r>
            <w:r w:rsidRPr="00E9611C">
              <w:rPr>
                <w:b/>
                <w:i/>
              </w:rPr>
              <w:lastRenderedPageBreak/>
              <w:t>2024/1348, según la cual los Estados miembros solo pueden aplicar el concepto de país de origen seguro cuando los solicitantes no puedan aportar elementos que justifiquen por qué el concepto de país de origen seguro no les es aplicable,</w:t>
            </w:r>
            <w:r w:rsidRPr="00E9611C">
              <w:t xml:space="preserve"> en el </w:t>
            </w:r>
            <w:r w:rsidRPr="00E9611C">
              <w:rPr>
                <w:b/>
                <w:i/>
              </w:rPr>
              <w:t>marco de una evaluación individual</w:t>
            </w:r>
            <w:r w:rsidRPr="00E9611C">
              <w:t>. En este contexto, debe prestarse una especial atención a los solicitantes que se encuentren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43CF00BD" w14:textId="77777777" w:rsidR="000A61DC" w:rsidRPr="00E9611C" w:rsidRDefault="000A61DC" w:rsidP="00742C7B">
            <w:pPr>
              <w:pStyle w:val="Normal6a"/>
              <w:widowControl/>
            </w:pPr>
            <w:r w:rsidRPr="00E9611C">
              <w:lastRenderedPageBreak/>
              <w:t>17)</w:t>
            </w:r>
            <w:r w:rsidRPr="00E9611C">
              <w:tab/>
              <w:t xml:space="preserve">La </w:t>
            </w:r>
            <w:r w:rsidRPr="00E9611C">
              <w:rPr>
                <w:b/>
                <w:i/>
              </w:rPr>
              <w:t>premisa de los</w:t>
            </w:r>
            <w:r w:rsidRPr="00E9611C">
              <w:t xml:space="preserve"> países de origen seguros </w:t>
            </w:r>
            <w:r w:rsidRPr="00E9611C">
              <w:rPr>
                <w:b/>
                <w:i/>
              </w:rPr>
              <w:t xml:space="preserve">solo debe aplicarse en el contexto de la plena adhesión al principio de no devolución y después de que se haya </w:t>
            </w:r>
            <w:r w:rsidRPr="00E9611C">
              <w:rPr>
                <w:b/>
                <w:i/>
              </w:rPr>
              <w:lastRenderedPageBreak/>
              <w:t>examinado individualmente una solicitud de asilo y el solicitante haya podido acceder a toda la gama de servicios y recursos a disposición de todos los solicitantes</w:t>
            </w:r>
            <w:r w:rsidRPr="00E9611C">
              <w:t xml:space="preserve"> en el </w:t>
            </w:r>
            <w:r w:rsidRPr="00E9611C">
              <w:rPr>
                <w:b/>
                <w:i/>
              </w:rPr>
              <w:t>procedimiento de asilo</w:t>
            </w:r>
            <w:r w:rsidRPr="00E9611C">
              <w:t xml:space="preserve">. En este contexto, debe prestarse una especial atención a los solicitantes que se encuentren en una situación específica en esos países, como las personas LGBTIQ, </w:t>
            </w:r>
            <w:r w:rsidRPr="00E9611C">
              <w:rPr>
                <w:b/>
                <w:i/>
              </w:rPr>
              <w:t>las mujeres y, en particular,</w:t>
            </w:r>
            <w:r w:rsidRPr="00E9611C">
              <w:t xml:space="preserve"> las víctimas de violencia de género, los defensores de los derechos humanos, las minorías religiosas</w:t>
            </w:r>
            <w:r w:rsidRPr="00E9611C">
              <w:rPr>
                <w:b/>
                <w:i/>
              </w:rPr>
              <w:t>, las víctimas de tortura, los miembros de la oposición</w:t>
            </w:r>
            <w:r w:rsidRPr="00E9611C">
              <w:t xml:space="preserve"> y los periodistas. </w:t>
            </w:r>
            <w:r w:rsidRPr="00E9611C">
              <w:rPr>
                <w:b/>
                <w:i/>
              </w:rPr>
              <w:t>Los Estados miembros deben tener presente que, para algunos grupos minoritarios como las personas LGBTIQ, la afirmación de pertenecer a esta minoría como parte del proceso de asilo puede bastar por sí sola para poner a estas personas en peligro en su país de origen. Por consiguiente, no debe recaer ninguna carga de la prueba sobre el solicitante a la hora de demostrar o manifestar su pertenencia a un grupo minoritario o vulnerable, especialmente cuando dicha carga de la prueba vulnere la dignidad de una persona. Debe garantizarse el derecho de los solicitantes a una tutela judicial efectiva en caso de decisión negativa.</w:t>
            </w:r>
          </w:p>
        </w:tc>
      </w:tr>
    </w:tbl>
    <w:p w14:paraId="23D6B6B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F2B31DC" w14:textId="77777777" w:rsidR="000A61DC" w:rsidRPr="00E9611C" w:rsidRDefault="000A61DC" w:rsidP="00742C7B">
      <w:pPr>
        <w:widowControl/>
      </w:pPr>
      <w:r w:rsidRPr="000B769F">
        <w:rPr>
          <w:rStyle w:val="HideTWBExt"/>
        </w:rPr>
        <w:t>&lt;/Amend&gt;</w:t>
      </w:r>
    </w:p>
    <w:p w14:paraId="141E9DC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141</w:t>
      </w:r>
      <w:r w:rsidRPr="000B769F">
        <w:rPr>
          <w:rStyle w:val="HideTWBExt"/>
          <w:b w:val="0"/>
        </w:rPr>
        <w:t>&lt;/NumAm&gt;</w:t>
      </w:r>
    </w:p>
    <w:p w14:paraId="75978088"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502AC5CF" w14:textId="77777777" w:rsidR="000A61DC" w:rsidRPr="00E9611C" w:rsidRDefault="000A61DC" w:rsidP="00742C7B">
      <w:pPr>
        <w:pStyle w:val="NormalBold"/>
        <w:widowControl/>
      </w:pPr>
      <w:r w:rsidRPr="000B769F">
        <w:rPr>
          <w:rStyle w:val="HideTWBExt"/>
          <w:b w:val="0"/>
        </w:rPr>
        <w:t>&lt;/RepeatBlock-By&gt;</w:t>
      </w:r>
    </w:p>
    <w:p w14:paraId="13F37F5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F6866EB"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A84253C" w14:textId="77777777" w:rsidTr="003A7FB6">
        <w:trPr>
          <w:trHeight w:hRule="exact" w:val="240"/>
          <w:jc w:val="center"/>
        </w:trPr>
        <w:tc>
          <w:tcPr>
            <w:tcW w:w="9752" w:type="dxa"/>
            <w:gridSpan w:val="2"/>
            <w:tcBorders>
              <w:top w:val="nil"/>
              <w:left w:val="nil"/>
              <w:bottom w:val="nil"/>
              <w:right w:val="nil"/>
            </w:tcBorders>
          </w:tcPr>
          <w:p w14:paraId="6341486B" w14:textId="77777777" w:rsidR="000A61DC" w:rsidRPr="00E9611C" w:rsidRDefault="000A61DC" w:rsidP="00742C7B">
            <w:pPr>
              <w:widowControl/>
            </w:pPr>
          </w:p>
        </w:tc>
      </w:tr>
      <w:tr w:rsidR="000A61DC" w:rsidRPr="00E9611C" w14:paraId="2EA888EF" w14:textId="77777777" w:rsidTr="003A7FB6">
        <w:trPr>
          <w:trHeight w:val="240"/>
          <w:jc w:val="center"/>
        </w:trPr>
        <w:tc>
          <w:tcPr>
            <w:tcW w:w="4876" w:type="dxa"/>
            <w:tcBorders>
              <w:top w:val="nil"/>
              <w:left w:val="nil"/>
              <w:bottom w:val="nil"/>
              <w:right w:val="nil"/>
            </w:tcBorders>
          </w:tcPr>
          <w:p w14:paraId="1A954C0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C91C111" w14:textId="77777777" w:rsidR="000A61DC" w:rsidRPr="00E9611C" w:rsidRDefault="000A61DC" w:rsidP="00742C7B">
            <w:pPr>
              <w:pStyle w:val="AmColumnHeading"/>
              <w:widowControl/>
            </w:pPr>
            <w:r w:rsidRPr="00E9611C">
              <w:t>Enmienda</w:t>
            </w:r>
          </w:p>
        </w:tc>
      </w:tr>
      <w:tr w:rsidR="000A61DC" w:rsidRPr="00E9611C" w14:paraId="73387E7A" w14:textId="77777777" w:rsidTr="003A7FB6">
        <w:trPr>
          <w:jc w:val="center"/>
        </w:trPr>
        <w:tc>
          <w:tcPr>
            <w:tcW w:w="4876" w:type="dxa"/>
            <w:tcBorders>
              <w:top w:val="nil"/>
              <w:left w:val="nil"/>
              <w:bottom w:val="nil"/>
              <w:right w:val="nil"/>
            </w:tcBorders>
          </w:tcPr>
          <w:p w14:paraId="129A1810" w14:textId="77777777"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w:t>
            </w:r>
            <w:r w:rsidRPr="00E9611C">
              <w:lastRenderedPageBreak/>
              <w:t>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3C99CC1E" w14:textId="77777777" w:rsidR="000A61DC" w:rsidRPr="00E9611C" w:rsidRDefault="000A61DC" w:rsidP="00742C7B">
            <w:pPr>
              <w:pStyle w:val="Normal6a"/>
              <w:widowControl/>
            </w:pPr>
            <w:r w:rsidRPr="00E9611C">
              <w:lastRenderedPageBreak/>
              <w:t>17)</w:t>
            </w:r>
            <w:r w:rsidRPr="00E9611C">
              <w:tab/>
              <w:t xml:space="preserve">La designación de dichos países como países de origen seguros al nivel de la Unión se entiende sin perjuicio de la norma establecida en el Reglamento (UE) </w:t>
            </w:r>
            <w:r w:rsidRPr="00E9611C">
              <w:lastRenderedPageBreak/>
              <w:t>2024/1348, según la cual los Estados miembros solo pueden aplicar el concepto de país de origen seguro cuando los solicitantes</w:t>
            </w:r>
            <w:r w:rsidRPr="00E9611C">
              <w:rPr>
                <w:b/>
                <w:i/>
              </w:rPr>
              <w:t>, teniendo la oportunidad efectiva y acceso a toda la información relevante necesaria para hacerlo,</w:t>
            </w:r>
            <w:r w:rsidRPr="00E9611C">
              <w:t xml:space="preserve">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personas LGBTIQ, las víctimas de violencia de género, los defensores de los derechos humanos, las minorías religiosas y los periodistas. </w:t>
            </w:r>
            <w:r w:rsidRPr="00E9611C">
              <w:rPr>
                <w:b/>
                <w:i/>
              </w:rPr>
              <w:t>Cuando un tercer país no pueda considerarse seguro para varias categorías de personas, dicho país no podrá ser designado como seguro.</w:t>
            </w:r>
          </w:p>
        </w:tc>
      </w:tr>
    </w:tbl>
    <w:p w14:paraId="5958F785"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51C840E" w14:textId="77777777" w:rsidR="000A61DC" w:rsidRPr="00E9611C" w:rsidRDefault="000A61DC" w:rsidP="00742C7B">
      <w:pPr>
        <w:widowControl/>
      </w:pPr>
      <w:r w:rsidRPr="000B769F">
        <w:rPr>
          <w:rStyle w:val="HideTWBExt"/>
        </w:rPr>
        <w:t>&lt;/Amend&gt;</w:t>
      </w:r>
    </w:p>
    <w:p w14:paraId="3297728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142</w:t>
      </w:r>
      <w:r w:rsidRPr="000B769F">
        <w:rPr>
          <w:rStyle w:val="HideTWBExt"/>
          <w:b w:val="0"/>
        </w:rPr>
        <w:t>&lt;/NumAm&gt;</w:t>
      </w:r>
    </w:p>
    <w:p w14:paraId="7711743D"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73A54823" w14:textId="77777777" w:rsidR="000A61DC" w:rsidRPr="00E9611C" w:rsidRDefault="000A61DC" w:rsidP="00742C7B">
      <w:pPr>
        <w:pStyle w:val="NormalBold"/>
        <w:widowControl/>
      </w:pPr>
      <w:r w:rsidRPr="000B769F">
        <w:rPr>
          <w:rStyle w:val="HideTWBExt"/>
          <w:b w:val="0"/>
        </w:rPr>
        <w:t>&lt;/RepeatBlock-By&gt;</w:t>
      </w:r>
    </w:p>
    <w:p w14:paraId="26CD49D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C96C94C"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6E5B168" w14:textId="77777777" w:rsidTr="003A7FB6">
        <w:trPr>
          <w:trHeight w:hRule="exact" w:val="240"/>
          <w:jc w:val="center"/>
        </w:trPr>
        <w:tc>
          <w:tcPr>
            <w:tcW w:w="9752" w:type="dxa"/>
            <w:gridSpan w:val="2"/>
            <w:tcBorders>
              <w:top w:val="nil"/>
              <w:left w:val="nil"/>
              <w:bottom w:val="nil"/>
              <w:right w:val="nil"/>
            </w:tcBorders>
          </w:tcPr>
          <w:p w14:paraId="2FB53CAE" w14:textId="77777777" w:rsidR="000A61DC" w:rsidRPr="00E9611C" w:rsidRDefault="000A61DC" w:rsidP="00742C7B">
            <w:pPr>
              <w:widowControl/>
            </w:pPr>
          </w:p>
        </w:tc>
      </w:tr>
      <w:tr w:rsidR="000A61DC" w:rsidRPr="00E9611C" w14:paraId="528B0C2C" w14:textId="77777777" w:rsidTr="003A7FB6">
        <w:trPr>
          <w:trHeight w:val="240"/>
          <w:jc w:val="center"/>
        </w:trPr>
        <w:tc>
          <w:tcPr>
            <w:tcW w:w="4876" w:type="dxa"/>
            <w:tcBorders>
              <w:top w:val="nil"/>
              <w:left w:val="nil"/>
              <w:bottom w:val="nil"/>
              <w:right w:val="nil"/>
            </w:tcBorders>
          </w:tcPr>
          <w:p w14:paraId="44D3C69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B76403D" w14:textId="77777777" w:rsidR="000A61DC" w:rsidRPr="00E9611C" w:rsidRDefault="000A61DC" w:rsidP="00742C7B">
            <w:pPr>
              <w:pStyle w:val="AmColumnHeading"/>
              <w:widowControl/>
            </w:pPr>
            <w:r w:rsidRPr="00E9611C">
              <w:t>Enmienda</w:t>
            </w:r>
          </w:p>
        </w:tc>
      </w:tr>
      <w:tr w:rsidR="000A61DC" w:rsidRPr="00E9611C" w14:paraId="44191AC3" w14:textId="77777777" w:rsidTr="003A7FB6">
        <w:trPr>
          <w:jc w:val="center"/>
        </w:trPr>
        <w:tc>
          <w:tcPr>
            <w:tcW w:w="4876" w:type="dxa"/>
            <w:tcBorders>
              <w:top w:val="nil"/>
              <w:left w:val="nil"/>
              <w:bottom w:val="nil"/>
              <w:right w:val="nil"/>
            </w:tcBorders>
          </w:tcPr>
          <w:p w14:paraId="3B5ECDAD" w14:textId="77777777"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w:t>
            </w:r>
            <w:r w:rsidRPr="00E9611C">
              <w:lastRenderedPageBreak/>
              <w:t>atención a los solicitantes que se encuentren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3F052995" w14:textId="77777777" w:rsidR="000A61DC" w:rsidRPr="00E9611C" w:rsidRDefault="000A61DC" w:rsidP="00742C7B">
            <w:pPr>
              <w:pStyle w:val="Normal6a"/>
              <w:widowControl/>
            </w:pPr>
            <w:r w:rsidRPr="00E9611C">
              <w:lastRenderedPageBreak/>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w:t>
            </w:r>
            <w:r w:rsidRPr="00E9611C">
              <w:lastRenderedPageBreak/>
              <w:t xml:space="preserve">atención a los solicitantes que se encuentren en una situación específica en esos países, como </w:t>
            </w:r>
            <w:r w:rsidRPr="00E9611C">
              <w:rPr>
                <w:b/>
                <w:i/>
              </w:rPr>
              <w:t>los menores,</w:t>
            </w:r>
            <w:r w:rsidRPr="00E9611C">
              <w:t xml:space="preserve"> las personas LGBTIQ</w:t>
            </w:r>
            <w:r w:rsidRPr="00E9611C">
              <w:rPr>
                <w:b/>
                <w:i/>
              </w:rPr>
              <w:t>, las personas con discapacidad</w:t>
            </w:r>
            <w:r w:rsidRPr="00E9611C">
              <w:t xml:space="preserve">, las víctimas de violencia de género, </w:t>
            </w:r>
            <w:r w:rsidRPr="00E9611C">
              <w:rPr>
                <w:b/>
                <w:i/>
              </w:rPr>
              <w:t>los líderes sociales y</w:t>
            </w:r>
            <w:r w:rsidRPr="00E9611C">
              <w:t xml:space="preserve"> los defensores de los derechos humanos, </w:t>
            </w:r>
            <w:r w:rsidRPr="00E9611C">
              <w:rPr>
                <w:b/>
                <w:i/>
              </w:rPr>
              <w:t>los defensores del medio ambiente y la restitución de tierras,</w:t>
            </w:r>
            <w:r w:rsidRPr="00E9611C">
              <w:t xml:space="preserve"> las minorías religiosas y </w:t>
            </w:r>
            <w:r w:rsidRPr="00E9611C">
              <w:rPr>
                <w:b/>
                <w:i/>
              </w:rPr>
              <w:t>étnicas,</w:t>
            </w:r>
            <w:r w:rsidRPr="00E9611C">
              <w:t xml:space="preserve"> los periodistas</w:t>
            </w:r>
            <w:r w:rsidRPr="00E9611C">
              <w:rPr>
                <w:b/>
                <w:i/>
              </w:rPr>
              <w:t>, los activistas políticos y las personas apátridas</w:t>
            </w:r>
            <w:r w:rsidRPr="00E9611C">
              <w:t>.</w:t>
            </w:r>
          </w:p>
        </w:tc>
      </w:tr>
    </w:tbl>
    <w:p w14:paraId="1224785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C288E39"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AE4EF88" w14:textId="77777777" w:rsidR="000A61DC" w:rsidRPr="00E9611C" w:rsidRDefault="000A61DC" w:rsidP="00742C7B">
      <w:pPr>
        <w:pStyle w:val="AmJustText"/>
        <w:widowControl/>
      </w:pPr>
      <w:r w:rsidRPr="00E9611C">
        <w:t>La lista de solicitantes que necesitan especial atención también debe reflejar las categorías de personas que, según la información facilitada por la Agencia de Asilo, están en riesgo. Esta lista también debe incluir excepciones a la designación como país de origen seguro, como se indica en el anexo.</w:t>
      </w:r>
    </w:p>
    <w:p w14:paraId="1BC6118B" w14:textId="77777777" w:rsidR="000A61DC" w:rsidRPr="00E9611C" w:rsidRDefault="000A61DC" w:rsidP="00742C7B">
      <w:pPr>
        <w:widowControl/>
      </w:pPr>
      <w:r w:rsidRPr="000B769F">
        <w:rPr>
          <w:rStyle w:val="HideTWBExt"/>
        </w:rPr>
        <w:t>&lt;/Amend&gt;</w:t>
      </w:r>
    </w:p>
    <w:p w14:paraId="6DB6309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143</w:t>
      </w:r>
      <w:r w:rsidRPr="000B769F">
        <w:rPr>
          <w:rStyle w:val="HideTWBExt"/>
          <w:b w:val="0"/>
        </w:rPr>
        <w:t>&lt;/NumAm&gt;</w:t>
      </w:r>
    </w:p>
    <w:p w14:paraId="01730AB1"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Anna Maria Cisint, Pascale Piera, Petra Steger, Jorge Buxadé Villalba, Alexandre Varaut</w:t>
      </w:r>
      <w:r w:rsidRPr="000B769F">
        <w:rPr>
          <w:rStyle w:val="HideTWBExt"/>
          <w:b w:val="0"/>
        </w:rPr>
        <w:t>&lt;/Members&gt;</w:t>
      </w:r>
    </w:p>
    <w:p w14:paraId="356DE944" w14:textId="77777777" w:rsidR="000A61DC" w:rsidRPr="00E9611C" w:rsidRDefault="000A61DC" w:rsidP="00742C7B">
      <w:pPr>
        <w:pStyle w:val="NormalBold"/>
        <w:widowControl/>
      </w:pPr>
      <w:r w:rsidRPr="000B769F">
        <w:rPr>
          <w:rStyle w:val="HideTWBExt"/>
          <w:b w:val="0"/>
        </w:rPr>
        <w:t>&lt;/RepeatBlock-By&gt;</w:t>
      </w:r>
    </w:p>
    <w:p w14:paraId="549A9BB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5386E7"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7FE84DB" w14:textId="77777777" w:rsidTr="003A7FB6">
        <w:trPr>
          <w:trHeight w:hRule="exact" w:val="240"/>
          <w:jc w:val="center"/>
        </w:trPr>
        <w:tc>
          <w:tcPr>
            <w:tcW w:w="9752" w:type="dxa"/>
            <w:gridSpan w:val="2"/>
            <w:tcBorders>
              <w:top w:val="nil"/>
              <w:left w:val="nil"/>
              <w:bottom w:val="nil"/>
              <w:right w:val="nil"/>
            </w:tcBorders>
          </w:tcPr>
          <w:p w14:paraId="016B2F34" w14:textId="77777777" w:rsidR="000A61DC" w:rsidRPr="00E9611C" w:rsidRDefault="000A61DC" w:rsidP="00742C7B">
            <w:pPr>
              <w:widowControl/>
            </w:pPr>
          </w:p>
        </w:tc>
      </w:tr>
      <w:tr w:rsidR="000A61DC" w:rsidRPr="00E9611C" w14:paraId="73226CAF" w14:textId="77777777" w:rsidTr="003A7FB6">
        <w:trPr>
          <w:trHeight w:val="240"/>
          <w:jc w:val="center"/>
        </w:trPr>
        <w:tc>
          <w:tcPr>
            <w:tcW w:w="4876" w:type="dxa"/>
            <w:tcBorders>
              <w:top w:val="nil"/>
              <w:left w:val="nil"/>
              <w:bottom w:val="nil"/>
              <w:right w:val="nil"/>
            </w:tcBorders>
          </w:tcPr>
          <w:p w14:paraId="4A3B8A6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3A0D70" w14:textId="77777777" w:rsidR="000A61DC" w:rsidRPr="00E9611C" w:rsidRDefault="000A61DC" w:rsidP="00742C7B">
            <w:pPr>
              <w:pStyle w:val="AmColumnHeading"/>
              <w:widowControl/>
            </w:pPr>
            <w:r w:rsidRPr="00E9611C">
              <w:t>Enmienda</w:t>
            </w:r>
          </w:p>
        </w:tc>
      </w:tr>
      <w:tr w:rsidR="000A61DC" w:rsidRPr="00E9611C" w14:paraId="24E61B8B" w14:textId="77777777" w:rsidTr="003A7FB6">
        <w:trPr>
          <w:jc w:val="center"/>
        </w:trPr>
        <w:tc>
          <w:tcPr>
            <w:tcW w:w="4876" w:type="dxa"/>
            <w:tcBorders>
              <w:top w:val="nil"/>
              <w:left w:val="nil"/>
              <w:bottom w:val="nil"/>
              <w:right w:val="nil"/>
            </w:tcBorders>
          </w:tcPr>
          <w:p w14:paraId="0AB05E1A" w14:textId="77777777" w:rsidR="000A61DC" w:rsidRPr="00E9611C" w:rsidRDefault="000A61DC" w:rsidP="00742C7B">
            <w:pPr>
              <w:pStyle w:val="Normal6a"/>
              <w:widowControl/>
            </w:pPr>
            <w:r w:rsidRPr="00E9611C">
              <w:t>17)</w:t>
            </w:r>
            <w:r w:rsidRPr="00E9611C">
              <w:tab/>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w:t>
            </w:r>
            <w:r w:rsidRPr="00E9611C">
              <w:rPr>
                <w:b/>
                <w:i/>
              </w:rPr>
              <w:t xml:space="preserve"> en esos países, como las personas LGBTIQ, </w:t>
            </w:r>
            <w:r w:rsidRPr="00E9611C">
              <w:rPr>
                <w:b/>
                <w:i/>
              </w:rPr>
              <w:lastRenderedPageBreak/>
              <w:t>las víctimas de violencia de género, los defensores de los derechos humanos, las minorías religiosas y los periodistas</w:t>
            </w:r>
            <w:r w:rsidRPr="00E9611C">
              <w:t>.</w:t>
            </w:r>
          </w:p>
        </w:tc>
        <w:tc>
          <w:tcPr>
            <w:tcW w:w="4876" w:type="dxa"/>
            <w:tcBorders>
              <w:top w:val="nil"/>
              <w:left w:val="nil"/>
              <w:bottom w:val="nil"/>
              <w:right w:val="nil"/>
            </w:tcBorders>
          </w:tcPr>
          <w:p w14:paraId="2B16CDE9" w14:textId="77777777" w:rsidR="000A61DC" w:rsidRPr="00E9611C" w:rsidRDefault="000A61DC" w:rsidP="00742C7B">
            <w:pPr>
              <w:pStyle w:val="Normal6a"/>
              <w:widowControl/>
            </w:pPr>
            <w:r w:rsidRPr="00E9611C">
              <w:lastRenderedPageBreak/>
              <w:t>17)</w:t>
            </w:r>
            <w:r w:rsidRPr="00E9611C">
              <w:tab/>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w:t>
            </w:r>
          </w:p>
        </w:tc>
      </w:tr>
    </w:tbl>
    <w:p w14:paraId="2ABB6A4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2E9FEC3" w14:textId="77777777" w:rsidR="000A61DC" w:rsidRPr="00E9611C" w:rsidRDefault="000A61DC" w:rsidP="00742C7B">
      <w:pPr>
        <w:widowControl/>
      </w:pPr>
      <w:r w:rsidRPr="000B769F">
        <w:rPr>
          <w:rStyle w:val="HideTWBExt"/>
        </w:rPr>
        <w:t>&lt;/Amend&gt;</w:t>
      </w:r>
    </w:p>
    <w:p w14:paraId="3DC27F8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144</w:t>
      </w:r>
      <w:r w:rsidRPr="000B769F">
        <w:rPr>
          <w:rStyle w:val="HideTWBExt"/>
          <w:b w:val="0"/>
        </w:rPr>
        <w:t>&lt;/NumAm&gt;</w:t>
      </w:r>
    </w:p>
    <w:p w14:paraId="69A3D05C"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4C7D4398" w14:textId="77777777" w:rsidR="000A61DC" w:rsidRPr="00E9611C" w:rsidRDefault="000A61DC" w:rsidP="00742C7B">
      <w:pPr>
        <w:pStyle w:val="NormalBold"/>
        <w:widowControl/>
      </w:pPr>
      <w:r w:rsidRPr="000B769F">
        <w:rPr>
          <w:rStyle w:val="HideTWBExt"/>
          <w:b w:val="0"/>
        </w:rPr>
        <w:t>&lt;/RepeatBlock-By&gt;</w:t>
      </w:r>
    </w:p>
    <w:p w14:paraId="7C9706D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8ED6FA5"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90563B5" w14:textId="77777777" w:rsidTr="003A7FB6">
        <w:trPr>
          <w:trHeight w:hRule="exact" w:val="240"/>
          <w:jc w:val="center"/>
        </w:trPr>
        <w:tc>
          <w:tcPr>
            <w:tcW w:w="9752" w:type="dxa"/>
            <w:gridSpan w:val="2"/>
            <w:tcBorders>
              <w:top w:val="nil"/>
              <w:left w:val="nil"/>
              <w:bottom w:val="nil"/>
              <w:right w:val="nil"/>
            </w:tcBorders>
          </w:tcPr>
          <w:p w14:paraId="57E0E030" w14:textId="77777777" w:rsidR="000A61DC" w:rsidRPr="00E9611C" w:rsidRDefault="000A61DC" w:rsidP="00742C7B">
            <w:pPr>
              <w:widowControl/>
            </w:pPr>
          </w:p>
        </w:tc>
      </w:tr>
      <w:tr w:rsidR="000A61DC" w:rsidRPr="00E9611C" w14:paraId="11812783" w14:textId="77777777" w:rsidTr="003A7FB6">
        <w:trPr>
          <w:trHeight w:val="240"/>
          <w:jc w:val="center"/>
        </w:trPr>
        <w:tc>
          <w:tcPr>
            <w:tcW w:w="4876" w:type="dxa"/>
            <w:tcBorders>
              <w:top w:val="nil"/>
              <w:left w:val="nil"/>
              <w:bottom w:val="nil"/>
              <w:right w:val="nil"/>
            </w:tcBorders>
          </w:tcPr>
          <w:p w14:paraId="0ECF018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67A6BAA" w14:textId="77777777" w:rsidR="000A61DC" w:rsidRPr="00E9611C" w:rsidRDefault="000A61DC" w:rsidP="00742C7B">
            <w:pPr>
              <w:pStyle w:val="AmColumnHeading"/>
              <w:widowControl/>
            </w:pPr>
            <w:r w:rsidRPr="00E9611C">
              <w:t>Enmienda</w:t>
            </w:r>
          </w:p>
        </w:tc>
      </w:tr>
      <w:tr w:rsidR="000A61DC" w:rsidRPr="00E9611C" w14:paraId="15376295" w14:textId="77777777" w:rsidTr="003A7FB6">
        <w:trPr>
          <w:jc w:val="center"/>
        </w:trPr>
        <w:tc>
          <w:tcPr>
            <w:tcW w:w="4876" w:type="dxa"/>
            <w:tcBorders>
              <w:top w:val="nil"/>
              <w:left w:val="nil"/>
              <w:bottom w:val="nil"/>
              <w:right w:val="nil"/>
            </w:tcBorders>
          </w:tcPr>
          <w:p w14:paraId="22D57C65" w14:textId="77777777" w:rsidR="000A61DC" w:rsidRPr="00E9611C" w:rsidRDefault="000A61DC" w:rsidP="00742C7B">
            <w:pPr>
              <w:pStyle w:val="Normal6a"/>
              <w:widowControl/>
            </w:pPr>
            <w:r w:rsidRPr="00E9611C">
              <w:t>17)</w:t>
            </w:r>
            <w:r w:rsidRPr="00E9611C">
              <w:tab/>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7312042F" w14:textId="77777777" w:rsidR="000A61DC" w:rsidRPr="00E9611C" w:rsidRDefault="000A61DC" w:rsidP="00742C7B">
            <w:pPr>
              <w:pStyle w:val="Normal6a"/>
              <w:widowControl/>
            </w:pPr>
            <w:r w:rsidRPr="00E9611C">
              <w:t>17)</w:t>
            </w:r>
            <w:r w:rsidRPr="00E9611C">
              <w:tab/>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personas LGBTIQ, las víctimas de violencia de género, los defensores de los derechos humanos, las minorías religiosas</w:t>
            </w:r>
            <w:r w:rsidRPr="00E9611C">
              <w:rPr>
                <w:b/>
                <w:i/>
              </w:rPr>
              <w:t xml:space="preserve"> y étnicas, los activistas políticos, las personas apátridas</w:t>
            </w:r>
            <w:r w:rsidRPr="00E9611C">
              <w:t xml:space="preserve"> y los periodistas.</w:t>
            </w:r>
          </w:p>
        </w:tc>
      </w:tr>
    </w:tbl>
    <w:p w14:paraId="08CDAA0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4FF7A7F" w14:textId="77777777" w:rsidR="000A61DC" w:rsidRPr="00E9611C" w:rsidRDefault="000A61DC" w:rsidP="00742C7B">
      <w:pPr>
        <w:widowControl/>
      </w:pPr>
      <w:r w:rsidRPr="000B769F">
        <w:rPr>
          <w:rStyle w:val="HideTWBExt"/>
        </w:rPr>
        <w:t>&lt;/Amend&gt;</w:t>
      </w:r>
    </w:p>
    <w:p w14:paraId="6A5E87C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145</w:t>
      </w:r>
      <w:r w:rsidRPr="000B769F">
        <w:rPr>
          <w:rStyle w:val="HideTWBExt"/>
          <w:b w:val="0"/>
        </w:rPr>
        <w:t>&lt;/NumAm&gt;</w:t>
      </w:r>
    </w:p>
    <w:p w14:paraId="478D0CCE"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0931174D" w14:textId="77777777" w:rsidR="000A61DC" w:rsidRPr="00E9611C" w:rsidRDefault="000A61DC" w:rsidP="00742C7B">
      <w:pPr>
        <w:pStyle w:val="NormalBold"/>
        <w:widowControl/>
      </w:pPr>
      <w:r w:rsidRPr="000B769F">
        <w:rPr>
          <w:rStyle w:val="HideTWBExt"/>
          <w:b w:val="0"/>
        </w:rPr>
        <w:t>&lt;/RepeatBlock-By&gt;</w:t>
      </w:r>
    </w:p>
    <w:p w14:paraId="3B579DF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B54FBE1"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CD53CD9" w14:textId="77777777" w:rsidTr="003A7FB6">
        <w:trPr>
          <w:trHeight w:hRule="exact" w:val="240"/>
          <w:jc w:val="center"/>
        </w:trPr>
        <w:tc>
          <w:tcPr>
            <w:tcW w:w="9752" w:type="dxa"/>
            <w:gridSpan w:val="2"/>
            <w:tcBorders>
              <w:top w:val="nil"/>
              <w:left w:val="nil"/>
              <w:bottom w:val="nil"/>
              <w:right w:val="nil"/>
            </w:tcBorders>
          </w:tcPr>
          <w:p w14:paraId="764FC213" w14:textId="77777777" w:rsidR="000A61DC" w:rsidRPr="00E9611C" w:rsidRDefault="000A61DC" w:rsidP="00742C7B">
            <w:pPr>
              <w:widowControl/>
            </w:pPr>
          </w:p>
        </w:tc>
      </w:tr>
      <w:tr w:rsidR="000A61DC" w:rsidRPr="00E9611C" w14:paraId="6B8C9A8E" w14:textId="77777777" w:rsidTr="003A7FB6">
        <w:trPr>
          <w:trHeight w:val="240"/>
          <w:jc w:val="center"/>
        </w:trPr>
        <w:tc>
          <w:tcPr>
            <w:tcW w:w="4876" w:type="dxa"/>
            <w:tcBorders>
              <w:top w:val="nil"/>
              <w:left w:val="nil"/>
              <w:bottom w:val="nil"/>
              <w:right w:val="nil"/>
            </w:tcBorders>
          </w:tcPr>
          <w:p w14:paraId="4B8C4B0A"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6027A25C" w14:textId="77777777" w:rsidR="000A61DC" w:rsidRPr="00E9611C" w:rsidRDefault="000A61DC" w:rsidP="00742C7B">
            <w:pPr>
              <w:pStyle w:val="AmColumnHeading"/>
              <w:widowControl/>
            </w:pPr>
            <w:r w:rsidRPr="00E9611C">
              <w:t>Enmienda</w:t>
            </w:r>
          </w:p>
        </w:tc>
      </w:tr>
      <w:tr w:rsidR="000A61DC" w:rsidRPr="00E9611C" w14:paraId="1D926510" w14:textId="77777777" w:rsidTr="003A7FB6">
        <w:trPr>
          <w:jc w:val="center"/>
        </w:trPr>
        <w:tc>
          <w:tcPr>
            <w:tcW w:w="4876" w:type="dxa"/>
            <w:tcBorders>
              <w:top w:val="nil"/>
              <w:left w:val="nil"/>
              <w:bottom w:val="nil"/>
              <w:right w:val="nil"/>
            </w:tcBorders>
          </w:tcPr>
          <w:p w14:paraId="0C123273" w14:textId="488CDEED"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w:t>
            </w:r>
            <w:r w:rsidRPr="00E9611C">
              <w:rPr>
                <w:b/>
                <w:bCs/>
                <w:i/>
                <w:iCs/>
              </w:rPr>
              <w:t>encuentren</w:t>
            </w:r>
            <w:r w:rsidRPr="00E9611C">
              <w:t xml:space="preserve"> en una situación específica en 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312618CE" w14:textId="5F50FACB"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w:t>
            </w:r>
            <w:r w:rsidRPr="00E9611C">
              <w:rPr>
                <w:b/>
                <w:i/>
              </w:rPr>
              <w:t xml:space="preserve">presenten pruebas válidas de que </w:t>
            </w:r>
            <w:r w:rsidRPr="00E9611C">
              <w:t>se</w:t>
            </w:r>
            <w:r w:rsidRPr="00E9611C">
              <w:rPr>
                <w:b/>
                <w:i/>
              </w:rPr>
              <w:t xml:space="preserve"> encuentran</w:t>
            </w:r>
            <w:r w:rsidRPr="00E9611C">
              <w:t xml:space="preserve"> en una situación específica en esos países, como las personas LGBTIQ, las víctimas de violencia de género, los defensores de los derechos humanos, las minorías religiosas y los periodistas.</w:t>
            </w:r>
          </w:p>
        </w:tc>
      </w:tr>
    </w:tbl>
    <w:p w14:paraId="143BE29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586FA0A7" w14:textId="77777777" w:rsidR="000A61DC" w:rsidRPr="00E9611C" w:rsidRDefault="000A61DC" w:rsidP="00742C7B">
      <w:pPr>
        <w:widowControl/>
      </w:pPr>
      <w:r w:rsidRPr="000B769F">
        <w:rPr>
          <w:rStyle w:val="HideTWBExt"/>
        </w:rPr>
        <w:t>&lt;/Amend&gt;</w:t>
      </w:r>
    </w:p>
    <w:p w14:paraId="2CB392E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146</w:t>
      </w:r>
      <w:r w:rsidRPr="000B769F">
        <w:rPr>
          <w:rStyle w:val="HideTWBExt"/>
          <w:b w:val="0"/>
        </w:rPr>
        <w:t>&lt;/NumAm&gt;</w:t>
      </w:r>
    </w:p>
    <w:p w14:paraId="00181718"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373A9F67" w14:textId="77777777" w:rsidR="000A61DC" w:rsidRPr="00E9611C" w:rsidRDefault="000A61DC" w:rsidP="00742C7B">
      <w:pPr>
        <w:pStyle w:val="NormalBold"/>
        <w:widowControl/>
      </w:pPr>
      <w:r w:rsidRPr="000B769F">
        <w:rPr>
          <w:rStyle w:val="HideTWBExt"/>
          <w:b w:val="0"/>
        </w:rPr>
        <w:t>&lt;/RepeatBlock-By&gt;</w:t>
      </w:r>
    </w:p>
    <w:p w14:paraId="5F02084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C04C623"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473B665" w14:textId="77777777" w:rsidTr="003A7FB6">
        <w:trPr>
          <w:trHeight w:hRule="exact" w:val="240"/>
          <w:jc w:val="center"/>
        </w:trPr>
        <w:tc>
          <w:tcPr>
            <w:tcW w:w="9752" w:type="dxa"/>
            <w:gridSpan w:val="2"/>
            <w:tcBorders>
              <w:top w:val="nil"/>
              <w:left w:val="nil"/>
              <w:bottom w:val="nil"/>
              <w:right w:val="nil"/>
            </w:tcBorders>
          </w:tcPr>
          <w:p w14:paraId="0E3222F4" w14:textId="77777777" w:rsidR="000A61DC" w:rsidRPr="00E9611C" w:rsidRDefault="000A61DC" w:rsidP="00742C7B">
            <w:pPr>
              <w:widowControl/>
            </w:pPr>
          </w:p>
        </w:tc>
      </w:tr>
      <w:tr w:rsidR="000A61DC" w:rsidRPr="00E9611C" w14:paraId="174643E3" w14:textId="77777777" w:rsidTr="003A7FB6">
        <w:trPr>
          <w:trHeight w:val="240"/>
          <w:jc w:val="center"/>
        </w:trPr>
        <w:tc>
          <w:tcPr>
            <w:tcW w:w="4876" w:type="dxa"/>
            <w:tcBorders>
              <w:top w:val="nil"/>
              <w:left w:val="nil"/>
              <w:bottom w:val="nil"/>
              <w:right w:val="nil"/>
            </w:tcBorders>
          </w:tcPr>
          <w:p w14:paraId="56290CA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FD7DD00" w14:textId="77777777" w:rsidR="000A61DC" w:rsidRPr="00E9611C" w:rsidRDefault="000A61DC" w:rsidP="00742C7B">
            <w:pPr>
              <w:pStyle w:val="AmColumnHeading"/>
              <w:widowControl/>
            </w:pPr>
            <w:r w:rsidRPr="00E9611C">
              <w:t>Enmienda</w:t>
            </w:r>
          </w:p>
        </w:tc>
      </w:tr>
      <w:tr w:rsidR="000A61DC" w:rsidRPr="00E9611C" w14:paraId="0F6F0B5F" w14:textId="77777777" w:rsidTr="003A7FB6">
        <w:trPr>
          <w:jc w:val="center"/>
        </w:trPr>
        <w:tc>
          <w:tcPr>
            <w:tcW w:w="4876" w:type="dxa"/>
            <w:tcBorders>
              <w:top w:val="nil"/>
              <w:left w:val="nil"/>
              <w:bottom w:val="nil"/>
              <w:right w:val="nil"/>
            </w:tcBorders>
          </w:tcPr>
          <w:p w14:paraId="7DA70ABE" w14:textId="77777777"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w:t>
            </w:r>
            <w:r w:rsidRPr="00E9611C">
              <w:lastRenderedPageBreak/>
              <w:t>esos países, como las personas LGBTIQ, las víctimas de violencia de género, los defensores de los derechos humanos, las minorías religiosas y los periodistas.</w:t>
            </w:r>
          </w:p>
        </w:tc>
        <w:tc>
          <w:tcPr>
            <w:tcW w:w="4876" w:type="dxa"/>
            <w:tcBorders>
              <w:top w:val="nil"/>
              <w:left w:val="nil"/>
              <w:bottom w:val="nil"/>
              <w:right w:val="nil"/>
            </w:tcBorders>
          </w:tcPr>
          <w:p w14:paraId="0C540C78" w14:textId="77777777" w:rsidR="000A61DC" w:rsidRPr="00E9611C" w:rsidRDefault="000A61DC" w:rsidP="00742C7B">
            <w:pPr>
              <w:pStyle w:val="Normal6a"/>
              <w:widowControl/>
            </w:pPr>
            <w:r w:rsidRPr="00E9611C">
              <w:lastRenderedPageBreak/>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w:t>
            </w:r>
            <w:r w:rsidRPr="00E9611C">
              <w:lastRenderedPageBreak/>
              <w:t>esos países, como las personas LGBTIQ, las víctimas de violencia de género, los defensores de los derechos humanos, las minorías religiosas</w:t>
            </w:r>
            <w:r w:rsidRPr="00E9611C">
              <w:rPr>
                <w:b/>
                <w:i/>
              </w:rPr>
              <w:t>, las personas apátridas</w:t>
            </w:r>
            <w:r w:rsidRPr="00E9611C">
              <w:t xml:space="preserve"> y los periodistas.</w:t>
            </w:r>
          </w:p>
        </w:tc>
      </w:tr>
    </w:tbl>
    <w:p w14:paraId="321402B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4B82F92" w14:textId="77777777" w:rsidR="000A61DC" w:rsidRPr="00E9611C" w:rsidRDefault="000A61DC" w:rsidP="00742C7B">
      <w:pPr>
        <w:widowControl/>
      </w:pPr>
      <w:r w:rsidRPr="000B769F">
        <w:rPr>
          <w:rStyle w:val="HideTWBExt"/>
        </w:rPr>
        <w:t>&lt;/Amend&gt;</w:t>
      </w:r>
    </w:p>
    <w:p w14:paraId="07FED64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147</w:t>
      </w:r>
      <w:r w:rsidRPr="000B769F">
        <w:rPr>
          <w:rStyle w:val="HideTWBExt"/>
          <w:b w:val="0"/>
        </w:rPr>
        <w:t>&lt;/NumAm&gt;</w:t>
      </w:r>
    </w:p>
    <w:p w14:paraId="566EF74C" w14:textId="77777777" w:rsidR="000A61DC" w:rsidRPr="00E9611C" w:rsidRDefault="000A61DC" w:rsidP="00742C7B">
      <w:pPr>
        <w:pStyle w:val="NormalBold"/>
        <w:widowControl/>
      </w:pPr>
      <w:r w:rsidRPr="000B769F">
        <w:rPr>
          <w:rStyle w:val="HideTWBExt"/>
          <w:b w:val="0"/>
        </w:rPr>
        <w:t>&lt;RepeatBlock-By&gt;&lt;Members&gt;</w:t>
      </w:r>
      <w:r w:rsidRPr="00E9611C">
        <w:t>Erik Kaliňák</w:t>
      </w:r>
      <w:r w:rsidRPr="000B769F">
        <w:rPr>
          <w:rStyle w:val="HideTWBExt"/>
          <w:b w:val="0"/>
        </w:rPr>
        <w:t>&lt;/Members&gt;</w:t>
      </w:r>
    </w:p>
    <w:p w14:paraId="7A11FD77" w14:textId="77777777" w:rsidR="000A61DC" w:rsidRPr="00E9611C" w:rsidRDefault="000A61DC" w:rsidP="00742C7B">
      <w:pPr>
        <w:pStyle w:val="NormalBold"/>
        <w:widowControl/>
      </w:pPr>
      <w:r w:rsidRPr="000B769F">
        <w:rPr>
          <w:rStyle w:val="HideTWBExt"/>
          <w:b w:val="0"/>
        </w:rPr>
        <w:t>&lt;/RepeatBlock-By&gt;</w:t>
      </w:r>
    </w:p>
    <w:p w14:paraId="1F35BCC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B983CEA"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E353133" w14:textId="77777777" w:rsidTr="003A7FB6">
        <w:trPr>
          <w:trHeight w:hRule="exact" w:val="240"/>
          <w:jc w:val="center"/>
        </w:trPr>
        <w:tc>
          <w:tcPr>
            <w:tcW w:w="9752" w:type="dxa"/>
            <w:gridSpan w:val="2"/>
            <w:tcBorders>
              <w:top w:val="nil"/>
              <w:left w:val="nil"/>
              <w:bottom w:val="nil"/>
              <w:right w:val="nil"/>
            </w:tcBorders>
          </w:tcPr>
          <w:p w14:paraId="4A65CB4D" w14:textId="77777777" w:rsidR="000A61DC" w:rsidRPr="00E9611C" w:rsidRDefault="000A61DC" w:rsidP="00742C7B">
            <w:pPr>
              <w:widowControl/>
            </w:pPr>
          </w:p>
        </w:tc>
      </w:tr>
      <w:tr w:rsidR="000A61DC" w:rsidRPr="00E9611C" w14:paraId="7B159097" w14:textId="77777777" w:rsidTr="003A7FB6">
        <w:trPr>
          <w:trHeight w:val="240"/>
          <w:jc w:val="center"/>
        </w:trPr>
        <w:tc>
          <w:tcPr>
            <w:tcW w:w="4876" w:type="dxa"/>
            <w:tcBorders>
              <w:top w:val="nil"/>
              <w:left w:val="nil"/>
              <w:bottom w:val="nil"/>
              <w:right w:val="nil"/>
            </w:tcBorders>
          </w:tcPr>
          <w:p w14:paraId="19AD3E6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63FDD32" w14:textId="77777777" w:rsidR="000A61DC" w:rsidRPr="00E9611C" w:rsidRDefault="000A61DC" w:rsidP="00742C7B">
            <w:pPr>
              <w:pStyle w:val="AmColumnHeading"/>
              <w:widowControl/>
            </w:pPr>
            <w:r w:rsidRPr="00E9611C">
              <w:t>Enmienda</w:t>
            </w:r>
          </w:p>
        </w:tc>
      </w:tr>
      <w:tr w:rsidR="000A61DC" w:rsidRPr="00E9611C" w14:paraId="10EF6C16" w14:textId="77777777" w:rsidTr="003A7FB6">
        <w:trPr>
          <w:jc w:val="center"/>
        </w:trPr>
        <w:tc>
          <w:tcPr>
            <w:tcW w:w="4876" w:type="dxa"/>
            <w:tcBorders>
              <w:top w:val="nil"/>
              <w:left w:val="nil"/>
              <w:bottom w:val="nil"/>
              <w:right w:val="nil"/>
            </w:tcBorders>
          </w:tcPr>
          <w:p w14:paraId="0558F15D" w14:textId="024C6538"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w:t>
            </w:r>
            <w:r w:rsidRPr="00E9611C">
              <w:rPr>
                <w:b/>
                <w:i/>
              </w:rPr>
              <w:t>personas LGBTIQ, las víctimas de violencia de género</w:t>
            </w:r>
            <w:r w:rsidRPr="00E9611C">
              <w:t>, los defensores de los derechos humanos</w:t>
            </w:r>
            <w:r w:rsidRPr="00E9611C">
              <w:rPr>
                <w:b/>
                <w:i/>
              </w:rPr>
              <w:t>,</w:t>
            </w:r>
            <w:r w:rsidRPr="00E9611C">
              <w:t xml:space="preserve"> las minorías religiosas </w:t>
            </w:r>
            <w:r w:rsidRPr="00E9611C">
              <w:rPr>
                <w:b/>
                <w:i/>
              </w:rPr>
              <w:t>y los periodistas</w:t>
            </w:r>
            <w:r w:rsidRPr="00E9611C">
              <w:t>.</w:t>
            </w:r>
          </w:p>
        </w:tc>
        <w:tc>
          <w:tcPr>
            <w:tcW w:w="4876" w:type="dxa"/>
            <w:tcBorders>
              <w:top w:val="nil"/>
              <w:left w:val="nil"/>
              <w:bottom w:val="nil"/>
              <w:right w:val="nil"/>
            </w:tcBorders>
          </w:tcPr>
          <w:p w14:paraId="40301DAE" w14:textId="47D3C7C5" w:rsidR="000A61DC" w:rsidRPr="00E9611C" w:rsidRDefault="000A61DC" w:rsidP="00742C7B">
            <w:pPr>
              <w:pStyle w:val="Normal6a"/>
              <w:widowControl/>
            </w:pPr>
            <w:r w:rsidRPr="00E9611C">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w:t>
            </w:r>
            <w:r w:rsidRPr="00E9611C">
              <w:rPr>
                <w:b/>
                <w:i/>
              </w:rPr>
              <w:t>mujeres que se enfrentan a situaciones de violencia</w:t>
            </w:r>
            <w:r w:rsidRPr="00E9611C">
              <w:t xml:space="preserve">, los defensores de los derechos humanos </w:t>
            </w:r>
            <w:r w:rsidRPr="00E9611C">
              <w:rPr>
                <w:b/>
                <w:i/>
              </w:rPr>
              <w:t>y</w:t>
            </w:r>
            <w:r w:rsidRPr="00E9611C">
              <w:t xml:space="preserve"> las minorías religiosas.</w:t>
            </w:r>
          </w:p>
        </w:tc>
      </w:tr>
    </w:tbl>
    <w:p w14:paraId="4C12539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{SK}</w:t>
      </w:r>
      <w:r w:rsidRPr="00E9611C">
        <w:t>sk</w:t>
      </w:r>
      <w:r w:rsidRPr="000B769F">
        <w:rPr>
          <w:rStyle w:val="HideTWBExt"/>
        </w:rPr>
        <w:t>&lt;/Original&gt;</w:t>
      </w:r>
    </w:p>
    <w:p w14:paraId="761DD29F" w14:textId="77777777" w:rsidR="000A61DC" w:rsidRPr="00E9611C" w:rsidRDefault="000A61DC" w:rsidP="00742C7B">
      <w:pPr>
        <w:widowControl/>
      </w:pPr>
      <w:r w:rsidRPr="000B769F">
        <w:rPr>
          <w:rStyle w:val="HideTWBExt"/>
        </w:rPr>
        <w:t>&lt;/Amend&gt;</w:t>
      </w:r>
    </w:p>
    <w:p w14:paraId="7EC790D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148</w:t>
      </w:r>
      <w:r w:rsidRPr="000B769F">
        <w:rPr>
          <w:rStyle w:val="HideTWBExt"/>
          <w:b w:val="0"/>
        </w:rPr>
        <w:t>&lt;/NumAm&gt;</w:t>
      </w:r>
    </w:p>
    <w:p w14:paraId="490D66D8" w14:textId="77777777" w:rsidR="000A61DC" w:rsidRPr="00E9611C" w:rsidRDefault="000A61DC" w:rsidP="00742C7B">
      <w:pPr>
        <w:pStyle w:val="NormalBold"/>
        <w:widowControl/>
      </w:pPr>
      <w:r w:rsidRPr="000B769F">
        <w:rPr>
          <w:rStyle w:val="HideTWBExt"/>
          <w:b w:val="0"/>
        </w:rPr>
        <w:t>&lt;RepeatBlock-By&gt;&lt;Members&gt;</w:t>
      </w:r>
      <w:r w:rsidRPr="00E9611C">
        <w:t>Milan Uhrík</w:t>
      </w:r>
      <w:r w:rsidRPr="000B769F">
        <w:rPr>
          <w:rStyle w:val="HideTWBExt"/>
          <w:b w:val="0"/>
        </w:rPr>
        <w:t>&lt;/Members&gt;</w:t>
      </w:r>
    </w:p>
    <w:p w14:paraId="222F505A" w14:textId="77777777" w:rsidR="000A61DC" w:rsidRPr="00E9611C" w:rsidRDefault="000A61DC" w:rsidP="00742C7B">
      <w:pPr>
        <w:pStyle w:val="NormalBold"/>
        <w:widowControl/>
      </w:pPr>
      <w:r w:rsidRPr="000B769F">
        <w:rPr>
          <w:rStyle w:val="HideTWBExt"/>
          <w:b w:val="0"/>
        </w:rPr>
        <w:t>&lt;/RepeatBlock-By&gt;</w:t>
      </w:r>
    </w:p>
    <w:p w14:paraId="0C2A450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CA78140" w14:textId="77777777" w:rsidR="000A61DC" w:rsidRPr="00E9611C" w:rsidRDefault="000A61DC" w:rsidP="00742C7B">
      <w:pPr>
        <w:pStyle w:val="NormalBold"/>
        <w:widowControl/>
      </w:pPr>
      <w:r w:rsidRPr="000B769F">
        <w:rPr>
          <w:rStyle w:val="HideTWBExt"/>
          <w:b w:val="0"/>
        </w:rPr>
        <w:t>&lt;Article&gt;</w:t>
      </w:r>
      <w:r w:rsidRPr="00E9611C">
        <w:t>Considerando 17</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FC739A3" w14:textId="77777777" w:rsidTr="003A7FB6">
        <w:trPr>
          <w:trHeight w:hRule="exact" w:val="240"/>
          <w:jc w:val="center"/>
        </w:trPr>
        <w:tc>
          <w:tcPr>
            <w:tcW w:w="9752" w:type="dxa"/>
            <w:gridSpan w:val="2"/>
            <w:tcBorders>
              <w:top w:val="nil"/>
              <w:left w:val="nil"/>
              <w:bottom w:val="nil"/>
              <w:right w:val="nil"/>
            </w:tcBorders>
          </w:tcPr>
          <w:p w14:paraId="51164E50" w14:textId="77777777" w:rsidR="000A61DC" w:rsidRPr="00E9611C" w:rsidRDefault="000A61DC" w:rsidP="00742C7B">
            <w:pPr>
              <w:widowControl/>
            </w:pPr>
          </w:p>
        </w:tc>
      </w:tr>
      <w:tr w:rsidR="000A61DC" w:rsidRPr="00E9611C" w14:paraId="5737D6A8" w14:textId="77777777" w:rsidTr="003A7FB6">
        <w:trPr>
          <w:trHeight w:val="240"/>
          <w:jc w:val="center"/>
        </w:trPr>
        <w:tc>
          <w:tcPr>
            <w:tcW w:w="4876" w:type="dxa"/>
            <w:tcBorders>
              <w:top w:val="nil"/>
              <w:left w:val="nil"/>
              <w:bottom w:val="nil"/>
              <w:right w:val="nil"/>
            </w:tcBorders>
          </w:tcPr>
          <w:p w14:paraId="78FB159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378AAA8" w14:textId="77777777" w:rsidR="000A61DC" w:rsidRPr="00E9611C" w:rsidRDefault="000A61DC" w:rsidP="00742C7B">
            <w:pPr>
              <w:pStyle w:val="AmColumnHeading"/>
              <w:widowControl/>
            </w:pPr>
            <w:r w:rsidRPr="00E9611C">
              <w:t>Enmienda</w:t>
            </w:r>
          </w:p>
        </w:tc>
      </w:tr>
      <w:tr w:rsidR="000A61DC" w:rsidRPr="00E9611C" w14:paraId="01D90545" w14:textId="77777777" w:rsidTr="003A7FB6">
        <w:trPr>
          <w:jc w:val="center"/>
        </w:trPr>
        <w:tc>
          <w:tcPr>
            <w:tcW w:w="4876" w:type="dxa"/>
            <w:tcBorders>
              <w:top w:val="nil"/>
              <w:left w:val="nil"/>
              <w:bottom w:val="nil"/>
              <w:right w:val="nil"/>
            </w:tcBorders>
          </w:tcPr>
          <w:p w14:paraId="1432CCE4" w14:textId="77777777" w:rsidR="000A61DC" w:rsidRPr="00E9611C" w:rsidRDefault="000A61DC" w:rsidP="00742C7B">
            <w:pPr>
              <w:pStyle w:val="Normal6a"/>
              <w:widowControl/>
            </w:pPr>
            <w:r w:rsidRPr="00E9611C">
              <w:lastRenderedPageBreak/>
              <w:t>17)</w:t>
            </w:r>
            <w:r w:rsidRPr="00E9611C">
              <w:tab/>
              <w:t xml:space="preserve">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w:t>
            </w:r>
            <w:r w:rsidRPr="00E9611C">
              <w:rPr>
                <w:b/>
                <w:i/>
              </w:rPr>
              <w:t>las personas LGBTIQ,</w:t>
            </w:r>
            <w:r w:rsidRPr="00E9611C">
              <w:t xml:space="preserve"> las víctimas de violencia de género, los defensores de los derechos humanos, las minorías religiosas y los periodistas.</w:t>
            </w:r>
          </w:p>
        </w:tc>
        <w:tc>
          <w:tcPr>
            <w:tcW w:w="4876" w:type="dxa"/>
            <w:tcBorders>
              <w:top w:val="nil"/>
              <w:left w:val="nil"/>
              <w:bottom w:val="nil"/>
              <w:right w:val="nil"/>
            </w:tcBorders>
          </w:tcPr>
          <w:p w14:paraId="7BEB02D8" w14:textId="77777777" w:rsidR="000A61DC" w:rsidRPr="00E9611C" w:rsidRDefault="000A61DC" w:rsidP="00742C7B">
            <w:pPr>
              <w:pStyle w:val="Normal6a"/>
              <w:widowControl/>
            </w:pPr>
            <w:r w:rsidRPr="00E9611C">
              <w:t>17)</w:t>
            </w:r>
            <w:r w:rsidRPr="00E9611C">
              <w:tab/>
              <w:t>La designación de dichos países como países de origen seguros al nivel de la Unión se entiende sin perjuicio de la norma establecida en el Reglamento (UE) 2024/1348, según la cual los Estados miembros solo pueden aplicar el concepto de país de origen seguro cuando los solicitantes no puedan aportar elementos que justifiquen por qué el concepto de país de origen seguro no les es aplicable, en el marco de una evaluación individual. En este contexto, debe prestarse una especial atención a los solicitantes que se encuentren en una situación específica en esos países, como las víctimas de violencia de género, los defensores de los derechos humanos, las minorías religiosas y los periodistas.</w:t>
            </w:r>
          </w:p>
        </w:tc>
      </w:tr>
    </w:tbl>
    <w:p w14:paraId="7DABD1A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396C63E" w14:textId="77777777" w:rsidR="000A61DC" w:rsidRPr="00E9611C" w:rsidRDefault="000A61DC" w:rsidP="00742C7B">
      <w:pPr>
        <w:widowControl/>
      </w:pPr>
      <w:r w:rsidRPr="000B769F">
        <w:rPr>
          <w:rStyle w:val="HideTWBExt"/>
        </w:rPr>
        <w:t>&lt;/Amend&gt;</w:t>
      </w:r>
    </w:p>
    <w:p w14:paraId="5D2124E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149</w:t>
      </w:r>
      <w:r w:rsidRPr="000B769F">
        <w:rPr>
          <w:rStyle w:val="HideTWBExt"/>
          <w:b w:val="0"/>
        </w:rPr>
        <w:t>&lt;/NumAm&gt;</w:t>
      </w:r>
    </w:p>
    <w:p w14:paraId="5B92AA48"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249B749C" w14:textId="77777777" w:rsidR="000A61DC" w:rsidRPr="00E9611C" w:rsidRDefault="000A61DC" w:rsidP="00742C7B">
      <w:pPr>
        <w:pStyle w:val="NormalBold"/>
        <w:widowControl/>
      </w:pPr>
      <w:r w:rsidRPr="000B769F">
        <w:rPr>
          <w:rStyle w:val="HideTWBExt"/>
          <w:b w:val="0"/>
        </w:rPr>
        <w:t>&lt;/RepeatBlock-By&gt;</w:t>
      </w:r>
    </w:p>
    <w:p w14:paraId="7AD5401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2088DC4" w14:textId="77777777" w:rsidR="000A61DC" w:rsidRPr="00E9611C" w:rsidRDefault="000A61DC" w:rsidP="00742C7B">
      <w:pPr>
        <w:pStyle w:val="NormalBold"/>
        <w:widowControl/>
      </w:pPr>
      <w:r w:rsidRPr="000B769F">
        <w:rPr>
          <w:rStyle w:val="HideTWBExt"/>
          <w:b w:val="0"/>
        </w:rPr>
        <w:t>&lt;Article&gt;</w:t>
      </w:r>
      <w:r w:rsidRPr="00E9611C">
        <w:t>Considerando 17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D2039D6" w14:textId="77777777" w:rsidTr="003A7FB6">
        <w:trPr>
          <w:trHeight w:hRule="exact" w:val="240"/>
          <w:jc w:val="center"/>
        </w:trPr>
        <w:tc>
          <w:tcPr>
            <w:tcW w:w="9752" w:type="dxa"/>
            <w:gridSpan w:val="2"/>
            <w:tcBorders>
              <w:top w:val="nil"/>
              <w:left w:val="nil"/>
              <w:bottom w:val="nil"/>
              <w:right w:val="nil"/>
            </w:tcBorders>
          </w:tcPr>
          <w:p w14:paraId="7D33891E" w14:textId="77777777" w:rsidR="000A61DC" w:rsidRPr="00E9611C" w:rsidRDefault="000A61DC" w:rsidP="00742C7B">
            <w:pPr>
              <w:widowControl/>
            </w:pPr>
          </w:p>
        </w:tc>
      </w:tr>
      <w:tr w:rsidR="000A61DC" w:rsidRPr="00E9611C" w14:paraId="2F26C81D" w14:textId="77777777" w:rsidTr="003A7FB6">
        <w:trPr>
          <w:trHeight w:val="240"/>
          <w:jc w:val="center"/>
        </w:trPr>
        <w:tc>
          <w:tcPr>
            <w:tcW w:w="4876" w:type="dxa"/>
            <w:tcBorders>
              <w:top w:val="nil"/>
              <w:left w:val="nil"/>
              <w:bottom w:val="nil"/>
              <w:right w:val="nil"/>
            </w:tcBorders>
          </w:tcPr>
          <w:p w14:paraId="18579CF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42E4C01" w14:textId="77777777" w:rsidR="000A61DC" w:rsidRPr="00E9611C" w:rsidRDefault="000A61DC" w:rsidP="00742C7B">
            <w:pPr>
              <w:pStyle w:val="AmColumnHeading"/>
              <w:widowControl/>
            </w:pPr>
            <w:r w:rsidRPr="00E9611C">
              <w:t>Enmienda</w:t>
            </w:r>
          </w:p>
        </w:tc>
      </w:tr>
      <w:tr w:rsidR="000A61DC" w:rsidRPr="00E9611C" w14:paraId="15C8E955" w14:textId="77777777" w:rsidTr="003A7FB6">
        <w:trPr>
          <w:jc w:val="center"/>
        </w:trPr>
        <w:tc>
          <w:tcPr>
            <w:tcW w:w="4876" w:type="dxa"/>
            <w:tcBorders>
              <w:top w:val="nil"/>
              <w:left w:val="nil"/>
              <w:bottom w:val="nil"/>
              <w:right w:val="nil"/>
            </w:tcBorders>
          </w:tcPr>
          <w:p w14:paraId="7DD7BCD9" w14:textId="77777777" w:rsidR="000A61DC" w:rsidRPr="00E9611C" w:rsidRDefault="000A61DC" w:rsidP="00742C7B">
            <w:pPr>
              <w:pStyle w:val="Normal6a"/>
              <w:widowControl/>
            </w:pPr>
          </w:p>
        </w:tc>
        <w:tc>
          <w:tcPr>
            <w:tcW w:w="4876" w:type="dxa"/>
            <w:tcBorders>
              <w:top w:val="nil"/>
              <w:left w:val="nil"/>
              <w:bottom w:val="nil"/>
              <w:right w:val="nil"/>
            </w:tcBorders>
          </w:tcPr>
          <w:p w14:paraId="5874D980" w14:textId="77777777" w:rsidR="000A61DC" w:rsidRPr="00E9611C" w:rsidRDefault="000A61DC" w:rsidP="00742C7B">
            <w:pPr>
              <w:pStyle w:val="Normal6a"/>
              <w:widowControl/>
            </w:pPr>
            <w:r w:rsidRPr="00E9611C">
              <w:rPr>
                <w:b/>
                <w:i/>
              </w:rPr>
              <w:t>17 bis)</w:t>
            </w:r>
            <w:r w:rsidRPr="00E9611C">
              <w:tab/>
            </w:r>
            <w:r w:rsidRPr="00E9611C">
              <w:rPr>
                <w:b/>
                <w:i/>
              </w:rPr>
              <w:t>Destaca la importancia que reviste el Nuevo Pacto sobre Migración y Asilo como enfoque exhaustivo para la gestión de la migración y el asilo, al tiempo que defiende el principio de solidaridad y de reparto equitativo de la responsabilidad entre los Estados miembros para controlar las fronteras exteriores y proporcionar una protección humanitaria a quienes realmente la necesitan. Por lo tanto, es de suma importancia aplicar sin demora aquellas partes del Nuevo Pacto sobre Migración y Asilo que ya pueden aplicarse.</w:t>
            </w:r>
          </w:p>
        </w:tc>
      </w:tr>
    </w:tbl>
    <w:p w14:paraId="57AC0F9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EDEBFAF" w14:textId="77777777" w:rsidR="000A61DC" w:rsidRPr="00E9611C" w:rsidRDefault="000A61DC" w:rsidP="00742C7B">
      <w:pPr>
        <w:widowControl/>
      </w:pPr>
      <w:r w:rsidRPr="000B769F">
        <w:rPr>
          <w:rStyle w:val="HideTWBExt"/>
        </w:rPr>
        <w:lastRenderedPageBreak/>
        <w:t>&lt;/Amend&gt;</w:t>
      </w:r>
    </w:p>
    <w:p w14:paraId="6A718D1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150</w:t>
      </w:r>
      <w:r w:rsidRPr="000B769F">
        <w:rPr>
          <w:rStyle w:val="HideTWBExt"/>
          <w:b w:val="0"/>
        </w:rPr>
        <w:t>&lt;/NumAm&gt;</w:t>
      </w:r>
    </w:p>
    <w:p w14:paraId="213EC257"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7FB2374D" w14:textId="77777777" w:rsidR="000A61DC" w:rsidRPr="00E9611C" w:rsidRDefault="000A61DC" w:rsidP="00742C7B">
      <w:pPr>
        <w:pStyle w:val="NormalBold"/>
        <w:widowControl/>
      </w:pPr>
      <w:r w:rsidRPr="000B769F">
        <w:rPr>
          <w:rStyle w:val="HideTWBExt"/>
          <w:b w:val="0"/>
        </w:rPr>
        <w:t>&lt;/RepeatBlock-By&gt;</w:t>
      </w:r>
    </w:p>
    <w:p w14:paraId="730091E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7EA8B1B" w14:textId="77777777" w:rsidR="000A61DC" w:rsidRPr="00E9611C" w:rsidRDefault="000A61DC" w:rsidP="00742C7B">
      <w:pPr>
        <w:pStyle w:val="NormalBold"/>
        <w:widowControl/>
      </w:pPr>
      <w:r w:rsidRPr="000B769F">
        <w:rPr>
          <w:rStyle w:val="HideTWBExt"/>
          <w:b w:val="0"/>
        </w:rPr>
        <w:t>&lt;Article&gt;</w:t>
      </w:r>
      <w:r w:rsidRPr="00E9611C">
        <w:t>Considerando 17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C4889C8" w14:textId="77777777" w:rsidTr="003A7FB6">
        <w:trPr>
          <w:trHeight w:hRule="exact" w:val="240"/>
          <w:jc w:val="center"/>
        </w:trPr>
        <w:tc>
          <w:tcPr>
            <w:tcW w:w="9752" w:type="dxa"/>
            <w:gridSpan w:val="2"/>
            <w:tcBorders>
              <w:top w:val="nil"/>
              <w:left w:val="nil"/>
              <w:bottom w:val="nil"/>
              <w:right w:val="nil"/>
            </w:tcBorders>
          </w:tcPr>
          <w:p w14:paraId="7BE78790" w14:textId="77777777" w:rsidR="000A61DC" w:rsidRPr="00E9611C" w:rsidRDefault="000A61DC" w:rsidP="00742C7B">
            <w:pPr>
              <w:widowControl/>
            </w:pPr>
          </w:p>
        </w:tc>
      </w:tr>
      <w:tr w:rsidR="000A61DC" w:rsidRPr="00E9611C" w14:paraId="5BD9E823" w14:textId="77777777" w:rsidTr="003A7FB6">
        <w:trPr>
          <w:trHeight w:val="240"/>
          <w:jc w:val="center"/>
        </w:trPr>
        <w:tc>
          <w:tcPr>
            <w:tcW w:w="4876" w:type="dxa"/>
            <w:tcBorders>
              <w:top w:val="nil"/>
              <w:left w:val="nil"/>
              <w:bottom w:val="nil"/>
              <w:right w:val="nil"/>
            </w:tcBorders>
          </w:tcPr>
          <w:p w14:paraId="05DAC23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4592B2B" w14:textId="77777777" w:rsidR="000A61DC" w:rsidRPr="00E9611C" w:rsidRDefault="000A61DC" w:rsidP="00742C7B">
            <w:pPr>
              <w:pStyle w:val="AmColumnHeading"/>
              <w:widowControl/>
            </w:pPr>
            <w:r w:rsidRPr="00E9611C">
              <w:t>Enmienda</w:t>
            </w:r>
          </w:p>
        </w:tc>
      </w:tr>
      <w:tr w:rsidR="000A61DC" w:rsidRPr="00E9611C" w14:paraId="419F499F" w14:textId="77777777" w:rsidTr="003A7FB6">
        <w:trPr>
          <w:jc w:val="center"/>
        </w:trPr>
        <w:tc>
          <w:tcPr>
            <w:tcW w:w="4876" w:type="dxa"/>
            <w:tcBorders>
              <w:top w:val="nil"/>
              <w:left w:val="nil"/>
              <w:bottom w:val="nil"/>
              <w:right w:val="nil"/>
            </w:tcBorders>
          </w:tcPr>
          <w:p w14:paraId="51AB668C" w14:textId="77777777" w:rsidR="000A61DC" w:rsidRPr="00E9611C" w:rsidRDefault="000A61DC" w:rsidP="00742C7B">
            <w:pPr>
              <w:pStyle w:val="Normal6a"/>
              <w:widowControl/>
            </w:pPr>
          </w:p>
        </w:tc>
        <w:tc>
          <w:tcPr>
            <w:tcW w:w="4876" w:type="dxa"/>
            <w:tcBorders>
              <w:top w:val="nil"/>
              <w:left w:val="nil"/>
              <w:bottom w:val="nil"/>
              <w:right w:val="nil"/>
            </w:tcBorders>
          </w:tcPr>
          <w:p w14:paraId="3789EEEA" w14:textId="77777777" w:rsidR="000A61DC" w:rsidRPr="00E9611C" w:rsidRDefault="000A61DC" w:rsidP="00742C7B">
            <w:pPr>
              <w:pStyle w:val="Normal6a"/>
              <w:widowControl/>
            </w:pPr>
            <w:r w:rsidRPr="00E9611C">
              <w:rPr>
                <w:b/>
                <w:i/>
              </w:rPr>
              <w:t>17 ter)</w:t>
            </w:r>
            <w:r w:rsidRPr="00E9611C">
              <w:tab/>
            </w:r>
            <w:r w:rsidRPr="00E9611C">
              <w:rPr>
                <w:b/>
                <w:i/>
              </w:rPr>
              <w:t>Destaca que la finalidad del procedimiento fronterizo es liberar al sistema de la carga de tramitar, a través de los procedimientos de asilo, aquellos casos que en realidad son de migrantes económicos. El objetivo es ofrecer una protección mejor y más rápida a aquellas personas que tienen derecho a protección internacional, identificándolas en una fase temprana del sistema.</w:t>
            </w:r>
          </w:p>
        </w:tc>
      </w:tr>
    </w:tbl>
    <w:p w14:paraId="16D81E9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C1A9225" w14:textId="77777777" w:rsidR="000A61DC" w:rsidRPr="00E9611C" w:rsidRDefault="000A61DC" w:rsidP="00742C7B">
      <w:pPr>
        <w:widowControl/>
      </w:pPr>
      <w:r w:rsidRPr="000B769F">
        <w:rPr>
          <w:rStyle w:val="HideTWBExt"/>
        </w:rPr>
        <w:t>&lt;/Amend&gt;</w:t>
      </w:r>
    </w:p>
    <w:p w14:paraId="3AB0E24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151</w:t>
      </w:r>
      <w:r w:rsidRPr="000B769F">
        <w:rPr>
          <w:rStyle w:val="HideTWBExt"/>
          <w:b w:val="0"/>
        </w:rPr>
        <w:t>&lt;/NumAm&gt;</w:t>
      </w:r>
    </w:p>
    <w:p w14:paraId="2EE61D4E"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4CFF0CCE" w14:textId="77777777" w:rsidR="000A61DC" w:rsidRPr="00E9611C" w:rsidRDefault="000A61DC" w:rsidP="00742C7B">
      <w:pPr>
        <w:pStyle w:val="NormalBold"/>
        <w:widowControl/>
      </w:pPr>
      <w:r w:rsidRPr="000B769F">
        <w:rPr>
          <w:rStyle w:val="HideTWBExt"/>
          <w:b w:val="0"/>
        </w:rPr>
        <w:t>&lt;/RepeatBlock-By&gt;</w:t>
      </w:r>
    </w:p>
    <w:p w14:paraId="6F9B220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D74AB80" w14:textId="77777777" w:rsidR="000A61DC" w:rsidRPr="00E9611C" w:rsidRDefault="000A61DC" w:rsidP="00742C7B">
      <w:pPr>
        <w:pStyle w:val="NormalBold"/>
        <w:widowControl/>
      </w:pPr>
      <w:r w:rsidRPr="000B769F">
        <w:rPr>
          <w:rStyle w:val="HideTWBExt"/>
          <w:b w:val="0"/>
        </w:rPr>
        <w:t>&lt;Article&gt;</w:t>
      </w:r>
      <w:r w:rsidRPr="00E9611C">
        <w:t>Considerando 18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E028F13" w14:textId="77777777" w:rsidTr="003A7FB6">
        <w:trPr>
          <w:trHeight w:hRule="exact" w:val="240"/>
          <w:jc w:val="center"/>
        </w:trPr>
        <w:tc>
          <w:tcPr>
            <w:tcW w:w="9752" w:type="dxa"/>
            <w:gridSpan w:val="2"/>
            <w:tcBorders>
              <w:top w:val="nil"/>
              <w:left w:val="nil"/>
              <w:bottom w:val="nil"/>
              <w:right w:val="nil"/>
            </w:tcBorders>
          </w:tcPr>
          <w:p w14:paraId="6FE4223E" w14:textId="77777777" w:rsidR="000A61DC" w:rsidRPr="00E9611C" w:rsidRDefault="000A61DC" w:rsidP="00742C7B">
            <w:pPr>
              <w:widowControl/>
            </w:pPr>
          </w:p>
        </w:tc>
      </w:tr>
      <w:tr w:rsidR="000A61DC" w:rsidRPr="00E9611C" w14:paraId="1DA00C6B" w14:textId="77777777" w:rsidTr="003A7FB6">
        <w:trPr>
          <w:trHeight w:val="240"/>
          <w:jc w:val="center"/>
        </w:trPr>
        <w:tc>
          <w:tcPr>
            <w:tcW w:w="4876" w:type="dxa"/>
            <w:tcBorders>
              <w:top w:val="nil"/>
              <w:left w:val="nil"/>
              <w:bottom w:val="nil"/>
              <w:right w:val="nil"/>
            </w:tcBorders>
          </w:tcPr>
          <w:p w14:paraId="63378AC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4D36A40" w14:textId="77777777" w:rsidR="000A61DC" w:rsidRPr="00E9611C" w:rsidRDefault="000A61DC" w:rsidP="00742C7B">
            <w:pPr>
              <w:pStyle w:val="AmColumnHeading"/>
              <w:widowControl/>
            </w:pPr>
            <w:r w:rsidRPr="00E9611C">
              <w:t>Enmienda</w:t>
            </w:r>
          </w:p>
        </w:tc>
      </w:tr>
      <w:tr w:rsidR="000A61DC" w:rsidRPr="00E9611C" w14:paraId="2AEDD796" w14:textId="77777777" w:rsidTr="003A7FB6">
        <w:trPr>
          <w:jc w:val="center"/>
        </w:trPr>
        <w:tc>
          <w:tcPr>
            <w:tcW w:w="4876" w:type="dxa"/>
            <w:tcBorders>
              <w:top w:val="nil"/>
              <w:left w:val="nil"/>
              <w:bottom w:val="nil"/>
              <w:right w:val="nil"/>
            </w:tcBorders>
          </w:tcPr>
          <w:p w14:paraId="20091F51" w14:textId="77777777" w:rsidR="000A61DC" w:rsidRPr="00E9611C" w:rsidRDefault="000A61DC" w:rsidP="00742C7B">
            <w:pPr>
              <w:pStyle w:val="Normal6a"/>
              <w:widowControl/>
            </w:pPr>
            <w:r w:rsidRPr="00E9611C">
              <w:rPr>
                <w:b/>
                <w:i/>
              </w:rPr>
              <w:t>18)</w:t>
            </w:r>
            <w:r w:rsidRPr="00E9611C">
              <w:tab/>
            </w:r>
            <w:r w:rsidRPr="00E9611C">
              <w:rPr>
                <w:b/>
                <w:i/>
              </w:rPr>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41, apartado 1, letra j), del Reglamento (UE) 2024/1348 desde una fecha anterior a la fecha </w:t>
            </w:r>
            <w:r w:rsidRPr="00E9611C">
              <w:rPr>
                <w:b/>
                <w:i/>
              </w:rPr>
              <w:lastRenderedPageBreak/>
              <w:t>general de aplicación de dicho Reglamento. Eso permitiría a los Estados miembros reaccionar con rapidez y flexibilidad a los cambios en los flujos migratorios. Considerando la probabilidad de que las solicitudes de dichos solicitantes sean infundadas, su tramitación rápida mediante un procedimiento acelerado o fronterizo permitiría a las autoridades de asilo y migración evaluar de manera más eficiente las solicitudes legítimas, emitir decisiones más rápidas y contribuir así a un funcionamiento mejor y más creíble de las políticas de asilo y retorno, en riguroso respeto de los derechos fundamentales.</w:t>
            </w:r>
          </w:p>
        </w:tc>
        <w:tc>
          <w:tcPr>
            <w:tcW w:w="4876" w:type="dxa"/>
            <w:tcBorders>
              <w:top w:val="nil"/>
              <w:left w:val="nil"/>
              <w:bottom w:val="nil"/>
              <w:right w:val="nil"/>
            </w:tcBorders>
          </w:tcPr>
          <w:p w14:paraId="190333FB" w14:textId="77777777" w:rsidR="000A61DC" w:rsidRPr="00E9611C" w:rsidRDefault="000A61DC" w:rsidP="00742C7B">
            <w:pPr>
              <w:pStyle w:val="Normal6a"/>
              <w:widowControl/>
            </w:pPr>
            <w:r w:rsidRPr="00E9611C">
              <w:rPr>
                <w:b/>
                <w:i/>
              </w:rPr>
              <w:lastRenderedPageBreak/>
              <w:t>suprimido</w:t>
            </w:r>
          </w:p>
        </w:tc>
      </w:tr>
    </w:tbl>
    <w:p w14:paraId="0174603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89B3BAC"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64D29B4" w14:textId="77777777" w:rsidR="000A61DC" w:rsidRPr="00E9611C" w:rsidRDefault="000A61DC" w:rsidP="00742C7B">
      <w:pPr>
        <w:pStyle w:val="AmJustText"/>
        <w:widowControl/>
      </w:pPr>
      <w:r w:rsidRPr="00E9611C">
        <w:t>No se ha justificado por qué estas disposiciones específicas del Nuevo Pacto sobre Asilo y Migración deben aplicarse antes que otras disposiciones del Pacto, como las relativas a la prestación de asistencia jurídica gratuita conforme al Reglamento sobre el procedimiento de asilo, las relativas a la aplicación de las disposiciones en materia de solidaridad del Reglamento sobre la gestión del asilo y la migración, o las relativas al acceso al mercado laboral en la Directiva sobre las condiciones de acogida. En cualquier caso, es muy poco probable que el proceso legislativo se complete a tiempo para permitir la aplicación de estas disposiciones antes de junio de 2026.</w:t>
      </w:r>
    </w:p>
    <w:p w14:paraId="794592C3" w14:textId="77777777" w:rsidR="000A61DC" w:rsidRPr="00E9611C" w:rsidRDefault="000A61DC" w:rsidP="00742C7B">
      <w:pPr>
        <w:widowControl/>
      </w:pPr>
      <w:r w:rsidRPr="000B769F">
        <w:rPr>
          <w:rStyle w:val="HideTWBExt"/>
        </w:rPr>
        <w:t>&lt;/Amend&gt;</w:t>
      </w:r>
    </w:p>
    <w:p w14:paraId="779ED2F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152</w:t>
      </w:r>
      <w:r w:rsidRPr="000B769F">
        <w:rPr>
          <w:rStyle w:val="HideTWBExt"/>
          <w:b w:val="0"/>
        </w:rPr>
        <w:t>&lt;/NumAm&gt;</w:t>
      </w:r>
    </w:p>
    <w:p w14:paraId="230FDA05"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322BC390" w14:textId="77777777" w:rsidR="000A61DC" w:rsidRPr="00E9611C" w:rsidRDefault="000A61DC" w:rsidP="00742C7B">
      <w:pPr>
        <w:pStyle w:val="NormalBold"/>
        <w:widowControl/>
      </w:pPr>
      <w:r w:rsidRPr="000B769F">
        <w:rPr>
          <w:rStyle w:val="HideTWBExt"/>
          <w:b w:val="0"/>
        </w:rPr>
        <w:t>&lt;/RepeatBlock-By&gt;</w:t>
      </w:r>
    </w:p>
    <w:p w14:paraId="53FA4BA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435CF97" w14:textId="77777777" w:rsidR="000A61DC" w:rsidRPr="00E9611C" w:rsidRDefault="000A61DC" w:rsidP="00742C7B">
      <w:pPr>
        <w:pStyle w:val="NormalBold"/>
        <w:widowControl/>
      </w:pPr>
      <w:r w:rsidRPr="000B769F">
        <w:rPr>
          <w:rStyle w:val="HideTWBExt"/>
          <w:b w:val="0"/>
        </w:rPr>
        <w:t>&lt;Article&gt;</w:t>
      </w:r>
      <w:r w:rsidRPr="00E9611C">
        <w:t>Considerando 18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22B4F00" w14:textId="77777777" w:rsidTr="003A7FB6">
        <w:trPr>
          <w:trHeight w:hRule="exact" w:val="240"/>
          <w:jc w:val="center"/>
        </w:trPr>
        <w:tc>
          <w:tcPr>
            <w:tcW w:w="9752" w:type="dxa"/>
            <w:gridSpan w:val="2"/>
            <w:tcBorders>
              <w:top w:val="nil"/>
              <w:left w:val="nil"/>
              <w:bottom w:val="nil"/>
              <w:right w:val="nil"/>
            </w:tcBorders>
          </w:tcPr>
          <w:p w14:paraId="5F699FFB" w14:textId="77777777" w:rsidR="000A61DC" w:rsidRPr="00E9611C" w:rsidRDefault="000A61DC" w:rsidP="00742C7B">
            <w:pPr>
              <w:widowControl/>
            </w:pPr>
          </w:p>
        </w:tc>
      </w:tr>
      <w:tr w:rsidR="000A61DC" w:rsidRPr="00E9611C" w14:paraId="0CC9863D" w14:textId="77777777" w:rsidTr="003A7FB6">
        <w:trPr>
          <w:trHeight w:val="240"/>
          <w:jc w:val="center"/>
        </w:trPr>
        <w:tc>
          <w:tcPr>
            <w:tcW w:w="4876" w:type="dxa"/>
            <w:tcBorders>
              <w:top w:val="nil"/>
              <w:left w:val="nil"/>
              <w:bottom w:val="nil"/>
              <w:right w:val="nil"/>
            </w:tcBorders>
          </w:tcPr>
          <w:p w14:paraId="0282A5A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195B1E" w14:textId="77777777" w:rsidR="000A61DC" w:rsidRPr="00E9611C" w:rsidRDefault="000A61DC" w:rsidP="00742C7B">
            <w:pPr>
              <w:pStyle w:val="AmColumnHeading"/>
              <w:widowControl/>
            </w:pPr>
            <w:r w:rsidRPr="00E9611C">
              <w:t>Enmienda</w:t>
            </w:r>
          </w:p>
        </w:tc>
      </w:tr>
      <w:tr w:rsidR="000A61DC" w:rsidRPr="00E9611C" w14:paraId="48B36940" w14:textId="77777777" w:rsidTr="003A7FB6">
        <w:trPr>
          <w:jc w:val="center"/>
        </w:trPr>
        <w:tc>
          <w:tcPr>
            <w:tcW w:w="4876" w:type="dxa"/>
            <w:tcBorders>
              <w:top w:val="nil"/>
              <w:left w:val="nil"/>
              <w:bottom w:val="nil"/>
              <w:right w:val="nil"/>
            </w:tcBorders>
          </w:tcPr>
          <w:p w14:paraId="2A2F91B3" w14:textId="77777777" w:rsidR="000A61DC" w:rsidRPr="00E9611C" w:rsidRDefault="000A61DC" w:rsidP="00742C7B">
            <w:pPr>
              <w:pStyle w:val="Normal6a"/>
              <w:widowControl/>
            </w:pPr>
            <w:r w:rsidRPr="00E9611C">
              <w:rPr>
                <w:b/>
                <w:i/>
              </w:rPr>
              <w:t>18)</w:t>
            </w:r>
            <w:r w:rsidRPr="00E9611C">
              <w:tab/>
            </w:r>
            <w:r w:rsidRPr="00E9611C">
              <w:rPr>
                <w:b/>
                <w:i/>
              </w:rPr>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w:t>
            </w:r>
            <w:r w:rsidRPr="00E9611C">
              <w:rPr>
                <w:b/>
                <w:i/>
              </w:rPr>
              <w:lastRenderedPageBreak/>
              <w:t>deben poder aplicar el motivo de aceleración del examen de las solicitudes que establece el artículo 41, apartado 1, letra j), del Reglamento (UE) 2024/1348 desde una fecha anterior a la fecha general de aplicación de dicho Reglamento. Eso permitiría a los Estados miembros reaccionar con rapidez y flexibilidad a los cambios en los flujos migratorios. Considerando la probabilidad de que las solicitudes de dichos solicitantes sean infundadas, su tramitación rápida mediante un procedimiento acelerado o fronterizo permitiría a las autoridades de asilo y migración evaluar de manera más eficiente las solicitudes legítimas, emitir decisiones más rápidas y contribuir así a un funcionamiento mejor y más creíble de las políticas de asilo y retorno, en riguroso respeto de los derechos fundamentales.</w:t>
            </w:r>
          </w:p>
        </w:tc>
        <w:tc>
          <w:tcPr>
            <w:tcW w:w="4876" w:type="dxa"/>
            <w:tcBorders>
              <w:top w:val="nil"/>
              <w:left w:val="nil"/>
              <w:bottom w:val="nil"/>
              <w:right w:val="nil"/>
            </w:tcBorders>
          </w:tcPr>
          <w:p w14:paraId="7DF55B10" w14:textId="77777777" w:rsidR="000A61DC" w:rsidRPr="00E9611C" w:rsidRDefault="000A61DC" w:rsidP="00742C7B">
            <w:pPr>
              <w:pStyle w:val="Normal6a"/>
              <w:widowControl/>
            </w:pPr>
            <w:r w:rsidRPr="00E9611C">
              <w:rPr>
                <w:b/>
                <w:i/>
              </w:rPr>
              <w:lastRenderedPageBreak/>
              <w:t>suprimido</w:t>
            </w:r>
          </w:p>
        </w:tc>
      </w:tr>
    </w:tbl>
    <w:p w14:paraId="25D9A09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8F22FEC" w14:textId="77777777" w:rsidR="000A61DC" w:rsidRPr="00E9611C" w:rsidRDefault="000A61DC" w:rsidP="00742C7B">
      <w:pPr>
        <w:widowControl/>
      </w:pPr>
      <w:r w:rsidRPr="000B769F">
        <w:rPr>
          <w:rStyle w:val="HideTWBExt"/>
        </w:rPr>
        <w:t>&lt;/Amend&gt;</w:t>
      </w:r>
    </w:p>
    <w:p w14:paraId="3FDE2D0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153</w:t>
      </w:r>
      <w:r w:rsidRPr="000B769F">
        <w:rPr>
          <w:rStyle w:val="HideTWBExt"/>
          <w:b w:val="0"/>
        </w:rPr>
        <w:t>&lt;/NumAm&gt;</w:t>
      </w:r>
    </w:p>
    <w:p w14:paraId="4972405B"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3F1BC298" w14:textId="77777777" w:rsidR="000A61DC" w:rsidRPr="00E9611C" w:rsidRDefault="000A61DC" w:rsidP="00742C7B">
      <w:pPr>
        <w:pStyle w:val="NormalBold"/>
        <w:widowControl/>
      </w:pPr>
      <w:r w:rsidRPr="000B769F">
        <w:rPr>
          <w:rStyle w:val="HideTWBExt"/>
          <w:b w:val="0"/>
        </w:rPr>
        <w:t>&lt;/RepeatBlock-By&gt;</w:t>
      </w:r>
    </w:p>
    <w:p w14:paraId="27050B6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7931B27" w14:textId="77777777" w:rsidR="000A61DC" w:rsidRPr="00E9611C" w:rsidRDefault="000A61DC" w:rsidP="00742C7B">
      <w:pPr>
        <w:pStyle w:val="NormalBold"/>
        <w:widowControl/>
      </w:pPr>
      <w:r w:rsidRPr="000B769F">
        <w:rPr>
          <w:rStyle w:val="HideTWBExt"/>
          <w:b w:val="0"/>
        </w:rPr>
        <w:t>&lt;Article&gt;</w:t>
      </w:r>
      <w:r w:rsidRPr="00E9611C">
        <w:t>Considerando 18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67A0083" w14:textId="77777777" w:rsidTr="003A7FB6">
        <w:trPr>
          <w:trHeight w:hRule="exact" w:val="240"/>
          <w:jc w:val="center"/>
        </w:trPr>
        <w:tc>
          <w:tcPr>
            <w:tcW w:w="9752" w:type="dxa"/>
            <w:gridSpan w:val="2"/>
            <w:tcBorders>
              <w:top w:val="nil"/>
              <w:left w:val="nil"/>
              <w:bottom w:val="nil"/>
              <w:right w:val="nil"/>
            </w:tcBorders>
          </w:tcPr>
          <w:p w14:paraId="31856B81" w14:textId="77777777" w:rsidR="000A61DC" w:rsidRPr="00E9611C" w:rsidRDefault="000A61DC" w:rsidP="00742C7B">
            <w:pPr>
              <w:widowControl/>
            </w:pPr>
          </w:p>
        </w:tc>
      </w:tr>
      <w:tr w:rsidR="000A61DC" w:rsidRPr="00E9611C" w14:paraId="2828FC81" w14:textId="77777777" w:rsidTr="003A7FB6">
        <w:trPr>
          <w:trHeight w:val="240"/>
          <w:jc w:val="center"/>
        </w:trPr>
        <w:tc>
          <w:tcPr>
            <w:tcW w:w="4876" w:type="dxa"/>
            <w:tcBorders>
              <w:top w:val="nil"/>
              <w:left w:val="nil"/>
              <w:bottom w:val="nil"/>
              <w:right w:val="nil"/>
            </w:tcBorders>
          </w:tcPr>
          <w:p w14:paraId="71729AD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4AA6672" w14:textId="77777777" w:rsidR="000A61DC" w:rsidRPr="00E9611C" w:rsidRDefault="000A61DC" w:rsidP="00742C7B">
            <w:pPr>
              <w:pStyle w:val="AmColumnHeading"/>
              <w:widowControl/>
            </w:pPr>
            <w:r w:rsidRPr="00E9611C">
              <w:t>Enmienda</w:t>
            </w:r>
          </w:p>
        </w:tc>
      </w:tr>
      <w:tr w:rsidR="000A61DC" w:rsidRPr="00E9611C" w14:paraId="4C6CD3D7" w14:textId="77777777" w:rsidTr="003A7FB6">
        <w:trPr>
          <w:jc w:val="center"/>
        </w:trPr>
        <w:tc>
          <w:tcPr>
            <w:tcW w:w="4876" w:type="dxa"/>
            <w:tcBorders>
              <w:top w:val="nil"/>
              <w:left w:val="nil"/>
              <w:bottom w:val="nil"/>
              <w:right w:val="nil"/>
            </w:tcBorders>
          </w:tcPr>
          <w:p w14:paraId="476BB994" w14:textId="77777777" w:rsidR="000A61DC" w:rsidRPr="00E9611C" w:rsidRDefault="000A61DC" w:rsidP="00742C7B">
            <w:pPr>
              <w:pStyle w:val="Normal6a"/>
              <w:widowControl/>
            </w:pPr>
            <w:r w:rsidRPr="00E9611C">
              <w:rPr>
                <w:b/>
                <w:i/>
              </w:rPr>
              <w:t>18)</w:t>
            </w:r>
            <w:r w:rsidRPr="00E9611C">
              <w:tab/>
            </w:r>
            <w:r w:rsidRPr="00E9611C">
              <w:rPr>
                <w:b/>
                <w:i/>
              </w:rPr>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41, apartado 1, letra j), del Reglamento (UE) 2024/1348 desde una fecha anterior a la fecha </w:t>
            </w:r>
            <w:r w:rsidRPr="00E9611C">
              <w:rPr>
                <w:b/>
                <w:i/>
              </w:rPr>
              <w:lastRenderedPageBreak/>
              <w:t>general de aplicación de dicho Reglamento. Eso permitiría a los Estados miembros reaccionar con rapidez y flexibilidad a los cambios en los flujos migratorios. Considerando la probabilidad de que las solicitudes de dichos solicitantes sean infundadas, su tramitación rápida mediante un procedimiento acelerado o fronterizo permitiría a las autoridades de asilo y migración evaluar de manera más eficiente las solicitudes legítimas, emitir decisiones más rápidas y contribuir así a un funcionamiento mejor y más creíble de las políticas de asilo y retorno, en riguroso respeto de los derechos fundamentales.</w:t>
            </w:r>
          </w:p>
        </w:tc>
        <w:tc>
          <w:tcPr>
            <w:tcW w:w="4876" w:type="dxa"/>
            <w:tcBorders>
              <w:top w:val="nil"/>
              <w:left w:val="nil"/>
              <w:bottom w:val="nil"/>
              <w:right w:val="nil"/>
            </w:tcBorders>
          </w:tcPr>
          <w:p w14:paraId="0ABB3F02" w14:textId="77777777" w:rsidR="000A61DC" w:rsidRPr="00E9611C" w:rsidRDefault="000A61DC" w:rsidP="00742C7B">
            <w:pPr>
              <w:pStyle w:val="Normal6a"/>
              <w:widowControl/>
            </w:pPr>
            <w:r w:rsidRPr="00E9611C">
              <w:rPr>
                <w:b/>
                <w:i/>
              </w:rPr>
              <w:lastRenderedPageBreak/>
              <w:t>suprimido</w:t>
            </w:r>
          </w:p>
        </w:tc>
      </w:tr>
    </w:tbl>
    <w:p w14:paraId="0607CE1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479891D" w14:textId="77777777" w:rsidR="000A61DC" w:rsidRPr="00E9611C" w:rsidRDefault="000A61DC" w:rsidP="00742C7B">
      <w:pPr>
        <w:widowControl/>
      </w:pPr>
      <w:r w:rsidRPr="000B769F">
        <w:rPr>
          <w:rStyle w:val="HideTWBExt"/>
        </w:rPr>
        <w:t>&lt;/Amend&gt;</w:t>
      </w:r>
    </w:p>
    <w:p w14:paraId="0BBAB4B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154</w:t>
      </w:r>
      <w:r w:rsidRPr="000B769F">
        <w:rPr>
          <w:rStyle w:val="HideTWBExt"/>
          <w:b w:val="0"/>
        </w:rPr>
        <w:t>&lt;/NumAm&gt;</w:t>
      </w:r>
    </w:p>
    <w:p w14:paraId="14B33150"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39778E53" w14:textId="77777777" w:rsidR="000A61DC" w:rsidRPr="00E9611C" w:rsidRDefault="000A61DC" w:rsidP="00742C7B">
      <w:pPr>
        <w:pStyle w:val="NormalBold"/>
        <w:widowControl/>
      </w:pPr>
      <w:r w:rsidRPr="000B769F">
        <w:rPr>
          <w:rStyle w:val="HideTWBExt"/>
          <w:b w:val="0"/>
        </w:rPr>
        <w:t>&lt;/RepeatBlock-By&gt;</w:t>
      </w:r>
    </w:p>
    <w:p w14:paraId="3A9BCBD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5E7A7BD" w14:textId="77777777" w:rsidR="000A61DC" w:rsidRPr="00E9611C" w:rsidRDefault="000A61DC" w:rsidP="00742C7B">
      <w:pPr>
        <w:pStyle w:val="NormalBold"/>
        <w:widowControl/>
      </w:pPr>
      <w:r w:rsidRPr="000B769F">
        <w:rPr>
          <w:rStyle w:val="HideTWBExt"/>
          <w:b w:val="0"/>
        </w:rPr>
        <w:t>&lt;Article&gt;</w:t>
      </w:r>
      <w:r w:rsidRPr="00E9611C">
        <w:t>Considerando 18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160C504" w14:textId="77777777" w:rsidTr="003A7FB6">
        <w:trPr>
          <w:trHeight w:hRule="exact" w:val="240"/>
          <w:jc w:val="center"/>
        </w:trPr>
        <w:tc>
          <w:tcPr>
            <w:tcW w:w="9752" w:type="dxa"/>
            <w:gridSpan w:val="2"/>
            <w:tcBorders>
              <w:top w:val="nil"/>
              <w:left w:val="nil"/>
              <w:bottom w:val="nil"/>
              <w:right w:val="nil"/>
            </w:tcBorders>
          </w:tcPr>
          <w:p w14:paraId="231AACB8" w14:textId="77777777" w:rsidR="000A61DC" w:rsidRPr="00E9611C" w:rsidRDefault="000A61DC" w:rsidP="00742C7B">
            <w:pPr>
              <w:widowControl/>
            </w:pPr>
          </w:p>
        </w:tc>
      </w:tr>
      <w:tr w:rsidR="000A61DC" w:rsidRPr="00E9611C" w14:paraId="7D325E7F" w14:textId="77777777" w:rsidTr="003A7FB6">
        <w:trPr>
          <w:trHeight w:val="240"/>
          <w:jc w:val="center"/>
        </w:trPr>
        <w:tc>
          <w:tcPr>
            <w:tcW w:w="4876" w:type="dxa"/>
            <w:tcBorders>
              <w:top w:val="nil"/>
              <w:left w:val="nil"/>
              <w:bottom w:val="nil"/>
              <w:right w:val="nil"/>
            </w:tcBorders>
          </w:tcPr>
          <w:p w14:paraId="087310C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1588D52" w14:textId="77777777" w:rsidR="000A61DC" w:rsidRPr="00E9611C" w:rsidRDefault="000A61DC" w:rsidP="00742C7B">
            <w:pPr>
              <w:pStyle w:val="AmColumnHeading"/>
              <w:widowControl/>
            </w:pPr>
            <w:r w:rsidRPr="00E9611C">
              <w:t>Enmienda</w:t>
            </w:r>
          </w:p>
        </w:tc>
      </w:tr>
      <w:tr w:rsidR="000A61DC" w:rsidRPr="00E9611C" w14:paraId="57B087AF" w14:textId="77777777" w:rsidTr="003A7FB6">
        <w:trPr>
          <w:jc w:val="center"/>
        </w:trPr>
        <w:tc>
          <w:tcPr>
            <w:tcW w:w="4876" w:type="dxa"/>
            <w:tcBorders>
              <w:top w:val="nil"/>
              <w:left w:val="nil"/>
              <w:bottom w:val="nil"/>
              <w:right w:val="nil"/>
            </w:tcBorders>
          </w:tcPr>
          <w:p w14:paraId="10603AEE" w14:textId="77777777" w:rsidR="000A61DC" w:rsidRPr="00E9611C" w:rsidRDefault="000A61DC" w:rsidP="00742C7B">
            <w:pPr>
              <w:pStyle w:val="Normal6a"/>
              <w:widowControl/>
            </w:pPr>
            <w:r w:rsidRPr="00E9611C">
              <w:t>18)</w:t>
            </w:r>
            <w:r w:rsidRPr="00E9611C">
              <w:tab/>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41, apartado 1, letra j), del Reglamento (UE) 2024/1348 desde una fecha anterior a la fecha general de aplicación de dicho Reglamento. Eso permitiría a los Estados miembros reaccionar con rapidez y flexibilidad a los cambios en los flujos migratorios. Considerando la probabilidad </w:t>
            </w:r>
            <w:r w:rsidRPr="00E9611C">
              <w:lastRenderedPageBreak/>
              <w:t>de que las solicitudes de dichos solicitantes sean infundadas, su tramitación rápida mediante un procedimiento acelerado o fronterizo permitiría a las autoridades de asilo y migración evaluar de manera más eficiente las solicitudes legítimas, emitir decisiones más rápidas y contribuir así a un funcionamiento mejor y más creíble de las políticas de asilo y retorno, en riguroso respeto de los derechos fundamentales.</w:t>
            </w:r>
          </w:p>
        </w:tc>
        <w:tc>
          <w:tcPr>
            <w:tcW w:w="4876" w:type="dxa"/>
            <w:tcBorders>
              <w:top w:val="nil"/>
              <w:left w:val="nil"/>
              <w:bottom w:val="nil"/>
              <w:right w:val="nil"/>
            </w:tcBorders>
          </w:tcPr>
          <w:p w14:paraId="56C17BA0" w14:textId="77777777" w:rsidR="000A61DC" w:rsidRPr="00E9611C" w:rsidRDefault="000A61DC" w:rsidP="00742C7B">
            <w:pPr>
              <w:pStyle w:val="Normal6a"/>
              <w:widowControl/>
            </w:pPr>
            <w:r w:rsidRPr="00E9611C">
              <w:lastRenderedPageBreak/>
              <w:t>18)</w:t>
            </w:r>
            <w:r w:rsidRPr="00E9611C">
              <w:tab/>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41, apartado 1, letra j), del Reglamento (UE) 2024/1348 desde una fecha anterior a la fecha general de aplicación de dicho Reglamento. Eso permitiría a los Estados miembros reaccionar con rapidez y flexibilidad a los cambios en los flujos migratorios. Considerando la probabilidad </w:t>
            </w:r>
            <w:r w:rsidRPr="00E9611C">
              <w:lastRenderedPageBreak/>
              <w:t>de que las solicitudes de dichos solicitantes sean infundadas, su tramitación rápida mediante un procedimiento acelerado o fronterizo permitiría a las autoridades de asilo y migración evaluar de manera más eficiente las solicitudes legítimas, emitir decisiones más rápidas y contribuir así a un funcionamiento mejor y más creíble de las políticas de asilo y retorno, en riguroso respeto de los derechos fundamentales</w:t>
            </w:r>
            <w:r w:rsidRPr="00E9611C">
              <w:rPr>
                <w:b/>
                <w:i/>
              </w:rPr>
              <w:t xml:space="preserve"> y protegiendo por tanto los derechos humanos de las personas que cumplen los criterios para solicitar asilo</w:t>
            </w:r>
            <w:r w:rsidRPr="00E9611C">
              <w:t>.</w:t>
            </w:r>
          </w:p>
        </w:tc>
      </w:tr>
    </w:tbl>
    <w:p w14:paraId="2A52274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CB8CAEC" w14:textId="77777777" w:rsidR="000A61DC" w:rsidRPr="00E9611C" w:rsidRDefault="000A61DC" w:rsidP="00742C7B">
      <w:pPr>
        <w:widowControl/>
      </w:pPr>
      <w:r w:rsidRPr="000B769F">
        <w:rPr>
          <w:rStyle w:val="HideTWBExt"/>
        </w:rPr>
        <w:t>&lt;/Amend&gt;</w:t>
      </w:r>
    </w:p>
    <w:p w14:paraId="1EF9808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155</w:t>
      </w:r>
      <w:r w:rsidRPr="000B769F">
        <w:rPr>
          <w:rStyle w:val="HideTWBExt"/>
          <w:b w:val="0"/>
        </w:rPr>
        <w:t>&lt;/NumAm&gt;</w:t>
      </w:r>
    </w:p>
    <w:p w14:paraId="64C36499" w14:textId="77777777" w:rsidR="000A61DC" w:rsidRPr="00E9611C" w:rsidRDefault="000A61DC" w:rsidP="00742C7B">
      <w:pPr>
        <w:pStyle w:val="NormalBold"/>
        <w:widowControl/>
      </w:pPr>
      <w:r w:rsidRPr="000B769F">
        <w:rPr>
          <w:rStyle w:val="HideTWBExt"/>
          <w:b w:val="0"/>
        </w:rPr>
        <w:t>&lt;RepeatBlock-By&gt;&lt;Members&gt;</w:t>
      </w:r>
      <w:r w:rsidRPr="00E9611C">
        <w:t>Jadwiga Wiśniewska, Mariusz Kamiński, Joachim Stanisław Brudziński, Maciej Wąsik</w:t>
      </w:r>
      <w:r w:rsidRPr="000B769F">
        <w:rPr>
          <w:rStyle w:val="HideTWBExt"/>
          <w:b w:val="0"/>
        </w:rPr>
        <w:t>&lt;/Members&gt;</w:t>
      </w:r>
    </w:p>
    <w:p w14:paraId="36F720F7" w14:textId="77777777" w:rsidR="000A61DC" w:rsidRPr="00E9611C" w:rsidRDefault="000A61DC" w:rsidP="00742C7B">
      <w:pPr>
        <w:pStyle w:val="NormalBold"/>
        <w:widowControl/>
      </w:pPr>
      <w:r w:rsidRPr="000B769F">
        <w:rPr>
          <w:rStyle w:val="HideTWBExt"/>
          <w:b w:val="0"/>
        </w:rPr>
        <w:t>&lt;/RepeatBlock-By&gt;</w:t>
      </w:r>
    </w:p>
    <w:p w14:paraId="41B8865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F066C94" w14:textId="77777777" w:rsidR="000A61DC" w:rsidRPr="00E9611C" w:rsidRDefault="000A61DC" w:rsidP="00742C7B">
      <w:pPr>
        <w:pStyle w:val="NormalBold"/>
        <w:widowControl/>
      </w:pPr>
      <w:r w:rsidRPr="000B769F">
        <w:rPr>
          <w:rStyle w:val="HideTWBExt"/>
          <w:b w:val="0"/>
        </w:rPr>
        <w:t>&lt;Article&gt;</w:t>
      </w:r>
      <w:r w:rsidRPr="00E9611C">
        <w:t>Considerando 18</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A18672E" w14:textId="77777777" w:rsidTr="003A7FB6">
        <w:trPr>
          <w:trHeight w:hRule="exact" w:val="240"/>
          <w:jc w:val="center"/>
        </w:trPr>
        <w:tc>
          <w:tcPr>
            <w:tcW w:w="9752" w:type="dxa"/>
            <w:gridSpan w:val="2"/>
            <w:tcBorders>
              <w:top w:val="nil"/>
              <w:left w:val="nil"/>
              <w:bottom w:val="nil"/>
              <w:right w:val="nil"/>
            </w:tcBorders>
          </w:tcPr>
          <w:p w14:paraId="148053B8" w14:textId="77777777" w:rsidR="000A61DC" w:rsidRPr="00E9611C" w:rsidRDefault="000A61DC" w:rsidP="00742C7B">
            <w:pPr>
              <w:widowControl/>
            </w:pPr>
          </w:p>
        </w:tc>
      </w:tr>
      <w:tr w:rsidR="000A61DC" w:rsidRPr="00E9611C" w14:paraId="5233BD93" w14:textId="77777777" w:rsidTr="003A7FB6">
        <w:trPr>
          <w:trHeight w:val="240"/>
          <w:jc w:val="center"/>
        </w:trPr>
        <w:tc>
          <w:tcPr>
            <w:tcW w:w="4876" w:type="dxa"/>
            <w:tcBorders>
              <w:top w:val="nil"/>
              <w:left w:val="nil"/>
              <w:bottom w:val="nil"/>
              <w:right w:val="nil"/>
            </w:tcBorders>
          </w:tcPr>
          <w:p w14:paraId="353AFF1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3580139" w14:textId="77777777" w:rsidR="000A61DC" w:rsidRPr="00E9611C" w:rsidRDefault="000A61DC" w:rsidP="00742C7B">
            <w:pPr>
              <w:pStyle w:val="AmColumnHeading"/>
              <w:widowControl/>
            </w:pPr>
            <w:r w:rsidRPr="00E9611C">
              <w:t>Enmienda</w:t>
            </w:r>
          </w:p>
        </w:tc>
      </w:tr>
      <w:tr w:rsidR="000A61DC" w:rsidRPr="00E9611C" w14:paraId="47FCC896" w14:textId="77777777" w:rsidTr="003A7FB6">
        <w:trPr>
          <w:jc w:val="center"/>
        </w:trPr>
        <w:tc>
          <w:tcPr>
            <w:tcW w:w="4876" w:type="dxa"/>
            <w:tcBorders>
              <w:top w:val="nil"/>
              <w:left w:val="nil"/>
              <w:bottom w:val="nil"/>
              <w:right w:val="nil"/>
            </w:tcBorders>
          </w:tcPr>
          <w:p w14:paraId="25FC9063" w14:textId="0EECF57D" w:rsidR="000A61DC" w:rsidRPr="00E9611C" w:rsidRDefault="000A61DC" w:rsidP="00742C7B">
            <w:pPr>
              <w:pStyle w:val="Normal6a"/>
              <w:widowControl/>
            </w:pPr>
            <w:r w:rsidRPr="00E9611C">
              <w:t>18)</w:t>
            </w:r>
            <w:r w:rsidRPr="00E9611C">
              <w:tab/>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w:t>
            </w:r>
            <w:r w:rsidRPr="00E9611C">
              <w:rPr>
                <w:b/>
                <w:i/>
              </w:rPr>
              <w:t>41</w:t>
            </w:r>
            <w:r w:rsidRPr="00E9611C">
              <w:t xml:space="preserve">, apartado 1, letra j), del Reglamento (UE) 2024/1348 desde una fecha anterior a la fecha general de aplicación de dicho Reglamento. Eso permitiría a los Estados miembros reaccionar con rapidez y flexibilidad a los cambios en los flujos migratorios. Considerando la probabilidad de que las solicitudes de dichos solicitantes sean infundadas, su tramitación rápida mediante un procedimiento acelerado o fronterizo permitiría a las autoridades de </w:t>
            </w:r>
            <w:r w:rsidRPr="00E9611C">
              <w:lastRenderedPageBreak/>
              <w:t>asilo y migración evaluar de manera más eficiente las solicitudes legítimas, emitir decisiones más rápidas y contribuir así a un funcionamiento mejor y más creíble de las políticas de asilo y retorno, en riguroso respeto de los derechos fundamentales.</w:t>
            </w:r>
          </w:p>
        </w:tc>
        <w:tc>
          <w:tcPr>
            <w:tcW w:w="4876" w:type="dxa"/>
            <w:tcBorders>
              <w:top w:val="nil"/>
              <w:left w:val="nil"/>
              <w:bottom w:val="nil"/>
              <w:right w:val="nil"/>
            </w:tcBorders>
          </w:tcPr>
          <w:p w14:paraId="653BF397" w14:textId="64904D28" w:rsidR="000A61DC" w:rsidRPr="00E9611C" w:rsidRDefault="000A61DC" w:rsidP="00742C7B">
            <w:pPr>
              <w:pStyle w:val="Normal6a"/>
              <w:widowControl/>
            </w:pPr>
            <w:r w:rsidRPr="00E9611C">
              <w:lastRenderedPageBreak/>
              <w:t>18)</w:t>
            </w:r>
            <w:r w:rsidRPr="00E9611C">
              <w:tab/>
              <w:t xml:space="preserve">Teniendo en cuenta que la situación migratoria puede cambiar rápidamente y que hay un aumento de la presión como consecuencia de las llegadas de flujos mixtos con una elevada proporción de personas con escasas posibilidades de recibir protección internacional, los Estados miembros deben poder aplicar el motivo de aceleración del examen de las solicitudes que establece el artículo </w:t>
            </w:r>
            <w:r w:rsidRPr="00E9611C">
              <w:rPr>
                <w:b/>
                <w:i/>
              </w:rPr>
              <w:t>42</w:t>
            </w:r>
            <w:r w:rsidRPr="00E9611C">
              <w:t xml:space="preserve">, apartado 1, letra j), del Reglamento (UE) 2024/1348 desde una fecha anterior a la fecha general de aplicación de dicho Reglamento. Eso permitiría a los Estados miembros reaccionar con rapidez y flexibilidad a los cambios en los flujos migratorios. Considerando la probabilidad de que las solicitudes de dichos solicitantes sean infundadas, su tramitación rápida mediante un procedimiento acelerado o fronterizo permitiría a las autoridades de </w:t>
            </w:r>
            <w:r w:rsidRPr="00E9611C">
              <w:lastRenderedPageBreak/>
              <w:t>asilo y migración evaluar de manera más eficiente las solicitudes legítimas, emitir decisiones más rápidas y contribuir así a un funcionamiento mejor y más creíble de las políticas de asilo y retorno, en riguroso respeto de los derechos fundamentales.</w:t>
            </w:r>
          </w:p>
        </w:tc>
      </w:tr>
    </w:tbl>
    <w:p w14:paraId="47A80F7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{PL}</w:t>
      </w:r>
      <w:r w:rsidRPr="00E9611C">
        <w:t>pl</w:t>
      </w:r>
      <w:r w:rsidRPr="000B769F">
        <w:rPr>
          <w:rStyle w:val="HideTWBExt"/>
        </w:rPr>
        <w:t>&lt;/Original&gt;</w:t>
      </w:r>
    </w:p>
    <w:p w14:paraId="15651993" w14:textId="77777777" w:rsidR="000A61DC" w:rsidRPr="00E9611C" w:rsidRDefault="000A61DC" w:rsidP="00742C7B">
      <w:pPr>
        <w:widowControl/>
      </w:pPr>
      <w:r w:rsidRPr="000B769F">
        <w:rPr>
          <w:rStyle w:val="HideTWBExt"/>
        </w:rPr>
        <w:t>&lt;/Amend&gt;</w:t>
      </w:r>
    </w:p>
    <w:p w14:paraId="59851F6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156</w:t>
      </w:r>
      <w:r w:rsidRPr="000B769F">
        <w:rPr>
          <w:rStyle w:val="HideTWBExt"/>
          <w:b w:val="0"/>
        </w:rPr>
        <w:t>&lt;/NumAm&gt;</w:t>
      </w:r>
    </w:p>
    <w:p w14:paraId="6311E730"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40DF0E8E" w14:textId="77777777" w:rsidR="000A61DC" w:rsidRPr="00E9611C" w:rsidRDefault="000A61DC" w:rsidP="00742C7B">
      <w:pPr>
        <w:pStyle w:val="NormalBold"/>
        <w:widowControl/>
      </w:pPr>
      <w:r w:rsidRPr="000B769F">
        <w:rPr>
          <w:rStyle w:val="HideTWBExt"/>
          <w:b w:val="0"/>
        </w:rPr>
        <w:t>&lt;/RepeatBlock-By&gt;</w:t>
      </w:r>
    </w:p>
    <w:p w14:paraId="483E299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3CD5A33"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3628338" w14:textId="77777777" w:rsidTr="003A7FB6">
        <w:trPr>
          <w:trHeight w:hRule="exact" w:val="240"/>
          <w:jc w:val="center"/>
        </w:trPr>
        <w:tc>
          <w:tcPr>
            <w:tcW w:w="9752" w:type="dxa"/>
            <w:gridSpan w:val="2"/>
            <w:tcBorders>
              <w:top w:val="nil"/>
              <w:left w:val="nil"/>
              <w:bottom w:val="nil"/>
              <w:right w:val="nil"/>
            </w:tcBorders>
          </w:tcPr>
          <w:p w14:paraId="480A04AF" w14:textId="77777777" w:rsidR="000A61DC" w:rsidRPr="00E9611C" w:rsidRDefault="000A61DC" w:rsidP="00742C7B">
            <w:pPr>
              <w:widowControl/>
            </w:pPr>
          </w:p>
        </w:tc>
      </w:tr>
      <w:tr w:rsidR="000A61DC" w:rsidRPr="00E9611C" w14:paraId="7C912550" w14:textId="77777777" w:rsidTr="003A7FB6">
        <w:trPr>
          <w:trHeight w:val="240"/>
          <w:jc w:val="center"/>
        </w:trPr>
        <w:tc>
          <w:tcPr>
            <w:tcW w:w="4876" w:type="dxa"/>
            <w:tcBorders>
              <w:top w:val="nil"/>
              <w:left w:val="nil"/>
              <w:bottom w:val="nil"/>
              <w:right w:val="nil"/>
            </w:tcBorders>
          </w:tcPr>
          <w:p w14:paraId="3550C66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6D8F738" w14:textId="77777777" w:rsidR="000A61DC" w:rsidRPr="00E9611C" w:rsidRDefault="000A61DC" w:rsidP="00742C7B">
            <w:pPr>
              <w:pStyle w:val="AmColumnHeading"/>
              <w:widowControl/>
            </w:pPr>
            <w:r w:rsidRPr="00E9611C">
              <w:t>Enmienda</w:t>
            </w:r>
          </w:p>
        </w:tc>
      </w:tr>
      <w:tr w:rsidR="000A61DC" w:rsidRPr="00E9611C" w14:paraId="340338D2" w14:textId="77777777" w:rsidTr="003A7FB6">
        <w:trPr>
          <w:jc w:val="center"/>
        </w:trPr>
        <w:tc>
          <w:tcPr>
            <w:tcW w:w="4876" w:type="dxa"/>
            <w:tcBorders>
              <w:top w:val="nil"/>
              <w:left w:val="nil"/>
              <w:bottom w:val="nil"/>
              <w:right w:val="nil"/>
            </w:tcBorders>
          </w:tcPr>
          <w:p w14:paraId="67516592" w14:textId="77777777" w:rsidR="000A61DC" w:rsidRPr="00E9611C" w:rsidRDefault="000A61DC" w:rsidP="00742C7B">
            <w:pPr>
              <w:pStyle w:val="Normal6a"/>
              <w:widowControl/>
            </w:pPr>
            <w:r w:rsidRPr="00E9611C">
              <w:rPr>
                <w:b/>
                <w:i/>
              </w:rPr>
              <w:t>19)</w:t>
            </w:r>
            <w:r w:rsidRPr="00E9611C">
              <w:tab/>
            </w:r>
            <w:r w:rsidRPr="00E9611C">
              <w:rPr>
                <w:b/>
                <w:i/>
              </w:rPr>
              <w:t>Además, a fin de tener en cuenta la complejidad y la realidad de las situaciones en terceros países, los Estados miembros, al aplicar o introducir legislación que permita la designación nacional de un tercer país como país de origen seguro o tercer país seguro, deben poder aplicar excepciones a partes específicas de su territorio o categorías de personas claramente identificables antes de que empiece a aplicarse el Reglamento (UE) n.º 2024/1348.</w:t>
            </w:r>
          </w:p>
        </w:tc>
        <w:tc>
          <w:tcPr>
            <w:tcW w:w="4876" w:type="dxa"/>
            <w:tcBorders>
              <w:top w:val="nil"/>
              <w:left w:val="nil"/>
              <w:bottom w:val="nil"/>
              <w:right w:val="nil"/>
            </w:tcBorders>
          </w:tcPr>
          <w:p w14:paraId="38B28774" w14:textId="77777777" w:rsidR="000A61DC" w:rsidRPr="00E9611C" w:rsidRDefault="000A61DC" w:rsidP="00742C7B">
            <w:pPr>
              <w:pStyle w:val="Normal6a"/>
              <w:widowControl/>
            </w:pPr>
            <w:r w:rsidRPr="00E9611C">
              <w:rPr>
                <w:b/>
                <w:i/>
              </w:rPr>
              <w:t>suprimido</w:t>
            </w:r>
          </w:p>
        </w:tc>
      </w:tr>
    </w:tbl>
    <w:p w14:paraId="7AA7954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A17699E" w14:textId="77777777" w:rsidR="000A61DC" w:rsidRPr="00E9611C" w:rsidRDefault="000A61DC" w:rsidP="00742C7B">
      <w:pPr>
        <w:widowControl/>
      </w:pPr>
      <w:r w:rsidRPr="000B769F">
        <w:rPr>
          <w:rStyle w:val="HideTWBExt"/>
        </w:rPr>
        <w:t>&lt;/Amend&gt;</w:t>
      </w:r>
    </w:p>
    <w:p w14:paraId="255D2BD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157</w:t>
      </w:r>
      <w:r w:rsidRPr="000B769F">
        <w:rPr>
          <w:rStyle w:val="HideTWBExt"/>
          <w:b w:val="0"/>
        </w:rPr>
        <w:t>&lt;/NumAm&gt;</w:t>
      </w:r>
    </w:p>
    <w:p w14:paraId="0268A42A"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036EA1CC" w14:textId="77777777" w:rsidR="000A61DC" w:rsidRPr="00E9611C" w:rsidRDefault="000A61DC" w:rsidP="00742C7B">
      <w:pPr>
        <w:pStyle w:val="NormalBold"/>
        <w:widowControl/>
      </w:pPr>
      <w:r w:rsidRPr="000B769F">
        <w:rPr>
          <w:rStyle w:val="HideTWBExt"/>
          <w:b w:val="0"/>
        </w:rPr>
        <w:t>&lt;/RepeatBlock-By&gt;</w:t>
      </w:r>
    </w:p>
    <w:p w14:paraId="4641CDF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587C980"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513F299" w14:textId="77777777" w:rsidTr="003A7FB6">
        <w:trPr>
          <w:trHeight w:hRule="exact" w:val="240"/>
          <w:jc w:val="center"/>
        </w:trPr>
        <w:tc>
          <w:tcPr>
            <w:tcW w:w="9752" w:type="dxa"/>
            <w:gridSpan w:val="2"/>
            <w:tcBorders>
              <w:top w:val="nil"/>
              <w:left w:val="nil"/>
              <w:bottom w:val="nil"/>
              <w:right w:val="nil"/>
            </w:tcBorders>
          </w:tcPr>
          <w:p w14:paraId="254A0E51" w14:textId="77777777" w:rsidR="000A61DC" w:rsidRPr="00E9611C" w:rsidRDefault="000A61DC" w:rsidP="00742C7B">
            <w:pPr>
              <w:widowControl/>
            </w:pPr>
          </w:p>
        </w:tc>
      </w:tr>
      <w:tr w:rsidR="000A61DC" w:rsidRPr="00E9611C" w14:paraId="31B22386" w14:textId="77777777" w:rsidTr="003A7FB6">
        <w:trPr>
          <w:trHeight w:val="240"/>
          <w:jc w:val="center"/>
        </w:trPr>
        <w:tc>
          <w:tcPr>
            <w:tcW w:w="4876" w:type="dxa"/>
            <w:tcBorders>
              <w:top w:val="nil"/>
              <w:left w:val="nil"/>
              <w:bottom w:val="nil"/>
              <w:right w:val="nil"/>
            </w:tcBorders>
          </w:tcPr>
          <w:p w14:paraId="094EA1C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8A088F0" w14:textId="77777777" w:rsidR="000A61DC" w:rsidRPr="00E9611C" w:rsidRDefault="000A61DC" w:rsidP="00742C7B">
            <w:pPr>
              <w:pStyle w:val="AmColumnHeading"/>
              <w:widowControl/>
            </w:pPr>
            <w:r w:rsidRPr="00E9611C">
              <w:t>Enmienda</w:t>
            </w:r>
          </w:p>
        </w:tc>
      </w:tr>
      <w:tr w:rsidR="000A61DC" w:rsidRPr="00E9611C" w14:paraId="2D6CE68B" w14:textId="77777777" w:rsidTr="003A7FB6">
        <w:trPr>
          <w:jc w:val="center"/>
        </w:trPr>
        <w:tc>
          <w:tcPr>
            <w:tcW w:w="4876" w:type="dxa"/>
            <w:tcBorders>
              <w:top w:val="nil"/>
              <w:left w:val="nil"/>
              <w:bottom w:val="nil"/>
              <w:right w:val="nil"/>
            </w:tcBorders>
          </w:tcPr>
          <w:p w14:paraId="1A099855" w14:textId="77777777" w:rsidR="000A61DC" w:rsidRPr="00E9611C" w:rsidRDefault="000A61DC" w:rsidP="00742C7B">
            <w:pPr>
              <w:pStyle w:val="Normal6a"/>
              <w:widowControl/>
            </w:pPr>
            <w:r w:rsidRPr="00E9611C">
              <w:rPr>
                <w:b/>
                <w:i/>
              </w:rPr>
              <w:t>19)</w:t>
            </w:r>
            <w:r w:rsidRPr="00E9611C">
              <w:tab/>
            </w:r>
            <w:r w:rsidRPr="00E9611C">
              <w:rPr>
                <w:b/>
                <w:i/>
              </w:rPr>
              <w:t xml:space="preserve">Además, a fin de tener en cuenta la complejidad y la realidad de las situaciones en terceros países, los Estados </w:t>
            </w:r>
            <w:r w:rsidRPr="00E9611C">
              <w:rPr>
                <w:b/>
                <w:i/>
              </w:rPr>
              <w:lastRenderedPageBreak/>
              <w:t>miembros, al aplicar o introducir legislación que permita la designación nacional de un tercer país como país de origen seguro o tercer país seguro, deben poder aplicar excepciones a partes específicas de su territorio o categorías de personas claramente identificables antes de que empiece a aplicarse el Reglamento (UE) n.º 2024/1348.</w:t>
            </w:r>
          </w:p>
        </w:tc>
        <w:tc>
          <w:tcPr>
            <w:tcW w:w="4876" w:type="dxa"/>
            <w:tcBorders>
              <w:top w:val="nil"/>
              <w:left w:val="nil"/>
              <w:bottom w:val="nil"/>
              <w:right w:val="nil"/>
            </w:tcBorders>
          </w:tcPr>
          <w:p w14:paraId="7D25C7BF" w14:textId="77777777" w:rsidR="000A61DC" w:rsidRPr="00E9611C" w:rsidRDefault="000A61DC" w:rsidP="00742C7B">
            <w:pPr>
              <w:pStyle w:val="Normal6a"/>
              <w:widowControl/>
            </w:pPr>
            <w:r w:rsidRPr="00E9611C">
              <w:rPr>
                <w:b/>
                <w:i/>
              </w:rPr>
              <w:lastRenderedPageBreak/>
              <w:t>suprimido</w:t>
            </w:r>
          </w:p>
        </w:tc>
      </w:tr>
    </w:tbl>
    <w:p w14:paraId="45D53B9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05BC236"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7B36477D" w14:textId="77777777" w:rsidR="000A61DC" w:rsidRPr="00E9611C" w:rsidRDefault="000A61DC" w:rsidP="00742C7B">
      <w:pPr>
        <w:pStyle w:val="AmJustText"/>
        <w:widowControl/>
      </w:pPr>
      <w:r w:rsidRPr="00E9611C">
        <w:t>No se ha justificado por qué estas disposiciones específicas del Nuevo Pacto sobre Asilo y Migración deben aplicarse antes que otras disposiciones del Pacto, como las relativas a la prestación de asistencia jurídica gratuita conforme al Reglamento sobre el procedimiento de asilo, las relativas a la aplicación de las disposiciones en materia de solidaridad del Reglamento sobre la gestión del asilo y la migración, o las relativas al acceso al mercado laboral en la Directiva sobre las condiciones de acogida. En cualquier caso, es muy poco probable que el proceso legislativo se complete a tiempo para permitir la aplicación de estas disposiciones antes de junio de 2026.</w:t>
      </w:r>
    </w:p>
    <w:p w14:paraId="6C617740" w14:textId="77777777" w:rsidR="000A61DC" w:rsidRPr="00E9611C" w:rsidRDefault="000A61DC" w:rsidP="00742C7B">
      <w:pPr>
        <w:widowControl/>
      </w:pPr>
      <w:r w:rsidRPr="000B769F">
        <w:rPr>
          <w:rStyle w:val="HideTWBExt"/>
        </w:rPr>
        <w:t>&lt;/Amend&gt;</w:t>
      </w:r>
    </w:p>
    <w:p w14:paraId="5CF04F9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158</w:t>
      </w:r>
      <w:r w:rsidRPr="000B769F">
        <w:rPr>
          <w:rStyle w:val="HideTWBExt"/>
          <w:b w:val="0"/>
        </w:rPr>
        <w:t>&lt;/NumAm&gt;</w:t>
      </w:r>
    </w:p>
    <w:p w14:paraId="0A299A64"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79149596" w14:textId="77777777" w:rsidR="000A61DC" w:rsidRPr="00E9611C" w:rsidRDefault="000A61DC" w:rsidP="00742C7B">
      <w:pPr>
        <w:pStyle w:val="NormalBold"/>
        <w:widowControl/>
      </w:pPr>
      <w:r w:rsidRPr="000B769F">
        <w:rPr>
          <w:rStyle w:val="HideTWBExt"/>
          <w:b w:val="0"/>
        </w:rPr>
        <w:t>&lt;/RepeatBlock-By&gt;</w:t>
      </w:r>
    </w:p>
    <w:p w14:paraId="25BBA29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A594184"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DE3929F" w14:textId="77777777" w:rsidTr="003A7FB6">
        <w:trPr>
          <w:trHeight w:hRule="exact" w:val="240"/>
          <w:jc w:val="center"/>
        </w:trPr>
        <w:tc>
          <w:tcPr>
            <w:tcW w:w="9752" w:type="dxa"/>
            <w:gridSpan w:val="2"/>
            <w:tcBorders>
              <w:top w:val="nil"/>
              <w:left w:val="nil"/>
              <w:bottom w:val="nil"/>
              <w:right w:val="nil"/>
            </w:tcBorders>
          </w:tcPr>
          <w:p w14:paraId="3D332372" w14:textId="77777777" w:rsidR="000A61DC" w:rsidRPr="00E9611C" w:rsidRDefault="000A61DC" w:rsidP="00742C7B">
            <w:pPr>
              <w:widowControl/>
            </w:pPr>
          </w:p>
        </w:tc>
      </w:tr>
      <w:tr w:rsidR="000A61DC" w:rsidRPr="00E9611C" w14:paraId="08FB2DC0" w14:textId="77777777" w:rsidTr="003A7FB6">
        <w:trPr>
          <w:trHeight w:val="240"/>
          <w:jc w:val="center"/>
        </w:trPr>
        <w:tc>
          <w:tcPr>
            <w:tcW w:w="4876" w:type="dxa"/>
            <w:tcBorders>
              <w:top w:val="nil"/>
              <w:left w:val="nil"/>
              <w:bottom w:val="nil"/>
              <w:right w:val="nil"/>
            </w:tcBorders>
          </w:tcPr>
          <w:p w14:paraId="4E7CBF2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2BEB38F" w14:textId="77777777" w:rsidR="000A61DC" w:rsidRPr="00E9611C" w:rsidRDefault="000A61DC" w:rsidP="00742C7B">
            <w:pPr>
              <w:pStyle w:val="AmColumnHeading"/>
              <w:widowControl/>
            </w:pPr>
            <w:r w:rsidRPr="00E9611C">
              <w:t>Enmienda</w:t>
            </w:r>
          </w:p>
        </w:tc>
      </w:tr>
      <w:tr w:rsidR="000A61DC" w:rsidRPr="00E9611C" w14:paraId="12AB6C21" w14:textId="77777777" w:rsidTr="003A7FB6">
        <w:trPr>
          <w:jc w:val="center"/>
        </w:trPr>
        <w:tc>
          <w:tcPr>
            <w:tcW w:w="4876" w:type="dxa"/>
            <w:tcBorders>
              <w:top w:val="nil"/>
              <w:left w:val="nil"/>
              <w:bottom w:val="nil"/>
              <w:right w:val="nil"/>
            </w:tcBorders>
          </w:tcPr>
          <w:p w14:paraId="2716C617" w14:textId="77777777" w:rsidR="000A61DC" w:rsidRPr="00E9611C" w:rsidRDefault="000A61DC" w:rsidP="00742C7B">
            <w:pPr>
              <w:pStyle w:val="Normal6a"/>
              <w:widowControl/>
            </w:pPr>
            <w:r w:rsidRPr="00E9611C">
              <w:rPr>
                <w:b/>
                <w:i/>
              </w:rPr>
              <w:t>19)</w:t>
            </w:r>
            <w:r w:rsidRPr="00E9611C">
              <w:tab/>
            </w:r>
            <w:r w:rsidRPr="00E9611C">
              <w:rPr>
                <w:b/>
                <w:i/>
              </w:rPr>
              <w:t>Además, a fin de tener en cuenta la complejidad y la realidad de las situaciones en terceros países, los Estados miembros, al aplicar o introducir legislación que permita la designación nacional de un tercer país como país de origen seguro o tercer país seguro, deben poder aplicar excepciones a partes específicas de su territorio o categorías de personas claramente identificables antes de que empiece a aplicarse el Reglamento (UE) n.º 2024/1348.</w:t>
            </w:r>
          </w:p>
        </w:tc>
        <w:tc>
          <w:tcPr>
            <w:tcW w:w="4876" w:type="dxa"/>
            <w:tcBorders>
              <w:top w:val="nil"/>
              <w:left w:val="nil"/>
              <w:bottom w:val="nil"/>
              <w:right w:val="nil"/>
            </w:tcBorders>
          </w:tcPr>
          <w:p w14:paraId="2FBA21B2" w14:textId="77777777" w:rsidR="000A61DC" w:rsidRPr="00E9611C" w:rsidRDefault="000A61DC" w:rsidP="00742C7B">
            <w:pPr>
              <w:pStyle w:val="Normal6a"/>
              <w:widowControl/>
            </w:pPr>
            <w:r w:rsidRPr="00E9611C">
              <w:rPr>
                <w:b/>
                <w:i/>
              </w:rPr>
              <w:t>suprimido</w:t>
            </w:r>
          </w:p>
        </w:tc>
      </w:tr>
    </w:tbl>
    <w:p w14:paraId="555FE5E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B02FC45" w14:textId="77777777" w:rsidR="000A61DC" w:rsidRPr="00E9611C" w:rsidRDefault="000A61DC" w:rsidP="00742C7B">
      <w:pPr>
        <w:widowControl/>
      </w:pPr>
      <w:r w:rsidRPr="000B769F">
        <w:rPr>
          <w:rStyle w:val="HideTWBExt"/>
        </w:rPr>
        <w:t>&lt;/Amend&gt;</w:t>
      </w:r>
    </w:p>
    <w:p w14:paraId="095109C8"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159</w:t>
      </w:r>
      <w:r w:rsidRPr="000B769F">
        <w:rPr>
          <w:rStyle w:val="HideTWBExt"/>
          <w:b w:val="0"/>
        </w:rPr>
        <w:t>&lt;/NumAm&gt;</w:t>
      </w:r>
    </w:p>
    <w:p w14:paraId="04F0EEBD"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2A037B2A" w14:textId="77777777" w:rsidR="000A61DC" w:rsidRPr="00E9611C" w:rsidRDefault="000A61DC" w:rsidP="00742C7B">
      <w:pPr>
        <w:pStyle w:val="NormalBold"/>
        <w:widowControl/>
      </w:pPr>
      <w:r w:rsidRPr="000B769F">
        <w:rPr>
          <w:rStyle w:val="HideTWBExt"/>
          <w:b w:val="0"/>
        </w:rPr>
        <w:t>&lt;/RepeatBlock-By&gt;</w:t>
      </w:r>
    </w:p>
    <w:p w14:paraId="6298BE1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8C07AC7"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BD3CC79" w14:textId="77777777" w:rsidTr="003A7FB6">
        <w:trPr>
          <w:trHeight w:hRule="exact" w:val="240"/>
          <w:jc w:val="center"/>
        </w:trPr>
        <w:tc>
          <w:tcPr>
            <w:tcW w:w="9752" w:type="dxa"/>
            <w:gridSpan w:val="2"/>
            <w:tcBorders>
              <w:top w:val="nil"/>
              <w:left w:val="nil"/>
              <w:bottom w:val="nil"/>
              <w:right w:val="nil"/>
            </w:tcBorders>
          </w:tcPr>
          <w:p w14:paraId="2B32EDA6" w14:textId="77777777" w:rsidR="000A61DC" w:rsidRPr="00E9611C" w:rsidRDefault="000A61DC" w:rsidP="00742C7B">
            <w:pPr>
              <w:widowControl/>
            </w:pPr>
          </w:p>
        </w:tc>
      </w:tr>
      <w:tr w:rsidR="000A61DC" w:rsidRPr="00E9611C" w14:paraId="3C3C6147" w14:textId="77777777" w:rsidTr="003A7FB6">
        <w:trPr>
          <w:trHeight w:val="240"/>
          <w:jc w:val="center"/>
        </w:trPr>
        <w:tc>
          <w:tcPr>
            <w:tcW w:w="4876" w:type="dxa"/>
            <w:tcBorders>
              <w:top w:val="nil"/>
              <w:left w:val="nil"/>
              <w:bottom w:val="nil"/>
              <w:right w:val="nil"/>
            </w:tcBorders>
          </w:tcPr>
          <w:p w14:paraId="67582F9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D27D5A8" w14:textId="77777777" w:rsidR="000A61DC" w:rsidRPr="00E9611C" w:rsidRDefault="000A61DC" w:rsidP="00742C7B">
            <w:pPr>
              <w:pStyle w:val="AmColumnHeading"/>
              <w:widowControl/>
            </w:pPr>
            <w:r w:rsidRPr="00E9611C">
              <w:t>Enmienda</w:t>
            </w:r>
          </w:p>
        </w:tc>
      </w:tr>
      <w:tr w:rsidR="000A61DC" w:rsidRPr="00E9611C" w14:paraId="2312E930" w14:textId="77777777" w:rsidTr="003A7FB6">
        <w:trPr>
          <w:jc w:val="center"/>
        </w:trPr>
        <w:tc>
          <w:tcPr>
            <w:tcW w:w="4876" w:type="dxa"/>
            <w:tcBorders>
              <w:top w:val="nil"/>
              <w:left w:val="nil"/>
              <w:bottom w:val="nil"/>
              <w:right w:val="nil"/>
            </w:tcBorders>
          </w:tcPr>
          <w:p w14:paraId="736CB310" w14:textId="77777777" w:rsidR="000A61DC" w:rsidRPr="00E9611C" w:rsidRDefault="000A61DC" w:rsidP="00742C7B">
            <w:pPr>
              <w:pStyle w:val="Normal6a"/>
              <w:widowControl/>
            </w:pPr>
            <w:r w:rsidRPr="00E9611C">
              <w:t>19)</w:t>
            </w:r>
            <w:r w:rsidRPr="00E9611C">
              <w:tab/>
            </w:r>
            <w:r w:rsidRPr="00E9611C">
              <w:rPr>
                <w:b/>
                <w:i/>
              </w:rPr>
              <w:t>Además,</w:t>
            </w:r>
            <w:r w:rsidRPr="00E9611C">
              <w:t xml:space="preserve"> a fin de tener en cuenta la complejidad y </w:t>
            </w:r>
            <w:r w:rsidRPr="00E9611C">
              <w:rPr>
                <w:b/>
                <w:i/>
              </w:rPr>
              <w:t>la realidad</w:t>
            </w:r>
            <w:r w:rsidRPr="00E9611C">
              <w:t xml:space="preserve"> de las situaciones en terceros países, los Estados miembros</w:t>
            </w:r>
            <w:r w:rsidRPr="00E9611C">
              <w:rPr>
                <w:b/>
                <w:i/>
              </w:rPr>
              <w:t>, al</w:t>
            </w:r>
            <w:r w:rsidRPr="00E9611C">
              <w:t xml:space="preserve"> aplicar o introducir legislación que permita la designación nacional de un tercer país como país de origen seguro o tercer país seguro, </w:t>
            </w:r>
            <w:r w:rsidRPr="00E9611C">
              <w:rPr>
                <w:b/>
                <w:i/>
              </w:rPr>
              <w:t>deben poder aplicar</w:t>
            </w:r>
            <w:r w:rsidRPr="00E9611C">
              <w:t xml:space="preserve"> excepciones a partes específicas de su territorio o categorías de personas claramente identificables antes de que empiece a aplicarse el Reglamento (UE) </w:t>
            </w:r>
            <w:r w:rsidRPr="00E9611C">
              <w:rPr>
                <w:b/>
                <w:bCs/>
                <w:i/>
                <w:iCs/>
              </w:rPr>
              <w:t>n.º</w:t>
            </w:r>
            <w:r w:rsidRPr="00E9611C">
              <w:t> 2024/1348.</w:t>
            </w:r>
          </w:p>
        </w:tc>
        <w:tc>
          <w:tcPr>
            <w:tcW w:w="4876" w:type="dxa"/>
            <w:tcBorders>
              <w:top w:val="nil"/>
              <w:left w:val="nil"/>
              <w:bottom w:val="nil"/>
              <w:right w:val="nil"/>
            </w:tcBorders>
          </w:tcPr>
          <w:p w14:paraId="2C1E5796" w14:textId="1FF673C2" w:rsidR="000A61DC" w:rsidRPr="00E9611C" w:rsidRDefault="000A61DC" w:rsidP="00742C7B">
            <w:pPr>
              <w:pStyle w:val="Normal6a"/>
              <w:widowControl/>
            </w:pPr>
            <w:r w:rsidRPr="00E9611C">
              <w:t>19)</w:t>
            </w:r>
            <w:r w:rsidRPr="00E9611C">
              <w:tab/>
              <w:t xml:space="preserve">A fin de tener en cuenta la complejidad y </w:t>
            </w:r>
            <w:r w:rsidRPr="00E9611C">
              <w:rPr>
                <w:b/>
                <w:i/>
              </w:rPr>
              <w:t>la evolución</w:t>
            </w:r>
            <w:r w:rsidRPr="00E9611C">
              <w:t xml:space="preserve"> de las situaciones en terceros países, los Estados miembros </w:t>
            </w:r>
            <w:r w:rsidRPr="00E9611C">
              <w:rPr>
                <w:b/>
                <w:i/>
              </w:rPr>
              <w:t>deben tener la posibilidad de</w:t>
            </w:r>
            <w:r w:rsidRPr="00E9611C">
              <w:t xml:space="preserve"> aplicar o introducir legislación que permita la designación nacional de un tercer país como país de origen seguro o tercer país seguro, </w:t>
            </w:r>
            <w:r w:rsidRPr="00E9611C">
              <w:rPr>
                <w:b/>
                <w:i/>
              </w:rPr>
              <w:t>también con</w:t>
            </w:r>
            <w:r w:rsidRPr="00E9611C">
              <w:t xml:space="preserve"> excepciones a partes específicas de su territorio o </w:t>
            </w:r>
            <w:r w:rsidRPr="00E9611C">
              <w:rPr>
                <w:b/>
                <w:i/>
              </w:rPr>
              <w:t>para</w:t>
            </w:r>
            <w:r w:rsidRPr="00E9611C">
              <w:t xml:space="preserve"> categorías de personas claramente identificables antes de que empiece a aplicarse el Reglamento (UE) 2024/1348</w:t>
            </w:r>
            <w:r w:rsidRPr="00E9611C">
              <w:rPr>
                <w:b/>
                <w:i/>
              </w:rPr>
              <w:t>, de una manera razonable que no vaya en contra del objetivo del presente Reglamento.</w:t>
            </w:r>
            <w:r w:rsidRPr="00E9611C">
              <w:t xml:space="preserve"> </w:t>
            </w:r>
            <w:r w:rsidRPr="00E9611C">
              <w:rPr>
                <w:b/>
                <w:i/>
              </w:rPr>
              <w:t>Esta flexibilidad garantiza que los Estados miembros puedan reaccionar rápidamente ante riesgos diferenciados, manteniendo al mismo tiempo la coherencia general con el marco de la Unión.</w:t>
            </w:r>
          </w:p>
        </w:tc>
      </w:tr>
    </w:tbl>
    <w:p w14:paraId="2788AC2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1414C94"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01239FA3" w14:textId="77777777" w:rsidR="000A61DC" w:rsidRPr="00E9611C" w:rsidRDefault="000A61DC" w:rsidP="00742C7B">
      <w:pPr>
        <w:pStyle w:val="AmJustText"/>
        <w:widowControl/>
      </w:pPr>
      <w:r w:rsidRPr="00E9611C">
        <w:t>Los Estados miembros necesitan flexibilidad para adaptar sus designaciones nacionales de países de origen seguros a la evolución de las realidades sobre el terreno. Permitir que introduzcan o apliquen tales designaciones antes de la fecha general de aplicación y que diferencien por regiones o categorías de personas cuando proceda, garantiza que el sistema siga siendo creíble y adaptable. Esta opción evita retrasos y mejora la eficacia de la gestión del asilo, salvaguardando al mismo tiempo la coherencia con la lista de la Unión.</w:t>
      </w:r>
    </w:p>
    <w:p w14:paraId="4EAFE9D6" w14:textId="77777777" w:rsidR="000A61DC" w:rsidRPr="00E9611C" w:rsidRDefault="000A61DC" w:rsidP="00742C7B">
      <w:pPr>
        <w:widowControl/>
      </w:pPr>
      <w:r w:rsidRPr="000B769F">
        <w:rPr>
          <w:rStyle w:val="HideTWBExt"/>
        </w:rPr>
        <w:t>&lt;/Amend&gt;</w:t>
      </w:r>
    </w:p>
    <w:p w14:paraId="2E17CBC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160</w:t>
      </w:r>
      <w:r w:rsidRPr="000B769F">
        <w:rPr>
          <w:rStyle w:val="HideTWBExt"/>
          <w:b w:val="0"/>
        </w:rPr>
        <w:t>&lt;/NumAm&gt;</w:t>
      </w:r>
    </w:p>
    <w:p w14:paraId="61F27E58" w14:textId="77777777" w:rsidR="000A61DC" w:rsidRPr="00E9611C" w:rsidRDefault="000A61DC" w:rsidP="00742C7B">
      <w:pPr>
        <w:pStyle w:val="NormalBold"/>
        <w:widowControl/>
      </w:pPr>
      <w:r w:rsidRPr="000B769F">
        <w:rPr>
          <w:rStyle w:val="HideTWBExt"/>
          <w:b w:val="0"/>
        </w:rPr>
        <w:t>&lt;RepeatBlock-By&gt;&lt;Members&gt;</w:t>
      </w:r>
      <w:r w:rsidRPr="00E9611C">
        <w:t>Jan-Christoph Oetjen</w:t>
      </w:r>
      <w:r w:rsidRPr="000B769F">
        <w:rPr>
          <w:rStyle w:val="HideTWBExt"/>
          <w:b w:val="0"/>
        </w:rPr>
        <w:t>&lt;/Members&gt;</w:t>
      </w:r>
    </w:p>
    <w:p w14:paraId="2EE5CE03" w14:textId="77777777" w:rsidR="000A61DC" w:rsidRPr="00E9611C" w:rsidRDefault="000A61DC" w:rsidP="00742C7B">
      <w:pPr>
        <w:pStyle w:val="NormalBold"/>
        <w:widowControl/>
      </w:pPr>
      <w:r w:rsidRPr="000B769F">
        <w:rPr>
          <w:rStyle w:val="HideTWBExt"/>
          <w:b w:val="0"/>
        </w:rPr>
        <w:t>&lt;/RepeatBlock-By&gt;</w:t>
      </w:r>
    </w:p>
    <w:p w14:paraId="411D0CF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2879C07"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ADB0ED7" w14:textId="77777777" w:rsidTr="003A7FB6">
        <w:trPr>
          <w:trHeight w:hRule="exact" w:val="240"/>
          <w:jc w:val="center"/>
        </w:trPr>
        <w:tc>
          <w:tcPr>
            <w:tcW w:w="9752" w:type="dxa"/>
            <w:gridSpan w:val="2"/>
            <w:tcBorders>
              <w:top w:val="nil"/>
              <w:left w:val="nil"/>
              <w:bottom w:val="nil"/>
              <w:right w:val="nil"/>
            </w:tcBorders>
          </w:tcPr>
          <w:p w14:paraId="77797DC6" w14:textId="77777777" w:rsidR="000A61DC" w:rsidRPr="00E9611C" w:rsidRDefault="000A61DC" w:rsidP="00742C7B">
            <w:pPr>
              <w:widowControl/>
            </w:pPr>
          </w:p>
        </w:tc>
      </w:tr>
      <w:tr w:rsidR="000A61DC" w:rsidRPr="00E9611C" w14:paraId="11394E20" w14:textId="77777777" w:rsidTr="003A7FB6">
        <w:trPr>
          <w:trHeight w:val="240"/>
          <w:jc w:val="center"/>
        </w:trPr>
        <w:tc>
          <w:tcPr>
            <w:tcW w:w="4876" w:type="dxa"/>
            <w:tcBorders>
              <w:top w:val="nil"/>
              <w:left w:val="nil"/>
              <w:bottom w:val="nil"/>
              <w:right w:val="nil"/>
            </w:tcBorders>
          </w:tcPr>
          <w:p w14:paraId="10D515F7"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59B85F9F" w14:textId="77777777" w:rsidR="000A61DC" w:rsidRPr="00E9611C" w:rsidRDefault="000A61DC" w:rsidP="00742C7B">
            <w:pPr>
              <w:pStyle w:val="AmColumnHeading"/>
              <w:widowControl/>
            </w:pPr>
            <w:r w:rsidRPr="00E9611C">
              <w:t>Enmienda</w:t>
            </w:r>
          </w:p>
        </w:tc>
      </w:tr>
      <w:tr w:rsidR="000A61DC" w:rsidRPr="00E9611C" w14:paraId="34A4EE80" w14:textId="77777777" w:rsidTr="003A7FB6">
        <w:trPr>
          <w:jc w:val="center"/>
        </w:trPr>
        <w:tc>
          <w:tcPr>
            <w:tcW w:w="4876" w:type="dxa"/>
            <w:tcBorders>
              <w:top w:val="nil"/>
              <w:left w:val="nil"/>
              <w:bottom w:val="nil"/>
              <w:right w:val="nil"/>
            </w:tcBorders>
          </w:tcPr>
          <w:p w14:paraId="5E76E2A9" w14:textId="77777777" w:rsidR="000A61DC" w:rsidRPr="00E9611C" w:rsidRDefault="000A61DC" w:rsidP="00742C7B">
            <w:pPr>
              <w:pStyle w:val="Normal6a"/>
              <w:widowControl/>
            </w:pPr>
            <w:r w:rsidRPr="00E9611C">
              <w:t>19)</w:t>
            </w:r>
            <w:r w:rsidRPr="00E9611C">
              <w:tab/>
              <w:t xml:space="preserve">Además, a fin de tener en cuenta la complejidad y la realidad de las situaciones en terceros países, los Estados miembros, al aplicar o introducir legislación que permita la designación nacional de un tercer país como país de origen seguro o tercer país seguro, deben poder aplicar excepciones a </w:t>
            </w:r>
            <w:r w:rsidRPr="00E9611C">
              <w:rPr>
                <w:b/>
                <w:i/>
              </w:rPr>
              <w:t>partes específicas de su territorio o</w:t>
            </w:r>
            <w:r w:rsidRPr="00E9611C">
              <w:t xml:space="preserve"> categorías de personas claramente identificables antes de que empiece a aplicarse el Reglamento (UE) </w:t>
            </w:r>
            <w:r w:rsidRPr="00E9611C">
              <w:rPr>
                <w:b/>
                <w:bCs/>
                <w:i/>
                <w:iCs/>
              </w:rPr>
              <w:t>n.º</w:t>
            </w:r>
            <w:r w:rsidRPr="00E9611C">
              <w:t> 2024/1348.</w:t>
            </w:r>
          </w:p>
        </w:tc>
        <w:tc>
          <w:tcPr>
            <w:tcW w:w="4876" w:type="dxa"/>
            <w:tcBorders>
              <w:top w:val="nil"/>
              <w:left w:val="nil"/>
              <w:bottom w:val="nil"/>
              <w:right w:val="nil"/>
            </w:tcBorders>
          </w:tcPr>
          <w:p w14:paraId="11E260B6" w14:textId="46146BDA" w:rsidR="000A61DC" w:rsidRPr="00E9611C" w:rsidRDefault="000A61DC" w:rsidP="00742C7B">
            <w:pPr>
              <w:pStyle w:val="Normal6a"/>
              <w:widowControl/>
            </w:pPr>
            <w:r w:rsidRPr="00E9611C">
              <w:t>19)</w:t>
            </w:r>
            <w:r w:rsidRPr="00E9611C">
              <w:tab/>
              <w:t>Además, a fin de tener en cuenta la complejidad y la realidad de las situaciones en terceros países, los Estados miembros, al aplicar o introducir legislación que permita la designación nacional de un tercer país como país de origen seguro o tercer país seguro, deben poder aplicar excepciones a categorías de personas claramente identificables</w:t>
            </w:r>
            <w:r w:rsidRPr="00E9611C">
              <w:rPr>
                <w:b/>
                <w:i/>
              </w:rPr>
              <w:t>, como las personas LGBTIQ, los activistas políticos, los periodistas, las minorías religiosas o étnicas, los apátridas o las mujeres,</w:t>
            </w:r>
            <w:r w:rsidRPr="00E9611C">
              <w:t xml:space="preserve"> antes de que empiece a aplicarse el Reglamento (UE) 2024/1348.</w:t>
            </w:r>
          </w:p>
        </w:tc>
      </w:tr>
    </w:tbl>
    <w:p w14:paraId="365E69C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F0E04B6" w14:textId="77777777" w:rsidR="000A61DC" w:rsidRPr="00E9611C" w:rsidRDefault="000A61DC" w:rsidP="00742C7B">
      <w:pPr>
        <w:widowControl/>
      </w:pPr>
      <w:r w:rsidRPr="000B769F">
        <w:rPr>
          <w:rStyle w:val="HideTWBExt"/>
        </w:rPr>
        <w:t>&lt;/Amend&gt;</w:t>
      </w:r>
    </w:p>
    <w:p w14:paraId="4BB8329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161</w:t>
      </w:r>
      <w:r w:rsidRPr="000B769F">
        <w:rPr>
          <w:rStyle w:val="HideTWBExt"/>
          <w:b w:val="0"/>
        </w:rPr>
        <w:t>&lt;/NumAm&gt;</w:t>
      </w:r>
    </w:p>
    <w:p w14:paraId="747A8421"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1B2BD0B0" w14:textId="77777777" w:rsidR="000A61DC" w:rsidRPr="00E9611C" w:rsidRDefault="000A61DC" w:rsidP="00742C7B">
      <w:pPr>
        <w:pStyle w:val="NormalBold"/>
        <w:widowControl/>
      </w:pPr>
      <w:r w:rsidRPr="000B769F">
        <w:rPr>
          <w:rStyle w:val="HideTWBExt"/>
          <w:b w:val="0"/>
        </w:rPr>
        <w:t>&lt;/RepeatBlock-By&gt;</w:t>
      </w:r>
    </w:p>
    <w:p w14:paraId="7AF1BC9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6DCBFBA" w14:textId="77777777" w:rsidR="000A61DC" w:rsidRPr="00E9611C" w:rsidRDefault="000A61DC" w:rsidP="00742C7B">
      <w:pPr>
        <w:pStyle w:val="NormalBold"/>
        <w:widowControl/>
      </w:pPr>
      <w:r w:rsidRPr="000B769F">
        <w:rPr>
          <w:rStyle w:val="HideTWBExt"/>
          <w:b w:val="0"/>
        </w:rPr>
        <w:t>&lt;Article&gt;</w:t>
      </w:r>
      <w:r w:rsidRPr="00E9611C">
        <w:t>Considerando 19</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11D408C" w14:textId="77777777" w:rsidTr="003A7FB6">
        <w:trPr>
          <w:trHeight w:hRule="exact" w:val="240"/>
          <w:jc w:val="center"/>
        </w:trPr>
        <w:tc>
          <w:tcPr>
            <w:tcW w:w="9752" w:type="dxa"/>
            <w:gridSpan w:val="2"/>
            <w:tcBorders>
              <w:top w:val="nil"/>
              <w:left w:val="nil"/>
              <w:bottom w:val="nil"/>
              <w:right w:val="nil"/>
            </w:tcBorders>
          </w:tcPr>
          <w:p w14:paraId="7DB41882" w14:textId="77777777" w:rsidR="000A61DC" w:rsidRPr="00E9611C" w:rsidRDefault="000A61DC" w:rsidP="00742C7B">
            <w:pPr>
              <w:widowControl/>
            </w:pPr>
          </w:p>
        </w:tc>
      </w:tr>
      <w:tr w:rsidR="000A61DC" w:rsidRPr="00E9611C" w14:paraId="554EDF7A" w14:textId="77777777" w:rsidTr="003A7FB6">
        <w:trPr>
          <w:trHeight w:val="240"/>
          <w:jc w:val="center"/>
        </w:trPr>
        <w:tc>
          <w:tcPr>
            <w:tcW w:w="4876" w:type="dxa"/>
            <w:tcBorders>
              <w:top w:val="nil"/>
              <w:left w:val="nil"/>
              <w:bottom w:val="nil"/>
              <w:right w:val="nil"/>
            </w:tcBorders>
          </w:tcPr>
          <w:p w14:paraId="5A41DE2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BF446DA" w14:textId="77777777" w:rsidR="000A61DC" w:rsidRPr="00E9611C" w:rsidRDefault="000A61DC" w:rsidP="00742C7B">
            <w:pPr>
              <w:pStyle w:val="AmColumnHeading"/>
              <w:widowControl/>
            </w:pPr>
            <w:r w:rsidRPr="00E9611C">
              <w:t>Enmienda</w:t>
            </w:r>
          </w:p>
        </w:tc>
      </w:tr>
      <w:tr w:rsidR="000A61DC" w:rsidRPr="00E9611C" w14:paraId="0E343DDB" w14:textId="77777777" w:rsidTr="003A7FB6">
        <w:trPr>
          <w:jc w:val="center"/>
        </w:trPr>
        <w:tc>
          <w:tcPr>
            <w:tcW w:w="4876" w:type="dxa"/>
            <w:tcBorders>
              <w:top w:val="nil"/>
              <w:left w:val="nil"/>
              <w:bottom w:val="nil"/>
              <w:right w:val="nil"/>
            </w:tcBorders>
          </w:tcPr>
          <w:p w14:paraId="4DE033B2" w14:textId="77777777" w:rsidR="000A61DC" w:rsidRPr="00E9611C" w:rsidRDefault="000A61DC" w:rsidP="00742C7B">
            <w:pPr>
              <w:pStyle w:val="Normal6a"/>
              <w:widowControl/>
            </w:pPr>
            <w:r w:rsidRPr="00E9611C">
              <w:t>19)</w:t>
            </w:r>
            <w:r w:rsidRPr="00E9611C">
              <w:tab/>
              <w:t xml:space="preserve">Además, a fin de tener en cuenta la complejidad y la realidad de las situaciones en terceros países, </w:t>
            </w:r>
            <w:r w:rsidRPr="00E9611C">
              <w:rPr>
                <w:b/>
                <w:i/>
              </w:rPr>
              <w:t>los Estados miembros</w:t>
            </w:r>
            <w:r w:rsidRPr="00E9611C">
              <w:t xml:space="preserve">, al aplicar o introducir legislación que permita la designación </w:t>
            </w:r>
            <w:r w:rsidRPr="00E9611C">
              <w:rPr>
                <w:b/>
                <w:i/>
              </w:rPr>
              <w:t>nacional</w:t>
            </w:r>
            <w:r w:rsidRPr="00E9611C">
              <w:t xml:space="preserve"> de un tercer país como país de origen seguro o tercer país seguro, deben poder aplicar excepciones a partes específicas de su territorio o categorías de personas claramente identificables</w:t>
            </w:r>
            <w:r w:rsidRPr="00E9611C">
              <w:rPr>
                <w:b/>
                <w:i/>
              </w:rPr>
              <w:t xml:space="preserve"> antes de que empiece a aplicarse el Reglamento (UE) n.º 2024/1348</w:t>
            </w:r>
            <w:r w:rsidRPr="00E9611C">
              <w:t>.</w:t>
            </w:r>
          </w:p>
        </w:tc>
        <w:tc>
          <w:tcPr>
            <w:tcW w:w="4876" w:type="dxa"/>
            <w:tcBorders>
              <w:top w:val="nil"/>
              <w:left w:val="nil"/>
              <w:bottom w:val="nil"/>
              <w:right w:val="nil"/>
            </w:tcBorders>
          </w:tcPr>
          <w:p w14:paraId="2D2C0E7B" w14:textId="77777777" w:rsidR="000A61DC" w:rsidRPr="00E9611C" w:rsidRDefault="000A61DC" w:rsidP="00742C7B">
            <w:pPr>
              <w:pStyle w:val="Normal6a"/>
              <w:widowControl/>
            </w:pPr>
            <w:r w:rsidRPr="00E9611C">
              <w:t>19)</w:t>
            </w:r>
            <w:r w:rsidRPr="00E9611C">
              <w:tab/>
              <w:t xml:space="preserve">Además, a fin de tener en cuenta la complejidad y la realidad de las situaciones en terceros países, </w:t>
            </w:r>
            <w:r w:rsidRPr="00E9611C">
              <w:rPr>
                <w:b/>
                <w:i/>
              </w:rPr>
              <w:t>la UE</w:t>
            </w:r>
            <w:r w:rsidRPr="00E9611C">
              <w:t>, al aplicar o introducir legislación que permita la designación de un tercer país como país de origen seguro o tercer país seguro, deben poder aplicar excepciones a partes específicas de su territorio o categorías de personas claramente identificables.</w:t>
            </w:r>
            <w:r w:rsidRPr="00E9611C">
              <w:rPr>
                <w:b/>
                <w:i/>
              </w:rPr>
              <w:t xml:space="preserve"> Estas excepciones deben especificase en el anexo del presente Reglamento.</w:t>
            </w:r>
          </w:p>
        </w:tc>
      </w:tr>
    </w:tbl>
    <w:p w14:paraId="0535C4B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AC959C1" w14:textId="77777777" w:rsidR="000A61DC" w:rsidRPr="00E9611C" w:rsidRDefault="000A61DC" w:rsidP="00742C7B">
      <w:pPr>
        <w:widowControl/>
      </w:pPr>
      <w:r w:rsidRPr="000B769F">
        <w:rPr>
          <w:rStyle w:val="HideTWBExt"/>
        </w:rPr>
        <w:t>&lt;/Amend&gt;</w:t>
      </w:r>
    </w:p>
    <w:p w14:paraId="772EE28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162</w:t>
      </w:r>
      <w:r w:rsidRPr="000B769F">
        <w:rPr>
          <w:rStyle w:val="HideTWBExt"/>
          <w:b w:val="0"/>
        </w:rPr>
        <w:t>&lt;/NumAm&gt;</w:t>
      </w:r>
    </w:p>
    <w:p w14:paraId="5CB54642" w14:textId="77777777" w:rsidR="000A61DC" w:rsidRPr="00E9611C" w:rsidRDefault="000A61DC" w:rsidP="00742C7B">
      <w:pPr>
        <w:pStyle w:val="NormalBold"/>
        <w:widowControl/>
      </w:pPr>
      <w:r w:rsidRPr="000B769F">
        <w:rPr>
          <w:rStyle w:val="HideTWBExt"/>
          <w:b w:val="0"/>
        </w:rPr>
        <w:lastRenderedPageBreak/>
        <w:t>&lt;RepeatBlock-By&gt;&lt;Members&gt;</w:t>
      </w:r>
      <w:r w:rsidRPr="00E9611C">
        <w:t>Susanna Ceccardi, Nikola Bartůšek, António Tânger Corrêa, Fabrice Leggeri, Marieke Ehlers, Tom Vandendriessche, Roberto Vannacci, Anna Maria Cisint, Pascale Piera, Petra Steger, Jorge Buxadé Villalba, Alexandre Varaut</w:t>
      </w:r>
      <w:r w:rsidRPr="000B769F">
        <w:rPr>
          <w:rStyle w:val="HideTWBExt"/>
          <w:b w:val="0"/>
        </w:rPr>
        <w:t>&lt;/Members&gt;</w:t>
      </w:r>
    </w:p>
    <w:p w14:paraId="31553D80" w14:textId="77777777" w:rsidR="000A61DC" w:rsidRPr="00E9611C" w:rsidRDefault="000A61DC" w:rsidP="00742C7B">
      <w:pPr>
        <w:pStyle w:val="NormalBold"/>
        <w:widowControl/>
      </w:pPr>
      <w:r w:rsidRPr="000B769F">
        <w:rPr>
          <w:rStyle w:val="HideTWBExt"/>
          <w:b w:val="0"/>
        </w:rPr>
        <w:t>&lt;/RepeatBlock-By&gt;</w:t>
      </w:r>
    </w:p>
    <w:p w14:paraId="2E25241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1E5DF2B" w14:textId="77777777" w:rsidR="000A61DC" w:rsidRPr="00E9611C" w:rsidRDefault="000A61DC" w:rsidP="00742C7B">
      <w:pPr>
        <w:pStyle w:val="NormalBold"/>
        <w:widowControl/>
      </w:pPr>
      <w:r w:rsidRPr="000B769F">
        <w:rPr>
          <w:rStyle w:val="HideTWBExt"/>
          <w:b w:val="0"/>
        </w:rPr>
        <w:t>&lt;Article&gt;</w:t>
      </w:r>
      <w:r w:rsidRPr="00E9611C">
        <w:t>Considerando 20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264B669" w14:textId="77777777" w:rsidTr="003A7FB6">
        <w:trPr>
          <w:trHeight w:hRule="exact" w:val="240"/>
          <w:jc w:val="center"/>
        </w:trPr>
        <w:tc>
          <w:tcPr>
            <w:tcW w:w="9752" w:type="dxa"/>
            <w:gridSpan w:val="2"/>
            <w:tcBorders>
              <w:top w:val="nil"/>
              <w:left w:val="nil"/>
              <w:bottom w:val="nil"/>
              <w:right w:val="nil"/>
            </w:tcBorders>
          </w:tcPr>
          <w:p w14:paraId="4AAF4E89" w14:textId="77777777" w:rsidR="000A61DC" w:rsidRPr="00E9611C" w:rsidRDefault="000A61DC" w:rsidP="00742C7B">
            <w:pPr>
              <w:widowControl/>
            </w:pPr>
          </w:p>
        </w:tc>
      </w:tr>
      <w:tr w:rsidR="000A61DC" w:rsidRPr="00E9611C" w14:paraId="4265AE67" w14:textId="77777777" w:rsidTr="003A7FB6">
        <w:trPr>
          <w:trHeight w:val="240"/>
          <w:jc w:val="center"/>
        </w:trPr>
        <w:tc>
          <w:tcPr>
            <w:tcW w:w="4876" w:type="dxa"/>
            <w:tcBorders>
              <w:top w:val="nil"/>
              <w:left w:val="nil"/>
              <w:bottom w:val="nil"/>
              <w:right w:val="nil"/>
            </w:tcBorders>
          </w:tcPr>
          <w:p w14:paraId="2CB6AF6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774441B" w14:textId="77777777" w:rsidR="000A61DC" w:rsidRPr="00E9611C" w:rsidRDefault="000A61DC" w:rsidP="00742C7B">
            <w:pPr>
              <w:pStyle w:val="AmColumnHeading"/>
              <w:widowControl/>
            </w:pPr>
            <w:r w:rsidRPr="00E9611C">
              <w:t>Enmienda</w:t>
            </w:r>
          </w:p>
        </w:tc>
      </w:tr>
      <w:tr w:rsidR="000A61DC" w:rsidRPr="00E9611C" w14:paraId="7F97B401" w14:textId="77777777" w:rsidTr="003A7FB6">
        <w:trPr>
          <w:jc w:val="center"/>
        </w:trPr>
        <w:tc>
          <w:tcPr>
            <w:tcW w:w="4876" w:type="dxa"/>
            <w:tcBorders>
              <w:top w:val="nil"/>
              <w:left w:val="nil"/>
              <w:bottom w:val="nil"/>
              <w:right w:val="nil"/>
            </w:tcBorders>
          </w:tcPr>
          <w:p w14:paraId="51E08327" w14:textId="77777777" w:rsidR="000A61DC" w:rsidRPr="00E9611C" w:rsidRDefault="000A61DC" w:rsidP="00742C7B">
            <w:pPr>
              <w:pStyle w:val="Normal6a"/>
              <w:widowControl/>
            </w:pPr>
            <w:r w:rsidRPr="00E9611C">
              <w:rPr>
                <w:b/>
                <w:i/>
              </w:rPr>
              <w:t>20)</w:t>
            </w:r>
            <w:r w:rsidRPr="00E9611C">
              <w:tab/>
            </w:r>
            <w:r w:rsidRPr="00E9611C">
              <w:rPr>
                <w:b/>
                <w:i/>
              </w:rPr>
              <w:t>Dado que el objetivo del presente Reglamento, a saber, el establecimiento de una lista común de países de origen seguros al nivel de la Unión y el adelanto de la aplicación de determinadas disposiciones del Reglamento 2024/1348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Borders>
              <w:top w:val="nil"/>
              <w:left w:val="nil"/>
              <w:bottom w:val="nil"/>
              <w:right w:val="nil"/>
            </w:tcBorders>
          </w:tcPr>
          <w:p w14:paraId="2D1451ED" w14:textId="77777777" w:rsidR="000A61DC" w:rsidRPr="00E9611C" w:rsidRDefault="000A61DC" w:rsidP="00742C7B">
            <w:pPr>
              <w:pStyle w:val="Normal6a"/>
              <w:widowControl/>
            </w:pPr>
            <w:r w:rsidRPr="00E9611C">
              <w:rPr>
                <w:b/>
                <w:i/>
              </w:rPr>
              <w:t>suprimido</w:t>
            </w:r>
          </w:p>
        </w:tc>
      </w:tr>
    </w:tbl>
    <w:p w14:paraId="79E1926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DBB80C4" w14:textId="77777777" w:rsidR="000A61DC" w:rsidRPr="00E9611C" w:rsidRDefault="000A61DC" w:rsidP="00742C7B">
      <w:pPr>
        <w:widowControl/>
      </w:pPr>
      <w:r w:rsidRPr="000B769F">
        <w:rPr>
          <w:rStyle w:val="HideTWBExt"/>
        </w:rPr>
        <w:t>&lt;/Amend&gt;</w:t>
      </w:r>
    </w:p>
    <w:p w14:paraId="1597FB1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163</w:t>
      </w:r>
      <w:r w:rsidRPr="000B769F">
        <w:rPr>
          <w:rStyle w:val="HideTWBExt"/>
          <w:b w:val="0"/>
        </w:rPr>
        <w:t>&lt;/NumAm&gt;</w:t>
      </w:r>
    </w:p>
    <w:p w14:paraId="0287DD66"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31454F33" w14:textId="77777777" w:rsidR="000A61DC" w:rsidRPr="00E9611C" w:rsidRDefault="000A61DC" w:rsidP="00742C7B">
      <w:pPr>
        <w:pStyle w:val="NormalBold"/>
        <w:widowControl/>
      </w:pPr>
      <w:r w:rsidRPr="000B769F">
        <w:rPr>
          <w:rStyle w:val="HideTWBExt"/>
          <w:b w:val="0"/>
        </w:rPr>
        <w:t>&lt;/RepeatBlock-By&gt;</w:t>
      </w:r>
    </w:p>
    <w:p w14:paraId="4AFC136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380FF8E" w14:textId="77777777" w:rsidR="000A61DC" w:rsidRPr="00E9611C" w:rsidRDefault="000A61DC" w:rsidP="00742C7B">
      <w:pPr>
        <w:pStyle w:val="NormalBold"/>
        <w:widowControl/>
      </w:pPr>
      <w:r w:rsidRPr="000B769F">
        <w:rPr>
          <w:rStyle w:val="HideTWBExt"/>
          <w:b w:val="0"/>
        </w:rPr>
        <w:t>&lt;Article&gt;</w:t>
      </w:r>
      <w:r w:rsidRPr="00E9611C">
        <w:t>Considerando 20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3594DC4" w14:textId="77777777" w:rsidTr="003A7FB6">
        <w:trPr>
          <w:trHeight w:hRule="exact" w:val="240"/>
          <w:jc w:val="center"/>
        </w:trPr>
        <w:tc>
          <w:tcPr>
            <w:tcW w:w="9752" w:type="dxa"/>
            <w:gridSpan w:val="2"/>
            <w:tcBorders>
              <w:top w:val="nil"/>
              <w:left w:val="nil"/>
              <w:bottom w:val="nil"/>
              <w:right w:val="nil"/>
            </w:tcBorders>
          </w:tcPr>
          <w:p w14:paraId="46D8B9B6" w14:textId="77777777" w:rsidR="000A61DC" w:rsidRPr="00E9611C" w:rsidRDefault="000A61DC" w:rsidP="00742C7B">
            <w:pPr>
              <w:widowControl/>
            </w:pPr>
          </w:p>
        </w:tc>
      </w:tr>
      <w:tr w:rsidR="000A61DC" w:rsidRPr="00E9611C" w14:paraId="769C38EB" w14:textId="77777777" w:rsidTr="003A7FB6">
        <w:trPr>
          <w:trHeight w:val="240"/>
          <w:jc w:val="center"/>
        </w:trPr>
        <w:tc>
          <w:tcPr>
            <w:tcW w:w="4876" w:type="dxa"/>
            <w:tcBorders>
              <w:top w:val="nil"/>
              <w:left w:val="nil"/>
              <w:bottom w:val="nil"/>
              <w:right w:val="nil"/>
            </w:tcBorders>
          </w:tcPr>
          <w:p w14:paraId="1409191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C146CBC" w14:textId="77777777" w:rsidR="000A61DC" w:rsidRPr="00E9611C" w:rsidRDefault="000A61DC" w:rsidP="00742C7B">
            <w:pPr>
              <w:pStyle w:val="AmColumnHeading"/>
              <w:widowControl/>
            </w:pPr>
            <w:r w:rsidRPr="00E9611C">
              <w:t>Enmienda</w:t>
            </w:r>
          </w:p>
        </w:tc>
      </w:tr>
      <w:tr w:rsidR="000A61DC" w:rsidRPr="00E9611C" w14:paraId="4C173537" w14:textId="77777777" w:rsidTr="003A7FB6">
        <w:trPr>
          <w:jc w:val="center"/>
        </w:trPr>
        <w:tc>
          <w:tcPr>
            <w:tcW w:w="4876" w:type="dxa"/>
            <w:tcBorders>
              <w:top w:val="nil"/>
              <w:left w:val="nil"/>
              <w:bottom w:val="nil"/>
              <w:right w:val="nil"/>
            </w:tcBorders>
          </w:tcPr>
          <w:p w14:paraId="62407A4B" w14:textId="77777777" w:rsidR="000A61DC" w:rsidRPr="00E9611C" w:rsidRDefault="000A61DC" w:rsidP="00742C7B">
            <w:pPr>
              <w:pStyle w:val="Normal6a"/>
              <w:widowControl/>
            </w:pPr>
            <w:r w:rsidRPr="00E9611C">
              <w:rPr>
                <w:b/>
                <w:i/>
              </w:rPr>
              <w:t>20)</w:t>
            </w:r>
            <w:r w:rsidRPr="00E9611C">
              <w:tab/>
            </w:r>
            <w:r w:rsidRPr="00E9611C">
              <w:rPr>
                <w:b/>
                <w:i/>
              </w:rPr>
              <w:t xml:space="preserve">Dado que el objetivo del presente Reglamento, a saber, el establecimiento de una lista común de países de origen seguros al nivel de la Unión y el adelanto de la aplicación de determinadas disposiciones del Reglamento 2024/1348 no puede ser alcanzado de manera suficiente por los Estados miembros, </w:t>
            </w:r>
            <w:r w:rsidRPr="00E9611C">
              <w:rPr>
                <w:b/>
                <w:i/>
              </w:rPr>
              <w:lastRenderedPageBreak/>
              <w:t>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Borders>
              <w:top w:val="nil"/>
              <w:left w:val="nil"/>
              <w:bottom w:val="nil"/>
              <w:right w:val="nil"/>
            </w:tcBorders>
          </w:tcPr>
          <w:p w14:paraId="5EA070E0" w14:textId="77777777" w:rsidR="000A61DC" w:rsidRPr="00E9611C" w:rsidRDefault="000A61DC" w:rsidP="00742C7B">
            <w:pPr>
              <w:pStyle w:val="Normal6a"/>
              <w:widowControl/>
            </w:pPr>
            <w:r w:rsidRPr="00E9611C">
              <w:rPr>
                <w:b/>
                <w:i/>
              </w:rPr>
              <w:lastRenderedPageBreak/>
              <w:t>suprimido</w:t>
            </w:r>
          </w:p>
        </w:tc>
      </w:tr>
    </w:tbl>
    <w:p w14:paraId="316151C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D8B0E1D" w14:textId="77777777" w:rsidR="000A61DC" w:rsidRPr="00E9611C" w:rsidRDefault="000A61DC" w:rsidP="00742C7B">
      <w:pPr>
        <w:widowControl/>
      </w:pPr>
      <w:r w:rsidRPr="000B769F">
        <w:rPr>
          <w:rStyle w:val="HideTWBExt"/>
        </w:rPr>
        <w:t>&lt;/Amend&gt;</w:t>
      </w:r>
    </w:p>
    <w:p w14:paraId="07F468B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164</w:t>
      </w:r>
      <w:r w:rsidRPr="000B769F">
        <w:rPr>
          <w:rStyle w:val="HideTWBExt"/>
          <w:b w:val="0"/>
        </w:rPr>
        <w:t>&lt;/NumAm&gt;</w:t>
      </w:r>
    </w:p>
    <w:p w14:paraId="46632A4C"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655A8750" w14:textId="77777777" w:rsidR="000A61DC" w:rsidRPr="00E9611C" w:rsidRDefault="000A61DC" w:rsidP="00742C7B">
      <w:pPr>
        <w:pStyle w:val="NormalBold"/>
        <w:widowControl/>
      </w:pPr>
      <w:r w:rsidRPr="000B769F">
        <w:rPr>
          <w:rStyle w:val="HideTWBExt"/>
          <w:b w:val="0"/>
        </w:rPr>
        <w:t>&lt;/RepeatBlock-By&gt;</w:t>
      </w:r>
    </w:p>
    <w:p w14:paraId="5D0602D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A8F3B0" w14:textId="77777777" w:rsidR="000A61DC" w:rsidRPr="00E9611C" w:rsidRDefault="000A61DC" w:rsidP="00742C7B">
      <w:pPr>
        <w:pStyle w:val="NormalBold"/>
        <w:widowControl/>
      </w:pPr>
      <w:r w:rsidRPr="000B769F">
        <w:rPr>
          <w:rStyle w:val="HideTWBExt"/>
          <w:b w:val="0"/>
        </w:rPr>
        <w:t>&lt;Article&gt;</w:t>
      </w:r>
      <w:r w:rsidRPr="00E9611C">
        <w:t>Considerando 20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055F654" w14:textId="77777777" w:rsidTr="003A7FB6">
        <w:trPr>
          <w:trHeight w:hRule="exact" w:val="240"/>
          <w:jc w:val="center"/>
        </w:trPr>
        <w:tc>
          <w:tcPr>
            <w:tcW w:w="9752" w:type="dxa"/>
            <w:gridSpan w:val="2"/>
            <w:tcBorders>
              <w:top w:val="nil"/>
              <w:left w:val="nil"/>
              <w:bottom w:val="nil"/>
              <w:right w:val="nil"/>
            </w:tcBorders>
          </w:tcPr>
          <w:p w14:paraId="4E997623" w14:textId="77777777" w:rsidR="000A61DC" w:rsidRPr="00E9611C" w:rsidRDefault="000A61DC" w:rsidP="00742C7B">
            <w:pPr>
              <w:widowControl/>
            </w:pPr>
          </w:p>
        </w:tc>
      </w:tr>
      <w:tr w:rsidR="000A61DC" w:rsidRPr="00E9611C" w14:paraId="05A1EBA4" w14:textId="77777777" w:rsidTr="003A7FB6">
        <w:trPr>
          <w:trHeight w:val="240"/>
          <w:jc w:val="center"/>
        </w:trPr>
        <w:tc>
          <w:tcPr>
            <w:tcW w:w="4876" w:type="dxa"/>
            <w:tcBorders>
              <w:top w:val="nil"/>
              <w:left w:val="nil"/>
              <w:bottom w:val="nil"/>
              <w:right w:val="nil"/>
            </w:tcBorders>
          </w:tcPr>
          <w:p w14:paraId="2CD7D7A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F78BAC4" w14:textId="77777777" w:rsidR="000A61DC" w:rsidRPr="00E9611C" w:rsidRDefault="000A61DC" w:rsidP="00742C7B">
            <w:pPr>
              <w:pStyle w:val="AmColumnHeading"/>
              <w:widowControl/>
            </w:pPr>
            <w:r w:rsidRPr="00E9611C">
              <w:t>Enmienda</w:t>
            </w:r>
          </w:p>
        </w:tc>
      </w:tr>
      <w:tr w:rsidR="000A61DC" w:rsidRPr="00E9611C" w14:paraId="2E40E6CD" w14:textId="77777777" w:rsidTr="003A7FB6">
        <w:trPr>
          <w:jc w:val="center"/>
        </w:trPr>
        <w:tc>
          <w:tcPr>
            <w:tcW w:w="4876" w:type="dxa"/>
            <w:tcBorders>
              <w:top w:val="nil"/>
              <w:left w:val="nil"/>
              <w:bottom w:val="nil"/>
              <w:right w:val="nil"/>
            </w:tcBorders>
          </w:tcPr>
          <w:p w14:paraId="2FD99E90" w14:textId="77777777" w:rsidR="000A61DC" w:rsidRPr="00E9611C" w:rsidRDefault="000A61DC" w:rsidP="00742C7B">
            <w:pPr>
              <w:pStyle w:val="Normal6a"/>
              <w:widowControl/>
            </w:pPr>
            <w:r w:rsidRPr="00E9611C">
              <w:t>20)</w:t>
            </w:r>
            <w:r w:rsidRPr="00E9611C">
              <w:tab/>
              <w:t xml:space="preserve">Dado que el objetivo del presente Reglamento, a saber, el establecimiento de una lista común de países de origen seguros al nivel de la Unión </w:t>
            </w:r>
            <w:r w:rsidRPr="00E9611C">
              <w:rPr>
                <w:b/>
                <w:i/>
              </w:rPr>
              <w:t>y el adelanto de la aplicación de determinadas disposiciones del Reglamento 2024/1348</w:t>
            </w:r>
            <w:r w:rsidRPr="00E9611C">
              <w:t xml:space="preserve">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Borders>
              <w:top w:val="nil"/>
              <w:left w:val="nil"/>
              <w:bottom w:val="nil"/>
              <w:right w:val="nil"/>
            </w:tcBorders>
          </w:tcPr>
          <w:p w14:paraId="4AA4C5B1" w14:textId="77777777" w:rsidR="000A61DC" w:rsidRPr="00E9611C" w:rsidRDefault="000A61DC" w:rsidP="00742C7B">
            <w:pPr>
              <w:pStyle w:val="Normal6a"/>
              <w:widowControl/>
            </w:pPr>
            <w:r w:rsidRPr="00E9611C">
              <w:t>20)</w:t>
            </w:r>
            <w:r w:rsidRPr="00E9611C">
              <w:tab/>
              <w:t>Dado que el objetivo del presente Reglamento, a saber, el establecimiento de una lista común de países de origen seguros al nivel de la Unión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r>
    </w:tbl>
    <w:p w14:paraId="0AE3159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4C0613A" w14:textId="77777777" w:rsidR="000A61DC" w:rsidRPr="00E9611C" w:rsidRDefault="000A61DC" w:rsidP="00742C7B">
      <w:pPr>
        <w:widowControl/>
      </w:pPr>
      <w:r w:rsidRPr="000B769F">
        <w:rPr>
          <w:rStyle w:val="HideTWBExt"/>
        </w:rPr>
        <w:t>&lt;/Amend&gt;</w:t>
      </w:r>
    </w:p>
    <w:p w14:paraId="6704058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165</w:t>
      </w:r>
      <w:r w:rsidRPr="000B769F">
        <w:rPr>
          <w:rStyle w:val="HideTWBExt"/>
          <w:b w:val="0"/>
        </w:rPr>
        <w:t>&lt;/NumAm&gt;</w:t>
      </w:r>
    </w:p>
    <w:p w14:paraId="20541D3A" w14:textId="77777777" w:rsidR="000A61DC" w:rsidRPr="00E9611C" w:rsidRDefault="000A61DC" w:rsidP="00742C7B">
      <w:pPr>
        <w:pStyle w:val="NormalBold"/>
        <w:widowControl/>
      </w:pPr>
      <w:r w:rsidRPr="000B769F">
        <w:rPr>
          <w:rStyle w:val="HideTWBExt"/>
          <w:b w:val="0"/>
        </w:rPr>
        <w:lastRenderedPageBreak/>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55F1FB1B" w14:textId="77777777" w:rsidR="000A61DC" w:rsidRPr="00E9611C" w:rsidRDefault="000A61DC" w:rsidP="00742C7B">
      <w:pPr>
        <w:pStyle w:val="NormalBold"/>
        <w:widowControl/>
      </w:pPr>
      <w:r w:rsidRPr="000B769F">
        <w:rPr>
          <w:rStyle w:val="HideTWBExt"/>
          <w:b w:val="0"/>
        </w:rPr>
        <w:t>&lt;/RepeatBlock-By&gt;</w:t>
      </w:r>
    </w:p>
    <w:p w14:paraId="3F3B2E2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C654A01" w14:textId="77777777" w:rsidR="000A61DC" w:rsidRPr="00E9611C" w:rsidRDefault="000A61DC" w:rsidP="00742C7B">
      <w:pPr>
        <w:pStyle w:val="NormalBold"/>
        <w:widowControl/>
      </w:pPr>
      <w:r w:rsidRPr="000B769F">
        <w:rPr>
          <w:rStyle w:val="HideTWBExt"/>
          <w:b w:val="0"/>
        </w:rPr>
        <w:t>&lt;Article&gt;</w:t>
      </w:r>
      <w:r w:rsidRPr="00E9611C">
        <w:t>Considerando 20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8A2D7C8" w14:textId="77777777" w:rsidTr="003A7FB6">
        <w:trPr>
          <w:trHeight w:hRule="exact" w:val="240"/>
          <w:jc w:val="center"/>
        </w:trPr>
        <w:tc>
          <w:tcPr>
            <w:tcW w:w="9752" w:type="dxa"/>
            <w:gridSpan w:val="2"/>
            <w:tcBorders>
              <w:top w:val="nil"/>
              <w:left w:val="nil"/>
              <w:bottom w:val="nil"/>
              <w:right w:val="nil"/>
            </w:tcBorders>
          </w:tcPr>
          <w:p w14:paraId="34D4F409" w14:textId="77777777" w:rsidR="000A61DC" w:rsidRPr="00E9611C" w:rsidRDefault="000A61DC" w:rsidP="00742C7B">
            <w:pPr>
              <w:widowControl/>
            </w:pPr>
          </w:p>
        </w:tc>
      </w:tr>
      <w:tr w:rsidR="000A61DC" w:rsidRPr="00E9611C" w14:paraId="532C20F9" w14:textId="77777777" w:rsidTr="003A7FB6">
        <w:trPr>
          <w:trHeight w:val="240"/>
          <w:jc w:val="center"/>
        </w:trPr>
        <w:tc>
          <w:tcPr>
            <w:tcW w:w="4876" w:type="dxa"/>
            <w:tcBorders>
              <w:top w:val="nil"/>
              <w:left w:val="nil"/>
              <w:bottom w:val="nil"/>
              <w:right w:val="nil"/>
            </w:tcBorders>
          </w:tcPr>
          <w:p w14:paraId="4A3CFDA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0DCD6E0" w14:textId="77777777" w:rsidR="000A61DC" w:rsidRPr="00E9611C" w:rsidRDefault="000A61DC" w:rsidP="00742C7B">
            <w:pPr>
              <w:pStyle w:val="AmColumnHeading"/>
              <w:widowControl/>
            </w:pPr>
            <w:r w:rsidRPr="00E9611C">
              <w:t>Enmienda</w:t>
            </w:r>
          </w:p>
        </w:tc>
      </w:tr>
      <w:tr w:rsidR="000A61DC" w:rsidRPr="00E9611C" w14:paraId="17C78B5F" w14:textId="77777777" w:rsidTr="003A7FB6">
        <w:trPr>
          <w:jc w:val="center"/>
        </w:trPr>
        <w:tc>
          <w:tcPr>
            <w:tcW w:w="4876" w:type="dxa"/>
            <w:tcBorders>
              <w:top w:val="nil"/>
              <w:left w:val="nil"/>
              <w:bottom w:val="nil"/>
              <w:right w:val="nil"/>
            </w:tcBorders>
          </w:tcPr>
          <w:p w14:paraId="5EF9C2E0" w14:textId="77777777" w:rsidR="000A61DC" w:rsidRPr="00E9611C" w:rsidRDefault="000A61DC" w:rsidP="00742C7B">
            <w:pPr>
              <w:pStyle w:val="Normal6a"/>
              <w:widowControl/>
            </w:pPr>
            <w:r w:rsidRPr="00E9611C">
              <w:t>20)</w:t>
            </w:r>
            <w:r w:rsidRPr="00E9611C">
              <w:tab/>
              <w:t xml:space="preserve">Dado que el objetivo del presente Reglamento, a saber, el establecimiento de una lista común de países de origen seguros al nivel de la Unión </w:t>
            </w:r>
            <w:r w:rsidRPr="00E9611C">
              <w:rPr>
                <w:b/>
                <w:i/>
              </w:rPr>
              <w:t>y el adelanto de la aplicación de determinadas disposiciones del Reglamento 2024/1348</w:t>
            </w:r>
            <w:r w:rsidRPr="00E9611C">
              <w:t xml:space="preserve">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Borders>
              <w:top w:val="nil"/>
              <w:left w:val="nil"/>
              <w:bottom w:val="nil"/>
              <w:right w:val="nil"/>
            </w:tcBorders>
          </w:tcPr>
          <w:p w14:paraId="2EB60416" w14:textId="77777777" w:rsidR="000A61DC" w:rsidRPr="00E9611C" w:rsidRDefault="000A61DC" w:rsidP="00742C7B">
            <w:pPr>
              <w:pStyle w:val="Normal6a"/>
              <w:widowControl/>
            </w:pPr>
            <w:r w:rsidRPr="00E9611C">
              <w:t>20)</w:t>
            </w:r>
            <w:r w:rsidRPr="00E9611C">
              <w:tab/>
              <w:t>Dado que el objetivo del presente Reglamento, a saber, el establecimiento de una lista común de países de origen seguros al nivel de la Unión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r>
    </w:tbl>
    <w:p w14:paraId="5D3A8B0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9F3C137"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07482DA1" w14:textId="77777777" w:rsidR="000A61DC" w:rsidRPr="00E9611C" w:rsidRDefault="000A61DC" w:rsidP="00742C7B">
      <w:pPr>
        <w:pStyle w:val="AmJustText"/>
        <w:widowControl/>
      </w:pPr>
      <w:r w:rsidRPr="00E9611C">
        <w:t>Presentada por cuestiones de coherencia.</w:t>
      </w:r>
    </w:p>
    <w:p w14:paraId="770B3A60" w14:textId="77777777" w:rsidR="000A61DC" w:rsidRPr="00E9611C" w:rsidRDefault="000A61DC" w:rsidP="00742C7B">
      <w:pPr>
        <w:widowControl/>
      </w:pPr>
      <w:r w:rsidRPr="000B769F">
        <w:rPr>
          <w:rStyle w:val="HideTWBExt"/>
        </w:rPr>
        <w:t>&lt;/Amend&gt;</w:t>
      </w:r>
    </w:p>
    <w:p w14:paraId="7B68706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166</w:t>
      </w:r>
      <w:r w:rsidRPr="000B769F">
        <w:rPr>
          <w:rStyle w:val="HideTWBExt"/>
          <w:b w:val="0"/>
        </w:rPr>
        <w:t>&lt;/NumAm&gt;</w:t>
      </w:r>
    </w:p>
    <w:p w14:paraId="70AD23BD"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3D410179" w14:textId="77777777" w:rsidR="000A61DC" w:rsidRPr="00E9611C" w:rsidRDefault="000A61DC" w:rsidP="00742C7B">
      <w:pPr>
        <w:pStyle w:val="NormalBold"/>
        <w:widowControl/>
      </w:pPr>
      <w:r w:rsidRPr="000B769F">
        <w:rPr>
          <w:rStyle w:val="HideTWBExt"/>
          <w:b w:val="0"/>
        </w:rPr>
        <w:t>&lt;/RepeatBlock-By&gt;</w:t>
      </w:r>
    </w:p>
    <w:p w14:paraId="01E2438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0450082" w14:textId="77777777" w:rsidR="000A61DC" w:rsidRPr="00E9611C" w:rsidRDefault="000A61DC" w:rsidP="00742C7B">
      <w:pPr>
        <w:pStyle w:val="NormalBold"/>
        <w:widowControl/>
      </w:pPr>
      <w:r w:rsidRPr="000B769F">
        <w:rPr>
          <w:rStyle w:val="HideTWBExt"/>
          <w:b w:val="0"/>
        </w:rPr>
        <w:t>&lt;Article&gt;</w:t>
      </w:r>
      <w:r w:rsidRPr="00E9611C">
        <w:t>Considerando 20</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C737500" w14:textId="77777777" w:rsidTr="003A7FB6">
        <w:trPr>
          <w:trHeight w:hRule="exact" w:val="240"/>
          <w:jc w:val="center"/>
        </w:trPr>
        <w:tc>
          <w:tcPr>
            <w:tcW w:w="9752" w:type="dxa"/>
            <w:gridSpan w:val="2"/>
            <w:tcBorders>
              <w:top w:val="nil"/>
              <w:left w:val="nil"/>
              <w:bottom w:val="nil"/>
              <w:right w:val="nil"/>
            </w:tcBorders>
          </w:tcPr>
          <w:p w14:paraId="52316819" w14:textId="77777777" w:rsidR="000A61DC" w:rsidRPr="00E9611C" w:rsidRDefault="000A61DC" w:rsidP="00742C7B">
            <w:pPr>
              <w:widowControl/>
            </w:pPr>
          </w:p>
        </w:tc>
      </w:tr>
      <w:tr w:rsidR="000A61DC" w:rsidRPr="00E9611C" w14:paraId="5E8E768D" w14:textId="77777777" w:rsidTr="003A7FB6">
        <w:trPr>
          <w:trHeight w:val="240"/>
          <w:jc w:val="center"/>
        </w:trPr>
        <w:tc>
          <w:tcPr>
            <w:tcW w:w="4876" w:type="dxa"/>
            <w:tcBorders>
              <w:top w:val="nil"/>
              <w:left w:val="nil"/>
              <w:bottom w:val="nil"/>
              <w:right w:val="nil"/>
            </w:tcBorders>
          </w:tcPr>
          <w:p w14:paraId="045C6CC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8C4BCDE" w14:textId="77777777" w:rsidR="000A61DC" w:rsidRPr="00E9611C" w:rsidRDefault="000A61DC" w:rsidP="00742C7B">
            <w:pPr>
              <w:pStyle w:val="AmColumnHeading"/>
              <w:widowControl/>
            </w:pPr>
            <w:r w:rsidRPr="00E9611C">
              <w:t>Enmienda</w:t>
            </w:r>
          </w:p>
        </w:tc>
      </w:tr>
      <w:tr w:rsidR="000A61DC" w:rsidRPr="00E9611C" w14:paraId="262C68B0" w14:textId="77777777" w:rsidTr="003A7FB6">
        <w:trPr>
          <w:jc w:val="center"/>
        </w:trPr>
        <w:tc>
          <w:tcPr>
            <w:tcW w:w="4876" w:type="dxa"/>
            <w:tcBorders>
              <w:top w:val="nil"/>
              <w:left w:val="nil"/>
              <w:bottom w:val="nil"/>
              <w:right w:val="nil"/>
            </w:tcBorders>
          </w:tcPr>
          <w:p w14:paraId="1A66DA43" w14:textId="77777777" w:rsidR="000A61DC" w:rsidRPr="00E9611C" w:rsidRDefault="000A61DC" w:rsidP="00742C7B">
            <w:pPr>
              <w:pStyle w:val="Normal6a"/>
              <w:widowControl/>
            </w:pPr>
            <w:r w:rsidRPr="00E9611C">
              <w:t>20)</w:t>
            </w:r>
            <w:r w:rsidRPr="00E9611C">
              <w:tab/>
              <w:t xml:space="preserve">Dado que el objetivo del presente Reglamento, a saber, el establecimiento de una lista común de países de origen seguros al nivel de la Unión y el adelanto de la aplicación de </w:t>
            </w:r>
            <w:r w:rsidRPr="00E9611C">
              <w:rPr>
                <w:b/>
                <w:i/>
              </w:rPr>
              <w:t>determinadas</w:t>
            </w:r>
            <w:r w:rsidRPr="00E9611C">
              <w:t xml:space="preserve"> </w:t>
            </w:r>
            <w:r w:rsidRPr="00E9611C">
              <w:lastRenderedPageBreak/>
              <w:t xml:space="preserve">disposiciones </w:t>
            </w:r>
            <w:r w:rsidRPr="00E9611C">
              <w:rPr>
                <w:b/>
                <w:i/>
              </w:rPr>
              <w:t>del Reglamento 2024/1348</w:t>
            </w:r>
            <w:r w:rsidRPr="00E9611C">
              <w:t xml:space="preserve">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c>
          <w:tcPr>
            <w:tcW w:w="4876" w:type="dxa"/>
            <w:tcBorders>
              <w:top w:val="nil"/>
              <w:left w:val="nil"/>
              <w:bottom w:val="nil"/>
              <w:right w:val="nil"/>
            </w:tcBorders>
          </w:tcPr>
          <w:p w14:paraId="76D00A69" w14:textId="77777777" w:rsidR="000A61DC" w:rsidRPr="00E9611C" w:rsidRDefault="000A61DC" w:rsidP="00742C7B">
            <w:pPr>
              <w:pStyle w:val="Normal6a"/>
              <w:widowControl/>
            </w:pPr>
            <w:r w:rsidRPr="00E9611C">
              <w:lastRenderedPageBreak/>
              <w:t>20)</w:t>
            </w:r>
            <w:r w:rsidRPr="00E9611C">
              <w:tab/>
              <w:t xml:space="preserve">Dado que el objetivo del presente Reglamento, a saber, el establecimiento de una lista común de países de origen seguros al nivel de la Unión y el adelanto de la aplicación de </w:t>
            </w:r>
            <w:r w:rsidRPr="00E9611C">
              <w:rPr>
                <w:b/>
                <w:i/>
              </w:rPr>
              <w:t>las</w:t>
            </w:r>
            <w:r w:rsidRPr="00E9611C">
              <w:t xml:space="preserve"> disposiciones </w:t>
            </w:r>
            <w:r w:rsidRPr="00E9611C">
              <w:rPr>
                <w:b/>
                <w:i/>
              </w:rPr>
              <w:lastRenderedPageBreak/>
              <w:t>conexas para garantizar su efecto práctico inmediato,</w:t>
            </w:r>
            <w:r w:rsidRPr="00E9611C">
              <w:t xml:space="preserve"> no puede ser alcanzado de manera suficiente por los Estados miembros, pudiendo lograrse mejor a escala de la Unión, esta puede adoptar medidas de acuerdo con el principio de subsidiariedad establecido en el artículo 5 del Tratado de la Unión Europea (TUE). De conformidad con el principio de proporcionalidad establecido en el mismo artículo, el presente Reglamento no excede de lo necesario para alcanzar dicho objetivo.</w:t>
            </w:r>
          </w:p>
        </w:tc>
      </w:tr>
    </w:tbl>
    <w:p w14:paraId="10B8FC3C"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3B14A89"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3854136" w14:textId="77777777" w:rsidR="000A61DC" w:rsidRPr="00E9611C" w:rsidRDefault="000A61DC" w:rsidP="00742C7B">
      <w:pPr>
        <w:pStyle w:val="AmJustText"/>
        <w:widowControl/>
      </w:pPr>
      <w:r w:rsidRPr="00E9611C">
        <w:t>El funcionamiento de la lista de la Unión no solo requiere coherencia, sino también una aplicación oportuna. Debilitar el papel de la Unión podría causar fragmentación y socavaría la credibilidad del concepto de país de origen seguro. Poner de relieve la competencia de la Unión y la necesidad de un efecto práctico inmediato asegura que el Reglamento ofrezca resultados tangibles y refuerce la eficiencia de las políticas de asilo y retorno en todos los Estados miembros.</w:t>
      </w:r>
    </w:p>
    <w:p w14:paraId="0A238D7C" w14:textId="77777777" w:rsidR="000A61DC" w:rsidRPr="00E9611C" w:rsidRDefault="000A61DC" w:rsidP="00742C7B">
      <w:pPr>
        <w:widowControl/>
      </w:pPr>
      <w:r w:rsidRPr="000B769F">
        <w:rPr>
          <w:rStyle w:val="HideTWBExt"/>
        </w:rPr>
        <w:t>&lt;/Amend&gt;</w:t>
      </w:r>
    </w:p>
    <w:p w14:paraId="3B04F6A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167</w:t>
      </w:r>
      <w:r w:rsidRPr="000B769F">
        <w:rPr>
          <w:rStyle w:val="HideTWBExt"/>
          <w:b w:val="0"/>
        </w:rPr>
        <w:t>&lt;/NumAm&gt;</w:t>
      </w:r>
    </w:p>
    <w:p w14:paraId="48787576"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503EFA32" w14:textId="77777777" w:rsidR="000A61DC" w:rsidRPr="00E9611C" w:rsidRDefault="000A61DC" w:rsidP="00742C7B">
      <w:pPr>
        <w:pStyle w:val="NormalBold"/>
        <w:widowControl/>
      </w:pPr>
      <w:r w:rsidRPr="000B769F">
        <w:rPr>
          <w:rStyle w:val="HideTWBExt"/>
          <w:b w:val="0"/>
        </w:rPr>
        <w:t>&lt;/RepeatBlock-By&gt;</w:t>
      </w:r>
    </w:p>
    <w:p w14:paraId="1B11313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D992D9E" w14:textId="77777777" w:rsidR="000A61DC" w:rsidRPr="00E9611C" w:rsidRDefault="000A61DC" w:rsidP="00742C7B">
      <w:pPr>
        <w:pStyle w:val="NormalBold"/>
        <w:widowControl/>
      </w:pPr>
      <w:r w:rsidRPr="000B769F">
        <w:rPr>
          <w:rStyle w:val="HideTWBExt"/>
          <w:b w:val="0"/>
        </w:rPr>
        <w:t>&lt;Article&gt;</w:t>
      </w:r>
      <w:r w:rsidRPr="00E9611C">
        <w:t>Considerando 20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DC4E929" w14:textId="77777777" w:rsidTr="003A7FB6">
        <w:trPr>
          <w:trHeight w:hRule="exact" w:val="240"/>
          <w:jc w:val="center"/>
        </w:trPr>
        <w:tc>
          <w:tcPr>
            <w:tcW w:w="9752" w:type="dxa"/>
            <w:gridSpan w:val="2"/>
            <w:tcBorders>
              <w:top w:val="nil"/>
              <w:left w:val="nil"/>
              <w:bottom w:val="nil"/>
              <w:right w:val="nil"/>
            </w:tcBorders>
          </w:tcPr>
          <w:p w14:paraId="7877FA29" w14:textId="77777777" w:rsidR="000A61DC" w:rsidRPr="00E9611C" w:rsidRDefault="000A61DC" w:rsidP="00742C7B">
            <w:pPr>
              <w:widowControl/>
            </w:pPr>
          </w:p>
        </w:tc>
      </w:tr>
      <w:tr w:rsidR="000A61DC" w:rsidRPr="00E9611C" w14:paraId="7A80BB43" w14:textId="77777777" w:rsidTr="003A7FB6">
        <w:trPr>
          <w:trHeight w:val="240"/>
          <w:jc w:val="center"/>
        </w:trPr>
        <w:tc>
          <w:tcPr>
            <w:tcW w:w="4876" w:type="dxa"/>
            <w:tcBorders>
              <w:top w:val="nil"/>
              <w:left w:val="nil"/>
              <w:bottom w:val="nil"/>
              <w:right w:val="nil"/>
            </w:tcBorders>
          </w:tcPr>
          <w:p w14:paraId="7631A3E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68F4B5" w14:textId="77777777" w:rsidR="000A61DC" w:rsidRPr="00E9611C" w:rsidRDefault="000A61DC" w:rsidP="00742C7B">
            <w:pPr>
              <w:pStyle w:val="AmColumnHeading"/>
              <w:widowControl/>
            </w:pPr>
            <w:r w:rsidRPr="00E9611C">
              <w:t>Enmienda</w:t>
            </w:r>
          </w:p>
        </w:tc>
      </w:tr>
      <w:tr w:rsidR="000A61DC" w:rsidRPr="00E9611C" w14:paraId="5428DF9B" w14:textId="77777777" w:rsidTr="003A7FB6">
        <w:trPr>
          <w:jc w:val="center"/>
        </w:trPr>
        <w:tc>
          <w:tcPr>
            <w:tcW w:w="4876" w:type="dxa"/>
            <w:tcBorders>
              <w:top w:val="nil"/>
              <w:left w:val="nil"/>
              <w:bottom w:val="nil"/>
              <w:right w:val="nil"/>
            </w:tcBorders>
          </w:tcPr>
          <w:p w14:paraId="379CEEAE" w14:textId="77777777" w:rsidR="000A61DC" w:rsidRPr="00E9611C" w:rsidRDefault="000A61DC" w:rsidP="00742C7B">
            <w:pPr>
              <w:pStyle w:val="Normal6a"/>
              <w:widowControl/>
            </w:pPr>
          </w:p>
        </w:tc>
        <w:tc>
          <w:tcPr>
            <w:tcW w:w="4876" w:type="dxa"/>
            <w:tcBorders>
              <w:top w:val="nil"/>
              <w:left w:val="nil"/>
              <w:bottom w:val="nil"/>
              <w:right w:val="nil"/>
            </w:tcBorders>
          </w:tcPr>
          <w:p w14:paraId="1A7D4E13" w14:textId="77777777" w:rsidR="000A61DC" w:rsidRPr="00E9611C" w:rsidRDefault="000A61DC" w:rsidP="00742C7B">
            <w:pPr>
              <w:pStyle w:val="Normal6a"/>
              <w:widowControl/>
            </w:pPr>
            <w:r w:rsidRPr="00E9611C">
              <w:rPr>
                <w:b/>
                <w:i/>
              </w:rPr>
              <w:t>20 bis)</w:t>
            </w:r>
            <w:r w:rsidRPr="00E9611C">
              <w:tab/>
            </w:r>
            <w:r w:rsidRPr="00E9611C">
              <w:rPr>
                <w:b/>
                <w:i/>
              </w:rPr>
              <w:t>La Comisión revisará y ampliará continuamente la lista. Según la Agencia de Asilo de la Unión Europea (AAUE), 37 terceros países presentaban en 2024 tasas de reconocimiento de asilo iguales o inferiores al 20 % en toda la Unión.</w:t>
            </w:r>
          </w:p>
        </w:tc>
      </w:tr>
    </w:tbl>
    <w:p w14:paraId="3F1719B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4419A14" w14:textId="77777777" w:rsidR="000A61DC" w:rsidRPr="00E9611C" w:rsidRDefault="000A61DC" w:rsidP="00742C7B">
      <w:pPr>
        <w:widowControl/>
      </w:pPr>
      <w:r w:rsidRPr="000B769F">
        <w:rPr>
          <w:rStyle w:val="HideTWBExt"/>
        </w:rPr>
        <w:t>&lt;/Amend&gt;</w:t>
      </w:r>
    </w:p>
    <w:p w14:paraId="1CCDA564"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168</w:t>
      </w:r>
      <w:r w:rsidRPr="000B769F">
        <w:rPr>
          <w:rStyle w:val="HideTWBExt"/>
          <w:b w:val="0"/>
        </w:rPr>
        <w:t>&lt;/NumAm&gt;</w:t>
      </w:r>
    </w:p>
    <w:p w14:paraId="184EAA3F"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1CE60037" w14:textId="77777777" w:rsidR="000A61DC" w:rsidRPr="00E9611C" w:rsidRDefault="000A61DC" w:rsidP="00742C7B">
      <w:pPr>
        <w:pStyle w:val="NormalBold"/>
        <w:widowControl/>
      </w:pPr>
      <w:r w:rsidRPr="000B769F">
        <w:rPr>
          <w:rStyle w:val="HideTWBExt"/>
          <w:b w:val="0"/>
        </w:rPr>
        <w:t>&lt;/RepeatBlock-By&gt;</w:t>
      </w:r>
    </w:p>
    <w:p w14:paraId="3EA302D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EB0C92D" w14:textId="77777777" w:rsidR="000A61DC" w:rsidRPr="00E9611C" w:rsidRDefault="000A61DC" w:rsidP="00742C7B">
      <w:pPr>
        <w:pStyle w:val="NormalBold"/>
        <w:widowControl/>
      </w:pPr>
      <w:r w:rsidRPr="000B769F">
        <w:rPr>
          <w:rStyle w:val="HideTWBExt"/>
          <w:b w:val="0"/>
        </w:rPr>
        <w:t>&lt;Article&gt;</w:t>
      </w:r>
      <w:r w:rsidRPr="00E9611C">
        <w:t>Considerando 23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89709ED" w14:textId="77777777" w:rsidTr="003A7FB6">
        <w:trPr>
          <w:trHeight w:hRule="exact" w:val="240"/>
          <w:jc w:val="center"/>
        </w:trPr>
        <w:tc>
          <w:tcPr>
            <w:tcW w:w="9752" w:type="dxa"/>
            <w:gridSpan w:val="2"/>
            <w:tcBorders>
              <w:top w:val="nil"/>
              <w:left w:val="nil"/>
              <w:bottom w:val="nil"/>
              <w:right w:val="nil"/>
            </w:tcBorders>
          </w:tcPr>
          <w:p w14:paraId="2F22795F" w14:textId="77777777" w:rsidR="000A61DC" w:rsidRPr="00E9611C" w:rsidRDefault="000A61DC" w:rsidP="00742C7B">
            <w:pPr>
              <w:widowControl/>
            </w:pPr>
          </w:p>
        </w:tc>
      </w:tr>
      <w:tr w:rsidR="000A61DC" w:rsidRPr="00E9611C" w14:paraId="6682D081" w14:textId="77777777" w:rsidTr="003A7FB6">
        <w:trPr>
          <w:trHeight w:val="240"/>
          <w:jc w:val="center"/>
        </w:trPr>
        <w:tc>
          <w:tcPr>
            <w:tcW w:w="4876" w:type="dxa"/>
            <w:tcBorders>
              <w:top w:val="nil"/>
              <w:left w:val="nil"/>
              <w:bottom w:val="nil"/>
              <w:right w:val="nil"/>
            </w:tcBorders>
          </w:tcPr>
          <w:p w14:paraId="3564AFD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2BA0C9D" w14:textId="77777777" w:rsidR="000A61DC" w:rsidRPr="00E9611C" w:rsidRDefault="000A61DC" w:rsidP="00742C7B">
            <w:pPr>
              <w:pStyle w:val="AmColumnHeading"/>
              <w:widowControl/>
            </w:pPr>
            <w:r w:rsidRPr="00E9611C">
              <w:t>Enmienda</w:t>
            </w:r>
          </w:p>
        </w:tc>
      </w:tr>
      <w:tr w:rsidR="000A61DC" w:rsidRPr="00E9611C" w14:paraId="754A6AFD" w14:textId="77777777" w:rsidTr="003A7FB6">
        <w:trPr>
          <w:jc w:val="center"/>
        </w:trPr>
        <w:tc>
          <w:tcPr>
            <w:tcW w:w="4876" w:type="dxa"/>
            <w:tcBorders>
              <w:top w:val="nil"/>
              <w:left w:val="nil"/>
              <w:bottom w:val="nil"/>
              <w:right w:val="nil"/>
            </w:tcBorders>
          </w:tcPr>
          <w:p w14:paraId="4385CD3D" w14:textId="77777777" w:rsidR="000A61DC" w:rsidRPr="00E9611C" w:rsidRDefault="000A61DC" w:rsidP="00742C7B">
            <w:pPr>
              <w:pStyle w:val="Normal6a"/>
              <w:widowControl/>
            </w:pPr>
            <w:r w:rsidRPr="00E9611C">
              <w:t>23)</w:t>
            </w:r>
            <w:r w:rsidRPr="00E9611C">
              <w:tab/>
              <w:t>El presente Reglamento respeta los derechos fundamentales y observa los principios reconocidos, en particular, en la Carta de los Derechos Fundamentales de la Unión Europea.</w:t>
            </w:r>
          </w:p>
        </w:tc>
        <w:tc>
          <w:tcPr>
            <w:tcW w:w="4876" w:type="dxa"/>
            <w:tcBorders>
              <w:top w:val="nil"/>
              <w:left w:val="nil"/>
              <w:bottom w:val="nil"/>
              <w:right w:val="nil"/>
            </w:tcBorders>
          </w:tcPr>
          <w:p w14:paraId="7F1F77F8" w14:textId="77777777" w:rsidR="000A61DC" w:rsidRPr="00E9611C" w:rsidRDefault="000A61DC" w:rsidP="00742C7B">
            <w:pPr>
              <w:pStyle w:val="Normal6a"/>
              <w:widowControl/>
            </w:pPr>
            <w:r w:rsidRPr="00E9611C">
              <w:t>23)</w:t>
            </w:r>
            <w:r w:rsidRPr="00E9611C">
              <w:tab/>
              <w:t>El presente Reglamento respeta los derechos fundamentales y observa los principios reconocidos, en particular, en la Carta de los Derechos Fundamentales de la Unión Europea</w:t>
            </w:r>
            <w:r w:rsidRPr="00E9611C">
              <w:rPr>
                <w:b/>
                <w:i/>
              </w:rPr>
              <w:t>, garantizando al mismo tiempo una aplicación equilibrada que respete también el objetivo de la Unión de mantener unos procedimientos de asilo creíbles, una gestión eficaz de la migración y la protección de las fronteras exteriores</w:t>
            </w:r>
            <w:r w:rsidRPr="00E9611C">
              <w:t>.</w:t>
            </w:r>
          </w:p>
        </w:tc>
      </w:tr>
    </w:tbl>
    <w:p w14:paraId="42F75C8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6A5812F"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3659AF42" w14:textId="77777777" w:rsidR="000A61DC" w:rsidRPr="00E9611C" w:rsidRDefault="000A61DC" w:rsidP="00742C7B">
      <w:pPr>
        <w:pStyle w:val="AmJustText"/>
        <w:widowControl/>
      </w:pPr>
      <w:r w:rsidRPr="00E9611C">
        <w:t>El concepto de país de origen seguro se ha diseñado para respetar los derechos fundamentales, garantizando al mismo tiempo que los procedimientos de asilo sigan siendo creíbles y eficientes. Es esencial aplicar un enfoque equilibrado: la protección de los derechos individuales debe ir acompañada de la responsabilidad de la Unión de gestionar eficazmente la migración y de proteger sus fronteras exteriores. Hacer excesivo hincapié en un solo extremo de este equilibrio podría socavar tanto la credibilidad como la sostenibilidad del sistema de asilo de la Unión.</w:t>
      </w:r>
    </w:p>
    <w:p w14:paraId="29A53FE2" w14:textId="77777777" w:rsidR="000A61DC" w:rsidRPr="00E9611C" w:rsidRDefault="000A61DC" w:rsidP="00742C7B">
      <w:pPr>
        <w:widowControl/>
      </w:pPr>
      <w:r w:rsidRPr="000B769F">
        <w:rPr>
          <w:rStyle w:val="HideTWBExt"/>
        </w:rPr>
        <w:t>&lt;/Amend&gt;</w:t>
      </w:r>
    </w:p>
    <w:p w14:paraId="2DA3DCA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169</w:t>
      </w:r>
      <w:r w:rsidRPr="000B769F">
        <w:rPr>
          <w:rStyle w:val="HideTWBExt"/>
          <w:b w:val="0"/>
        </w:rPr>
        <w:t>&lt;/NumAm&gt;</w:t>
      </w:r>
    </w:p>
    <w:p w14:paraId="02556C7C"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222F74CA" w14:textId="77777777" w:rsidR="000A61DC" w:rsidRPr="00E9611C" w:rsidRDefault="000A61DC" w:rsidP="00742C7B">
      <w:pPr>
        <w:pStyle w:val="NormalBold"/>
        <w:widowControl/>
      </w:pPr>
      <w:r w:rsidRPr="000B769F">
        <w:rPr>
          <w:rStyle w:val="HideTWBExt"/>
          <w:b w:val="0"/>
        </w:rPr>
        <w:t>&lt;/RepeatBlock-By&gt;</w:t>
      </w:r>
    </w:p>
    <w:p w14:paraId="11A0358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31C20C" w14:textId="77777777" w:rsidR="000A61DC" w:rsidRPr="00E9611C" w:rsidRDefault="000A61DC" w:rsidP="00742C7B">
      <w:pPr>
        <w:pStyle w:val="NormalBold"/>
        <w:widowControl/>
      </w:pPr>
      <w:r w:rsidRPr="000B769F">
        <w:rPr>
          <w:rStyle w:val="HideTWBExt"/>
          <w:b w:val="0"/>
        </w:rPr>
        <w:t>&lt;Article&gt;</w:t>
      </w:r>
      <w:r w:rsidRPr="00E9611C">
        <w:t>Considerando 23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9B1BB0A" w14:textId="77777777" w:rsidTr="003A7FB6">
        <w:trPr>
          <w:trHeight w:hRule="exact" w:val="240"/>
          <w:jc w:val="center"/>
        </w:trPr>
        <w:tc>
          <w:tcPr>
            <w:tcW w:w="9752" w:type="dxa"/>
            <w:gridSpan w:val="2"/>
            <w:tcBorders>
              <w:top w:val="nil"/>
              <w:left w:val="nil"/>
              <w:bottom w:val="nil"/>
              <w:right w:val="nil"/>
            </w:tcBorders>
          </w:tcPr>
          <w:p w14:paraId="71EE2FEE" w14:textId="77777777" w:rsidR="000A61DC" w:rsidRPr="00E9611C" w:rsidRDefault="000A61DC" w:rsidP="00742C7B">
            <w:pPr>
              <w:widowControl/>
            </w:pPr>
          </w:p>
        </w:tc>
      </w:tr>
      <w:tr w:rsidR="000A61DC" w:rsidRPr="00E9611C" w14:paraId="4A81C8D3" w14:textId="77777777" w:rsidTr="003A7FB6">
        <w:trPr>
          <w:trHeight w:val="240"/>
          <w:jc w:val="center"/>
        </w:trPr>
        <w:tc>
          <w:tcPr>
            <w:tcW w:w="4876" w:type="dxa"/>
            <w:tcBorders>
              <w:top w:val="nil"/>
              <w:left w:val="nil"/>
              <w:bottom w:val="nil"/>
              <w:right w:val="nil"/>
            </w:tcBorders>
          </w:tcPr>
          <w:p w14:paraId="126158F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B9E7F2E" w14:textId="77777777" w:rsidR="000A61DC" w:rsidRPr="00E9611C" w:rsidRDefault="000A61DC" w:rsidP="00742C7B">
            <w:pPr>
              <w:pStyle w:val="AmColumnHeading"/>
              <w:widowControl/>
            </w:pPr>
            <w:r w:rsidRPr="00E9611C">
              <w:t>Enmienda</w:t>
            </w:r>
          </w:p>
        </w:tc>
      </w:tr>
      <w:tr w:rsidR="000A61DC" w:rsidRPr="00E9611C" w14:paraId="05C46885" w14:textId="77777777" w:rsidTr="003A7FB6">
        <w:trPr>
          <w:jc w:val="center"/>
        </w:trPr>
        <w:tc>
          <w:tcPr>
            <w:tcW w:w="4876" w:type="dxa"/>
            <w:tcBorders>
              <w:top w:val="nil"/>
              <w:left w:val="nil"/>
              <w:bottom w:val="nil"/>
              <w:right w:val="nil"/>
            </w:tcBorders>
          </w:tcPr>
          <w:p w14:paraId="70021A92" w14:textId="77777777" w:rsidR="000A61DC" w:rsidRPr="00E9611C" w:rsidRDefault="000A61DC" w:rsidP="00742C7B">
            <w:pPr>
              <w:pStyle w:val="Normal6a"/>
              <w:widowControl/>
            </w:pPr>
            <w:r w:rsidRPr="00E9611C">
              <w:t>23)</w:t>
            </w:r>
            <w:r w:rsidRPr="00E9611C">
              <w:tab/>
              <w:t xml:space="preserve">El presente Reglamento </w:t>
            </w:r>
            <w:r w:rsidRPr="00E9611C">
              <w:rPr>
                <w:b/>
                <w:i/>
              </w:rPr>
              <w:t>respeta</w:t>
            </w:r>
            <w:r w:rsidRPr="00E9611C">
              <w:t xml:space="preserve"> los derechos fundamentales y </w:t>
            </w:r>
            <w:r w:rsidRPr="00E9611C">
              <w:rPr>
                <w:b/>
                <w:i/>
              </w:rPr>
              <w:t>observa</w:t>
            </w:r>
            <w:r w:rsidRPr="00E9611C">
              <w:t xml:space="preserve"> los principios reconocidos, en particular, en la Carta de los Derechos Fundamentales de la Unión Europea.</w:t>
            </w:r>
          </w:p>
        </w:tc>
        <w:tc>
          <w:tcPr>
            <w:tcW w:w="4876" w:type="dxa"/>
            <w:tcBorders>
              <w:top w:val="nil"/>
              <w:left w:val="nil"/>
              <w:bottom w:val="nil"/>
              <w:right w:val="nil"/>
            </w:tcBorders>
          </w:tcPr>
          <w:p w14:paraId="1BC23DAA" w14:textId="77777777" w:rsidR="000A61DC" w:rsidRPr="00E9611C" w:rsidRDefault="000A61DC" w:rsidP="00742C7B">
            <w:pPr>
              <w:pStyle w:val="Normal6a"/>
              <w:widowControl/>
            </w:pPr>
            <w:r w:rsidRPr="00E9611C">
              <w:t>23)</w:t>
            </w:r>
            <w:r w:rsidRPr="00E9611C">
              <w:tab/>
              <w:t xml:space="preserve">El presente Reglamento </w:t>
            </w:r>
            <w:r w:rsidRPr="00E9611C">
              <w:rPr>
                <w:b/>
                <w:i/>
              </w:rPr>
              <w:t>debe aplicarse respetando plenamente</w:t>
            </w:r>
            <w:r w:rsidRPr="00E9611C">
              <w:t xml:space="preserve"> los derechos fundamentales y </w:t>
            </w:r>
            <w:r w:rsidRPr="00E9611C">
              <w:rPr>
                <w:b/>
                <w:i/>
              </w:rPr>
              <w:t>observar</w:t>
            </w:r>
            <w:r w:rsidRPr="00E9611C">
              <w:t xml:space="preserve"> los principios reconocidos, en particular, en la Carta de los Derechos Fundamentales de la </w:t>
            </w:r>
            <w:r w:rsidRPr="00E9611C">
              <w:lastRenderedPageBreak/>
              <w:t xml:space="preserve">Unión Europea </w:t>
            </w:r>
            <w:r w:rsidRPr="00E9611C">
              <w:rPr>
                <w:b/>
                <w:i/>
              </w:rPr>
              <w:t>y el Derecho internacional pertinente</w:t>
            </w:r>
            <w:r w:rsidRPr="00E9611C">
              <w:t>.</w:t>
            </w:r>
          </w:p>
        </w:tc>
      </w:tr>
    </w:tbl>
    <w:p w14:paraId="5AEA6DE9"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E877B4D" w14:textId="77777777" w:rsidR="000A61DC" w:rsidRPr="00E9611C" w:rsidRDefault="000A61DC" w:rsidP="00742C7B">
      <w:pPr>
        <w:widowControl/>
      </w:pPr>
      <w:r w:rsidRPr="000B769F">
        <w:rPr>
          <w:rStyle w:val="HideTWBExt"/>
        </w:rPr>
        <w:t>&lt;/Amend&gt;</w:t>
      </w:r>
    </w:p>
    <w:p w14:paraId="5E992A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170</w:t>
      </w:r>
      <w:r w:rsidRPr="000B769F">
        <w:rPr>
          <w:rStyle w:val="HideTWBExt"/>
          <w:b w:val="0"/>
        </w:rPr>
        <w:t>&lt;/NumAm&gt;</w:t>
      </w:r>
    </w:p>
    <w:p w14:paraId="350EA0ED"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0D407DDD" w14:textId="77777777" w:rsidR="000A61DC" w:rsidRPr="00E9611C" w:rsidRDefault="000A61DC" w:rsidP="00742C7B">
      <w:pPr>
        <w:pStyle w:val="NormalBold"/>
        <w:widowControl/>
      </w:pPr>
      <w:r w:rsidRPr="000B769F">
        <w:rPr>
          <w:rStyle w:val="HideTWBExt"/>
          <w:b w:val="0"/>
        </w:rPr>
        <w:t>&lt;/RepeatBlock-By&gt;</w:t>
      </w:r>
    </w:p>
    <w:p w14:paraId="7E2951F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23B346C" w14:textId="77777777" w:rsidR="000A61DC" w:rsidRPr="00E9611C" w:rsidRDefault="000A61DC" w:rsidP="00742C7B">
      <w:pPr>
        <w:pStyle w:val="NormalBold"/>
        <w:widowControl/>
      </w:pPr>
      <w:r w:rsidRPr="000B769F">
        <w:rPr>
          <w:rStyle w:val="HideTWBExt"/>
          <w:b w:val="0"/>
        </w:rPr>
        <w:t>&lt;Article&gt;</w:t>
      </w:r>
      <w:r w:rsidRPr="00E9611C">
        <w:t>Considerando 23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405D845" w14:textId="77777777" w:rsidTr="003A7FB6">
        <w:trPr>
          <w:trHeight w:hRule="exact" w:val="240"/>
          <w:jc w:val="center"/>
        </w:trPr>
        <w:tc>
          <w:tcPr>
            <w:tcW w:w="9752" w:type="dxa"/>
            <w:gridSpan w:val="2"/>
            <w:tcBorders>
              <w:top w:val="nil"/>
              <w:left w:val="nil"/>
              <w:bottom w:val="nil"/>
              <w:right w:val="nil"/>
            </w:tcBorders>
          </w:tcPr>
          <w:p w14:paraId="0456E117" w14:textId="77777777" w:rsidR="000A61DC" w:rsidRPr="00E9611C" w:rsidRDefault="000A61DC" w:rsidP="00742C7B">
            <w:pPr>
              <w:widowControl/>
            </w:pPr>
          </w:p>
        </w:tc>
      </w:tr>
      <w:tr w:rsidR="000A61DC" w:rsidRPr="00E9611C" w14:paraId="7407E52B" w14:textId="77777777" w:rsidTr="003A7FB6">
        <w:trPr>
          <w:trHeight w:val="240"/>
          <w:jc w:val="center"/>
        </w:trPr>
        <w:tc>
          <w:tcPr>
            <w:tcW w:w="4876" w:type="dxa"/>
            <w:tcBorders>
              <w:top w:val="nil"/>
              <w:left w:val="nil"/>
              <w:bottom w:val="nil"/>
              <w:right w:val="nil"/>
            </w:tcBorders>
          </w:tcPr>
          <w:p w14:paraId="3F46894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00D9488" w14:textId="77777777" w:rsidR="000A61DC" w:rsidRPr="00E9611C" w:rsidRDefault="000A61DC" w:rsidP="00742C7B">
            <w:pPr>
              <w:pStyle w:val="AmColumnHeading"/>
              <w:widowControl/>
            </w:pPr>
            <w:r w:rsidRPr="00E9611C">
              <w:t>Enmienda</w:t>
            </w:r>
          </w:p>
        </w:tc>
      </w:tr>
      <w:tr w:rsidR="000A61DC" w:rsidRPr="00E9611C" w14:paraId="32F42916" w14:textId="77777777" w:rsidTr="003A7FB6">
        <w:trPr>
          <w:jc w:val="center"/>
        </w:trPr>
        <w:tc>
          <w:tcPr>
            <w:tcW w:w="4876" w:type="dxa"/>
            <w:tcBorders>
              <w:top w:val="nil"/>
              <w:left w:val="nil"/>
              <w:bottom w:val="nil"/>
              <w:right w:val="nil"/>
            </w:tcBorders>
          </w:tcPr>
          <w:p w14:paraId="6DEF9290" w14:textId="77777777" w:rsidR="000A61DC" w:rsidRPr="00E9611C" w:rsidRDefault="000A61DC" w:rsidP="00742C7B">
            <w:pPr>
              <w:pStyle w:val="Normal6a"/>
              <w:widowControl/>
            </w:pPr>
            <w:r w:rsidRPr="00E9611C">
              <w:t>23)</w:t>
            </w:r>
            <w:r w:rsidRPr="00E9611C">
              <w:tab/>
              <w:t xml:space="preserve">El presente Reglamento </w:t>
            </w:r>
            <w:r w:rsidRPr="00E9611C">
              <w:rPr>
                <w:b/>
                <w:i/>
              </w:rPr>
              <w:t>respeta</w:t>
            </w:r>
            <w:r w:rsidRPr="00E9611C">
              <w:t xml:space="preserve"> los derechos fundamentales y observa los principios reconocidos, en particular, en la Carta de los Derechos Fundamentales de la Unión Europea.</w:t>
            </w:r>
          </w:p>
        </w:tc>
        <w:tc>
          <w:tcPr>
            <w:tcW w:w="4876" w:type="dxa"/>
            <w:tcBorders>
              <w:top w:val="nil"/>
              <w:left w:val="nil"/>
              <w:bottom w:val="nil"/>
              <w:right w:val="nil"/>
            </w:tcBorders>
          </w:tcPr>
          <w:p w14:paraId="1AD6868A" w14:textId="77777777" w:rsidR="000A61DC" w:rsidRPr="00E9611C" w:rsidRDefault="000A61DC" w:rsidP="00742C7B">
            <w:pPr>
              <w:pStyle w:val="Normal6a"/>
              <w:widowControl/>
            </w:pPr>
            <w:r w:rsidRPr="00E9611C">
              <w:t>23)</w:t>
            </w:r>
            <w:r w:rsidRPr="00E9611C">
              <w:tab/>
              <w:t xml:space="preserve">El presente Reglamento </w:t>
            </w:r>
            <w:r w:rsidRPr="00E9611C">
              <w:rPr>
                <w:b/>
                <w:i/>
              </w:rPr>
              <w:t>debe aplicarse respetando plenamente el Derecho internacional y</w:t>
            </w:r>
            <w:r w:rsidRPr="00E9611C">
              <w:t xml:space="preserve"> los derechos fundamentales y observa los principios reconocidos, en particular, en la Carta de los Derechos Fundamentales de la Unión Europea.</w:t>
            </w:r>
          </w:p>
        </w:tc>
      </w:tr>
    </w:tbl>
    <w:p w14:paraId="5BD8F95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DE39D2F" w14:textId="77777777" w:rsidR="000A61DC" w:rsidRPr="00E9611C" w:rsidRDefault="000A61DC" w:rsidP="00742C7B">
      <w:pPr>
        <w:widowControl/>
      </w:pPr>
      <w:r w:rsidRPr="000B769F">
        <w:rPr>
          <w:rStyle w:val="HideTWBExt"/>
        </w:rPr>
        <w:t>&lt;/Amend&gt;</w:t>
      </w:r>
    </w:p>
    <w:p w14:paraId="05BE46E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171</w:t>
      </w:r>
      <w:r w:rsidRPr="000B769F">
        <w:rPr>
          <w:rStyle w:val="HideTWBExt"/>
          <w:b w:val="0"/>
        </w:rPr>
        <w:t>&lt;/NumAm&gt;</w:t>
      </w:r>
    </w:p>
    <w:p w14:paraId="6FB3C14B"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E0B5A39" w14:textId="77777777" w:rsidR="000A61DC" w:rsidRPr="00E9611C" w:rsidRDefault="000A61DC" w:rsidP="00742C7B">
      <w:pPr>
        <w:pStyle w:val="NormalBold"/>
        <w:widowControl/>
      </w:pPr>
      <w:r w:rsidRPr="000B769F">
        <w:rPr>
          <w:rStyle w:val="HideTWBExt"/>
          <w:b w:val="0"/>
        </w:rPr>
        <w:t>&lt;/RepeatBlock-By&gt;</w:t>
      </w:r>
    </w:p>
    <w:p w14:paraId="74911FD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E7F3A7E" w14:textId="77777777" w:rsidR="000A61DC" w:rsidRPr="00E9611C" w:rsidRDefault="000A61DC" w:rsidP="00742C7B">
      <w:pPr>
        <w:pStyle w:val="NormalBold"/>
        <w:widowControl/>
      </w:pPr>
      <w:r w:rsidRPr="000B769F">
        <w:rPr>
          <w:rStyle w:val="HideTWBExt"/>
          <w:b w:val="0"/>
        </w:rPr>
        <w:t>&lt;Article&gt;</w:t>
      </w:r>
      <w:r w:rsidRPr="00E9611C">
        <w:t>Considerando 23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500A54B" w14:textId="77777777" w:rsidTr="003A7FB6">
        <w:trPr>
          <w:trHeight w:hRule="exact" w:val="240"/>
          <w:jc w:val="center"/>
        </w:trPr>
        <w:tc>
          <w:tcPr>
            <w:tcW w:w="9752" w:type="dxa"/>
            <w:gridSpan w:val="2"/>
            <w:tcBorders>
              <w:top w:val="nil"/>
              <w:left w:val="nil"/>
              <w:bottom w:val="nil"/>
              <w:right w:val="nil"/>
            </w:tcBorders>
          </w:tcPr>
          <w:p w14:paraId="71F3E763" w14:textId="77777777" w:rsidR="000A61DC" w:rsidRPr="00E9611C" w:rsidRDefault="000A61DC" w:rsidP="00742C7B">
            <w:pPr>
              <w:widowControl/>
            </w:pPr>
          </w:p>
        </w:tc>
      </w:tr>
      <w:tr w:rsidR="000A61DC" w:rsidRPr="00E9611C" w14:paraId="53ED780D" w14:textId="77777777" w:rsidTr="003A7FB6">
        <w:trPr>
          <w:trHeight w:val="240"/>
          <w:jc w:val="center"/>
        </w:trPr>
        <w:tc>
          <w:tcPr>
            <w:tcW w:w="4876" w:type="dxa"/>
            <w:tcBorders>
              <w:top w:val="nil"/>
              <w:left w:val="nil"/>
              <w:bottom w:val="nil"/>
              <w:right w:val="nil"/>
            </w:tcBorders>
          </w:tcPr>
          <w:p w14:paraId="74D2107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9CEF72E" w14:textId="77777777" w:rsidR="000A61DC" w:rsidRPr="00E9611C" w:rsidRDefault="000A61DC" w:rsidP="00742C7B">
            <w:pPr>
              <w:pStyle w:val="AmColumnHeading"/>
              <w:widowControl/>
            </w:pPr>
            <w:r w:rsidRPr="00E9611C">
              <w:t>Enmienda</w:t>
            </w:r>
          </w:p>
        </w:tc>
      </w:tr>
      <w:tr w:rsidR="000A61DC" w:rsidRPr="00E9611C" w14:paraId="0A077F4D" w14:textId="77777777" w:rsidTr="003A7FB6">
        <w:trPr>
          <w:jc w:val="center"/>
        </w:trPr>
        <w:tc>
          <w:tcPr>
            <w:tcW w:w="4876" w:type="dxa"/>
            <w:tcBorders>
              <w:top w:val="nil"/>
              <w:left w:val="nil"/>
              <w:bottom w:val="nil"/>
              <w:right w:val="nil"/>
            </w:tcBorders>
          </w:tcPr>
          <w:p w14:paraId="58236A7B" w14:textId="77777777" w:rsidR="000A61DC" w:rsidRPr="00E9611C" w:rsidRDefault="000A61DC" w:rsidP="00742C7B">
            <w:pPr>
              <w:pStyle w:val="Normal6a"/>
              <w:widowControl/>
            </w:pPr>
            <w:r w:rsidRPr="00E9611C">
              <w:t>23)</w:t>
            </w:r>
            <w:r w:rsidRPr="00E9611C">
              <w:tab/>
              <w:t xml:space="preserve">El presente Reglamento </w:t>
            </w:r>
            <w:r w:rsidRPr="00E9611C">
              <w:rPr>
                <w:b/>
                <w:i/>
              </w:rPr>
              <w:t>respeta</w:t>
            </w:r>
            <w:r w:rsidRPr="00E9611C">
              <w:t xml:space="preserve"> los derechos fundamentales </w:t>
            </w:r>
            <w:r w:rsidRPr="00E9611C">
              <w:rPr>
                <w:b/>
                <w:i/>
              </w:rPr>
              <w:t>y observa los principios reconocidos, en particular,</w:t>
            </w:r>
            <w:r w:rsidRPr="00E9611C">
              <w:t xml:space="preserve"> en la Carta de los Derechos Fundamentales de la Unión Europea.</w:t>
            </w:r>
          </w:p>
        </w:tc>
        <w:tc>
          <w:tcPr>
            <w:tcW w:w="4876" w:type="dxa"/>
            <w:tcBorders>
              <w:top w:val="nil"/>
              <w:left w:val="nil"/>
              <w:bottom w:val="nil"/>
              <w:right w:val="nil"/>
            </w:tcBorders>
          </w:tcPr>
          <w:p w14:paraId="61B8CFC4" w14:textId="77777777" w:rsidR="000A61DC" w:rsidRPr="00E9611C" w:rsidRDefault="000A61DC" w:rsidP="00742C7B">
            <w:pPr>
              <w:pStyle w:val="Normal6a"/>
              <w:widowControl/>
            </w:pPr>
            <w:r w:rsidRPr="00E9611C">
              <w:t>23)</w:t>
            </w:r>
            <w:r w:rsidRPr="00E9611C">
              <w:tab/>
              <w:t xml:space="preserve">El presente Reglamento </w:t>
            </w:r>
            <w:r w:rsidRPr="00E9611C">
              <w:rPr>
                <w:b/>
                <w:i/>
              </w:rPr>
              <w:t>debe aplicarse respetando plenamente</w:t>
            </w:r>
            <w:r w:rsidRPr="00E9611C">
              <w:t xml:space="preserve"> los derechos fundamentales </w:t>
            </w:r>
            <w:r w:rsidRPr="00E9611C">
              <w:rPr>
                <w:b/>
                <w:i/>
              </w:rPr>
              <w:t>consagrados</w:t>
            </w:r>
            <w:r w:rsidRPr="00E9611C">
              <w:t xml:space="preserve"> en la Carta de los Derechos Fundamentales de la Unión Europea </w:t>
            </w:r>
            <w:r w:rsidRPr="00E9611C">
              <w:rPr>
                <w:b/>
                <w:i/>
              </w:rPr>
              <w:t>y en la Convención de Ginebra</w:t>
            </w:r>
            <w:r w:rsidRPr="00E9611C">
              <w:t>.</w:t>
            </w:r>
          </w:p>
        </w:tc>
      </w:tr>
    </w:tbl>
    <w:p w14:paraId="5CAB726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51CE69" w14:textId="77777777" w:rsidR="000A61DC" w:rsidRPr="00E9611C" w:rsidRDefault="000A61DC" w:rsidP="00742C7B">
      <w:pPr>
        <w:widowControl/>
      </w:pPr>
      <w:r w:rsidRPr="000B769F">
        <w:rPr>
          <w:rStyle w:val="HideTWBExt"/>
        </w:rPr>
        <w:t>&lt;/Amend&gt;</w:t>
      </w:r>
    </w:p>
    <w:p w14:paraId="6D65D69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172</w:t>
      </w:r>
      <w:r w:rsidRPr="000B769F">
        <w:rPr>
          <w:rStyle w:val="HideTWBExt"/>
          <w:b w:val="0"/>
        </w:rPr>
        <w:t>&lt;/NumAm&gt;</w:t>
      </w:r>
    </w:p>
    <w:p w14:paraId="76E53511" w14:textId="77777777" w:rsidR="000A61DC" w:rsidRPr="00E9611C" w:rsidRDefault="000A61DC" w:rsidP="00742C7B">
      <w:pPr>
        <w:pStyle w:val="NormalBold"/>
        <w:widowControl/>
      </w:pPr>
      <w:r w:rsidRPr="000B769F">
        <w:rPr>
          <w:rStyle w:val="HideTWBExt"/>
          <w:b w:val="0"/>
        </w:rPr>
        <w:lastRenderedPageBreak/>
        <w:t>&lt;RepeatBlock-By&gt;&lt;Members&gt;</w:t>
      </w:r>
      <w:r w:rsidRPr="00E9611C">
        <w:t>Marco Tarquinio, Sandro Ruotolo, Francisco Assis, Alessandro Zan, Cecilia Strada</w:t>
      </w:r>
      <w:r w:rsidRPr="000B769F">
        <w:rPr>
          <w:rStyle w:val="HideTWBExt"/>
          <w:b w:val="0"/>
        </w:rPr>
        <w:t>&lt;/Members&gt;</w:t>
      </w:r>
    </w:p>
    <w:p w14:paraId="5231B699" w14:textId="77777777" w:rsidR="000A61DC" w:rsidRPr="00E9611C" w:rsidRDefault="000A61DC" w:rsidP="00742C7B">
      <w:pPr>
        <w:pStyle w:val="NormalBold"/>
        <w:widowControl/>
      </w:pPr>
      <w:r w:rsidRPr="000B769F">
        <w:rPr>
          <w:rStyle w:val="HideTWBExt"/>
          <w:b w:val="0"/>
        </w:rPr>
        <w:t>&lt;/RepeatBlock-By&gt;</w:t>
      </w:r>
    </w:p>
    <w:p w14:paraId="5836FB4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0538C24" w14:textId="77777777" w:rsidR="000A61DC" w:rsidRPr="00E9611C" w:rsidRDefault="000A61DC" w:rsidP="00742C7B">
      <w:pPr>
        <w:pStyle w:val="NormalBold"/>
        <w:widowControl/>
      </w:pPr>
      <w:r w:rsidRPr="000B769F">
        <w:rPr>
          <w:rStyle w:val="HideTWBExt"/>
          <w:b w:val="0"/>
        </w:rPr>
        <w:t>&lt;Article&gt;</w:t>
      </w:r>
      <w:r w:rsidRPr="00E9611C">
        <w:t>Considerando 23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D8B91EA" w14:textId="77777777" w:rsidTr="003A7FB6">
        <w:trPr>
          <w:trHeight w:hRule="exact" w:val="240"/>
          <w:jc w:val="center"/>
        </w:trPr>
        <w:tc>
          <w:tcPr>
            <w:tcW w:w="9752" w:type="dxa"/>
            <w:gridSpan w:val="2"/>
            <w:tcBorders>
              <w:top w:val="nil"/>
              <w:left w:val="nil"/>
              <w:bottom w:val="nil"/>
              <w:right w:val="nil"/>
            </w:tcBorders>
          </w:tcPr>
          <w:p w14:paraId="303432BF" w14:textId="77777777" w:rsidR="000A61DC" w:rsidRPr="00E9611C" w:rsidRDefault="000A61DC" w:rsidP="00742C7B">
            <w:pPr>
              <w:widowControl/>
            </w:pPr>
          </w:p>
        </w:tc>
      </w:tr>
      <w:tr w:rsidR="000A61DC" w:rsidRPr="00E9611C" w14:paraId="085E5CE6" w14:textId="77777777" w:rsidTr="003A7FB6">
        <w:trPr>
          <w:trHeight w:val="240"/>
          <w:jc w:val="center"/>
        </w:trPr>
        <w:tc>
          <w:tcPr>
            <w:tcW w:w="4876" w:type="dxa"/>
            <w:tcBorders>
              <w:top w:val="nil"/>
              <w:left w:val="nil"/>
              <w:bottom w:val="nil"/>
              <w:right w:val="nil"/>
            </w:tcBorders>
          </w:tcPr>
          <w:p w14:paraId="4E69B79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8B5FAAB" w14:textId="77777777" w:rsidR="000A61DC" w:rsidRPr="00E9611C" w:rsidRDefault="000A61DC" w:rsidP="00742C7B">
            <w:pPr>
              <w:pStyle w:val="AmColumnHeading"/>
              <w:widowControl/>
            </w:pPr>
            <w:r w:rsidRPr="00E9611C">
              <w:t>Enmienda</w:t>
            </w:r>
          </w:p>
        </w:tc>
      </w:tr>
      <w:tr w:rsidR="000A61DC" w:rsidRPr="00E9611C" w14:paraId="387DB53B" w14:textId="77777777" w:rsidTr="003A7FB6">
        <w:trPr>
          <w:jc w:val="center"/>
        </w:trPr>
        <w:tc>
          <w:tcPr>
            <w:tcW w:w="4876" w:type="dxa"/>
            <w:tcBorders>
              <w:top w:val="nil"/>
              <w:left w:val="nil"/>
              <w:bottom w:val="nil"/>
              <w:right w:val="nil"/>
            </w:tcBorders>
          </w:tcPr>
          <w:p w14:paraId="271E90D0" w14:textId="77777777" w:rsidR="000A61DC" w:rsidRPr="00E9611C" w:rsidRDefault="000A61DC" w:rsidP="00742C7B">
            <w:pPr>
              <w:pStyle w:val="Normal6a"/>
              <w:widowControl/>
            </w:pPr>
            <w:r w:rsidRPr="00E9611C">
              <w:t>23)</w:t>
            </w:r>
            <w:r w:rsidRPr="00E9611C">
              <w:tab/>
              <w:t xml:space="preserve">El presente Reglamento </w:t>
            </w:r>
            <w:r w:rsidRPr="00E9611C">
              <w:rPr>
                <w:b/>
                <w:i/>
              </w:rPr>
              <w:t>respeta</w:t>
            </w:r>
            <w:r w:rsidRPr="00E9611C">
              <w:t xml:space="preserve"> los derechos fundamentales </w:t>
            </w:r>
            <w:r w:rsidRPr="00E9611C">
              <w:rPr>
                <w:b/>
                <w:i/>
              </w:rPr>
              <w:t>y observa los principios reconocidos, en particular,</w:t>
            </w:r>
            <w:r w:rsidRPr="00E9611C">
              <w:t xml:space="preserve"> en la Carta de los Derechos Fundamentales de la Unión Europea.</w:t>
            </w:r>
          </w:p>
        </w:tc>
        <w:tc>
          <w:tcPr>
            <w:tcW w:w="4876" w:type="dxa"/>
            <w:tcBorders>
              <w:top w:val="nil"/>
              <w:left w:val="nil"/>
              <w:bottom w:val="nil"/>
              <w:right w:val="nil"/>
            </w:tcBorders>
          </w:tcPr>
          <w:p w14:paraId="5AA64A50" w14:textId="77777777" w:rsidR="000A61DC" w:rsidRPr="00E9611C" w:rsidRDefault="000A61DC" w:rsidP="00742C7B">
            <w:pPr>
              <w:pStyle w:val="Normal6a"/>
              <w:widowControl/>
            </w:pPr>
            <w:r w:rsidRPr="00E9611C">
              <w:t>23)</w:t>
            </w:r>
            <w:r w:rsidRPr="00E9611C">
              <w:tab/>
              <w:t xml:space="preserve">El presente Reglamento </w:t>
            </w:r>
            <w:r w:rsidRPr="00E9611C">
              <w:rPr>
                <w:b/>
                <w:i/>
              </w:rPr>
              <w:t>debe aplicarse respetando plenamente</w:t>
            </w:r>
            <w:r w:rsidRPr="00E9611C">
              <w:t xml:space="preserve"> los derechos fundamentales </w:t>
            </w:r>
            <w:r w:rsidRPr="00E9611C">
              <w:rPr>
                <w:b/>
                <w:i/>
              </w:rPr>
              <w:t>consagrados</w:t>
            </w:r>
            <w:r w:rsidRPr="00E9611C">
              <w:t xml:space="preserve"> en la Carta de los Derechos Fundamentales de la Unión Europea.</w:t>
            </w:r>
          </w:p>
        </w:tc>
      </w:tr>
    </w:tbl>
    <w:p w14:paraId="499E6DE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DEC009A" w14:textId="77777777" w:rsidR="000A61DC" w:rsidRPr="00E9611C" w:rsidRDefault="000A61DC" w:rsidP="00742C7B">
      <w:pPr>
        <w:widowControl/>
      </w:pPr>
      <w:r w:rsidRPr="000B769F">
        <w:rPr>
          <w:rStyle w:val="HideTWBExt"/>
        </w:rPr>
        <w:t>&lt;/Amend&gt;</w:t>
      </w:r>
    </w:p>
    <w:p w14:paraId="4C413DE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173</w:t>
      </w:r>
      <w:r w:rsidRPr="000B769F">
        <w:rPr>
          <w:rStyle w:val="HideTWBExt"/>
          <w:b w:val="0"/>
        </w:rPr>
        <w:t>&lt;/NumAm&gt;</w:t>
      </w:r>
    </w:p>
    <w:p w14:paraId="7DF064D0"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0A586B9D" w14:textId="77777777" w:rsidR="000A61DC" w:rsidRPr="00E9611C" w:rsidRDefault="000A61DC" w:rsidP="00742C7B">
      <w:pPr>
        <w:pStyle w:val="NormalBold"/>
        <w:widowControl/>
      </w:pPr>
      <w:r w:rsidRPr="000B769F">
        <w:rPr>
          <w:rStyle w:val="HideTWBExt"/>
          <w:b w:val="0"/>
        </w:rPr>
        <w:t>&lt;/RepeatBlock-By&gt;</w:t>
      </w:r>
    </w:p>
    <w:p w14:paraId="7D2516C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2E90CEC" w14:textId="77777777" w:rsidR="000A61DC" w:rsidRPr="00E9611C" w:rsidRDefault="000A61DC" w:rsidP="00742C7B">
      <w:pPr>
        <w:pStyle w:val="NormalBold"/>
        <w:widowControl/>
      </w:pPr>
      <w:r w:rsidRPr="000B769F">
        <w:rPr>
          <w:rStyle w:val="HideTWBExt"/>
          <w:b w:val="0"/>
        </w:rPr>
        <w:t>&lt;Article&gt;</w:t>
      </w:r>
      <w:r w:rsidRPr="00E9611C">
        <w:t>Considerando 24</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8188B99" w14:textId="77777777" w:rsidTr="003A7FB6">
        <w:trPr>
          <w:trHeight w:hRule="exact" w:val="240"/>
          <w:jc w:val="center"/>
        </w:trPr>
        <w:tc>
          <w:tcPr>
            <w:tcW w:w="9752" w:type="dxa"/>
            <w:gridSpan w:val="2"/>
            <w:tcBorders>
              <w:top w:val="nil"/>
              <w:left w:val="nil"/>
              <w:bottom w:val="nil"/>
              <w:right w:val="nil"/>
            </w:tcBorders>
          </w:tcPr>
          <w:p w14:paraId="11A167D2" w14:textId="77777777" w:rsidR="000A61DC" w:rsidRPr="00E9611C" w:rsidRDefault="000A61DC" w:rsidP="00742C7B">
            <w:pPr>
              <w:widowControl/>
            </w:pPr>
          </w:p>
        </w:tc>
      </w:tr>
      <w:tr w:rsidR="000A61DC" w:rsidRPr="00E9611C" w14:paraId="6C957F16" w14:textId="77777777" w:rsidTr="003A7FB6">
        <w:trPr>
          <w:trHeight w:val="240"/>
          <w:jc w:val="center"/>
        </w:trPr>
        <w:tc>
          <w:tcPr>
            <w:tcW w:w="4876" w:type="dxa"/>
            <w:tcBorders>
              <w:top w:val="nil"/>
              <w:left w:val="nil"/>
              <w:bottom w:val="nil"/>
              <w:right w:val="nil"/>
            </w:tcBorders>
          </w:tcPr>
          <w:p w14:paraId="60B0622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B1FF21" w14:textId="77777777" w:rsidR="000A61DC" w:rsidRPr="00E9611C" w:rsidRDefault="000A61DC" w:rsidP="00742C7B">
            <w:pPr>
              <w:pStyle w:val="AmColumnHeading"/>
              <w:widowControl/>
            </w:pPr>
            <w:r w:rsidRPr="00E9611C">
              <w:t>Enmienda</w:t>
            </w:r>
          </w:p>
        </w:tc>
      </w:tr>
      <w:tr w:rsidR="000A61DC" w:rsidRPr="00E9611C" w14:paraId="481CE19D" w14:textId="77777777" w:rsidTr="003A7FB6">
        <w:trPr>
          <w:jc w:val="center"/>
        </w:trPr>
        <w:tc>
          <w:tcPr>
            <w:tcW w:w="4876" w:type="dxa"/>
            <w:tcBorders>
              <w:top w:val="nil"/>
              <w:left w:val="nil"/>
              <w:bottom w:val="nil"/>
              <w:right w:val="nil"/>
            </w:tcBorders>
          </w:tcPr>
          <w:p w14:paraId="3E3950A0" w14:textId="77777777" w:rsidR="000A61DC" w:rsidRPr="00E9611C" w:rsidRDefault="000A61DC" w:rsidP="00742C7B">
            <w:pPr>
              <w:pStyle w:val="Normal6a"/>
              <w:widowControl/>
            </w:pPr>
            <w:r w:rsidRPr="00E9611C">
              <w:rPr>
                <w:b/>
                <w:i/>
              </w:rPr>
              <w:t>24)</w:t>
            </w:r>
            <w:r w:rsidRPr="00E9611C">
              <w:tab/>
            </w:r>
            <w:r w:rsidRPr="00E9611C">
              <w:rPr>
                <w:b/>
                <w:i/>
              </w:rPr>
              <w:t>El Reglamento (UE) 2024/1348 debe modificarse en consecuencia.</w:t>
            </w:r>
          </w:p>
        </w:tc>
        <w:tc>
          <w:tcPr>
            <w:tcW w:w="4876" w:type="dxa"/>
            <w:tcBorders>
              <w:top w:val="nil"/>
              <w:left w:val="nil"/>
              <w:bottom w:val="nil"/>
              <w:right w:val="nil"/>
            </w:tcBorders>
          </w:tcPr>
          <w:p w14:paraId="37D6D7AD" w14:textId="77777777" w:rsidR="000A61DC" w:rsidRPr="00E9611C" w:rsidRDefault="000A61DC" w:rsidP="00742C7B">
            <w:pPr>
              <w:pStyle w:val="Normal6a"/>
              <w:widowControl/>
            </w:pPr>
            <w:r w:rsidRPr="00E9611C">
              <w:rPr>
                <w:b/>
                <w:i/>
              </w:rPr>
              <w:t>suprimido</w:t>
            </w:r>
          </w:p>
        </w:tc>
      </w:tr>
    </w:tbl>
    <w:p w14:paraId="17080EB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B2A462C" w14:textId="77777777" w:rsidR="000A61DC" w:rsidRPr="00E9611C" w:rsidRDefault="000A61DC" w:rsidP="00742C7B">
      <w:pPr>
        <w:widowControl/>
      </w:pPr>
      <w:r w:rsidRPr="000B769F">
        <w:rPr>
          <w:rStyle w:val="HideTWBExt"/>
        </w:rPr>
        <w:t>&lt;/Amend&gt;</w:t>
      </w:r>
    </w:p>
    <w:p w14:paraId="074E288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174</w:t>
      </w:r>
      <w:r w:rsidRPr="000B769F">
        <w:rPr>
          <w:rStyle w:val="HideTWBExt"/>
          <w:b w:val="0"/>
        </w:rPr>
        <w:t>&lt;/NumAm&gt;</w:t>
      </w:r>
    </w:p>
    <w:p w14:paraId="5C76998A"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4CED27B0" w14:textId="77777777" w:rsidR="000A61DC" w:rsidRPr="00E9611C" w:rsidRDefault="000A61DC" w:rsidP="00742C7B">
      <w:pPr>
        <w:pStyle w:val="NormalBold"/>
        <w:widowControl/>
      </w:pPr>
      <w:r w:rsidRPr="000B769F">
        <w:rPr>
          <w:rStyle w:val="HideTWBExt"/>
          <w:b w:val="0"/>
        </w:rPr>
        <w:t>&lt;/RepeatBlock-By&gt;</w:t>
      </w:r>
    </w:p>
    <w:p w14:paraId="41185BA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E8047BE" w14:textId="77777777" w:rsidR="000A61DC" w:rsidRPr="00E9611C" w:rsidRDefault="000A61DC" w:rsidP="00742C7B">
      <w:pPr>
        <w:pStyle w:val="NormalBold"/>
        <w:widowControl/>
      </w:pPr>
      <w:r w:rsidRPr="000B769F">
        <w:rPr>
          <w:rStyle w:val="HideTWBExt"/>
          <w:b w:val="0"/>
        </w:rPr>
        <w:t>&lt;Article&gt;</w:t>
      </w:r>
      <w:r w:rsidRPr="00E9611C">
        <w:t>Artículo 1 – párrafo 1 – punto -1 (nuevo)</w:t>
      </w:r>
      <w:r w:rsidRPr="000B769F">
        <w:rPr>
          <w:rStyle w:val="HideTWBExt"/>
          <w:b w:val="0"/>
        </w:rPr>
        <w:t>&lt;/Article&gt;</w:t>
      </w:r>
    </w:p>
    <w:p w14:paraId="7A4D2175"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C0972BF" w14:textId="77777777" w:rsidR="000A61DC" w:rsidRPr="00E9611C" w:rsidRDefault="000A61DC" w:rsidP="00742C7B">
      <w:pPr>
        <w:widowControl/>
      </w:pPr>
      <w:r w:rsidRPr="000B769F">
        <w:rPr>
          <w:rStyle w:val="HideTWBExt"/>
        </w:rPr>
        <w:t>&lt;Article2&gt;</w:t>
      </w:r>
      <w:r w:rsidRPr="00E9611C">
        <w:t>Artículo 61 – apartado 5 bis (nuevo)</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07F4278" w14:textId="77777777" w:rsidTr="003A7FB6">
        <w:trPr>
          <w:trHeight w:hRule="exact" w:val="240"/>
          <w:jc w:val="center"/>
        </w:trPr>
        <w:tc>
          <w:tcPr>
            <w:tcW w:w="9752" w:type="dxa"/>
            <w:gridSpan w:val="2"/>
            <w:tcBorders>
              <w:top w:val="nil"/>
              <w:left w:val="nil"/>
              <w:bottom w:val="nil"/>
              <w:right w:val="nil"/>
            </w:tcBorders>
          </w:tcPr>
          <w:p w14:paraId="1184034C" w14:textId="77777777" w:rsidR="000A61DC" w:rsidRPr="00E9611C" w:rsidRDefault="000A61DC" w:rsidP="00742C7B">
            <w:pPr>
              <w:widowControl/>
            </w:pPr>
          </w:p>
        </w:tc>
      </w:tr>
      <w:tr w:rsidR="000A61DC" w:rsidRPr="00E9611C" w14:paraId="09E18943" w14:textId="77777777" w:rsidTr="003A7FB6">
        <w:trPr>
          <w:trHeight w:val="240"/>
          <w:jc w:val="center"/>
        </w:trPr>
        <w:tc>
          <w:tcPr>
            <w:tcW w:w="4876" w:type="dxa"/>
            <w:tcBorders>
              <w:top w:val="nil"/>
              <w:left w:val="nil"/>
              <w:bottom w:val="nil"/>
              <w:right w:val="nil"/>
            </w:tcBorders>
          </w:tcPr>
          <w:p w14:paraId="7D25B07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9F07C69" w14:textId="77777777" w:rsidR="000A61DC" w:rsidRPr="00E9611C" w:rsidRDefault="000A61DC" w:rsidP="00742C7B">
            <w:pPr>
              <w:pStyle w:val="AmColumnHeading"/>
              <w:widowControl/>
            </w:pPr>
            <w:r w:rsidRPr="00E9611C">
              <w:t>Enmienda</w:t>
            </w:r>
          </w:p>
        </w:tc>
      </w:tr>
      <w:tr w:rsidR="000A61DC" w:rsidRPr="00E9611C" w14:paraId="6076E29C" w14:textId="77777777" w:rsidTr="003A7FB6">
        <w:trPr>
          <w:jc w:val="center"/>
        </w:trPr>
        <w:tc>
          <w:tcPr>
            <w:tcW w:w="4876" w:type="dxa"/>
            <w:tcBorders>
              <w:top w:val="nil"/>
              <w:left w:val="nil"/>
              <w:bottom w:val="nil"/>
              <w:right w:val="nil"/>
            </w:tcBorders>
          </w:tcPr>
          <w:p w14:paraId="2C5B7CE6" w14:textId="77777777" w:rsidR="000A61DC" w:rsidRPr="00E9611C" w:rsidRDefault="000A61DC" w:rsidP="00742C7B">
            <w:pPr>
              <w:pStyle w:val="Normal6a"/>
              <w:widowControl/>
            </w:pPr>
          </w:p>
        </w:tc>
        <w:tc>
          <w:tcPr>
            <w:tcW w:w="4876" w:type="dxa"/>
            <w:tcBorders>
              <w:top w:val="nil"/>
              <w:left w:val="nil"/>
              <w:bottom w:val="nil"/>
              <w:right w:val="nil"/>
            </w:tcBorders>
          </w:tcPr>
          <w:p w14:paraId="4CD347D0" w14:textId="77777777" w:rsidR="000A61DC" w:rsidRPr="00E9611C" w:rsidRDefault="000A61DC" w:rsidP="00742C7B">
            <w:pPr>
              <w:pStyle w:val="Normal6a"/>
              <w:widowControl/>
            </w:pPr>
            <w:r w:rsidRPr="00E9611C">
              <w:rPr>
                <w:b/>
                <w:i/>
              </w:rPr>
              <w:t>-1)</w:t>
            </w:r>
            <w:r w:rsidRPr="00E9611C">
              <w:tab/>
            </w:r>
            <w:r w:rsidRPr="00E9611C">
              <w:rPr>
                <w:b/>
                <w:i/>
              </w:rPr>
              <w:t>El artículo 61 se modifica como sigue:</w:t>
            </w:r>
          </w:p>
        </w:tc>
      </w:tr>
      <w:tr w:rsidR="000A61DC" w:rsidRPr="00E9611C" w14:paraId="45A4E6E2" w14:textId="77777777" w:rsidTr="003A7FB6">
        <w:trPr>
          <w:jc w:val="center"/>
        </w:trPr>
        <w:tc>
          <w:tcPr>
            <w:tcW w:w="4876" w:type="dxa"/>
            <w:tcBorders>
              <w:top w:val="nil"/>
              <w:left w:val="nil"/>
              <w:bottom w:val="nil"/>
              <w:right w:val="nil"/>
            </w:tcBorders>
          </w:tcPr>
          <w:p w14:paraId="4BE051AA" w14:textId="77777777" w:rsidR="000A61DC" w:rsidRPr="00E9611C" w:rsidRDefault="000A61DC" w:rsidP="00742C7B">
            <w:pPr>
              <w:pStyle w:val="Normal6a"/>
              <w:widowControl/>
            </w:pPr>
          </w:p>
        </w:tc>
        <w:tc>
          <w:tcPr>
            <w:tcW w:w="4876" w:type="dxa"/>
            <w:tcBorders>
              <w:top w:val="nil"/>
              <w:left w:val="nil"/>
              <w:bottom w:val="nil"/>
              <w:right w:val="nil"/>
            </w:tcBorders>
          </w:tcPr>
          <w:p w14:paraId="77A9BC2C" w14:textId="77777777" w:rsidR="000A61DC" w:rsidRPr="00E9611C" w:rsidRDefault="000A61DC" w:rsidP="00742C7B">
            <w:pPr>
              <w:pStyle w:val="Normal6a"/>
              <w:widowControl/>
            </w:pPr>
            <w:r w:rsidRPr="00E9611C">
              <w:rPr>
                <w:b/>
                <w:i/>
              </w:rPr>
              <w:t>a) se inserta el apartado siguiente:</w:t>
            </w:r>
          </w:p>
        </w:tc>
      </w:tr>
      <w:tr w:rsidR="000A61DC" w:rsidRPr="00E9611C" w14:paraId="3D3CE1BA" w14:textId="77777777" w:rsidTr="003A7FB6">
        <w:trPr>
          <w:jc w:val="center"/>
        </w:trPr>
        <w:tc>
          <w:tcPr>
            <w:tcW w:w="4876" w:type="dxa"/>
            <w:tcBorders>
              <w:top w:val="nil"/>
              <w:left w:val="nil"/>
              <w:bottom w:val="nil"/>
              <w:right w:val="nil"/>
            </w:tcBorders>
          </w:tcPr>
          <w:p w14:paraId="623A5287" w14:textId="77777777" w:rsidR="000A61DC" w:rsidRPr="00E9611C" w:rsidRDefault="000A61DC" w:rsidP="00742C7B">
            <w:pPr>
              <w:pStyle w:val="Normal6a"/>
              <w:widowControl/>
            </w:pPr>
          </w:p>
        </w:tc>
        <w:tc>
          <w:tcPr>
            <w:tcW w:w="4876" w:type="dxa"/>
            <w:tcBorders>
              <w:top w:val="nil"/>
              <w:left w:val="nil"/>
              <w:bottom w:val="nil"/>
              <w:right w:val="nil"/>
            </w:tcBorders>
          </w:tcPr>
          <w:p w14:paraId="727CEA7E" w14:textId="53F15352" w:rsidR="000A61DC" w:rsidRPr="00E9611C" w:rsidRDefault="008069AF" w:rsidP="00742C7B">
            <w:pPr>
              <w:pStyle w:val="Normal6a"/>
              <w:widowControl/>
            </w:pPr>
            <w:r>
              <w:rPr>
                <w:b/>
                <w:i/>
              </w:rPr>
              <w:t>«</w:t>
            </w:r>
            <w:r w:rsidR="000A61DC" w:rsidRPr="00E9611C">
              <w:rPr>
                <w:b/>
                <w:i/>
              </w:rPr>
              <w:t xml:space="preserve">5 bis. Al evaluar si un tercer país cumple las condiciones para ser considerado país </w:t>
            </w:r>
            <w:r w:rsidR="000A61DC" w:rsidRPr="00E9611C">
              <w:rPr>
                <w:b/>
                <w:i/>
              </w:rPr>
              <w:lastRenderedPageBreak/>
              <w:t>de origen seguro de conformidad con el presente artículo, los Estados miembros podrán tener en cuenta si este figura en una lista nacional o de la Unión de terceros países seguros a que se refiere el artículo 59 del presente Reglamento</w:t>
            </w:r>
            <w:r>
              <w:rPr>
                <w:b/>
                <w:i/>
              </w:rPr>
              <w:t>.»</w:t>
            </w:r>
            <w:r w:rsidR="000A61DC" w:rsidRPr="00E9611C">
              <w:rPr>
                <w:b/>
                <w:i/>
              </w:rPr>
              <w:t>.</w:t>
            </w:r>
          </w:p>
        </w:tc>
      </w:tr>
    </w:tbl>
    <w:p w14:paraId="63AC837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C3B9550" w14:textId="77777777" w:rsidR="000A61DC" w:rsidRPr="00E9611C" w:rsidRDefault="000A61DC" w:rsidP="00742C7B">
      <w:pPr>
        <w:widowControl/>
      </w:pPr>
      <w:r w:rsidRPr="000B769F">
        <w:rPr>
          <w:rStyle w:val="HideTWBExt"/>
        </w:rPr>
        <w:t>&lt;/Amend&gt;</w:t>
      </w:r>
    </w:p>
    <w:p w14:paraId="6CA357E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175</w:t>
      </w:r>
      <w:r w:rsidRPr="000B769F">
        <w:rPr>
          <w:rStyle w:val="HideTWBExt"/>
          <w:b w:val="0"/>
        </w:rPr>
        <w:t>&lt;/NumAm&gt;</w:t>
      </w:r>
    </w:p>
    <w:p w14:paraId="516FB7A5" w14:textId="77777777" w:rsidR="000A61DC" w:rsidRPr="00E9611C" w:rsidRDefault="000A61DC" w:rsidP="00742C7B">
      <w:pPr>
        <w:pStyle w:val="NormalBold"/>
        <w:widowControl/>
      </w:pPr>
      <w:r w:rsidRPr="000B769F">
        <w:rPr>
          <w:rStyle w:val="HideTWBExt"/>
          <w:b w:val="0"/>
        </w:rPr>
        <w:t>&lt;RepeatBlock-By&gt;&lt;Members&gt;</w:t>
      </w:r>
      <w:r w:rsidRPr="00E9611C">
        <w:t>Fabienne Keller</w:t>
      </w:r>
      <w:r w:rsidRPr="000B769F">
        <w:rPr>
          <w:rStyle w:val="HideTWBExt"/>
          <w:b w:val="0"/>
        </w:rPr>
        <w:t>&lt;/Members&gt;</w:t>
      </w:r>
    </w:p>
    <w:p w14:paraId="45E50B7C" w14:textId="77777777" w:rsidR="000A61DC" w:rsidRPr="00E9611C" w:rsidRDefault="000A61DC" w:rsidP="00742C7B">
      <w:pPr>
        <w:pStyle w:val="NormalBold"/>
        <w:widowControl/>
      </w:pPr>
      <w:r w:rsidRPr="000B769F">
        <w:rPr>
          <w:rStyle w:val="HideTWBExt"/>
          <w:b w:val="0"/>
        </w:rPr>
        <w:t>&lt;/RepeatBlock-By&gt;</w:t>
      </w:r>
    </w:p>
    <w:p w14:paraId="7EF6660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DB49CB7" w14:textId="77777777" w:rsidR="000A61DC" w:rsidRPr="00E9611C" w:rsidRDefault="000A61DC" w:rsidP="00742C7B">
      <w:pPr>
        <w:pStyle w:val="NormalBold"/>
        <w:widowControl/>
      </w:pPr>
      <w:r w:rsidRPr="000B769F">
        <w:rPr>
          <w:rStyle w:val="HideTWBExt"/>
          <w:b w:val="0"/>
        </w:rPr>
        <w:t>&lt;Article&gt;</w:t>
      </w:r>
      <w:r w:rsidRPr="00E9611C">
        <w:t>Artículo 1 – párrafo 1 – punto -1 (nuevo)</w:t>
      </w:r>
      <w:r w:rsidRPr="000B769F">
        <w:rPr>
          <w:rStyle w:val="HideTWBExt"/>
          <w:b w:val="0"/>
        </w:rPr>
        <w:t>&lt;/Article&gt;</w:t>
      </w:r>
    </w:p>
    <w:p w14:paraId="24ECFCA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2A5B39D" w14:textId="77777777" w:rsidR="000A61DC" w:rsidRPr="00E9611C" w:rsidRDefault="000A61DC" w:rsidP="00742C7B">
      <w:pPr>
        <w:widowControl/>
      </w:pPr>
      <w:r w:rsidRPr="000B769F">
        <w:rPr>
          <w:rStyle w:val="HideTWBExt"/>
        </w:rPr>
        <w:t>&lt;Article2&gt;</w:t>
      </w:r>
      <w:r w:rsidRPr="00E9611C">
        <w:t>Artículo 61 – apartado 2</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4D74330" w14:textId="77777777" w:rsidTr="003A7FB6">
        <w:trPr>
          <w:trHeight w:hRule="exact" w:val="240"/>
          <w:jc w:val="center"/>
        </w:trPr>
        <w:tc>
          <w:tcPr>
            <w:tcW w:w="9752" w:type="dxa"/>
            <w:gridSpan w:val="2"/>
            <w:tcBorders>
              <w:top w:val="nil"/>
              <w:left w:val="nil"/>
              <w:bottom w:val="nil"/>
              <w:right w:val="nil"/>
            </w:tcBorders>
          </w:tcPr>
          <w:p w14:paraId="19E86E2C" w14:textId="77777777" w:rsidR="000A61DC" w:rsidRPr="00E9611C" w:rsidRDefault="000A61DC" w:rsidP="00742C7B">
            <w:pPr>
              <w:widowControl/>
            </w:pPr>
          </w:p>
        </w:tc>
      </w:tr>
      <w:tr w:rsidR="000A61DC" w:rsidRPr="00E9611C" w14:paraId="61A2E791" w14:textId="77777777" w:rsidTr="003A7FB6">
        <w:trPr>
          <w:trHeight w:val="240"/>
          <w:jc w:val="center"/>
        </w:trPr>
        <w:tc>
          <w:tcPr>
            <w:tcW w:w="4876" w:type="dxa"/>
            <w:tcBorders>
              <w:top w:val="nil"/>
              <w:left w:val="nil"/>
              <w:bottom w:val="nil"/>
              <w:right w:val="nil"/>
            </w:tcBorders>
          </w:tcPr>
          <w:p w14:paraId="51393A90"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1B889403" w14:textId="77777777" w:rsidR="000A61DC" w:rsidRPr="00E9611C" w:rsidRDefault="000A61DC" w:rsidP="00742C7B">
            <w:pPr>
              <w:pStyle w:val="AmColumnHeading"/>
              <w:widowControl/>
            </w:pPr>
            <w:r w:rsidRPr="00E9611C">
              <w:t>Enmienda</w:t>
            </w:r>
          </w:p>
        </w:tc>
      </w:tr>
      <w:tr w:rsidR="000A61DC" w:rsidRPr="00E9611C" w14:paraId="23339053" w14:textId="77777777" w:rsidTr="003A7FB6">
        <w:trPr>
          <w:jc w:val="center"/>
        </w:trPr>
        <w:tc>
          <w:tcPr>
            <w:tcW w:w="4876" w:type="dxa"/>
            <w:tcBorders>
              <w:top w:val="nil"/>
              <w:left w:val="nil"/>
              <w:bottom w:val="nil"/>
              <w:right w:val="nil"/>
            </w:tcBorders>
          </w:tcPr>
          <w:p w14:paraId="419A9385" w14:textId="77777777" w:rsidR="000A61DC" w:rsidRPr="00E9611C" w:rsidRDefault="000A61DC" w:rsidP="00742C7B">
            <w:pPr>
              <w:pStyle w:val="Normal6a"/>
              <w:widowControl/>
            </w:pPr>
          </w:p>
        </w:tc>
        <w:tc>
          <w:tcPr>
            <w:tcW w:w="4876" w:type="dxa"/>
            <w:tcBorders>
              <w:top w:val="nil"/>
              <w:left w:val="nil"/>
              <w:bottom w:val="nil"/>
              <w:right w:val="nil"/>
            </w:tcBorders>
          </w:tcPr>
          <w:p w14:paraId="621A3A18" w14:textId="77777777" w:rsidR="000A61DC" w:rsidRPr="00E9611C" w:rsidRDefault="000A61DC" w:rsidP="00742C7B">
            <w:pPr>
              <w:pStyle w:val="Normal6a"/>
              <w:widowControl/>
            </w:pPr>
            <w:r w:rsidRPr="00E9611C">
              <w:rPr>
                <w:b/>
                <w:i/>
              </w:rPr>
              <w:t>-1)</w:t>
            </w:r>
            <w:r w:rsidRPr="00E9611C">
              <w:tab/>
            </w:r>
            <w:r w:rsidRPr="00E9611C">
              <w:rPr>
                <w:b/>
                <w:i/>
              </w:rPr>
              <w:t>El artículo 61, apartado 2, se sustituye por el texto siguiente:</w:t>
            </w:r>
          </w:p>
        </w:tc>
      </w:tr>
      <w:tr w:rsidR="000A61DC" w:rsidRPr="00E9611C" w14:paraId="4168BA3A" w14:textId="77777777" w:rsidTr="003A7FB6">
        <w:trPr>
          <w:jc w:val="center"/>
        </w:trPr>
        <w:tc>
          <w:tcPr>
            <w:tcW w:w="4876" w:type="dxa"/>
            <w:tcBorders>
              <w:top w:val="nil"/>
              <w:left w:val="nil"/>
              <w:bottom w:val="nil"/>
              <w:right w:val="nil"/>
            </w:tcBorders>
          </w:tcPr>
          <w:p w14:paraId="0C347F52" w14:textId="77777777" w:rsidR="000A61DC" w:rsidRPr="00E9611C" w:rsidRDefault="000A61DC" w:rsidP="00742C7B">
            <w:pPr>
              <w:pStyle w:val="Normal6a"/>
              <w:widowControl/>
            </w:pPr>
            <w:r w:rsidRPr="00E9611C">
              <w:t>2. La designación de un tercer país como país de origen seguro a nivel de la Unión y a nivel nacional podrá prever excepciones para partes específicas de su territorio o categorías de personas claramente identificables.</w:t>
            </w:r>
          </w:p>
        </w:tc>
        <w:tc>
          <w:tcPr>
            <w:tcW w:w="4876" w:type="dxa"/>
            <w:tcBorders>
              <w:top w:val="nil"/>
              <w:left w:val="nil"/>
              <w:bottom w:val="nil"/>
              <w:right w:val="nil"/>
            </w:tcBorders>
          </w:tcPr>
          <w:p w14:paraId="550524FC" w14:textId="77777777" w:rsidR="000A61DC" w:rsidRPr="00E9611C" w:rsidRDefault="000A61DC" w:rsidP="00742C7B">
            <w:pPr>
              <w:pStyle w:val="Normal6a"/>
              <w:widowControl/>
            </w:pPr>
            <w:r w:rsidRPr="00E9611C">
              <w:t xml:space="preserve">«2. La designación de un tercer país como país de origen seguro a nivel de la Unión y a nivel nacional podrá prever excepciones para partes específicas de su territorio o categorías de personas claramente identificables. </w:t>
            </w:r>
            <w:r w:rsidRPr="00E9611C">
              <w:rPr>
                <w:b/>
                <w:i/>
              </w:rPr>
              <w:t>Se llevará a cabo una evaluación individual de todos los solicitantes procedentes de un país de origen seguro.».</w:t>
            </w:r>
          </w:p>
        </w:tc>
      </w:tr>
    </w:tbl>
    <w:p w14:paraId="69BD256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84FB9B5" w14:textId="77777777" w:rsidR="000A61DC" w:rsidRPr="00E9611C" w:rsidRDefault="000A61DC" w:rsidP="00742C7B">
      <w:pPr>
        <w:widowControl/>
      </w:pPr>
      <w:r w:rsidRPr="000B769F">
        <w:rPr>
          <w:rStyle w:val="HideTWBExt"/>
        </w:rPr>
        <w:t>&lt;/Amend&gt;</w:t>
      </w:r>
    </w:p>
    <w:p w14:paraId="28E29D4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176</w:t>
      </w:r>
      <w:r w:rsidRPr="000B769F">
        <w:rPr>
          <w:rStyle w:val="HideTWBExt"/>
          <w:b w:val="0"/>
        </w:rPr>
        <w:t>&lt;/NumAm&gt;</w:t>
      </w:r>
    </w:p>
    <w:p w14:paraId="18B92CE7"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2FC478D" w14:textId="77777777" w:rsidR="000A61DC" w:rsidRPr="00E9611C" w:rsidRDefault="000A61DC" w:rsidP="00742C7B">
      <w:pPr>
        <w:pStyle w:val="NormalBold"/>
        <w:widowControl/>
      </w:pPr>
      <w:r w:rsidRPr="000B769F">
        <w:rPr>
          <w:rStyle w:val="HideTWBExt"/>
          <w:b w:val="0"/>
        </w:rPr>
        <w:t>&lt;/RepeatBlock-By&gt;</w:t>
      </w:r>
    </w:p>
    <w:p w14:paraId="7351B77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0F79EB5" w14:textId="77777777" w:rsidR="000A61DC" w:rsidRPr="00E9611C" w:rsidRDefault="000A61DC" w:rsidP="00742C7B">
      <w:pPr>
        <w:pStyle w:val="NormalBold"/>
        <w:widowControl/>
      </w:pPr>
      <w:r w:rsidRPr="000B769F">
        <w:rPr>
          <w:rStyle w:val="HideTWBExt"/>
          <w:b w:val="0"/>
        </w:rPr>
        <w:t>&lt;Article&gt;</w:t>
      </w:r>
      <w:r w:rsidRPr="00E9611C">
        <w:t>Artículo 1 – párrafo 1 – punto -1 bis (nuevo)</w:t>
      </w:r>
      <w:r w:rsidRPr="000B769F">
        <w:rPr>
          <w:rStyle w:val="HideTWBExt"/>
          <w:b w:val="0"/>
        </w:rPr>
        <w:t>&lt;/Article&gt;</w:t>
      </w:r>
    </w:p>
    <w:p w14:paraId="569036D5"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594623E" w14:textId="77777777" w:rsidR="000A61DC" w:rsidRPr="00E9611C" w:rsidRDefault="000A61DC" w:rsidP="00742C7B">
      <w:pPr>
        <w:widowControl/>
      </w:pPr>
      <w:r w:rsidRPr="000B769F">
        <w:rPr>
          <w:rStyle w:val="HideTWBExt"/>
        </w:rPr>
        <w:t>&lt;Article2&gt;</w:t>
      </w:r>
      <w:r w:rsidRPr="00E9611C">
        <w:t>Artículo 61 – apartado 3</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9CB6B57" w14:textId="77777777" w:rsidTr="003A7FB6">
        <w:trPr>
          <w:trHeight w:hRule="exact" w:val="240"/>
          <w:jc w:val="center"/>
        </w:trPr>
        <w:tc>
          <w:tcPr>
            <w:tcW w:w="9752" w:type="dxa"/>
            <w:gridSpan w:val="2"/>
            <w:tcBorders>
              <w:top w:val="nil"/>
              <w:left w:val="nil"/>
              <w:bottom w:val="nil"/>
              <w:right w:val="nil"/>
            </w:tcBorders>
          </w:tcPr>
          <w:p w14:paraId="5889CEB2" w14:textId="77777777" w:rsidR="000A61DC" w:rsidRPr="00E9611C" w:rsidRDefault="000A61DC" w:rsidP="00742C7B">
            <w:pPr>
              <w:widowControl/>
            </w:pPr>
          </w:p>
        </w:tc>
      </w:tr>
      <w:tr w:rsidR="000A61DC" w:rsidRPr="00E9611C" w14:paraId="2EC3DA45" w14:textId="77777777" w:rsidTr="003A7FB6">
        <w:trPr>
          <w:trHeight w:val="240"/>
          <w:jc w:val="center"/>
        </w:trPr>
        <w:tc>
          <w:tcPr>
            <w:tcW w:w="4876" w:type="dxa"/>
            <w:tcBorders>
              <w:top w:val="nil"/>
              <w:left w:val="nil"/>
              <w:bottom w:val="nil"/>
              <w:right w:val="nil"/>
            </w:tcBorders>
          </w:tcPr>
          <w:p w14:paraId="4BE1B8EE"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2D805183" w14:textId="77777777" w:rsidR="000A61DC" w:rsidRPr="00E9611C" w:rsidRDefault="000A61DC" w:rsidP="00742C7B">
            <w:pPr>
              <w:pStyle w:val="AmColumnHeading"/>
              <w:widowControl/>
            </w:pPr>
            <w:r w:rsidRPr="00E9611C">
              <w:t>Enmienda</w:t>
            </w:r>
          </w:p>
        </w:tc>
      </w:tr>
      <w:tr w:rsidR="000A61DC" w:rsidRPr="00E9611C" w14:paraId="18E97F6E" w14:textId="77777777" w:rsidTr="003A7FB6">
        <w:trPr>
          <w:jc w:val="center"/>
        </w:trPr>
        <w:tc>
          <w:tcPr>
            <w:tcW w:w="4876" w:type="dxa"/>
            <w:tcBorders>
              <w:top w:val="nil"/>
              <w:left w:val="nil"/>
              <w:bottom w:val="nil"/>
              <w:right w:val="nil"/>
            </w:tcBorders>
          </w:tcPr>
          <w:p w14:paraId="2A994E14" w14:textId="77777777" w:rsidR="000A61DC" w:rsidRPr="00E9611C" w:rsidRDefault="000A61DC" w:rsidP="00742C7B">
            <w:pPr>
              <w:pStyle w:val="Normal6a"/>
              <w:widowControl/>
            </w:pPr>
          </w:p>
        </w:tc>
        <w:tc>
          <w:tcPr>
            <w:tcW w:w="4876" w:type="dxa"/>
            <w:tcBorders>
              <w:top w:val="nil"/>
              <w:left w:val="nil"/>
              <w:bottom w:val="nil"/>
              <w:right w:val="nil"/>
            </w:tcBorders>
          </w:tcPr>
          <w:p w14:paraId="565513E8" w14:textId="77777777" w:rsidR="000A61DC" w:rsidRPr="00E9611C" w:rsidRDefault="000A61DC" w:rsidP="00742C7B">
            <w:pPr>
              <w:pStyle w:val="Normal6a"/>
              <w:widowControl/>
            </w:pPr>
            <w:r w:rsidRPr="00E9611C">
              <w:rPr>
                <w:b/>
                <w:i/>
              </w:rPr>
              <w:t>-1 bis)</w:t>
            </w:r>
            <w:r w:rsidRPr="00E9611C">
              <w:tab/>
            </w:r>
            <w:r w:rsidRPr="00E9611C">
              <w:rPr>
                <w:b/>
                <w:i/>
              </w:rPr>
              <w:t>El artículo 61, apartado 3, se sustituye por el texto siguiente:</w:t>
            </w:r>
          </w:p>
        </w:tc>
      </w:tr>
      <w:tr w:rsidR="000A61DC" w:rsidRPr="00E9611C" w14:paraId="74A23DCB" w14:textId="77777777" w:rsidTr="003A7FB6">
        <w:trPr>
          <w:jc w:val="center"/>
        </w:trPr>
        <w:tc>
          <w:tcPr>
            <w:tcW w:w="4876" w:type="dxa"/>
            <w:tcBorders>
              <w:top w:val="nil"/>
              <w:left w:val="nil"/>
              <w:bottom w:val="nil"/>
              <w:right w:val="nil"/>
            </w:tcBorders>
          </w:tcPr>
          <w:p w14:paraId="50CA51C3" w14:textId="77777777" w:rsidR="000A61DC" w:rsidRPr="00E9611C" w:rsidRDefault="000A61DC" w:rsidP="00742C7B">
            <w:pPr>
              <w:pStyle w:val="Normal6a"/>
              <w:widowControl/>
            </w:pPr>
            <w:r w:rsidRPr="00E9611C">
              <w:t>3. La evaluación de si un tercer país es un país de origen seguro conforme al presente Reglamento deberá basarse en una serie de fuentes de información pertinentes y disponibles, entre otras información de los Estados miembros, la Agencia de Asilo, el Servicio Europeo de Acción Exterior, el Alto Comisionado de Naciones Unidas para los Refugiados y otras organizaciones internacionales competentes, y tendrá en cuenta, cuando esté disponible, el análisis común de la información del país de origen contemplada en el artículo 11 del Reglamento (UE) 2021/2303.</w:t>
            </w:r>
          </w:p>
        </w:tc>
        <w:tc>
          <w:tcPr>
            <w:tcW w:w="4876" w:type="dxa"/>
            <w:tcBorders>
              <w:top w:val="nil"/>
              <w:left w:val="nil"/>
              <w:bottom w:val="nil"/>
              <w:right w:val="nil"/>
            </w:tcBorders>
          </w:tcPr>
          <w:p w14:paraId="7CAF8585" w14:textId="77777777" w:rsidR="000A61DC" w:rsidRPr="00E9611C" w:rsidRDefault="000A61DC" w:rsidP="00742C7B">
            <w:pPr>
              <w:pStyle w:val="Normal6a"/>
              <w:widowControl/>
            </w:pPr>
            <w:r w:rsidRPr="00E9611C">
              <w:t xml:space="preserve">«3. La evaluación de si un tercer país es un país de origen seguro conforme al presente Reglamento deberá basarse en una serie de fuentes de información pertinentes y disponibles, entre otras información de los Estados miembros, la Agencia de Asilo, el Servicio Europeo de Acción Exterior, el Alto Comisionado de Naciones Unidas para los Refugiados y otras organizaciones internacionales competentes, </w:t>
            </w:r>
            <w:r w:rsidRPr="00E9611C">
              <w:rPr>
                <w:b/>
                <w:i/>
              </w:rPr>
              <w:t>que valoren la situación de aquellas personas que se encuentren en el país a las que se aplique el presente Reglamento, incluidas las personas apátridas,</w:t>
            </w:r>
            <w:r w:rsidRPr="00E9611C">
              <w:t xml:space="preserve"> y tendrá en cuenta, cuando esté disponible, el análisis común de la información del país de origen contemplada en el artículo 11 del Reglamento (UE) 2021/2303. </w:t>
            </w:r>
            <w:r w:rsidRPr="00E9611C">
              <w:rPr>
                <w:b/>
                <w:i/>
              </w:rPr>
              <w:t>Dicha evaluación se basará en fuentes fiables, verificables y actualizadas, y se llevará a cabo de manera transparente. La designación de un tercer país como país de origen seguro no se hará antes de que finalice dicha evaluación.».</w:t>
            </w:r>
          </w:p>
        </w:tc>
      </w:tr>
    </w:tbl>
    <w:p w14:paraId="0F2985F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70519E4" w14:textId="77777777" w:rsidR="000A61DC" w:rsidRPr="00E9611C" w:rsidRDefault="000A61DC" w:rsidP="00742C7B">
      <w:pPr>
        <w:widowControl/>
      </w:pPr>
      <w:r w:rsidRPr="000B769F">
        <w:rPr>
          <w:rStyle w:val="HideTWBExt"/>
        </w:rPr>
        <w:t>&lt;/Amend&gt;</w:t>
      </w:r>
    </w:p>
    <w:p w14:paraId="6AACF74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177</w:t>
      </w:r>
      <w:r w:rsidRPr="000B769F">
        <w:rPr>
          <w:rStyle w:val="HideTWBExt"/>
          <w:b w:val="0"/>
        </w:rPr>
        <w:t>&lt;/NumAm&gt;</w:t>
      </w:r>
    </w:p>
    <w:p w14:paraId="08972C7F"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2A92C57A" w14:textId="77777777" w:rsidR="000A61DC" w:rsidRPr="00E9611C" w:rsidRDefault="000A61DC" w:rsidP="00742C7B">
      <w:pPr>
        <w:pStyle w:val="NormalBold"/>
        <w:widowControl/>
      </w:pPr>
      <w:r w:rsidRPr="000B769F">
        <w:rPr>
          <w:rStyle w:val="HideTWBExt"/>
          <w:b w:val="0"/>
        </w:rPr>
        <w:t>&lt;/RepeatBlock-By&gt;</w:t>
      </w:r>
    </w:p>
    <w:p w14:paraId="5BAE9BC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49B25EA" w14:textId="77777777" w:rsidR="000A61DC" w:rsidRPr="00E9611C" w:rsidRDefault="000A61DC" w:rsidP="00742C7B">
      <w:pPr>
        <w:pStyle w:val="NormalBold"/>
        <w:widowControl/>
      </w:pPr>
      <w:r w:rsidRPr="000B769F">
        <w:rPr>
          <w:rStyle w:val="HideTWBExt"/>
          <w:b w:val="0"/>
        </w:rPr>
        <w:t>&lt;Article&gt;</w:t>
      </w:r>
      <w:r w:rsidRPr="00E9611C">
        <w:t>Artículo 1 – párrafo 1 – punto 1</w:t>
      </w:r>
      <w:r w:rsidRPr="000B769F">
        <w:rPr>
          <w:rStyle w:val="HideTWBExt"/>
          <w:b w:val="0"/>
        </w:rPr>
        <w:t>&lt;/Article&gt;</w:t>
      </w:r>
    </w:p>
    <w:p w14:paraId="5F0A6F2D"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E580424"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BE66326" w14:textId="77777777" w:rsidTr="003A7FB6">
        <w:trPr>
          <w:trHeight w:hRule="exact" w:val="240"/>
          <w:jc w:val="center"/>
        </w:trPr>
        <w:tc>
          <w:tcPr>
            <w:tcW w:w="9752" w:type="dxa"/>
            <w:gridSpan w:val="2"/>
            <w:tcBorders>
              <w:top w:val="nil"/>
              <w:left w:val="nil"/>
              <w:bottom w:val="nil"/>
              <w:right w:val="nil"/>
            </w:tcBorders>
          </w:tcPr>
          <w:p w14:paraId="01A3970C" w14:textId="77777777" w:rsidR="000A61DC" w:rsidRPr="00E9611C" w:rsidRDefault="000A61DC" w:rsidP="00742C7B">
            <w:pPr>
              <w:widowControl/>
            </w:pPr>
          </w:p>
        </w:tc>
      </w:tr>
      <w:tr w:rsidR="000A61DC" w:rsidRPr="00E9611C" w14:paraId="0EDA843F" w14:textId="77777777" w:rsidTr="003A7FB6">
        <w:trPr>
          <w:trHeight w:val="240"/>
          <w:jc w:val="center"/>
        </w:trPr>
        <w:tc>
          <w:tcPr>
            <w:tcW w:w="4876" w:type="dxa"/>
            <w:tcBorders>
              <w:top w:val="nil"/>
              <w:left w:val="nil"/>
              <w:bottom w:val="nil"/>
              <w:right w:val="nil"/>
            </w:tcBorders>
          </w:tcPr>
          <w:p w14:paraId="5076A70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2F3D25F" w14:textId="77777777" w:rsidR="000A61DC" w:rsidRPr="00E9611C" w:rsidRDefault="000A61DC" w:rsidP="00742C7B">
            <w:pPr>
              <w:pStyle w:val="AmColumnHeading"/>
              <w:widowControl/>
            </w:pPr>
            <w:r w:rsidRPr="00E9611C">
              <w:t>Enmienda</w:t>
            </w:r>
          </w:p>
        </w:tc>
      </w:tr>
      <w:tr w:rsidR="000A61DC" w:rsidRPr="00E9611C" w14:paraId="663C526A" w14:textId="77777777" w:rsidTr="003A7FB6">
        <w:trPr>
          <w:jc w:val="center"/>
        </w:trPr>
        <w:tc>
          <w:tcPr>
            <w:tcW w:w="4876" w:type="dxa"/>
            <w:tcBorders>
              <w:top w:val="nil"/>
              <w:left w:val="nil"/>
              <w:bottom w:val="nil"/>
              <w:right w:val="nil"/>
            </w:tcBorders>
          </w:tcPr>
          <w:p w14:paraId="70101091" w14:textId="77777777" w:rsidR="000A61DC" w:rsidRPr="00E9611C" w:rsidRDefault="000A61DC" w:rsidP="00742C7B">
            <w:pPr>
              <w:pStyle w:val="Normal6a"/>
              <w:widowControl/>
            </w:pPr>
            <w:r w:rsidRPr="00E9611C">
              <w:rPr>
                <w:b/>
                <w:i/>
              </w:rPr>
              <w:t>1)</w:t>
            </w:r>
            <w:r w:rsidRPr="00E9611C">
              <w:tab/>
            </w:r>
            <w:r w:rsidRPr="00E9611C">
              <w:rPr>
                <w:b/>
                <w:i/>
              </w:rPr>
              <w:t>En el artículo 62, el apartado 1 se modifica como sigue:</w:t>
            </w:r>
          </w:p>
        </w:tc>
        <w:tc>
          <w:tcPr>
            <w:tcW w:w="4876" w:type="dxa"/>
            <w:tcBorders>
              <w:top w:val="nil"/>
              <w:left w:val="nil"/>
              <w:bottom w:val="nil"/>
              <w:right w:val="nil"/>
            </w:tcBorders>
          </w:tcPr>
          <w:p w14:paraId="335886E8" w14:textId="77777777" w:rsidR="000A61DC" w:rsidRPr="00E9611C" w:rsidRDefault="000A61DC" w:rsidP="00742C7B">
            <w:pPr>
              <w:pStyle w:val="Normal6a"/>
              <w:widowControl/>
            </w:pPr>
            <w:r w:rsidRPr="00E9611C">
              <w:rPr>
                <w:b/>
                <w:i/>
              </w:rPr>
              <w:t>suprimido</w:t>
            </w:r>
          </w:p>
        </w:tc>
      </w:tr>
      <w:tr w:rsidR="000A61DC" w:rsidRPr="00E9611C" w14:paraId="376A413D" w14:textId="77777777" w:rsidTr="003A7FB6">
        <w:trPr>
          <w:jc w:val="center"/>
        </w:trPr>
        <w:tc>
          <w:tcPr>
            <w:tcW w:w="4876" w:type="dxa"/>
            <w:tcBorders>
              <w:top w:val="nil"/>
              <w:left w:val="nil"/>
              <w:bottom w:val="nil"/>
              <w:right w:val="nil"/>
            </w:tcBorders>
          </w:tcPr>
          <w:p w14:paraId="33328812" w14:textId="77777777" w:rsidR="000A61DC" w:rsidRPr="00E9611C" w:rsidRDefault="000A61DC" w:rsidP="00742C7B">
            <w:pPr>
              <w:pStyle w:val="Normal6a"/>
              <w:widowControl/>
            </w:pPr>
            <w:r w:rsidRPr="00E9611C">
              <w:rPr>
                <w:b/>
                <w:i/>
              </w:rPr>
              <w:t>a) el apartado 1 se sustituye por el texto siguiente:</w:t>
            </w:r>
          </w:p>
        </w:tc>
        <w:tc>
          <w:tcPr>
            <w:tcW w:w="4876" w:type="dxa"/>
            <w:tcBorders>
              <w:top w:val="nil"/>
              <w:left w:val="nil"/>
              <w:bottom w:val="nil"/>
              <w:right w:val="nil"/>
            </w:tcBorders>
          </w:tcPr>
          <w:p w14:paraId="349AF308" w14:textId="77777777" w:rsidR="000A61DC" w:rsidRPr="00E9611C" w:rsidRDefault="000A61DC" w:rsidP="00742C7B">
            <w:pPr>
              <w:pStyle w:val="Normal6a"/>
              <w:widowControl/>
            </w:pPr>
          </w:p>
        </w:tc>
      </w:tr>
      <w:tr w:rsidR="000A61DC" w:rsidRPr="00E9611C" w14:paraId="4879B440" w14:textId="77777777" w:rsidTr="003A7FB6">
        <w:trPr>
          <w:jc w:val="center"/>
        </w:trPr>
        <w:tc>
          <w:tcPr>
            <w:tcW w:w="4876" w:type="dxa"/>
            <w:tcBorders>
              <w:top w:val="nil"/>
              <w:left w:val="nil"/>
              <w:bottom w:val="nil"/>
              <w:right w:val="nil"/>
            </w:tcBorders>
          </w:tcPr>
          <w:p w14:paraId="02559802" w14:textId="77777777" w:rsidR="000A61DC" w:rsidRPr="00E9611C" w:rsidRDefault="000A61DC" w:rsidP="00742C7B">
            <w:pPr>
              <w:pStyle w:val="Normal6a"/>
              <w:widowControl/>
            </w:pPr>
            <w:r w:rsidRPr="00E9611C">
              <w:rPr>
                <w:b/>
                <w:i/>
              </w:rPr>
              <w:t xml:space="preserve">«1. Los países a los que se haya concedido el estatuto de Estados candidatos a la </w:t>
            </w:r>
            <w:r w:rsidRPr="00E9611C">
              <w:rPr>
                <w:b/>
                <w:i/>
              </w:rPr>
              <w:lastRenderedPageBreak/>
              <w:t>adhesión a la Unión quedan designados países de origen seguros al nivel de la Unión, a menos que concurra alguna de las circunstancias siguientes:</w:t>
            </w:r>
          </w:p>
        </w:tc>
        <w:tc>
          <w:tcPr>
            <w:tcW w:w="4876" w:type="dxa"/>
            <w:tcBorders>
              <w:top w:val="nil"/>
              <w:left w:val="nil"/>
              <w:bottom w:val="nil"/>
              <w:right w:val="nil"/>
            </w:tcBorders>
          </w:tcPr>
          <w:p w14:paraId="28B525D9" w14:textId="77777777" w:rsidR="000A61DC" w:rsidRPr="00E9611C" w:rsidRDefault="000A61DC" w:rsidP="00742C7B">
            <w:pPr>
              <w:pStyle w:val="Normal6a"/>
              <w:widowControl/>
            </w:pPr>
          </w:p>
        </w:tc>
      </w:tr>
      <w:tr w:rsidR="000A61DC" w:rsidRPr="00E9611C" w14:paraId="2CE6FC2F" w14:textId="77777777" w:rsidTr="003A7FB6">
        <w:trPr>
          <w:jc w:val="center"/>
        </w:trPr>
        <w:tc>
          <w:tcPr>
            <w:tcW w:w="4876" w:type="dxa"/>
            <w:tcBorders>
              <w:top w:val="nil"/>
              <w:left w:val="nil"/>
              <w:bottom w:val="nil"/>
              <w:right w:val="nil"/>
            </w:tcBorders>
          </w:tcPr>
          <w:p w14:paraId="0004D17F" w14:textId="77777777" w:rsidR="000A61DC" w:rsidRPr="00E9611C" w:rsidRDefault="000A61DC" w:rsidP="00742C7B">
            <w:pPr>
              <w:pStyle w:val="Normal6a"/>
              <w:widowControl/>
            </w:pPr>
            <w:r w:rsidRPr="00E9611C">
              <w:rPr>
                <w:b/>
                <w:i/>
              </w:rPr>
              <w:t>a) 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53E5AB3C" w14:textId="77777777" w:rsidR="000A61DC" w:rsidRPr="00E9611C" w:rsidRDefault="000A61DC" w:rsidP="00742C7B">
            <w:pPr>
              <w:pStyle w:val="Normal6a"/>
              <w:widowControl/>
            </w:pPr>
          </w:p>
        </w:tc>
      </w:tr>
      <w:tr w:rsidR="000A61DC" w:rsidRPr="00E9611C" w14:paraId="38AA1990" w14:textId="77777777" w:rsidTr="003A7FB6">
        <w:trPr>
          <w:jc w:val="center"/>
        </w:trPr>
        <w:tc>
          <w:tcPr>
            <w:tcW w:w="4876" w:type="dxa"/>
            <w:tcBorders>
              <w:top w:val="nil"/>
              <w:left w:val="nil"/>
              <w:bottom w:val="nil"/>
              <w:right w:val="nil"/>
            </w:tcBorders>
          </w:tcPr>
          <w:p w14:paraId="3465612E" w14:textId="77777777" w:rsidR="000A61DC" w:rsidRPr="00E9611C" w:rsidRDefault="000A61DC" w:rsidP="00742C7B">
            <w:pPr>
              <w:pStyle w:val="Normal6a"/>
              <w:widowControl/>
            </w:pPr>
            <w:r w:rsidRPr="00E9611C">
              <w:rPr>
                <w:b/>
                <w:i/>
              </w:rPr>
              <w:t>b) que se hayan adoptado medidas restrictivas en el sentido del título IV de la quinta parte del Tratado de Funcionamiento de la Unión Europea como consecuencia de las acciones del país;</w:t>
            </w:r>
          </w:p>
        </w:tc>
        <w:tc>
          <w:tcPr>
            <w:tcW w:w="4876" w:type="dxa"/>
            <w:tcBorders>
              <w:top w:val="nil"/>
              <w:left w:val="nil"/>
              <w:bottom w:val="nil"/>
              <w:right w:val="nil"/>
            </w:tcBorders>
          </w:tcPr>
          <w:p w14:paraId="304DEDD7" w14:textId="77777777" w:rsidR="000A61DC" w:rsidRPr="00E9611C" w:rsidRDefault="000A61DC" w:rsidP="00742C7B">
            <w:pPr>
              <w:pStyle w:val="Normal6a"/>
              <w:widowControl/>
            </w:pPr>
          </w:p>
        </w:tc>
      </w:tr>
      <w:tr w:rsidR="000A61DC" w:rsidRPr="00E9611C" w14:paraId="235A735D" w14:textId="77777777" w:rsidTr="003A7FB6">
        <w:trPr>
          <w:jc w:val="center"/>
        </w:trPr>
        <w:tc>
          <w:tcPr>
            <w:tcW w:w="4876" w:type="dxa"/>
            <w:tcBorders>
              <w:top w:val="nil"/>
              <w:left w:val="nil"/>
              <w:bottom w:val="nil"/>
              <w:right w:val="nil"/>
            </w:tcBorders>
          </w:tcPr>
          <w:p w14:paraId="70A37596" w14:textId="77777777" w:rsidR="000A61DC" w:rsidRPr="00E9611C" w:rsidRDefault="000A61DC" w:rsidP="00742C7B">
            <w:pPr>
              <w:pStyle w:val="Normal6a"/>
              <w:widowControl/>
            </w:pPr>
            <w:r w:rsidRPr="00E9611C">
              <w:rPr>
                <w:b/>
                <w:i/>
              </w:rPr>
              <w:t>c) que la proporción de decisiones adoptadas por la autoridad responsable de la concesión de protección internacional a los solicitantes del país —ya sean sus nacionales o sus antiguos residentes habituales, en el caso de las personas apátridas — sea superior al 20 %, según los últimos datos medios anuales disponibles de Eurostat para el conjunto de la Unión.»;</w:t>
            </w:r>
          </w:p>
        </w:tc>
        <w:tc>
          <w:tcPr>
            <w:tcW w:w="4876" w:type="dxa"/>
            <w:tcBorders>
              <w:top w:val="nil"/>
              <w:left w:val="nil"/>
              <w:bottom w:val="nil"/>
              <w:right w:val="nil"/>
            </w:tcBorders>
          </w:tcPr>
          <w:p w14:paraId="49E2F83F" w14:textId="77777777" w:rsidR="000A61DC" w:rsidRPr="00E9611C" w:rsidRDefault="000A61DC" w:rsidP="00742C7B">
            <w:pPr>
              <w:pStyle w:val="Normal6a"/>
              <w:widowControl/>
            </w:pPr>
          </w:p>
        </w:tc>
      </w:tr>
      <w:tr w:rsidR="000A61DC" w:rsidRPr="00E9611C" w14:paraId="178E0640" w14:textId="77777777" w:rsidTr="003A7FB6">
        <w:trPr>
          <w:jc w:val="center"/>
        </w:trPr>
        <w:tc>
          <w:tcPr>
            <w:tcW w:w="4876" w:type="dxa"/>
            <w:tcBorders>
              <w:top w:val="nil"/>
              <w:left w:val="nil"/>
              <w:bottom w:val="nil"/>
              <w:right w:val="nil"/>
            </w:tcBorders>
          </w:tcPr>
          <w:p w14:paraId="60086E88" w14:textId="77777777" w:rsidR="000A61DC" w:rsidRPr="00E9611C" w:rsidRDefault="000A61DC" w:rsidP="00742C7B">
            <w:pPr>
              <w:pStyle w:val="Normal6a"/>
              <w:widowControl/>
            </w:pPr>
            <w:r w:rsidRPr="00E9611C">
              <w:rPr>
                <w:b/>
                <w:i/>
              </w:rPr>
              <w:t>«1 bis. Los terceros países que figuran en la lista del anexo II se designarán países de origen seguros al nivel de la Unión».</w:t>
            </w:r>
          </w:p>
        </w:tc>
        <w:tc>
          <w:tcPr>
            <w:tcW w:w="4876" w:type="dxa"/>
            <w:tcBorders>
              <w:top w:val="nil"/>
              <w:left w:val="nil"/>
              <w:bottom w:val="nil"/>
              <w:right w:val="nil"/>
            </w:tcBorders>
          </w:tcPr>
          <w:p w14:paraId="3E8536A4" w14:textId="77777777" w:rsidR="000A61DC" w:rsidRPr="00E9611C" w:rsidRDefault="000A61DC" w:rsidP="00742C7B">
            <w:pPr>
              <w:pStyle w:val="Normal6a"/>
              <w:widowControl/>
            </w:pPr>
          </w:p>
        </w:tc>
      </w:tr>
    </w:tbl>
    <w:p w14:paraId="3E92827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5A3F86F"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4E7E6EB3" w14:textId="77777777" w:rsidR="000A61DC" w:rsidRPr="00E9611C" w:rsidRDefault="000A61DC" w:rsidP="00742C7B">
      <w:pPr>
        <w:pStyle w:val="AmJustText"/>
        <w:widowControl/>
      </w:pPr>
      <w:r w:rsidRPr="00E9611C">
        <w:t>El establecimiento de una lista de países de origen seguros al nivel de la Unión socava el derecho a una evaluación individual de las solicitudes de asilo, traslada injustamente la carga de la prueba a los solicitantes y debilita las garantías procesales. La designación automática de los países candidatos a la adhesión y la inclusión de Estados con violaciones de los derechos humanos bien documentadas reflejan la conveniencia política y no las necesidades objetivas de protección.</w:t>
      </w:r>
    </w:p>
    <w:p w14:paraId="6369A197" w14:textId="77777777" w:rsidR="000A61DC" w:rsidRPr="00E9611C" w:rsidRDefault="000A61DC" w:rsidP="00742C7B">
      <w:pPr>
        <w:widowControl/>
      </w:pPr>
      <w:r w:rsidRPr="000B769F">
        <w:rPr>
          <w:rStyle w:val="HideTWBExt"/>
        </w:rPr>
        <w:t>&lt;/Amend&gt;</w:t>
      </w:r>
    </w:p>
    <w:p w14:paraId="1C06E98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178</w:t>
      </w:r>
      <w:r w:rsidRPr="000B769F">
        <w:rPr>
          <w:rStyle w:val="HideTWBExt"/>
          <w:b w:val="0"/>
        </w:rPr>
        <w:t>&lt;/NumAm&gt;</w:t>
      </w:r>
    </w:p>
    <w:p w14:paraId="50392094"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3AA3AD60" w14:textId="77777777" w:rsidR="000A61DC" w:rsidRPr="00E9611C" w:rsidRDefault="000A61DC" w:rsidP="00742C7B">
      <w:pPr>
        <w:pStyle w:val="NormalBold"/>
        <w:widowControl/>
      </w:pPr>
      <w:r w:rsidRPr="000B769F">
        <w:rPr>
          <w:rStyle w:val="HideTWBExt"/>
          <w:b w:val="0"/>
        </w:rPr>
        <w:t>&lt;/RepeatBlock-By&gt;</w:t>
      </w:r>
    </w:p>
    <w:p w14:paraId="343F0D0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1E36E27" w14:textId="77777777" w:rsidR="000A61DC" w:rsidRPr="00E9611C" w:rsidRDefault="000A61DC" w:rsidP="00742C7B">
      <w:pPr>
        <w:pStyle w:val="NormalBold"/>
        <w:widowControl/>
      </w:pPr>
      <w:r w:rsidRPr="000B769F">
        <w:rPr>
          <w:rStyle w:val="HideTWBExt"/>
          <w:b w:val="0"/>
        </w:rPr>
        <w:lastRenderedPageBreak/>
        <w:t>&lt;Article&gt;</w:t>
      </w:r>
      <w:r w:rsidRPr="00E9611C">
        <w:t>Artículo 1 – párrafo 1 – punto 1 – parte introductoria</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FA048BB" w14:textId="77777777" w:rsidTr="003A7FB6">
        <w:trPr>
          <w:trHeight w:hRule="exact" w:val="240"/>
          <w:jc w:val="center"/>
        </w:trPr>
        <w:tc>
          <w:tcPr>
            <w:tcW w:w="9752" w:type="dxa"/>
            <w:gridSpan w:val="2"/>
            <w:tcBorders>
              <w:top w:val="nil"/>
              <w:left w:val="nil"/>
              <w:bottom w:val="nil"/>
              <w:right w:val="nil"/>
            </w:tcBorders>
          </w:tcPr>
          <w:p w14:paraId="3D05B93E" w14:textId="77777777" w:rsidR="000A61DC" w:rsidRPr="00E9611C" w:rsidRDefault="000A61DC" w:rsidP="00742C7B">
            <w:pPr>
              <w:widowControl/>
            </w:pPr>
          </w:p>
        </w:tc>
      </w:tr>
      <w:tr w:rsidR="000A61DC" w:rsidRPr="00E9611C" w14:paraId="61991567" w14:textId="77777777" w:rsidTr="003A7FB6">
        <w:trPr>
          <w:trHeight w:val="240"/>
          <w:jc w:val="center"/>
        </w:trPr>
        <w:tc>
          <w:tcPr>
            <w:tcW w:w="4876" w:type="dxa"/>
            <w:tcBorders>
              <w:top w:val="nil"/>
              <w:left w:val="nil"/>
              <w:bottom w:val="nil"/>
              <w:right w:val="nil"/>
            </w:tcBorders>
          </w:tcPr>
          <w:p w14:paraId="6312F32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078C2A" w14:textId="77777777" w:rsidR="000A61DC" w:rsidRPr="00E9611C" w:rsidRDefault="000A61DC" w:rsidP="00742C7B">
            <w:pPr>
              <w:pStyle w:val="AmColumnHeading"/>
              <w:widowControl/>
            </w:pPr>
            <w:r w:rsidRPr="00E9611C">
              <w:t>Enmienda</w:t>
            </w:r>
          </w:p>
        </w:tc>
      </w:tr>
      <w:tr w:rsidR="000A61DC" w:rsidRPr="00E9611C" w14:paraId="5869B009" w14:textId="77777777" w:rsidTr="003A7FB6">
        <w:trPr>
          <w:jc w:val="center"/>
        </w:trPr>
        <w:tc>
          <w:tcPr>
            <w:tcW w:w="4876" w:type="dxa"/>
            <w:tcBorders>
              <w:top w:val="nil"/>
              <w:left w:val="nil"/>
              <w:bottom w:val="nil"/>
              <w:right w:val="nil"/>
            </w:tcBorders>
          </w:tcPr>
          <w:p w14:paraId="48D6EAB5" w14:textId="77777777" w:rsidR="000A61DC" w:rsidRPr="00E9611C" w:rsidRDefault="000A61DC" w:rsidP="00742C7B">
            <w:pPr>
              <w:pStyle w:val="Normal6a"/>
              <w:widowControl/>
            </w:pPr>
            <w:r w:rsidRPr="00E9611C">
              <w:t>1)</w:t>
            </w:r>
            <w:r w:rsidRPr="00E9611C">
              <w:tab/>
            </w:r>
            <w:r w:rsidRPr="00E9611C">
              <w:rPr>
                <w:b/>
                <w:i/>
              </w:rPr>
              <w:t>En</w:t>
            </w:r>
            <w:r w:rsidRPr="00E9611C">
              <w:t xml:space="preserve"> el artículo 62</w:t>
            </w:r>
            <w:r w:rsidRPr="00E9611C">
              <w:rPr>
                <w:b/>
                <w:i/>
              </w:rPr>
              <w:t>, el apartado 1</w:t>
            </w:r>
            <w:r w:rsidRPr="00E9611C">
              <w:t xml:space="preserve"> se modifica como sigue:</w:t>
            </w:r>
          </w:p>
        </w:tc>
        <w:tc>
          <w:tcPr>
            <w:tcW w:w="4876" w:type="dxa"/>
            <w:tcBorders>
              <w:top w:val="nil"/>
              <w:left w:val="nil"/>
              <w:bottom w:val="nil"/>
              <w:right w:val="nil"/>
            </w:tcBorders>
          </w:tcPr>
          <w:p w14:paraId="77F6F6DF" w14:textId="77777777" w:rsidR="000A61DC" w:rsidRPr="00E9611C" w:rsidRDefault="000A61DC" w:rsidP="00742C7B">
            <w:pPr>
              <w:pStyle w:val="Normal6a"/>
              <w:widowControl/>
            </w:pPr>
            <w:r w:rsidRPr="00E9611C">
              <w:t>1)</w:t>
            </w:r>
            <w:r w:rsidRPr="00E9611C">
              <w:tab/>
              <w:t>El artículo 62 se modifica como sigue:</w:t>
            </w:r>
          </w:p>
        </w:tc>
      </w:tr>
    </w:tbl>
    <w:p w14:paraId="6993402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11208AA" w14:textId="77777777" w:rsidR="000A61DC" w:rsidRPr="00E9611C" w:rsidRDefault="000A61DC" w:rsidP="00742C7B">
      <w:pPr>
        <w:widowControl/>
      </w:pPr>
      <w:r w:rsidRPr="000B769F">
        <w:rPr>
          <w:rStyle w:val="HideTWBExt"/>
        </w:rPr>
        <w:t>&lt;/Amend&gt;</w:t>
      </w:r>
    </w:p>
    <w:p w14:paraId="35100A3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179</w:t>
      </w:r>
      <w:r w:rsidRPr="000B769F">
        <w:rPr>
          <w:rStyle w:val="HideTWBExt"/>
          <w:b w:val="0"/>
        </w:rPr>
        <w:t>&lt;/NumAm&gt;</w:t>
      </w:r>
    </w:p>
    <w:p w14:paraId="43659177"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2A8A4AC3" w14:textId="77777777" w:rsidR="000A61DC" w:rsidRPr="00E9611C" w:rsidRDefault="000A61DC" w:rsidP="00742C7B">
      <w:pPr>
        <w:pStyle w:val="NormalBold"/>
        <w:widowControl/>
      </w:pPr>
      <w:r w:rsidRPr="000B769F">
        <w:rPr>
          <w:rStyle w:val="HideTWBExt"/>
          <w:b w:val="0"/>
        </w:rPr>
        <w:t>&lt;/RepeatBlock-By&gt;</w:t>
      </w:r>
    </w:p>
    <w:p w14:paraId="1662EE1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C549443"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03C8B91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672613B"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A0BAC37" w14:textId="77777777" w:rsidTr="003A7FB6">
        <w:trPr>
          <w:trHeight w:hRule="exact" w:val="240"/>
          <w:jc w:val="center"/>
        </w:trPr>
        <w:tc>
          <w:tcPr>
            <w:tcW w:w="9752" w:type="dxa"/>
            <w:gridSpan w:val="2"/>
            <w:tcBorders>
              <w:top w:val="nil"/>
              <w:left w:val="nil"/>
              <w:bottom w:val="nil"/>
              <w:right w:val="nil"/>
            </w:tcBorders>
          </w:tcPr>
          <w:p w14:paraId="2D08EA27" w14:textId="77777777" w:rsidR="000A61DC" w:rsidRPr="00E9611C" w:rsidRDefault="000A61DC" w:rsidP="00742C7B">
            <w:pPr>
              <w:widowControl/>
            </w:pPr>
          </w:p>
        </w:tc>
      </w:tr>
      <w:tr w:rsidR="000A61DC" w:rsidRPr="00E9611C" w14:paraId="0BAEBA8E" w14:textId="77777777" w:rsidTr="003A7FB6">
        <w:trPr>
          <w:trHeight w:val="240"/>
          <w:jc w:val="center"/>
        </w:trPr>
        <w:tc>
          <w:tcPr>
            <w:tcW w:w="4876" w:type="dxa"/>
            <w:tcBorders>
              <w:top w:val="nil"/>
              <w:left w:val="nil"/>
              <w:bottom w:val="nil"/>
              <w:right w:val="nil"/>
            </w:tcBorders>
          </w:tcPr>
          <w:p w14:paraId="3CDA8FD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7CD57D1" w14:textId="77777777" w:rsidR="000A61DC" w:rsidRPr="00E9611C" w:rsidRDefault="000A61DC" w:rsidP="00742C7B">
            <w:pPr>
              <w:pStyle w:val="AmColumnHeading"/>
              <w:widowControl/>
            </w:pPr>
            <w:r w:rsidRPr="00E9611C">
              <w:t>Enmienda</w:t>
            </w:r>
          </w:p>
        </w:tc>
      </w:tr>
      <w:tr w:rsidR="000A61DC" w:rsidRPr="00E9611C" w14:paraId="05D52C62" w14:textId="77777777" w:rsidTr="003A7FB6">
        <w:trPr>
          <w:jc w:val="center"/>
        </w:trPr>
        <w:tc>
          <w:tcPr>
            <w:tcW w:w="4876" w:type="dxa"/>
            <w:tcBorders>
              <w:top w:val="nil"/>
              <w:left w:val="nil"/>
              <w:bottom w:val="nil"/>
              <w:right w:val="nil"/>
            </w:tcBorders>
          </w:tcPr>
          <w:p w14:paraId="493793F4" w14:textId="77777777" w:rsidR="000A61DC" w:rsidRPr="00E9611C" w:rsidRDefault="000A61DC" w:rsidP="00742C7B">
            <w:pPr>
              <w:pStyle w:val="Normal6a"/>
              <w:widowControl/>
            </w:pPr>
            <w:r w:rsidRPr="00E9611C">
              <w:rPr>
                <w:b/>
                <w:i/>
              </w:rPr>
              <w:t>a)</w:t>
            </w:r>
            <w:r w:rsidRPr="00E9611C">
              <w:tab/>
            </w:r>
            <w:r w:rsidRPr="00E9611C">
              <w:rPr>
                <w:b/>
                <w:i/>
              </w:rPr>
              <w:t>el apartado 1 se sustituye por el texto siguiente:</w:t>
            </w:r>
          </w:p>
        </w:tc>
        <w:tc>
          <w:tcPr>
            <w:tcW w:w="4876" w:type="dxa"/>
            <w:tcBorders>
              <w:top w:val="nil"/>
              <w:left w:val="nil"/>
              <w:bottom w:val="nil"/>
              <w:right w:val="nil"/>
            </w:tcBorders>
          </w:tcPr>
          <w:p w14:paraId="7433E495" w14:textId="187E632F" w:rsidR="000A61DC" w:rsidRPr="00E9611C" w:rsidRDefault="000A61DC" w:rsidP="00742C7B">
            <w:pPr>
              <w:pStyle w:val="Normal6a"/>
              <w:widowControl/>
            </w:pPr>
            <w:r w:rsidRPr="00E9611C">
              <w:rPr>
                <w:b/>
                <w:i/>
              </w:rPr>
              <w:t>suprimid</w:t>
            </w:r>
            <w:r w:rsidR="00557740">
              <w:rPr>
                <w:b/>
                <w:i/>
              </w:rPr>
              <w:t>a</w:t>
            </w:r>
          </w:p>
        </w:tc>
      </w:tr>
      <w:tr w:rsidR="000A61DC" w:rsidRPr="00E9611C" w14:paraId="5547C219" w14:textId="77777777" w:rsidTr="003A7FB6">
        <w:trPr>
          <w:jc w:val="center"/>
        </w:trPr>
        <w:tc>
          <w:tcPr>
            <w:tcW w:w="4876" w:type="dxa"/>
            <w:tcBorders>
              <w:top w:val="nil"/>
              <w:left w:val="nil"/>
              <w:bottom w:val="nil"/>
              <w:right w:val="nil"/>
            </w:tcBorders>
          </w:tcPr>
          <w:p w14:paraId="5E144FA4" w14:textId="77777777" w:rsidR="000A61DC" w:rsidRPr="00E9611C" w:rsidRDefault="000A61DC" w:rsidP="00742C7B">
            <w:pPr>
              <w:pStyle w:val="Normal6a"/>
              <w:widowControl/>
            </w:pPr>
            <w:r w:rsidRPr="00E9611C">
              <w:rPr>
                <w:b/>
                <w:i/>
              </w:rPr>
              <w:t>«1. Los países a los que se haya concedido el estatuto de Estados candidatos a la adhesión a la Unión quedan designados países de origen seguros al nivel de la Unión, a menos que concurra alguna de las circunstancias siguientes:</w:t>
            </w:r>
          </w:p>
        </w:tc>
        <w:tc>
          <w:tcPr>
            <w:tcW w:w="4876" w:type="dxa"/>
            <w:tcBorders>
              <w:top w:val="nil"/>
              <w:left w:val="nil"/>
              <w:bottom w:val="nil"/>
              <w:right w:val="nil"/>
            </w:tcBorders>
          </w:tcPr>
          <w:p w14:paraId="4C402E94" w14:textId="77777777" w:rsidR="000A61DC" w:rsidRPr="00E9611C" w:rsidRDefault="000A61DC" w:rsidP="00742C7B">
            <w:pPr>
              <w:pStyle w:val="Normal6a"/>
              <w:widowControl/>
            </w:pPr>
          </w:p>
        </w:tc>
      </w:tr>
      <w:tr w:rsidR="000A61DC" w:rsidRPr="00E9611C" w14:paraId="5D58D3CB" w14:textId="77777777" w:rsidTr="003A7FB6">
        <w:trPr>
          <w:jc w:val="center"/>
        </w:trPr>
        <w:tc>
          <w:tcPr>
            <w:tcW w:w="4876" w:type="dxa"/>
            <w:tcBorders>
              <w:top w:val="nil"/>
              <w:left w:val="nil"/>
              <w:bottom w:val="nil"/>
              <w:right w:val="nil"/>
            </w:tcBorders>
          </w:tcPr>
          <w:p w14:paraId="3CEE2D39" w14:textId="77777777" w:rsidR="000A61DC" w:rsidRPr="00E9611C" w:rsidRDefault="000A61DC" w:rsidP="00742C7B">
            <w:pPr>
              <w:pStyle w:val="Normal6a"/>
              <w:widowControl/>
            </w:pPr>
            <w:r w:rsidRPr="00E9611C">
              <w:rPr>
                <w:b/>
                <w:i/>
              </w:rPr>
              <w:t>a) 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1849AC04" w14:textId="77777777" w:rsidR="000A61DC" w:rsidRPr="00E9611C" w:rsidRDefault="000A61DC" w:rsidP="00742C7B">
            <w:pPr>
              <w:pStyle w:val="Normal6a"/>
              <w:widowControl/>
            </w:pPr>
          </w:p>
        </w:tc>
      </w:tr>
      <w:tr w:rsidR="000A61DC" w:rsidRPr="00E9611C" w14:paraId="284685A7" w14:textId="77777777" w:rsidTr="003A7FB6">
        <w:trPr>
          <w:jc w:val="center"/>
        </w:trPr>
        <w:tc>
          <w:tcPr>
            <w:tcW w:w="4876" w:type="dxa"/>
            <w:tcBorders>
              <w:top w:val="nil"/>
              <w:left w:val="nil"/>
              <w:bottom w:val="nil"/>
              <w:right w:val="nil"/>
            </w:tcBorders>
          </w:tcPr>
          <w:p w14:paraId="33C1F162" w14:textId="77777777" w:rsidR="000A61DC" w:rsidRPr="00E9611C" w:rsidRDefault="000A61DC" w:rsidP="00742C7B">
            <w:pPr>
              <w:pStyle w:val="Normal6a"/>
              <w:widowControl/>
            </w:pPr>
            <w:r w:rsidRPr="00E9611C">
              <w:rPr>
                <w:b/>
                <w:i/>
              </w:rPr>
              <w:t>b) que se hayan adoptado medidas restrictivas en el sentido del título IV de la quinta parte del Tratado de Funcionamiento de la Unión Europea como consecuencia de las acciones del país;</w:t>
            </w:r>
          </w:p>
        </w:tc>
        <w:tc>
          <w:tcPr>
            <w:tcW w:w="4876" w:type="dxa"/>
            <w:tcBorders>
              <w:top w:val="nil"/>
              <w:left w:val="nil"/>
              <w:bottom w:val="nil"/>
              <w:right w:val="nil"/>
            </w:tcBorders>
          </w:tcPr>
          <w:p w14:paraId="3255FFE3" w14:textId="77777777" w:rsidR="000A61DC" w:rsidRPr="00E9611C" w:rsidRDefault="000A61DC" w:rsidP="00742C7B">
            <w:pPr>
              <w:pStyle w:val="Normal6a"/>
              <w:widowControl/>
            </w:pPr>
          </w:p>
        </w:tc>
      </w:tr>
      <w:tr w:rsidR="000A61DC" w:rsidRPr="00E9611C" w14:paraId="2F26DDE3" w14:textId="77777777" w:rsidTr="003A7FB6">
        <w:trPr>
          <w:jc w:val="center"/>
        </w:trPr>
        <w:tc>
          <w:tcPr>
            <w:tcW w:w="4876" w:type="dxa"/>
            <w:tcBorders>
              <w:top w:val="nil"/>
              <w:left w:val="nil"/>
              <w:bottom w:val="nil"/>
              <w:right w:val="nil"/>
            </w:tcBorders>
          </w:tcPr>
          <w:p w14:paraId="34821782" w14:textId="77777777" w:rsidR="000A61DC" w:rsidRPr="00E9611C" w:rsidRDefault="000A61DC" w:rsidP="00742C7B">
            <w:pPr>
              <w:pStyle w:val="Normal6a"/>
              <w:widowControl/>
            </w:pPr>
            <w:r w:rsidRPr="00E9611C">
              <w:rPr>
                <w:b/>
                <w:i/>
              </w:rPr>
              <w:t xml:space="preserve">c) que la proporción de decisiones adoptadas por la autoridad responsable de la concesión de protección internacional a los solicitantes del país —ya sean sus nacionales o sus antiguos residentes habituales, en el caso de las personas </w:t>
            </w:r>
            <w:r w:rsidRPr="00E9611C">
              <w:rPr>
                <w:b/>
                <w:i/>
              </w:rPr>
              <w:lastRenderedPageBreak/>
              <w:t>apátridas — sea superior al 20 %, según los últimos datos medios anuales disponibles de Eurostat para el conjunto de la Unión.»;</w:t>
            </w:r>
          </w:p>
        </w:tc>
        <w:tc>
          <w:tcPr>
            <w:tcW w:w="4876" w:type="dxa"/>
            <w:tcBorders>
              <w:top w:val="nil"/>
              <w:left w:val="nil"/>
              <w:bottom w:val="nil"/>
              <w:right w:val="nil"/>
            </w:tcBorders>
          </w:tcPr>
          <w:p w14:paraId="7DCCA6C5" w14:textId="77777777" w:rsidR="000A61DC" w:rsidRPr="00E9611C" w:rsidRDefault="000A61DC" w:rsidP="00742C7B">
            <w:pPr>
              <w:pStyle w:val="Normal6a"/>
              <w:widowControl/>
            </w:pPr>
          </w:p>
        </w:tc>
      </w:tr>
    </w:tbl>
    <w:p w14:paraId="011B0CE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5CBDA89" w14:textId="77777777" w:rsidR="000A61DC" w:rsidRPr="00E9611C" w:rsidRDefault="000A61DC" w:rsidP="00742C7B">
      <w:pPr>
        <w:widowControl/>
      </w:pPr>
      <w:r w:rsidRPr="000B769F">
        <w:rPr>
          <w:rStyle w:val="HideTWBExt"/>
        </w:rPr>
        <w:t>&lt;/Amend&gt;</w:t>
      </w:r>
    </w:p>
    <w:p w14:paraId="19DCEF0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180</w:t>
      </w:r>
      <w:r w:rsidRPr="000B769F">
        <w:rPr>
          <w:rStyle w:val="HideTWBExt"/>
          <w:b w:val="0"/>
        </w:rPr>
        <w:t>&lt;/NumAm&gt;</w:t>
      </w:r>
    </w:p>
    <w:p w14:paraId="4BCA6310"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2E474B42" w14:textId="77777777" w:rsidR="000A61DC" w:rsidRPr="00E9611C" w:rsidRDefault="000A61DC" w:rsidP="00742C7B">
      <w:pPr>
        <w:pStyle w:val="NormalBold"/>
        <w:widowControl/>
      </w:pPr>
      <w:r w:rsidRPr="000B769F">
        <w:rPr>
          <w:rStyle w:val="HideTWBExt"/>
          <w:b w:val="0"/>
        </w:rPr>
        <w:t>&lt;/RepeatBlock-By&gt;</w:t>
      </w:r>
    </w:p>
    <w:p w14:paraId="001EF2C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E5480ED"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4AE2ECA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E9C86E5"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20BE41C" w14:textId="77777777" w:rsidTr="003A7FB6">
        <w:trPr>
          <w:trHeight w:hRule="exact" w:val="240"/>
          <w:jc w:val="center"/>
        </w:trPr>
        <w:tc>
          <w:tcPr>
            <w:tcW w:w="9752" w:type="dxa"/>
            <w:gridSpan w:val="2"/>
            <w:tcBorders>
              <w:top w:val="nil"/>
              <w:left w:val="nil"/>
              <w:bottom w:val="nil"/>
              <w:right w:val="nil"/>
            </w:tcBorders>
          </w:tcPr>
          <w:p w14:paraId="55EFF80D" w14:textId="77777777" w:rsidR="000A61DC" w:rsidRPr="00E9611C" w:rsidRDefault="000A61DC" w:rsidP="00742C7B">
            <w:pPr>
              <w:widowControl/>
            </w:pPr>
          </w:p>
        </w:tc>
      </w:tr>
      <w:tr w:rsidR="000A61DC" w:rsidRPr="00E9611C" w14:paraId="69DF5132" w14:textId="77777777" w:rsidTr="003A7FB6">
        <w:trPr>
          <w:trHeight w:val="240"/>
          <w:jc w:val="center"/>
        </w:trPr>
        <w:tc>
          <w:tcPr>
            <w:tcW w:w="4876" w:type="dxa"/>
            <w:tcBorders>
              <w:top w:val="nil"/>
              <w:left w:val="nil"/>
              <w:bottom w:val="nil"/>
              <w:right w:val="nil"/>
            </w:tcBorders>
          </w:tcPr>
          <w:p w14:paraId="4D3AFAC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AB2D697" w14:textId="77777777" w:rsidR="000A61DC" w:rsidRPr="00E9611C" w:rsidRDefault="000A61DC" w:rsidP="00742C7B">
            <w:pPr>
              <w:pStyle w:val="AmColumnHeading"/>
              <w:widowControl/>
            </w:pPr>
            <w:r w:rsidRPr="00E9611C">
              <w:t>Enmienda</w:t>
            </w:r>
          </w:p>
        </w:tc>
      </w:tr>
      <w:tr w:rsidR="000A61DC" w:rsidRPr="00E9611C" w14:paraId="1504D962" w14:textId="77777777" w:rsidTr="003A7FB6">
        <w:trPr>
          <w:jc w:val="center"/>
        </w:trPr>
        <w:tc>
          <w:tcPr>
            <w:tcW w:w="4876" w:type="dxa"/>
            <w:tcBorders>
              <w:top w:val="nil"/>
              <w:left w:val="nil"/>
              <w:bottom w:val="nil"/>
              <w:right w:val="nil"/>
            </w:tcBorders>
          </w:tcPr>
          <w:p w14:paraId="373ACC0C" w14:textId="77777777" w:rsidR="000A61DC" w:rsidRPr="00E9611C" w:rsidRDefault="000A61DC" w:rsidP="00742C7B">
            <w:pPr>
              <w:pStyle w:val="Normal6a"/>
              <w:widowControl/>
            </w:pPr>
            <w:r w:rsidRPr="00E9611C">
              <w:rPr>
                <w:b/>
                <w:i/>
              </w:rPr>
              <w:t>a)</w:t>
            </w:r>
            <w:r w:rsidRPr="00E9611C">
              <w:tab/>
            </w:r>
            <w:r w:rsidRPr="00E9611C">
              <w:rPr>
                <w:b/>
                <w:i/>
              </w:rPr>
              <w:t>el apartado 1 se sustituye por el texto siguiente:</w:t>
            </w:r>
          </w:p>
        </w:tc>
        <w:tc>
          <w:tcPr>
            <w:tcW w:w="4876" w:type="dxa"/>
            <w:tcBorders>
              <w:top w:val="nil"/>
              <w:left w:val="nil"/>
              <w:bottom w:val="nil"/>
              <w:right w:val="nil"/>
            </w:tcBorders>
          </w:tcPr>
          <w:p w14:paraId="65B2BCE0" w14:textId="08DD8CD6" w:rsidR="000A61DC" w:rsidRPr="00E9611C" w:rsidRDefault="000A61DC" w:rsidP="00742C7B">
            <w:pPr>
              <w:pStyle w:val="Normal6a"/>
              <w:widowControl/>
            </w:pPr>
            <w:r w:rsidRPr="00E9611C">
              <w:rPr>
                <w:b/>
                <w:i/>
              </w:rPr>
              <w:t>suprimid</w:t>
            </w:r>
            <w:r w:rsidR="00557740">
              <w:rPr>
                <w:b/>
                <w:i/>
              </w:rPr>
              <w:t>a</w:t>
            </w:r>
          </w:p>
        </w:tc>
      </w:tr>
      <w:tr w:rsidR="000A61DC" w:rsidRPr="00E9611C" w14:paraId="64ABA435" w14:textId="77777777" w:rsidTr="003A7FB6">
        <w:trPr>
          <w:jc w:val="center"/>
        </w:trPr>
        <w:tc>
          <w:tcPr>
            <w:tcW w:w="4876" w:type="dxa"/>
            <w:tcBorders>
              <w:top w:val="nil"/>
              <w:left w:val="nil"/>
              <w:bottom w:val="nil"/>
              <w:right w:val="nil"/>
            </w:tcBorders>
          </w:tcPr>
          <w:p w14:paraId="76144FAD" w14:textId="77777777" w:rsidR="000A61DC" w:rsidRPr="00E9611C" w:rsidRDefault="000A61DC" w:rsidP="00742C7B">
            <w:pPr>
              <w:pStyle w:val="Normal6a"/>
              <w:widowControl/>
            </w:pPr>
            <w:r w:rsidRPr="00E9611C">
              <w:rPr>
                <w:b/>
                <w:i/>
              </w:rPr>
              <w:t>«1. Los países a los que se haya concedido el estatuto de Estados candidatos a la adhesión a la Unión quedan designados países de origen seguros al nivel de la Unión, a menos que concurra alguna de las circunstancias siguientes:</w:t>
            </w:r>
          </w:p>
        </w:tc>
        <w:tc>
          <w:tcPr>
            <w:tcW w:w="4876" w:type="dxa"/>
            <w:tcBorders>
              <w:top w:val="nil"/>
              <w:left w:val="nil"/>
              <w:bottom w:val="nil"/>
              <w:right w:val="nil"/>
            </w:tcBorders>
          </w:tcPr>
          <w:p w14:paraId="0441A034" w14:textId="77777777" w:rsidR="000A61DC" w:rsidRPr="00E9611C" w:rsidRDefault="000A61DC" w:rsidP="00742C7B">
            <w:pPr>
              <w:pStyle w:val="Normal6a"/>
              <w:widowControl/>
            </w:pPr>
          </w:p>
        </w:tc>
      </w:tr>
      <w:tr w:rsidR="000A61DC" w:rsidRPr="00E9611C" w14:paraId="51FB3340" w14:textId="77777777" w:rsidTr="003A7FB6">
        <w:trPr>
          <w:jc w:val="center"/>
        </w:trPr>
        <w:tc>
          <w:tcPr>
            <w:tcW w:w="4876" w:type="dxa"/>
            <w:tcBorders>
              <w:top w:val="nil"/>
              <w:left w:val="nil"/>
              <w:bottom w:val="nil"/>
              <w:right w:val="nil"/>
            </w:tcBorders>
          </w:tcPr>
          <w:p w14:paraId="27C783BC" w14:textId="77777777" w:rsidR="000A61DC" w:rsidRPr="00E9611C" w:rsidRDefault="000A61DC" w:rsidP="00742C7B">
            <w:pPr>
              <w:pStyle w:val="Normal6a"/>
              <w:widowControl/>
            </w:pPr>
            <w:r w:rsidRPr="00E9611C">
              <w:rPr>
                <w:b/>
                <w:i/>
              </w:rPr>
              <w:t>a) 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2C158E27" w14:textId="77777777" w:rsidR="000A61DC" w:rsidRPr="00E9611C" w:rsidRDefault="000A61DC" w:rsidP="00742C7B">
            <w:pPr>
              <w:pStyle w:val="Normal6a"/>
              <w:widowControl/>
            </w:pPr>
          </w:p>
        </w:tc>
      </w:tr>
      <w:tr w:rsidR="000A61DC" w:rsidRPr="00E9611C" w14:paraId="206A6B7A" w14:textId="77777777" w:rsidTr="003A7FB6">
        <w:trPr>
          <w:jc w:val="center"/>
        </w:trPr>
        <w:tc>
          <w:tcPr>
            <w:tcW w:w="4876" w:type="dxa"/>
            <w:tcBorders>
              <w:top w:val="nil"/>
              <w:left w:val="nil"/>
              <w:bottom w:val="nil"/>
              <w:right w:val="nil"/>
            </w:tcBorders>
          </w:tcPr>
          <w:p w14:paraId="2CEA0A39" w14:textId="77777777" w:rsidR="000A61DC" w:rsidRPr="00E9611C" w:rsidRDefault="000A61DC" w:rsidP="00742C7B">
            <w:pPr>
              <w:pStyle w:val="Normal6a"/>
              <w:widowControl/>
            </w:pPr>
            <w:r w:rsidRPr="00E9611C">
              <w:rPr>
                <w:b/>
                <w:i/>
              </w:rPr>
              <w:t>b) que se hayan adoptado medidas restrictivas en el sentido del título IV de la quinta parte del Tratado de Funcionamiento de la Unión Europea como consecuencia de las acciones del país;</w:t>
            </w:r>
          </w:p>
        </w:tc>
        <w:tc>
          <w:tcPr>
            <w:tcW w:w="4876" w:type="dxa"/>
            <w:tcBorders>
              <w:top w:val="nil"/>
              <w:left w:val="nil"/>
              <w:bottom w:val="nil"/>
              <w:right w:val="nil"/>
            </w:tcBorders>
          </w:tcPr>
          <w:p w14:paraId="2996FCBB" w14:textId="77777777" w:rsidR="000A61DC" w:rsidRPr="00E9611C" w:rsidRDefault="000A61DC" w:rsidP="00742C7B">
            <w:pPr>
              <w:pStyle w:val="Normal6a"/>
              <w:widowControl/>
            </w:pPr>
          </w:p>
        </w:tc>
      </w:tr>
      <w:tr w:rsidR="000A61DC" w:rsidRPr="00E9611C" w14:paraId="2B74C5A8" w14:textId="77777777" w:rsidTr="003A7FB6">
        <w:trPr>
          <w:jc w:val="center"/>
        </w:trPr>
        <w:tc>
          <w:tcPr>
            <w:tcW w:w="4876" w:type="dxa"/>
            <w:tcBorders>
              <w:top w:val="nil"/>
              <w:left w:val="nil"/>
              <w:bottom w:val="nil"/>
              <w:right w:val="nil"/>
            </w:tcBorders>
          </w:tcPr>
          <w:p w14:paraId="2DA9DD1F" w14:textId="77777777" w:rsidR="000A61DC" w:rsidRPr="00E9611C" w:rsidRDefault="000A61DC" w:rsidP="00742C7B">
            <w:pPr>
              <w:pStyle w:val="Normal6a"/>
              <w:widowControl/>
            </w:pPr>
            <w:r w:rsidRPr="00E9611C">
              <w:rPr>
                <w:b/>
                <w:i/>
              </w:rPr>
              <w:t xml:space="preserve">c) que la proporción de decisiones adoptadas por la autoridad responsable de la concesión de protección internacional a los solicitantes del país —ya sean sus nacionales o sus antiguos residentes habituales, en el caso de las personas apátridas — sea superior al 20 %, según los últimos datos medios anuales </w:t>
            </w:r>
            <w:r w:rsidRPr="00E9611C">
              <w:rPr>
                <w:b/>
                <w:i/>
              </w:rPr>
              <w:lastRenderedPageBreak/>
              <w:t>disponibles de Eurostat para el conjunto de la Unión.»;</w:t>
            </w:r>
          </w:p>
        </w:tc>
        <w:tc>
          <w:tcPr>
            <w:tcW w:w="4876" w:type="dxa"/>
            <w:tcBorders>
              <w:top w:val="nil"/>
              <w:left w:val="nil"/>
              <w:bottom w:val="nil"/>
              <w:right w:val="nil"/>
            </w:tcBorders>
          </w:tcPr>
          <w:p w14:paraId="6894B1C5" w14:textId="77777777" w:rsidR="000A61DC" w:rsidRPr="00E9611C" w:rsidRDefault="000A61DC" w:rsidP="00742C7B">
            <w:pPr>
              <w:pStyle w:val="Normal6a"/>
              <w:widowControl/>
            </w:pPr>
          </w:p>
        </w:tc>
      </w:tr>
    </w:tbl>
    <w:p w14:paraId="39CF97D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C0217AE" w14:textId="77777777" w:rsidR="000A61DC" w:rsidRPr="00E9611C" w:rsidRDefault="000A61DC" w:rsidP="00742C7B">
      <w:pPr>
        <w:widowControl/>
      </w:pPr>
      <w:r w:rsidRPr="000B769F">
        <w:rPr>
          <w:rStyle w:val="HideTWBExt"/>
        </w:rPr>
        <w:t>&lt;/Amend&gt;</w:t>
      </w:r>
    </w:p>
    <w:p w14:paraId="19E0950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181</w:t>
      </w:r>
      <w:r w:rsidRPr="000B769F">
        <w:rPr>
          <w:rStyle w:val="HideTWBExt"/>
          <w:b w:val="0"/>
        </w:rPr>
        <w:t>&lt;/NumAm&gt;</w:t>
      </w:r>
    </w:p>
    <w:p w14:paraId="57C18801"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68B6821" w14:textId="77777777" w:rsidR="000A61DC" w:rsidRPr="00E9611C" w:rsidRDefault="000A61DC" w:rsidP="00742C7B">
      <w:pPr>
        <w:pStyle w:val="NormalBold"/>
        <w:widowControl/>
      </w:pPr>
      <w:r w:rsidRPr="000B769F">
        <w:rPr>
          <w:rStyle w:val="HideTWBExt"/>
          <w:b w:val="0"/>
        </w:rPr>
        <w:t>&lt;/RepeatBlock-By&gt;</w:t>
      </w:r>
    </w:p>
    <w:p w14:paraId="1D2684B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9BD57CF"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1FDE946A"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8F075C8"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C09B52B" w14:textId="77777777" w:rsidTr="003A7FB6">
        <w:trPr>
          <w:trHeight w:hRule="exact" w:val="240"/>
          <w:jc w:val="center"/>
        </w:trPr>
        <w:tc>
          <w:tcPr>
            <w:tcW w:w="9752" w:type="dxa"/>
            <w:gridSpan w:val="2"/>
            <w:tcBorders>
              <w:top w:val="nil"/>
              <w:left w:val="nil"/>
              <w:bottom w:val="nil"/>
              <w:right w:val="nil"/>
            </w:tcBorders>
          </w:tcPr>
          <w:p w14:paraId="7BE35A3C" w14:textId="77777777" w:rsidR="000A61DC" w:rsidRPr="00E9611C" w:rsidRDefault="000A61DC" w:rsidP="00742C7B">
            <w:pPr>
              <w:widowControl/>
            </w:pPr>
          </w:p>
        </w:tc>
      </w:tr>
      <w:tr w:rsidR="000A61DC" w:rsidRPr="00E9611C" w14:paraId="276F49BE" w14:textId="77777777" w:rsidTr="003A7FB6">
        <w:trPr>
          <w:trHeight w:val="240"/>
          <w:jc w:val="center"/>
        </w:trPr>
        <w:tc>
          <w:tcPr>
            <w:tcW w:w="4876" w:type="dxa"/>
            <w:tcBorders>
              <w:top w:val="nil"/>
              <w:left w:val="nil"/>
              <w:bottom w:val="nil"/>
              <w:right w:val="nil"/>
            </w:tcBorders>
          </w:tcPr>
          <w:p w14:paraId="7B7818B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95A4754" w14:textId="77777777" w:rsidR="000A61DC" w:rsidRPr="00E9611C" w:rsidRDefault="000A61DC" w:rsidP="00742C7B">
            <w:pPr>
              <w:pStyle w:val="AmColumnHeading"/>
              <w:widowControl/>
            </w:pPr>
            <w:r w:rsidRPr="00E9611C">
              <w:t>Enmienda</w:t>
            </w:r>
          </w:p>
        </w:tc>
      </w:tr>
      <w:tr w:rsidR="000A61DC" w:rsidRPr="00E9611C" w14:paraId="2AF5A363" w14:textId="77777777" w:rsidTr="003A7FB6">
        <w:trPr>
          <w:jc w:val="center"/>
        </w:trPr>
        <w:tc>
          <w:tcPr>
            <w:tcW w:w="4876" w:type="dxa"/>
            <w:tcBorders>
              <w:top w:val="nil"/>
              <w:left w:val="nil"/>
              <w:bottom w:val="nil"/>
              <w:right w:val="nil"/>
            </w:tcBorders>
          </w:tcPr>
          <w:p w14:paraId="736CCAE6" w14:textId="77777777" w:rsidR="000A61DC" w:rsidRPr="00E9611C" w:rsidRDefault="000A61DC" w:rsidP="00742C7B">
            <w:pPr>
              <w:pStyle w:val="Normal6a"/>
              <w:widowControl/>
            </w:pPr>
            <w:r w:rsidRPr="00E9611C">
              <w:rPr>
                <w:b/>
                <w:i/>
              </w:rPr>
              <w:t>a)</w:t>
            </w:r>
            <w:r w:rsidRPr="00E9611C">
              <w:tab/>
            </w:r>
            <w:r w:rsidRPr="00E9611C">
              <w:rPr>
                <w:b/>
                <w:i/>
              </w:rPr>
              <w:t>el apartado 1 se sustituye por el texto siguiente:</w:t>
            </w:r>
          </w:p>
        </w:tc>
        <w:tc>
          <w:tcPr>
            <w:tcW w:w="4876" w:type="dxa"/>
            <w:tcBorders>
              <w:top w:val="nil"/>
              <w:left w:val="nil"/>
              <w:bottom w:val="nil"/>
              <w:right w:val="nil"/>
            </w:tcBorders>
          </w:tcPr>
          <w:p w14:paraId="2FB0C155" w14:textId="726F88C9" w:rsidR="000A61DC" w:rsidRPr="00E9611C" w:rsidRDefault="000A61DC" w:rsidP="00742C7B">
            <w:pPr>
              <w:pStyle w:val="Normal6a"/>
              <w:widowControl/>
            </w:pPr>
            <w:r w:rsidRPr="00E9611C">
              <w:rPr>
                <w:b/>
                <w:i/>
              </w:rPr>
              <w:t>suprimid</w:t>
            </w:r>
            <w:r w:rsidR="00557740">
              <w:rPr>
                <w:b/>
                <w:i/>
              </w:rPr>
              <w:t>a</w:t>
            </w:r>
          </w:p>
        </w:tc>
      </w:tr>
      <w:tr w:rsidR="000A61DC" w:rsidRPr="00E9611C" w14:paraId="130D31FE" w14:textId="77777777" w:rsidTr="003A7FB6">
        <w:trPr>
          <w:jc w:val="center"/>
        </w:trPr>
        <w:tc>
          <w:tcPr>
            <w:tcW w:w="4876" w:type="dxa"/>
            <w:tcBorders>
              <w:top w:val="nil"/>
              <w:left w:val="nil"/>
              <w:bottom w:val="nil"/>
              <w:right w:val="nil"/>
            </w:tcBorders>
          </w:tcPr>
          <w:p w14:paraId="2C89C7B6" w14:textId="77777777" w:rsidR="000A61DC" w:rsidRPr="00E9611C" w:rsidRDefault="000A61DC" w:rsidP="00742C7B">
            <w:pPr>
              <w:pStyle w:val="Normal6a"/>
              <w:widowControl/>
            </w:pPr>
            <w:r w:rsidRPr="00E9611C">
              <w:rPr>
                <w:b/>
                <w:i/>
              </w:rPr>
              <w:t>«1. Los países a los que se haya concedido el estatuto de Estados candidatos a la adhesión a la Unión quedan designados países de origen seguros al nivel de la Unión, a menos que concurra alguna de las circunstancias siguientes:</w:t>
            </w:r>
          </w:p>
        </w:tc>
        <w:tc>
          <w:tcPr>
            <w:tcW w:w="4876" w:type="dxa"/>
            <w:tcBorders>
              <w:top w:val="nil"/>
              <w:left w:val="nil"/>
              <w:bottom w:val="nil"/>
              <w:right w:val="nil"/>
            </w:tcBorders>
          </w:tcPr>
          <w:p w14:paraId="3CBF542E" w14:textId="77777777" w:rsidR="000A61DC" w:rsidRPr="00E9611C" w:rsidRDefault="000A61DC" w:rsidP="00742C7B">
            <w:pPr>
              <w:pStyle w:val="Normal6a"/>
              <w:widowControl/>
            </w:pPr>
          </w:p>
        </w:tc>
      </w:tr>
      <w:tr w:rsidR="000A61DC" w:rsidRPr="00E9611C" w14:paraId="2EC3738B" w14:textId="77777777" w:rsidTr="003A7FB6">
        <w:trPr>
          <w:jc w:val="center"/>
        </w:trPr>
        <w:tc>
          <w:tcPr>
            <w:tcW w:w="4876" w:type="dxa"/>
            <w:tcBorders>
              <w:top w:val="nil"/>
              <w:left w:val="nil"/>
              <w:bottom w:val="nil"/>
              <w:right w:val="nil"/>
            </w:tcBorders>
          </w:tcPr>
          <w:p w14:paraId="7C43A979" w14:textId="77777777" w:rsidR="000A61DC" w:rsidRPr="00E9611C" w:rsidRDefault="000A61DC" w:rsidP="00742C7B">
            <w:pPr>
              <w:pStyle w:val="Normal6a"/>
              <w:widowControl/>
            </w:pPr>
            <w:r w:rsidRPr="00E9611C">
              <w:rPr>
                <w:b/>
                <w:i/>
              </w:rPr>
              <w:t>a) 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4AC97CBE" w14:textId="77777777" w:rsidR="000A61DC" w:rsidRPr="00E9611C" w:rsidRDefault="000A61DC" w:rsidP="00742C7B">
            <w:pPr>
              <w:pStyle w:val="Normal6a"/>
              <w:widowControl/>
            </w:pPr>
          </w:p>
        </w:tc>
      </w:tr>
      <w:tr w:rsidR="000A61DC" w:rsidRPr="00E9611C" w14:paraId="7C8835E0" w14:textId="77777777" w:rsidTr="003A7FB6">
        <w:trPr>
          <w:jc w:val="center"/>
        </w:trPr>
        <w:tc>
          <w:tcPr>
            <w:tcW w:w="4876" w:type="dxa"/>
            <w:tcBorders>
              <w:top w:val="nil"/>
              <w:left w:val="nil"/>
              <w:bottom w:val="nil"/>
              <w:right w:val="nil"/>
            </w:tcBorders>
          </w:tcPr>
          <w:p w14:paraId="1B347244" w14:textId="77777777" w:rsidR="000A61DC" w:rsidRPr="00E9611C" w:rsidRDefault="000A61DC" w:rsidP="00742C7B">
            <w:pPr>
              <w:pStyle w:val="Normal6a"/>
              <w:widowControl/>
            </w:pPr>
            <w:r w:rsidRPr="00E9611C">
              <w:rPr>
                <w:b/>
                <w:i/>
              </w:rPr>
              <w:t>b) que se hayan adoptado medidas restrictivas en el sentido del título IV de la quinta parte del Tratado de Funcionamiento de la Unión Europea como consecuencia de las acciones del país;</w:t>
            </w:r>
          </w:p>
        </w:tc>
        <w:tc>
          <w:tcPr>
            <w:tcW w:w="4876" w:type="dxa"/>
            <w:tcBorders>
              <w:top w:val="nil"/>
              <w:left w:val="nil"/>
              <w:bottom w:val="nil"/>
              <w:right w:val="nil"/>
            </w:tcBorders>
          </w:tcPr>
          <w:p w14:paraId="46105B37" w14:textId="77777777" w:rsidR="000A61DC" w:rsidRPr="00E9611C" w:rsidRDefault="000A61DC" w:rsidP="00742C7B">
            <w:pPr>
              <w:pStyle w:val="Normal6a"/>
              <w:widowControl/>
            </w:pPr>
          </w:p>
        </w:tc>
      </w:tr>
      <w:tr w:rsidR="000A61DC" w:rsidRPr="00E9611C" w14:paraId="112DE655" w14:textId="77777777" w:rsidTr="003A7FB6">
        <w:trPr>
          <w:jc w:val="center"/>
        </w:trPr>
        <w:tc>
          <w:tcPr>
            <w:tcW w:w="4876" w:type="dxa"/>
            <w:tcBorders>
              <w:top w:val="nil"/>
              <w:left w:val="nil"/>
              <w:bottom w:val="nil"/>
              <w:right w:val="nil"/>
            </w:tcBorders>
          </w:tcPr>
          <w:p w14:paraId="1087DDF8" w14:textId="77777777" w:rsidR="000A61DC" w:rsidRPr="00E9611C" w:rsidRDefault="000A61DC" w:rsidP="00742C7B">
            <w:pPr>
              <w:pStyle w:val="Normal6a"/>
              <w:widowControl/>
            </w:pPr>
            <w:r w:rsidRPr="00E9611C">
              <w:rPr>
                <w:b/>
                <w:i/>
              </w:rPr>
              <w:t xml:space="preserve">c) que la proporción de decisiones adoptadas por la autoridad responsable de la concesión de protección internacional a los solicitantes del país —ya sean sus nacionales o sus antiguos residentes habituales, en el caso de las personas apátridas — sea superior al 20 %, según los últimos datos medios anuales </w:t>
            </w:r>
            <w:r w:rsidRPr="00E9611C">
              <w:rPr>
                <w:b/>
                <w:i/>
              </w:rPr>
              <w:lastRenderedPageBreak/>
              <w:t>disponibles de Eurostat para el conjunto de la Unión.»;</w:t>
            </w:r>
          </w:p>
        </w:tc>
        <w:tc>
          <w:tcPr>
            <w:tcW w:w="4876" w:type="dxa"/>
            <w:tcBorders>
              <w:top w:val="nil"/>
              <w:left w:val="nil"/>
              <w:bottom w:val="nil"/>
              <w:right w:val="nil"/>
            </w:tcBorders>
          </w:tcPr>
          <w:p w14:paraId="475B35DB" w14:textId="77777777" w:rsidR="000A61DC" w:rsidRPr="00E9611C" w:rsidRDefault="000A61DC" w:rsidP="00742C7B">
            <w:pPr>
              <w:pStyle w:val="Normal6a"/>
              <w:widowControl/>
            </w:pPr>
          </w:p>
        </w:tc>
      </w:tr>
    </w:tbl>
    <w:p w14:paraId="28EA013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43CF5D1"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21AF292C" w14:textId="77777777" w:rsidR="000A61DC" w:rsidRPr="00E9611C" w:rsidRDefault="000A61DC" w:rsidP="00742C7B">
      <w:pPr>
        <w:pStyle w:val="AmJustText"/>
        <w:widowControl/>
      </w:pPr>
      <w:r w:rsidRPr="00E9611C">
        <w:t>El artículo 61, apartado 1, del Reglamento sobre el procedimiento de asilo deja claro que un tercer país solo podrá ser designado país de origen seguro si, atendiendo a la situación jurídica, a la aplicación del Derecho dentro de un sistema democrático y a las circunstancias políticas generales, puede demostrarse que no existe persecución con arreglo al artículo 9 del Reglamento (UE) 2024/1347 ni un riesgo real de daño grave con arreglo al artículo 17 de dicho Reglamento. El nuevo párrafo de la Comisión en el artículo 62, apartado 1, pretende eludir estos requisitos</w:t>
      </w:r>
    </w:p>
    <w:p w14:paraId="57CB3315" w14:textId="77777777" w:rsidR="000A61DC" w:rsidRPr="00E9611C" w:rsidRDefault="000A61DC" w:rsidP="00742C7B">
      <w:pPr>
        <w:widowControl/>
      </w:pPr>
      <w:r w:rsidRPr="000B769F">
        <w:rPr>
          <w:rStyle w:val="HideTWBExt"/>
        </w:rPr>
        <w:t>&lt;/Amend&gt;</w:t>
      </w:r>
    </w:p>
    <w:p w14:paraId="06A0563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182</w:t>
      </w:r>
      <w:r w:rsidRPr="000B769F">
        <w:rPr>
          <w:rStyle w:val="HideTWBExt"/>
          <w:b w:val="0"/>
        </w:rPr>
        <w:t>&lt;/NumAm&gt;</w:t>
      </w:r>
    </w:p>
    <w:p w14:paraId="5018C4F0"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Anna Maria Cisint, Pascale Piera, Petra Steger, Jorge Buxadé Villalba, Alexandre Varaut</w:t>
      </w:r>
      <w:r w:rsidRPr="000B769F">
        <w:rPr>
          <w:rStyle w:val="HideTWBExt"/>
          <w:b w:val="0"/>
        </w:rPr>
        <w:t>&lt;/Members&gt;</w:t>
      </w:r>
    </w:p>
    <w:p w14:paraId="61480B2B" w14:textId="77777777" w:rsidR="000A61DC" w:rsidRPr="00E9611C" w:rsidRDefault="000A61DC" w:rsidP="00742C7B">
      <w:pPr>
        <w:pStyle w:val="NormalBold"/>
        <w:widowControl/>
      </w:pPr>
      <w:r w:rsidRPr="000B769F">
        <w:rPr>
          <w:rStyle w:val="HideTWBExt"/>
          <w:b w:val="0"/>
        </w:rPr>
        <w:t>&lt;/RepeatBlock-By&gt;</w:t>
      </w:r>
    </w:p>
    <w:p w14:paraId="23E1649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8DD9568"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07B97D5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20B36AB" w14:textId="77777777" w:rsidR="000A61DC" w:rsidRPr="00E9611C" w:rsidRDefault="000A61DC" w:rsidP="00742C7B">
      <w:pPr>
        <w:widowControl/>
      </w:pPr>
      <w:r w:rsidRPr="000B769F">
        <w:rPr>
          <w:rStyle w:val="HideTWBExt"/>
        </w:rPr>
        <w:t>&lt;Article2&gt;</w:t>
      </w:r>
      <w:r w:rsidRPr="00E9611C">
        <w:t>Artículo 62 – apartado 1 – letra a</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D39C298" w14:textId="77777777" w:rsidTr="003A7FB6">
        <w:trPr>
          <w:trHeight w:hRule="exact" w:val="240"/>
          <w:jc w:val="center"/>
        </w:trPr>
        <w:tc>
          <w:tcPr>
            <w:tcW w:w="9752" w:type="dxa"/>
            <w:gridSpan w:val="2"/>
            <w:tcBorders>
              <w:top w:val="nil"/>
              <w:left w:val="nil"/>
              <w:bottom w:val="nil"/>
              <w:right w:val="nil"/>
            </w:tcBorders>
          </w:tcPr>
          <w:p w14:paraId="333D2ED0" w14:textId="77777777" w:rsidR="000A61DC" w:rsidRPr="00E9611C" w:rsidRDefault="000A61DC" w:rsidP="00742C7B">
            <w:pPr>
              <w:widowControl/>
            </w:pPr>
          </w:p>
        </w:tc>
      </w:tr>
      <w:tr w:rsidR="000A61DC" w:rsidRPr="00E9611C" w14:paraId="79397013" w14:textId="77777777" w:rsidTr="003A7FB6">
        <w:trPr>
          <w:trHeight w:val="240"/>
          <w:jc w:val="center"/>
        </w:trPr>
        <w:tc>
          <w:tcPr>
            <w:tcW w:w="4876" w:type="dxa"/>
            <w:tcBorders>
              <w:top w:val="nil"/>
              <w:left w:val="nil"/>
              <w:bottom w:val="nil"/>
              <w:right w:val="nil"/>
            </w:tcBorders>
          </w:tcPr>
          <w:p w14:paraId="3BEB23A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6C47140" w14:textId="77777777" w:rsidR="000A61DC" w:rsidRPr="00E9611C" w:rsidRDefault="000A61DC" w:rsidP="00742C7B">
            <w:pPr>
              <w:pStyle w:val="AmColumnHeading"/>
              <w:widowControl/>
            </w:pPr>
            <w:r w:rsidRPr="00E9611C">
              <w:t>Enmienda</w:t>
            </w:r>
          </w:p>
        </w:tc>
      </w:tr>
      <w:tr w:rsidR="000A61DC" w:rsidRPr="00E9611C" w14:paraId="3707F401" w14:textId="77777777" w:rsidTr="003A7FB6">
        <w:trPr>
          <w:jc w:val="center"/>
        </w:trPr>
        <w:tc>
          <w:tcPr>
            <w:tcW w:w="4876" w:type="dxa"/>
            <w:tcBorders>
              <w:top w:val="nil"/>
              <w:left w:val="nil"/>
              <w:bottom w:val="nil"/>
              <w:right w:val="nil"/>
            </w:tcBorders>
          </w:tcPr>
          <w:p w14:paraId="2B8D8236" w14:textId="77777777" w:rsidR="000A61DC" w:rsidRPr="00E9611C" w:rsidRDefault="000A61DC" w:rsidP="00742C7B">
            <w:pPr>
              <w:pStyle w:val="Normal6a"/>
              <w:widowControl/>
            </w:pPr>
            <w:r w:rsidRPr="00E9611C">
              <w:t>a)</w:t>
            </w:r>
            <w:r w:rsidRPr="00E9611C">
              <w:tab/>
              <w:t xml:space="preserve">que existan amenazas graves </w:t>
            </w:r>
            <w:r w:rsidRPr="00E9611C">
              <w:rPr>
                <w:b/>
                <w:i/>
              </w:rPr>
              <w:t>e individuales</w:t>
            </w:r>
            <w:r w:rsidRPr="00E9611C">
              <w:t xml:space="preserve">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6EC92E73" w14:textId="77777777" w:rsidR="000A61DC" w:rsidRPr="00E9611C" w:rsidRDefault="000A61DC" w:rsidP="00742C7B">
            <w:pPr>
              <w:pStyle w:val="Normal6a"/>
              <w:widowControl/>
            </w:pPr>
            <w:r w:rsidRPr="00E9611C">
              <w:t>a)</w:t>
            </w:r>
            <w:r w:rsidRPr="00E9611C">
              <w:tab/>
              <w:t>que existan amenazas graves contra la vida o la integridad física de un civil motivadas por una violencia indiscriminada en situaciones de conflicto armado internacional o interno</w:t>
            </w:r>
            <w:r w:rsidRPr="00E9611C">
              <w:rPr>
                <w:b/>
                <w:i/>
              </w:rPr>
              <w:t>, a menos que la amenaza se limite a una zona geográfica específica y el civil pueda acceder a una protección efectiva en otra parte del país</w:t>
            </w:r>
            <w:r w:rsidRPr="00E9611C">
              <w:t>;</w:t>
            </w:r>
          </w:p>
        </w:tc>
      </w:tr>
    </w:tbl>
    <w:p w14:paraId="4728988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B6FC4BC" w14:textId="77777777" w:rsidR="000A61DC" w:rsidRPr="00E9611C" w:rsidRDefault="000A61DC" w:rsidP="00742C7B">
      <w:pPr>
        <w:widowControl/>
      </w:pPr>
      <w:r w:rsidRPr="000B769F">
        <w:rPr>
          <w:rStyle w:val="HideTWBExt"/>
        </w:rPr>
        <w:t>&lt;/Amend&gt;</w:t>
      </w:r>
    </w:p>
    <w:p w14:paraId="65BA77D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183</w:t>
      </w:r>
      <w:r w:rsidRPr="000B769F">
        <w:rPr>
          <w:rStyle w:val="HideTWBExt"/>
          <w:b w:val="0"/>
        </w:rPr>
        <w:t>&lt;/NumAm&gt;</w:t>
      </w:r>
    </w:p>
    <w:p w14:paraId="3D9358D4"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58C396EE" w14:textId="77777777" w:rsidR="000A61DC" w:rsidRPr="00E9611C" w:rsidRDefault="000A61DC" w:rsidP="00742C7B">
      <w:pPr>
        <w:pStyle w:val="NormalBold"/>
        <w:widowControl/>
      </w:pPr>
      <w:r w:rsidRPr="000B769F">
        <w:rPr>
          <w:rStyle w:val="HideTWBExt"/>
          <w:b w:val="0"/>
        </w:rPr>
        <w:t>&lt;/RepeatBlock-By&gt;</w:t>
      </w:r>
    </w:p>
    <w:p w14:paraId="6282011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07117B7"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7DA79614" w14:textId="77777777" w:rsidR="000A61DC" w:rsidRPr="00E9611C" w:rsidRDefault="000A61DC" w:rsidP="00742C7B">
      <w:pPr>
        <w:widowControl/>
      </w:pPr>
      <w:r w:rsidRPr="000B769F">
        <w:rPr>
          <w:rStyle w:val="HideTWBExt"/>
        </w:rPr>
        <w:lastRenderedPageBreak/>
        <w:t>&lt;DocAmend2&gt;</w:t>
      </w:r>
      <w:r w:rsidRPr="00E9611C">
        <w:t>Reglamento (UE) 2024/1348</w:t>
      </w:r>
      <w:r w:rsidRPr="000B769F">
        <w:rPr>
          <w:rStyle w:val="HideTWBExt"/>
        </w:rPr>
        <w:t>&lt;/DocAmend2&gt;</w:t>
      </w:r>
    </w:p>
    <w:p w14:paraId="21356BDD" w14:textId="77777777" w:rsidR="000A61DC" w:rsidRPr="00E9611C" w:rsidRDefault="000A61DC" w:rsidP="00742C7B">
      <w:pPr>
        <w:widowControl/>
      </w:pPr>
      <w:r w:rsidRPr="000B769F">
        <w:rPr>
          <w:rStyle w:val="HideTWBExt"/>
        </w:rPr>
        <w:t>&lt;Article2&gt;</w:t>
      </w:r>
      <w:r w:rsidRPr="00E9611C">
        <w:t>Artículo 62 – apartado 1 – letra a</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05A73CA" w14:textId="77777777" w:rsidTr="003A7FB6">
        <w:trPr>
          <w:trHeight w:hRule="exact" w:val="240"/>
          <w:jc w:val="center"/>
        </w:trPr>
        <w:tc>
          <w:tcPr>
            <w:tcW w:w="9752" w:type="dxa"/>
            <w:gridSpan w:val="2"/>
            <w:tcBorders>
              <w:top w:val="nil"/>
              <w:left w:val="nil"/>
              <w:bottom w:val="nil"/>
              <w:right w:val="nil"/>
            </w:tcBorders>
          </w:tcPr>
          <w:p w14:paraId="1977B4A9" w14:textId="77777777" w:rsidR="000A61DC" w:rsidRPr="00E9611C" w:rsidRDefault="000A61DC" w:rsidP="00742C7B">
            <w:pPr>
              <w:widowControl/>
            </w:pPr>
          </w:p>
        </w:tc>
      </w:tr>
      <w:tr w:rsidR="000A61DC" w:rsidRPr="00E9611C" w14:paraId="2DB5D216" w14:textId="77777777" w:rsidTr="003A7FB6">
        <w:trPr>
          <w:trHeight w:val="240"/>
          <w:jc w:val="center"/>
        </w:trPr>
        <w:tc>
          <w:tcPr>
            <w:tcW w:w="4876" w:type="dxa"/>
            <w:tcBorders>
              <w:top w:val="nil"/>
              <w:left w:val="nil"/>
              <w:bottom w:val="nil"/>
              <w:right w:val="nil"/>
            </w:tcBorders>
          </w:tcPr>
          <w:p w14:paraId="4918CF4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7D551F4" w14:textId="77777777" w:rsidR="000A61DC" w:rsidRPr="00E9611C" w:rsidRDefault="000A61DC" w:rsidP="00742C7B">
            <w:pPr>
              <w:pStyle w:val="AmColumnHeading"/>
              <w:widowControl/>
            </w:pPr>
            <w:r w:rsidRPr="00E9611C">
              <w:t>Enmienda</w:t>
            </w:r>
          </w:p>
        </w:tc>
      </w:tr>
      <w:tr w:rsidR="000A61DC" w:rsidRPr="00E9611C" w14:paraId="3BFCFA67" w14:textId="77777777" w:rsidTr="003A7FB6">
        <w:trPr>
          <w:jc w:val="center"/>
        </w:trPr>
        <w:tc>
          <w:tcPr>
            <w:tcW w:w="4876" w:type="dxa"/>
            <w:tcBorders>
              <w:top w:val="nil"/>
              <w:left w:val="nil"/>
              <w:bottom w:val="nil"/>
              <w:right w:val="nil"/>
            </w:tcBorders>
          </w:tcPr>
          <w:p w14:paraId="334964AB" w14:textId="77777777" w:rsidR="000A61DC" w:rsidRPr="00E9611C" w:rsidRDefault="000A61DC" w:rsidP="00742C7B">
            <w:pPr>
              <w:pStyle w:val="Normal6a"/>
              <w:widowControl/>
            </w:pPr>
            <w:r w:rsidRPr="00E9611C">
              <w:t>a)</w:t>
            </w:r>
            <w:r w:rsidRPr="00E9611C">
              <w:tab/>
              <w:t>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21A7C353" w14:textId="77777777" w:rsidR="000A61DC" w:rsidRPr="00E9611C" w:rsidRDefault="000A61DC" w:rsidP="00742C7B">
            <w:pPr>
              <w:pStyle w:val="Normal6a"/>
              <w:widowControl/>
            </w:pPr>
            <w:r w:rsidRPr="00E9611C">
              <w:t>a)</w:t>
            </w:r>
            <w:r w:rsidRPr="00E9611C">
              <w:tab/>
              <w:t xml:space="preserve">que existan amenazas </w:t>
            </w:r>
            <w:r w:rsidRPr="00E9611C">
              <w:rPr>
                <w:b/>
                <w:i/>
              </w:rPr>
              <w:t>inmediatas,</w:t>
            </w:r>
            <w:r w:rsidRPr="00E9611C">
              <w:t xml:space="preserve"> graves e individuales contra la vida o la integridad física de un civil motivadas por una violencia indiscriminada en situaciones de conflicto armado internacional o interno;</w:t>
            </w:r>
          </w:p>
        </w:tc>
      </w:tr>
    </w:tbl>
    <w:p w14:paraId="731F248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0CC9F49E" w14:textId="77777777" w:rsidR="000A61DC" w:rsidRPr="00E9611C" w:rsidRDefault="000A61DC" w:rsidP="00742C7B">
      <w:pPr>
        <w:widowControl/>
      </w:pPr>
      <w:r w:rsidRPr="000B769F">
        <w:rPr>
          <w:rStyle w:val="HideTWBExt"/>
        </w:rPr>
        <w:t>&lt;/Amend&gt;</w:t>
      </w:r>
    </w:p>
    <w:p w14:paraId="1721797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184</w:t>
      </w:r>
      <w:r w:rsidRPr="000B769F">
        <w:rPr>
          <w:rStyle w:val="HideTWBExt"/>
          <w:b w:val="0"/>
        </w:rPr>
        <w:t>&lt;/NumAm&gt;</w:t>
      </w:r>
    </w:p>
    <w:p w14:paraId="7A3DDEA9"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3293F314" w14:textId="77777777" w:rsidR="000A61DC" w:rsidRPr="00E9611C" w:rsidRDefault="000A61DC" w:rsidP="00742C7B">
      <w:pPr>
        <w:pStyle w:val="NormalBold"/>
        <w:widowControl/>
      </w:pPr>
      <w:r w:rsidRPr="000B769F">
        <w:rPr>
          <w:rStyle w:val="HideTWBExt"/>
          <w:b w:val="0"/>
        </w:rPr>
        <w:t>&lt;/RepeatBlock-By&gt;</w:t>
      </w:r>
    </w:p>
    <w:p w14:paraId="70E11F8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7827E85"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343C621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B8C3240" w14:textId="77777777" w:rsidR="000A61DC" w:rsidRPr="00E9611C" w:rsidRDefault="000A61DC" w:rsidP="00742C7B">
      <w:pPr>
        <w:widowControl/>
      </w:pPr>
      <w:r w:rsidRPr="000B769F">
        <w:rPr>
          <w:rStyle w:val="HideTWBExt"/>
        </w:rPr>
        <w:t>&lt;Article2&gt;</w:t>
      </w:r>
      <w:r w:rsidRPr="00E9611C">
        <w:t>Artículo 62 – apartado 1 – letra a</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21B0B28" w14:textId="77777777" w:rsidTr="003A7FB6">
        <w:trPr>
          <w:trHeight w:hRule="exact" w:val="240"/>
          <w:jc w:val="center"/>
        </w:trPr>
        <w:tc>
          <w:tcPr>
            <w:tcW w:w="9752" w:type="dxa"/>
            <w:gridSpan w:val="2"/>
            <w:tcBorders>
              <w:top w:val="nil"/>
              <w:left w:val="nil"/>
              <w:bottom w:val="nil"/>
              <w:right w:val="nil"/>
            </w:tcBorders>
          </w:tcPr>
          <w:p w14:paraId="1C707A93" w14:textId="77777777" w:rsidR="000A61DC" w:rsidRPr="00E9611C" w:rsidRDefault="000A61DC" w:rsidP="00742C7B">
            <w:pPr>
              <w:widowControl/>
            </w:pPr>
          </w:p>
        </w:tc>
      </w:tr>
      <w:tr w:rsidR="000A61DC" w:rsidRPr="00E9611C" w14:paraId="005C0F56" w14:textId="77777777" w:rsidTr="003A7FB6">
        <w:trPr>
          <w:trHeight w:val="240"/>
          <w:jc w:val="center"/>
        </w:trPr>
        <w:tc>
          <w:tcPr>
            <w:tcW w:w="4876" w:type="dxa"/>
            <w:tcBorders>
              <w:top w:val="nil"/>
              <w:left w:val="nil"/>
              <w:bottom w:val="nil"/>
              <w:right w:val="nil"/>
            </w:tcBorders>
          </w:tcPr>
          <w:p w14:paraId="0287C86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E1F430D" w14:textId="77777777" w:rsidR="000A61DC" w:rsidRPr="00E9611C" w:rsidRDefault="000A61DC" w:rsidP="00742C7B">
            <w:pPr>
              <w:pStyle w:val="AmColumnHeading"/>
              <w:widowControl/>
            </w:pPr>
            <w:r w:rsidRPr="00E9611C">
              <w:t>Enmienda</w:t>
            </w:r>
          </w:p>
        </w:tc>
      </w:tr>
      <w:tr w:rsidR="000A61DC" w:rsidRPr="00E9611C" w14:paraId="2766E17D" w14:textId="77777777" w:rsidTr="003A7FB6">
        <w:trPr>
          <w:jc w:val="center"/>
        </w:trPr>
        <w:tc>
          <w:tcPr>
            <w:tcW w:w="4876" w:type="dxa"/>
            <w:tcBorders>
              <w:top w:val="nil"/>
              <w:left w:val="nil"/>
              <w:bottom w:val="nil"/>
              <w:right w:val="nil"/>
            </w:tcBorders>
          </w:tcPr>
          <w:p w14:paraId="66C516E7" w14:textId="77777777" w:rsidR="000A61DC" w:rsidRPr="00E9611C" w:rsidRDefault="000A61DC" w:rsidP="00742C7B">
            <w:pPr>
              <w:pStyle w:val="Normal6a"/>
              <w:widowControl/>
            </w:pPr>
            <w:r w:rsidRPr="00E9611C">
              <w:t>a)</w:t>
            </w:r>
            <w:r w:rsidRPr="00E9611C">
              <w:tab/>
              <w:t>que existan amenazas graves e individuales contra la vida o la integridad física de un civil motivadas por una violencia indiscriminada en situaciones de conflicto armado internacional o interno;</w:t>
            </w:r>
          </w:p>
        </w:tc>
        <w:tc>
          <w:tcPr>
            <w:tcW w:w="4876" w:type="dxa"/>
            <w:tcBorders>
              <w:top w:val="nil"/>
              <w:left w:val="nil"/>
              <w:bottom w:val="nil"/>
              <w:right w:val="nil"/>
            </w:tcBorders>
          </w:tcPr>
          <w:p w14:paraId="320C92C2" w14:textId="77777777" w:rsidR="000A61DC" w:rsidRPr="00E9611C" w:rsidRDefault="000A61DC" w:rsidP="00742C7B">
            <w:pPr>
              <w:pStyle w:val="Normal6a"/>
              <w:widowControl/>
            </w:pPr>
            <w:r w:rsidRPr="00E9611C">
              <w:t>a)</w:t>
            </w:r>
            <w:r w:rsidRPr="00E9611C">
              <w:tab/>
              <w:t>que existan amenazas graves</w:t>
            </w:r>
            <w:r w:rsidRPr="00E9611C">
              <w:rPr>
                <w:b/>
                <w:i/>
              </w:rPr>
              <w:t>, creíbles</w:t>
            </w:r>
            <w:r w:rsidRPr="00E9611C">
              <w:t xml:space="preserve"> e individuales contra la vida o la integridad física de un civil motivadas por una violencia indiscriminada en situaciones de conflicto armado internacional o interno;</w:t>
            </w:r>
          </w:p>
        </w:tc>
      </w:tr>
    </w:tbl>
    <w:p w14:paraId="30E5370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47DC1DD" w14:textId="77777777" w:rsidR="000A61DC" w:rsidRPr="00E9611C" w:rsidRDefault="000A61DC" w:rsidP="00742C7B">
      <w:pPr>
        <w:widowControl/>
      </w:pPr>
      <w:r w:rsidRPr="000B769F">
        <w:rPr>
          <w:rStyle w:val="HideTWBExt"/>
        </w:rPr>
        <w:t>&lt;/Amend&gt;</w:t>
      </w:r>
    </w:p>
    <w:p w14:paraId="5987239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185</w:t>
      </w:r>
      <w:r w:rsidRPr="000B769F">
        <w:rPr>
          <w:rStyle w:val="HideTWBExt"/>
          <w:b w:val="0"/>
        </w:rPr>
        <w:t>&lt;/NumAm&gt;</w:t>
      </w:r>
    </w:p>
    <w:p w14:paraId="306D8757"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74EDD783" w14:textId="77777777" w:rsidR="000A61DC" w:rsidRPr="00E9611C" w:rsidRDefault="000A61DC" w:rsidP="00742C7B">
      <w:pPr>
        <w:pStyle w:val="NormalBold"/>
        <w:widowControl/>
      </w:pPr>
      <w:r w:rsidRPr="000B769F">
        <w:rPr>
          <w:rStyle w:val="HideTWBExt"/>
          <w:b w:val="0"/>
        </w:rPr>
        <w:t>&lt;/RepeatBlock-By&gt;</w:t>
      </w:r>
    </w:p>
    <w:p w14:paraId="6371C4A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925BD7"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6FDA15C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1C8268DC"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33B21FD" w14:textId="77777777" w:rsidTr="003A7FB6">
        <w:trPr>
          <w:trHeight w:hRule="exact" w:val="240"/>
          <w:jc w:val="center"/>
        </w:trPr>
        <w:tc>
          <w:tcPr>
            <w:tcW w:w="9752" w:type="dxa"/>
            <w:gridSpan w:val="2"/>
            <w:tcBorders>
              <w:top w:val="nil"/>
              <w:left w:val="nil"/>
              <w:bottom w:val="nil"/>
              <w:right w:val="nil"/>
            </w:tcBorders>
          </w:tcPr>
          <w:p w14:paraId="51FD733F" w14:textId="77777777" w:rsidR="000A61DC" w:rsidRPr="00E9611C" w:rsidRDefault="000A61DC" w:rsidP="00742C7B">
            <w:pPr>
              <w:widowControl/>
            </w:pPr>
          </w:p>
        </w:tc>
      </w:tr>
      <w:tr w:rsidR="000A61DC" w:rsidRPr="00E9611C" w14:paraId="2C2BF73D" w14:textId="77777777" w:rsidTr="003A7FB6">
        <w:trPr>
          <w:trHeight w:val="240"/>
          <w:jc w:val="center"/>
        </w:trPr>
        <w:tc>
          <w:tcPr>
            <w:tcW w:w="4876" w:type="dxa"/>
            <w:tcBorders>
              <w:top w:val="nil"/>
              <w:left w:val="nil"/>
              <w:bottom w:val="nil"/>
              <w:right w:val="nil"/>
            </w:tcBorders>
          </w:tcPr>
          <w:p w14:paraId="0E93A22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0C18C30" w14:textId="77777777" w:rsidR="000A61DC" w:rsidRPr="00E9611C" w:rsidRDefault="000A61DC" w:rsidP="00742C7B">
            <w:pPr>
              <w:pStyle w:val="AmColumnHeading"/>
              <w:widowControl/>
            </w:pPr>
            <w:r w:rsidRPr="00E9611C">
              <w:t>Enmienda</w:t>
            </w:r>
          </w:p>
        </w:tc>
      </w:tr>
      <w:tr w:rsidR="000A61DC" w:rsidRPr="00E9611C" w14:paraId="31BBF32D" w14:textId="77777777" w:rsidTr="003A7FB6">
        <w:trPr>
          <w:jc w:val="center"/>
        </w:trPr>
        <w:tc>
          <w:tcPr>
            <w:tcW w:w="4876" w:type="dxa"/>
            <w:tcBorders>
              <w:top w:val="nil"/>
              <w:left w:val="nil"/>
              <w:bottom w:val="nil"/>
              <w:right w:val="nil"/>
            </w:tcBorders>
          </w:tcPr>
          <w:p w14:paraId="2DB8A4EB" w14:textId="77777777" w:rsidR="000A61DC" w:rsidRPr="00E9611C" w:rsidRDefault="000A61DC" w:rsidP="00742C7B">
            <w:pPr>
              <w:pStyle w:val="Normal6a"/>
              <w:widowControl/>
            </w:pPr>
          </w:p>
        </w:tc>
        <w:tc>
          <w:tcPr>
            <w:tcW w:w="4876" w:type="dxa"/>
            <w:tcBorders>
              <w:top w:val="nil"/>
              <w:left w:val="nil"/>
              <w:bottom w:val="nil"/>
              <w:right w:val="nil"/>
            </w:tcBorders>
          </w:tcPr>
          <w:p w14:paraId="1F9BA955" w14:textId="77777777" w:rsidR="000A61DC" w:rsidRPr="00E9611C" w:rsidRDefault="000A61DC" w:rsidP="00742C7B">
            <w:pPr>
              <w:pStyle w:val="Normal6a"/>
              <w:widowControl/>
            </w:pPr>
            <w:r w:rsidRPr="00E9611C">
              <w:rPr>
                <w:b/>
                <w:i/>
              </w:rPr>
              <w:t>a bis)</w:t>
            </w:r>
            <w:r w:rsidRPr="00E9611C">
              <w:tab/>
            </w:r>
            <w:r w:rsidRPr="00E9611C">
              <w:rPr>
                <w:b/>
                <w:i/>
              </w:rPr>
              <w:t>a efectos de la letra a), la activación de la protección temporal con arreglo a la Directiva 2001/55/CE con respecto a dicho país se considerará suficiente para considerar que existe tal amenaza;</w:t>
            </w:r>
          </w:p>
        </w:tc>
      </w:tr>
    </w:tbl>
    <w:p w14:paraId="126CE24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630E0CE" w14:textId="77777777" w:rsidR="000A61DC" w:rsidRPr="00E9611C" w:rsidRDefault="000A61DC" w:rsidP="00742C7B">
      <w:pPr>
        <w:widowControl/>
      </w:pPr>
      <w:r w:rsidRPr="000B769F">
        <w:rPr>
          <w:rStyle w:val="HideTWBExt"/>
        </w:rPr>
        <w:t>&lt;/Amend&gt;</w:t>
      </w:r>
    </w:p>
    <w:p w14:paraId="69A8CC4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186</w:t>
      </w:r>
      <w:r w:rsidRPr="000B769F">
        <w:rPr>
          <w:rStyle w:val="HideTWBExt"/>
          <w:b w:val="0"/>
        </w:rPr>
        <w:t>&lt;/NumAm&gt;</w:t>
      </w:r>
    </w:p>
    <w:p w14:paraId="0BB23975" w14:textId="77777777" w:rsidR="000A61DC" w:rsidRPr="00E9611C" w:rsidRDefault="000A61DC" w:rsidP="00742C7B">
      <w:pPr>
        <w:pStyle w:val="NormalBold"/>
        <w:widowControl/>
      </w:pPr>
      <w:r w:rsidRPr="000B769F">
        <w:rPr>
          <w:rStyle w:val="HideTWBExt"/>
          <w:b w:val="0"/>
        </w:rPr>
        <w:t>&lt;RepeatBlock-By&gt;&lt;Members&gt;</w:t>
      </w:r>
      <w:r w:rsidRPr="00E9611C">
        <w:t>Tomas Tobé</w:t>
      </w:r>
      <w:r w:rsidRPr="000B769F">
        <w:rPr>
          <w:rStyle w:val="HideTWBExt"/>
          <w:b w:val="0"/>
        </w:rPr>
        <w:t>&lt;/Members&gt;</w:t>
      </w:r>
    </w:p>
    <w:p w14:paraId="4F52F9AC" w14:textId="77777777" w:rsidR="000A61DC" w:rsidRPr="00E9611C" w:rsidRDefault="000A61DC" w:rsidP="00742C7B">
      <w:pPr>
        <w:pStyle w:val="NormalBold"/>
        <w:widowControl/>
      </w:pPr>
      <w:r w:rsidRPr="000B769F">
        <w:rPr>
          <w:rStyle w:val="HideTWBExt"/>
          <w:b w:val="0"/>
        </w:rPr>
        <w:t>&lt;/RepeatBlock-By&gt;</w:t>
      </w:r>
    </w:p>
    <w:p w14:paraId="3D410FD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40A0C45"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1085600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7C19F6B" w14:textId="77777777" w:rsidR="000A61DC" w:rsidRPr="00E9611C" w:rsidRDefault="000A61DC" w:rsidP="00742C7B">
      <w:pPr>
        <w:widowControl/>
      </w:pPr>
      <w:r w:rsidRPr="000B769F">
        <w:rPr>
          <w:rStyle w:val="HideTWBExt"/>
        </w:rPr>
        <w:t>&lt;Article2&gt;</w:t>
      </w:r>
      <w:r w:rsidRPr="00E9611C">
        <w:t>Artículo 62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A8692AD" w14:textId="77777777" w:rsidTr="003A7FB6">
        <w:trPr>
          <w:trHeight w:hRule="exact" w:val="240"/>
          <w:jc w:val="center"/>
        </w:trPr>
        <w:tc>
          <w:tcPr>
            <w:tcW w:w="9752" w:type="dxa"/>
            <w:gridSpan w:val="2"/>
            <w:tcBorders>
              <w:top w:val="nil"/>
              <w:left w:val="nil"/>
              <w:bottom w:val="nil"/>
              <w:right w:val="nil"/>
            </w:tcBorders>
          </w:tcPr>
          <w:p w14:paraId="0A0DB287" w14:textId="77777777" w:rsidR="000A61DC" w:rsidRPr="00E9611C" w:rsidRDefault="000A61DC" w:rsidP="00742C7B">
            <w:pPr>
              <w:widowControl/>
            </w:pPr>
          </w:p>
        </w:tc>
      </w:tr>
      <w:tr w:rsidR="000A61DC" w:rsidRPr="00E9611C" w14:paraId="6254AE61" w14:textId="77777777" w:rsidTr="003A7FB6">
        <w:trPr>
          <w:trHeight w:val="240"/>
          <w:jc w:val="center"/>
        </w:trPr>
        <w:tc>
          <w:tcPr>
            <w:tcW w:w="4876" w:type="dxa"/>
            <w:tcBorders>
              <w:top w:val="nil"/>
              <w:left w:val="nil"/>
              <w:bottom w:val="nil"/>
              <w:right w:val="nil"/>
            </w:tcBorders>
          </w:tcPr>
          <w:p w14:paraId="27B5C21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2E33AD5" w14:textId="77777777" w:rsidR="000A61DC" w:rsidRPr="00E9611C" w:rsidRDefault="000A61DC" w:rsidP="00742C7B">
            <w:pPr>
              <w:pStyle w:val="AmColumnHeading"/>
              <w:widowControl/>
            </w:pPr>
            <w:r w:rsidRPr="00E9611C">
              <w:t>Enmienda</w:t>
            </w:r>
          </w:p>
        </w:tc>
      </w:tr>
      <w:tr w:rsidR="000A61DC" w:rsidRPr="00E9611C" w14:paraId="0B1CE97D" w14:textId="77777777" w:rsidTr="003A7FB6">
        <w:trPr>
          <w:jc w:val="center"/>
        </w:trPr>
        <w:tc>
          <w:tcPr>
            <w:tcW w:w="4876" w:type="dxa"/>
            <w:tcBorders>
              <w:top w:val="nil"/>
              <w:left w:val="nil"/>
              <w:bottom w:val="nil"/>
              <w:right w:val="nil"/>
            </w:tcBorders>
          </w:tcPr>
          <w:p w14:paraId="65B2B780" w14:textId="77777777" w:rsidR="000A61DC" w:rsidRPr="00E9611C" w:rsidRDefault="000A61DC" w:rsidP="00742C7B">
            <w:pPr>
              <w:pStyle w:val="Normal6a"/>
              <w:widowControl/>
            </w:pPr>
          </w:p>
        </w:tc>
        <w:tc>
          <w:tcPr>
            <w:tcW w:w="4876" w:type="dxa"/>
            <w:tcBorders>
              <w:top w:val="nil"/>
              <w:left w:val="nil"/>
              <w:bottom w:val="nil"/>
              <w:right w:val="nil"/>
            </w:tcBorders>
          </w:tcPr>
          <w:p w14:paraId="14368870" w14:textId="77777777" w:rsidR="000A61DC" w:rsidRPr="00E9611C" w:rsidRDefault="000A61DC" w:rsidP="00742C7B">
            <w:pPr>
              <w:pStyle w:val="Normal6a"/>
              <w:widowControl/>
            </w:pPr>
            <w:r w:rsidRPr="00E9611C">
              <w:rPr>
                <w:b/>
                <w:i/>
              </w:rPr>
              <w:t>b bis)</w:t>
            </w:r>
            <w:r w:rsidRPr="00E9611C">
              <w:tab/>
            </w:r>
            <w:r w:rsidRPr="00E9611C">
              <w:rPr>
                <w:b/>
                <w:i/>
              </w:rPr>
              <w:t>a efectos de la letra b), la Comisión compilará y mantendrá un registro consolidado de todas las medidas restrictivas adoptadas con respecto a terceros países y lo pondrá a disposición de los Estados miembros. La Comisión informará a los Estados miembros cuando se adopte, modifique, suspenda o derogue una nueva medida restrictiva con respecto a dichos países;</w:t>
            </w:r>
          </w:p>
        </w:tc>
      </w:tr>
    </w:tbl>
    <w:p w14:paraId="6F3607B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6D41217" w14:textId="77777777" w:rsidR="000A61DC" w:rsidRPr="00E9611C" w:rsidRDefault="000A61DC" w:rsidP="00742C7B">
      <w:pPr>
        <w:widowControl/>
      </w:pPr>
      <w:r w:rsidRPr="000B769F">
        <w:rPr>
          <w:rStyle w:val="HideTWBExt"/>
        </w:rPr>
        <w:t>&lt;/Amend&gt;</w:t>
      </w:r>
    </w:p>
    <w:p w14:paraId="297A75B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187</w:t>
      </w:r>
      <w:r w:rsidRPr="000B769F">
        <w:rPr>
          <w:rStyle w:val="HideTWBExt"/>
          <w:b w:val="0"/>
        </w:rPr>
        <w:t>&lt;/NumAm&gt;</w:t>
      </w:r>
    </w:p>
    <w:p w14:paraId="5A03B5D1" w14:textId="77777777" w:rsidR="000A61DC" w:rsidRPr="00E9611C" w:rsidRDefault="000A61DC" w:rsidP="00742C7B">
      <w:pPr>
        <w:pStyle w:val="NormalBold"/>
        <w:widowControl/>
      </w:pPr>
      <w:r w:rsidRPr="000B769F">
        <w:rPr>
          <w:rStyle w:val="HideTWBExt"/>
          <w:b w:val="0"/>
        </w:rPr>
        <w:t>&lt;RepeatBlock-By&gt;&lt;Members&gt;</w:t>
      </w:r>
      <w:r w:rsidRPr="00E9611C">
        <w:t>Jaroslav Bžoch</w:t>
      </w:r>
      <w:r w:rsidRPr="000B769F">
        <w:rPr>
          <w:rStyle w:val="HideTWBExt"/>
          <w:b w:val="0"/>
        </w:rPr>
        <w:t>&lt;/Members&gt;</w:t>
      </w:r>
    </w:p>
    <w:p w14:paraId="5B62EAD1" w14:textId="77777777" w:rsidR="000A61DC" w:rsidRPr="00E9611C" w:rsidRDefault="000A61DC" w:rsidP="00742C7B">
      <w:pPr>
        <w:pStyle w:val="NormalBold"/>
        <w:widowControl/>
      </w:pPr>
      <w:r w:rsidRPr="000B769F">
        <w:rPr>
          <w:rStyle w:val="HideTWBExt"/>
          <w:b w:val="0"/>
        </w:rPr>
        <w:t>&lt;/RepeatBlock-By&gt;</w:t>
      </w:r>
    </w:p>
    <w:p w14:paraId="7CD7303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662659B"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67E0D63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78776FE" w14:textId="77777777" w:rsidR="000A61DC" w:rsidRPr="00E9611C" w:rsidRDefault="000A61DC" w:rsidP="00742C7B">
      <w:pPr>
        <w:widowControl/>
      </w:pPr>
      <w:r w:rsidRPr="000B769F">
        <w:rPr>
          <w:rStyle w:val="HideTWBExt"/>
        </w:rPr>
        <w:t>&lt;Article2&gt;</w:t>
      </w:r>
      <w:r w:rsidRPr="00E9611C">
        <w:t>Artículo 62 – apartado 1 – letra c</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DE03393" w14:textId="77777777" w:rsidTr="003A7FB6">
        <w:trPr>
          <w:trHeight w:hRule="exact" w:val="240"/>
          <w:jc w:val="center"/>
        </w:trPr>
        <w:tc>
          <w:tcPr>
            <w:tcW w:w="9752" w:type="dxa"/>
            <w:gridSpan w:val="2"/>
            <w:tcBorders>
              <w:top w:val="nil"/>
              <w:left w:val="nil"/>
              <w:bottom w:val="nil"/>
              <w:right w:val="nil"/>
            </w:tcBorders>
          </w:tcPr>
          <w:p w14:paraId="62ECB4C7" w14:textId="77777777" w:rsidR="000A61DC" w:rsidRPr="00E9611C" w:rsidRDefault="000A61DC" w:rsidP="00742C7B">
            <w:pPr>
              <w:widowControl/>
            </w:pPr>
          </w:p>
        </w:tc>
      </w:tr>
      <w:tr w:rsidR="000A61DC" w:rsidRPr="00E9611C" w14:paraId="442E4C2C" w14:textId="77777777" w:rsidTr="003A7FB6">
        <w:trPr>
          <w:trHeight w:val="240"/>
          <w:jc w:val="center"/>
        </w:trPr>
        <w:tc>
          <w:tcPr>
            <w:tcW w:w="4876" w:type="dxa"/>
            <w:tcBorders>
              <w:top w:val="nil"/>
              <w:left w:val="nil"/>
              <w:bottom w:val="nil"/>
              <w:right w:val="nil"/>
            </w:tcBorders>
          </w:tcPr>
          <w:p w14:paraId="0D275CD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A21F7DA" w14:textId="77777777" w:rsidR="000A61DC" w:rsidRPr="00E9611C" w:rsidRDefault="000A61DC" w:rsidP="00742C7B">
            <w:pPr>
              <w:pStyle w:val="AmColumnHeading"/>
              <w:widowControl/>
            </w:pPr>
            <w:r w:rsidRPr="00E9611C">
              <w:t>Enmienda</w:t>
            </w:r>
          </w:p>
        </w:tc>
      </w:tr>
      <w:tr w:rsidR="000A61DC" w:rsidRPr="00E9611C" w14:paraId="16D144A0" w14:textId="77777777" w:rsidTr="003A7FB6">
        <w:trPr>
          <w:jc w:val="center"/>
        </w:trPr>
        <w:tc>
          <w:tcPr>
            <w:tcW w:w="4876" w:type="dxa"/>
            <w:tcBorders>
              <w:top w:val="nil"/>
              <w:left w:val="nil"/>
              <w:bottom w:val="nil"/>
              <w:right w:val="nil"/>
            </w:tcBorders>
          </w:tcPr>
          <w:p w14:paraId="3F2D15FE" w14:textId="77777777" w:rsidR="000A61DC" w:rsidRPr="00E9611C" w:rsidRDefault="000A61DC" w:rsidP="00742C7B">
            <w:pPr>
              <w:pStyle w:val="Normal6a"/>
              <w:widowControl/>
            </w:pPr>
            <w:r w:rsidRPr="00E9611C">
              <w:t>c)</w:t>
            </w:r>
            <w:r w:rsidRPr="00E9611C">
              <w:tab/>
              <w:t xml:space="preserve">que la proporción de decisiones adoptadas por la autoridad responsable de la concesión de protección internacional a </w:t>
            </w:r>
            <w:r w:rsidRPr="00E9611C">
              <w:lastRenderedPageBreak/>
              <w:t>los solicitantes del país —ya sean sus nacionales o sus antiguos residentes habituales, en el caso de las personas apátridas — sea superior al 20 %, según los últimos datos medios anuales disponibles de Eurostat para el conjunto de la Unión.</w:t>
            </w:r>
          </w:p>
        </w:tc>
        <w:tc>
          <w:tcPr>
            <w:tcW w:w="4876" w:type="dxa"/>
            <w:tcBorders>
              <w:top w:val="nil"/>
              <w:left w:val="nil"/>
              <w:bottom w:val="nil"/>
              <w:right w:val="nil"/>
            </w:tcBorders>
          </w:tcPr>
          <w:p w14:paraId="3FB17B3A" w14:textId="77777777" w:rsidR="000A61DC" w:rsidRPr="00E9611C" w:rsidRDefault="000A61DC" w:rsidP="00742C7B">
            <w:pPr>
              <w:pStyle w:val="Normal6a"/>
              <w:widowControl/>
            </w:pPr>
            <w:r w:rsidRPr="00E9611C">
              <w:lastRenderedPageBreak/>
              <w:t>c)</w:t>
            </w:r>
            <w:r w:rsidRPr="00E9611C">
              <w:tab/>
              <w:t xml:space="preserve">que la proporción de decisiones adoptadas por la autoridad responsable de la concesión de protección internacional a </w:t>
            </w:r>
            <w:r w:rsidRPr="00E9611C">
              <w:lastRenderedPageBreak/>
              <w:t xml:space="preserve">los solicitantes del país —ya sean sus nacionales o sus antiguos residentes habituales, en el caso de las personas apátridas — sea superior al 20 % </w:t>
            </w:r>
            <w:r w:rsidRPr="00E9611C">
              <w:rPr>
                <w:b/>
                <w:i/>
              </w:rPr>
              <w:t>de la cantidad total de decisiones adoptadas por dicha autoridad en relación con ese tercer país</w:t>
            </w:r>
            <w:r w:rsidRPr="00E9611C">
              <w:t>, según los últimos datos medios anuales disponibles de Eurostat para el conjunto de la Unión.</w:t>
            </w:r>
          </w:p>
        </w:tc>
      </w:tr>
    </w:tbl>
    <w:p w14:paraId="75427ED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308302F" w14:textId="77777777" w:rsidR="000A61DC" w:rsidRPr="00E9611C" w:rsidRDefault="000A61DC" w:rsidP="00742C7B">
      <w:pPr>
        <w:widowControl/>
      </w:pPr>
      <w:r w:rsidRPr="000B769F">
        <w:rPr>
          <w:rStyle w:val="HideTWBExt"/>
        </w:rPr>
        <w:t>&lt;/Amend&gt;</w:t>
      </w:r>
    </w:p>
    <w:p w14:paraId="20F503F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188</w:t>
      </w:r>
      <w:r w:rsidRPr="000B769F">
        <w:rPr>
          <w:rStyle w:val="HideTWBExt"/>
          <w:b w:val="0"/>
        </w:rPr>
        <w:t>&lt;/NumAm&gt;</w:t>
      </w:r>
    </w:p>
    <w:p w14:paraId="72A585AC"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5306161D" w14:textId="77777777" w:rsidR="000A61DC" w:rsidRPr="00E9611C" w:rsidRDefault="000A61DC" w:rsidP="00742C7B">
      <w:pPr>
        <w:pStyle w:val="NormalBold"/>
        <w:widowControl/>
      </w:pPr>
      <w:r w:rsidRPr="000B769F">
        <w:rPr>
          <w:rStyle w:val="HideTWBExt"/>
          <w:b w:val="0"/>
        </w:rPr>
        <w:t>&lt;/RepeatBlock-By&gt;</w:t>
      </w:r>
    </w:p>
    <w:p w14:paraId="2B8B2F7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5A9261A"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1527719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53C6B0B" w14:textId="77777777" w:rsidR="000A61DC" w:rsidRPr="00E9611C" w:rsidRDefault="000A61DC" w:rsidP="00742C7B">
      <w:pPr>
        <w:widowControl/>
      </w:pPr>
      <w:r w:rsidRPr="000B769F">
        <w:rPr>
          <w:rStyle w:val="HideTWBExt"/>
        </w:rPr>
        <w:t>&lt;Article2&gt;</w:t>
      </w:r>
      <w:r w:rsidRPr="00E9611C">
        <w:t>Artículo 62 – apartado 1 – letra c</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1331B01" w14:textId="77777777" w:rsidTr="003A7FB6">
        <w:trPr>
          <w:trHeight w:hRule="exact" w:val="240"/>
          <w:jc w:val="center"/>
        </w:trPr>
        <w:tc>
          <w:tcPr>
            <w:tcW w:w="9752" w:type="dxa"/>
            <w:gridSpan w:val="2"/>
            <w:tcBorders>
              <w:top w:val="nil"/>
              <w:left w:val="nil"/>
              <w:bottom w:val="nil"/>
              <w:right w:val="nil"/>
            </w:tcBorders>
          </w:tcPr>
          <w:p w14:paraId="19E354A6" w14:textId="77777777" w:rsidR="000A61DC" w:rsidRPr="00E9611C" w:rsidRDefault="000A61DC" w:rsidP="00742C7B">
            <w:pPr>
              <w:widowControl/>
            </w:pPr>
          </w:p>
        </w:tc>
      </w:tr>
      <w:tr w:rsidR="000A61DC" w:rsidRPr="00E9611C" w14:paraId="0E6A6B3B" w14:textId="77777777" w:rsidTr="003A7FB6">
        <w:trPr>
          <w:trHeight w:val="240"/>
          <w:jc w:val="center"/>
        </w:trPr>
        <w:tc>
          <w:tcPr>
            <w:tcW w:w="4876" w:type="dxa"/>
            <w:tcBorders>
              <w:top w:val="nil"/>
              <w:left w:val="nil"/>
              <w:bottom w:val="nil"/>
              <w:right w:val="nil"/>
            </w:tcBorders>
          </w:tcPr>
          <w:p w14:paraId="609FBFC4"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6B8CAA34" w14:textId="77777777" w:rsidR="000A61DC" w:rsidRPr="00E9611C" w:rsidRDefault="000A61DC" w:rsidP="00742C7B">
            <w:pPr>
              <w:pStyle w:val="AmColumnHeading"/>
              <w:keepNext/>
              <w:widowControl/>
            </w:pPr>
            <w:r w:rsidRPr="00E9611C">
              <w:t>Enmienda</w:t>
            </w:r>
          </w:p>
        </w:tc>
      </w:tr>
      <w:tr w:rsidR="000A61DC" w:rsidRPr="00E9611C" w14:paraId="62CD8B4F" w14:textId="77777777" w:rsidTr="003A7FB6">
        <w:trPr>
          <w:jc w:val="center"/>
        </w:trPr>
        <w:tc>
          <w:tcPr>
            <w:tcW w:w="4876" w:type="dxa"/>
            <w:tcBorders>
              <w:top w:val="nil"/>
              <w:left w:val="nil"/>
              <w:bottom w:val="nil"/>
              <w:right w:val="nil"/>
            </w:tcBorders>
          </w:tcPr>
          <w:p w14:paraId="23A05DEC" w14:textId="77777777" w:rsidR="000A61DC" w:rsidRPr="00E9611C" w:rsidRDefault="000A61DC" w:rsidP="00742C7B">
            <w:pPr>
              <w:pStyle w:val="Normal6a"/>
              <w:widowControl/>
            </w:pPr>
            <w:r w:rsidRPr="00E9611C">
              <w:t>c)</w:t>
            </w:r>
            <w:r w:rsidRPr="00E9611C">
              <w:tab/>
              <w:t>que la proporción de decisiones adoptadas por la autoridad responsable de la concesión de protección internacional a los solicitantes del país —ya sean sus nacionales o sus antiguos residentes habituales, en el caso de las personas apátridas — sea superior al 20 %, según los últimos datos medios anuales disponibles de Eurostat para el conjunto de la Unión.</w:t>
            </w:r>
          </w:p>
        </w:tc>
        <w:tc>
          <w:tcPr>
            <w:tcW w:w="4876" w:type="dxa"/>
            <w:tcBorders>
              <w:top w:val="nil"/>
              <w:left w:val="nil"/>
              <w:bottom w:val="nil"/>
              <w:right w:val="nil"/>
            </w:tcBorders>
          </w:tcPr>
          <w:p w14:paraId="5A3FF602" w14:textId="77777777" w:rsidR="000A61DC" w:rsidRPr="00E9611C" w:rsidRDefault="000A61DC" w:rsidP="00742C7B">
            <w:pPr>
              <w:pStyle w:val="Normal6a"/>
              <w:widowControl/>
            </w:pPr>
            <w:r w:rsidRPr="00E9611C">
              <w:t>c)</w:t>
            </w:r>
            <w:r w:rsidRPr="00E9611C">
              <w:tab/>
              <w:t xml:space="preserve">que la proporción de decisiones adoptadas por la autoridad responsable de la concesión de protección internacional a los solicitantes del país —ya sean sus nacionales o sus antiguos residentes habituales, en el caso de las personas apátridas — sea superior al 20 %, según los últimos datos medios anuales disponibles de Eurostat para el conjunto de la Unión </w:t>
            </w:r>
            <w:r w:rsidRPr="00E9611C">
              <w:rPr>
                <w:b/>
                <w:i/>
              </w:rPr>
              <w:t>u otras fuentes creíbles</w:t>
            </w:r>
            <w:r w:rsidRPr="00E9611C">
              <w:t>.</w:t>
            </w:r>
          </w:p>
        </w:tc>
      </w:tr>
    </w:tbl>
    <w:p w14:paraId="026634B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600E9E2" w14:textId="77777777" w:rsidR="000A61DC" w:rsidRPr="00E9611C" w:rsidRDefault="000A61DC" w:rsidP="00742C7B">
      <w:pPr>
        <w:widowControl/>
      </w:pPr>
      <w:r w:rsidRPr="000B769F">
        <w:rPr>
          <w:rStyle w:val="HideTWBExt"/>
        </w:rPr>
        <w:t>&lt;/Amend&gt;</w:t>
      </w:r>
    </w:p>
    <w:p w14:paraId="17AE7D7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189</w:t>
      </w:r>
      <w:r w:rsidRPr="000B769F">
        <w:rPr>
          <w:rStyle w:val="HideTWBExt"/>
          <w:b w:val="0"/>
        </w:rPr>
        <w:t>&lt;/NumAm&gt;</w:t>
      </w:r>
    </w:p>
    <w:p w14:paraId="1C101A9F" w14:textId="77777777" w:rsidR="000A61DC" w:rsidRPr="00E9611C" w:rsidRDefault="000A61DC" w:rsidP="00742C7B">
      <w:pPr>
        <w:pStyle w:val="NormalBold"/>
        <w:widowControl/>
      </w:pPr>
      <w:r w:rsidRPr="000B769F">
        <w:rPr>
          <w:rStyle w:val="HideTWBExt"/>
          <w:b w:val="0"/>
        </w:rPr>
        <w:t>&lt;RepeatBlock-By&gt;&lt;Members&gt;</w:t>
      </w:r>
      <w:r w:rsidRPr="00E9611C">
        <w:t>Sebastian Tynkkynen</w:t>
      </w:r>
      <w:r w:rsidRPr="000B769F">
        <w:rPr>
          <w:rStyle w:val="HideTWBExt"/>
          <w:b w:val="0"/>
        </w:rPr>
        <w:t>&lt;/Members&gt;</w:t>
      </w:r>
    </w:p>
    <w:p w14:paraId="30D9F7D1" w14:textId="77777777" w:rsidR="000A61DC" w:rsidRPr="00E9611C" w:rsidRDefault="000A61DC" w:rsidP="00742C7B">
      <w:pPr>
        <w:pStyle w:val="NormalBold"/>
        <w:widowControl/>
      </w:pPr>
      <w:r w:rsidRPr="000B769F">
        <w:rPr>
          <w:rStyle w:val="HideTWBExt"/>
          <w:b w:val="0"/>
        </w:rPr>
        <w:t>&lt;/RepeatBlock-By&gt;</w:t>
      </w:r>
    </w:p>
    <w:p w14:paraId="3504CD4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4446AD9" w14:textId="77777777" w:rsidR="000A61DC" w:rsidRPr="00E9611C" w:rsidRDefault="000A61DC" w:rsidP="00742C7B">
      <w:pPr>
        <w:pStyle w:val="NormalBold"/>
        <w:widowControl/>
      </w:pPr>
      <w:r w:rsidRPr="000B769F">
        <w:rPr>
          <w:rStyle w:val="HideTWBExt"/>
          <w:b w:val="0"/>
        </w:rPr>
        <w:t>&lt;Article&gt;</w:t>
      </w:r>
      <w:r w:rsidRPr="00E9611C">
        <w:t>Artículo 1 – párrafo 1 – punto 1 – letra a</w:t>
      </w:r>
      <w:r w:rsidRPr="000B769F">
        <w:rPr>
          <w:rStyle w:val="HideTWBExt"/>
          <w:b w:val="0"/>
        </w:rPr>
        <w:t>&lt;/Article&gt;</w:t>
      </w:r>
    </w:p>
    <w:p w14:paraId="1FC3CDF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5C0587D" w14:textId="77777777" w:rsidR="000A61DC" w:rsidRPr="00E9611C" w:rsidRDefault="000A61DC" w:rsidP="00742C7B">
      <w:pPr>
        <w:widowControl/>
      </w:pPr>
      <w:r w:rsidRPr="000B769F">
        <w:rPr>
          <w:rStyle w:val="HideTWBExt"/>
        </w:rPr>
        <w:t>&lt;Article2&gt;</w:t>
      </w:r>
      <w:r w:rsidRPr="00E9611C">
        <w:t>Artículo 62 – apartado 1 – letra c</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1C4AC46" w14:textId="77777777" w:rsidTr="003A7FB6">
        <w:trPr>
          <w:trHeight w:hRule="exact" w:val="240"/>
          <w:jc w:val="center"/>
        </w:trPr>
        <w:tc>
          <w:tcPr>
            <w:tcW w:w="9752" w:type="dxa"/>
            <w:gridSpan w:val="2"/>
            <w:tcBorders>
              <w:top w:val="nil"/>
              <w:left w:val="nil"/>
              <w:bottom w:val="nil"/>
              <w:right w:val="nil"/>
            </w:tcBorders>
          </w:tcPr>
          <w:p w14:paraId="2F0F8742" w14:textId="77777777" w:rsidR="000A61DC" w:rsidRPr="00E9611C" w:rsidRDefault="000A61DC" w:rsidP="00742C7B">
            <w:pPr>
              <w:widowControl/>
            </w:pPr>
          </w:p>
        </w:tc>
      </w:tr>
      <w:tr w:rsidR="000A61DC" w:rsidRPr="00E9611C" w14:paraId="03982983" w14:textId="77777777" w:rsidTr="003A7FB6">
        <w:trPr>
          <w:trHeight w:val="240"/>
          <w:jc w:val="center"/>
        </w:trPr>
        <w:tc>
          <w:tcPr>
            <w:tcW w:w="4876" w:type="dxa"/>
            <w:tcBorders>
              <w:top w:val="nil"/>
              <w:left w:val="nil"/>
              <w:bottom w:val="nil"/>
              <w:right w:val="nil"/>
            </w:tcBorders>
          </w:tcPr>
          <w:p w14:paraId="71119CDE"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4BBBEDA1" w14:textId="77777777" w:rsidR="000A61DC" w:rsidRPr="00E9611C" w:rsidRDefault="000A61DC" w:rsidP="00742C7B">
            <w:pPr>
              <w:pStyle w:val="AmColumnHeading"/>
              <w:widowControl/>
            </w:pPr>
            <w:r w:rsidRPr="00E9611C">
              <w:t>Enmienda</w:t>
            </w:r>
          </w:p>
        </w:tc>
      </w:tr>
      <w:tr w:rsidR="000A61DC" w:rsidRPr="00E9611C" w14:paraId="65B7F855" w14:textId="77777777" w:rsidTr="003A7FB6">
        <w:trPr>
          <w:jc w:val="center"/>
        </w:trPr>
        <w:tc>
          <w:tcPr>
            <w:tcW w:w="4876" w:type="dxa"/>
            <w:tcBorders>
              <w:top w:val="nil"/>
              <w:left w:val="nil"/>
              <w:bottom w:val="nil"/>
              <w:right w:val="nil"/>
            </w:tcBorders>
          </w:tcPr>
          <w:p w14:paraId="7F7D28E7" w14:textId="77777777" w:rsidR="000A61DC" w:rsidRPr="00E9611C" w:rsidRDefault="000A61DC" w:rsidP="00742C7B">
            <w:pPr>
              <w:pStyle w:val="Normal6a"/>
              <w:widowControl/>
            </w:pPr>
            <w:r w:rsidRPr="00E9611C">
              <w:t>c)</w:t>
            </w:r>
            <w:r w:rsidRPr="00E9611C">
              <w:tab/>
              <w:t xml:space="preserve">que la proporción de decisiones adoptadas por la autoridad responsable de la concesión de protección internacional a los solicitantes del país —ya sean sus nacionales o sus antiguos residentes habituales, en el caso de las personas apátridas — sea superior al </w:t>
            </w:r>
            <w:r w:rsidRPr="00E9611C">
              <w:rPr>
                <w:b/>
                <w:i/>
              </w:rPr>
              <w:t>20</w:t>
            </w:r>
            <w:r w:rsidRPr="00E9611C">
              <w:t> %, según los últimos datos medios anuales disponibles de Eurostat para el conjunto de la Unión.»;</w:t>
            </w:r>
          </w:p>
        </w:tc>
        <w:tc>
          <w:tcPr>
            <w:tcW w:w="4876" w:type="dxa"/>
            <w:tcBorders>
              <w:top w:val="nil"/>
              <w:left w:val="nil"/>
              <w:bottom w:val="nil"/>
              <w:right w:val="nil"/>
            </w:tcBorders>
          </w:tcPr>
          <w:p w14:paraId="7F972D76" w14:textId="77777777" w:rsidR="000A61DC" w:rsidRPr="00E9611C" w:rsidRDefault="000A61DC" w:rsidP="00742C7B">
            <w:pPr>
              <w:pStyle w:val="Normal6a"/>
              <w:widowControl/>
            </w:pPr>
            <w:r w:rsidRPr="00E9611C">
              <w:t>c)</w:t>
            </w:r>
            <w:r w:rsidRPr="00E9611C">
              <w:tab/>
              <w:t xml:space="preserve">que la proporción de decisiones adoptadas por la autoridad responsable de la concesión de protección internacional a los solicitantes del país —ya sean sus nacionales o sus antiguos residentes habituales, en el caso de las personas apátridas — sea superior al </w:t>
            </w:r>
            <w:r w:rsidRPr="00E9611C">
              <w:rPr>
                <w:b/>
                <w:i/>
              </w:rPr>
              <w:t>30</w:t>
            </w:r>
            <w:r w:rsidRPr="00E9611C">
              <w:t> %, según los últimos datos medios anuales disponibles de Eurostat para el conjunto de la Unión.»;</w:t>
            </w:r>
          </w:p>
        </w:tc>
      </w:tr>
    </w:tbl>
    <w:p w14:paraId="5DBEC77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{FI}</w:t>
      </w:r>
      <w:r w:rsidRPr="00E9611C">
        <w:t>fi</w:t>
      </w:r>
      <w:r w:rsidRPr="000B769F">
        <w:rPr>
          <w:rStyle w:val="HideTWBExt"/>
        </w:rPr>
        <w:t>&lt;/Original&gt;</w:t>
      </w:r>
    </w:p>
    <w:p w14:paraId="7AF62FD6" w14:textId="77777777" w:rsidR="000A61DC" w:rsidRPr="00E9611C" w:rsidRDefault="000A61DC" w:rsidP="00742C7B">
      <w:pPr>
        <w:widowControl/>
      </w:pPr>
      <w:r w:rsidRPr="000B769F">
        <w:rPr>
          <w:rStyle w:val="HideTWBExt"/>
        </w:rPr>
        <w:t>&lt;/Amend&gt;</w:t>
      </w:r>
    </w:p>
    <w:p w14:paraId="3A30F36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190</w:t>
      </w:r>
      <w:r w:rsidRPr="000B769F">
        <w:rPr>
          <w:rStyle w:val="HideTWBExt"/>
          <w:b w:val="0"/>
        </w:rPr>
        <w:t>&lt;/NumAm&gt;</w:t>
      </w:r>
    </w:p>
    <w:p w14:paraId="02F5DCF5"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2D2A5B20" w14:textId="77777777" w:rsidR="000A61DC" w:rsidRPr="00E9611C" w:rsidRDefault="000A61DC" w:rsidP="00742C7B">
      <w:pPr>
        <w:pStyle w:val="NormalBold"/>
        <w:widowControl/>
      </w:pPr>
      <w:r w:rsidRPr="000B769F">
        <w:rPr>
          <w:rStyle w:val="HideTWBExt"/>
          <w:b w:val="0"/>
        </w:rPr>
        <w:t>&lt;/RepeatBlock-By&gt;</w:t>
      </w:r>
    </w:p>
    <w:p w14:paraId="4CF6B65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FBDFEAC" w14:textId="77777777" w:rsidR="000A61DC" w:rsidRPr="00E9611C" w:rsidRDefault="000A61DC" w:rsidP="00742C7B">
      <w:pPr>
        <w:pStyle w:val="NormalBold"/>
        <w:widowControl/>
      </w:pPr>
      <w:r w:rsidRPr="000B769F">
        <w:rPr>
          <w:rStyle w:val="HideTWBExt"/>
          <w:b w:val="0"/>
        </w:rPr>
        <w:t>&lt;Article&gt;</w:t>
      </w:r>
      <w:r w:rsidRPr="00E9611C">
        <w:t>Artículo 1 – párrafo 1 – punto 1 – letra b</w:t>
      </w:r>
      <w:r w:rsidRPr="000B769F">
        <w:rPr>
          <w:rStyle w:val="HideTWBExt"/>
          <w:b w:val="0"/>
        </w:rPr>
        <w:t>&lt;/Article&gt;</w:t>
      </w:r>
    </w:p>
    <w:p w14:paraId="26DFE8D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6F58B6D" w14:textId="77777777" w:rsidR="000A61DC" w:rsidRPr="00E9611C" w:rsidRDefault="000A61DC" w:rsidP="00742C7B">
      <w:pPr>
        <w:widowControl/>
      </w:pPr>
      <w:r w:rsidRPr="000B769F">
        <w:rPr>
          <w:rStyle w:val="HideTWBExt"/>
        </w:rPr>
        <w:t>&lt;Article2&gt;</w:t>
      </w:r>
      <w:r w:rsidRPr="00E9611C">
        <w:t>Artículo 62 – apartado 1 bis</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F093A31" w14:textId="77777777" w:rsidTr="003A7FB6">
        <w:trPr>
          <w:trHeight w:hRule="exact" w:val="240"/>
          <w:jc w:val="center"/>
        </w:trPr>
        <w:tc>
          <w:tcPr>
            <w:tcW w:w="9752" w:type="dxa"/>
            <w:gridSpan w:val="2"/>
            <w:tcBorders>
              <w:top w:val="nil"/>
              <w:left w:val="nil"/>
              <w:bottom w:val="nil"/>
              <w:right w:val="nil"/>
            </w:tcBorders>
          </w:tcPr>
          <w:p w14:paraId="44F2BB53" w14:textId="77777777" w:rsidR="000A61DC" w:rsidRPr="00E9611C" w:rsidRDefault="000A61DC" w:rsidP="00742C7B">
            <w:pPr>
              <w:widowControl/>
            </w:pPr>
          </w:p>
        </w:tc>
      </w:tr>
      <w:tr w:rsidR="000A61DC" w:rsidRPr="00E9611C" w14:paraId="0C00CBCF" w14:textId="77777777" w:rsidTr="003A7FB6">
        <w:trPr>
          <w:trHeight w:val="240"/>
          <w:jc w:val="center"/>
        </w:trPr>
        <w:tc>
          <w:tcPr>
            <w:tcW w:w="4876" w:type="dxa"/>
            <w:tcBorders>
              <w:top w:val="nil"/>
              <w:left w:val="nil"/>
              <w:bottom w:val="nil"/>
              <w:right w:val="nil"/>
            </w:tcBorders>
          </w:tcPr>
          <w:p w14:paraId="100A37E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30E708D" w14:textId="77777777" w:rsidR="000A61DC" w:rsidRPr="00E9611C" w:rsidRDefault="000A61DC" w:rsidP="00742C7B">
            <w:pPr>
              <w:pStyle w:val="AmColumnHeading"/>
              <w:widowControl/>
            </w:pPr>
            <w:r w:rsidRPr="00E9611C">
              <w:t>Enmienda</w:t>
            </w:r>
          </w:p>
        </w:tc>
      </w:tr>
      <w:tr w:rsidR="000A61DC" w:rsidRPr="00E9611C" w14:paraId="7749FB85" w14:textId="77777777" w:rsidTr="003A7FB6">
        <w:trPr>
          <w:jc w:val="center"/>
        </w:trPr>
        <w:tc>
          <w:tcPr>
            <w:tcW w:w="4876" w:type="dxa"/>
            <w:tcBorders>
              <w:top w:val="nil"/>
              <w:left w:val="nil"/>
              <w:bottom w:val="nil"/>
              <w:right w:val="nil"/>
            </w:tcBorders>
          </w:tcPr>
          <w:p w14:paraId="15977DF9" w14:textId="77777777" w:rsidR="000A61DC" w:rsidRPr="00E9611C" w:rsidRDefault="000A61DC" w:rsidP="00742C7B">
            <w:pPr>
              <w:pStyle w:val="Normal6a"/>
              <w:widowControl/>
            </w:pPr>
            <w:r w:rsidRPr="00E9611C">
              <w:t>1 bis.</w:t>
            </w:r>
            <w:r w:rsidRPr="00E9611C">
              <w:tab/>
              <w:t>Los terceros países que figuran en la lista del anexo II se designarán países de origen seguros al nivel de la Unión</w:t>
            </w:r>
            <w:r w:rsidRPr="00E9611C">
              <w:rPr>
                <w:b/>
                <w:bCs/>
                <w:i/>
                <w:iCs/>
              </w:rPr>
              <w:t>.</w:t>
            </w:r>
          </w:p>
        </w:tc>
        <w:tc>
          <w:tcPr>
            <w:tcW w:w="4876" w:type="dxa"/>
            <w:tcBorders>
              <w:top w:val="nil"/>
              <w:left w:val="nil"/>
              <w:bottom w:val="nil"/>
              <w:right w:val="nil"/>
            </w:tcBorders>
          </w:tcPr>
          <w:p w14:paraId="6FC86EA7" w14:textId="77777777" w:rsidR="000A61DC" w:rsidRPr="00E9611C" w:rsidRDefault="000A61DC" w:rsidP="00742C7B">
            <w:pPr>
              <w:pStyle w:val="Normal6a"/>
              <w:widowControl/>
            </w:pPr>
            <w:r w:rsidRPr="00E9611C">
              <w:t>1 bis.</w:t>
            </w:r>
            <w:r w:rsidRPr="00E9611C">
              <w:tab/>
              <w:t>Los terceros países que figuran en la lista del anexo II se designarán países de origen seguros al nivel de la Unión</w:t>
            </w:r>
            <w:r w:rsidRPr="00E9611C">
              <w:rPr>
                <w:b/>
                <w:i/>
              </w:rPr>
              <w:t>, a menos que concurra alguna de las circunstancias siguientes:</w:t>
            </w:r>
          </w:p>
        </w:tc>
      </w:tr>
      <w:tr w:rsidR="000A61DC" w:rsidRPr="00E9611C" w14:paraId="0AE60A25" w14:textId="77777777" w:rsidTr="003A7FB6">
        <w:trPr>
          <w:jc w:val="center"/>
        </w:trPr>
        <w:tc>
          <w:tcPr>
            <w:tcW w:w="4876" w:type="dxa"/>
            <w:tcBorders>
              <w:top w:val="nil"/>
              <w:left w:val="nil"/>
              <w:bottom w:val="nil"/>
              <w:right w:val="nil"/>
            </w:tcBorders>
          </w:tcPr>
          <w:p w14:paraId="6C430B15" w14:textId="77777777" w:rsidR="000A61DC" w:rsidRPr="00E9611C" w:rsidRDefault="000A61DC" w:rsidP="00742C7B">
            <w:pPr>
              <w:pStyle w:val="Normal6a"/>
              <w:widowControl/>
            </w:pPr>
          </w:p>
        </w:tc>
        <w:tc>
          <w:tcPr>
            <w:tcW w:w="4876" w:type="dxa"/>
            <w:tcBorders>
              <w:top w:val="nil"/>
              <w:left w:val="nil"/>
              <w:bottom w:val="nil"/>
              <w:right w:val="nil"/>
            </w:tcBorders>
          </w:tcPr>
          <w:p w14:paraId="630D28E0" w14:textId="77777777" w:rsidR="000A61DC" w:rsidRPr="00E9611C" w:rsidRDefault="000A61DC" w:rsidP="00742C7B">
            <w:pPr>
              <w:pStyle w:val="Normal6a"/>
              <w:widowControl/>
            </w:pPr>
            <w:r w:rsidRPr="00E9611C">
              <w:rPr>
                <w:b/>
                <w:i/>
              </w:rPr>
              <w:t>a) que existan amenazas graves e individuales contra la vida o la integridad física de un civil motivadas por una violencia indiscriminada en situaciones de conflicto armado internacional o interno;</w:t>
            </w:r>
          </w:p>
        </w:tc>
      </w:tr>
      <w:tr w:rsidR="000A61DC" w:rsidRPr="00E9611C" w14:paraId="2E3AD1B9" w14:textId="77777777" w:rsidTr="003A7FB6">
        <w:trPr>
          <w:jc w:val="center"/>
        </w:trPr>
        <w:tc>
          <w:tcPr>
            <w:tcW w:w="4876" w:type="dxa"/>
            <w:tcBorders>
              <w:top w:val="nil"/>
              <w:left w:val="nil"/>
              <w:bottom w:val="nil"/>
              <w:right w:val="nil"/>
            </w:tcBorders>
          </w:tcPr>
          <w:p w14:paraId="361FEF14" w14:textId="77777777" w:rsidR="000A61DC" w:rsidRPr="00E9611C" w:rsidRDefault="000A61DC" w:rsidP="00742C7B">
            <w:pPr>
              <w:pStyle w:val="Normal6a"/>
              <w:widowControl/>
            </w:pPr>
          </w:p>
        </w:tc>
        <w:tc>
          <w:tcPr>
            <w:tcW w:w="4876" w:type="dxa"/>
            <w:tcBorders>
              <w:top w:val="nil"/>
              <w:left w:val="nil"/>
              <w:bottom w:val="nil"/>
              <w:right w:val="nil"/>
            </w:tcBorders>
          </w:tcPr>
          <w:p w14:paraId="0223B09B" w14:textId="77777777" w:rsidR="000A61DC" w:rsidRPr="00E9611C" w:rsidRDefault="000A61DC" w:rsidP="00742C7B">
            <w:pPr>
              <w:pStyle w:val="Normal6a"/>
              <w:widowControl/>
            </w:pPr>
            <w:r w:rsidRPr="00E9611C">
              <w:rPr>
                <w:b/>
                <w:i/>
              </w:rPr>
              <w:t>b) que se hayan adoptado medidas restrictivas en el sentido del título IV de la quinta parte del Tratado de Funcionamiento de la Unión Europea como consecuencia de las acciones del país;</w:t>
            </w:r>
          </w:p>
        </w:tc>
      </w:tr>
      <w:tr w:rsidR="000A61DC" w:rsidRPr="00E9611C" w14:paraId="63B7A02D" w14:textId="77777777" w:rsidTr="003A7FB6">
        <w:trPr>
          <w:jc w:val="center"/>
        </w:trPr>
        <w:tc>
          <w:tcPr>
            <w:tcW w:w="4876" w:type="dxa"/>
            <w:tcBorders>
              <w:top w:val="nil"/>
              <w:left w:val="nil"/>
              <w:bottom w:val="nil"/>
              <w:right w:val="nil"/>
            </w:tcBorders>
          </w:tcPr>
          <w:p w14:paraId="218C6E84" w14:textId="77777777" w:rsidR="000A61DC" w:rsidRPr="00E9611C" w:rsidRDefault="000A61DC" w:rsidP="00742C7B">
            <w:pPr>
              <w:pStyle w:val="Normal6a"/>
              <w:widowControl/>
            </w:pPr>
          </w:p>
        </w:tc>
        <w:tc>
          <w:tcPr>
            <w:tcW w:w="4876" w:type="dxa"/>
            <w:tcBorders>
              <w:top w:val="nil"/>
              <w:left w:val="nil"/>
              <w:bottom w:val="nil"/>
              <w:right w:val="nil"/>
            </w:tcBorders>
          </w:tcPr>
          <w:p w14:paraId="2378934C" w14:textId="77777777" w:rsidR="000A61DC" w:rsidRPr="00E9611C" w:rsidRDefault="000A61DC" w:rsidP="00742C7B">
            <w:pPr>
              <w:pStyle w:val="Normal6a"/>
              <w:widowControl/>
            </w:pPr>
            <w:r w:rsidRPr="00E9611C">
              <w:rPr>
                <w:b/>
                <w:i/>
              </w:rPr>
              <w:t xml:space="preserve">c) que la proporción de decisiones adoptadas por la autoridad responsable de la concesión de protección internacional a los solicitantes del país —ya sean sus </w:t>
            </w:r>
            <w:r w:rsidRPr="00E9611C">
              <w:rPr>
                <w:b/>
                <w:i/>
              </w:rPr>
              <w:lastRenderedPageBreak/>
              <w:t>nacionales o sus antiguos residentes habituales, en el caso de las personas apátridas — sea superior al 5 %, según los últimos datos medios anuales disponibles de Eurostat para el conjunto de la Unión.».</w:t>
            </w:r>
          </w:p>
        </w:tc>
      </w:tr>
    </w:tbl>
    <w:p w14:paraId="1688C8D3"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88CFE67" w14:textId="77777777" w:rsidR="000A61DC" w:rsidRPr="00E9611C" w:rsidRDefault="000A61DC" w:rsidP="00742C7B">
      <w:pPr>
        <w:widowControl/>
      </w:pPr>
      <w:r w:rsidRPr="000B769F">
        <w:rPr>
          <w:rStyle w:val="HideTWBExt"/>
        </w:rPr>
        <w:t>&lt;/Amend&gt;</w:t>
      </w:r>
    </w:p>
    <w:p w14:paraId="000E4C3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191</w:t>
      </w:r>
      <w:r w:rsidRPr="000B769F">
        <w:rPr>
          <w:rStyle w:val="HideTWBExt"/>
          <w:b w:val="0"/>
        </w:rPr>
        <w:t>&lt;/NumAm&gt;</w:t>
      </w:r>
    </w:p>
    <w:p w14:paraId="3F8DCA0B"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D8CE476" w14:textId="77777777" w:rsidR="000A61DC" w:rsidRPr="00E9611C" w:rsidRDefault="000A61DC" w:rsidP="00742C7B">
      <w:pPr>
        <w:pStyle w:val="NormalBold"/>
        <w:widowControl/>
      </w:pPr>
      <w:r w:rsidRPr="000B769F">
        <w:rPr>
          <w:rStyle w:val="HideTWBExt"/>
          <w:b w:val="0"/>
        </w:rPr>
        <w:t>&lt;/RepeatBlock-By&gt;</w:t>
      </w:r>
    </w:p>
    <w:p w14:paraId="6125498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E827E88" w14:textId="77777777" w:rsidR="000A61DC" w:rsidRPr="00E9611C" w:rsidRDefault="000A61DC" w:rsidP="00742C7B">
      <w:pPr>
        <w:pStyle w:val="NormalBold"/>
        <w:widowControl/>
      </w:pPr>
      <w:r w:rsidRPr="000B769F">
        <w:rPr>
          <w:rStyle w:val="HideTWBExt"/>
          <w:b w:val="0"/>
        </w:rPr>
        <w:t>&lt;Article&gt;</w:t>
      </w:r>
      <w:r w:rsidRPr="00E9611C">
        <w:t>Artículo 1 – párrafo 1 – punto 1 – letra b</w:t>
      </w:r>
      <w:r w:rsidRPr="000B769F">
        <w:rPr>
          <w:rStyle w:val="HideTWBExt"/>
          <w:b w:val="0"/>
        </w:rPr>
        <w:t>&lt;/Article&gt;</w:t>
      </w:r>
    </w:p>
    <w:p w14:paraId="1F3D13F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5343F4E" w14:textId="77777777" w:rsidR="000A61DC" w:rsidRPr="00E9611C" w:rsidRDefault="000A61DC" w:rsidP="00742C7B">
      <w:pPr>
        <w:widowControl/>
      </w:pPr>
      <w:r w:rsidRPr="000B769F">
        <w:rPr>
          <w:rStyle w:val="HideTWBExt"/>
        </w:rPr>
        <w:t>&lt;Article2&gt;</w:t>
      </w:r>
      <w:r w:rsidRPr="00E9611C">
        <w:t>Artículo 62 – apartado 1 bis</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D11366A" w14:textId="77777777" w:rsidTr="003A7FB6">
        <w:trPr>
          <w:trHeight w:hRule="exact" w:val="240"/>
          <w:jc w:val="center"/>
        </w:trPr>
        <w:tc>
          <w:tcPr>
            <w:tcW w:w="9752" w:type="dxa"/>
            <w:gridSpan w:val="2"/>
            <w:tcBorders>
              <w:top w:val="nil"/>
              <w:left w:val="nil"/>
              <w:bottom w:val="nil"/>
              <w:right w:val="nil"/>
            </w:tcBorders>
          </w:tcPr>
          <w:p w14:paraId="406D52E0" w14:textId="77777777" w:rsidR="000A61DC" w:rsidRPr="00E9611C" w:rsidRDefault="000A61DC" w:rsidP="00742C7B">
            <w:pPr>
              <w:widowControl/>
            </w:pPr>
          </w:p>
        </w:tc>
      </w:tr>
      <w:tr w:rsidR="000A61DC" w:rsidRPr="00E9611C" w14:paraId="1E3040EC" w14:textId="77777777" w:rsidTr="003A7FB6">
        <w:trPr>
          <w:trHeight w:val="240"/>
          <w:jc w:val="center"/>
        </w:trPr>
        <w:tc>
          <w:tcPr>
            <w:tcW w:w="4876" w:type="dxa"/>
            <w:tcBorders>
              <w:top w:val="nil"/>
              <w:left w:val="nil"/>
              <w:bottom w:val="nil"/>
              <w:right w:val="nil"/>
            </w:tcBorders>
          </w:tcPr>
          <w:p w14:paraId="58614E95" w14:textId="77777777" w:rsidR="000A61DC" w:rsidRPr="00E9611C" w:rsidRDefault="000A61DC" w:rsidP="00742C7B">
            <w:pPr>
              <w:pStyle w:val="AmColumnHeading"/>
              <w:keepNext/>
              <w:widowControl/>
            </w:pPr>
            <w:r w:rsidRPr="00E9611C">
              <w:t>Texto de la Comisión</w:t>
            </w:r>
          </w:p>
        </w:tc>
        <w:tc>
          <w:tcPr>
            <w:tcW w:w="4876" w:type="dxa"/>
            <w:tcBorders>
              <w:top w:val="nil"/>
              <w:left w:val="nil"/>
              <w:bottom w:val="nil"/>
              <w:right w:val="nil"/>
            </w:tcBorders>
          </w:tcPr>
          <w:p w14:paraId="28108E4F" w14:textId="77777777" w:rsidR="000A61DC" w:rsidRPr="00E9611C" w:rsidRDefault="000A61DC" w:rsidP="00742C7B">
            <w:pPr>
              <w:pStyle w:val="AmColumnHeading"/>
              <w:keepNext/>
              <w:widowControl/>
            </w:pPr>
            <w:r w:rsidRPr="00E9611C">
              <w:t>Enmienda</w:t>
            </w:r>
          </w:p>
        </w:tc>
      </w:tr>
      <w:tr w:rsidR="000A61DC" w:rsidRPr="00E9611C" w14:paraId="489CED16" w14:textId="77777777" w:rsidTr="003A7FB6">
        <w:trPr>
          <w:jc w:val="center"/>
        </w:trPr>
        <w:tc>
          <w:tcPr>
            <w:tcW w:w="4876" w:type="dxa"/>
            <w:tcBorders>
              <w:top w:val="nil"/>
              <w:left w:val="nil"/>
              <w:bottom w:val="nil"/>
              <w:right w:val="nil"/>
            </w:tcBorders>
          </w:tcPr>
          <w:p w14:paraId="3C375781" w14:textId="77777777" w:rsidR="000A61DC" w:rsidRPr="00E9611C" w:rsidRDefault="000A61DC" w:rsidP="00742C7B">
            <w:pPr>
              <w:pStyle w:val="Normal6a"/>
              <w:widowControl/>
            </w:pPr>
            <w:r w:rsidRPr="00E9611C">
              <w:t>1 bis.</w:t>
            </w:r>
            <w:r w:rsidRPr="00E9611C">
              <w:tab/>
              <w:t>Los terceros países que figuran en la lista del anexo II se designarán países de origen seguros al nivel de la Unión.</w:t>
            </w:r>
          </w:p>
        </w:tc>
        <w:tc>
          <w:tcPr>
            <w:tcW w:w="4876" w:type="dxa"/>
            <w:tcBorders>
              <w:top w:val="nil"/>
              <w:left w:val="nil"/>
              <w:bottom w:val="nil"/>
              <w:right w:val="nil"/>
            </w:tcBorders>
          </w:tcPr>
          <w:p w14:paraId="3224CB6D" w14:textId="77777777" w:rsidR="000A61DC" w:rsidRPr="00E9611C" w:rsidRDefault="000A61DC" w:rsidP="00742C7B">
            <w:pPr>
              <w:pStyle w:val="Normal6a"/>
              <w:widowControl/>
            </w:pPr>
            <w:r w:rsidRPr="00E9611C">
              <w:t>1 bis.</w:t>
            </w:r>
            <w:r w:rsidRPr="00E9611C">
              <w:tab/>
              <w:t>Los terceros países que figuran en la lista del anexo II se designarán países de origen seguros al nivel de la Unión</w:t>
            </w:r>
            <w:r w:rsidRPr="00E9611C">
              <w:rPr>
                <w:b/>
                <w:i/>
              </w:rPr>
              <w:t>, con excepciones para esas partes específicas de sus territorios y para las categorías de personas claramente identificables enumeradas en él</w:t>
            </w:r>
            <w:r w:rsidRPr="00E9611C">
              <w:t>.</w:t>
            </w:r>
          </w:p>
        </w:tc>
      </w:tr>
    </w:tbl>
    <w:p w14:paraId="474052B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9B100C8"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677C023" w14:textId="77777777" w:rsidR="000A61DC" w:rsidRPr="00E9611C" w:rsidRDefault="000A61DC" w:rsidP="00742C7B">
      <w:pPr>
        <w:pStyle w:val="AmJustText"/>
        <w:widowControl/>
      </w:pPr>
      <w:r w:rsidRPr="00E9611C">
        <w:t>De conformidad con el artículo 61, apartado 2, del Reglamento sobre el procedimiento de asilo, cuando sea necesario, deben preverse excepciones para partes específicas de territorios y para categorías de personas claramente identificables. Estas excepciones se detallan en el anexo II propuesto.</w:t>
      </w:r>
    </w:p>
    <w:p w14:paraId="1B12E37F" w14:textId="77777777" w:rsidR="000A61DC" w:rsidRPr="00E9611C" w:rsidRDefault="000A61DC" w:rsidP="00742C7B">
      <w:pPr>
        <w:widowControl/>
      </w:pPr>
      <w:r w:rsidRPr="000B769F">
        <w:rPr>
          <w:rStyle w:val="HideTWBExt"/>
        </w:rPr>
        <w:t>&lt;/Amend&gt;</w:t>
      </w:r>
    </w:p>
    <w:p w14:paraId="7266AA0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192</w:t>
      </w:r>
      <w:r w:rsidRPr="000B769F">
        <w:rPr>
          <w:rStyle w:val="HideTWBExt"/>
          <w:b w:val="0"/>
        </w:rPr>
        <w:t>&lt;/NumAm&gt;</w:t>
      </w:r>
    </w:p>
    <w:p w14:paraId="67961BB2"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04B16265" w14:textId="77777777" w:rsidR="000A61DC" w:rsidRPr="00E9611C" w:rsidRDefault="000A61DC" w:rsidP="00742C7B">
      <w:pPr>
        <w:pStyle w:val="NormalBold"/>
        <w:widowControl/>
      </w:pPr>
      <w:r w:rsidRPr="000B769F">
        <w:rPr>
          <w:rStyle w:val="HideTWBExt"/>
          <w:b w:val="0"/>
        </w:rPr>
        <w:t>&lt;/RepeatBlock-By&gt;</w:t>
      </w:r>
    </w:p>
    <w:p w14:paraId="2418714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8BF115A" w14:textId="77777777" w:rsidR="000A61DC" w:rsidRPr="00E9611C" w:rsidRDefault="000A61DC" w:rsidP="00742C7B">
      <w:pPr>
        <w:pStyle w:val="NormalBold"/>
        <w:widowControl/>
      </w:pPr>
      <w:r w:rsidRPr="000B769F">
        <w:rPr>
          <w:rStyle w:val="HideTWBExt"/>
          <w:b w:val="0"/>
        </w:rPr>
        <w:t>&lt;Article&gt;</w:t>
      </w:r>
      <w:r w:rsidRPr="00E9611C">
        <w:t>Artículo 1 – párrafo 1 – punto 1 – letra b</w:t>
      </w:r>
      <w:r w:rsidRPr="000B769F">
        <w:rPr>
          <w:rStyle w:val="HideTWBExt"/>
          <w:b w:val="0"/>
        </w:rPr>
        <w:t>&lt;/Article&gt;</w:t>
      </w:r>
    </w:p>
    <w:p w14:paraId="350991F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B32B77B" w14:textId="77777777" w:rsidR="000A61DC" w:rsidRPr="00E9611C" w:rsidRDefault="000A61DC" w:rsidP="00742C7B">
      <w:pPr>
        <w:widowControl/>
      </w:pPr>
      <w:r w:rsidRPr="000B769F">
        <w:rPr>
          <w:rStyle w:val="HideTWBExt"/>
        </w:rPr>
        <w:lastRenderedPageBreak/>
        <w:t>&lt;Article2&gt;</w:t>
      </w:r>
      <w:r w:rsidRPr="00E9611C">
        <w:t>Artículo 62 – apartado 1 bis</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0934C69" w14:textId="77777777" w:rsidTr="003A7FB6">
        <w:trPr>
          <w:trHeight w:hRule="exact" w:val="240"/>
          <w:jc w:val="center"/>
        </w:trPr>
        <w:tc>
          <w:tcPr>
            <w:tcW w:w="9752" w:type="dxa"/>
            <w:gridSpan w:val="2"/>
            <w:tcBorders>
              <w:top w:val="nil"/>
              <w:left w:val="nil"/>
              <w:bottom w:val="nil"/>
              <w:right w:val="nil"/>
            </w:tcBorders>
          </w:tcPr>
          <w:p w14:paraId="73B5CD56" w14:textId="77777777" w:rsidR="000A61DC" w:rsidRPr="00E9611C" w:rsidRDefault="000A61DC" w:rsidP="00742C7B">
            <w:pPr>
              <w:widowControl/>
            </w:pPr>
          </w:p>
        </w:tc>
      </w:tr>
      <w:tr w:rsidR="000A61DC" w:rsidRPr="00E9611C" w14:paraId="4FB87853" w14:textId="77777777" w:rsidTr="003A7FB6">
        <w:trPr>
          <w:trHeight w:val="240"/>
          <w:jc w:val="center"/>
        </w:trPr>
        <w:tc>
          <w:tcPr>
            <w:tcW w:w="4876" w:type="dxa"/>
            <w:tcBorders>
              <w:top w:val="nil"/>
              <w:left w:val="nil"/>
              <w:bottom w:val="nil"/>
              <w:right w:val="nil"/>
            </w:tcBorders>
          </w:tcPr>
          <w:p w14:paraId="4DE72ED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8FCA7A7" w14:textId="77777777" w:rsidR="000A61DC" w:rsidRPr="00E9611C" w:rsidRDefault="000A61DC" w:rsidP="00742C7B">
            <w:pPr>
              <w:pStyle w:val="AmColumnHeading"/>
              <w:widowControl/>
            </w:pPr>
            <w:r w:rsidRPr="00E9611C">
              <w:t>Enmienda</w:t>
            </w:r>
          </w:p>
        </w:tc>
      </w:tr>
      <w:tr w:rsidR="000A61DC" w:rsidRPr="00E9611C" w14:paraId="599B514E" w14:textId="77777777" w:rsidTr="003A7FB6">
        <w:trPr>
          <w:jc w:val="center"/>
        </w:trPr>
        <w:tc>
          <w:tcPr>
            <w:tcW w:w="4876" w:type="dxa"/>
            <w:tcBorders>
              <w:top w:val="nil"/>
              <w:left w:val="nil"/>
              <w:bottom w:val="nil"/>
              <w:right w:val="nil"/>
            </w:tcBorders>
          </w:tcPr>
          <w:p w14:paraId="72ECED01" w14:textId="77777777" w:rsidR="000A61DC" w:rsidRPr="00E9611C" w:rsidRDefault="000A61DC" w:rsidP="00742C7B">
            <w:pPr>
              <w:pStyle w:val="Normal6a"/>
              <w:widowControl/>
            </w:pPr>
            <w:r w:rsidRPr="00E9611C">
              <w:t>1 bis.</w:t>
            </w:r>
            <w:r w:rsidRPr="00E9611C">
              <w:tab/>
              <w:t xml:space="preserve">Los terceros países que figuran en la lista del anexo </w:t>
            </w:r>
            <w:r w:rsidRPr="00E9611C">
              <w:rPr>
                <w:b/>
                <w:i/>
              </w:rPr>
              <w:t>II</w:t>
            </w:r>
            <w:r w:rsidRPr="00E9611C">
              <w:t xml:space="preserve"> se designarán países de origen seguros al nivel de la Unión.</w:t>
            </w:r>
          </w:p>
        </w:tc>
        <w:tc>
          <w:tcPr>
            <w:tcW w:w="4876" w:type="dxa"/>
            <w:tcBorders>
              <w:top w:val="nil"/>
              <w:left w:val="nil"/>
              <w:bottom w:val="nil"/>
              <w:right w:val="nil"/>
            </w:tcBorders>
          </w:tcPr>
          <w:p w14:paraId="064D2BF0" w14:textId="77777777" w:rsidR="000A61DC" w:rsidRPr="00E9611C" w:rsidRDefault="000A61DC" w:rsidP="00742C7B">
            <w:pPr>
              <w:pStyle w:val="Normal6a"/>
              <w:widowControl/>
            </w:pPr>
            <w:r w:rsidRPr="00E9611C">
              <w:t>1 bis.</w:t>
            </w:r>
            <w:r w:rsidRPr="00E9611C">
              <w:tab/>
            </w:r>
            <w:r w:rsidRPr="00E9611C">
              <w:rPr>
                <w:b/>
                <w:i/>
              </w:rPr>
              <w:t>De conformidad con el apartado 1 y sin perjuicio de lo dispuesto en el apartado 4,</w:t>
            </w:r>
            <w:r w:rsidRPr="00E9611C">
              <w:t xml:space="preserve"> los terceros países que figuran en la lista del anexo se designarán países de origen seguros al nivel de la Unión.</w:t>
            </w:r>
          </w:p>
        </w:tc>
      </w:tr>
    </w:tbl>
    <w:p w14:paraId="368B033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E081634" w14:textId="77777777" w:rsidR="000A61DC" w:rsidRPr="00E9611C" w:rsidRDefault="000A61DC" w:rsidP="00742C7B">
      <w:pPr>
        <w:widowControl/>
      </w:pPr>
      <w:r w:rsidRPr="000B769F">
        <w:rPr>
          <w:rStyle w:val="HideTWBExt"/>
        </w:rPr>
        <w:t>&lt;/Amend&gt;</w:t>
      </w:r>
    </w:p>
    <w:p w14:paraId="67689C8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193</w:t>
      </w:r>
      <w:r w:rsidRPr="000B769F">
        <w:rPr>
          <w:rStyle w:val="HideTWBExt"/>
          <w:b w:val="0"/>
        </w:rPr>
        <w:t>&lt;/NumAm&gt;</w:t>
      </w:r>
    </w:p>
    <w:p w14:paraId="33494879"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D6E1F9A" w14:textId="77777777" w:rsidR="000A61DC" w:rsidRPr="00E9611C" w:rsidRDefault="000A61DC" w:rsidP="00742C7B">
      <w:pPr>
        <w:pStyle w:val="NormalBold"/>
        <w:widowControl/>
      </w:pPr>
      <w:r w:rsidRPr="000B769F">
        <w:rPr>
          <w:rStyle w:val="HideTWBExt"/>
          <w:b w:val="0"/>
        </w:rPr>
        <w:t>&lt;/RepeatBlock-By&gt;</w:t>
      </w:r>
    </w:p>
    <w:p w14:paraId="24BF220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3891A2B" w14:textId="77777777" w:rsidR="000A61DC" w:rsidRPr="00E9611C" w:rsidRDefault="000A61DC" w:rsidP="00742C7B">
      <w:pPr>
        <w:pStyle w:val="NormalBold"/>
        <w:widowControl/>
      </w:pPr>
      <w:r w:rsidRPr="000B769F">
        <w:rPr>
          <w:rStyle w:val="HideTWBExt"/>
          <w:b w:val="0"/>
        </w:rPr>
        <w:t>&lt;Article&gt;</w:t>
      </w:r>
      <w:r w:rsidRPr="00E9611C">
        <w:t>Artículo 1 – párrafo 1 – punto 1 – letra b</w:t>
      </w:r>
      <w:r w:rsidRPr="000B769F">
        <w:rPr>
          <w:rStyle w:val="HideTWBExt"/>
          <w:b w:val="0"/>
        </w:rPr>
        <w:t>&lt;/Article&gt;</w:t>
      </w:r>
    </w:p>
    <w:p w14:paraId="4DBDC33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3F77F96" w14:textId="77777777" w:rsidR="000A61DC" w:rsidRPr="00E9611C" w:rsidRDefault="000A61DC" w:rsidP="00742C7B">
      <w:pPr>
        <w:widowControl/>
      </w:pPr>
      <w:r w:rsidRPr="000B769F">
        <w:rPr>
          <w:rStyle w:val="HideTWBExt"/>
        </w:rPr>
        <w:t>&lt;Article2&gt;</w:t>
      </w:r>
      <w:r w:rsidRPr="00E9611C">
        <w:t>Artículo 62 – apartado 1 bis</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51C3E85" w14:textId="77777777" w:rsidTr="003A7FB6">
        <w:trPr>
          <w:trHeight w:hRule="exact" w:val="240"/>
          <w:jc w:val="center"/>
        </w:trPr>
        <w:tc>
          <w:tcPr>
            <w:tcW w:w="9752" w:type="dxa"/>
            <w:gridSpan w:val="2"/>
            <w:tcBorders>
              <w:top w:val="nil"/>
              <w:left w:val="nil"/>
              <w:bottom w:val="nil"/>
              <w:right w:val="nil"/>
            </w:tcBorders>
          </w:tcPr>
          <w:p w14:paraId="48E6461A" w14:textId="77777777" w:rsidR="000A61DC" w:rsidRPr="00E9611C" w:rsidRDefault="000A61DC" w:rsidP="00742C7B">
            <w:pPr>
              <w:widowControl/>
            </w:pPr>
          </w:p>
        </w:tc>
      </w:tr>
      <w:tr w:rsidR="000A61DC" w:rsidRPr="00E9611C" w14:paraId="68D634A9" w14:textId="77777777" w:rsidTr="003A7FB6">
        <w:trPr>
          <w:trHeight w:val="240"/>
          <w:jc w:val="center"/>
        </w:trPr>
        <w:tc>
          <w:tcPr>
            <w:tcW w:w="4876" w:type="dxa"/>
            <w:tcBorders>
              <w:top w:val="nil"/>
              <w:left w:val="nil"/>
              <w:bottom w:val="nil"/>
              <w:right w:val="nil"/>
            </w:tcBorders>
          </w:tcPr>
          <w:p w14:paraId="67973D7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01D230B" w14:textId="77777777" w:rsidR="000A61DC" w:rsidRPr="00E9611C" w:rsidRDefault="000A61DC" w:rsidP="00742C7B">
            <w:pPr>
              <w:pStyle w:val="AmColumnHeading"/>
              <w:widowControl/>
            </w:pPr>
            <w:r w:rsidRPr="00E9611C">
              <w:t>Enmienda</w:t>
            </w:r>
          </w:p>
        </w:tc>
      </w:tr>
      <w:tr w:rsidR="000A61DC" w:rsidRPr="00E9611C" w14:paraId="17F067E7" w14:textId="77777777" w:rsidTr="003A7FB6">
        <w:trPr>
          <w:jc w:val="center"/>
        </w:trPr>
        <w:tc>
          <w:tcPr>
            <w:tcW w:w="4876" w:type="dxa"/>
            <w:tcBorders>
              <w:top w:val="nil"/>
              <w:left w:val="nil"/>
              <w:bottom w:val="nil"/>
              <w:right w:val="nil"/>
            </w:tcBorders>
          </w:tcPr>
          <w:p w14:paraId="7CAF2529" w14:textId="77777777" w:rsidR="000A61DC" w:rsidRPr="00E9611C" w:rsidRDefault="000A61DC" w:rsidP="00742C7B">
            <w:pPr>
              <w:pStyle w:val="Normal6a"/>
              <w:widowControl/>
            </w:pPr>
            <w:r w:rsidRPr="00E9611C">
              <w:t>1 bis.</w:t>
            </w:r>
            <w:r w:rsidRPr="00E9611C">
              <w:tab/>
              <w:t>Los terceros países que figuran en la lista del anexo II se designarán países de origen seguros al nivel de la Unión.</w:t>
            </w:r>
          </w:p>
        </w:tc>
        <w:tc>
          <w:tcPr>
            <w:tcW w:w="4876" w:type="dxa"/>
            <w:tcBorders>
              <w:top w:val="nil"/>
              <w:left w:val="nil"/>
              <w:bottom w:val="nil"/>
              <w:right w:val="nil"/>
            </w:tcBorders>
          </w:tcPr>
          <w:p w14:paraId="66319A11" w14:textId="77777777" w:rsidR="000A61DC" w:rsidRPr="00E9611C" w:rsidRDefault="000A61DC" w:rsidP="00742C7B">
            <w:pPr>
              <w:pStyle w:val="Normal6a"/>
              <w:widowControl/>
            </w:pPr>
            <w:r w:rsidRPr="00E9611C">
              <w:t>1 bis.</w:t>
            </w:r>
            <w:r w:rsidRPr="00E9611C">
              <w:tab/>
              <w:t xml:space="preserve">Los terceros países que figuran en la lista del </w:t>
            </w:r>
            <w:r w:rsidRPr="00E9611C">
              <w:rPr>
                <w:b/>
                <w:i/>
              </w:rPr>
              <w:t>anexo I bis y del</w:t>
            </w:r>
            <w:r w:rsidRPr="00E9611C">
              <w:t xml:space="preserve"> anexo II se designarán países de origen seguros al nivel de la Unión </w:t>
            </w:r>
            <w:r w:rsidRPr="00E9611C">
              <w:rPr>
                <w:b/>
                <w:i/>
              </w:rPr>
              <w:t>de conformidad con las condiciones establecidas en el artículo 61</w:t>
            </w:r>
            <w:r w:rsidRPr="00E9611C">
              <w:t>.</w:t>
            </w:r>
          </w:p>
        </w:tc>
      </w:tr>
    </w:tbl>
    <w:p w14:paraId="7CCEC7B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3D04CD6" w14:textId="77777777" w:rsidR="000A61DC" w:rsidRPr="00E9611C" w:rsidRDefault="000A61DC" w:rsidP="00742C7B">
      <w:pPr>
        <w:widowControl/>
      </w:pPr>
      <w:r w:rsidRPr="000B769F">
        <w:rPr>
          <w:rStyle w:val="HideTWBExt"/>
        </w:rPr>
        <w:t>&lt;/Amend&gt;</w:t>
      </w:r>
    </w:p>
    <w:p w14:paraId="3C9DD62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194</w:t>
      </w:r>
      <w:r w:rsidRPr="000B769F">
        <w:rPr>
          <w:rStyle w:val="HideTWBExt"/>
          <w:b w:val="0"/>
        </w:rPr>
        <w:t>&lt;/NumAm&gt;</w:t>
      </w:r>
    </w:p>
    <w:p w14:paraId="0E2E0471"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166D2E35" w14:textId="77777777" w:rsidR="000A61DC" w:rsidRPr="00E9611C" w:rsidRDefault="000A61DC" w:rsidP="00742C7B">
      <w:pPr>
        <w:pStyle w:val="NormalBold"/>
        <w:widowControl/>
      </w:pPr>
      <w:r w:rsidRPr="000B769F">
        <w:rPr>
          <w:rStyle w:val="HideTWBExt"/>
          <w:b w:val="0"/>
        </w:rPr>
        <w:t>&lt;/RepeatBlock-By&gt;</w:t>
      </w:r>
    </w:p>
    <w:p w14:paraId="759261D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BC09D53" w14:textId="77777777" w:rsidR="000A61DC" w:rsidRPr="00E9611C" w:rsidRDefault="000A61DC" w:rsidP="00742C7B">
      <w:pPr>
        <w:pStyle w:val="NormalBold"/>
        <w:widowControl/>
      </w:pPr>
      <w:r w:rsidRPr="000B769F">
        <w:rPr>
          <w:rStyle w:val="HideTWBExt"/>
          <w:b w:val="0"/>
        </w:rPr>
        <w:t>&lt;Article&gt;</w:t>
      </w:r>
      <w:r w:rsidRPr="00E9611C">
        <w:t>Artículo 1 – párrafo 1 – punto 1 – letra b</w:t>
      </w:r>
      <w:r w:rsidRPr="000B769F">
        <w:rPr>
          <w:rStyle w:val="HideTWBExt"/>
          <w:b w:val="0"/>
        </w:rPr>
        <w:t>&lt;/Article&gt;</w:t>
      </w:r>
    </w:p>
    <w:p w14:paraId="77602462"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E60BC63" w14:textId="77777777" w:rsidR="000A61DC" w:rsidRPr="00E9611C" w:rsidRDefault="000A61DC" w:rsidP="00742C7B">
      <w:pPr>
        <w:widowControl/>
      </w:pPr>
      <w:r w:rsidRPr="000B769F">
        <w:rPr>
          <w:rStyle w:val="HideTWBExt"/>
        </w:rPr>
        <w:t>&lt;Article2&gt;</w:t>
      </w:r>
      <w:r w:rsidRPr="00E9611C">
        <w:t xml:space="preserve">Artículo 62 – apartado 1 bis </w:t>
      </w:r>
      <w:proofErr w:type="spellStart"/>
      <w:r w:rsidRPr="00E9611C">
        <w:t>bis</w:t>
      </w:r>
      <w:proofErr w:type="spellEnd"/>
      <w:r w:rsidRPr="00E9611C">
        <w:t xml:space="preserve"> (nuevo)</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7D46C71" w14:textId="77777777" w:rsidTr="003A7FB6">
        <w:trPr>
          <w:trHeight w:hRule="exact" w:val="240"/>
          <w:jc w:val="center"/>
        </w:trPr>
        <w:tc>
          <w:tcPr>
            <w:tcW w:w="9752" w:type="dxa"/>
            <w:gridSpan w:val="2"/>
            <w:tcBorders>
              <w:top w:val="nil"/>
              <w:left w:val="nil"/>
              <w:bottom w:val="nil"/>
              <w:right w:val="nil"/>
            </w:tcBorders>
          </w:tcPr>
          <w:p w14:paraId="2027F450" w14:textId="77777777" w:rsidR="000A61DC" w:rsidRPr="00E9611C" w:rsidRDefault="000A61DC" w:rsidP="00742C7B">
            <w:pPr>
              <w:widowControl/>
            </w:pPr>
          </w:p>
        </w:tc>
      </w:tr>
      <w:tr w:rsidR="000A61DC" w:rsidRPr="00E9611C" w14:paraId="1134A2FB" w14:textId="77777777" w:rsidTr="003A7FB6">
        <w:trPr>
          <w:trHeight w:val="240"/>
          <w:jc w:val="center"/>
        </w:trPr>
        <w:tc>
          <w:tcPr>
            <w:tcW w:w="4876" w:type="dxa"/>
            <w:tcBorders>
              <w:top w:val="nil"/>
              <w:left w:val="nil"/>
              <w:bottom w:val="nil"/>
              <w:right w:val="nil"/>
            </w:tcBorders>
          </w:tcPr>
          <w:p w14:paraId="6B50FA8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CA8C259" w14:textId="77777777" w:rsidR="000A61DC" w:rsidRPr="00E9611C" w:rsidRDefault="000A61DC" w:rsidP="00742C7B">
            <w:pPr>
              <w:pStyle w:val="AmColumnHeading"/>
              <w:widowControl/>
            </w:pPr>
            <w:r w:rsidRPr="00E9611C">
              <w:t>Enmienda</w:t>
            </w:r>
          </w:p>
        </w:tc>
      </w:tr>
      <w:tr w:rsidR="000A61DC" w:rsidRPr="00E9611C" w14:paraId="66CCDAFE" w14:textId="77777777" w:rsidTr="003A7FB6">
        <w:trPr>
          <w:jc w:val="center"/>
        </w:trPr>
        <w:tc>
          <w:tcPr>
            <w:tcW w:w="4876" w:type="dxa"/>
            <w:tcBorders>
              <w:top w:val="nil"/>
              <w:left w:val="nil"/>
              <w:bottom w:val="nil"/>
              <w:right w:val="nil"/>
            </w:tcBorders>
          </w:tcPr>
          <w:p w14:paraId="2B5D3813" w14:textId="77777777" w:rsidR="000A61DC" w:rsidRPr="00E9611C" w:rsidRDefault="000A61DC" w:rsidP="00742C7B">
            <w:pPr>
              <w:pStyle w:val="Normal6a"/>
              <w:widowControl/>
            </w:pPr>
          </w:p>
        </w:tc>
        <w:tc>
          <w:tcPr>
            <w:tcW w:w="4876" w:type="dxa"/>
            <w:tcBorders>
              <w:top w:val="nil"/>
              <w:left w:val="nil"/>
              <w:bottom w:val="nil"/>
              <w:right w:val="nil"/>
            </w:tcBorders>
          </w:tcPr>
          <w:p w14:paraId="323CEFEB" w14:textId="77777777" w:rsidR="000A61DC" w:rsidRPr="00E9611C" w:rsidRDefault="000A61DC" w:rsidP="00742C7B">
            <w:pPr>
              <w:pStyle w:val="Normal6a"/>
              <w:widowControl/>
            </w:pPr>
            <w:r w:rsidRPr="00E9611C">
              <w:rPr>
                <w:b/>
                <w:i/>
              </w:rPr>
              <w:t xml:space="preserve">1 bis </w:t>
            </w:r>
            <w:proofErr w:type="spellStart"/>
            <w:r w:rsidRPr="00E9611C">
              <w:rPr>
                <w:b/>
                <w:i/>
              </w:rPr>
              <w:t>bis</w:t>
            </w:r>
            <w:proofErr w:type="spellEnd"/>
            <w:r w:rsidRPr="00E9611C">
              <w:rPr>
                <w:b/>
                <w:i/>
              </w:rPr>
              <w:t>.</w:t>
            </w:r>
            <w:r w:rsidRPr="00E9611C">
              <w:tab/>
            </w:r>
            <w:r w:rsidRPr="00E9611C">
              <w:rPr>
                <w:b/>
                <w:i/>
              </w:rPr>
              <w:t>se inserta el apartado 1 ter siguiente:</w:t>
            </w:r>
          </w:p>
        </w:tc>
      </w:tr>
      <w:tr w:rsidR="000A61DC" w:rsidRPr="00E9611C" w14:paraId="754F57B6" w14:textId="77777777" w:rsidTr="003A7FB6">
        <w:trPr>
          <w:jc w:val="center"/>
        </w:trPr>
        <w:tc>
          <w:tcPr>
            <w:tcW w:w="4876" w:type="dxa"/>
            <w:tcBorders>
              <w:top w:val="nil"/>
              <w:left w:val="nil"/>
              <w:bottom w:val="nil"/>
              <w:right w:val="nil"/>
            </w:tcBorders>
          </w:tcPr>
          <w:p w14:paraId="5BFA2D32" w14:textId="77777777" w:rsidR="000A61DC" w:rsidRPr="00E9611C" w:rsidRDefault="000A61DC" w:rsidP="00742C7B">
            <w:pPr>
              <w:pStyle w:val="Normal6a"/>
              <w:widowControl/>
            </w:pPr>
          </w:p>
        </w:tc>
        <w:tc>
          <w:tcPr>
            <w:tcW w:w="4876" w:type="dxa"/>
            <w:tcBorders>
              <w:top w:val="nil"/>
              <w:left w:val="nil"/>
              <w:bottom w:val="nil"/>
              <w:right w:val="nil"/>
            </w:tcBorders>
          </w:tcPr>
          <w:p w14:paraId="27A4B8B9" w14:textId="34E5AA18" w:rsidR="000A61DC" w:rsidRPr="00E9611C" w:rsidRDefault="008069AF" w:rsidP="00742C7B">
            <w:pPr>
              <w:pStyle w:val="Normal6a"/>
              <w:widowControl/>
            </w:pPr>
            <w:r w:rsidRPr="00EF5CC2">
              <w:rPr>
                <w:b/>
                <w:bCs/>
                <w:i/>
                <w:iCs/>
              </w:rPr>
              <w:t>«</w:t>
            </w:r>
            <w:r w:rsidR="000A61DC" w:rsidRPr="00E9611C">
              <w:rPr>
                <w:b/>
                <w:i/>
              </w:rPr>
              <w:t xml:space="preserve">a efectos de la designación de países como países de origen seguros a escala de </w:t>
            </w:r>
            <w:r w:rsidR="000A61DC" w:rsidRPr="00E9611C">
              <w:rPr>
                <w:b/>
                <w:i/>
              </w:rPr>
              <w:lastRenderedPageBreak/>
              <w:t>la Unión, no se aplicará el artículo 61, apartado 2;</w:t>
            </w:r>
            <w:r w:rsidR="00EF5CC2">
              <w:rPr>
                <w:b/>
                <w:i/>
              </w:rPr>
              <w:t>»</w:t>
            </w:r>
          </w:p>
        </w:tc>
      </w:tr>
    </w:tbl>
    <w:p w14:paraId="7FE4DE65"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A34BD82" w14:textId="77777777" w:rsidR="000A61DC" w:rsidRPr="00E9611C" w:rsidRDefault="000A61DC" w:rsidP="00742C7B">
      <w:pPr>
        <w:widowControl/>
      </w:pPr>
      <w:r w:rsidRPr="000B769F">
        <w:rPr>
          <w:rStyle w:val="HideTWBExt"/>
        </w:rPr>
        <w:t>&lt;/Amend&gt;</w:t>
      </w:r>
    </w:p>
    <w:p w14:paraId="50590B6B"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195</w:t>
      </w:r>
      <w:r w:rsidRPr="000B769F">
        <w:rPr>
          <w:rStyle w:val="HideTWBExt"/>
          <w:b w:val="0"/>
        </w:rPr>
        <w:t>&lt;/NumAm&gt;</w:t>
      </w:r>
    </w:p>
    <w:p w14:paraId="0317E682"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46F2CC83" w14:textId="77777777" w:rsidR="000A61DC" w:rsidRPr="00E9611C" w:rsidRDefault="000A61DC" w:rsidP="00742C7B">
      <w:pPr>
        <w:pStyle w:val="NormalBold"/>
        <w:widowControl/>
      </w:pPr>
      <w:r w:rsidRPr="000B769F">
        <w:rPr>
          <w:rStyle w:val="HideTWBExt"/>
          <w:b w:val="0"/>
        </w:rPr>
        <w:t>&lt;/RepeatBlock-By&gt;</w:t>
      </w:r>
    </w:p>
    <w:p w14:paraId="6B9C9BC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210F822" w14:textId="77777777" w:rsidR="000A61DC" w:rsidRPr="00E9611C" w:rsidRDefault="000A61DC" w:rsidP="00742C7B">
      <w:pPr>
        <w:pStyle w:val="NormalBold"/>
        <w:widowControl/>
      </w:pPr>
      <w:r w:rsidRPr="000B769F">
        <w:rPr>
          <w:rStyle w:val="HideTWBExt"/>
          <w:b w:val="0"/>
        </w:rPr>
        <w:t>&lt;Article&gt;</w:t>
      </w:r>
      <w:r w:rsidRPr="00E9611C">
        <w:t>Artículo 1 – párrafo 1 – punto 1 – letra b bis (nueva)</w:t>
      </w:r>
      <w:r w:rsidRPr="000B769F">
        <w:rPr>
          <w:rStyle w:val="HideTWBExt"/>
          <w:b w:val="0"/>
        </w:rPr>
        <w:t>&lt;/Article&gt;</w:t>
      </w:r>
    </w:p>
    <w:p w14:paraId="100C1E46"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BF228E4" w14:textId="77777777" w:rsidR="000A61DC" w:rsidRPr="00E9611C" w:rsidRDefault="000A61DC" w:rsidP="00742C7B">
      <w:pPr>
        <w:widowControl/>
      </w:pPr>
      <w:r w:rsidRPr="000B769F">
        <w:rPr>
          <w:rStyle w:val="HideTWBExt"/>
        </w:rPr>
        <w:t>&lt;Article2&gt;</w:t>
      </w:r>
      <w:r w:rsidRPr="00E9611C">
        <w:t>Artículo 62 – apartado 2</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2ED16CB" w14:textId="77777777" w:rsidTr="003A7FB6">
        <w:trPr>
          <w:trHeight w:hRule="exact" w:val="240"/>
          <w:jc w:val="center"/>
        </w:trPr>
        <w:tc>
          <w:tcPr>
            <w:tcW w:w="9752" w:type="dxa"/>
            <w:gridSpan w:val="2"/>
            <w:tcBorders>
              <w:top w:val="nil"/>
              <w:left w:val="nil"/>
              <w:bottom w:val="nil"/>
              <w:right w:val="nil"/>
            </w:tcBorders>
          </w:tcPr>
          <w:p w14:paraId="541774EA" w14:textId="77777777" w:rsidR="000A61DC" w:rsidRPr="00E9611C" w:rsidRDefault="000A61DC" w:rsidP="00742C7B">
            <w:pPr>
              <w:widowControl/>
            </w:pPr>
          </w:p>
        </w:tc>
      </w:tr>
      <w:tr w:rsidR="000A61DC" w:rsidRPr="00E9611C" w14:paraId="7EDC4367" w14:textId="77777777" w:rsidTr="003A7FB6">
        <w:trPr>
          <w:trHeight w:val="240"/>
          <w:jc w:val="center"/>
        </w:trPr>
        <w:tc>
          <w:tcPr>
            <w:tcW w:w="4876" w:type="dxa"/>
            <w:tcBorders>
              <w:top w:val="nil"/>
              <w:left w:val="nil"/>
              <w:bottom w:val="nil"/>
              <w:right w:val="nil"/>
            </w:tcBorders>
          </w:tcPr>
          <w:p w14:paraId="7C901ECB"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3FFA42AA" w14:textId="77777777" w:rsidR="000A61DC" w:rsidRPr="00E9611C" w:rsidRDefault="000A61DC" w:rsidP="00742C7B">
            <w:pPr>
              <w:pStyle w:val="AmColumnHeading"/>
              <w:widowControl/>
            </w:pPr>
            <w:r w:rsidRPr="00E9611C">
              <w:t>Enmienda</w:t>
            </w:r>
          </w:p>
        </w:tc>
      </w:tr>
      <w:tr w:rsidR="000A61DC" w:rsidRPr="00E9611C" w14:paraId="4DB06BC1" w14:textId="77777777" w:rsidTr="003A7FB6">
        <w:trPr>
          <w:jc w:val="center"/>
        </w:trPr>
        <w:tc>
          <w:tcPr>
            <w:tcW w:w="4876" w:type="dxa"/>
            <w:tcBorders>
              <w:top w:val="nil"/>
              <w:left w:val="nil"/>
              <w:bottom w:val="nil"/>
              <w:right w:val="nil"/>
            </w:tcBorders>
          </w:tcPr>
          <w:p w14:paraId="6312C9D7" w14:textId="77777777" w:rsidR="000A61DC" w:rsidRPr="00E9611C" w:rsidRDefault="000A61DC" w:rsidP="00742C7B">
            <w:pPr>
              <w:pStyle w:val="Normal6a"/>
              <w:widowControl/>
            </w:pPr>
          </w:p>
        </w:tc>
        <w:tc>
          <w:tcPr>
            <w:tcW w:w="4876" w:type="dxa"/>
            <w:tcBorders>
              <w:top w:val="nil"/>
              <w:left w:val="nil"/>
              <w:bottom w:val="nil"/>
              <w:right w:val="nil"/>
            </w:tcBorders>
          </w:tcPr>
          <w:p w14:paraId="62D62E05" w14:textId="77777777" w:rsidR="000A61DC" w:rsidRPr="00E9611C" w:rsidRDefault="000A61DC" w:rsidP="00742C7B">
            <w:pPr>
              <w:pStyle w:val="Normal6a"/>
              <w:widowControl/>
            </w:pPr>
            <w:r w:rsidRPr="00E9611C">
              <w:rPr>
                <w:b/>
                <w:i/>
              </w:rPr>
              <w:t>b bis)</w:t>
            </w:r>
            <w:r w:rsidRPr="00E9611C">
              <w:tab/>
            </w:r>
            <w:r w:rsidRPr="00E9611C">
              <w:rPr>
                <w:b/>
                <w:i/>
              </w:rPr>
              <w:t>el apartado 2 se sustituye por el texto siguiente:</w:t>
            </w:r>
          </w:p>
        </w:tc>
      </w:tr>
      <w:tr w:rsidR="000A61DC" w:rsidRPr="00E9611C" w14:paraId="751B85EA" w14:textId="77777777" w:rsidTr="003A7FB6">
        <w:trPr>
          <w:jc w:val="center"/>
        </w:trPr>
        <w:tc>
          <w:tcPr>
            <w:tcW w:w="4876" w:type="dxa"/>
            <w:tcBorders>
              <w:top w:val="nil"/>
              <w:left w:val="nil"/>
              <w:bottom w:val="nil"/>
              <w:right w:val="nil"/>
            </w:tcBorders>
          </w:tcPr>
          <w:p w14:paraId="0422A136" w14:textId="77777777" w:rsidR="000A61DC" w:rsidRPr="00E9611C" w:rsidRDefault="000A61DC" w:rsidP="00742C7B">
            <w:pPr>
              <w:pStyle w:val="Normal6a"/>
              <w:widowControl/>
            </w:pPr>
            <w:r w:rsidRPr="00E9611C">
              <w:t>2. La Comisión examinará la situación en los terceros países designados países de origen seguros con ayuda de la Agencia de Asilo y atendiendo a las demás fuentes de información contempladas en el artículo 61, apartado 3.</w:t>
            </w:r>
          </w:p>
        </w:tc>
        <w:tc>
          <w:tcPr>
            <w:tcW w:w="4876" w:type="dxa"/>
            <w:tcBorders>
              <w:top w:val="nil"/>
              <w:left w:val="nil"/>
              <w:bottom w:val="nil"/>
              <w:right w:val="nil"/>
            </w:tcBorders>
          </w:tcPr>
          <w:p w14:paraId="3F8F3CC7" w14:textId="77777777" w:rsidR="000A61DC" w:rsidRPr="00E9611C" w:rsidRDefault="000A61DC" w:rsidP="00742C7B">
            <w:pPr>
              <w:pStyle w:val="Normal6a"/>
              <w:widowControl/>
            </w:pPr>
            <w:r w:rsidRPr="00E9611C">
              <w:t xml:space="preserve">«2. La Comisión examinará la situación en los terceros países designados países de origen seguros </w:t>
            </w:r>
            <w:r w:rsidRPr="00E9611C">
              <w:rPr>
                <w:b/>
                <w:i/>
              </w:rPr>
              <w:t>al menos una vez al año y en caso de producirse cambios importantes en la situación de un tercer país conforme al artículo 63, apartado 1,</w:t>
            </w:r>
            <w:r w:rsidRPr="00E9611C">
              <w:t xml:space="preserve"> con ayuda de la Agencia de Asilo y atendiendo a las demás fuentes de información contempladas en el artículo 61, apartado 3.».</w:t>
            </w:r>
          </w:p>
        </w:tc>
      </w:tr>
    </w:tbl>
    <w:p w14:paraId="3BED6A3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E11159A" w14:textId="77777777" w:rsidR="000A61DC" w:rsidRPr="00E9611C" w:rsidRDefault="000A61DC" w:rsidP="00742C7B">
      <w:pPr>
        <w:widowControl/>
      </w:pPr>
      <w:r w:rsidRPr="000B769F">
        <w:rPr>
          <w:rStyle w:val="HideTWBExt"/>
        </w:rPr>
        <w:t>&lt;/Amend&gt;</w:t>
      </w:r>
    </w:p>
    <w:p w14:paraId="1E7AEFB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196</w:t>
      </w:r>
      <w:r w:rsidRPr="000B769F">
        <w:rPr>
          <w:rStyle w:val="HideTWBExt"/>
          <w:b w:val="0"/>
        </w:rPr>
        <w:t>&lt;/NumAm&gt;</w:t>
      </w:r>
    </w:p>
    <w:p w14:paraId="6D4B7A20"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3990960" w14:textId="77777777" w:rsidR="000A61DC" w:rsidRPr="00E9611C" w:rsidRDefault="000A61DC" w:rsidP="00742C7B">
      <w:pPr>
        <w:pStyle w:val="NormalBold"/>
        <w:widowControl/>
      </w:pPr>
      <w:r w:rsidRPr="000B769F">
        <w:rPr>
          <w:rStyle w:val="HideTWBExt"/>
          <w:b w:val="0"/>
        </w:rPr>
        <w:t>&lt;/RepeatBlock-By&gt;</w:t>
      </w:r>
    </w:p>
    <w:p w14:paraId="2109632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02D4FEC" w14:textId="77777777" w:rsidR="000A61DC" w:rsidRPr="00E9611C" w:rsidRDefault="000A61DC" w:rsidP="00742C7B">
      <w:pPr>
        <w:pStyle w:val="NormalBold"/>
        <w:widowControl/>
      </w:pPr>
      <w:r w:rsidRPr="000B769F">
        <w:rPr>
          <w:rStyle w:val="HideTWBExt"/>
          <w:b w:val="0"/>
        </w:rPr>
        <w:t>&lt;Article&gt;</w:t>
      </w:r>
      <w:r w:rsidRPr="00E9611C">
        <w:t>Artículo 1 – párrafo 1 – punto 1 – letra b ter (nueva)</w:t>
      </w:r>
      <w:r w:rsidRPr="000B769F">
        <w:rPr>
          <w:rStyle w:val="HideTWBExt"/>
          <w:b w:val="0"/>
        </w:rPr>
        <w:t>&lt;/Article&gt;</w:t>
      </w:r>
    </w:p>
    <w:p w14:paraId="655FBD2A"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4E8E973" w14:textId="77777777" w:rsidR="000A61DC" w:rsidRPr="00E9611C" w:rsidRDefault="000A61DC" w:rsidP="00742C7B">
      <w:pPr>
        <w:widowControl/>
      </w:pPr>
      <w:r w:rsidRPr="000B769F">
        <w:rPr>
          <w:rStyle w:val="HideTWBExt"/>
        </w:rPr>
        <w:t>&lt;Article2&gt;</w:t>
      </w:r>
      <w:r w:rsidRPr="00E9611C">
        <w:t>Artículo 62 – apartado 3 bis (nuevo)</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EFAB4C4" w14:textId="77777777" w:rsidTr="003A7FB6">
        <w:trPr>
          <w:trHeight w:hRule="exact" w:val="240"/>
          <w:jc w:val="center"/>
        </w:trPr>
        <w:tc>
          <w:tcPr>
            <w:tcW w:w="9752" w:type="dxa"/>
            <w:gridSpan w:val="2"/>
            <w:tcBorders>
              <w:top w:val="nil"/>
              <w:left w:val="nil"/>
              <w:bottom w:val="nil"/>
              <w:right w:val="nil"/>
            </w:tcBorders>
          </w:tcPr>
          <w:p w14:paraId="1650A5F0" w14:textId="77777777" w:rsidR="000A61DC" w:rsidRPr="00E9611C" w:rsidRDefault="000A61DC" w:rsidP="00742C7B">
            <w:pPr>
              <w:widowControl/>
            </w:pPr>
          </w:p>
        </w:tc>
      </w:tr>
      <w:tr w:rsidR="000A61DC" w:rsidRPr="00E9611C" w14:paraId="20AA09D9" w14:textId="77777777" w:rsidTr="003A7FB6">
        <w:trPr>
          <w:trHeight w:val="240"/>
          <w:jc w:val="center"/>
        </w:trPr>
        <w:tc>
          <w:tcPr>
            <w:tcW w:w="4876" w:type="dxa"/>
            <w:tcBorders>
              <w:top w:val="nil"/>
              <w:left w:val="nil"/>
              <w:bottom w:val="nil"/>
              <w:right w:val="nil"/>
            </w:tcBorders>
          </w:tcPr>
          <w:p w14:paraId="62F58F1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17FD8BA" w14:textId="77777777" w:rsidR="000A61DC" w:rsidRPr="00E9611C" w:rsidRDefault="000A61DC" w:rsidP="00742C7B">
            <w:pPr>
              <w:pStyle w:val="AmColumnHeading"/>
              <w:widowControl/>
            </w:pPr>
            <w:r w:rsidRPr="00E9611C">
              <w:t>Enmienda</w:t>
            </w:r>
          </w:p>
        </w:tc>
      </w:tr>
      <w:tr w:rsidR="000A61DC" w:rsidRPr="00E9611C" w14:paraId="49F90BC7" w14:textId="77777777" w:rsidTr="003A7FB6">
        <w:trPr>
          <w:jc w:val="center"/>
        </w:trPr>
        <w:tc>
          <w:tcPr>
            <w:tcW w:w="4876" w:type="dxa"/>
            <w:tcBorders>
              <w:top w:val="nil"/>
              <w:left w:val="nil"/>
              <w:bottom w:val="nil"/>
              <w:right w:val="nil"/>
            </w:tcBorders>
          </w:tcPr>
          <w:p w14:paraId="36489F1A" w14:textId="77777777" w:rsidR="000A61DC" w:rsidRPr="00E9611C" w:rsidRDefault="000A61DC" w:rsidP="00742C7B">
            <w:pPr>
              <w:pStyle w:val="Normal6a"/>
              <w:widowControl/>
            </w:pPr>
          </w:p>
        </w:tc>
        <w:tc>
          <w:tcPr>
            <w:tcW w:w="4876" w:type="dxa"/>
            <w:tcBorders>
              <w:top w:val="nil"/>
              <w:left w:val="nil"/>
              <w:bottom w:val="nil"/>
              <w:right w:val="nil"/>
            </w:tcBorders>
          </w:tcPr>
          <w:p w14:paraId="1B0C828D" w14:textId="77777777" w:rsidR="000A61DC" w:rsidRPr="00E9611C" w:rsidRDefault="000A61DC" w:rsidP="00742C7B">
            <w:pPr>
              <w:pStyle w:val="Normal6a"/>
              <w:widowControl/>
            </w:pPr>
            <w:r w:rsidRPr="00E9611C">
              <w:rPr>
                <w:b/>
                <w:i/>
              </w:rPr>
              <w:t>b ter)</w:t>
            </w:r>
            <w:r w:rsidRPr="00E9611C">
              <w:tab/>
            </w:r>
            <w:r w:rsidRPr="00E9611C">
              <w:rPr>
                <w:b/>
                <w:i/>
              </w:rPr>
              <w:t>Se inserta el apartado 3 bis siguiente:</w:t>
            </w:r>
          </w:p>
        </w:tc>
      </w:tr>
      <w:tr w:rsidR="000A61DC" w:rsidRPr="00E9611C" w14:paraId="5C6F2556" w14:textId="77777777" w:rsidTr="003A7FB6">
        <w:trPr>
          <w:jc w:val="center"/>
        </w:trPr>
        <w:tc>
          <w:tcPr>
            <w:tcW w:w="4876" w:type="dxa"/>
            <w:tcBorders>
              <w:top w:val="nil"/>
              <w:left w:val="nil"/>
              <w:bottom w:val="nil"/>
              <w:right w:val="nil"/>
            </w:tcBorders>
          </w:tcPr>
          <w:p w14:paraId="72459FBD" w14:textId="77777777" w:rsidR="000A61DC" w:rsidRPr="00E9611C" w:rsidRDefault="000A61DC" w:rsidP="00742C7B">
            <w:pPr>
              <w:pStyle w:val="Normal6a"/>
              <w:widowControl/>
            </w:pPr>
          </w:p>
        </w:tc>
        <w:tc>
          <w:tcPr>
            <w:tcW w:w="4876" w:type="dxa"/>
            <w:tcBorders>
              <w:top w:val="nil"/>
              <w:left w:val="nil"/>
              <w:bottom w:val="nil"/>
              <w:right w:val="nil"/>
            </w:tcBorders>
          </w:tcPr>
          <w:p w14:paraId="740E1CAE" w14:textId="77777777" w:rsidR="000A61DC" w:rsidRPr="00E9611C" w:rsidRDefault="000A61DC" w:rsidP="00742C7B">
            <w:pPr>
              <w:pStyle w:val="Normal6a"/>
              <w:widowControl/>
            </w:pPr>
            <w:r w:rsidRPr="00E9611C">
              <w:rPr>
                <w:b/>
                <w:i/>
              </w:rPr>
              <w:t xml:space="preserve">«3 bis. La designación como países de origen seguros de los terceros países que </w:t>
            </w:r>
            <w:r w:rsidRPr="00E9611C">
              <w:rPr>
                <w:b/>
                <w:i/>
              </w:rPr>
              <w:lastRenderedPageBreak/>
              <w:t>figuran en el anexo II, así como de los países candidatos recogidos en el anexo I bis, se llevará a cabo de conformidad con el procedimiento legislativo ordinario. La misma norma se aplicará a la retirada de las listas de países de origen seguros del anexo II y del anexo I bis.».</w:t>
            </w:r>
          </w:p>
        </w:tc>
      </w:tr>
    </w:tbl>
    <w:p w14:paraId="2EF84443"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55F8706" w14:textId="77777777" w:rsidR="000A61DC" w:rsidRPr="00E9611C" w:rsidRDefault="000A61DC" w:rsidP="00742C7B">
      <w:pPr>
        <w:widowControl/>
      </w:pPr>
      <w:r w:rsidRPr="000B769F">
        <w:rPr>
          <w:rStyle w:val="HideTWBExt"/>
        </w:rPr>
        <w:t>&lt;/Amend&gt;</w:t>
      </w:r>
    </w:p>
    <w:p w14:paraId="4AD30F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197</w:t>
      </w:r>
      <w:r w:rsidRPr="000B769F">
        <w:rPr>
          <w:rStyle w:val="HideTWBExt"/>
          <w:b w:val="0"/>
        </w:rPr>
        <w:t>&lt;/NumAm&gt;</w:t>
      </w:r>
    </w:p>
    <w:p w14:paraId="1E14A891"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19939241" w14:textId="77777777" w:rsidR="000A61DC" w:rsidRPr="00E9611C" w:rsidRDefault="000A61DC" w:rsidP="00742C7B">
      <w:pPr>
        <w:pStyle w:val="NormalBold"/>
        <w:widowControl/>
      </w:pPr>
      <w:r w:rsidRPr="000B769F">
        <w:rPr>
          <w:rStyle w:val="HideTWBExt"/>
          <w:b w:val="0"/>
        </w:rPr>
        <w:t>&lt;/RepeatBlock-By&gt;</w:t>
      </w:r>
    </w:p>
    <w:p w14:paraId="4D5E775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C15397F" w14:textId="77777777" w:rsidR="000A61DC" w:rsidRPr="00E9611C" w:rsidRDefault="000A61DC" w:rsidP="00742C7B">
      <w:pPr>
        <w:pStyle w:val="NormalBold"/>
        <w:widowControl/>
      </w:pPr>
      <w:r w:rsidRPr="000B769F">
        <w:rPr>
          <w:rStyle w:val="HideTWBExt"/>
          <w:b w:val="0"/>
        </w:rPr>
        <w:t>&lt;Article&gt;</w:t>
      </w:r>
      <w:r w:rsidRPr="00E9611C">
        <w:t>Artículo 1 – párrafo 1 – punto 1 bis (nuevo)</w:t>
      </w:r>
      <w:r w:rsidRPr="000B769F">
        <w:rPr>
          <w:rStyle w:val="HideTWBExt"/>
          <w:b w:val="0"/>
        </w:rPr>
        <w:t>&lt;/Article&gt;</w:t>
      </w:r>
    </w:p>
    <w:p w14:paraId="154B7E6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C3CF0EA" w14:textId="77777777" w:rsidR="000A61DC" w:rsidRPr="00E9611C" w:rsidRDefault="000A61DC" w:rsidP="00742C7B">
      <w:pPr>
        <w:widowControl/>
      </w:pPr>
      <w:r w:rsidRPr="000B769F">
        <w:rPr>
          <w:rStyle w:val="HideTWBExt"/>
        </w:rPr>
        <w:t>&lt;Article2&gt;</w:t>
      </w:r>
      <w:r w:rsidRPr="00E9611C">
        <w:t>Artículo 64</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CE1BBFA" w14:textId="77777777" w:rsidTr="003A7FB6">
        <w:trPr>
          <w:trHeight w:hRule="exact" w:val="240"/>
          <w:jc w:val="center"/>
        </w:trPr>
        <w:tc>
          <w:tcPr>
            <w:tcW w:w="9752" w:type="dxa"/>
            <w:gridSpan w:val="2"/>
            <w:tcBorders>
              <w:top w:val="nil"/>
              <w:left w:val="nil"/>
              <w:bottom w:val="nil"/>
              <w:right w:val="nil"/>
            </w:tcBorders>
          </w:tcPr>
          <w:p w14:paraId="18F2FD07" w14:textId="77777777" w:rsidR="000A61DC" w:rsidRPr="00E9611C" w:rsidRDefault="000A61DC" w:rsidP="00742C7B">
            <w:pPr>
              <w:widowControl/>
            </w:pPr>
          </w:p>
        </w:tc>
      </w:tr>
      <w:tr w:rsidR="000A61DC" w:rsidRPr="00E9611C" w14:paraId="202BB400" w14:textId="77777777" w:rsidTr="003A7FB6">
        <w:trPr>
          <w:trHeight w:val="240"/>
          <w:jc w:val="center"/>
        </w:trPr>
        <w:tc>
          <w:tcPr>
            <w:tcW w:w="4876" w:type="dxa"/>
            <w:tcBorders>
              <w:top w:val="nil"/>
              <w:left w:val="nil"/>
              <w:bottom w:val="nil"/>
              <w:right w:val="nil"/>
            </w:tcBorders>
          </w:tcPr>
          <w:p w14:paraId="3AF535C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C1C9923" w14:textId="77777777" w:rsidR="000A61DC" w:rsidRPr="00E9611C" w:rsidRDefault="000A61DC" w:rsidP="00742C7B">
            <w:pPr>
              <w:pStyle w:val="AmColumnHeading"/>
              <w:widowControl/>
            </w:pPr>
            <w:r w:rsidRPr="00E9611C">
              <w:t>Enmienda</w:t>
            </w:r>
          </w:p>
        </w:tc>
      </w:tr>
      <w:tr w:rsidR="000A61DC" w:rsidRPr="00E9611C" w14:paraId="5491EAB4" w14:textId="77777777" w:rsidTr="003A7FB6">
        <w:trPr>
          <w:jc w:val="center"/>
        </w:trPr>
        <w:tc>
          <w:tcPr>
            <w:tcW w:w="4876" w:type="dxa"/>
            <w:tcBorders>
              <w:top w:val="nil"/>
              <w:left w:val="nil"/>
              <w:bottom w:val="nil"/>
              <w:right w:val="nil"/>
            </w:tcBorders>
          </w:tcPr>
          <w:p w14:paraId="47A52736" w14:textId="77777777" w:rsidR="000A61DC" w:rsidRPr="00E9611C" w:rsidRDefault="000A61DC" w:rsidP="00742C7B">
            <w:pPr>
              <w:pStyle w:val="Normal6a"/>
              <w:widowControl/>
            </w:pPr>
          </w:p>
        </w:tc>
        <w:tc>
          <w:tcPr>
            <w:tcW w:w="4876" w:type="dxa"/>
            <w:tcBorders>
              <w:top w:val="nil"/>
              <w:left w:val="nil"/>
              <w:bottom w:val="nil"/>
              <w:right w:val="nil"/>
            </w:tcBorders>
          </w:tcPr>
          <w:p w14:paraId="25DE19D6" w14:textId="77777777" w:rsidR="000A61DC" w:rsidRPr="00E9611C" w:rsidRDefault="000A61DC" w:rsidP="00742C7B">
            <w:pPr>
              <w:pStyle w:val="Normal6a"/>
              <w:widowControl/>
            </w:pPr>
            <w:r w:rsidRPr="00E9611C">
              <w:rPr>
                <w:b/>
                <w:i/>
              </w:rPr>
              <w:t>1 bis)</w:t>
            </w:r>
            <w:r w:rsidRPr="00E9611C">
              <w:tab/>
            </w:r>
            <w:r w:rsidRPr="00E9611C">
              <w:rPr>
                <w:b/>
                <w:i/>
              </w:rPr>
              <w:t>El artículo 64 se sustituye por el texto siguiente:</w:t>
            </w:r>
          </w:p>
        </w:tc>
      </w:tr>
      <w:tr w:rsidR="000A61DC" w:rsidRPr="00E9611C" w14:paraId="413F2B61" w14:textId="77777777" w:rsidTr="003A7FB6">
        <w:trPr>
          <w:jc w:val="center"/>
        </w:trPr>
        <w:tc>
          <w:tcPr>
            <w:tcW w:w="4876" w:type="dxa"/>
            <w:tcBorders>
              <w:top w:val="nil"/>
              <w:left w:val="nil"/>
              <w:bottom w:val="nil"/>
              <w:right w:val="nil"/>
            </w:tcBorders>
          </w:tcPr>
          <w:p w14:paraId="7CE5CB8F" w14:textId="77777777" w:rsidR="000A61DC" w:rsidRPr="00E9611C" w:rsidRDefault="000A61DC" w:rsidP="00742C7B">
            <w:pPr>
              <w:pStyle w:val="Normal6a"/>
              <w:widowControl/>
            </w:pPr>
          </w:p>
        </w:tc>
        <w:tc>
          <w:tcPr>
            <w:tcW w:w="4876" w:type="dxa"/>
            <w:tcBorders>
              <w:top w:val="nil"/>
              <w:left w:val="nil"/>
              <w:bottom w:val="nil"/>
              <w:right w:val="nil"/>
            </w:tcBorders>
          </w:tcPr>
          <w:p w14:paraId="16BF3ACB" w14:textId="77777777" w:rsidR="000A61DC" w:rsidRPr="00E9611C" w:rsidRDefault="000A61DC" w:rsidP="00742C7B">
            <w:pPr>
              <w:pStyle w:val="Normal6a"/>
              <w:widowControl/>
            </w:pPr>
            <w:r w:rsidRPr="00E9611C">
              <w:rPr>
                <w:b/>
                <w:i/>
              </w:rPr>
              <w:t>Designación de terceros países como terceros países seguros a nivel nacional</w:t>
            </w:r>
          </w:p>
        </w:tc>
      </w:tr>
      <w:tr w:rsidR="000A61DC" w:rsidRPr="00E9611C" w14:paraId="379849E6" w14:textId="77777777" w:rsidTr="003A7FB6">
        <w:trPr>
          <w:jc w:val="center"/>
        </w:trPr>
        <w:tc>
          <w:tcPr>
            <w:tcW w:w="4876" w:type="dxa"/>
            <w:tcBorders>
              <w:top w:val="nil"/>
              <w:left w:val="nil"/>
              <w:bottom w:val="nil"/>
              <w:right w:val="nil"/>
            </w:tcBorders>
          </w:tcPr>
          <w:p w14:paraId="2F6FF378" w14:textId="77777777" w:rsidR="000A61DC" w:rsidRPr="00E9611C" w:rsidRDefault="000A61DC" w:rsidP="00742C7B">
            <w:pPr>
              <w:pStyle w:val="Normal6a"/>
              <w:widowControl/>
            </w:pPr>
          </w:p>
        </w:tc>
        <w:tc>
          <w:tcPr>
            <w:tcW w:w="4876" w:type="dxa"/>
            <w:tcBorders>
              <w:top w:val="nil"/>
              <w:left w:val="nil"/>
              <w:bottom w:val="nil"/>
              <w:right w:val="nil"/>
            </w:tcBorders>
          </w:tcPr>
          <w:p w14:paraId="74DC0427" w14:textId="77777777" w:rsidR="000A61DC" w:rsidRPr="00E9611C" w:rsidRDefault="000A61DC" w:rsidP="00742C7B">
            <w:pPr>
              <w:pStyle w:val="Normal6a"/>
              <w:widowControl/>
            </w:pPr>
            <w:r w:rsidRPr="00E9611C">
              <w:rPr>
                <w:b/>
                <w:i/>
              </w:rPr>
              <w:t>1. A efectos de examinar las solicitudes de protección internacional, los Estados miembros podrán mantener o introducir leyes que permitan la designación nacional de terceros países seguros que sean distintos de los designados a nivel de la Unión.</w:t>
            </w:r>
          </w:p>
        </w:tc>
      </w:tr>
      <w:tr w:rsidR="000A61DC" w:rsidRPr="00E9611C" w14:paraId="3DD46E8C" w14:textId="77777777" w:rsidTr="003A7FB6">
        <w:trPr>
          <w:jc w:val="center"/>
        </w:trPr>
        <w:tc>
          <w:tcPr>
            <w:tcW w:w="4876" w:type="dxa"/>
            <w:tcBorders>
              <w:top w:val="nil"/>
              <w:left w:val="nil"/>
              <w:bottom w:val="nil"/>
              <w:right w:val="nil"/>
            </w:tcBorders>
          </w:tcPr>
          <w:p w14:paraId="6857CE99" w14:textId="77777777" w:rsidR="000A61DC" w:rsidRPr="00E9611C" w:rsidRDefault="000A61DC" w:rsidP="00742C7B">
            <w:pPr>
              <w:pStyle w:val="Normal6a"/>
              <w:widowControl/>
            </w:pPr>
          </w:p>
        </w:tc>
        <w:tc>
          <w:tcPr>
            <w:tcW w:w="4876" w:type="dxa"/>
            <w:tcBorders>
              <w:top w:val="nil"/>
              <w:left w:val="nil"/>
              <w:bottom w:val="nil"/>
              <w:right w:val="nil"/>
            </w:tcBorders>
          </w:tcPr>
          <w:p w14:paraId="0B9DBFD1" w14:textId="77777777" w:rsidR="000A61DC" w:rsidRPr="00E9611C" w:rsidRDefault="000A61DC" w:rsidP="00742C7B">
            <w:pPr>
              <w:pStyle w:val="Normal6a"/>
              <w:widowControl/>
            </w:pPr>
            <w:r w:rsidRPr="00E9611C">
              <w:rPr>
                <w:b/>
                <w:i/>
              </w:rPr>
              <w:t>2. Si se suspende la designación de un tercer país como tercer país seguro a nivel de la Unión con arreglo al artículo 63, apartado 1, los Estados miembros no designarán a ese país como tercer país seguro a nivel nacional.</w:t>
            </w:r>
          </w:p>
        </w:tc>
      </w:tr>
      <w:tr w:rsidR="000A61DC" w:rsidRPr="00E9611C" w14:paraId="6C3A6E3D" w14:textId="77777777" w:rsidTr="003A7FB6">
        <w:trPr>
          <w:jc w:val="center"/>
        </w:trPr>
        <w:tc>
          <w:tcPr>
            <w:tcW w:w="4876" w:type="dxa"/>
            <w:tcBorders>
              <w:top w:val="nil"/>
              <w:left w:val="nil"/>
              <w:bottom w:val="nil"/>
              <w:right w:val="nil"/>
            </w:tcBorders>
          </w:tcPr>
          <w:p w14:paraId="19A1BE7D" w14:textId="77777777" w:rsidR="000A61DC" w:rsidRPr="00E9611C" w:rsidRDefault="000A61DC" w:rsidP="00742C7B">
            <w:pPr>
              <w:pStyle w:val="Normal6a"/>
              <w:widowControl/>
            </w:pPr>
          </w:p>
        </w:tc>
        <w:tc>
          <w:tcPr>
            <w:tcW w:w="4876" w:type="dxa"/>
            <w:tcBorders>
              <w:top w:val="nil"/>
              <w:left w:val="nil"/>
              <w:bottom w:val="nil"/>
              <w:right w:val="nil"/>
            </w:tcBorders>
          </w:tcPr>
          <w:p w14:paraId="6D157BC7" w14:textId="77777777" w:rsidR="000A61DC" w:rsidRPr="00E9611C" w:rsidRDefault="000A61DC" w:rsidP="00742C7B">
            <w:pPr>
              <w:pStyle w:val="Normal6a"/>
              <w:widowControl/>
            </w:pPr>
            <w:r w:rsidRPr="00E9611C">
              <w:rPr>
                <w:b/>
                <w:i/>
              </w:rPr>
              <w:t xml:space="preserve">3. Si se suspende la designación de un tercer país como tercer país seguro a nivel de la Unión con arreglo al procedimiento legislativo ordinario, un Estado miembro podrá notificar a la Comisión que considera que, en vista de los cambios </w:t>
            </w:r>
            <w:r w:rsidRPr="00E9611C">
              <w:rPr>
                <w:b/>
                <w:i/>
              </w:rPr>
              <w:lastRenderedPageBreak/>
              <w:t>producidos en la situación en ese país, este cumple de nuevo las condiciones establecidas en el artículo 59, apartado 1.</w:t>
            </w:r>
          </w:p>
        </w:tc>
      </w:tr>
      <w:tr w:rsidR="000A61DC" w:rsidRPr="00E9611C" w14:paraId="651D2A9F" w14:textId="77777777" w:rsidTr="003A7FB6">
        <w:trPr>
          <w:jc w:val="center"/>
        </w:trPr>
        <w:tc>
          <w:tcPr>
            <w:tcW w:w="4876" w:type="dxa"/>
            <w:tcBorders>
              <w:top w:val="nil"/>
              <w:left w:val="nil"/>
              <w:bottom w:val="nil"/>
              <w:right w:val="nil"/>
            </w:tcBorders>
          </w:tcPr>
          <w:p w14:paraId="18A3F833" w14:textId="77777777" w:rsidR="000A61DC" w:rsidRPr="00E9611C" w:rsidRDefault="000A61DC" w:rsidP="00742C7B">
            <w:pPr>
              <w:pStyle w:val="Normal6a"/>
              <w:widowControl/>
            </w:pPr>
          </w:p>
        </w:tc>
        <w:tc>
          <w:tcPr>
            <w:tcW w:w="4876" w:type="dxa"/>
            <w:tcBorders>
              <w:top w:val="nil"/>
              <w:left w:val="nil"/>
              <w:bottom w:val="nil"/>
              <w:right w:val="nil"/>
            </w:tcBorders>
          </w:tcPr>
          <w:p w14:paraId="65756E81" w14:textId="77777777" w:rsidR="000A61DC" w:rsidRPr="00E9611C" w:rsidRDefault="000A61DC" w:rsidP="00742C7B">
            <w:pPr>
              <w:pStyle w:val="Normal6a"/>
              <w:widowControl/>
            </w:pPr>
            <w:r w:rsidRPr="00E9611C">
              <w:rPr>
                <w:b/>
                <w:i/>
              </w:rPr>
              <w:t>La notificación deberá incluir una evaluación fundamentada del cumplimiento por parte de ese país de las condiciones establecidas en el artículo 59, apartado 1, incluida una explicación de los cambios específicos producidos en la situación en el tercer país que hagan que ese país cumpla de nuevo dichas condiciones.</w:t>
            </w:r>
          </w:p>
        </w:tc>
      </w:tr>
      <w:tr w:rsidR="000A61DC" w:rsidRPr="00E9611C" w14:paraId="49545322" w14:textId="77777777" w:rsidTr="003A7FB6">
        <w:trPr>
          <w:jc w:val="center"/>
        </w:trPr>
        <w:tc>
          <w:tcPr>
            <w:tcW w:w="4876" w:type="dxa"/>
            <w:tcBorders>
              <w:top w:val="nil"/>
              <w:left w:val="nil"/>
              <w:bottom w:val="nil"/>
              <w:right w:val="nil"/>
            </w:tcBorders>
          </w:tcPr>
          <w:p w14:paraId="2AF8F4D9" w14:textId="77777777" w:rsidR="000A61DC" w:rsidRPr="00E9611C" w:rsidRDefault="000A61DC" w:rsidP="00742C7B">
            <w:pPr>
              <w:pStyle w:val="Normal6a"/>
              <w:widowControl/>
            </w:pPr>
          </w:p>
        </w:tc>
        <w:tc>
          <w:tcPr>
            <w:tcW w:w="4876" w:type="dxa"/>
            <w:tcBorders>
              <w:top w:val="nil"/>
              <w:left w:val="nil"/>
              <w:bottom w:val="nil"/>
              <w:right w:val="nil"/>
            </w:tcBorders>
          </w:tcPr>
          <w:p w14:paraId="2BD5EF91" w14:textId="77777777" w:rsidR="000A61DC" w:rsidRPr="00E9611C" w:rsidRDefault="000A61DC" w:rsidP="00742C7B">
            <w:pPr>
              <w:pStyle w:val="Normal6a"/>
              <w:widowControl/>
            </w:pPr>
            <w:r w:rsidRPr="00E9611C">
              <w:rPr>
                <w:b/>
                <w:i/>
              </w:rPr>
              <w:t>Tras la notificación, la Comisión solicitará a la Agencia de Asilo que le facilite información y análisis sobre la situación en el tercer país.</w:t>
            </w:r>
          </w:p>
        </w:tc>
      </w:tr>
      <w:tr w:rsidR="000A61DC" w:rsidRPr="00E9611C" w14:paraId="36692A07" w14:textId="77777777" w:rsidTr="003A7FB6">
        <w:trPr>
          <w:jc w:val="center"/>
        </w:trPr>
        <w:tc>
          <w:tcPr>
            <w:tcW w:w="4876" w:type="dxa"/>
            <w:tcBorders>
              <w:top w:val="nil"/>
              <w:left w:val="nil"/>
              <w:bottom w:val="nil"/>
              <w:right w:val="nil"/>
            </w:tcBorders>
          </w:tcPr>
          <w:p w14:paraId="430627CD" w14:textId="77777777" w:rsidR="000A61DC" w:rsidRPr="00E9611C" w:rsidRDefault="000A61DC" w:rsidP="00742C7B">
            <w:pPr>
              <w:pStyle w:val="Normal6a"/>
              <w:widowControl/>
            </w:pPr>
          </w:p>
        </w:tc>
        <w:tc>
          <w:tcPr>
            <w:tcW w:w="4876" w:type="dxa"/>
            <w:tcBorders>
              <w:top w:val="nil"/>
              <w:left w:val="nil"/>
              <w:bottom w:val="nil"/>
              <w:right w:val="nil"/>
            </w:tcBorders>
          </w:tcPr>
          <w:p w14:paraId="5E31C541" w14:textId="77777777" w:rsidR="000A61DC" w:rsidRPr="00E9611C" w:rsidRDefault="000A61DC" w:rsidP="00742C7B">
            <w:pPr>
              <w:pStyle w:val="Normal6a"/>
              <w:widowControl/>
            </w:pPr>
            <w:r w:rsidRPr="00E9611C">
              <w:rPr>
                <w:b/>
                <w:i/>
              </w:rPr>
              <w:t>El Estado miembro notificante solo podrá designar a dicho tercer país como tercer país seguro a escala nacional si la Comisión no se opone a dicha designación.</w:t>
            </w:r>
          </w:p>
        </w:tc>
      </w:tr>
      <w:tr w:rsidR="000A61DC" w:rsidRPr="00E9611C" w14:paraId="1AB43A47" w14:textId="77777777" w:rsidTr="003A7FB6">
        <w:trPr>
          <w:jc w:val="center"/>
        </w:trPr>
        <w:tc>
          <w:tcPr>
            <w:tcW w:w="4876" w:type="dxa"/>
            <w:tcBorders>
              <w:top w:val="nil"/>
              <w:left w:val="nil"/>
              <w:bottom w:val="nil"/>
              <w:right w:val="nil"/>
            </w:tcBorders>
          </w:tcPr>
          <w:p w14:paraId="7B7E1918" w14:textId="77777777" w:rsidR="000A61DC" w:rsidRPr="00E9611C" w:rsidRDefault="000A61DC" w:rsidP="00742C7B">
            <w:pPr>
              <w:pStyle w:val="Normal6a"/>
              <w:widowControl/>
            </w:pPr>
          </w:p>
        </w:tc>
        <w:tc>
          <w:tcPr>
            <w:tcW w:w="4876" w:type="dxa"/>
            <w:tcBorders>
              <w:top w:val="nil"/>
              <w:left w:val="nil"/>
              <w:bottom w:val="nil"/>
              <w:right w:val="nil"/>
            </w:tcBorders>
          </w:tcPr>
          <w:p w14:paraId="2F95A3A8" w14:textId="77777777" w:rsidR="000A61DC" w:rsidRPr="00E9611C" w:rsidRDefault="000A61DC" w:rsidP="00742C7B">
            <w:pPr>
              <w:pStyle w:val="Normal6a"/>
              <w:widowControl/>
            </w:pPr>
            <w:r w:rsidRPr="00E9611C">
              <w:rPr>
                <w:b/>
                <w:i/>
              </w:rPr>
              <w:t>El derecho de objeción de la Comisión se limitará a un período de dos años a partir de la fecha de retirada de la designación de dicho tercer país como tercer país seguro a nivel de la Unión. La Comisión formulará sus objeciones en un plazo de tres meses a partir de la fecha de cada notificación por el Estado miembro y tras la debida revisión de la situación en ese tercer país, teniendo en cuenta las condiciones establecidas en el artículo 59, apartado 1, del presente Reglamento.</w:t>
            </w:r>
          </w:p>
        </w:tc>
      </w:tr>
      <w:tr w:rsidR="000A61DC" w:rsidRPr="00E9611C" w14:paraId="00869F3A" w14:textId="77777777" w:rsidTr="003A7FB6">
        <w:trPr>
          <w:jc w:val="center"/>
        </w:trPr>
        <w:tc>
          <w:tcPr>
            <w:tcW w:w="4876" w:type="dxa"/>
            <w:tcBorders>
              <w:top w:val="nil"/>
              <w:left w:val="nil"/>
              <w:bottom w:val="nil"/>
              <w:right w:val="nil"/>
            </w:tcBorders>
          </w:tcPr>
          <w:p w14:paraId="0F2C6BE5" w14:textId="77777777" w:rsidR="000A61DC" w:rsidRPr="00E9611C" w:rsidRDefault="000A61DC" w:rsidP="00742C7B">
            <w:pPr>
              <w:pStyle w:val="Normal6a"/>
              <w:widowControl/>
            </w:pPr>
          </w:p>
        </w:tc>
        <w:tc>
          <w:tcPr>
            <w:tcW w:w="4876" w:type="dxa"/>
            <w:tcBorders>
              <w:top w:val="nil"/>
              <w:left w:val="nil"/>
              <w:bottom w:val="nil"/>
              <w:right w:val="nil"/>
            </w:tcBorders>
          </w:tcPr>
          <w:p w14:paraId="3633E936" w14:textId="77777777" w:rsidR="000A61DC" w:rsidRPr="00E9611C" w:rsidRDefault="000A61DC" w:rsidP="00742C7B">
            <w:pPr>
              <w:pStyle w:val="Normal6a"/>
              <w:widowControl/>
            </w:pPr>
            <w:r w:rsidRPr="00E9611C">
              <w:rPr>
                <w:b/>
                <w:i/>
              </w:rPr>
              <w:t>Si estima que se cumplen esas condiciones, la Comisión podrá presentar una propuesta, con arreglo al procedimiento legislativo ordinario, para modificar el presente Reglamento con el fin de designar a ese tercer país como tercer país seguro a nivel de la Unión.</w:t>
            </w:r>
          </w:p>
        </w:tc>
      </w:tr>
      <w:tr w:rsidR="000A61DC" w:rsidRPr="00E9611C" w14:paraId="7EA94712" w14:textId="77777777" w:rsidTr="003A7FB6">
        <w:trPr>
          <w:jc w:val="center"/>
        </w:trPr>
        <w:tc>
          <w:tcPr>
            <w:tcW w:w="4876" w:type="dxa"/>
            <w:tcBorders>
              <w:top w:val="nil"/>
              <w:left w:val="nil"/>
              <w:bottom w:val="nil"/>
              <w:right w:val="nil"/>
            </w:tcBorders>
          </w:tcPr>
          <w:p w14:paraId="4797290B" w14:textId="77777777" w:rsidR="000A61DC" w:rsidRPr="00E9611C" w:rsidRDefault="000A61DC" w:rsidP="00742C7B">
            <w:pPr>
              <w:pStyle w:val="Normal6a"/>
              <w:widowControl/>
            </w:pPr>
          </w:p>
        </w:tc>
        <w:tc>
          <w:tcPr>
            <w:tcW w:w="4876" w:type="dxa"/>
            <w:tcBorders>
              <w:top w:val="nil"/>
              <w:left w:val="nil"/>
              <w:bottom w:val="nil"/>
              <w:right w:val="nil"/>
            </w:tcBorders>
          </w:tcPr>
          <w:p w14:paraId="0D0E74F3" w14:textId="77777777" w:rsidR="000A61DC" w:rsidRPr="00E9611C" w:rsidRDefault="000A61DC" w:rsidP="00742C7B">
            <w:pPr>
              <w:pStyle w:val="Normal6a"/>
              <w:widowControl/>
            </w:pPr>
            <w:r w:rsidRPr="00E9611C">
              <w:rPr>
                <w:b/>
                <w:i/>
              </w:rPr>
              <w:t xml:space="preserve">4. Los Estados miembros comunicarán a la Comisión y la Agencia de Asilo los terceros países que designen como terceros países seguros a nivel nacional, a más tardar el 12 de junio de 2026 e </w:t>
            </w:r>
            <w:r w:rsidRPr="00E9611C">
              <w:rPr>
                <w:b/>
                <w:i/>
              </w:rPr>
              <w:lastRenderedPageBreak/>
              <w:t>inmediatamente después de cada designación o modificación de las designaciones. Una vez al año, los Estados miembros comunicarán a la Comisión y a la Agencia de Asilo los otros terceros países seguros a los que se aplique el concepto en relación con solicitantes específicos, conforme a lo previsto en el artículo 59, apartado 4, letra b).</w:t>
            </w:r>
          </w:p>
        </w:tc>
      </w:tr>
    </w:tbl>
    <w:p w14:paraId="3F18719A"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7CB08B9"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331A6AA3" w14:textId="77777777" w:rsidR="000A61DC" w:rsidRPr="00E9611C" w:rsidRDefault="000A61DC" w:rsidP="00742C7B">
      <w:pPr>
        <w:pStyle w:val="AmJustText"/>
        <w:widowControl/>
      </w:pPr>
      <w:r w:rsidRPr="00E9611C">
        <w:t>Para aportar un claro valor añadido a una lista de la UE de países de origen seguros, garantizar que el enfoque de los Estados miembros en lo relativo a los países de origen seguros sea coherente y armonizado, y evitar prácticas divergentes que den lugar a diferencias cada vez mayores en la tramitación de las solicitudes de asilo y los movimientos secundarios conexos, las listas nacionales no deberán utilizarse una vez que se haya creado una lista europea.</w:t>
      </w:r>
    </w:p>
    <w:p w14:paraId="1779C95B" w14:textId="77777777" w:rsidR="000A61DC" w:rsidRPr="00E9611C" w:rsidRDefault="000A61DC" w:rsidP="00742C7B">
      <w:pPr>
        <w:widowControl/>
      </w:pPr>
      <w:r w:rsidRPr="000B769F">
        <w:rPr>
          <w:rStyle w:val="HideTWBExt"/>
        </w:rPr>
        <w:t>&lt;/Amend&gt;</w:t>
      </w:r>
    </w:p>
    <w:p w14:paraId="75978E4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198</w:t>
      </w:r>
      <w:r w:rsidRPr="000B769F">
        <w:rPr>
          <w:rStyle w:val="HideTWBExt"/>
          <w:b w:val="0"/>
        </w:rPr>
        <w:t>&lt;/NumAm&gt;</w:t>
      </w:r>
    </w:p>
    <w:p w14:paraId="5239F343" w14:textId="77777777" w:rsidR="000A61DC" w:rsidRPr="00E9611C" w:rsidRDefault="000A61DC" w:rsidP="00742C7B">
      <w:pPr>
        <w:pStyle w:val="NormalBold"/>
        <w:widowControl/>
      </w:pPr>
      <w:r w:rsidRPr="000B769F">
        <w:rPr>
          <w:rStyle w:val="HideTWBExt"/>
          <w:b w:val="0"/>
        </w:rPr>
        <w:t>&lt;RepeatBlock-By&gt;&lt;Members&gt;</w:t>
      </w:r>
      <w:r w:rsidRPr="00E9611C">
        <w:t>Tomáš Zdechovský</w:t>
      </w:r>
      <w:r w:rsidRPr="000B769F">
        <w:rPr>
          <w:rStyle w:val="HideTWBExt"/>
          <w:b w:val="0"/>
        </w:rPr>
        <w:t>&lt;/Members&gt;</w:t>
      </w:r>
    </w:p>
    <w:p w14:paraId="14363778" w14:textId="77777777" w:rsidR="000A61DC" w:rsidRPr="00E9611C" w:rsidRDefault="000A61DC" w:rsidP="00742C7B">
      <w:pPr>
        <w:pStyle w:val="NormalBold"/>
        <w:widowControl/>
      </w:pPr>
      <w:r w:rsidRPr="000B769F">
        <w:rPr>
          <w:rStyle w:val="HideTWBExt"/>
          <w:b w:val="0"/>
        </w:rPr>
        <w:t>&lt;/RepeatBlock-By&gt;</w:t>
      </w:r>
    </w:p>
    <w:p w14:paraId="7EFAC02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4AB400F" w14:textId="77777777" w:rsidR="000A61DC" w:rsidRPr="00E9611C" w:rsidRDefault="000A61DC" w:rsidP="00742C7B">
      <w:pPr>
        <w:pStyle w:val="NormalBold"/>
        <w:widowControl/>
      </w:pPr>
      <w:r w:rsidRPr="000B769F">
        <w:rPr>
          <w:rStyle w:val="HideTWBExt"/>
          <w:b w:val="0"/>
        </w:rPr>
        <w:t>&lt;Article&gt;</w:t>
      </w:r>
      <w:r w:rsidRPr="00E9611C">
        <w:t>Artículo 1 – párrafo 1 – punto 1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7B9E9B6" w14:textId="77777777" w:rsidTr="003A7FB6">
        <w:trPr>
          <w:trHeight w:hRule="exact" w:val="240"/>
          <w:jc w:val="center"/>
        </w:trPr>
        <w:tc>
          <w:tcPr>
            <w:tcW w:w="9752" w:type="dxa"/>
            <w:gridSpan w:val="2"/>
            <w:tcBorders>
              <w:top w:val="nil"/>
              <w:left w:val="nil"/>
              <w:bottom w:val="nil"/>
              <w:right w:val="nil"/>
            </w:tcBorders>
          </w:tcPr>
          <w:p w14:paraId="68C564D3" w14:textId="77777777" w:rsidR="000A61DC" w:rsidRPr="00E9611C" w:rsidRDefault="000A61DC" w:rsidP="00742C7B">
            <w:pPr>
              <w:widowControl/>
            </w:pPr>
          </w:p>
        </w:tc>
      </w:tr>
      <w:tr w:rsidR="000A61DC" w:rsidRPr="00E9611C" w14:paraId="4EACD924" w14:textId="77777777" w:rsidTr="003A7FB6">
        <w:trPr>
          <w:trHeight w:val="240"/>
          <w:jc w:val="center"/>
        </w:trPr>
        <w:tc>
          <w:tcPr>
            <w:tcW w:w="4876" w:type="dxa"/>
            <w:tcBorders>
              <w:top w:val="nil"/>
              <w:left w:val="nil"/>
              <w:bottom w:val="nil"/>
              <w:right w:val="nil"/>
            </w:tcBorders>
          </w:tcPr>
          <w:p w14:paraId="3247DD0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9F6732A" w14:textId="77777777" w:rsidR="000A61DC" w:rsidRPr="00E9611C" w:rsidRDefault="000A61DC" w:rsidP="00742C7B">
            <w:pPr>
              <w:pStyle w:val="AmColumnHeading"/>
              <w:widowControl/>
            </w:pPr>
            <w:r w:rsidRPr="00E9611C">
              <w:t>Enmienda</w:t>
            </w:r>
          </w:p>
        </w:tc>
      </w:tr>
      <w:tr w:rsidR="000A61DC" w:rsidRPr="00E9611C" w14:paraId="7A311CC9" w14:textId="77777777" w:rsidTr="003A7FB6">
        <w:trPr>
          <w:jc w:val="center"/>
        </w:trPr>
        <w:tc>
          <w:tcPr>
            <w:tcW w:w="4876" w:type="dxa"/>
            <w:tcBorders>
              <w:top w:val="nil"/>
              <w:left w:val="nil"/>
              <w:bottom w:val="nil"/>
              <w:right w:val="nil"/>
            </w:tcBorders>
          </w:tcPr>
          <w:p w14:paraId="58130D79" w14:textId="77777777" w:rsidR="000A61DC" w:rsidRPr="00E9611C" w:rsidRDefault="000A61DC" w:rsidP="00742C7B">
            <w:pPr>
              <w:pStyle w:val="Normal6a"/>
              <w:widowControl/>
            </w:pPr>
          </w:p>
        </w:tc>
        <w:tc>
          <w:tcPr>
            <w:tcW w:w="4876" w:type="dxa"/>
            <w:tcBorders>
              <w:top w:val="nil"/>
              <w:left w:val="nil"/>
              <w:bottom w:val="nil"/>
              <w:right w:val="nil"/>
            </w:tcBorders>
          </w:tcPr>
          <w:p w14:paraId="6DF8BB2A" w14:textId="77777777" w:rsidR="000A61DC" w:rsidRPr="00E9611C" w:rsidRDefault="000A61DC" w:rsidP="00742C7B">
            <w:pPr>
              <w:pStyle w:val="Normal6a"/>
              <w:widowControl/>
            </w:pPr>
            <w:r w:rsidRPr="00E9611C">
              <w:rPr>
                <w:b/>
                <w:i/>
              </w:rPr>
              <w:t>1 bis)</w:t>
            </w:r>
            <w:r w:rsidRPr="00E9611C">
              <w:tab/>
            </w:r>
            <w:r w:rsidRPr="00E9611C">
              <w:rPr>
                <w:b/>
                <w:i/>
              </w:rPr>
              <w:t>La Comisión Europea presentará cada dos años al Parlamento Europeo y al Consejo un informe en el que se evalúe el funcionamiento de la lista de la Unión de países de origen seguros, su impacto en los procedimientos de asilo y las tasas de retorno, y la cooperación de los países incluidos en la lista en materia de readmisión y gestión de la migración.</w:t>
            </w:r>
          </w:p>
        </w:tc>
      </w:tr>
    </w:tbl>
    <w:p w14:paraId="492A45D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5C5A4C3" w14:textId="77777777" w:rsidR="000A61DC" w:rsidRPr="00E9611C" w:rsidRDefault="000A61DC" w:rsidP="00742C7B">
      <w:pPr>
        <w:widowControl/>
      </w:pPr>
      <w:r w:rsidRPr="000B769F">
        <w:rPr>
          <w:rStyle w:val="HideTWBExt"/>
        </w:rPr>
        <w:t>&lt;/Amend&gt;</w:t>
      </w:r>
    </w:p>
    <w:p w14:paraId="0C33501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199</w:t>
      </w:r>
      <w:r w:rsidRPr="000B769F">
        <w:rPr>
          <w:rStyle w:val="HideTWBExt"/>
          <w:b w:val="0"/>
        </w:rPr>
        <w:t>&lt;/NumAm&gt;</w:t>
      </w:r>
    </w:p>
    <w:p w14:paraId="2794F354"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84796FD" w14:textId="77777777" w:rsidR="000A61DC" w:rsidRPr="00E9611C" w:rsidRDefault="000A61DC" w:rsidP="00742C7B">
      <w:pPr>
        <w:pStyle w:val="NormalBold"/>
        <w:widowControl/>
      </w:pPr>
      <w:r w:rsidRPr="000B769F">
        <w:rPr>
          <w:rStyle w:val="HideTWBExt"/>
          <w:b w:val="0"/>
        </w:rPr>
        <w:t>&lt;/RepeatBlock-By&gt;</w:t>
      </w:r>
    </w:p>
    <w:p w14:paraId="0D78279A"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5594018E" w14:textId="77777777" w:rsidR="000A61DC" w:rsidRPr="00E9611C" w:rsidRDefault="000A61DC" w:rsidP="00742C7B">
      <w:pPr>
        <w:pStyle w:val="NormalBold"/>
        <w:widowControl/>
      </w:pPr>
      <w:r w:rsidRPr="000B769F">
        <w:rPr>
          <w:rStyle w:val="HideTWBExt"/>
          <w:b w:val="0"/>
        </w:rPr>
        <w:t>&lt;Article&gt;</w:t>
      </w:r>
      <w:r w:rsidRPr="00E9611C">
        <w:t>Artículo 1 – párrafo 1 – punto 1 bis (nuevo)</w:t>
      </w:r>
      <w:r w:rsidRPr="000B769F">
        <w:rPr>
          <w:rStyle w:val="HideTWBExt"/>
          <w:b w:val="0"/>
        </w:rPr>
        <w:t>&lt;/Article&gt;</w:t>
      </w:r>
    </w:p>
    <w:p w14:paraId="2A0C90C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F1B2D96" w14:textId="77777777" w:rsidR="000A61DC" w:rsidRPr="00E9611C" w:rsidRDefault="000A61DC" w:rsidP="00742C7B">
      <w:pPr>
        <w:widowControl/>
      </w:pPr>
      <w:r w:rsidRPr="000B769F">
        <w:rPr>
          <w:rStyle w:val="HideTWBExt"/>
        </w:rPr>
        <w:t>&lt;Article2&gt;</w:t>
      </w:r>
      <w:r w:rsidRPr="00E9611C">
        <w:t>Artículo 63 – apartado 1</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3109D68" w14:textId="77777777" w:rsidTr="003A7FB6">
        <w:trPr>
          <w:trHeight w:hRule="exact" w:val="240"/>
          <w:jc w:val="center"/>
        </w:trPr>
        <w:tc>
          <w:tcPr>
            <w:tcW w:w="9752" w:type="dxa"/>
            <w:gridSpan w:val="2"/>
            <w:tcBorders>
              <w:top w:val="nil"/>
              <w:left w:val="nil"/>
              <w:bottom w:val="nil"/>
              <w:right w:val="nil"/>
            </w:tcBorders>
          </w:tcPr>
          <w:p w14:paraId="10B0A0AC" w14:textId="77777777" w:rsidR="000A61DC" w:rsidRPr="00E9611C" w:rsidRDefault="000A61DC" w:rsidP="00742C7B">
            <w:pPr>
              <w:widowControl/>
            </w:pPr>
          </w:p>
        </w:tc>
      </w:tr>
      <w:tr w:rsidR="000A61DC" w:rsidRPr="00E9611C" w14:paraId="4340D6BB" w14:textId="77777777" w:rsidTr="003A7FB6">
        <w:trPr>
          <w:trHeight w:val="240"/>
          <w:jc w:val="center"/>
        </w:trPr>
        <w:tc>
          <w:tcPr>
            <w:tcW w:w="4876" w:type="dxa"/>
            <w:tcBorders>
              <w:top w:val="nil"/>
              <w:left w:val="nil"/>
              <w:bottom w:val="nil"/>
              <w:right w:val="nil"/>
            </w:tcBorders>
          </w:tcPr>
          <w:p w14:paraId="0F737E18"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5CB913FE" w14:textId="77777777" w:rsidR="000A61DC" w:rsidRPr="00E9611C" w:rsidRDefault="000A61DC" w:rsidP="00742C7B">
            <w:pPr>
              <w:pStyle w:val="AmColumnHeading"/>
              <w:widowControl/>
            </w:pPr>
            <w:r w:rsidRPr="00E9611C">
              <w:t>Enmienda</w:t>
            </w:r>
          </w:p>
        </w:tc>
      </w:tr>
      <w:tr w:rsidR="000A61DC" w:rsidRPr="00E9611C" w14:paraId="7812785F" w14:textId="77777777" w:rsidTr="003A7FB6">
        <w:trPr>
          <w:jc w:val="center"/>
        </w:trPr>
        <w:tc>
          <w:tcPr>
            <w:tcW w:w="4876" w:type="dxa"/>
            <w:tcBorders>
              <w:top w:val="nil"/>
              <w:left w:val="nil"/>
              <w:bottom w:val="nil"/>
              <w:right w:val="nil"/>
            </w:tcBorders>
          </w:tcPr>
          <w:p w14:paraId="297AAD82" w14:textId="77777777" w:rsidR="000A61DC" w:rsidRPr="00E9611C" w:rsidRDefault="000A61DC" w:rsidP="00742C7B">
            <w:pPr>
              <w:pStyle w:val="Normal6a"/>
              <w:widowControl/>
            </w:pPr>
          </w:p>
        </w:tc>
        <w:tc>
          <w:tcPr>
            <w:tcW w:w="4876" w:type="dxa"/>
            <w:tcBorders>
              <w:top w:val="nil"/>
              <w:left w:val="nil"/>
              <w:bottom w:val="nil"/>
              <w:right w:val="nil"/>
            </w:tcBorders>
          </w:tcPr>
          <w:p w14:paraId="625F2B71" w14:textId="77777777" w:rsidR="000A61DC" w:rsidRPr="00E9611C" w:rsidRDefault="000A61DC" w:rsidP="00742C7B">
            <w:pPr>
              <w:pStyle w:val="Normal6a"/>
              <w:widowControl/>
            </w:pPr>
            <w:r w:rsidRPr="00E9611C">
              <w:rPr>
                <w:b/>
                <w:i/>
              </w:rPr>
              <w:t>1 bis)</w:t>
            </w:r>
            <w:r w:rsidRPr="00E9611C">
              <w:tab/>
            </w:r>
            <w:r w:rsidRPr="00E9611C">
              <w:rPr>
                <w:b/>
                <w:i/>
              </w:rPr>
              <w:t>El artículo 63, apartado 1, se sustituye por el texto siguiente:</w:t>
            </w:r>
          </w:p>
        </w:tc>
      </w:tr>
      <w:tr w:rsidR="000A61DC" w:rsidRPr="00E9611C" w14:paraId="363A0F7B" w14:textId="77777777" w:rsidTr="003A7FB6">
        <w:trPr>
          <w:jc w:val="center"/>
        </w:trPr>
        <w:tc>
          <w:tcPr>
            <w:tcW w:w="4876" w:type="dxa"/>
            <w:tcBorders>
              <w:top w:val="nil"/>
              <w:left w:val="nil"/>
              <w:bottom w:val="nil"/>
              <w:right w:val="nil"/>
            </w:tcBorders>
          </w:tcPr>
          <w:p w14:paraId="77A0CB0C" w14:textId="77777777" w:rsidR="000A61DC" w:rsidRPr="00E9611C" w:rsidRDefault="000A61DC" w:rsidP="00742C7B">
            <w:pPr>
              <w:pStyle w:val="Normal6a"/>
              <w:widowControl/>
            </w:pPr>
            <w:r w:rsidRPr="00E9611C">
              <w:t>1. En caso de producirse cambios importantes en la situación en un tercer país considerado tercer país seguro o país de origen seguro a nivel de la Unión, la Comisión llevará a cabo una evaluación fundamentada del cumplimiento por parte de ese tercer país de las condiciones establecidas en los artículos 59 o 61 y, si la Comisión considera que ya no se cumplen dichas condiciones, adoptará un acto delegado de conformidad con el artículo 74 que suspenderá la designación del tercer país como tercer país seguro o país de origen seguro a nivel de la Unión durante un período de seis meses.</w:t>
            </w:r>
          </w:p>
        </w:tc>
        <w:tc>
          <w:tcPr>
            <w:tcW w:w="4876" w:type="dxa"/>
            <w:tcBorders>
              <w:top w:val="nil"/>
              <w:left w:val="nil"/>
              <w:bottom w:val="nil"/>
              <w:right w:val="nil"/>
            </w:tcBorders>
          </w:tcPr>
          <w:p w14:paraId="6E9A72FC" w14:textId="77777777" w:rsidR="000A61DC" w:rsidRPr="00E9611C" w:rsidRDefault="000A61DC" w:rsidP="00742C7B">
            <w:pPr>
              <w:pStyle w:val="Normal6a"/>
              <w:widowControl/>
            </w:pPr>
            <w:r w:rsidRPr="00E9611C">
              <w:t xml:space="preserve">«1. En caso de producirse cambios importantes en la situación en un tercer país considerado tercer país seguro o país de origen seguro a nivel de la Unión, la Comisión llevará a cabo una evaluación fundamentada del cumplimiento por parte de ese tercer país de las condiciones establecidas en los artículos 59 o 61 y, si la Comisión considera que ya no se cumplen dichas condiciones, adoptará un acto delegado </w:t>
            </w:r>
            <w:r w:rsidRPr="00E9611C">
              <w:rPr>
                <w:b/>
                <w:i/>
              </w:rPr>
              <w:t>con arreglo al procedimiento de urgencia</w:t>
            </w:r>
            <w:r w:rsidRPr="00E9611C">
              <w:t xml:space="preserve"> de conformidad con el artículo 74</w:t>
            </w:r>
            <w:r w:rsidRPr="00E9611C">
              <w:rPr>
                <w:b/>
                <w:i/>
              </w:rPr>
              <w:t>, apartado 6 bis (nuevo),</w:t>
            </w:r>
            <w:r w:rsidRPr="00E9611C">
              <w:t xml:space="preserve"> que suspenderá la designación del tercer país como tercer país seguro o país de origen seguro a nivel de la Unión durante un período de seis meses.».</w:t>
            </w:r>
          </w:p>
        </w:tc>
      </w:tr>
    </w:tbl>
    <w:p w14:paraId="6C70A4B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6CFCAB" w14:textId="77777777" w:rsidR="000A61DC" w:rsidRPr="00E9611C" w:rsidRDefault="000A61DC" w:rsidP="00742C7B">
      <w:pPr>
        <w:widowControl/>
      </w:pPr>
      <w:r w:rsidRPr="000B769F">
        <w:rPr>
          <w:rStyle w:val="HideTWBExt"/>
        </w:rPr>
        <w:t>&lt;/Amend&gt;</w:t>
      </w:r>
    </w:p>
    <w:p w14:paraId="0DB219B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200</w:t>
      </w:r>
      <w:r w:rsidRPr="000B769F">
        <w:rPr>
          <w:rStyle w:val="HideTWBExt"/>
          <w:b w:val="0"/>
        </w:rPr>
        <w:t>&lt;/NumAm&gt;</w:t>
      </w:r>
    </w:p>
    <w:p w14:paraId="0490B3A2" w14:textId="77777777" w:rsidR="000A61DC" w:rsidRPr="00E9611C" w:rsidRDefault="000A61DC" w:rsidP="00742C7B">
      <w:pPr>
        <w:pStyle w:val="NormalBold"/>
        <w:widowControl/>
      </w:pPr>
      <w:r w:rsidRPr="000B769F">
        <w:rPr>
          <w:rStyle w:val="HideTWBExt"/>
          <w:b w:val="0"/>
        </w:rPr>
        <w:t>&lt;RepeatBlock-By&gt;&lt;Members&gt;</w:t>
      </w:r>
      <w:r w:rsidRPr="00E9611C">
        <w:t>Jan-Christoph Oetjen</w:t>
      </w:r>
      <w:r w:rsidRPr="000B769F">
        <w:rPr>
          <w:rStyle w:val="HideTWBExt"/>
          <w:b w:val="0"/>
        </w:rPr>
        <w:t>&lt;/Members&gt;</w:t>
      </w:r>
    </w:p>
    <w:p w14:paraId="3E480BE5" w14:textId="77777777" w:rsidR="000A61DC" w:rsidRPr="00E9611C" w:rsidRDefault="000A61DC" w:rsidP="00742C7B">
      <w:pPr>
        <w:pStyle w:val="NormalBold"/>
        <w:widowControl/>
      </w:pPr>
      <w:r w:rsidRPr="000B769F">
        <w:rPr>
          <w:rStyle w:val="HideTWBExt"/>
          <w:b w:val="0"/>
        </w:rPr>
        <w:t>&lt;/RepeatBlock-By&gt;</w:t>
      </w:r>
    </w:p>
    <w:p w14:paraId="6CFD12F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3CCEE69" w14:textId="77777777" w:rsidR="000A61DC" w:rsidRPr="00E9611C" w:rsidRDefault="000A61DC" w:rsidP="00742C7B">
      <w:pPr>
        <w:pStyle w:val="NormalBold"/>
        <w:widowControl/>
      </w:pPr>
      <w:r w:rsidRPr="000B769F">
        <w:rPr>
          <w:rStyle w:val="HideTWBExt"/>
          <w:b w:val="0"/>
        </w:rPr>
        <w:t>&lt;Article&gt;</w:t>
      </w:r>
      <w:r w:rsidRPr="00E9611C">
        <w:t>Artículo 1 – párrafo 1 – punto 1 bis (nuevo)</w:t>
      </w:r>
      <w:r w:rsidRPr="000B769F">
        <w:rPr>
          <w:rStyle w:val="HideTWBExt"/>
          <w:b w:val="0"/>
        </w:rPr>
        <w:t>&lt;/Article&gt;</w:t>
      </w:r>
    </w:p>
    <w:p w14:paraId="27E30EFC"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CC28F0C" w14:textId="77777777" w:rsidR="000A61DC" w:rsidRPr="00E9611C" w:rsidRDefault="000A61DC" w:rsidP="00742C7B">
      <w:pPr>
        <w:widowControl/>
      </w:pPr>
      <w:r w:rsidRPr="000B769F">
        <w:rPr>
          <w:rStyle w:val="HideTWBExt"/>
        </w:rPr>
        <w:t>&lt;Article2&gt;</w:t>
      </w:r>
      <w:r w:rsidRPr="00E9611C">
        <w:t>Artículo 61 – apartado 2</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399DFA2" w14:textId="77777777" w:rsidTr="003A7FB6">
        <w:trPr>
          <w:trHeight w:hRule="exact" w:val="240"/>
          <w:jc w:val="center"/>
        </w:trPr>
        <w:tc>
          <w:tcPr>
            <w:tcW w:w="9752" w:type="dxa"/>
            <w:gridSpan w:val="2"/>
            <w:tcBorders>
              <w:top w:val="nil"/>
              <w:left w:val="nil"/>
              <w:bottom w:val="nil"/>
              <w:right w:val="nil"/>
            </w:tcBorders>
          </w:tcPr>
          <w:p w14:paraId="5EF68D5C" w14:textId="77777777" w:rsidR="000A61DC" w:rsidRPr="00E9611C" w:rsidRDefault="000A61DC" w:rsidP="00742C7B">
            <w:pPr>
              <w:widowControl/>
            </w:pPr>
          </w:p>
        </w:tc>
      </w:tr>
      <w:tr w:rsidR="000A61DC" w:rsidRPr="00E9611C" w14:paraId="4FE5FA08" w14:textId="77777777" w:rsidTr="003A7FB6">
        <w:trPr>
          <w:trHeight w:val="240"/>
          <w:jc w:val="center"/>
        </w:trPr>
        <w:tc>
          <w:tcPr>
            <w:tcW w:w="4876" w:type="dxa"/>
            <w:tcBorders>
              <w:top w:val="nil"/>
              <w:left w:val="nil"/>
              <w:bottom w:val="nil"/>
              <w:right w:val="nil"/>
            </w:tcBorders>
          </w:tcPr>
          <w:p w14:paraId="31252231"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789D918E" w14:textId="77777777" w:rsidR="000A61DC" w:rsidRPr="00E9611C" w:rsidRDefault="000A61DC" w:rsidP="00742C7B">
            <w:pPr>
              <w:pStyle w:val="AmColumnHeading"/>
              <w:widowControl/>
            </w:pPr>
            <w:r w:rsidRPr="00E9611C">
              <w:t>Enmienda</w:t>
            </w:r>
          </w:p>
        </w:tc>
      </w:tr>
      <w:tr w:rsidR="000A61DC" w:rsidRPr="00E9611C" w14:paraId="1C8B2BA2" w14:textId="77777777" w:rsidTr="003A7FB6">
        <w:trPr>
          <w:jc w:val="center"/>
        </w:trPr>
        <w:tc>
          <w:tcPr>
            <w:tcW w:w="4876" w:type="dxa"/>
            <w:tcBorders>
              <w:top w:val="nil"/>
              <w:left w:val="nil"/>
              <w:bottom w:val="nil"/>
              <w:right w:val="nil"/>
            </w:tcBorders>
          </w:tcPr>
          <w:p w14:paraId="44B5F214" w14:textId="77777777" w:rsidR="000A61DC" w:rsidRPr="00E9611C" w:rsidRDefault="000A61DC" w:rsidP="00742C7B">
            <w:pPr>
              <w:pStyle w:val="Normal6a"/>
              <w:widowControl/>
            </w:pPr>
          </w:p>
        </w:tc>
        <w:tc>
          <w:tcPr>
            <w:tcW w:w="4876" w:type="dxa"/>
            <w:tcBorders>
              <w:top w:val="nil"/>
              <w:left w:val="nil"/>
              <w:bottom w:val="nil"/>
              <w:right w:val="nil"/>
            </w:tcBorders>
          </w:tcPr>
          <w:p w14:paraId="1314B5B2" w14:textId="77777777" w:rsidR="000A61DC" w:rsidRPr="00E9611C" w:rsidRDefault="000A61DC" w:rsidP="00742C7B">
            <w:pPr>
              <w:pStyle w:val="Normal6a"/>
              <w:widowControl/>
            </w:pPr>
            <w:r w:rsidRPr="00E9611C">
              <w:rPr>
                <w:b/>
                <w:i/>
              </w:rPr>
              <w:t>1 bis)</w:t>
            </w:r>
            <w:r w:rsidRPr="00E9611C">
              <w:tab/>
            </w:r>
            <w:r w:rsidRPr="00E9611C">
              <w:rPr>
                <w:b/>
                <w:i/>
              </w:rPr>
              <w:t>El artículo 61, apartado 2, se sustituye por el texto siguiente:</w:t>
            </w:r>
          </w:p>
        </w:tc>
      </w:tr>
      <w:tr w:rsidR="000A61DC" w:rsidRPr="00E9611C" w14:paraId="6530DDB0" w14:textId="77777777" w:rsidTr="003A7FB6">
        <w:trPr>
          <w:jc w:val="center"/>
        </w:trPr>
        <w:tc>
          <w:tcPr>
            <w:tcW w:w="4876" w:type="dxa"/>
            <w:tcBorders>
              <w:top w:val="nil"/>
              <w:left w:val="nil"/>
              <w:bottom w:val="nil"/>
              <w:right w:val="nil"/>
            </w:tcBorders>
          </w:tcPr>
          <w:p w14:paraId="2215A1A6" w14:textId="77777777" w:rsidR="000A61DC" w:rsidRPr="00E9611C" w:rsidRDefault="000A61DC" w:rsidP="00742C7B">
            <w:pPr>
              <w:pStyle w:val="Normal6a"/>
              <w:widowControl/>
            </w:pPr>
            <w:r w:rsidRPr="00E9611C">
              <w:t xml:space="preserve">2. La designación de un tercer país como país de origen seguro a nivel de la Unión y a nivel nacional podrá prever excepciones para </w:t>
            </w:r>
            <w:r w:rsidRPr="00E9611C">
              <w:rPr>
                <w:b/>
                <w:i/>
              </w:rPr>
              <w:t>partes específicas de su territorio o</w:t>
            </w:r>
            <w:r w:rsidRPr="00E9611C">
              <w:t xml:space="preserve"> </w:t>
            </w:r>
            <w:r w:rsidRPr="00E9611C">
              <w:lastRenderedPageBreak/>
              <w:t>categorías de personas claramente identificables.</w:t>
            </w:r>
          </w:p>
        </w:tc>
        <w:tc>
          <w:tcPr>
            <w:tcW w:w="4876" w:type="dxa"/>
            <w:tcBorders>
              <w:top w:val="nil"/>
              <w:left w:val="nil"/>
              <w:bottom w:val="nil"/>
              <w:right w:val="nil"/>
            </w:tcBorders>
          </w:tcPr>
          <w:p w14:paraId="32E70ED5" w14:textId="77777777" w:rsidR="000A61DC" w:rsidRPr="00E9611C" w:rsidRDefault="000A61DC" w:rsidP="00742C7B">
            <w:pPr>
              <w:pStyle w:val="Normal6a"/>
              <w:widowControl/>
            </w:pPr>
            <w:r w:rsidRPr="00E9611C">
              <w:lastRenderedPageBreak/>
              <w:t xml:space="preserve">«2. La designación de un tercer país como país de origen seguro a nivel de la Unión y a nivel nacional podrá prever excepciones </w:t>
            </w:r>
            <w:r w:rsidRPr="00E9611C">
              <w:lastRenderedPageBreak/>
              <w:t>para categorías de personas claramente identificables.».</w:t>
            </w:r>
          </w:p>
        </w:tc>
      </w:tr>
    </w:tbl>
    <w:p w14:paraId="1EB5A0C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E4AA3C" w14:textId="77777777" w:rsidR="000A61DC" w:rsidRPr="00E9611C" w:rsidRDefault="000A61DC" w:rsidP="00742C7B">
      <w:pPr>
        <w:widowControl/>
      </w:pPr>
      <w:r w:rsidRPr="000B769F">
        <w:rPr>
          <w:rStyle w:val="HideTWBExt"/>
        </w:rPr>
        <w:t>&lt;/Amend&gt;</w:t>
      </w:r>
    </w:p>
    <w:p w14:paraId="75F5323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201</w:t>
      </w:r>
      <w:r w:rsidRPr="000B769F">
        <w:rPr>
          <w:rStyle w:val="HideTWBExt"/>
          <w:b w:val="0"/>
        </w:rPr>
        <w:t>&lt;/NumAm&gt;</w:t>
      </w:r>
    </w:p>
    <w:p w14:paraId="5A94336F" w14:textId="77777777" w:rsidR="000A61DC" w:rsidRPr="00E9611C" w:rsidRDefault="000A61DC" w:rsidP="00742C7B">
      <w:pPr>
        <w:pStyle w:val="NormalBold"/>
        <w:widowControl/>
      </w:pPr>
      <w:r w:rsidRPr="000B769F">
        <w:rPr>
          <w:rStyle w:val="HideTWBExt"/>
          <w:b w:val="0"/>
        </w:rPr>
        <w:t>&lt;RepeatBlock-By&gt;&lt;Members&gt;</w:t>
      </w:r>
      <w:r w:rsidRPr="00E9611C">
        <w:t>Tomáš Zdechovský</w:t>
      </w:r>
      <w:r w:rsidRPr="000B769F">
        <w:rPr>
          <w:rStyle w:val="HideTWBExt"/>
          <w:b w:val="0"/>
        </w:rPr>
        <w:t>&lt;/Members&gt;</w:t>
      </w:r>
    </w:p>
    <w:p w14:paraId="0285FFDF" w14:textId="77777777" w:rsidR="000A61DC" w:rsidRPr="00E9611C" w:rsidRDefault="000A61DC" w:rsidP="00742C7B">
      <w:pPr>
        <w:pStyle w:val="NormalBold"/>
        <w:widowControl/>
      </w:pPr>
      <w:r w:rsidRPr="000B769F">
        <w:rPr>
          <w:rStyle w:val="HideTWBExt"/>
          <w:b w:val="0"/>
        </w:rPr>
        <w:t>&lt;/RepeatBlock-By&gt;</w:t>
      </w:r>
    </w:p>
    <w:p w14:paraId="69B5B99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B9ED7A9" w14:textId="77777777" w:rsidR="000A61DC" w:rsidRPr="00E9611C" w:rsidRDefault="000A61DC" w:rsidP="00742C7B">
      <w:pPr>
        <w:pStyle w:val="NormalBold"/>
        <w:widowControl/>
      </w:pPr>
      <w:r w:rsidRPr="000B769F">
        <w:rPr>
          <w:rStyle w:val="HideTWBExt"/>
          <w:b w:val="0"/>
        </w:rPr>
        <w:t>&lt;Article&gt;</w:t>
      </w:r>
      <w:r w:rsidRPr="00E9611C">
        <w:t>Artículo 1 – párrafo 1 – punto 1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5103E1F" w14:textId="77777777" w:rsidTr="003A7FB6">
        <w:trPr>
          <w:trHeight w:hRule="exact" w:val="240"/>
          <w:jc w:val="center"/>
        </w:trPr>
        <w:tc>
          <w:tcPr>
            <w:tcW w:w="9752" w:type="dxa"/>
            <w:gridSpan w:val="2"/>
            <w:tcBorders>
              <w:top w:val="nil"/>
              <w:left w:val="nil"/>
              <w:bottom w:val="nil"/>
              <w:right w:val="nil"/>
            </w:tcBorders>
          </w:tcPr>
          <w:p w14:paraId="17C46981" w14:textId="77777777" w:rsidR="000A61DC" w:rsidRPr="00E9611C" w:rsidRDefault="000A61DC" w:rsidP="00742C7B">
            <w:pPr>
              <w:widowControl/>
            </w:pPr>
          </w:p>
        </w:tc>
      </w:tr>
      <w:tr w:rsidR="000A61DC" w:rsidRPr="00E9611C" w14:paraId="486543B8" w14:textId="77777777" w:rsidTr="003A7FB6">
        <w:trPr>
          <w:trHeight w:val="240"/>
          <w:jc w:val="center"/>
        </w:trPr>
        <w:tc>
          <w:tcPr>
            <w:tcW w:w="4876" w:type="dxa"/>
            <w:tcBorders>
              <w:top w:val="nil"/>
              <w:left w:val="nil"/>
              <w:bottom w:val="nil"/>
              <w:right w:val="nil"/>
            </w:tcBorders>
          </w:tcPr>
          <w:p w14:paraId="3B2C174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8708B1" w14:textId="77777777" w:rsidR="000A61DC" w:rsidRPr="00E9611C" w:rsidRDefault="000A61DC" w:rsidP="00742C7B">
            <w:pPr>
              <w:pStyle w:val="AmColumnHeading"/>
              <w:widowControl/>
            </w:pPr>
            <w:r w:rsidRPr="00E9611C">
              <w:t>Enmienda</w:t>
            </w:r>
          </w:p>
        </w:tc>
      </w:tr>
      <w:tr w:rsidR="000A61DC" w:rsidRPr="00E9611C" w14:paraId="4399487D" w14:textId="77777777" w:rsidTr="003A7FB6">
        <w:trPr>
          <w:jc w:val="center"/>
        </w:trPr>
        <w:tc>
          <w:tcPr>
            <w:tcW w:w="4876" w:type="dxa"/>
            <w:tcBorders>
              <w:top w:val="nil"/>
              <w:left w:val="nil"/>
              <w:bottom w:val="nil"/>
              <w:right w:val="nil"/>
            </w:tcBorders>
          </w:tcPr>
          <w:p w14:paraId="6FE3C661" w14:textId="77777777" w:rsidR="000A61DC" w:rsidRPr="00E9611C" w:rsidRDefault="000A61DC" w:rsidP="00742C7B">
            <w:pPr>
              <w:pStyle w:val="Normal6a"/>
              <w:widowControl/>
            </w:pPr>
          </w:p>
        </w:tc>
        <w:tc>
          <w:tcPr>
            <w:tcW w:w="4876" w:type="dxa"/>
            <w:tcBorders>
              <w:top w:val="nil"/>
              <w:left w:val="nil"/>
              <w:bottom w:val="nil"/>
              <w:right w:val="nil"/>
            </w:tcBorders>
          </w:tcPr>
          <w:p w14:paraId="103E5D98" w14:textId="77777777" w:rsidR="000A61DC" w:rsidRPr="00E9611C" w:rsidRDefault="000A61DC" w:rsidP="00742C7B">
            <w:pPr>
              <w:pStyle w:val="Normal6a"/>
              <w:widowControl/>
            </w:pPr>
            <w:r w:rsidRPr="00E9611C">
              <w:rPr>
                <w:b/>
                <w:i/>
              </w:rPr>
              <w:t>1 ter)</w:t>
            </w:r>
            <w:r w:rsidRPr="00E9611C">
              <w:tab/>
            </w:r>
            <w:r w:rsidRPr="00E9611C">
              <w:rPr>
                <w:b/>
                <w:i/>
              </w:rPr>
              <w:t>La Comisión Europea, en cooperación con los Estados miembros y la Agencia de Asilo de la Unión Europea, evaluará al menos una vez al año si siguen cumpliéndose las condiciones para la designación con arreglo al presente apartado y, cuando proceda, propondrá modificar la lista en consecuencia.</w:t>
            </w:r>
          </w:p>
        </w:tc>
      </w:tr>
    </w:tbl>
    <w:p w14:paraId="6A7ECD0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D8D96A3" w14:textId="77777777" w:rsidR="000A61DC" w:rsidRPr="00E9611C" w:rsidRDefault="000A61DC" w:rsidP="00742C7B">
      <w:pPr>
        <w:widowControl/>
      </w:pPr>
      <w:r w:rsidRPr="000B769F">
        <w:rPr>
          <w:rStyle w:val="HideTWBExt"/>
        </w:rPr>
        <w:t>&lt;/Amend&gt;</w:t>
      </w:r>
    </w:p>
    <w:p w14:paraId="66E915D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202</w:t>
      </w:r>
      <w:r w:rsidRPr="000B769F">
        <w:rPr>
          <w:rStyle w:val="HideTWBExt"/>
          <w:b w:val="0"/>
        </w:rPr>
        <w:t>&lt;/NumAm&gt;</w:t>
      </w:r>
    </w:p>
    <w:p w14:paraId="16F6B10B"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0F2BCBB" w14:textId="77777777" w:rsidR="000A61DC" w:rsidRPr="00E9611C" w:rsidRDefault="000A61DC" w:rsidP="00742C7B">
      <w:pPr>
        <w:pStyle w:val="NormalBold"/>
        <w:widowControl/>
      </w:pPr>
      <w:r w:rsidRPr="000B769F">
        <w:rPr>
          <w:rStyle w:val="HideTWBExt"/>
          <w:b w:val="0"/>
        </w:rPr>
        <w:t>&lt;/RepeatBlock-By&gt;</w:t>
      </w:r>
    </w:p>
    <w:p w14:paraId="4B3EFB3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387068" w14:textId="77777777" w:rsidR="000A61DC" w:rsidRPr="00E9611C" w:rsidRDefault="000A61DC" w:rsidP="00742C7B">
      <w:pPr>
        <w:pStyle w:val="NormalBold"/>
        <w:widowControl/>
      </w:pPr>
      <w:r w:rsidRPr="000B769F">
        <w:rPr>
          <w:rStyle w:val="HideTWBExt"/>
          <w:b w:val="0"/>
        </w:rPr>
        <w:t>&lt;Article&gt;</w:t>
      </w:r>
      <w:r w:rsidRPr="00E9611C">
        <w:t>Artículo 1 – párrafo 1 – punto 1 ter (nuevo)</w:t>
      </w:r>
      <w:r w:rsidRPr="000B769F">
        <w:rPr>
          <w:rStyle w:val="HideTWBExt"/>
          <w:b w:val="0"/>
        </w:rPr>
        <w:t>&lt;/Article&gt;</w:t>
      </w:r>
    </w:p>
    <w:p w14:paraId="723D102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BA2C314" w14:textId="77777777" w:rsidR="000A61DC" w:rsidRPr="00E9611C" w:rsidRDefault="000A61DC" w:rsidP="00742C7B">
      <w:pPr>
        <w:widowControl/>
      </w:pPr>
      <w:r w:rsidRPr="000B769F">
        <w:rPr>
          <w:rStyle w:val="HideTWBExt"/>
        </w:rPr>
        <w:t>&lt;Article2&gt;</w:t>
      </w:r>
      <w:r w:rsidRPr="00E9611C">
        <w:t>Artículo 63 – apartado 3</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EB787F0" w14:textId="77777777" w:rsidTr="003A7FB6">
        <w:trPr>
          <w:trHeight w:hRule="exact" w:val="240"/>
          <w:jc w:val="center"/>
        </w:trPr>
        <w:tc>
          <w:tcPr>
            <w:tcW w:w="9752" w:type="dxa"/>
            <w:gridSpan w:val="2"/>
            <w:tcBorders>
              <w:top w:val="nil"/>
              <w:left w:val="nil"/>
              <w:bottom w:val="nil"/>
              <w:right w:val="nil"/>
            </w:tcBorders>
          </w:tcPr>
          <w:p w14:paraId="1E228E3D" w14:textId="77777777" w:rsidR="000A61DC" w:rsidRPr="00E9611C" w:rsidRDefault="000A61DC" w:rsidP="00742C7B">
            <w:pPr>
              <w:widowControl/>
            </w:pPr>
          </w:p>
        </w:tc>
      </w:tr>
      <w:tr w:rsidR="000A61DC" w:rsidRPr="00E9611C" w14:paraId="1464AEF5" w14:textId="77777777" w:rsidTr="003A7FB6">
        <w:trPr>
          <w:trHeight w:val="240"/>
          <w:jc w:val="center"/>
        </w:trPr>
        <w:tc>
          <w:tcPr>
            <w:tcW w:w="4876" w:type="dxa"/>
            <w:tcBorders>
              <w:top w:val="nil"/>
              <w:left w:val="nil"/>
              <w:bottom w:val="nil"/>
              <w:right w:val="nil"/>
            </w:tcBorders>
          </w:tcPr>
          <w:p w14:paraId="51E6CA7E"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1DF3287B" w14:textId="77777777" w:rsidR="000A61DC" w:rsidRPr="00E9611C" w:rsidRDefault="000A61DC" w:rsidP="00742C7B">
            <w:pPr>
              <w:pStyle w:val="AmColumnHeading"/>
              <w:widowControl/>
            </w:pPr>
            <w:r w:rsidRPr="00E9611C">
              <w:t>Enmienda</w:t>
            </w:r>
          </w:p>
        </w:tc>
      </w:tr>
      <w:tr w:rsidR="000A61DC" w:rsidRPr="00E9611C" w14:paraId="5FF3A374" w14:textId="77777777" w:rsidTr="003A7FB6">
        <w:trPr>
          <w:jc w:val="center"/>
        </w:trPr>
        <w:tc>
          <w:tcPr>
            <w:tcW w:w="4876" w:type="dxa"/>
            <w:tcBorders>
              <w:top w:val="nil"/>
              <w:left w:val="nil"/>
              <w:bottom w:val="nil"/>
              <w:right w:val="nil"/>
            </w:tcBorders>
          </w:tcPr>
          <w:p w14:paraId="7598B049" w14:textId="77777777" w:rsidR="000A61DC" w:rsidRPr="00E9611C" w:rsidRDefault="000A61DC" w:rsidP="00742C7B">
            <w:pPr>
              <w:pStyle w:val="Normal6a"/>
              <w:widowControl/>
            </w:pPr>
          </w:p>
        </w:tc>
        <w:tc>
          <w:tcPr>
            <w:tcW w:w="4876" w:type="dxa"/>
            <w:tcBorders>
              <w:top w:val="nil"/>
              <w:left w:val="nil"/>
              <w:bottom w:val="nil"/>
              <w:right w:val="nil"/>
            </w:tcBorders>
          </w:tcPr>
          <w:p w14:paraId="7DAFE510" w14:textId="77777777" w:rsidR="000A61DC" w:rsidRPr="00E9611C" w:rsidRDefault="000A61DC" w:rsidP="00742C7B">
            <w:pPr>
              <w:pStyle w:val="Normal6a"/>
              <w:widowControl/>
            </w:pPr>
            <w:r w:rsidRPr="00E9611C">
              <w:rPr>
                <w:b/>
                <w:i/>
              </w:rPr>
              <w:t>1 ter)</w:t>
            </w:r>
            <w:r w:rsidRPr="00E9611C">
              <w:tab/>
            </w:r>
            <w:r w:rsidRPr="00E9611C">
              <w:rPr>
                <w:b/>
                <w:i/>
              </w:rPr>
              <w:t>El artículo 63, apartado 3, se sustituye por el texto siguiente:</w:t>
            </w:r>
          </w:p>
        </w:tc>
      </w:tr>
      <w:tr w:rsidR="000A61DC" w:rsidRPr="00E9611C" w14:paraId="3DF8BA3B" w14:textId="77777777" w:rsidTr="003A7FB6">
        <w:trPr>
          <w:jc w:val="center"/>
        </w:trPr>
        <w:tc>
          <w:tcPr>
            <w:tcW w:w="4876" w:type="dxa"/>
            <w:tcBorders>
              <w:top w:val="nil"/>
              <w:left w:val="nil"/>
              <w:bottom w:val="nil"/>
              <w:right w:val="nil"/>
            </w:tcBorders>
          </w:tcPr>
          <w:p w14:paraId="20D270BC" w14:textId="77777777" w:rsidR="000A61DC" w:rsidRPr="00E9611C" w:rsidRDefault="000A61DC" w:rsidP="00742C7B">
            <w:pPr>
              <w:pStyle w:val="Normal6a"/>
              <w:widowControl/>
            </w:pPr>
            <w:r w:rsidRPr="00E9611C">
              <w:t xml:space="preserve">3. Si la Comisión ha adoptado un acto delegado, de conformidad con el apartado 1, por el que suspende la designación de un tercer país como tercer país seguro o como país de origen seguro a nivel de la Unión, deberá, en un plazo de </w:t>
            </w:r>
            <w:r w:rsidRPr="00E9611C">
              <w:rPr>
                <w:b/>
                <w:i/>
              </w:rPr>
              <w:t>tres</w:t>
            </w:r>
            <w:r w:rsidRPr="00E9611C">
              <w:t xml:space="preserve"> meses desde la fecha de adopción de dicho acto delegado, presentar una </w:t>
            </w:r>
            <w:r w:rsidRPr="00E9611C">
              <w:lastRenderedPageBreak/>
              <w:t>propuesta con arreglo al procedimiento legislativo ordinario con vistas a la modificación del presente Reglamento, para retirar la designación de ese tercer país como tercer país seguro o país de origen seguro a nivel de la Unión.</w:t>
            </w:r>
          </w:p>
        </w:tc>
        <w:tc>
          <w:tcPr>
            <w:tcW w:w="4876" w:type="dxa"/>
            <w:tcBorders>
              <w:top w:val="nil"/>
              <w:left w:val="nil"/>
              <w:bottom w:val="nil"/>
              <w:right w:val="nil"/>
            </w:tcBorders>
          </w:tcPr>
          <w:p w14:paraId="443B9CBC" w14:textId="77777777" w:rsidR="000A61DC" w:rsidRPr="00E9611C" w:rsidRDefault="000A61DC" w:rsidP="00742C7B">
            <w:pPr>
              <w:pStyle w:val="Normal6a"/>
              <w:widowControl/>
            </w:pPr>
            <w:r w:rsidRPr="00E9611C">
              <w:lastRenderedPageBreak/>
              <w:t xml:space="preserve">«3. Si la Comisión ha adoptado un acto delegado, de conformidad con el apartado 1, por el que suspende la designación de un tercer país como tercer país seguro o como país de origen seguro a nivel de la Unión, deberá, en un plazo de </w:t>
            </w:r>
            <w:r w:rsidRPr="00E9611C">
              <w:rPr>
                <w:b/>
                <w:i/>
              </w:rPr>
              <w:t>cinco</w:t>
            </w:r>
            <w:r w:rsidRPr="00E9611C">
              <w:t xml:space="preserve"> meses desde la fecha de adopción de dicho acto delegado, presentar una </w:t>
            </w:r>
            <w:r w:rsidRPr="00E9611C">
              <w:lastRenderedPageBreak/>
              <w:t>propuesta con arreglo al procedimiento legislativo ordinario con vistas a la modificación del presente Reglamento, para retirar la designación de ese tercer país como tercer país seguro o país de origen seguro a nivel de la Unión.».</w:t>
            </w:r>
          </w:p>
        </w:tc>
      </w:tr>
    </w:tbl>
    <w:p w14:paraId="0A0D2C6C"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66DED8C" w14:textId="77777777" w:rsidR="000A61DC" w:rsidRPr="00E9611C" w:rsidRDefault="000A61DC" w:rsidP="00742C7B">
      <w:pPr>
        <w:widowControl/>
      </w:pPr>
      <w:r w:rsidRPr="000B769F">
        <w:rPr>
          <w:rStyle w:val="HideTWBExt"/>
        </w:rPr>
        <w:t>&lt;/Amend&gt;</w:t>
      </w:r>
    </w:p>
    <w:p w14:paraId="4490D8E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203</w:t>
      </w:r>
      <w:r w:rsidRPr="000B769F">
        <w:rPr>
          <w:rStyle w:val="HideTWBExt"/>
          <w:b w:val="0"/>
        </w:rPr>
        <w:t>&lt;/NumAm&gt;</w:t>
      </w:r>
    </w:p>
    <w:p w14:paraId="03DE1886"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7A5F70CB" w14:textId="77777777" w:rsidR="000A61DC" w:rsidRPr="00E9611C" w:rsidRDefault="000A61DC" w:rsidP="00742C7B">
      <w:pPr>
        <w:pStyle w:val="NormalBold"/>
        <w:widowControl/>
      </w:pPr>
      <w:r w:rsidRPr="000B769F">
        <w:rPr>
          <w:rStyle w:val="HideTWBExt"/>
          <w:b w:val="0"/>
        </w:rPr>
        <w:t>&lt;/RepeatBlock-By&gt;</w:t>
      </w:r>
    </w:p>
    <w:p w14:paraId="3A770AB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3E2E8C6" w14:textId="77777777" w:rsidR="000A61DC" w:rsidRPr="00E9611C" w:rsidRDefault="000A61DC" w:rsidP="00742C7B">
      <w:pPr>
        <w:pStyle w:val="NormalBold"/>
        <w:widowControl/>
      </w:pPr>
      <w:r w:rsidRPr="000B769F">
        <w:rPr>
          <w:rStyle w:val="HideTWBExt"/>
          <w:b w:val="0"/>
        </w:rPr>
        <w:t>&lt;Article&gt;</w:t>
      </w:r>
      <w:r w:rsidRPr="00E9611C">
        <w:t>Artículo 1 – párrafo 1 – punto 1 quater (nuevo)</w:t>
      </w:r>
      <w:r w:rsidRPr="000B769F">
        <w:rPr>
          <w:rStyle w:val="HideTWBExt"/>
          <w:b w:val="0"/>
        </w:rPr>
        <w:t>&lt;/Article&gt;</w:t>
      </w:r>
    </w:p>
    <w:p w14:paraId="3308A2B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D55FA99" w14:textId="77777777" w:rsidR="000A61DC" w:rsidRPr="00E9611C" w:rsidRDefault="000A61DC" w:rsidP="00742C7B">
      <w:pPr>
        <w:widowControl/>
      </w:pPr>
      <w:r w:rsidRPr="000B769F">
        <w:rPr>
          <w:rStyle w:val="HideTWBExt"/>
        </w:rPr>
        <w:t>&lt;Article2&gt;</w:t>
      </w:r>
      <w:r w:rsidRPr="00E9611C">
        <w:t>Artículo 63 – apartado 4</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3120402" w14:textId="77777777" w:rsidTr="003A7FB6">
        <w:trPr>
          <w:trHeight w:hRule="exact" w:val="240"/>
          <w:jc w:val="center"/>
        </w:trPr>
        <w:tc>
          <w:tcPr>
            <w:tcW w:w="9752" w:type="dxa"/>
            <w:gridSpan w:val="2"/>
            <w:tcBorders>
              <w:top w:val="nil"/>
              <w:left w:val="nil"/>
              <w:bottom w:val="nil"/>
              <w:right w:val="nil"/>
            </w:tcBorders>
          </w:tcPr>
          <w:p w14:paraId="167BB66C" w14:textId="77777777" w:rsidR="000A61DC" w:rsidRPr="00E9611C" w:rsidRDefault="000A61DC" w:rsidP="00742C7B">
            <w:pPr>
              <w:widowControl/>
            </w:pPr>
          </w:p>
        </w:tc>
      </w:tr>
      <w:tr w:rsidR="000A61DC" w:rsidRPr="00E9611C" w14:paraId="45353814" w14:textId="77777777" w:rsidTr="003A7FB6">
        <w:trPr>
          <w:trHeight w:val="240"/>
          <w:jc w:val="center"/>
        </w:trPr>
        <w:tc>
          <w:tcPr>
            <w:tcW w:w="4876" w:type="dxa"/>
            <w:tcBorders>
              <w:top w:val="nil"/>
              <w:left w:val="nil"/>
              <w:bottom w:val="nil"/>
              <w:right w:val="nil"/>
            </w:tcBorders>
          </w:tcPr>
          <w:p w14:paraId="0530921A"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3361ACF6" w14:textId="77777777" w:rsidR="000A61DC" w:rsidRPr="00E9611C" w:rsidRDefault="000A61DC" w:rsidP="00742C7B">
            <w:pPr>
              <w:pStyle w:val="AmColumnHeading"/>
              <w:widowControl/>
            </w:pPr>
            <w:r w:rsidRPr="00E9611C">
              <w:t>Enmienda</w:t>
            </w:r>
          </w:p>
        </w:tc>
      </w:tr>
      <w:tr w:rsidR="000A61DC" w:rsidRPr="00E9611C" w14:paraId="474800D1" w14:textId="77777777" w:rsidTr="003A7FB6">
        <w:trPr>
          <w:jc w:val="center"/>
        </w:trPr>
        <w:tc>
          <w:tcPr>
            <w:tcW w:w="4876" w:type="dxa"/>
            <w:tcBorders>
              <w:top w:val="nil"/>
              <w:left w:val="nil"/>
              <w:bottom w:val="nil"/>
              <w:right w:val="nil"/>
            </w:tcBorders>
          </w:tcPr>
          <w:p w14:paraId="25B52186" w14:textId="77777777" w:rsidR="000A61DC" w:rsidRPr="00E9611C" w:rsidRDefault="000A61DC" w:rsidP="00742C7B">
            <w:pPr>
              <w:pStyle w:val="Normal6a"/>
              <w:widowControl/>
            </w:pPr>
          </w:p>
        </w:tc>
        <w:tc>
          <w:tcPr>
            <w:tcW w:w="4876" w:type="dxa"/>
            <w:tcBorders>
              <w:top w:val="nil"/>
              <w:left w:val="nil"/>
              <w:bottom w:val="nil"/>
              <w:right w:val="nil"/>
            </w:tcBorders>
          </w:tcPr>
          <w:p w14:paraId="30D3C562" w14:textId="77777777" w:rsidR="000A61DC" w:rsidRPr="00E9611C" w:rsidRDefault="000A61DC" w:rsidP="00742C7B">
            <w:pPr>
              <w:pStyle w:val="Normal6a"/>
              <w:widowControl/>
            </w:pPr>
            <w:r w:rsidRPr="00E9611C">
              <w:rPr>
                <w:b/>
                <w:i/>
              </w:rPr>
              <w:t>1 quater)</w:t>
            </w:r>
            <w:r w:rsidRPr="00E9611C">
              <w:tab/>
            </w:r>
            <w:r w:rsidRPr="00E9611C">
              <w:rPr>
                <w:b/>
                <w:i/>
              </w:rPr>
              <w:t>El artículo 63, apartado 4, se sustituye por el texto siguiente:</w:t>
            </w:r>
          </w:p>
        </w:tc>
      </w:tr>
      <w:tr w:rsidR="000A61DC" w:rsidRPr="00E9611C" w14:paraId="3E6DE276" w14:textId="77777777" w:rsidTr="003A7FB6">
        <w:trPr>
          <w:jc w:val="center"/>
        </w:trPr>
        <w:tc>
          <w:tcPr>
            <w:tcW w:w="4876" w:type="dxa"/>
            <w:tcBorders>
              <w:top w:val="nil"/>
              <w:left w:val="nil"/>
              <w:bottom w:val="nil"/>
              <w:right w:val="nil"/>
            </w:tcBorders>
          </w:tcPr>
          <w:p w14:paraId="30541EF4" w14:textId="77777777" w:rsidR="000A61DC" w:rsidRPr="00E9611C" w:rsidRDefault="000A61DC" w:rsidP="00742C7B">
            <w:pPr>
              <w:pStyle w:val="Normal6a"/>
              <w:widowControl/>
            </w:pPr>
            <w:r w:rsidRPr="00E9611C">
              <w:t xml:space="preserve">4. Si la Comisión no ha presentado una propuesta, tal y como se refiere en el apartado 3, en un plazo de </w:t>
            </w:r>
            <w:r w:rsidRPr="00E9611C">
              <w:rPr>
                <w:b/>
                <w:i/>
              </w:rPr>
              <w:t>tres</w:t>
            </w:r>
            <w:r w:rsidRPr="00E9611C">
              <w:t xml:space="preserve"> meses desde la fecha de adopción del acto delegado a que se refiere el apartado 1, dejará de surtir efectos el acto delegado por el que se suspende la designación del tercer país como tercer país seguro o como país de origen seguro a nivel de la Unión. Si la Comisión presenta dicha propuesta en un plazo de </w:t>
            </w:r>
            <w:r w:rsidRPr="00E9611C">
              <w:rPr>
                <w:b/>
                <w:i/>
              </w:rPr>
              <w:t>tres</w:t>
            </w:r>
            <w:r w:rsidRPr="00E9611C">
              <w:t xml:space="preserve"> meses desde la fecha de adopción del acto delegado a que se refiere el apartado 1, estará facultada, en función de una evaluación fundamentada, para ampliar seis meses el período de vigencia de ese acto delegado, pudiendo renovar una vez esa ampliación.</w:t>
            </w:r>
          </w:p>
        </w:tc>
        <w:tc>
          <w:tcPr>
            <w:tcW w:w="4876" w:type="dxa"/>
            <w:tcBorders>
              <w:top w:val="nil"/>
              <w:left w:val="nil"/>
              <w:bottom w:val="nil"/>
              <w:right w:val="nil"/>
            </w:tcBorders>
          </w:tcPr>
          <w:p w14:paraId="263445FE" w14:textId="77777777" w:rsidR="000A61DC" w:rsidRPr="00E9611C" w:rsidRDefault="000A61DC" w:rsidP="00742C7B">
            <w:pPr>
              <w:pStyle w:val="Normal6a"/>
              <w:widowControl/>
            </w:pPr>
            <w:r w:rsidRPr="00E9611C">
              <w:t xml:space="preserve">«4. Si la Comisión no ha presentado una propuesta, tal y como se refiere en el apartado 3, en un plazo de </w:t>
            </w:r>
            <w:r w:rsidRPr="00E9611C">
              <w:rPr>
                <w:b/>
                <w:i/>
              </w:rPr>
              <w:t>cinco</w:t>
            </w:r>
            <w:r w:rsidRPr="00E9611C">
              <w:t xml:space="preserve"> meses desde la fecha de adopción del acto delegado a que se refiere el apartado 1, dejará de surtir efectos el acto delegado por el que se suspende la designación del tercer país como tercer país seguro o como país de origen seguro a nivel de la Unión. Si la Comisión presenta dicha propuesta en un plazo de </w:t>
            </w:r>
            <w:r w:rsidRPr="00E9611C">
              <w:rPr>
                <w:b/>
                <w:i/>
              </w:rPr>
              <w:t>cinco</w:t>
            </w:r>
            <w:r w:rsidRPr="00E9611C">
              <w:t xml:space="preserve"> meses desde la fecha de adopción del acto delegado a que se refiere el apartado 1, estará facultada, en función de una evaluación fundamentada, para ampliar seis meses el período de vigencia de ese acto delegado, pudiendo renovar una vez esa ampliación.».</w:t>
            </w:r>
          </w:p>
        </w:tc>
      </w:tr>
    </w:tbl>
    <w:p w14:paraId="1895A3C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FB8099E" w14:textId="77777777" w:rsidR="000A61DC" w:rsidRPr="00E9611C" w:rsidRDefault="000A61DC" w:rsidP="00742C7B">
      <w:pPr>
        <w:widowControl/>
      </w:pPr>
      <w:r w:rsidRPr="000B769F">
        <w:rPr>
          <w:rStyle w:val="HideTWBExt"/>
        </w:rPr>
        <w:t>&lt;/Amend&gt;</w:t>
      </w:r>
    </w:p>
    <w:p w14:paraId="06AFDAA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204</w:t>
      </w:r>
      <w:r w:rsidRPr="000B769F">
        <w:rPr>
          <w:rStyle w:val="HideTWBExt"/>
          <w:b w:val="0"/>
        </w:rPr>
        <w:t>&lt;/NumAm&gt;</w:t>
      </w:r>
    </w:p>
    <w:p w14:paraId="236343A2"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32265BF8" w14:textId="77777777" w:rsidR="000A61DC" w:rsidRPr="00E9611C" w:rsidRDefault="000A61DC" w:rsidP="00742C7B">
      <w:pPr>
        <w:pStyle w:val="NormalBold"/>
        <w:widowControl/>
      </w:pPr>
      <w:r w:rsidRPr="000B769F">
        <w:rPr>
          <w:rStyle w:val="HideTWBExt"/>
          <w:b w:val="0"/>
        </w:rPr>
        <w:t>&lt;/RepeatBlock-By&gt;</w:t>
      </w:r>
    </w:p>
    <w:p w14:paraId="04A302D4"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7CB0284C" w14:textId="77777777" w:rsidR="000A61DC" w:rsidRPr="00E9611C" w:rsidRDefault="000A61DC" w:rsidP="00742C7B">
      <w:pPr>
        <w:pStyle w:val="NormalBold"/>
        <w:widowControl/>
      </w:pPr>
      <w:r w:rsidRPr="000B769F">
        <w:rPr>
          <w:rStyle w:val="HideTWBExt"/>
          <w:b w:val="0"/>
        </w:rPr>
        <w:t>&lt;Article&gt;</w:t>
      </w:r>
      <w:r w:rsidRPr="00E9611C">
        <w:t>Artículo 1 – párrafo 1 – punto 1 quinquies (nuevo)</w:t>
      </w:r>
      <w:r w:rsidRPr="000B769F">
        <w:rPr>
          <w:rStyle w:val="HideTWBExt"/>
          <w:b w:val="0"/>
        </w:rPr>
        <w:t>&lt;/Article&gt;</w:t>
      </w:r>
    </w:p>
    <w:p w14:paraId="0D06EF0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E0CF6D2" w14:textId="77777777" w:rsidR="000A61DC" w:rsidRPr="00E9611C" w:rsidRDefault="000A61DC" w:rsidP="00742C7B">
      <w:pPr>
        <w:widowControl/>
      </w:pPr>
      <w:r w:rsidRPr="000B769F">
        <w:rPr>
          <w:rStyle w:val="HideTWBExt"/>
        </w:rPr>
        <w:t>&lt;Article2&gt;</w:t>
      </w:r>
      <w:r w:rsidRPr="00E9611C">
        <w:t>Artículo 74 – apartado 6</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658A32B" w14:textId="77777777" w:rsidTr="003A7FB6">
        <w:trPr>
          <w:trHeight w:hRule="exact" w:val="240"/>
          <w:jc w:val="center"/>
        </w:trPr>
        <w:tc>
          <w:tcPr>
            <w:tcW w:w="9752" w:type="dxa"/>
            <w:gridSpan w:val="2"/>
            <w:tcBorders>
              <w:top w:val="nil"/>
              <w:left w:val="nil"/>
              <w:bottom w:val="nil"/>
              <w:right w:val="nil"/>
            </w:tcBorders>
          </w:tcPr>
          <w:p w14:paraId="3265CC3A" w14:textId="77777777" w:rsidR="000A61DC" w:rsidRPr="00E9611C" w:rsidRDefault="000A61DC" w:rsidP="00742C7B">
            <w:pPr>
              <w:widowControl/>
            </w:pPr>
          </w:p>
        </w:tc>
      </w:tr>
      <w:tr w:rsidR="000A61DC" w:rsidRPr="00E9611C" w14:paraId="1171DC04" w14:textId="77777777" w:rsidTr="003A7FB6">
        <w:trPr>
          <w:trHeight w:val="240"/>
          <w:jc w:val="center"/>
        </w:trPr>
        <w:tc>
          <w:tcPr>
            <w:tcW w:w="4876" w:type="dxa"/>
            <w:tcBorders>
              <w:top w:val="nil"/>
              <w:left w:val="nil"/>
              <w:bottom w:val="nil"/>
              <w:right w:val="nil"/>
            </w:tcBorders>
          </w:tcPr>
          <w:p w14:paraId="117850C9" w14:textId="77777777" w:rsidR="000A61DC" w:rsidRPr="00E9611C" w:rsidRDefault="000A61DC" w:rsidP="00742C7B">
            <w:pPr>
              <w:pStyle w:val="AmColumnHeading"/>
              <w:widowControl/>
            </w:pPr>
            <w:r w:rsidRPr="00E9611C">
              <w:t>Texto en vigor</w:t>
            </w:r>
          </w:p>
        </w:tc>
        <w:tc>
          <w:tcPr>
            <w:tcW w:w="4876" w:type="dxa"/>
            <w:tcBorders>
              <w:top w:val="nil"/>
              <w:left w:val="nil"/>
              <w:bottom w:val="nil"/>
              <w:right w:val="nil"/>
            </w:tcBorders>
          </w:tcPr>
          <w:p w14:paraId="4FBFF048" w14:textId="77777777" w:rsidR="000A61DC" w:rsidRPr="00E9611C" w:rsidRDefault="000A61DC" w:rsidP="00742C7B">
            <w:pPr>
              <w:pStyle w:val="AmColumnHeading"/>
              <w:widowControl/>
            </w:pPr>
            <w:r w:rsidRPr="00E9611C">
              <w:t>Enmienda</w:t>
            </w:r>
          </w:p>
        </w:tc>
      </w:tr>
      <w:tr w:rsidR="000A61DC" w:rsidRPr="00E9611C" w14:paraId="2B181D47" w14:textId="77777777" w:rsidTr="003A7FB6">
        <w:trPr>
          <w:jc w:val="center"/>
        </w:trPr>
        <w:tc>
          <w:tcPr>
            <w:tcW w:w="4876" w:type="dxa"/>
            <w:tcBorders>
              <w:top w:val="nil"/>
              <w:left w:val="nil"/>
              <w:bottom w:val="nil"/>
              <w:right w:val="nil"/>
            </w:tcBorders>
          </w:tcPr>
          <w:p w14:paraId="58124178" w14:textId="77777777" w:rsidR="000A61DC" w:rsidRPr="00E9611C" w:rsidRDefault="000A61DC" w:rsidP="00742C7B">
            <w:pPr>
              <w:pStyle w:val="Normal6a"/>
              <w:widowControl/>
            </w:pPr>
          </w:p>
        </w:tc>
        <w:tc>
          <w:tcPr>
            <w:tcW w:w="4876" w:type="dxa"/>
            <w:tcBorders>
              <w:top w:val="nil"/>
              <w:left w:val="nil"/>
              <w:bottom w:val="nil"/>
              <w:right w:val="nil"/>
            </w:tcBorders>
          </w:tcPr>
          <w:p w14:paraId="4F668564" w14:textId="77777777" w:rsidR="000A61DC" w:rsidRPr="00E9611C" w:rsidRDefault="000A61DC" w:rsidP="00742C7B">
            <w:pPr>
              <w:pStyle w:val="Normal6a"/>
              <w:widowControl/>
            </w:pPr>
            <w:r w:rsidRPr="00E9611C">
              <w:rPr>
                <w:b/>
                <w:i/>
              </w:rPr>
              <w:t>1 quinquies)</w:t>
            </w:r>
            <w:r w:rsidRPr="00E9611C">
              <w:tab/>
            </w:r>
            <w:r w:rsidRPr="00E9611C">
              <w:rPr>
                <w:b/>
                <w:i/>
              </w:rPr>
              <w:t>El artículo 74, apartado 6, se sustituye por el texto siguiente:</w:t>
            </w:r>
          </w:p>
        </w:tc>
      </w:tr>
      <w:tr w:rsidR="000A61DC" w:rsidRPr="00E9611C" w14:paraId="25573CAD" w14:textId="77777777" w:rsidTr="003A7FB6">
        <w:trPr>
          <w:jc w:val="center"/>
        </w:trPr>
        <w:tc>
          <w:tcPr>
            <w:tcW w:w="4876" w:type="dxa"/>
            <w:tcBorders>
              <w:top w:val="nil"/>
              <w:left w:val="nil"/>
              <w:bottom w:val="nil"/>
              <w:right w:val="nil"/>
            </w:tcBorders>
          </w:tcPr>
          <w:p w14:paraId="5727FF5D" w14:textId="77777777" w:rsidR="000A61DC" w:rsidRPr="00E9611C" w:rsidRDefault="000A61DC" w:rsidP="00742C7B">
            <w:pPr>
              <w:pStyle w:val="Normal6a"/>
              <w:widowControl/>
            </w:pPr>
            <w:r w:rsidRPr="00E9611C">
              <w:t>6. Los actos delegados adoptados en virtud de los artículos 60</w:t>
            </w:r>
            <w:r w:rsidRPr="00E9611C">
              <w:rPr>
                <w:b/>
                <w:i/>
              </w:rPr>
              <w:t>, 62 o 63</w:t>
            </w:r>
            <w:r w:rsidRPr="00E9611C">
              <w:t xml:space="preserve">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Borders>
              <w:top w:val="nil"/>
              <w:left w:val="nil"/>
              <w:bottom w:val="nil"/>
              <w:right w:val="nil"/>
            </w:tcBorders>
          </w:tcPr>
          <w:p w14:paraId="347C7312" w14:textId="77777777" w:rsidR="000A61DC" w:rsidRPr="00E9611C" w:rsidRDefault="000A61DC" w:rsidP="00742C7B">
            <w:pPr>
              <w:pStyle w:val="Normal6a"/>
              <w:widowControl/>
            </w:pPr>
            <w:r w:rsidRPr="00E9611C">
              <w:t xml:space="preserve">«6. Los actos delegados adoptados en virtud de los artículos 60 </w:t>
            </w:r>
            <w:r w:rsidRPr="00E9611C">
              <w:rPr>
                <w:b/>
                <w:i/>
              </w:rPr>
              <w:t>o 62</w:t>
            </w:r>
            <w:r w:rsidRPr="00E9611C">
              <w:t xml:space="preserve">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1EBF891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4FB4C2A" w14:textId="77777777" w:rsidR="000A61DC" w:rsidRPr="00E9611C" w:rsidRDefault="000A61DC" w:rsidP="00742C7B">
      <w:pPr>
        <w:widowControl/>
      </w:pPr>
      <w:r w:rsidRPr="000B769F">
        <w:rPr>
          <w:rStyle w:val="HideTWBExt"/>
        </w:rPr>
        <w:t>&lt;/Amend&gt;</w:t>
      </w:r>
    </w:p>
    <w:p w14:paraId="23991F5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205</w:t>
      </w:r>
      <w:r w:rsidRPr="000B769F">
        <w:rPr>
          <w:rStyle w:val="HideTWBExt"/>
          <w:b w:val="0"/>
        </w:rPr>
        <w:t>&lt;/NumAm&gt;</w:t>
      </w:r>
    </w:p>
    <w:p w14:paraId="445545F2"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166924DE" w14:textId="77777777" w:rsidR="000A61DC" w:rsidRPr="00E9611C" w:rsidRDefault="000A61DC" w:rsidP="00742C7B">
      <w:pPr>
        <w:pStyle w:val="NormalBold"/>
        <w:widowControl/>
      </w:pPr>
      <w:r w:rsidRPr="000B769F">
        <w:rPr>
          <w:rStyle w:val="HideTWBExt"/>
          <w:b w:val="0"/>
        </w:rPr>
        <w:t>&lt;/RepeatBlock-By&gt;</w:t>
      </w:r>
    </w:p>
    <w:p w14:paraId="5AB804D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09F25D7" w14:textId="77777777" w:rsidR="000A61DC" w:rsidRPr="00E9611C" w:rsidRDefault="000A61DC" w:rsidP="00742C7B">
      <w:pPr>
        <w:pStyle w:val="NormalBold"/>
        <w:widowControl/>
      </w:pPr>
      <w:r w:rsidRPr="000B769F">
        <w:rPr>
          <w:rStyle w:val="HideTWBExt"/>
          <w:b w:val="0"/>
        </w:rPr>
        <w:t>&lt;Article&gt;</w:t>
      </w:r>
      <w:r w:rsidRPr="00E9611C">
        <w:t>Artículo 1 – párrafo 1 – punto 1 sexies (nuevo)</w:t>
      </w:r>
      <w:r w:rsidRPr="000B769F">
        <w:rPr>
          <w:rStyle w:val="HideTWBExt"/>
          <w:b w:val="0"/>
        </w:rPr>
        <w:t>&lt;/Article&gt;</w:t>
      </w:r>
    </w:p>
    <w:p w14:paraId="547B929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3B4148F" w14:textId="77777777" w:rsidR="000A61DC" w:rsidRPr="00E9611C" w:rsidRDefault="000A61DC" w:rsidP="00742C7B">
      <w:pPr>
        <w:widowControl/>
      </w:pPr>
      <w:r w:rsidRPr="000B769F">
        <w:rPr>
          <w:rStyle w:val="HideTWBExt"/>
        </w:rPr>
        <w:t>&lt;Article2&gt;</w:t>
      </w:r>
      <w:r w:rsidRPr="00E9611C">
        <w:t>Artículo 74 – apartado 6 bis (nuevo)</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1A754B4" w14:textId="77777777" w:rsidTr="003A7FB6">
        <w:trPr>
          <w:trHeight w:hRule="exact" w:val="240"/>
          <w:jc w:val="center"/>
        </w:trPr>
        <w:tc>
          <w:tcPr>
            <w:tcW w:w="9752" w:type="dxa"/>
            <w:gridSpan w:val="2"/>
            <w:tcBorders>
              <w:top w:val="nil"/>
              <w:left w:val="nil"/>
              <w:bottom w:val="nil"/>
              <w:right w:val="nil"/>
            </w:tcBorders>
          </w:tcPr>
          <w:p w14:paraId="4E857A08" w14:textId="77777777" w:rsidR="000A61DC" w:rsidRPr="00E9611C" w:rsidRDefault="000A61DC" w:rsidP="00742C7B">
            <w:pPr>
              <w:widowControl/>
            </w:pPr>
          </w:p>
        </w:tc>
      </w:tr>
      <w:tr w:rsidR="000A61DC" w:rsidRPr="00E9611C" w14:paraId="21F25229" w14:textId="77777777" w:rsidTr="003A7FB6">
        <w:trPr>
          <w:trHeight w:val="240"/>
          <w:jc w:val="center"/>
        </w:trPr>
        <w:tc>
          <w:tcPr>
            <w:tcW w:w="4876" w:type="dxa"/>
            <w:tcBorders>
              <w:top w:val="nil"/>
              <w:left w:val="nil"/>
              <w:bottom w:val="nil"/>
              <w:right w:val="nil"/>
            </w:tcBorders>
          </w:tcPr>
          <w:p w14:paraId="3B69686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5D6867D" w14:textId="77777777" w:rsidR="000A61DC" w:rsidRPr="00E9611C" w:rsidRDefault="000A61DC" w:rsidP="00742C7B">
            <w:pPr>
              <w:pStyle w:val="AmColumnHeading"/>
              <w:widowControl/>
            </w:pPr>
            <w:r w:rsidRPr="00E9611C">
              <w:t>Enmienda</w:t>
            </w:r>
          </w:p>
        </w:tc>
      </w:tr>
      <w:tr w:rsidR="000A61DC" w:rsidRPr="00E9611C" w14:paraId="4284E433" w14:textId="77777777" w:rsidTr="003A7FB6">
        <w:trPr>
          <w:jc w:val="center"/>
        </w:trPr>
        <w:tc>
          <w:tcPr>
            <w:tcW w:w="4876" w:type="dxa"/>
            <w:tcBorders>
              <w:top w:val="nil"/>
              <w:left w:val="nil"/>
              <w:bottom w:val="nil"/>
              <w:right w:val="nil"/>
            </w:tcBorders>
          </w:tcPr>
          <w:p w14:paraId="6846C62F" w14:textId="77777777" w:rsidR="000A61DC" w:rsidRPr="00E9611C" w:rsidRDefault="000A61DC" w:rsidP="00742C7B">
            <w:pPr>
              <w:pStyle w:val="Normal6a"/>
              <w:widowControl/>
            </w:pPr>
          </w:p>
        </w:tc>
        <w:tc>
          <w:tcPr>
            <w:tcW w:w="4876" w:type="dxa"/>
            <w:tcBorders>
              <w:top w:val="nil"/>
              <w:left w:val="nil"/>
              <w:bottom w:val="nil"/>
              <w:right w:val="nil"/>
            </w:tcBorders>
          </w:tcPr>
          <w:p w14:paraId="7E2DEA5D" w14:textId="77777777" w:rsidR="000A61DC" w:rsidRPr="00E9611C" w:rsidRDefault="000A61DC" w:rsidP="00742C7B">
            <w:pPr>
              <w:pStyle w:val="Normal6a"/>
              <w:widowControl/>
            </w:pPr>
            <w:r w:rsidRPr="00E9611C">
              <w:rPr>
                <w:b/>
                <w:i/>
              </w:rPr>
              <w:t>1 sexies)</w:t>
            </w:r>
            <w:r w:rsidRPr="00E9611C">
              <w:tab/>
            </w:r>
            <w:r w:rsidRPr="00E9611C">
              <w:rPr>
                <w:b/>
                <w:i/>
              </w:rPr>
              <w:t>En el artículo 74, se inserta el apartado 6 bis siguiente:</w:t>
            </w:r>
          </w:p>
        </w:tc>
      </w:tr>
      <w:tr w:rsidR="000A61DC" w:rsidRPr="00E9611C" w14:paraId="5EC76246" w14:textId="77777777" w:rsidTr="003A7FB6">
        <w:trPr>
          <w:jc w:val="center"/>
        </w:trPr>
        <w:tc>
          <w:tcPr>
            <w:tcW w:w="4876" w:type="dxa"/>
            <w:tcBorders>
              <w:top w:val="nil"/>
              <w:left w:val="nil"/>
              <w:bottom w:val="nil"/>
              <w:right w:val="nil"/>
            </w:tcBorders>
          </w:tcPr>
          <w:p w14:paraId="7F336073" w14:textId="77777777" w:rsidR="000A61DC" w:rsidRPr="00E9611C" w:rsidRDefault="000A61DC" w:rsidP="00742C7B">
            <w:pPr>
              <w:pStyle w:val="Normal6a"/>
              <w:widowControl/>
            </w:pPr>
          </w:p>
        </w:tc>
        <w:tc>
          <w:tcPr>
            <w:tcW w:w="4876" w:type="dxa"/>
            <w:tcBorders>
              <w:top w:val="nil"/>
              <w:left w:val="nil"/>
              <w:bottom w:val="nil"/>
              <w:right w:val="nil"/>
            </w:tcBorders>
          </w:tcPr>
          <w:p w14:paraId="71081981" w14:textId="77777777" w:rsidR="000A61DC" w:rsidRPr="00E9611C" w:rsidRDefault="000A61DC" w:rsidP="00742C7B">
            <w:pPr>
              <w:pStyle w:val="Normal6a"/>
              <w:widowControl/>
            </w:pPr>
            <w:r w:rsidRPr="00E9611C">
              <w:rPr>
                <w:b/>
                <w:i/>
              </w:rPr>
              <w:t xml:space="preserve">«6 bis. Un acto delegado en virtud del artículo 63 entrará en vigor sin demora y será aplicable en tanto no se formule ninguna objeción. Tanto el Parlamento Europeo como el Consejo podrán formular objeciones a un acto delegado, de conformidad con el procedimiento a que se refiere el artículo 74, apartado 6. En tal caso, la Comisión derogará el acto inmediatamente tras la notificación de la </w:t>
            </w:r>
            <w:r w:rsidRPr="00E9611C">
              <w:rPr>
                <w:b/>
                <w:i/>
              </w:rPr>
              <w:lastRenderedPageBreak/>
              <w:t>decisión del Parlamento Europeo o del Consejo de formular objeciones.».</w:t>
            </w:r>
          </w:p>
        </w:tc>
      </w:tr>
    </w:tbl>
    <w:p w14:paraId="2211ED60"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4CC3C77" w14:textId="77777777" w:rsidR="000A61DC" w:rsidRPr="00E9611C" w:rsidRDefault="000A61DC" w:rsidP="00742C7B">
      <w:pPr>
        <w:widowControl/>
      </w:pPr>
      <w:r w:rsidRPr="000B769F">
        <w:rPr>
          <w:rStyle w:val="HideTWBExt"/>
        </w:rPr>
        <w:t>&lt;/Amend&gt;</w:t>
      </w:r>
    </w:p>
    <w:p w14:paraId="15EF233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206</w:t>
      </w:r>
      <w:r w:rsidRPr="000B769F">
        <w:rPr>
          <w:rStyle w:val="HideTWBExt"/>
          <w:b w:val="0"/>
        </w:rPr>
        <w:t>&lt;/NumAm&gt;</w:t>
      </w:r>
    </w:p>
    <w:p w14:paraId="12266759"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6657728F" w14:textId="77777777" w:rsidR="000A61DC" w:rsidRPr="00E9611C" w:rsidRDefault="000A61DC" w:rsidP="00742C7B">
      <w:pPr>
        <w:pStyle w:val="NormalBold"/>
        <w:widowControl/>
      </w:pPr>
      <w:r w:rsidRPr="000B769F">
        <w:rPr>
          <w:rStyle w:val="HideTWBExt"/>
          <w:b w:val="0"/>
        </w:rPr>
        <w:t>&lt;/RepeatBlock-By&gt;</w:t>
      </w:r>
    </w:p>
    <w:p w14:paraId="43D2BEC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6ECADAF" w14:textId="77777777" w:rsidR="000A61DC" w:rsidRPr="00E9611C" w:rsidRDefault="000A61DC" w:rsidP="00742C7B">
      <w:pPr>
        <w:pStyle w:val="NormalBold"/>
        <w:widowControl/>
      </w:pPr>
      <w:r w:rsidRPr="000B769F">
        <w:rPr>
          <w:rStyle w:val="HideTWBExt"/>
          <w:b w:val="0"/>
        </w:rPr>
        <w:t>&lt;Article&gt;</w:t>
      </w:r>
      <w:r w:rsidRPr="00E9611C">
        <w:t>Artículo 1 – párrafo 1 – punto 2</w:t>
      </w:r>
      <w:r w:rsidRPr="000B769F">
        <w:rPr>
          <w:rStyle w:val="HideTWBExt"/>
          <w:b w:val="0"/>
        </w:rPr>
        <w:t>&lt;/Article&gt;</w:t>
      </w:r>
    </w:p>
    <w:p w14:paraId="40CFD58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040B7A1" w14:textId="77777777" w:rsidR="000A61DC" w:rsidRPr="00E9611C" w:rsidRDefault="000A61DC" w:rsidP="00742C7B">
      <w:pPr>
        <w:widowControl/>
      </w:pPr>
      <w:r w:rsidRPr="000B769F">
        <w:rPr>
          <w:rStyle w:val="HideTWBExt"/>
        </w:rPr>
        <w:t>&lt;Article2&gt;</w:t>
      </w:r>
      <w:r w:rsidRPr="00E9611C">
        <w:t>Artículo 79</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0621BD3" w14:textId="77777777" w:rsidTr="003A7FB6">
        <w:trPr>
          <w:trHeight w:hRule="exact" w:val="240"/>
          <w:jc w:val="center"/>
        </w:trPr>
        <w:tc>
          <w:tcPr>
            <w:tcW w:w="9752" w:type="dxa"/>
            <w:gridSpan w:val="2"/>
            <w:tcBorders>
              <w:top w:val="nil"/>
              <w:left w:val="nil"/>
              <w:bottom w:val="nil"/>
              <w:right w:val="nil"/>
            </w:tcBorders>
          </w:tcPr>
          <w:p w14:paraId="4DD14573" w14:textId="77777777" w:rsidR="000A61DC" w:rsidRPr="00E9611C" w:rsidRDefault="000A61DC" w:rsidP="00742C7B">
            <w:pPr>
              <w:widowControl/>
            </w:pPr>
          </w:p>
        </w:tc>
      </w:tr>
      <w:tr w:rsidR="000A61DC" w:rsidRPr="00E9611C" w14:paraId="4C657A50" w14:textId="77777777" w:rsidTr="003A7FB6">
        <w:trPr>
          <w:trHeight w:val="240"/>
          <w:jc w:val="center"/>
        </w:trPr>
        <w:tc>
          <w:tcPr>
            <w:tcW w:w="4876" w:type="dxa"/>
            <w:tcBorders>
              <w:top w:val="nil"/>
              <w:left w:val="nil"/>
              <w:bottom w:val="nil"/>
              <w:right w:val="nil"/>
            </w:tcBorders>
          </w:tcPr>
          <w:p w14:paraId="7ED26E1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9D5DBFD" w14:textId="77777777" w:rsidR="000A61DC" w:rsidRPr="00E9611C" w:rsidRDefault="000A61DC" w:rsidP="00742C7B">
            <w:pPr>
              <w:pStyle w:val="AmColumnHeading"/>
              <w:widowControl/>
            </w:pPr>
            <w:r w:rsidRPr="00E9611C">
              <w:t>Enmienda</w:t>
            </w:r>
          </w:p>
        </w:tc>
      </w:tr>
      <w:tr w:rsidR="000A61DC" w:rsidRPr="00E9611C" w14:paraId="7E73447B" w14:textId="77777777" w:rsidTr="003A7FB6">
        <w:trPr>
          <w:jc w:val="center"/>
        </w:trPr>
        <w:tc>
          <w:tcPr>
            <w:tcW w:w="4876" w:type="dxa"/>
            <w:tcBorders>
              <w:top w:val="nil"/>
              <w:left w:val="nil"/>
              <w:bottom w:val="nil"/>
              <w:right w:val="nil"/>
            </w:tcBorders>
          </w:tcPr>
          <w:p w14:paraId="6C121D23" w14:textId="77777777" w:rsidR="000A61DC" w:rsidRPr="00E9611C" w:rsidRDefault="000A61DC" w:rsidP="00742C7B">
            <w:pPr>
              <w:pStyle w:val="Normal6a"/>
              <w:widowControl/>
            </w:pPr>
            <w:r w:rsidRPr="00E9611C">
              <w:rPr>
                <w:b/>
                <w:i/>
              </w:rPr>
              <w:t>2)</w:t>
            </w:r>
            <w:r w:rsidRPr="00E9611C">
              <w:tab/>
            </w:r>
            <w:r w:rsidRPr="00E9611C">
              <w:rPr>
                <w:b/>
                <w:i/>
              </w:rPr>
              <w:t>El artículo 79 se modifica como sigue:</w:t>
            </w:r>
          </w:p>
        </w:tc>
        <w:tc>
          <w:tcPr>
            <w:tcW w:w="4876" w:type="dxa"/>
            <w:tcBorders>
              <w:top w:val="nil"/>
              <w:left w:val="nil"/>
              <w:bottom w:val="nil"/>
              <w:right w:val="nil"/>
            </w:tcBorders>
          </w:tcPr>
          <w:p w14:paraId="0DF4ABE6" w14:textId="77777777" w:rsidR="000A61DC" w:rsidRPr="00E9611C" w:rsidRDefault="000A61DC" w:rsidP="00742C7B">
            <w:pPr>
              <w:pStyle w:val="Normal6a"/>
              <w:widowControl/>
            </w:pPr>
            <w:r w:rsidRPr="00E9611C">
              <w:rPr>
                <w:b/>
                <w:i/>
              </w:rPr>
              <w:t>suprimido</w:t>
            </w:r>
          </w:p>
        </w:tc>
      </w:tr>
      <w:tr w:rsidR="000A61DC" w:rsidRPr="00E9611C" w14:paraId="50CCBEC0" w14:textId="77777777" w:rsidTr="003A7FB6">
        <w:trPr>
          <w:jc w:val="center"/>
        </w:trPr>
        <w:tc>
          <w:tcPr>
            <w:tcW w:w="4876" w:type="dxa"/>
            <w:tcBorders>
              <w:top w:val="nil"/>
              <w:left w:val="nil"/>
              <w:bottom w:val="nil"/>
              <w:right w:val="nil"/>
            </w:tcBorders>
          </w:tcPr>
          <w:p w14:paraId="27173026" w14:textId="77777777" w:rsidR="000A61DC" w:rsidRPr="00E9611C" w:rsidRDefault="000A61DC" w:rsidP="00742C7B">
            <w:pPr>
              <w:pStyle w:val="Normal6a"/>
              <w:widowControl/>
            </w:pPr>
            <w:r w:rsidRPr="00E9611C">
              <w:rPr>
                <w:b/>
                <w:i/>
              </w:rPr>
              <w:t>a) en el apartado 2, se añade el párrafo siguiente:</w:t>
            </w:r>
          </w:p>
        </w:tc>
        <w:tc>
          <w:tcPr>
            <w:tcW w:w="4876" w:type="dxa"/>
            <w:tcBorders>
              <w:top w:val="nil"/>
              <w:left w:val="nil"/>
              <w:bottom w:val="nil"/>
              <w:right w:val="nil"/>
            </w:tcBorders>
          </w:tcPr>
          <w:p w14:paraId="3F9EF93F" w14:textId="77777777" w:rsidR="000A61DC" w:rsidRPr="00E9611C" w:rsidRDefault="000A61DC" w:rsidP="00742C7B">
            <w:pPr>
              <w:pStyle w:val="Normal6a"/>
              <w:widowControl/>
            </w:pPr>
          </w:p>
        </w:tc>
      </w:tr>
      <w:tr w:rsidR="000A61DC" w:rsidRPr="00E9611C" w14:paraId="73643798" w14:textId="77777777" w:rsidTr="003A7FB6">
        <w:trPr>
          <w:jc w:val="center"/>
        </w:trPr>
        <w:tc>
          <w:tcPr>
            <w:tcW w:w="4876" w:type="dxa"/>
            <w:tcBorders>
              <w:top w:val="nil"/>
              <w:left w:val="nil"/>
              <w:bottom w:val="nil"/>
              <w:right w:val="nil"/>
            </w:tcBorders>
          </w:tcPr>
          <w:p w14:paraId="59BEB5EC" w14:textId="77777777" w:rsidR="000A61DC" w:rsidRPr="00E9611C" w:rsidRDefault="000A61DC" w:rsidP="00742C7B">
            <w:pPr>
              <w:pStyle w:val="Normal6a"/>
              <w:widowControl/>
            </w:pPr>
            <w:r w:rsidRPr="00E9611C">
              <w:rPr>
                <w:b/>
                <w:i/>
              </w:rPr>
              <w:t>«No obstante, el artículo 59, apartado 2, el artículo 61, apartado 2, y el artículo 61, apartado 5, letra b), se aplicarán a partir de 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w:t>
            </w:r>
          </w:p>
        </w:tc>
        <w:tc>
          <w:tcPr>
            <w:tcW w:w="4876" w:type="dxa"/>
            <w:tcBorders>
              <w:top w:val="nil"/>
              <w:left w:val="nil"/>
              <w:bottom w:val="nil"/>
              <w:right w:val="nil"/>
            </w:tcBorders>
          </w:tcPr>
          <w:p w14:paraId="04560757" w14:textId="77777777" w:rsidR="000A61DC" w:rsidRPr="00E9611C" w:rsidRDefault="000A61DC" w:rsidP="00742C7B">
            <w:pPr>
              <w:pStyle w:val="Normal6a"/>
              <w:widowControl/>
            </w:pPr>
          </w:p>
        </w:tc>
      </w:tr>
      <w:tr w:rsidR="000A61DC" w:rsidRPr="00E9611C" w14:paraId="7F32DF24" w14:textId="77777777" w:rsidTr="003A7FB6">
        <w:trPr>
          <w:jc w:val="center"/>
        </w:trPr>
        <w:tc>
          <w:tcPr>
            <w:tcW w:w="4876" w:type="dxa"/>
            <w:tcBorders>
              <w:top w:val="nil"/>
              <w:left w:val="nil"/>
              <w:bottom w:val="nil"/>
              <w:right w:val="nil"/>
            </w:tcBorders>
          </w:tcPr>
          <w:p w14:paraId="66B5BBC0" w14:textId="77777777" w:rsidR="000A61DC" w:rsidRPr="00E9611C" w:rsidRDefault="000A61DC" w:rsidP="00742C7B">
            <w:pPr>
              <w:pStyle w:val="Normal6a"/>
              <w:widowControl/>
            </w:pPr>
            <w:r w:rsidRPr="00E9611C">
              <w:rPr>
                <w:b/>
                <w:i/>
              </w:rPr>
              <w:t>«Los Estados miembros podrán aplicar el artículo 42, apartado 1, letra j), y el artículo 42, apartado 3, letra e), como motivo del procedimiento de examen acelerado llevado a cabo de conformidad con el artículo 31, apartado 8, de la Directiva 2013/32/UE o del procedimiento llevado a cabo en la frontera o en las zonas de tránsito de conformidad con el artículo 43 de la Directiva 2013/32/UE antes del 12 de junio de 2026.».</w:t>
            </w:r>
          </w:p>
        </w:tc>
        <w:tc>
          <w:tcPr>
            <w:tcW w:w="4876" w:type="dxa"/>
            <w:tcBorders>
              <w:top w:val="nil"/>
              <w:left w:val="nil"/>
              <w:bottom w:val="nil"/>
              <w:right w:val="nil"/>
            </w:tcBorders>
          </w:tcPr>
          <w:p w14:paraId="64F0A690" w14:textId="77777777" w:rsidR="000A61DC" w:rsidRPr="00E9611C" w:rsidRDefault="000A61DC" w:rsidP="00742C7B">
            <w:pPr>
              <w:pStyle w:val="Normal6a"/>
              <w:widowControl/>
            </w:pPr>
          </w:p>
        </w:tc>
      </w:tr>
    </w:tbl>
    <w:p w14:paraId="5DA7597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81F3D82" w14:textId="77777777" w:rsidR="000A61DC" w:rsidRPr="00E9611C" w:rsidRDefault="000A61DC" w:rsidP="00742C7B">
      <w:pPr>
        <w:widowControl/>
      </w:pPr>
      <w:r w:rsidRPr="000B769F">
        <w:rPr>
          <w:rStyle w:val="HideTWBExt"/>
        </w:rPr>
        <w:lastRenderedPageBreak/>
        <w:t>&lt;/Amend&gt;</w:t>
      </w:r>
    </w:p>
    <w:p w14:paraId="56C5B73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207</w:t>
      </w:r>
      <w:r w:rsidRPr="000B769F">
        <w:rPr>
          <w:rStyle w:val="HideTWBExt"/>
          <w:b w:val="0"/>
        </w:rPr>
        <w:t>&lt;/NumAm&gt;</w:t>
      </w:r>
    </w:p>
    <w:p w14:paraId="7A138E6D"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B4BE1AF" w14:textId="77777777" w:rsidR="000A61DC" w:rsidRPr="00E9611C" w:rsidRDefault="000A61DC" w:rsidP="00742C7B">
      <w:pPr>
        <w:pStyle w:val="NormalBold"/>
        <w:widowControl/>
      </w:pPr>
      <w:r w:rsidRPr="000B769F">
        <w:rPr>
          <w:rStyle w:val="HideTWBExt"/>
          <w:b w:val="0"/>
        </w:rPr>
        <w:t>&lt;/RepeatBlock-By&gt;</w:t>
      </w:r>
    </w:p>
    <w:p w14:paraId="091DDA9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9583297" w14:textId="77777777" w:rsidR="000A61DC" w:rsidRPr="00E9611C" w:rsidRDefault="000A61DC" w:rsidP="00742C7B">
      <w:pPr>
        <w:pStyle w:val="NormalBold"/>
        <w:widowControl/>
      </w:pPr>
      <w:r w:rsidRPr="000B769F">
        <w:rPr>
          <w:rStyle w:val="HideTWBExt"/>
          <w:b w:val="0"/>
        </w:rPr>
        <w:t>&lt;Article&gt;</w:t>
      </w:r>
      <w:r w:rsidRPr="00E9611C">
        <w:t>Artículo 1 – párrafo 1 – punto 2</w:t>
      </w:r>
      <w:r w:rsidRPr="000B769F">
        <w:rPr>
          <w:rStyle w:val="HideTWBExt"/>
          <w:b w:val="0"/>
        </w:rPr>
        <w:t>&lt;/Article&gt;</w:t>
      </w:r>
    </w:p>
    <w:p w14:paraId="2799B33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E7DB93F" w14:textId="77777777" w:rsidR="000A61DC" w:rsidRPr="00E9611C" w:rsidRDefault="000A61DC" w:rsidP="00742C7B">
      <w:pPr>
        <w:widowControl/>
      </w:pPr>
      <w:r w:rsidRPr="000B769F">
        <w:rPr>
          <w:rStyle w:val="HideTWBExt"/>
        </w:rPr>
        <w:t>&lt;Article2&gt;</w:t>
      </w:r>
      <w:r w:rsidRPr="00E9611C">
        <w:t>Artículo 79</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B634A6A" w14:textId="77777777" w:rsidTr="003A7FB6">
        <w:trPr>
          <w:trHeight w:hRule="exact" w:val="240"/>
          <w:jc w:val="center"/>
        </w:trPr>
        <w:tc>
          <w:tcPr>
            <w:tcW w:w="9752" w:type="dxa"/>
            <w:gridSpan w:val="2"/>
            <w:tcBorders>
              <w:top w:val="nil"/>
              <w:left w:val="nil"/>
              <w:bottom w:val="nil"/>
              <w:right w:val="nil"/>
            </w:tcBorders>
          </w:tcPr>
          <w:p w14:paraId="4838856C" w14:textId="77777777" w:rsidR="000A61DC" w:rsidRPr="00E9611C" w:rsidRDefault="000A61DC" w:rsidP="00742C7B">
            <w:pPr>
              <w:widowControl/>
            </w:pPr>
          </w:p>
        </w:tc>
      </w:tr>
      <w:tr w:rsidR="000A61DC" w:rsidRPr="00E9611C" w14:paraId="0DD85B99" w14:textId="77777777" w:rsidTr="003A7FB6">
        <w:trPr>
          <w:trHeight w:val="240"/>
          <w:jc w:val="center"/>
        </w:trPr>
        <w:tc>
          <w:tcPr>
            <w:tcW w:w="4876" w:type="dxa"/>
            <w:tcBorders>
              <w:top w:val="nil"/>
              <w:left w:val="nil"/>
              <w:bottom w:val="nil"/>
              <w:right w:val="nil"/>
            </w:tcBorders>
          </w:tcPr>
          <w:p w14:paraId="6B2A979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C06D9A4" w14:textId="77777777" w:rsidR="000A61DC" w:rsidRPr="00E9611C" w:rsidRDefault="000A61DC" w:rsidP="00742C7B">
            <w:pPr>
              <w:pStyle w:val="AmColumnHeading"/>
              <w:widowControl/>
            </w:pPr>
            <w:r w:rsidRPr="00E9611C">
              <w:t>Enmienda</w:t>
            </w:r>
          </w:p>
        </w:tc>
      </w:tr>
      <w:tr w:rsidR="000A61DC" w:rsidRPr="00E9611C" w14:paraId="25A463D2" w14:textId="77777777" w:rsidTr="003A7FB6">
        <w:trPr>
          <w:jc w:val="center"/>
        </w:trPr>
        <w:tc>
          <w:tcPr>
            <w:tcW w:w="4876" w:type="dxa"/>
            <w:tcBorders>
              <w:top w:val="nil"/>
              <w:left w:val="nil"/>
              <w:bottom w:val="nil"/>
              <w:right w:val="nil"/>
            </w:tcBorders>
          </w:tcPr>
          <w:p w14:paraId="403EA917" w14:textId="77777777" w:rsidR="000A61DC" w:rsidRPr="00E9611C" w:rsidRDefault="000A61DC" w:rsidP="00742C7B">
            <w:pPr>
              <w:pStyle w:val="Normal6a"/>
              <w:widowControl/>
            </w:pPr>
            <w:r w:rsidRPr="00E9611C">
              <w:rPr>
                <w:b/>
                <w:i/>
              </w:rPr>
              <w:t>2)</w:t>
            </w:r>
            <w:r w:rsidRPr="00E9611C">
              <w:tab/>
            </w:r>
            <w:r w:rsidRPr="00E9611C">
              <w:rPr>
                <w:b/>
                <w:i/>
              </w:rPr>
              <w:t>El artículo 79 se modifica como sigue:</w:t>
            </w:r>
          </w:p>
        </w:tc>
        <w:tc>
          <w:tcPr>
            <w:tcW w:w="4876" w:type="dxa"/>
            <w:tcBorders>
              <w:top w:val="nil"/>
              <w:left w:val="nil"/>
              <w:bottom w:val="nil"/>
              <w:right w:val="nil"/>
            </w:tcBorders>
          </w:tcPr>
          <w:p w14:paraId="3EE9AD26" w14:textId="77777777" w:rsidR="000A61DC" w:rsidRPr="00E9611C" w:rsidRDefault="000A61DC" w:rsidP="00742C7B">
            <w:pPr>
              <w:pStyle w:val="Normal6a"/>
              <w:widowControl/>
            </w:pPr>
            <w:r w:rsidRPr="00E9611C">
              <w:rPr>
                <w:b/>
                <w:i/>
              </w:rPr>
              <w:t>suprimido</w:t>
            </w:r>
          </w:p>
        </w:tc>
      </w:tr>
      <w:tr w:rsidR="000A61DC" w:rsidRPr="00E9611C" w14:paraId="0CBBA899" w14:textId="77777777" w:rsidTr="003A7FB6">
        <w:trPr>
          <w:jc w:val="center"/>
        </w:trPr>
        <w:tc>
          <w:tcPr>
            <w:tcW w:w="4876" w:type="dxa"/>
            <w:tcBorders>
              <w:top w:val="nil"/>
              <w:left w:val="nil"/>
              <w:bottom w:val="nil"/>
              <w:right w:val="nil"/>
            </w:tcBorders>
          </w:tcPr>
          <w:p w14:paraId="2E96410A" w14:textId="77777777" w:rsidR="000A61DC" w:rsidRPr="00E9611C" w:rsidRDefault="000A61DC" w:rsidP="00742C7B">
            <w:pPr>
              <w:pStyle w:val="Normal6a"/>
              <w:widowControl/>
            </w:pPr>
            <w:r w:rsidRPr="00E9611C">
              <w:rPr>
                <w:b/>
                <w:i/>
              </w:rPr>
              <w:t>a) en el apartado 2, se añade el párrafo siguiente:</w:t>
            </w:r>
          </w:p>
        </w:tc>
        <w:tc>
          <w:tcPr>
            <w:tcW w:w="4876" w:type="dxa"/>
            <w:tcBorders>
              <w:top w:val="nil"/>
              <w:left w:val="nil"/>
              <w:bottom w:val="nil"/>
              <w:right w:val="nil"/>
            </w:tcBorders>
          </w:tcPr>
          <w:p w14:paraId="5549D6A0" w14:textId="77777777" w:rsidR="000A61DC" w:rsidRPr="00E9611C" w:rsidRDefault="000A61DC" w:rsidP="00742C7B">
            <w:pPr>
              <w:pStyle w:val="Normal6a"/>
              <w:widowControl/>
            </w:pPr>
          </w:p>
        </w:tc>
      </w:tr>
      <w:tr w:rsidR="000A61DC" w:rsidRPr="00E9611C" w14:paraId="667BAAA8" w14:textId="77777777" w:rsidTr="003A7FB6">
        <w:trPr>
          <w:jc w:val="center"/>
        </w:trPr>
        <w:tc>
          <w:tcPr>
            <w:tcW w:w="4876" w:type="dxa"/>
            <w:tcBorders>
              <w:top w:val="nil"/>
              <w:left w:val="nil"/>
              <w:bottom w:val="nil"/>
              <w:right w:val="nil"/>
            </w:tcBorders>
          </w:tcPr>
          <w:p w14:paraId="163F9B59" w14:textId="77777777" w:rsidR="000A61DC" w:rsidRPr="00E9611C" w:rsidRDefault="000A61DC" w:rsidP="00742C7B">
            <w:pPr>
              <w:pStyle w:val="Normal6a"/>
              <w:widowControl/>
            </w:pPr>
            <w:r w:rsidRPr="00E9611C">
              <w:rPr>
                <w:b/>
                <w:i/>
              </w:rPr>
              <w:t>«No obstante, el artículo 59, apartado 2, el artículo 61, apartado 2, y el artículo 61, apartado 5, letra b), se aplicarán a partir de 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w:t>
            </w:r>
          </w:p>
        </w:tc>
        <w:tc>
          <w:tcPr>
            <w:tcW w:w="4876" w:type="dxa"/>
            <w:tcBorders>
              <w:top w:val="nil"/>
              <w:left w:val="nil"/>
              <w:bottom w:val="nil"/>
              <w:right w:val="nil"/>
            </w:tcBorders>
          </w:tcPr>
          <w:p w14:paraId="21376DCA" w14:textId="77777777" w:rsidR="000A61DC" w:rsidRPr="00E9611C" w:rsidRDefault="000A61DC" w:rsidP="00742C7B">
            <w:pPr>
              <w:pStyle w:val="Normal6a"/>
              <w:widowControl/>
            </w:pPr>
          </w:p>
        </w:tc>
      </w:tr>
      <w:tr w:rsidR="000A61DC" w:rsidRPr="00E9611C" w14:paraId="2C8AA804" w14:textId="77777777" w:rsidTr="003A7FB6">
        <w:trPr>
          <w:jc w:val="center"/>
        </w:trPr>
        <w:tc>
          <w:tcPr>
            <w:tcW w:w="4876" w:type="dxa"/>
            <w:tcBorders>
              <w:top w:val="nil"/>
              <w:left w:val="nil"/>
              <w:bottom w:val="nil"/>
              <w:right w:val="nil"/>
            </w:tcBorders>
          </w:tcPr>
          <w:p w14:paraId="314EEBCA" w14:textId="77777777" w:rsidR="000A61DC" w:rsidRPr="00E9611C" w:rsidRDefault="000A61DC" w:rsidP="00742C7B">
            <w:pPr>
              <w:pStyle w:val="Normal6a"/>
              <w:widowControl/>
            </w:pPr>
            <w:r w:rsidRPr="00E9611C">
              <w:rPr>
                <w:b/>
                <w:i/>
              </w:rPr>
              <w:t>«Los Estados miembros podrán aplicar el artículo 42, apartado 1, letra j), y el artículo 42, apartado 3, letra e), como motivo del procedimiento de examen acelerado llevado a cabo de conformidad con el artículo 31, apartado 8, de la Directiva 2013/32/UE o del procedimiento llevado a cabo en la frontera o en las zonas de tránsito de conformidad con el artículo 43 de la Directiva 2013/32/UE antes del 12 de junio de 2026.».</w:t>
            </w:r>
          </w:p>
        </w:tc>
        <w:tc>
          <w:tcPr>
            <w:tcW w:w="4876" w:type="dxa"/>
            <w:tcBorders>
              <w:top w:val="nil"/>
              <w:left w:val="nil"/>
              <w:bottom w:val="nil"/>
              <w:right w:val="nil"/>
            </w:tcBorders>
          </w:tcPr>
          <w:p w14:paraId="3BB8686B" w14:textId="77777777" w:rsidR="000A61DC" w:rsidRPr="00E9611C" w:rsidRDefault="000A61DC" w:rsidP="00742C7B">
            <w:pPr>
              <w:pStyle w:val="Normal6a"/>
              <w:widowControl/>
            </w:pPr>
          </w:p>
        </w:tc>
      </w:tr>
    </w:tbl>
    <w:p w14:paraId="5E5C5E7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8A00FB6" w14:textId="77777777" w:rsidR="000A61DC" w:rsidRPr="00E9611C" w:rsidRDefault="000A61DC" w:rsidP="00742C7B">
      <w:pPr>
        <w:widowControl/>
      </w:pPr>
      <w:r w:rsidRPr="000B769F">
        <w:rPr>
          <w:rStyle w:val="HideTWBExt"/>
        </w:rPr>
        <w:t>&lt;/Amend&gt;</w:t>
      </w:r>
    </w:p>
    <w:p w14:paraId="74689E3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208</w:t>
      </w:r>
      <w:r w:rsidRPr="000B769F">
        <w:rPr>
          <w:rStyle w:val="HideTWBExt"/>
          <w:b w:val="0"/>
        </w:rPr>
        <w:t>&lt;/NumAm&gt;</w:t>
      </w:r>
    </w:p>
    <w:p w14:paraId="6C8AEC43"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2896B469" w14:textId="77777777" w:rsidR="000A61DC" w:rsidRPr="00E9611C" w:rsidRDefault="000A61DC" w:rsidP="00742C7B">
      <w:pPr>
        <w:pStyle w:val="NormalBold"/>
        <w:widowControl/>
      </w:pPr>
      <w:r w:rsidRPr="000B769F">
        <w:rPr>
          <w:rStyle w:val="HideTWBExt"/>
          <w:b w:val="0"/>
        </w:rPr>
        <w:lastRenderedPageBreak/>
        <w:t>&lt;/RepeatBlock-By&gt;</w:t>
      </w:r>
    </w:p>
    <w:p w14:paraId="3893F38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F2D558" w14:textId="77777777" w:rsidR="000A61DC" w:rsidRPr="00E9611C" w:rsidRDefault="000A61DC" w:rsidP="00742C7B">
      <w:pPr>
        <w:pStyle w:val="NormalBold"/>
        <w:widowControl/>
      </w:pPr>
      <w:r w:rsidRPr="000B769F">
        <w:rPr>
          <w:rStyle w:val="HideTWBExt"/>
          <w:b w:val="0"/>
        </w:rPr>
        <w:t>&lt;Article&gt;</w:t>
      </w:r>
      <w:r w:rsidRPr="00E9611C">
        <w:t>Artículo 1 – párrafo 1 – punto 2</w:t>
      </w:r>
      <w:r w:rsidRPr="000B769F">
        <w:rPr>
          <w:rStyle w:val="HideTWBExt"/>
          <w:b w:val="0"/>
        </w:rPr>
        <w:t>&lt;/Article&gt;</w:t>
      </w:r>
    </w:p>
    <w:p w14:paraId="64EF4D22"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B6F0C15" w14:textId="77777777" w:rsidR="000A61DC" w:rsidRPr="00E9611C" w:rsidRDefault="000A61DC" w:rsidP="00742C7B">
      <w:pPr>
        <w:widowControl/>
      </w:pPr>
      <w:r w:rsidRPr="000B769F">
        <w:rPr>
          <w:rStyle w:val="HideTWBExt"/>
        </w:rPr>
        <w:t>&lt;Article2&gt;</w:t>
      </w:r>
      <w:r w:rsidRPr="00E9611C">
        <w:t>Artículo 79</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CDCF958" w14:textId="77777777" w:rsidTr="003A7FB6">
        <w:trPr>
          <w:trHeight w:hRule="exact" w:val="240"/>
          <w:jc w:val="center"/>
        </w:trPr>
        <w:tc>
          <w:tcPr>
            <w:tcW w:w="9752" w:type="dxa"/>
            <w:gridSpan w:val="2"/>
            <w:tcBorders>
              <w:top w:val="nil"/>
              <w:left w:val="nil"/>
              <w:bottom w:val="nil"/>
              <w:right w:val="nil"/>
            </w:tcBorders>
          </w:tcPr>
          <w:p w14:paraId="7E2F6FB2" w14:textId="77777777" w:rsidR="000A61DC" w:rsidRPr="00E9611C" w:rsidRDefault="000A61DC" w:rsidP="00742C7B">
            <w:pPr>
              <w:widowControl/>
            </w:pPr>
          </w:p>
        </w:tc>
      </w:tr>
      <w:tr w:rsidR="000A61DC" w:rsidRPr="00E9611C" w14:paraId="1B71492B" w14:textId="77777777" w:rsidTr="003A7FB6">
        <w:trPr>
          <w:trHeight w:val="240"/>
          <w:jc w:val="center"/>
        </w:trPr>
        <w:tc>
          <w:tcPr>
            <w:tcW w:w="4876" w:type="dxa"/>
            <w:tcBorders>
              <w:top w:val="nil"/>
              <w:left w:val="nil"/>
              <w:bottom w:val="nil"/>
              <w:right w:val="nil"/>
            </w:tcBorders>
          </w:tcPr>
          <w:p w14:paraId="4456A49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AF45BC4" w14:textId="77777777" w:rsidR="000A61DC" w:rsidRPr="00E9611C" w:rsidRDefault="000A61DC" w:rsidP="00742C7B">
            <w:pPr>
              <w:pStyle w:val="AmColumnHeading"/>
              <w:widowControl/>
            </w:pPr>
            <w:r w:rsidRPr="00E9611C">
              <w:t>Enmienda</w:t>
            </w:r>
          </w:p>
        </w:tc>
      </w:tr>
      <w:tr w:rsidR="000A61DC" w:rsidRPr="00E9611C" w14:paraId="7635EEDA" w14:textId="77777777" w:rsidTr="003A7FB6">
        <w:trPr>
          <w:jc w:val="center"/>
        </w:trPr>
        <w:tc>
          <w:tcPr>
            <w:tcW w:w="4876" w:type="dxa"/>
            <w:tcBorders>
              <w:top w:val="nil"/>
              <w:left w:val="nil"/>
              <w:bottom w:val="nil"/>
              <w:right w:val="nil"/>
            </w:tcBorders>
          </w:tcPr>
          <w:p w14:paraId="6410BDBA" w14:textId="77777777" w:rsidR="000A61DC" w:rsidRPr="00E9611C" w:rsidRDefault="000A61DC" w:rsidP="00742C7B">
            <w:pPr>
              <w:pStyle w:val="Normal6a"/>
              <w:widowControl/>
            </w:pPr>
            <w:r w:rsidRPr="00E9611C">
              <w:rPr>
                <w:b/>
                <w:i/>
              </w:rPr>
              <w:t>2)</w:t>
            </w:r>
            <w:r w:rsidRPr="00E9611C">
              <w:tab/>
            </w:r>
            <w:r w:rsidRPr="00E9611C">
              <w:rPr>
                <w:b/>
                <w:i/>
              </w:rPr>
              <w:t>El artículo 79 se modifica como sigue:</w:t>
            </w:r>
          </w:p>
        </w:tc>
        <w:tc>
          <w:tcPr>
            <w:tcW w:w="4876" w:type="dxa"/>
            <w:tcBorders>
              <w:top w:val="nil"/>
              <w:left w:val="nil"/>
              <w:bottom w:val="nil"/>
              <w:right w:val="nil"/>
            </w:tcBorders>
          </w:tcPr>
          <w:p w14:paraId="714B70DE" w14:textId="77777777" w:rsidR="000A61DC" w:rsidRPr="00E9611C" w:rsidRDefault="000A61DC" w:rsidP="00742C7B">
            <w:pPr>
              <w:pStyle w:val="Normal6a"/>
              <w:widowControl/>
            </w:pPr>
            <w:r w:rsidRPr="00E9611C">
              <w:rPr>
                <w:b/>
                <w:i/>
              </w:rPr>
              <w:t>suprimido</w:t>
            </w:r>
          </w:p>
        </w:tc>
      </w:tr>
      <w:tr w:rsidR="000A61DC" w:rsidRPr="00E9611C" w14:paraId="3AA38D66" w14:textId="77777777" w:rsidTr="003A7FB6">
        <w:trPr>
          <w:jc w:val="center"/>
        </w:trPr>
        <w:tc>
          <w:tcPr>
            <w:tcW w:w="4876" w:type="dxa"/>
            <w:tcBorders>
              <w:top w:val="nil"/>
              <w:left w:val="nil"/>
              <w:bottom w:val="nil"/>
              <w:right w:val="nil"/>
            </w:tcBorders>
          </w:tcPr>
          <w:p w14:paraId="0E192B4B" w14:textId="77777777" w:rsidR="000A61DC" w:rsidRPr="00E9611C" w:rsidRDefault="000A61DC" w:rsidP="00742C7B">
            <w:pPr>
              <w:pStyle w:val="Normal6a"/>
              <w:widowControl/>
            </w:pPr>
            <w:r w:rsidRPr="00E9611C">
              <w:rPr>
                <w:b/>
                <w:i/>
              </w:rPr>
              <w:t>a) en el apartado 2, se añade el párrafo siguiente:</w:t>
            </w:r>
          </w:p>
        </w:tc>
        <w:tc>
          <w:tcPr>
            <w:tcW w:w="4876" w:type="dxa"/>
            <w:tcBorders>
              <w:top w:val="nil"/>
              <w:left w:val="nil"/>
              <w:bottom w:val="nil"/>
              <w:right w:val="nil"/>
            </w:tcBorders>
          </w:tcPr>
          <w:p w14:paraId="769E86BA" w14:textId="77777777" w:rsidR="000A61DC" w:rsidRPr="00E9611C" w:rsidRDefault="000A61DC" w:rsidP="00742C7B">
            <w:pPr>
              <w:pStyle w:val="Normal6a"/>
              <w:widowControl/>
            </w:pPr>
          </w:p>
        </w:tc>
      </w:tr>
      <w:tr w:rsidR="000A61DC" w:rsidRPr="00E9611C" w14:paraId="3062F33C" w14:textId="77777777" w:rsidTr="003A7FB6">
        <w:trPr>
          <w:jc w:val="center"/>
        </w:trPr>
        <w:tc>
          <w:tcPr>
            <w:tcW w:w="4876" w:type="dxa"/>
            <w:tcBorders>
              <w:top w:val="nil"/>
              <w:left w:val="nil"/>
              <w:bottom w:val="nil"/>
              <w:right w:val="nil"/>
            </w:tcBorders>
          </w:tcPr>
          <w:p w14:paraId="2F745766" w14:textId="77777777" w:rsidR="000A61DC" w:rsidRPr="00E9611C" w:rsidRDefault="000A61DC" w:rsidP="00742C7B">
            <w:pPr>
              <w:pStyle w:val="Normal6a"/>
              <w:widowControl/>
            </w:pPr>
            <w:r w:rsidRPr="00E9611C">
              <w:rPr>
                <w:b/>
                <w:i/>
              </w:rPr>
              <w:t>«No obstante, el artículo 59, apartado 2, el artículo 61, apartado 2, y el artículo 61, apartado 5, letra b), se aplicarán a partir de 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w:t>
            </w:r>
          </w:p>
        </w:tc>
        <w:tc>
          <w:tcPr>
            <w:tcW w:w="4876" w:type="dxa"/>
            <w:tcBorders>
              <w:top w:val="nil"/>
              <w:left w:val="nil"/>
              <w:bottom w:val="nil"/>
              <w:right w:val="nil"/>
            </w:tcBorders>
          </w:tcPr>
          <w:p w14:paraId="1D49B9A0" w14:textId="77777777" w:rsidR="000A61DC" w:rsidRPr="00E9611C" w:rsidRDefault="000A61DC" w:rsidP="00742C7B">
            <w:pPr>
              <w:pStyle w:val="Normal6a"/>
              <w:widowControl/>
            </w:pPr>
          </w:p>
        </w:tc>
      </w:tr>
      <w:tr w:rsidR="000A61DC" w:rsidRPr="00E9611C" w14:paraId="623F859F" w14:textId="77777777" w:rsidTr="003A7FB6">
        <w:trPr>
          <w:jc w:val="center"/>
        </w:trPr>
        <w:tc>
          <w:tcPr>
            <w:tcW w:w="4876" w:type="dxa"/>
            <w:tcBorders>
              <w:top w:val="nil"/>
              <w:left w:val="nil"/>
              <w:bottom w:val="nil"/>
              <w:right w:val="nil"/>
            </w:tcBorders>
          </w:tcPr>
          <w:p w14:paraId="5F1A22E8" w14:textId="77777777" w:rsidR="000A61DC" w:rsidRPr="00E9611C" w:rsidRDefault="000A61DC" w:rsidP="00742C7B">
            <w:pPr>
              <w:pStyle w:val="Normal6a"/>
              <w:widowControl/>
            </w:pPr>
            <w:r w:rsidRPr="00E9611C">
              <w:rPr>
                <w:b/>
                <w:i/>
              </w:rPr>
              <w:t>«Los Estados miembros podrán aplicar el artículo 42, apartado 1, letra j), y el artículo 42, apartado 3, letra e), como motivo del procedimiento de examen acelerado llevado a cabo de conformidad con el artículo 31, apartado 8, de la Directiva 2013/32/UE o del procedimiento llevado a cabo en la frontera o en las zonas de tránsito de conformidad con el artículo 43 de la Directiva 2013/32/UE antes del 12 de junio de 2026.».</w:t>
            </w:r>
          </w:p>
        </w:tc>
        <w:tc>
          <w:tcPr>
            <w:tcW w:w="4876" w:type="dxa"/>
            <w:tcBorders>
              <w:top w:val="nil"/>
              <w:left w:val="nil"/>
              <w:bottom w:val="nil"/>
              <w:right w:val="nil"/>
            </w:tcBorders>
          </w:tcPr>
          <w:p w14:paraId="08B9FD85" w14:textId="77777777" w:rsidR="000A61DC" w:rsidRPr="00E9611C" w:rsidRDefault="000A61DC" w:rsidP="00742C7B">
            <w:pPr>
              <w:pStyle w:val="Normal6a"/>
              <w:widowControl/>
            </w:pPr>
          </w:p>
        </w:tc>
      </w:tr>
    </w:tbl>
    <w:p w14:paraId="39F6085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EAADACE" w14:textId="77777777" w:rsidR="000A61DC" w:rsidRPr="00E9611C" w:rsidRDefault="000A61DC" w:rsidP="00742C7B">
      <w:pPr>
        <w:widowControl/>
      </w:pPr>
      <w:r w:rsidRPr="000B769F">
        <w:rPr>
          <w:rStyle w:val="HideTWBExt"/>
        </w:rPr>
        <w:t>&lt;/Amend&gt;</w:t>
      </w:r>
    </w:p>
    <w:p w14:paraId="1AB8DB5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209</w:t>
      </w:r>
      <w:r w:rsidRPr="000B769F">
        <w:rPr>
          <w:rStyle w:val="HideTWBExt"/>
          <w:b w:val="0"/>
        </w:rPr>
        <w:t>&lt;/NumAm&gt;</w:t>
      </w:r>
    </w:p>
    <w:p w14:paraId="40C4479E"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44FC4127" w14:textId="77777777" w:rsidR="000A61DC" w:rsidRPr="00E9611C" w:rsidRDefault="000A61DC" w:rsidP="00742C7B">
      <w:pPr>
        <w:pStyle w:val="NormalBold"/>
        <w:widowControl/>
      </w:pPr>
      <w:r w:rsidRPr="000B769F">
        <w:rPr>
          <w:rStyle w:val="HideTWBExt"/>
          <w:b w:val="0"/>
        </w:rPr>
        <w:t>&lt;/RepeatBlock-By&gt;</w:t>
      </w:r>
    </w:p>
    <w:p w14:paraId="1C5C5D5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E74D8B3" w14:textId="77777777" w:rsidR="000A61DC" w:rsidRPr="00E9611C" w:rsidRDefault="000A61DC" w:rsidP="00742C7B">
      <w:pPr>
        <w:pStyle w:val="NormalBold"/>
        <w:widowControl/>
      </w:pPr>
      <w:r w:rsidRPr="000B769F">
        <w:rPr>
          <w:rStyle w:val="HideTWBExt"/>
          <w:b w:val="0"/>
        </w:rPr>
        <w:lastRenderedPageBreak/>
        <w:t>&lt;Article&gt;</w:t>
      </w:r>
      <w:r w:rsidRPr="00E9611C">
        <w:t>Artículo 1 – párrafo 1 – punto 2 – letra a</w:t>
      </w:r>
      <w:r w:rsidRPr="000B769F">
        <w:rPr>
          <w:rStyle w:val="HideTWBExt"/>
          <w:b w:val="0"/>
        </w:rPr>
        <w:t>&lt;/Article&gt;</w:t>
      </w:r>
    </w:p>
    <w:p w14:paraId="03AA109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E4A2D5E"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27E7CFD" w14:textId="77777777" w:rsidTr="003A7FB6">
        <w:trPr>
          <w:trHeight w:hRule="exact" w:val="240"/>
          <w:jc w:val="center"/>
        </w:trPr>
        <w:tc>
          <w:tcPr>
            <w:tcW w:w="9752" w:type="dxa"/>
            <w:gridSpan w:val="2"/>
            <w:tcBorders>
              <w:top w:val="nil"/>
              <w:left w:val="nil"/>
              <w:bottom w:val="nil"/>
              <w:right w:val="nil"/>
            </w:tcBorders>
          </w:tcPr>
          <w:p w14:paraId="6EBB4CCE" w14:textId="77777777" w:rsidR="000A61DC" w:rsidRPr="00E9611C" w:rsidRDefault="000A61DC" w:rsidP="00742C7B">
            <w:pPr>
              <w:widowControl/>
            </w:pPr>
          </w:p>
        </w:tc>
      </w:tr>
      <w:tr w:rsidR="000A61DC" w:rsidRPr="00E9611C" w14:paraId="780A01F4" w14:textId="77777777" w:rsidTr="003A7FB6">
        <w:trPr>
          <w:trHeight w:val="240"/>
          <w:jc w:val="center"/>
        </w:trPr>
        <w:tc>
          <w:tcPr>
            <w:tcW w:w="4876" w:type="dxa"/>
            <w:tcBorders>
              <w:top w:val="nil"/>
              <w:left w:val="nil"/>
              <w:bottom w:val="nil"/>
              <w:right w:val="nil"/>
            </w:tcBorders>
          </w:tcPr>
          <w:p w14:paraId="698DBD0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D992AC0" w14:textId="77777777" w:rsidR="000A61DC" w:rsidRPr="00E9611C" w:rsidRDefault="000A61DC" w:rsidP="00742C7B">
            <w:pPr>
              <w:pStyle w:val="AmColumnHeading"/>
              <w:widowControl/>
            </w:pPr>
            <w:r w:rsidRPr="00E9611C">
              <w:t>Enmienda</w:t>
            </w:r>
          </w:p>
        </w:tc>
      </w:tr>
      <w:tr w:rsidR="000A61DC" w:rsidRPr="00E9611C" w14:paraId="69223CE7" w14:textId="77777777" w:rsidTr="003A7FB6">
        <w:trPr>
          <w:jc w:val="center"/>
        </w:trPr>
        <w:tc>
          <w:tcPr>
            <w:tcW w:w="4876" w:type="dxa"/>
            <w:tcBorders>
              <w:top w:val="nil"/>
              <w:left w:val="nil"/>
              <w:bottom w:val="nil"/>
              <w:right w:val="nil"/>
            </w:tcBorders>
          </w:tcPr>
          <w:p w14:paraId="32F9F7BC" w14:textId="77777777" w:rsidR="000A61DC" w:rsidRPr="00E9611C" w:rsidRDefault="000A61DC" w:rsidP="00742C7B">
            <w:pPr>
              <w:pStyle w:val="Normal6a"/>
              <w:widowControl/>
            </w:pPr>
            <w:r w:rsidRPr="00E9611C">
              <w:rPr>
                <w:b/>
                <w:i/>
              </w:rPr>
              <w:t>No obstante, el artículo 59, apartado 2, el artículo 61, apartado 2, y el artículo 61, apartado 5, letra b), se aplicarán a partir de 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w:t>
            </w:r>
          </w:p>
        </w:tc>
        <w:tc>
          <w:tcPr>
            <w:tcW w:w="4876" w:type="dxa"/>
            <w:tcBorders>
              <w:top w:val="nil"/>
              <w:left w:val="nil"/>
              <w:bottom w:val="nil"/>
              <w:right w:val="nil"/>
            </w:tcBorders>
          </w:tcPr>
          <w:p w14:paraId="3AA1B825" w14:textId="77777777" w:rsidR="000A61DC" w:rsidRPr="00E9611C" w:rsidRDefault="000A61DC" w:rsidP="00742C7B">
            <w:pPr>
              <w:pStyle w:val="Normal6a"/>
              <w:widowControl/>
            </w:pPr>
            <w:r w:rsidRPr="00E9611C">
              <w:rPr>
                <w:b/>
                <w:i/>
              </w:rPr>
              <w:t>suprimido</w:t>
            </w:r>
          </w:p>
        </w:tc>
      </w:tr>
    </w:tbl>
    <w:p w14:paraId="6187657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24CC0F4"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75931CFD" w14:textId="77777777" w:rsidR="000A61DC" w:rsidRPr="00E9611C" w:rsidRDefault="000A61DC" w:rsidP="00742C7B">
      <w:pPr>
        <w:pStyle w:val="AmJustText"/>
        <w:widowControl/>
      </w:pPr>
      <w:r w:rsidRPr="00E9611C">
        <w:t>No se ha justificado por qué estas disposiciones específicas del Nuevo Pacto sobre Asilo y Migración deben aplicarse antes que otras disposiciones del Pacto, como las relativas a la prestación de asistencia jurídica gratuita conforme al Reglamento sobre el procedimiento de asilo, las relativas a la aplicación de las disposiciones en materia de solidaridad del Reglamento sobre la gestión del asilo y la migración, o las relativas al acceso al mercado laboral en la Directiva sobre las condiciones de acogida. En cualquier caso, es muy poco probable que el proceso legislativo se complete a tiempo para permitir la aplicación de estas disposiciones antes de junio de 2026.</w:t>
      </w:r>
    </w:p>
    <w:p w14:paraId="27CC19A3" w14:textId="77777777" w:rsidR="000A61DC" w:rsidRPr="00E9611C" w:rsidRDefault="000A61DC" w:rsidP="00742C7B">
      <w:pPr>
        <w:widowControl/>
      </w:pPr>
      <w:r w:rsidRPr="000B769F">
        <w:rPr>
          <w:rStyle w:val="HideTWBExt"/>
        </w:rPr>
        <w:t>&lt;/Amend&gt;</w:t>
      </w:r>
    </w:p>
    <w:p w14:paraId="3EC06A0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210</w:t>
      </w:r>
      <w:r w:rsidRPr="000B769F">
        <w:rPr>
          <w:rStyle w:val="HideTWBExt"/>
          <w:b w:val="0"/>
        </w:rPr>
        <w:t>&lt;/NumAm&gt;</w:t>
      </w:r>
    </w:p>
    <w:p w14:paraId="76B11610" w14:textId="77777777" w:rsidR="000A61DC" w:rsidRPr="00E9611C" w:rsidRDefault="000A61DC" w:rsidP="00742C7B">
      <w:pPr>
        <w:pStyle w:val="NormalBold"/>
        <w:widowControl/>
      </w:pPr>
      <w:r w:rsidRPr="000B769F">
        <w:rPr>
          <w:rStyle w:val="HideTWBExt"/>
          <w:b w:val="0"/>
        </w:rPr>
        <w:t>&lt;RepeatBlock-By&gt;&lt;Members&gt;</w:t>
      </w:r>
      <w:r w:rsidRPr="00E9611C">
        <w:t>Reinhold Lopatka, Lukas Mandl, Angelika Winzig, Sophia Kircher, Alexander Bernhuber</w:t>
      </w:r>
      <w:r w:rsidRPr="000B769F">
        <w:rPr>
          <w:rStyle w:val="HideTWBExt"/>
          <w:b w:val="0"/>
        </w:rPr>
        <w:t>&lt;/Members&gt;</w:t>
      </w:r>
    </w:p>
    <w:p w14:paraId="02A85D80" w14:textId="77777777" w:rsidR="000A61DC" w:rsidRPr="00E9611C" w:rsidRDefault="000A61DC" w:rsidP="00742C7B">
      <w:pPr>
        <w:pStyle w:val="NormalBold"/>
        <w:widowControl/>
      </w:pPr>
      <w:r w:rsidRPr="000B769F">
        <w:rPr>
          <w:rStyle w:val="HideTWBExt"/>
          <w:b w:val="0"/>
        </w:rPr>
        <w:t>&lt;/RepeatBlock-By&gt;</w:t>
      </w:r>
    </w:p>
    <w:p w14:paraId="1017AA6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6F00B87" w14:textId="77777777" w:rsidR="000A61DC" w:rsidRPr="00E9611C" w:rsidRDefault="000A61DC" w:rsidP="00742C7B">
      <w:pPr>
        <w:pStyle w:val="NormalBold"/>
        <w:widowControl/>
      </w:pPr>
      <w:r w:rsidRPr="000B769F">
        <w:rPr>
          <w:rStyle w:val="HideTWBExt"/>
          <w:b w:val="0"/>
        </w:rPr>
        <w:t>&lt;Article&gt;</w:t>
      </w:r>
      <w:r w:rsidRPr="00E9611C">
        <w:t>Artículo 1 – párrafo 1 – punto 2 – letra a</w:t>
      </w:r>
      <w:r w:rsidRPr="000B769F">
        <w:rPr>
          <w:rStyle w:val="HideTWBExt"/>
          <w:b w:val="0"/>
        </w:rPr>
        <w:t>&lt;/Article&gt;</w:t>
      </w:r>
    </w:p>
    <w:p w14:paraId="71F7250A"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154D929" w14:textId="77777777" w:rsidR="000A61DC" w:rsidRPr="00E9611C" w:rsidRDefault="000A61DC" w:rsidP="00742C7B">
      <w:pPr>
        <w:widowControl/>
      </w:pPr>
      <w:r w:rsidRPr="000B769F">
        <w:rPr>
          <w:rStyle w:val="HideTWBExt"/>
        </w:rPr>
        <w:t>&lt;Article2&gt;</w:t>
      </w:r>
      <w:r w:rsidRPr="00E9611C">
        <w:t>Artículo 79 – apartado 2 – párrafo 2</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615CD52" w14:textId="77777777" w:rsidTr="003A7FB6">
        <w:trPr>
          <w:trHeight w:hRule="exact" w:val="240"/>
          <w:jc w:val="center"/>
        </w:trPr>
        <w:tc>
          <w:tcPr>
            <w:tcW w:w="9752" w:type="dxa"/>
            <w:gridSpan w:val="2"/>
            <w:tcBorders>
              <w:top w:val="nil"/>
              <w:left w:val="nil"/>
              <w:bottom w:val="nil"/>
              <w:right w:val="nil"/>
            </w:tcBorders>
          </w:tcPr>
          <w:p w14:paraId="1F1BBC5C" w14:textId="77777777" w:rsidR="000A61DC" w:rsidRPr="00E9611C" w:rsidRDefault="000A61DC" w:rsidP="00742C7B">
            <w:pPr>
              <w:widowControl/>
            </w:pPr>
          </w:p>
        </w:tc>
      </w:tr>
      <w:tr w:rsidR="000A61DC" w:rsidRPr="00E9611C" w14:paraId="19B6540F" w14:textId="77777777" w:rsidTr="003A7FB6">
        <w:trPr>
          <w:trHeight w:val="240"/>
          <w:jc w:val="center"/>
        </w:trPr>
        <w:tc>
          <w:tcPr>
            <w:tcW w:w="4876" w:type="dxa"/>
            <w:tcBorders>
              <w:top w:val="nil"/>
              <w:left w:val="nil"/>
              <w:bottom w:val="nil"/>
              <w:right w:val="nil"/>
            </w:tcBorders>
          </w:tcPr>
          <w:p w14:paraId="0D72899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E157F01" w14:textId="77777777" w:rsidR="000A61DC" w:rsidRPr="00E9611C" w:rsidRDefault="000A61DC" w:rsidP="00742C7B">
            <w:pPr>
              <w:pStyle w:val="AmColumnHeading"/>
              <w:widowControl/>
            </w:pPr>
            <w:r w:rsidRPr="00E9611C">
              <w:t>Enmienda</w:t>
            </w:r>
          </w:p>
        </w:tc>
      </w:tr>
      <w:tr w:rsidR="000A61DC" w:rsidRPr="00E9611C" w14:paraId="6ABB39B6" w14:textId="77777777" w:rsidTr="003A7FB6">
        <w:trPr>
          <w:jc w:val="center"/>
        </w:trPr>
        <w:tc>
          <w:tcPr>
            <w:tcW w:w="4876" w:type="dxa"/>
            <w:tcBorders>
              <w:top w:val="nil"/>
              <w:left w:val="nil"/>
              <w:bottom w:val="nil"/>
              <w:right w:val="nil"/>
            </w:tcBorders>
          </w:tcPr>
          <w:p w14:paraId="02C37F52" w14:textId="77777777" w:rsidR="000A61DC" w:rsidRPr="00E9611C" w:rsidRDefault="000A61DC" w:rsidP="00742C7B">
            <w:pPr>
              <w:pStyle w:val="Normal6a"/>
              <w:widowControl/>
            </w:pPr>
            <w:r w:rsidRPr="00E9611C">
              <w:t xml:space="preserve">No obstante, el artículo 59, apartado 2, el artículo 61, apartado 2, y el artículo 61, apartado 5, letra b), se aplicarán a partir de </w:t>
            </w:r>
            <w:r w:rsidRPr="00E9611C">
              <w:lastRenderedPageBreak/>
              <w:t>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w:t>
            </w:r>
          </w:p>
        </w:tc>
        <w:tc>
          <w:tcPr>
            <w:tcW w:w="4876" w:type="dxa"/>
            <w:tcBorders>
              <w:top w:val="nil"/>
              <w:left w:val="nil"/>
              <w:bottom w:val="nil"/>
              <w:right w:val="nil"/>
            </w:tcBorders>
          </w:tcPr>
          <w:p w14:paraId="20F8254A" w14:textId="77777777" w:rsidR="000A61DC" w:rsidRPr="00E9611C" w:rsidRDefault="000A61DC" w:rsidP="00742C7B">
            <w:pPr>
              <w:pStyle w:val="Normal6a"/>
              <w:widowControl/>
            </w:pPr>
            <w:r w:rsidRPr="00E9611C">
              <w:lastRenderedPageBreak/>
              <w:t xml:space="preserve">No obstante, el artículo 59, apartado 2, el artículo 61, apartado 2, y el artículo 61, apartado 5, letra b), se aplicarán a partir de </w:t>
            </w:r>
            <w:r w:rsidRPr="00E9611C">
              <w:lastRenderedPageBreak/>
              <w:t xml:space="preserve">la fecha de entrada en vigor del Reglamento (UE).../... [por el que se modifica el Reglamento (UE) 2024/1348] en lo que respecta a la aplicación del concepto de «tercer país seguro» de conformidad con los artículos 36 y 37 de la Directiva 2013/32/UE y del concepto de «país de origen seguro» de conformidad con el artículo 38 de la Directiva 2013/32/UE. </w:t>
            </w:r>
            <w:r w:rsidRPr="00E9611C">
              <w:rPr>
                <w:b/>
                <w:i/>
              </w:rPr>
              <w:t>Asimismo, los Estados miembros podrán aplicar el artículo 62 relativo a la designación de países de origen seguros a partir de la fecha de entrada en vigor del presente Reglamento, antes de la fecha general de aplicación.</w:t>
            </w:r>
          </w:p>
        </w:tc>
      </w:tr>
    </w:tbl>
    <w:p w14:paraId="2BA1E3F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CB272CF"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4EB5C5E" w14:textId="77777777" w:rsidR="000A61DC" w:rsidRPr="00E9611C" w:rsidRDefault="000A61DC" w:rsidP="00742C7B">
      <w:pPr>
        <w:pStyle w:val="AmJustText"/>
        <w:widowControl/>
      </w:pPr>
      <w:r w:rsidRPr="00E9611C">
        <w:t>Enmienda que aclara que los Estados miembros deben tener la posibilidad de aplicar el artículo 62, relativo a la designación de países de origen seguros, inmediatamente después de la entrada en vigor del presente Reglamento, sin tener que esperar a la fecha general de aplicación. Esto garantiza la seguridad jurídica y permite que los Estados miembros respondan con rapidez a las presiones migratorias haciendo uso de procedimientos acelerados vinculados al concepto de país de origen seguro, respetando al mismo tiempo el marco general del Reglamento.</w:t>
      </w:r>
    </w:p>
    <w:p w14:paraId="34437504" w14:textId="77777777" w:rsidR="000A61DC" w:rsidRPr="00E9611C" w:rsidRDefault="000A61DC" w:rsidP="00742C7B">
      <w:pPr>
        <w:widowControl/>
      </w:pPr>
      <w:r w:rsidRPr="000B769F">
        <w:rPr>
          <w:rStyle w:val="HideTWBExt"/>
        </w:rPr>
        <w:t>&lt;/Amend&gt;</w:t>
      </w:r>
    </w:p>
    <w:p w14:paraId="70F5AB7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211</w:t>
      </w:r>
      <w:r w:rsidRPr="000B769F">
        <w:rPr>
          <w:rStyle w:val="HideTWBExt"/>
          <w:b w:val="0"/>
        </w:rPr>
        <w:t>&lt;/NumAm&gt;</w:t>
      </w:r>
    </w:p>
    <w:p w14:paraId="1BC02451"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53DE582" w14:textId="77777777" w:rsidR="000A61DC" w:rsidRPr="00E9611C" w:rsidRDefault="000A61DC" w:rsidP="00742C7B">
      <w:pPr>
        <w:pStyle w:val="NormalBold"/>
        <w:widowControl/>
      </w:pPr>
      <w:r w:rsidRPr="000B769F">
        <w:rPr>
          <w:rStyle w:val="HideTWBExt"/>
          <w:b w:val="0"/>
        </w:rPr>
        <w:t>&lt;/RepeatBlock-By&gt;</w:t>
      </w:r>
    </w:p>
    <w:p w14:paraId="229A7AE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B69BF1F" w14:textId="77777777" w:rsidR="000A61DC" w:rsidRPr="00E9611C" w:rsidRDefault="000A61DC" w:rsidP="00742C7B">
      <w:pPr>
        <w:pStyle w:val="NormalBold"/>
        <w:widowControl/>
      </w:pPr>
      <w:r w:rsidRPr="000B769F">
        <w:rPr>
          <w:rStyle w:val="HideTWBExt"/>
          <w:b w:val="0"/>
        </w:rPr>
        <w:t>&lt;Article&gt;</w:t>
      </w:r>
      <w:r w:rsidRPr="00E9611C">
        <w:t>Artículo 1 – párrafo 1 – punto 2 – letra b</w:t>
      </w:r>
      <w:r w:rsidRPr="000B769F">
        <w:rPr>
          <w:rStyle w:val="HideTWBExt"/>
          <w:b w:val="0"/>
        </w:rPr>
        <w:t>&lt;/Article&gt;</w:t>
      </w:r>
    </w:p>
    <w:p w14:paraId="42D5BB83"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1C8773B9" w14:textId="77777777" w:rsidR="000A61DC" w:rsidRPr="00E9611C" w:rsidRDefault="000A61DC" w:rsidP="00742C7B">
      <w:pPr>
        <w:widowControl/>
      </w:pPr>
      <w:r w:rsidRPr="000B769F">
        <w:rPr>
          <w:rStyle w:val="HideTWBExt"/>
        </w:rPr>
        <w:t>&lt;Article2&gt;</w:t>
      </w:r>
      <w:r w:rsidRPr="00E9611C">
        <w:t>Artículo 79 – apartado 3</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DE79DAF" w14:textId="77777777" w:rsidTr="003A7FB6">
        <w:trPr>
          <w:trHeight w:hRule="exact" w:val="240"/>
          <w:jc w:val="center"/>
        </w:trPr>
        <w:tc>
          <w:tcPr>
            <w:tcW w:w="9752" w:type="dxa"/>
            <w:gridSpan w:val="2"/>
            <w:tcBorders>
              <w:top w:val="nil"/>
              <w:left w:val="nil"/>
              <w:bottom w:val="nil"/>
              <w:right w:val="nil"/>
            </w:tcBorders>
          </w:tcPr>
          <w:p w14:paraId="136F3F99" w14:textId="77777777" w:rsidR="000A61DC" w:rsidRPr="00E9611C" w:rsidRDefault="000A61DC" w:rsidP="00742C7B">
            <w:pPr>
              <w:widowControl/>
            </w:pPr>
          </w:p>
        </w:tc>
      </w:tr>
      <w:tr w:rsidR="000A61DC" w:rsidRPr="00E9611C" w14:paraId="0F2EAD3E" w14:textId="77777777" w:rsidTr="003A7FB6">
        <w:trPr>
          <w:trHeight w:val="240"/>
          <w:jc w:val="center"/>
        </w:trPr>
        <w:tc>
          <w:tcPr>
            <w:tcW w:w="4876" w:type="dxa"/>
            <w:tcBorders>
              <w:top w:val="nil"/>
              <w:left w:val="nil"/>
              <w:bottom w:val="nil"/>
              <w:right w:val="nil"/>
            </w:tcBorders>
          </w:tcPr>
          <w:p w14:paraId="299918E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15CC641" w14:textId="77777777" w:rsidR="000A61DC" w:rsidRPr="00E9611C" w:rsidRDefault="000A61DC" w:rsidP="00742C7B">
            <w:pPr>
              <w:pStyle w:val="AmColumnHeading"/>
              <w:widowControl/>
            </w:pPr>
            <w:r w:rsidRPr="00E9611C">
              <w:t>Enmienda</w:t>
            </w:r>
          </w:p>
        </w:tc>
      </w:tr>
      <w:tr w:rsidR="000A61DC" w:rsidRPr="00E9611C" w14:paraId="1CCBA652" w14:textId="77777777" w:rsidTr="003A7FB6">
        <w:trPr>
          <w:jc w:val="center"/>
        </w:trPr>
        <w:tc>
          <w:tcPr>
            <w:tcW w:w="4876" w:type="dxa"/>
            <w:tcBorders>
              <w:top w:val="nil"/>
              <w:left w:val="nil"/>
              <w:bottom w:val="nil"/>
              <w:right w:val="nil"/>
            </w:tcBorders>
          </w:tcPr>
          <w:p w14:paraId="0CB8E04B" w14:textId="77777777" w:rsidR="000A61DC" w:rsidRPr="00E9611C" w:rsidRDefault="000A61DC" w:rsidP="00742C7B">
            <w:pPr>
              <w:pStyle w:val="Normal6a"/>
              <w:widowControl/>
            </w:pPr>
            <w:r w:rsidRPr="00E9611C">
              <w:rPr>
                <w:b/>
                <w:i/>
              </w:rPr>
              <w:t>b)</w:t>
            </w:r>
            <w:r w:rsidRPr="00E9611C">
              <w:tab/>
            </w:r>
            <w:r w:rsidRPr="00E9611C">
              <w:rPr>
                <w:b/>
                <w:i/>
              </w:rPr>
              <w:t>en el apartado 3, se añade el párrafo siguiente:</w:t>
            </w:r>
          </w:p>
        </w:tc>
        <w:tc>
          <w:tcPr>
            <w:tcW w:w="4876" w:type="dxa"/>
            <w:tcBorders>
              <w:top w:val="nil"/>
              <w:left w:val="nil"/>
              <w:bottom w:val="nil"/>
              <w:right w:val="nil"/>
            </w:tcBorders>
          </w:tcPr>
          <w:p w14:paraId="2B815CA3" w14:textId="4938F859" w:rsidR="000A61DC" w:rsidRPr="00E9611C" w:rsidRDefault="000A61DC" w:rsidP="00742C7B">
            <w:pPr>
              <w:pStyle w:val="Normal6a"/>
              <w:widowControl/>
            </w:pPr>
            <w:r w:rsidRPr="00E9611C">
              <w:rPr>
                <w:b/>
                <w:i/>
              </w:rPr>
              <w:t>suprimid</w:t>
            </w:r>
            <w:r w:rsidR="00557740">
              <w:rPr>
                <w:b/>
                <w:i/>
              </w:rPr>
              <w:t>a</w:t>
            </w:r>
          </w:p>
        </w:tc>
      </w:tr>
      <w:tr w:rsidR="000A61DC" w:rsidRPr="00E9611C" w14:paraId="15E76868" w14:textId="77777777" w:rsidTr="003A7FB6">
        <w:trPr>
          <w:jc w:val="center"/>
        </w:trPr>
        <w:tc>
          <w:tcPr>
            <w:tcW w:w="4876" w:type="dxa"/>
            <w:tcBorders>
              <w:top w:val="nil"/>
              <w:left w:val="nil"/>
              <w:bottom w:val="nil"/>
              <w:right w:val="nil"/>
            </w:tcBorders>
          </w:tcPr>
          <w:p w14:paraId="4BB847BE" w14:textId="77777777" w:rsidR="000A61DC" w:rsidRPr="00E9611C" w:rsidRDefault="000A61DC" w:rsidP="00742C7B">
            <w:pPr>
              <w:pStyle w:val="Normal6a"/>
              <w:widowControl/>
            </w:pPr>
            <w:r w:rsidRPr="00E9611C">
              <w:rPr>
                <w:b/>
                <w:i/>
              </w:rPr>
              <w:t xml:space="preserve">«Los Estados miembros podrán aplicar el artículo 42, apartado 1, letra j), y el artículo 42, apartado 3, letra e), como motivo del procedimiento de examen </w:t>
            </w:r>
            <w:r w:rsidRPr="00E9611C">
              <w:rPr>
                <w:b/>
                <w:i/>
              </w:rPr>
              <w:lastRenderedPageBreak/>
              <w:t>acelerado llevado a cabo de conformidad con el artículo 31, apartado 8, de la Directiva 2013/32/UE o del procedimiento llevado a cabo en la frontera o en las zonas de tránsito de conformidad con el artículo 43 de la Directiva 2013/32/UE antes del 12 de junio de 2026.».</w:t>
            </w:r>
          </w:p>
        </w:tc>
        <w:tc>
          <w:tcPr>
            <w:tcW w:w="4876" w:type="dxa"/>
            <w:tcBorders>
              <w:top w:val="nil"/>
              <w:left w:val="nil"/>
              <w:bottom w:val="nil"/>
              <w:right w:val="nil"/>
            </w:tcBorders>
          </w:tcPr>
          <w:p w14:paraId="77A52773" w14:textId="77777777" w:rsidR="000A61DC" w:rsidRPr="00E9611C" w:rsidRDefault="000A61DC" w:rsidP="00742C7B">
            <w:pPr>
              <w:pStyle w:val="Normal6a"/>
              <w:widowControl/>
            </w:pPr>
          </w:p>
        </w:tc>
      </w:tr>
    </w:tbl>
    <w:p w14:paraId="699D1A8C"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B10529D"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4C3E1E23" w14:textId="77777777" w:rsidR="000A61DC" w:rsidRPr="00E9611C" w:rsidRDefault="000A61DC" w:rsidP="00742C7B">
      <w:pPr>
        <w:pStyle w:val="AmJustText"/>
        <w:widowControl/>
      </w:pPr>
      <w:r w:rsidRPr="00E9611C">
        <w:t>No se ha justificado por qué estas disposiciones específicas del Nuevo Pacto sobre Asilo y Migración deben aplicarse antes que otras disposiciones del Pacto, como las relativas a la prestación de asistencia jurídica gratuita conforme al Reglamento sobre el procedimiento de asilo, las relativas a la aplicación de las disposiciones en materia de solidaridad del Reglamento sobre la gestión del asilo y la migración, o las relativas al acceso al mercado laboral en la Directiva sobre las condiciones de acogida. En cualquier caso, es muy poco probable que el proceso legislativo se complete a tiempo para permitir la aplicación de estas disposiciones antes de junio de 2026.</w:t>
      </w:r>
    </w:p>
    <w:p w14:paraId="0616FB09" w14:textId="77777777" w:rsidR="000A61DC" w:rsidRPr="00E9611C" w:rsidRDefault="000A61DC" w:rsidP="00742C7B">
      <w:pPr>
        <w:widowControl/>
      </w:pPr>
      <w:r w:rsidRPr="000B769F">
        <w:rPr>
          <w:rStyle w:val="HideTWBExt"/>
        </w:rPr>
        <w:t>&lt;/Amend&gt;</w:t>
      </w:r>
    </w:p>
    <w:p w14:paraId="3D0E8EE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212</w:t>
      </w:r>
      <w:r w:rsidRPr="000B769F">
        <w:rPr>
          <w:rStyle w:val="HideTWBExt"/>
          <w:b w:val="0"/>
        </w:rPr>
        <w:t>&lt;/NumAm&gt;</w:t>
      </w:r>
    </w:p>
    <w:p w14:paraId="728D36F7" w14:textId="77777777" w:rsidR="000A61DC" w:rsidRPr="00E9611C" w:rsidRDefault="000A61DC" w:rsidP="00742C7B">
      <w:pPr>
        <w:pStyle w:val="NormalBold"/>
        <w:widowControl/>
      </w:pPr>
      <w:r w:rsidRPr="000B769F">
        <w:rPr>
          <w:rStyle w:val="HideTWBExt"/>
          <w:b w:val="0"/>
        </w:rPr>
        <w:t>&lt;RepeatBlock-By&gt;&lt;Members&gt;</w:t>
      </w:r>
      <w:r w:rsidRPr="00E9611C">
        <w:t>Marco Tarquinio, Sandro Ruotolo, Francisco Assis, Alessandro Zan, Cecilia Strada</w:t>
      </w:r>
      <w:r w:rsidRPr="000B769F">
        <w:rPr>
          <w:rStyle w:val="HideTWBExt"/>
          <w:b w:val="0"/>
        </w:rPr>
        <w:t>&lt;/Members&gt;</w:t>
      </w:r>
    </w:p>
    <w:p w14:paraId="2E829605" w14:textId="77777777" w:rsidR="000A61DC" w:rsidRPr="00E9611C" w:rsidRDefault="000A61DC" w:rsidP="00742C7B">
      <w:pPr>
        <w:pStyle w:val="NormalBold"/>
        <w:widowControl/>
      </w:pPr>
      <w:r w:rsidRPr="000B769F">
        <w:rPr>
          <w:rStyle w:val="HideTWBExt"/>
          <w:b w:val="0"/>
        </w:rPr>
        <w:t>&lt;/RepeatBlock-By&gt;</w:t>
      </w:r>
    </w:p>
    <w:p w14:paraId="62C2140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885FE9" w14:textId="77777777" w:rsidR="000A61DC" w:rsidRPr="00E9611C" w:rsidRDefault="000A61DC" w:rsidP="00742C7B">
      <w:pPr>
        <w:pStyle w:val="NormalBold"/>
        <w:widowControl/>
      </w:pPr>
      <w:r w:rsidRPr="000B769F">
        <w:rPr>
          <w:rStyle w:val="HideTWBExt"/>
          <w:b w:val="0"/>
        </w:rPr>
        <w:t>&lt;Article&gt;</w:t>
      </w:r>
      <w:r w:rsidRPr="00E9611C">
        <w:t>Artículo 1 – párrafo 1 – punto 2 – letra b</w:t>
      </w:r>
      <w:r w:rsidRPr="000B769F">
        <w:rPr>
          <w:rStyle w:val="HideTWBExt"/>
          <w:b w:val="0"/>
        </w:rPr>
        <w:t>&lt;/Article&gt;</w:t>
      </w:r>
    </w:p>
    <w:p w14:paraId="6CD44D0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79BE827" w14:textId="77777777" w:rsidR="000A61DC" w:rsidRPr="00E9611C" w:rsidRDefault="000A61DC" w:rsidP="00742C7B">
      <w:pPr>
        <w:widowControl/>
      </w:pPr>
      <w:r w:rsidRPr="000B769F">
        <w:rPr>
          <w:rStyle w:val="HideTWBExt"/>
        </w:rPr>
        <w:t>&lt;Article2&gt;</w:t>
      </w:r>
      <w:r w:rsidRPr="00E9611C">
        <w:t>Artículo 79</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D6EB006" w14:textId="77777777" w:rsidTr="003A7FB6">
        <w:trPr>
          <w:trHeight w:hRule="exact" w:val="240"/>
          <w:jc w:val="center"/>
        </w:trPr>
        <w:tc>
          <w:tcPr>
            <w:tcW w:w="9752" w:type="dxa"/>
            <w:gridSpan w:val="2"/>
            <w:tcBorders>
              <w:top w:val="nil"/>
              <w:left w:val="nil"/>
              <w:bottom w:val="nil"/>
              <w:right w:val="nil"/>
            </w:tcBorders>
          </w:tcPr>
          <w:p w14:paraId="2325D525" w14:textId="77777777" w:rsidR="000A61DC" w:rsidRPr="00E9611C" w:rsidRDefault="000A61DC" w:rsidP="00742C7B">
            <w:pPr>
              <w:widowControl/>
            </w:pPr>
          </w:p>
        </w:tc>
      </w:tr>
      <w:tr w:rsidR="000A61DC" w:rsidRPr="00E9611C" w14:paraId="4E112EA8" w14:textId="77777777" w:rsidTr="003A7FB6">
        <w:trPr>
          <w:trHeight w:val="240"/>
          <w:jc w:val="center"/>
        </w:trPr>
        <w:tc>
          <w:tcPr>
            <w:tcW w:w="4876" w:type="dxa"/>
            <w:tcBorders>
              <w:top w:val="nil"/>
              <w:left w:val="nil"/>
              <w:bottom w:val="nil"/>
              <w:right w:val="nil"/>
            </w:tcBorders>
          </w:tcPr>
          <w:p w14:paraId="1A63D03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23889F5" w14:textId="77777777" w:rsidR="000A61DC" w:rsidRPr="00E9611C" w:rsidRDefault="000A61DC" w:rsidP="00742C7B">
            <w:pPr>
              <w:pStyle w:val="AmColumnHeading"/>
              <w:widowControl/>
            </w:pPr>
            <w:r w:rsidRPr="00E9611C">
              <w:t>Enmienda</w:t>
            </w:r>
          </w:p>
        </w:tc>
      </w:tr>
      <w:tr w:rsidR="000A61DC" w:rsidRPr="00E9611C" w14:paraId="0F274713" w14:textId="77777777" w:rsidTr="003A7FB6">
        <w:trPr>
          <w:jc w:val="center"/>
        </w:trPr>
        <w:tc>
          <w:tcPr>
            <w:tcW w:w="4876" w:type="dxa"/>
            <w:tcBorders>
              <w:top w:val="nil"/>
              <w:left w:val="nil"/>
              <w:bottom w:val="nil"/>
              <w:right w:val="nil"/>
            </w:tcBorders>
          </w:tcPr>
          <w:p w14:paraId="0437B4C9" w14:textId="77777777" w:rsidR="000A61DC" w:rsidRPr="00E9611C" w:rsidRDefault="000A61DC" w:rsidP="00742C7B">
            <w:pPr>
              <w:pStyle w:val="Normal6a"/>
              <w:widowControl/>
            </w:pPr>
            <w:r w:rsidRPr="00E9611C">
              <w:rPr>
                <w:b/>
                <w:i/>
              </w:rPr>
              <w:t>«Los Estados miembros podrán aplicar el artículo 42, apartado 1, letra j), y el artículo 42, apartado 3, letra e), como motivo del procedimiento de examen acelerado llevado a cabo de conformidad con el artículo 31, apartado 8, de la Directiva 2013/32/UE o del procedimiento llevado a cabo en la frontera o en las zonas de tránsito de conformidad con el artículo 43 de la Directiva 2013/32/UE antes del 12 de junio de 2026.».</w:t>
            </w:r>
          </w:p>
        </w:tc>
        <w:tc>
          <w:tcPr>
            <w:tcW w:w="4876" w:type="dxa"/>
            <w:tcBorders>
              <w:top w:val="nil"/>
              <w:left w:val="nil"/>
              <w:bottom w:val="nil"/>
              <w:right w:val="nil"/>
            </w:tcBorders>
          </w:tcPr>
          <w:p w14:paraId="681F2DA7" w14:textId="77777777" w:rsidR="000A61DC" w:rsidRPr="00E9611C" w:rsidRDefault="000A61DC" w:rsidP="00742C7B">
            <w:pPr>
              <w:pStyle w:val="Normal6a"/>
              <w:widowControl/>
            </w:pPr>
            <w:r w:rsidRPr="00E9611C">
              <w:rPr>
                <w:b/>
                <w:i/>
              </w:rPr>
              <w:t>suprimido</w:t>
            </w:r>
          </w:p>
        </w:tc>
      </w:tr>
    </w:tbl>
    <w:p w14:paraId="70DE4A7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ADC8C28" w14:textId="77777777" w:rsidR="000A61DC" w:rsidRPr="00E9611C" w:rsidRDefault="000A61DC" w:rsidP="00742C7B">
      <w:pPr>
        <w:widowControl/>
      </w:pPr>
      <w:r w:rsidRPr="000B769F">
        <w:rPr>
          <w:rStyle w:val="HideTWBExt"/>
        </w:rPr>
        <w:t>&lt;/Amend&gt;</w:t>
      </w:r>
    </w:p>
    <w:p w14:paraId="61C41642"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213</w:t>
      </w:r>
      <w:r w:rsidRPr="000B769F">
        <w:rPr>
          <w:rStyle w:val="HideTWBExt"/>
          <w:b w:val="0"/>
        </w:rPr>
        <w:t>&lt;/NumAm&gt;</w:t>
      </w:r>
    </w:p>
    <w:p w14:paraId="3A96D538"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477E86C2" w14:textId="77777777" w:rsidR="000A61DC" w:rsidRPr="00E9611C" w:rsidRDefault="000A61DC" w:rsidP="00742C7B">
      <w:pPr>
        <w:pStyle w:val="NormalBold"/>
        <w:widowControl/>
      </w:pPr>
      <w:r w:rsidRPr="000B769F">
        <w:rPr>
          <w:rStyle w:val="HideTWBExt"/>
          <w:b w:val="0"/>
        </w:rPr>
        <w:t>&lt;/RepeatBlock-By&gt;</w:t>
      </w:r>
    </w:p>
    <w:p w14:paraId="5C0489E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52B636C" w14:textId="77777777" w:rsidR="000A61DC" w:rsidRPr="00E9611C" w:rsidRDefault="000A61DC" w:rsidP="00742C7B">
      <w:pPr>
        <w:pStyle w:val="NormalBold"/>
        <w:widowControl/>
      </w:pPr>
      <w:r w:rsidRPr="000B769F">
        <w:rPr>
          <w:rStyle w:val="HideTWBExt"/>
          <w:b w:val="0"/>
        </w:rPr>
        <w:t>&lt;Article&gt;</w:t>
      </w:r>
      <w:r w:rsidRPr="00E9611C">
        <w:t>Artículo 1 – párrafo 1 – punto 3</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54DEAC6" w14:textId="77777777" w:rsidTr="003A7FB6">
        <w:trPr>
          <w:trHeight w:hRule="exact" w:val="240"/>
          <w:jc w:val="center"/>
        </w:trPr>
        <w:tc>
          <w:tcPr>
            <w:tcW w:w="9752" w:type="dxa"/>
            <w:gridSpan w:val="2"/>
            <w:tcBorders>
              <w:top w:val="nil"/>
              <w:left w:val="nil"/>
              <w:bottom w:val="nil"/>
              <w:right w:val="nil"/>
            </w:tcBorders>
          </w:tcPr>
          <w:p w14:paraId="5C91ED6A" w14:textId="77777777" w:rsidR="000A61DC" w:rsidRPr="00E9611C" w:rsidRDefault="000A61DC" w:rsidP="00742C7B">
            <w:pPr>
              <w:widowControl/>
            </w:pPr>
          </w:p>
        </w:tc>
      </w:tr>
      <w:tr w:rsidR="000A61DC" w:rsidRPr="00E9611C" w14:paraId="52FC8867" w14:textId="77777777" w:rsidTr="003A7FB6">
        <w:trPr>
          <w:trHeight w:val="240"/>
          <w:jc w:val="center"/>
        </w:trPr>
        <w:tc>
          <w:tcPr>
            <w:tcW w:w="4876" w:type="dxa"/>
            <w:tcBorders>
              <w:top w:val="nil"/>
              <w:left w:val="nil"/>
              <w:bottom w:val="nil"/>
              <w:right w:val="nil"/>
            </w:tcBorders>
          </w:tcPr>
          <w:p w14:paraId="7934A40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385117B" w14:textId="77777777" w:rsidR="000A61DC" w:rsidRPr="00E9611C" w:rsidRDefault="000A61DC" w:rsidP="00742C7B">
            <w:pPr>
              <w:pStyle w:val="AmColumnHeading"/>
              <w:widowControl/>
            </w:pPr>
            <w:r w:rsidRPr="00E9611C">
              <w:t>Enmienda</w:t>
            </w:r>
          </w:p>
        </w:tc>
      </w:tr>
      <w:tr w:rsidR="000A61DC" w:rsidRPr="00E9611C" w14:paraId="03C39436" w14:textId="77777777" w:rsidTr="003A7FB6">
        <w:trPr>
          <w:jc w:val="center"/>
        </w:trPr>
        <w:tc>
          <w:tcPr>
            <w:tcW w:w="4876" w:type="dxa"/>
            <w:tcBorders>
              <w:top w:val="nil"/>
              <w:left w:val="nil"/>
              <w:bottom w:val="nil"/>
              <w:right w:val="nil"/>
            </w:tcBorders>
          </w:tcPr>
          <w:p w14:paraId="3D09C6D6" w14:textId="77777777" w:rsidR="000A61DC" w:rsidRPr="00E9611C" w:rsidRDefault="000A61DC" w:rsidP="00742C7B">
            <w:pPr>
              <w:pStyle w:val="Normal6a"/>
              <w:widowControl/>
            </w:pPr>
            <w:r w:rsidRPr="00E9611C">
              <w:rPr>
                <w:b/>
                <w:i/>
              </w:rPr>
              <w:t>3)</w:t>
            </w:r>
            <w:r w:rsidRPr="00E9611C">
              <w:tab/>
            </w:r>
            <w:r w:rsidRPr="00E9611C">
              <w:rPr>
                <w:b/>
                <w:i/>
              </w:rPr>
              <w:t>El texto del anexo del presente Reglamento se añade como anexo II.</w:t>
            </w:r>
          </w:p>
        </w:tc>
        <w:tc>
          <w:tcPr>
            <w:tcW w:w="4876" w:type="dxa"/>
            <w:tcBorders>
              <w:top w:val="nil"/>
              <w:left w:val="nil"/>
              <w:bottom w:val="nil"/>
              <w:right w:val="nil"/>
            </w:tcBorders>
          </w:tcPr>
          <w:p w14:paraId="3B1DDD67" w14:textId="77777777" w:rsidR="000A61DC" w:rsidRPr="00E9611C" w:rsidRDefault="000A61DC" w:rsidP="00742C7B">
            <w:pPr>
              <w:pStyle w:val="Normal6a"/>
              <w:widowControl/>
            </w:pPr>
            <w:r w:rsidRPr="00E9611C">
              <w:rPr>
                <w:b/>
                <w:i/>
              </w:rPr>
              <w:t>suprimido</w:t>
            </w:r>
          </w:p>
        </w:tc>
      </w:tr>
    </w:tbl>
    <w:p w14:paraId="01197C4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9C1DDDA" w14:textId="77777777" w:rsidR="000A61DC" w:rsidRPr="00E9611C" w:rsidRDefault="000A61DC" w:rsidP="00742C7B">
      <w:pPr>
        <w:widowControl/>
      </w:pPr>
      <w:r w:rsidRPr="000B769F">
        <w:rPr>
          <w:rStyle w:val="HideTWBExt"/>
        </w:rPr>
        <w:t>&lt;/Amend&gt;</w:t>
      </w:r>
    </w:p>
    <w:p w14:paraId="5D6B870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214</w:t>
      </w:r>
      <w:r w:rsidRPr="000B769F">
        <w:rPr>
          <w:rStyle w:val="HideTWBExt"/>
          <w:b w:val="0"/>
        </w:rPr>
        <w:t>&lt;/NumAm&gt;</w:t>
      </w:r>
    </w:p>
    <w:p w14:paraId="0127D9DC"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70DD76E1" w14:textId="77777777" w:rsidR="000A61DC" w:rsidRPr="00E9611C" w:rsidRDefault="000A61DC" w:rsidP="00742C7B">
      <w:pPr>
        <w:pStyle w:val="NormalBold"/>
        <w:widowControl/>
      </w:pPr>
      <w:r w:rsidRPr="000B769F">
        <w:rPr>
          <w:rStyle w:val="HideTWBExt"/>
          <w:b w:val="0"/>
        </w:rPr>
        <w:t>&lt;/RepeatBlock-By&gt;</w:t>
      </w:r>
    </w:p>
    <w:p w14:paraId="7B268B2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0B52E76" w14:textId="77777777" w:rsidR="000A61DC" w:rsidRPr="00E9611C" w:rsidRDefault="000A61DC" w:rsidP="00742C7B">
      <w:pPr>
        <w:pStyle w:val="NormalBold"/>
        <w:widowControl/>
      </w:pPr>
      <w:r w:rsidRPr="000B769F">
        <w:rPr>
          <w:rStyle w:val="HideTWBExt"/>
          <w:b w:val="0"/>
        </w:rPr>
        <w:t>&lt;Article&gt;</w:t>
      </w:r>
      <w:r w:rsidRPr="00E9611C">
        <w:t>Artículo 1 – párrafo 1 – punto 3</w:t>
      </w:r>
      <w:r w:rsidRPr="000B769F">
        <w:rPr>
          <w:rStyle w:val="HideTWBExt"/>
          <w:b w:val="0"/>
        </w:rPr>
        <w:t>&lt;/Article&gt;</w:t>
      </w:r>
    </w:p>
    <w:p w14:paraId="11C42FE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E6D5109" w14:textId="77777777" w:rsidR="000A61DC" w:rsidRPr="00E9611C" w:rsidRDefault="000A61DC" w:rsidP="00742C7B">
      <w:pPr>
        <w:widowControl/>
      </w:pPr>
      <w:r w:rsidRPr="000B769F">
        <w:rPr>
          <w:rStyle w:val="HideTWBExt"/>
        </w:rPr>
        <w:t>&lt;Article2&gt;</w:t>
      </w:r>
      <w:r w:rsidRPr="00E9611C">
        <w:t>Anexo II y anexo I bis</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E28D4FD" w14:textId="77777777" w:rsidTr="003A7FB6">
        <w:trPr>
          <w:trHeight w:hRule="exact" w:val="240"/>
          <w:jc w:val="center"/>
        </w:trPr>
        <w:tc>
          <w:tcPr>
            <w:tcW w:w="9752" w:type="dxa"/>
            <w:gridSpan w:val="2"/>
            <w:tcBorders>
              <w:top w:val="nil"/>
              <w:left w:val="nil"/>
              <w:bottom w:val="nil"/>
              <w:right w:val="nil"/>
            </w:tcBorders>
          </w:tcPr>
          <w:p w14:paraId="32CA83A3" w14:textId="77777777" w:rsidR="000A61DC" w:rsidRPr="00E9611C" w:rsidRDefault="000A61DC" w:rsidP="00742C7B">
            <w:pPr>
              <w:widowControl/>
            </w:pPr>
          </w:p>
        </w:tc>
      </w:tr>
      <w:tr w:rsidR="000A61DC" w:rsidRPr="00E9611C" w14:paraId="78EC9956" w14:textId="77777777" w:rsidTr="003A7FB6">
        <w:trPr>
          <w:trHeight w:val="240"/>
          <w:jc w:val="center"/>
        </w:trPr>
        <w:tc>
          <w:tcPr>
            <w:tcW w:w="4876" w:type="dxa"/>
            <w:tcBorders>
              <w:top w:val="nil"/>
              <w:left w:val="nil"/>
              <w:bottom w:val="nil"/>
              <w:right w:val="nil"/>
            </w:tcBorders>
          </w:tcPr>
          <w:p w14:paraId="1F7FC06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3052F1A" w14:textId="77777777" w:rsidR="000A61DC" w:rsidRPr="00E9611C" w:rsidRDefault="000A61DC" w:rsidP="00742C7B">
            <w:pPr>
              <w:pStyle w:val="AmColumnHeading"/>
              <w:widowControl/>
            </w:pPr>
            <w:r w:rsidRPr="00E9611C">
              <w:t>Enmienda</w:t>
            </w:r>
          </w:p>
        </w:tc>
      </w:tr>
      <w:tr w:rsidR="000A61DC" w:rsidRPr="00E9611C" w14:paraId="2E289D18" w14:textId="77777777" w:rsidTr="003A7FB6">
        <w:trPr>
          <w:jc w:val="center"/>
        </w:trPr>
        <w:tc>
          <w:tcPr>
            <w:tcW w:w="4876" w:type="dxa"/>
            <w:tcBorders>
              <w:top w:val="nil"/>
              <w:left w:val="nil"/>
              <w:bottom w:val="nil"/>
              <w:right w:val="nil"/>
            </w:tcBorders>
          </w:tcPr>
          <w:p w14:paraId="27C36E7C" w14:textId="77777777" w:rsidR="000A61DC" w:rsidRPr="00E9611C" w:rsidRDefault="000A61DC" w:rsidP="00742C7B">
            <w:pPr>
              <w:pStyle w:val="Normal6a"/>
              <w:widowControl/>
            </w:pPr>
            <w:r w:rsidRPr="00E9611C">
              <w:t>3)</w:t>
            </w:r>
            <w:r w:rsidRPr="00E9611C">
              <w:tab/>
              <w:t xml:space="preserve">El texto </w:t>
            </w:r>
            <w:r w:rsidRPr="00E9611C">
              <w:rPr>
                <w:b/>
                <w:i/>
              </w:rPr>
              <w:t>del anexo</w:t>
            </w:r>
            <w:r w:rsidRPr="00E9611C">
              <w:t xml:space="preserve"> del presente Reglamento se añade como anexo II.</w:t>
            </w:r>
          </w:p>
        </w:tc>
        <w:tc>
          <w:tcPr>
            <w:tcW w:w="4876" w:type="dxa"/>
            <w:tcBorders>
              <w:top w:val="nil"/>
              <w:left w:val="nil"/>
              <w:bottom w:val="nil"/>
              <w:right w:val="nil"/>
            </w:tcBorders>
          </w:tcPr>
          <w:p w14:paraId="0F72475E" w14:textId="77777777" w:rsidR="000A61DC" w:rsidRPr="00E9611C" w:rsidRDefault="000A61DC" w:rsidP="00742C7B">
            <w:pPr>
              <w:pStyle w:val="Normal6a"/>
              <w:widowControl/>
            </w:pPr>
            <w:r w:rsidRPr="00E9611C">
              <w:t>3)</w:t>
            </w:r>
            <w:r w:rsidRPr="00E9611C">
              <w:tab/>
              <w:t xml:space="preserve">El texto </w:t>
            </w:r>
            <w:r w:rsidRPr="00E9611C">
              <w:rPr>
                <w:b/>
                <w:i/>
              </w:rPr>
              <w:t>de los anexos</w:t>
            </w:r>
            <w:r w:rsidRPr="00E9611C">
              <w:t xml:space="preserve"> del presente Reglamento se añade como anexo </w:t>
            </w:r>
            <w:r w:rsidRPr="00E9611C">
              <w:rPr>
                <w:b/>
                <w:i/>
              </w:rPr>
              <w:t>I bis y anexo</w:t>
            </w:r>
            <w:r w:rsidRPr="00E9611C">
              <w:t xml:space="preserve"> II.</w:t>
            </w:r>
          </w:p>
        </w:tc>
      </w:tr>
    </w:tbl>
    <w:p w14:paraId="671F612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9E01C25" w14:textId="77777777" w:rsidR="000A61DC" w:rsidRPr="00E9611C" w:rsidRDefault="000A61DC" w:rsidP="00742C7B">
      <w:pPr>
        <w:widowControl/>
      </w:pPr>
      <w:r w:rsidRPr="000B769F">
        <w:rPr>
          <w:rStyle w:val="HideTWBExt"/>
        </w:rPr>
        <w:t>&lt;/Amend&gt;</w:t>
      </w:r>
    </w:p>
    <w:p w14:paraId="2FD2BA2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215</w:t>
      </w:r>
      <w:r w:rsidRPr="000B769F">
        <w:rPr>
          <w:rStyle w:val="HideTWBExt"/>
          <w:b w:val="0"/>
        </w:rPr>
        <w:t>&lt;/NumAm&gt;</w:t>
      </w:r>
    </w:p>
    <w:p w14:paraId="423C20CA"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17C2CF2F" w14:textId="77777777" w:rsidR="000A61DC" w:rsidRPr="00E9611C" w:rsidRDefault="000A61DC" w:rsidP="00742C7B">
      <w:pPr>
        <w:pStyle w:val="NormalBold"/>
        <w:widowControl/>
      </w:pPr>
      <w:r w:rsidRPr="000B769F">
        <w:rPr>
          <w:rStyle w:val="HideTWBExt"/>
          <w:b w:val="0"/>
        </w:rPr>
        <w:t>&lt;/RepeatBlock-By&gt;</w:t>
      </w:r>
    </w:p>
    <w:p w14:paraId="279303D6"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E06E057" w14:textId="77777777" w:rsidR="000A61DC" w:rsidRPr="00E9611C" w:rsidRDefault="000A61DC" w:rsidP="00742C7B">
      <w:pPr>
        <w:pStyle w:val="NormalBold"/>
        <w:widowControl/>
      </w:pPr>
      <w:r w:rsidRPr="000B769F">
        <w:rPr>
          <w:rStyle w:val="HideTWBExt"/>
          <w:b w:val="0"/>
        </w:rPr>
        <w:t>&lt;Article&gt;</w:t>
      </w:r>
      <w:r w:rsidRPr="00E9611C">
        <w:t>Artículo 1 – párrafo 1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0B58CD4" w14:textId="77777777" w:rsidTr="003A7FB6">
        <w:trPr>
          <w:trHeight w:hRule="exact" w:val="240"/>
          <w:jc w:val="center"/>
        </w:trPr>
        <w:tc>
          <w:tcPr>
            <w:tcW w:w="9752" w:type="dxa"/>
            <w:gridSpan w:val="2"/>
            <w:tcBorders>
              <w:top w:val="nil"/>
              <w:left w:val="nil"/>
              <w:bottom w:val="nil"/>
              <w:right w:val="nil"/>
            </w:tcBorders>
          </w:tcPr>
          <w:p w14:paraId="78D93AE6" w14:textId="77777777" w:rsidR="000A61DC" w:rsidRPr="00E9611C" w:rsidRDefault="000A61DC" w:rsidP="00742C7B">
            <w:pPr>
              <w:widowControl/>
            </w:pPr>
          </w:p>
        </w:tc>
      </w:tr>
      <w:tr w:rsidR="000A61DC" w:rsidRPr="00E9611C" w14:paraId="177754B5" w14:textId="77777777" w:rsidTr="003A7FB6">
        <w:trPr>
          <w:trHeight w:val="240"/>
          <w:jc w:val="center"/>
        </w:trPr>
        <w:tc>
          <w:tcPr>
            <w:tcW w:w="4876" w:type="dxa"/>
            <w:tcBorders>
              <w:top w:val="nil"/>
              <w:left w:val="nil"/>
              <w:bottom w:val="nil"/>
              <w:right w:val="nil"/>
            </w:tcBorders>
          </w:tcPr>
          <w:p w14:paraId="0FE883D9"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616E5B6" w14:textId="77777777" w:rsidR="000A61DC" w:rsidRPr="00E9611C" w:rsidRDefault="000A61DC" w:rsidP="00742C7B">
            <w:pPr>
              <w:pStyle w:val="AmColumnHeading"/>
              <w:widowControl/>
            </w:pPr>
            <w:r w:rsidRPr="00E9611C">
              <w:t>Enmienda</w:t>
            </w:r>
          </w:p>
        </w:tc>
      </w:tr>
      <w:tr w:rsidR="000A61DC" w:rsidRPr="00E9611C" w14:paraId="5D97E286" w14:textId="77777777" w:rsidTr="003A7FB6">
        <w:trPr>
          <w:jc w:val="center"/>
        </w:trPr>
        <w:tc>
          <w:tcPr>
            <w:tcW w:w="4876" w:type="dxa"/>
            <w:tcBorders>
              <w:top w:val="nil"/>
              <w:left w:val="nil"/>
              <w:bottom w:val="nil"/>
              <w:right w:val="nil"/>
            </w:tcBorders>
          </w:tcPr>
          <w:p w14:paraId="57F95235" w14:textId="77777777" w:rsidR="000A61DC" w:rsidRPr="00E9611C" w:rsidRDefault="000A61DC" w:rsidP="00742C7B">
            <w:pPr>
              <w:pStyle w:val="Normal6a"/>
              <w:widowControl/>
            </w:pPr>
          </w:p>
        </w:tc>
        <w:tc>
          <w:tcPr>
            <w:tcW w:w="4876" w:type="dxa"/>
            <w:tcBorders>
              <w:top w:val="nil"/>
              <w:left w:val="nil"/>
              <w:bottom w:val="nil"/>
              <w:right w:val="nil"/>
            </w:tcBorders>
          </w:tcPr>
          <w:p w14:paraId="12D3ACC6" w14:textId="77777777" w:rsidR="000A61DC" w:rsidRPr="00E9611C" w:rsidRDefault="000A61DC" w:rsidP="00742C7B">
            <w:pPr>
              <w:pStyle w:val="Normal6a"/>
              <w:widowControl/>
            </w:pPr>
            <w:r w:rsidRPr="00E9611C">
              <w:rPr>
                <w:b/>
                <w:i/>
              </w:rPr>
              <w:t>En el artículo 61, el apartado 2 se modifica como sigue:</w:t>
            </w:r>
          </w:p>
        </w:tc>
      </w:tr>
      <w:tr w:rsidR="000A61DC" w:rsidRPr="00E9611C" w14:paraId="3D9787E5" w14:textId="77777777" w:rsidTr="003A7FB6">
        <w:trPr>
          <w:jc w:val="center"/>
        </w:trPr>
        <w:tc>
          <w:tcPr>
            <w:tcW w:w="4876" w:type="dxa"/>
            <w:tcBorders>
              <w:top w:val="nil"/>
              <w:left w:val="nil"/>
              <w:bottom w:val="nil"/>
              <w:right w:val="nil"/>
            </w:tcBorders>
          </w:tcPr>
          <w:p w14:paraId="26DA0A2B" w14:textId="77777777" w:rsidR="000A61DC" w:rsidRPr="00E9611C" w:rsidRDefault="000A61DC" w:rsidP="00742C7B">
            <w:pPr>
              <w:pStyle w:val="Normal6a"/>
              <w:widowControl/>
            </w:pPr>
          </w:p>
        </w:tc>
        <w:tc>
          <w:tcPr>
            <w:tcW w:w="4876" w:type="dxa"/>
            <w:tcBorders>
              <w:top w:val="nil"/>
              <w:left w:val="nil"/>
              <w:bottom w:val="nil"/>
              <w:right w:val="nil"/>
            </w:tcBorders>
          </w:tcPr>
          <w:p w14:paraId="15C4E525" w14:textId="77777777" w:rsidR="000A61DC" w:rsidRPr="00E9611C" w:rsidRDefault="000A61DC" w:rsidP="00742C7B">
            <w:pPr>
              <w:pStyle w:val="Normal6a"/>
              <w:widowControl/>
            </w:pPr>
            <w:r w:rsidRPr="00E9611C">
              <w:rPr>
                <w:b/>
                <w:i/>
              </w:rPr>
              <w:t>a) el apartado 2 se sustituye por el texto siguiente:</w:t>
            </w:r>
          </w:p>
        </w:tc>
      </w:tr>
      <w:tr w:rsidR="000A61DC" w:rsidRPr="00E9611C" w14:paraId="3BA74427" w14:textId="77777777" w:rsidTr="003A7FB6">
        <w:trPr>
          <w:jc w:val="center"/>
        </w:trPr>
        <w:tc>
          <w:tcPr>
            <w:tcW w:w="4876" w:type="dxa"/>
            <w:tcBorders>
              <w:top w:val="nil"/>
              <w:left w:val="nil"/>
              <w:bottom w:val="nil"/>
              <w:right w:val="nil"/>
            </w:tcBorders>
          </w:tcPr>
          <w:p w14:paraId="794532A8" w14:textId="77777777" w:rsidR="000A61DC" w:rsidRPr="00E9611C" w:rsidRDefault="000A61DC" w:rsidP="00742C7B">
            <w:pPr>
              <w:pStyle w:val="Normal6a"/>
              <w:widowControl/>
            </w:pPr>
          </w:p>
        </w:tc>
        <w:tc>
          <w:tcPr>
            <w:tcW w:w="4876" w:type="dxa"/>
            <w:tcBorders>
              <w:top w:val="nil"/>
              <w:left w:val="nil"/>
              <w:bottom w:val="nil"/>
              <w:right w:val="nil"/>
            </w:tcBorders>
          </w:tcPr>
          <w:p w14:paraId="6EB54865" w14:textId="77777777" w:rsidR="000A61DC" w:rsidRPr="00E9611C" w:rsidRDefault="000A61DC" w:rsidP="00742C7B">
            <w:pPr>
              <w:pStyle w:val="Normal6a"/>
              <w:widowControl/>
            </w:pPr>
            <w:r w:rsidRPr="00E9611C">
              <w:rPr>
                <w:b/>
                <w:i/>
              </w:rPr>
              <w:t>«2. La designación de un tercer país como país de origen seguro a nivel de la Unión podrá prever excepciones para partes específicas de su territorio o categorías de personas claramente identificables.».</w:t>
            </w:r>
          </w:p>
        </w:tc>
      </w:tr>
    </w:tbl>
    <w:p w14:paraId="1AEE509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3961163"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6F25D1B6" w14:textId="77777777" w:rsidR="000A61DC" w:rsidRPr="00E9611C" w:rsidRDefault="000A61DC" w:rsidP="00742C7B">
      <w:pPr>
        <w:pStyle w:val="AmJustText"/>
        <w:widowControl/>
      </w:pPr>
      <w:r w:rsidRPr="00E9611C">
        <w:t>Para aportar un claro valor añadido a una lista de la UE de países de origen seguros, garantizar que el enfoque de los Estados miembros en lo relativo a los países de origen seguros sea coherente y armonizado, y evitar prácticas divergentes que den lugar a diferencias cada vez mayores en la tramitación de las solicitudes de asilo, las listas nacionales no deberán utilizarse una vez que se haya creado una lista europea.</w:t>
      </w:r>
    </w:p>
    <w:p w14:paraId="18EB2FA7" w14:textId="77777777" w:rsidR="000A61DC" w:rsidRPr="00E9611C" w:rsidRDefault="000A61DC" w:rsidP="00742C7B">
      <w:pPr>
        <w:widowControl/>
      </w:pPr>
      <w:r w:rsidRPr="000B769F">
        <w:rPr>
          <w:rStyle w:val="HideTWBExt"/>
        </w:rPr>
        <w:t>&lt;/Amend&gt;</w:t>
      </w:r>
    </w:p>
    <w:p w14:paraId="2DF98FB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216</w:t>
      </w:r>
      <w:r w:rsidRPr="000B769F">
        <w:rPr>
          <w:rStyle w:val="HideTWBExt"/>
          <w:b w:val="0"/>
        </w:rPr>
        <w:t>&lt;/NumAm&gt;</w:t>
      </w:r>
    </w:p>
    <w:p w14:paraId="5A0A5E61" w14:textId="77777777" w:rsidR="000A61DC" w:rsidRPr="00E9611C" w:rsidRDefault="000A61DC" w:rsidP="00742C7B">
      <w:pPr>
        <w:pStyle w:val="NormalBold"/>
        <w:widowControl/>
      </w:pPr>
      <w:r w:rsidRPr="000B769F">
        <w:rPr>
          <w:rStyle w:val="HideTWBExt"/>
          <w:b w:val="0"/>
        </w:rPr>
        <w:t>&lt;RepeatBlock-By&gt;&lt;Members&gt;</w:t>
      </w:r>
      <w:r w:rsidRPr="00E9611C">
        <w:t>Cecilia Strada</w:t>
      </w:r>
      <w:r w:rsidRPr="000B769F">
        <w:rPr>
          <w:rStyle w:val="HideTWBExt"/>
          <w:b w:val="0"/>
        </w:rPr>
        <w:t>&lt;/Members&gt;</w:t>
      </w:r>
    </w:p>
    <w:p w14:paraId="5AD38A5A" w14:textId="77777777" w:rsidR="000A61DC" w:rsidRPr="00E9611C" w:rsidRDefault="000A61DC" w:rsidP="00742C7B">
      <w:pPr>
        <w:pStyle w:val="NormalBold"/>
        <w:widowControl/>
      </w:pPr>
      <w:r w:rsidRPr="000B769F">
        <w:rPr>
          <w:rStyle w:val="HideTWBExt"/>
          <w:b w:val="0"/>
        </w:rPr>
        <w:t>&lt;/RepeatBlock-By&gt;</w:t>
      </w:r>
    </w:p>
    <w:p w14:paraId="006F73B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EB7F9B8" w14:textId="77777777" w:rsidR="000A61DC" w:rsidRPr="00E9611C" w:rsidRDefault="000A61DC" w:rsidP="00742C7B">
      <w:pPr>
        <w:pStyle w:val="NormalBold"/>
        <w:widowControl/>
      </w:pPr>
      <w:r w:rsidRPr="000B769F">
        <w:rPr>
          <w:rStyle w:val="HideTWBExt"/>
          <w:b w:val="0"/>
        </w:rPr>
        <w:t>&lt;Article&gt;</w:t>
      </w:r>
      <w:r w:rsidRPr="00E9611C">
        <w:t>Artículo 1 – párrafo 1 ter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05C9CC3" w14:textId="77777777" w:rsidTr="003A7FB6">
        <w:trPr>
          <w:trHeight w:hRule="exact" w:val="240"/>
          <w:jc w:val="center"/>
        </w:trPr>
        <w:tc>
          <w:tcPr>
            <w:tcW w:w="9752" w:type="dxa"/>
            <w:gridSpan w:val="2"/>
            <w:tcBorders>
              <w:top w:val="nil"/>
              <w:left w:val="nil"/>
              <w:bottom w:val="nil"/>
              <w:right w:val="nil"/>
            </w:tcBorders>
          </w:tcPr>
          <w:p w14:paraId="02F3DC71" w14:textId="77777777" w:rsidR="000A61DC" w:rsidRPr="00E9611C" w:rsidRDefault="000A61DC" w:rsidP="00742C7B">
            <w:pPr>
              <w:widowControl/>
            </w:pPr>
          </w:p>
        </w:tc>
      </w:tr>
      <w:tr w:rsidR="000A61DC" w:rsidRPr="00E9611C" w14:paraId="4AB07B0F" w14:textId="77777777" w:rsidTr="003A7FB6">
        <w:trPr>
          <w:trHeight w:val="240"/>
          <w:jc w:val="center"/>
        </w:trPr>
        <w:tc>
          <w:tcPr>
            <w:tcW w:w="4876" w:type="dxa"/>
            <w:tcBorders>
              <w:top w:val="nil"/>
              <w:left w:val="nil"/>
              <w:bottom w:val="nil"/>
              <w:right w:val="nil"/>
            </w:tcBorders>
          </w:tcPr>
          <w:p w14:paraId="5BF6CA2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B5CE1A" w14:textId="77777777" w:rsidR="000A61DC" w:rsidRPr="00E9611C" w:rsidRDefault="000A61DC" w:rsidP="00742C7B">
            <w:pPr>
              <w:pStyle w:val="AmColumnHeading"/>
              <w:widowControl/>
            </w:pPr>
            <w:r w:rsidRPr="00E9611C">
              <w:t>Enmienda</w:t>
            </w:r>
          </w:p>
        </w:tc>
      </w:tr>
      <w:tr w:rsidR="000A61DC" w:rsidRPr="00E9611C" w14:paraId="35168722" w14:textId="77777777" w:rsidTr="003A7FB6">
        <w:trPr>
          <w:jc w:val="center"/>
        </w:trPr>
        <w:tc>
          <w:tcPr>
            <w:tcW w:w="4876" w:type="dxa"/>
            <w:tcBorders>
              <w:top w:val="nil"/>
              <w:left w:val="nil"/>
              <w:bottom w:val="nil"/>
              <w:right w:val="nil"/>
            </w:tcBorders>
          </w:tcPr>
          <w:p w14:paraId="6F6DD074" w14:textId="77777777" w:rsidR="000A61DC" w:rsidRPr="00E9611C" w:rsidRDefault="000A61DC" w:rsidP="00742C7B">
            <w:pPr>
              <w:pStyle w:val="Normal6a"/>
              <w:widowControl/>
            </w:pPr>
          </w:p>
        </w:tc>
        <w:tc>
          <w:tcPr>
            <w:tcW w:w="4876" w:type="dxa"/>
            <w:tcBorders>
              <w:top w:val="nil"/>
              <w:left w:val="nil"/>
              <w:bottom w:val="nil"/>
              <w:right w:val="nil"/>
            </w:tcBorders>
          </w:tcPr>
          <w:p w14:paraId="62E2E275" w14:textId="77777777" w:rsidR="000A61DC" w:rsidRPr="00E9611C" w:rsidRDefault="000A61DC" w:rsidP="00742C7B">
            <w:pPr>
              <w:pStyle w:val="Normal6a"/>
              <w:widowControl/>
            </w:pPr>
            <w:r w:rsidRPr="00E9611C">
              <w:rPr>
                <w:b/>
                <w:i/>
              </w:rPr>
              <w:t>El artículo 63 se modifica como sigue:</w:t>
            </w:r>
          </w:p>
        </w:tc>
      </w:tr>
      <w:tr w:rsidR="000A61DC" w:rsidRPr="00E9611C" w14:paraId="68378684" w14:textId="77777777" w:rsidTr="003A7FB6">
        <w:trPr>
          <w:jc w:val="center"/>
        </w:trPr>
        <w:tc>
          <w:tcPr>
            <w:tcW w:w="4876" w:type="dxa"/>
            <w:tcBorders>
              <w:top w:val="nil"/>
              <w:left w:val="nil"/>
              <w:bottom w:val="nil"/>
              <w:right w:val="nil"/>
            </w:tcBorders>
          </w:tcPr>
          <w:p w14:paraId="3C4AFB05" w14:textId="77777777" w:rsidR="000A61DC" w:rsidRPr="00E9611C" w:rsidRDefault="000A61DC" w:rsidP="00742C7B">
            <w:pPr>
              <w:pStyle w:val="Normal6a"/>
              <w:widowControl/>
            </w:pPr>
          </w:p>
        </w:tc>
        <w:tc>
          <w:tcPr>
            <w:tcW w:w="4876" w:type="dxa"/>
            <w:tcBorders>
              <w:top w:val="nil"/>
              <w:left w:val="nil"/>
              <w:bottom w:val="nil"/>
              <w:right w:val="nil"/>
            </w:tcBorders>
          </w:tcPr>
          <w:p w14:paraId="238CB63A" w14:textId="77777777" w:rsidR="000A61DC" w:rsidRPr="00E9611C" w:rsidRDefault="000A61DC" w:rsidP="00742C7B">
            <w:pPr>
              <w:pStyle w:val="Normal6a"/>
              <w:widowControl/>
            </w:pPr>
            <w:r w:rsidRPr="00E9611C">
              <w:rPr>
                <w:b/>
                <w:i/>
              </w:rPr>
              <w:t>a) en el apartado 1, se añade el párrafo siguiente:</w:t>
            </w:r>
          </w:p>
        </w:tc>
      </w:tr>
      <w:tr w:rsidR="000A61DC" w:rsidRPr="00E9611C" w14:paraId="1570C316" w14:textId="77777777" w:rsidTr="003A7FB6">
        <w:trPr>
          <w:jc w:val="center"/>
        </w:trPr>
        <w:tc>
          <w:tcPr>
            <w:tcW w:w="4876" w:type="dxa"/>
            <w:tcBorders>
              <w:top w:val="nil"/>
              <w:left w:val="nil"/>
              <w:bottom w:val="nil"/>
              <w:right w:val="nil"/>
            </w:tcBorders>
          </w:tcPr>
          <w:p w14:paraId="35305FAE" w14:textId="77777777" w:rsidR="000A61DC" w:rsidRPr="00E9611C" w:rsidRDefault="000A61DC" w:rsidP="00742C7B">
            <w:pPr>
              <w:pStyle w:val="Normal6a"/>
              <w:widowControl/>
            </w:pPr>
          </w:p>
        </w:tc>
        <w:tc>
          <w:tcPr>
            <w:tcW w:w="4876" w:type="dxa"/>
            <w:tcBorders>
              <w:top w:val="nil"/>
              <w:left w:val="nil"/>
              <w:bottom w:val="nil"/>
              <w:right w:val="nil"/>
            </w:tcBorders>
          </w:tcPr>
          <w:p w14:paraId="1BD35501" w14:textId="671DE532" w:rsidR="000A61DC" w:rsidRPr="00E9611C" w:rsidRDefault="00EF7836" w:rsidP="00742C7B">
            <w:pPr>
              <w:pStyle w:val="Normal6a"/>
              <w:widowControl/>
            </w:pPr>
            <w:r w:rsidRPr="00E9611C">
              <w:rPr>
                <w:b/>
                <w:i/>
              </w:rPr>
              <w:t>«</w:t>
            </w:r>
            <w:r w:rsidR="000A61DC" w:rsidRPr="00E9611C">
              <w:rPr>
                <w:b/>
                <w:i/>
              </w:rPr>
              <w:t>En el caso de producirse cambios importantes en la situación de un tercer país designado como país de origen seguro a nivel de la Unión en el anexo II, si la Comisión considera —sobre la base de la evaluación fundamentada a que se refiere el párrafo primero— que se cumplen las condiciones establecidas en el artículo 61, pero que deben establecerse excepciones adicionales para partes específicas del territorio o categorías de personas claramente identificables para ese tercer país, o que debe modificarse la lista de excepciones del anexo II, deberá adoptar un acto delegado de conformidad con el artículo 74 para incluir esas excepciones adicionales o esas modificaciones</w:t>
            </w:r>
            <w:r w:rsidRPr="00E9611C">
              <w:rPr>
                <w:b/>
                <w:i/>
              </w:rPr>
              <w:t>.»</w:t>
            </w:r>
            <w:r w:rsidR="000A61DC" w:rsidRPr="00E9611C">
              <w:rPr>
                <w:b/>
                <w:i/>
              </w:rPr>
              <w:t>.</w:t>
            </w:r>
          </w:p>
        </w:tc>
      </w:tr>
    </w:tbl>
    <w:p w14:paraId="21F8CD8E"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0F27AA7"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5158501A" w14:textId="77777777" w:rsidR="000A61DC" w:rsidRPr="00E9611C" w:rsidRDefault="000A61DC" w:rsidP="00742C7B">
      <w:pPr>
        <w:pStyle w:val="AmJustText"/>
        <w:widowControl/>
      </w:pPr>
      <w:r w:rsidRPr="00E9611C">
        <w:t>Si se introducen excepciones a los países enumerados en el anexo de conformidad con el artículo 61, apartado 2, deben delegarse en la Comisión las competencias para que esta pueda proponer añadir o suprimir excepciones cuando esté justificado tras una evaluación fundamentada.</w:t>
      </w:r>
    </w:p>
    <w:p w14:paraId="4405E3D1" w14:textId="77777777" w:rsidR="000A61DC" w:rsidRPr="00E9611C" w:rsidRDefault="000A61DC" w:rsidP="00742C7B">
      <w:pPr>
        <w:widowControl/>
      </w:pPr>
      <w:r w:rsidRPr="000B769F">
        <w:rPr>
          <w:rStyle w:val="HideTWBExt"/>
        </w:rPr>
        <w:t>&lt;/Amend&gt;</w:t>
      </w:r>
    </w:p>
    <w:p w14:paraId="727B47A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217</w:t>
      </w:r>
      <w:r w:rsidRPr="000B769F">
        <w:rPr>
          <w:rStyle w:val="HideTWBExt"/>
          <w:b w:val="0"/>
        </w:rPr>
        <w:t>&lt;/NumAm&gt;</w:t>
      </w:r>
    </w:p>
    <w:p w14:paraId="7E77BE95"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52D744E7" w14:textId="77777777" w:rsidR="000A61DC" w:rsidRPr="00E9611C" w:rsidRDefault="000A61DC" w:rsidP="00742C7B">
      <w:pPr>
        <w:pStyle w:val="NormalBold"/>
        <w:widowControl/>
      </w:pPr>
      <w:r w:rsidRPr="000B769F">
        <w:rPr>
          <w:rStyle w:val="HideTWBExt"/>
          <w:b w:val="0"/>
        </w:rPr>
        <w:t>&lt;/RepeatBlock-By&gt;</w:t>
      </w:r>
    </w:p>
    <w:p w14:paraId="277B259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A5ECDC1" w14:textId="77777777" w:rsidR="000A61DC" w:rsidRPr="00E9611C" w:rsidRDefault="000A61DC" w:rsidP="00742C7B">
      <w:pPr>
        <w:pStyle w:val="NormalBold"/>
        <w:widowControl/>
      </w:pPr>
      <w:r w:rsidRPr="000B769F">
        <w:rPr>
          <w:rStyle w:val="HideTWBExt"/>
          <w:b w:val="0"/>
        </w:rPr>
        <w:t>&lt;Article&gt;</w:t>
      </w:r>
      <w:r w:rsidRPr="00E9611C">
        <w:t>Artículo 2</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038F5C2" w14:textId="77777777" w:rsidTr="003A7FB6">
        <w:trPr>
          <w:trHeight w:hRule="exact" w:val="240"/>
          <w:jc w:val="center"/>
        </w:trPr>
        <w:tc>
          <w:tcPr>
            <w:tcW w:w="9752" w:type="dxa"/>
            <w:gridSpan w:val="2"/>
            <w:tcBorders>
              <w:top w:val="nil"/>
              <w:left w:val="nil"/>
              <w:bottom w:val="nil"/>
              <w:right w:val="nil"/>
            </w:tcBorders>
          </w:tcPr>
          <w:p w14:paraId="62083728" w14:textId="77777777" w:rsidR="000A61DC" w:rsidRPr="00E9611C" w:rsidRDefault="000A61DC" w:rsidP="00742C7B">
            <w:pPr>
              <w:widowControl/>
            </w:pPr>
          </w:p>
        </w:tc>
      </w:tr>
      <w:tr w:rsidR="000A61DC" w:rsidRPr="00E9611C" w14:paraId="018F4166" w14:textId="77777777" w:rsidTr="003A7FB6">
        <w:trPr>
          <w:trHeight w:val="240"/>
          <w:jc w:val="center"/>
        </w:trPr>
        <w:tc>
          <w:tcPr>
            <w:tcW w:w="4876" w:type="dxa"/>
            <w:tcBorders>
              <w:top w:val="nil"/>
              <w:left w:val="nil"/>
              <w:bottom w:val="nil"/>
              <w:right w:val="nil"/>
            </w:tcBorders>
          </w:tcPr>
          <w:p w14:paraId="543919D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DA0815B" w14:textId="77777777" w:rsidR="000A61DC" w:rsidRPr="00E9611C" w:rsidRDefault="000A61DC" w:rsidP="00742C7B">
            <w:pPr>
              <w:pStyle w:val="AmColumnHeading"/>
              <w:widowControl/>
            </w:pPr>
            <w:r w:rsidRPr="00E9611C">
              <w:t>Enmienda</w:t>
            </w:r>
          </w:p>
        </w:tc>
      </w:tr>
      <w:tr w:rsidR="000A61DC" w:rsidRPr="00E9611C" w14:paraId="064D4655" w14:textId="77777777" w:rsidTr="003A7FB6">
        <w:trPr>
          <w:jc w:val="center"/>
        </w:trPr>
        <w:tc>
          <w:tcPr>
            <w:tcW w:w="4876" w:type="dxa"/>
            <w:tcBorders>
              <w:top w:val="nil"/>
              <w:left w:val="nil"/>
              <w:bottom w:val="nil"/>
              <w:right w:val="nil"/>
            </w:tcBorders>
          </w:tcPr>
          <w:p w14:paraId="6FCCA883" w14:textId="77777777" w:rsidR="000A61DC" w:rsidRPr="00E9611C" w:rsidRDefault="000A61DC" w:rsidP="00742C7B">
            <w:pPr>
              <w:pStyle w:val="Normal6a"/>
              <w:widowControl/>
              <w:jc w:val="center"/>
            </w:pPr>
            <w:r w:rsidRPr="00E9611C">
              <w:rPr>
                <w:b/>
                <w:i/>
              </w:rPr>
              <w:t>Artículo 2</w:t>
            </w:r>
            <w:r w:rsidRPr="00E9611C">
              <w:tab/>
            </w:r>
          </w:p>
        </w:tc>
        <w:tc>
          <w:tcPr>
            <w:tcW w:w="4876" w:type="dxa"/>
            <w:tcBorders>
              <w:top w:val="nil"/>
              <w:left w:val="nil"/>
              <w:bottom w:val="nil"/>
              <w:right w:val="nil"/>
            </w:tcBorders>
          </w:tcPr>
          <w:p w14:paraId="1969AE37" w14:textId="77777777" w:rsidR="000A61DC" w:rsidRPr="00E9611C" w:rsidRDefault="000A61DC" w:rsidP="00742C7B">
            <w:pPr>
              <w:pStyle w:val="Normal6a"/>
              <w:widowControl/>
            </w:pPr>
            <w:r w:rsidRPr="00E9611C">
              <w:rPr>
                <w:b/>
                <w:i/>
              </w:rPr>
              <w:t>suprimido</w:t>
            </w:r>
          </w:p>
        </w:tc>
      </w:tr>
      <w:tr w:rsidR="000A61DC" w:rsidRPr="00E9611C" w14:paraId="0CC27C6E" w14:textId="77777777" w:rsidTr="003A7FB6">
        <w:trPr>
          <w:jc w:val="center"/>
        </w:trPr>
        <w:tc>
          <w:tcPr>
            <w:tcW w:w="4876" w:type="dxa"/>
            <w:tcBorders>
              <w:top w:val="nil"/>
              <w:left w:val="nil"/>
              <w:bottom w:val="nil"/>
              <w:right w:val="nil"/>
            </w:tcBorders>
          </w:tcPr>
          <w:p w14:paraId="5D8FCFE4" w14:textId="77777777" w:rsidR="000A61DC" w:rsidRPr="00E9611C" w:rsidRDefault="000A61DC" w:rsidP="00742C7B">
            <w:pPr>
              <w:pStyle w:val="Normal6a"/>
              <w:widowControl/>
            </w:pPr>
            <w:r w:rsidRPr="00E9611C">
              <w:rPr>
                <w:b/>
                <w:i/>
              </w:rPr>
              <w:t>El presente Reglamento entrará en vigor el día siguiente al de su publicación en el Diario Oficial de la Unión Europea.</w:t>
            </w:r>
          </w:p>
        </w:tc>
        <w:tc>
          <w:tcPr>
            <w:tcW w:w="4876" w:type="dxa"/>
            <w:tcBorders>
              <w:top w:val="nil"/>
              <w:left w:val="nil"/>
              <w:bottom w:val="nil"/>
              <w:right w:val="nil"/>
            </w:tcBorders>
          </w:tcPr>
          <w:p w14:paraId="712753B0" w14:textId="77777777" w:rsidR="000A61DC" w:rsidRPr="00E9611C" w:rsidRDefault="000A61DC" w:rsidP="00742C7B">
            <w:pPr>
              <w:pStyle w:val="Normal6a"/>
              <w:widowControl/>
            </w:pPr>
          </w:p>
        </w:tc>
      </w:tr>
      <w:tr w:rsidR="000A61DC" w:rsidRPr="00E9611C" w14:paraId="4A99324F" w14:textId="77777777" w:rsidTr="003A7FB6">
        <w:trPr>
          <w:jc w:val="center"/>
        </w:trPr>
        <w:tc>
          <w:tcPr>
            <w:tcW w:w="4876" w:type="dxa"/>
            <w:tcBorders>
              <w:top w:val="nil"/>
              <w:left w:val="nil"/>
              <w:bottom w:val="nil"/>
              <w:right w:val="nil"/>
            </w:tcBorders>
          </w:tcPr>
          <w:p w14:paraId="1C2C343F" w14:textId="77777777" w:rsidR="000A61DC" w:rsidRPr="00E9611C" w:rsidRDefault="000A61DC" w:rsidP="00742C7B">
            <w:pPr>
              <w:pStyle w:val="Normal6a"/>
              <w:widowControl/>
            </w:pPr>
            <w:r w:rsidRPr="00E9611C">
              <w:rPr>
                <w:b/>
                <w:i/>
              </w:rPr>
              <w:t>El presente Reglamento será obligatorio en todos sus elementos y directamente aplicable en los Estados miembros de conformidad con los Tratados.</w:t>
            </w:r>
          </w:p>
        </w:tc>
        <w:tc>
          <w:tcPr>
            <w:tcW w:w="4876" w:type="dxa"/>
            <w:tcBorders>
              <w:top w:val="nil"/>
              <w:left w:val="nil"/>
              <w:bottom w:val="nil"/>
              <w:right w:val="nil"/>
            </w:tcBorders>
          </w:tcPr>
          <w:p w14:paraId="66DD15C6" w14:textId="77777777" w:rsidR="000A61DC" w:rsidRPr="00E9611C" w:rsidRDefault="000A61DC" w:rsidP="00742C7B">
            <w:pPr>
              <w:pStyle w:val="Normal6a"/>
              <w:widowControl/>
            </w:pPr>
          </w:p>
        </w:tc>
      </w:tr>
    </w:tbl>
    <w:p w14:paraId="722BD15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60A21B7" w14:textId="77777777" w:rsidR="000A61DC" w:rsidRPr="00E9611C" w:rsidRDefault="000A61DC" w:rsidP="00742C7B">
      <w:pPr>
        <w:widowControl/>
      </w:pPr>
      <w:r w:rsidRPr="000B769F">
        <w:rPr>
          <w:rStyle w:val="HideTWBExt"/>
        </w:rPr>
        <w:t>&lt;/Amend&gt;</w:t>
      </w:r>
    </w:p>
    <w:p w14:paraId="7E85421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218</w:t>
      </w:r>
      <w:r w:rsidRPr="000B769F">
        <w:rPr>
          <w:rStyle w:val="HideTWBExt"/>
          <w:b w:val="0"/>
        </w:rPr>
        <w:t>&lt;/NumAm&gt;</w:t>
      </w:r>
    </w:p>
    <w:p w14:paraId="594682FD"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11C1B20" w14:textId="77777777" w:rsidR="000A61DC" w:rsidRPr="00E9611C" w:rsidRDefault="000A61DC" w:rsidP="00742C7B">
      <w:pPr>
        <w:pStyle w:val="NormalBold"/>
        <w:widowControl/>
      </w:pPr>
      <w:r w:rsidRPr="000B769F">
        <w:rPr>
          <w:rStyle w:val="HideTWBExt"/>
          <w:b w:val="0"/>
        </w:rPr>
        <w:t>&lt;/RepeatBlock-By&gt;</w:t>
      </w:r>
    </w:p>
    <w:p w14:paraId="2E494DB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D37ADC4" w14:textId="77777777" w:rsidR="000A61DC" w:rsidRPr="00E9611C" w:rsidRDefault="000A61DC" w:rsidP="00742C7B">
      <w:pPr>
        <w:pStyle w:val="NormalBold"/>
        <w:widowControl/>
      </w:pPr>
      <w:r w:rsidRPr="000B769F">
        <w:rPr>
          <w:rStyle w:val="HideTWBExt"/>
          <w:b w:val="0"/>
        </w:rPr>
        <w:t>&lt;Article&gt;</w:t>
      </w:r>
      <w:r w:rsidRPr="00E9611C">
        <w:t>Artículo 2 – párrafo 1 bis (nuevo)</w:t>
      </w:r>
      <w:r w:rsidRPr="000B769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B49BD35" w14:textId="77777777" w:rsidTr="003A7FB6">
        <w:trPr>
          <w:trHeight w:hRule="exact" w:val="240"/>
          <w:jc w:val="center"/>
        </w:trPr>
        <w:tc>
          <w:tcPr>
            <w:tcW w:w="9752" w:type="dxa"/>
            <w:gridSpan w:val="2"/>
            <w:tcBorders>
              <w:top w:val="nil"/>
              <w:left w:val="nil"/>
              <w:bottom w:val="nil"/>
              <w:right w:val="nil"/>
            </w:tcBorders>
          </w:tcPr>
          <w:p w14:paraId="6C120B55" w14:textId="77777777" w:rsidR="000A61DC" w:rsidRPr="00E9611C" w:rsidRDefault="000A61DC" w:rsidP="00742C7B">
            <w:pPr>
              <w:widowControl/>
            </w:pPr>
          </w:p>
        </w:tc>
      </w:tr>
      <w:tr w:rsidR="000A61DC" w:rsidRPr="00E9611C" w14:paraId="38E2D6D5" w14:textId="77777777" w:rsidTr="003A7FB6">
        <w:trPr>
          <w:trHeight w:val="240"/>
          <w:jc w:val="center"/>
        </w:trPr>
        <w:tc>
          <w:tcPr>
            <w:tcW w:w="4876" w:type="dxa"/>
            <w:tcBorders>
              <w:top w:val="nil"/>
              <w:left w:val="nil"/>
              <w:bottom w:val="nil"/>
              <w:right w:val="nil"/>
            </w:tcBorders>
          </w:tcPr>
          <w:p w14:paraId="26EC618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565AE76" w14:textId="77777777" w:rsidR="000A61DC" w:rsidRPr="00E9611C" w:rsidRDefault="000A61DC" w:rsidP="00742C7B">
            <w:pPr>
              <w:pStyle w:val="AmColumnHeading"/>
              <w:widowControl/>
            </w:pPr>
            <w:r w:rsidRPr="00E9611C">
              <w:t>Enmienda</w:t>
            </w:r>
          </w:p>
        </w:tc>
      </w:tr>
      <w:tr w:rsidR="000A61DC" w:rsidRPr="00E9611C" w14:paraId="68C43E80" w14:textId="77777777" w:rsidTr="003A7FB6">
        <w:trPr>
          <w:jc w:val="center"/>
        </w:trPr>
        <w:tc>
          <w:tcPr>
            <w:tcW w:w="4876" w:type="dxa"/>
            <w:tcBorders>
              <w:top w:val="nil"/>
              <w:left w:val="nil"/>
              <w:bottom w:val="nil"/>
              <w:right w:val="nil"/>
            </w:tcBorders>
          </w:tcPr>
          <w:p w14:paraId="71588DC8" w14:textId="77777777" w:rsidR="000A61DC" w:rsidRPr="00E9611C" w:rsidRDefault="000A61DC" w:rsidP="00742C7B">
            <w:pPr>
              <w:pStyle w:val="Normal6a"/>
              <w:widowControl/>
            </w:pPr>
          </w:p>
        </w:tc>
        <w:tc>
          <w:tcPr>
            <w:tcW w:w="4876" w:type="dxa"/>
            <w:tcBorders>
              <w:top w:val="nil"/>
              <w:left w:val="nil"/>
              <w:bottom w:val="nil"/>
              <w:right w:val="nil"/>
            </w:tcBorders>
          </w:tcPr>
          <w:p w14:paraId="6D441AC7" w14:textId="77777777" w:rsidR="000A61DC" w:rsidRPr="00E9611C" w:rsidRDefault="000A61DC" w:rsidP="00742C7B">
            <w:pPr>
              <w:pStyle w:val="Normal6a"/>
              <w:widowControl/>
            </w:pPr>
            <w:r w:rsidRPr="00E9611C">
              <w:rPr>
                <w:b/>
                <w:i/>
              </w:rPr>
              <w:t>El presente Reglamento será aplicable a partir del 12 de junio de 2026.</w:t>
            </w:r>
          </w:p>
        </w:tc>
      </w:tr>
    </w:tbl>
    <w:p w14:paraId="4B9E983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E42E035" w14:textId="77777777" w:rsidR="000A61DC" w:rsidRPr="00E9611C" w:rsidRDefault="000A61DC" w:rsidP="00742C7B">
      <w:pPr>
        <w:widowControl/>
      </w:pPr>
      <w:r w:rsidRPr="000B769F">
        <w:rPr>
          <w:rStyle w:val="HideTWBExt"/>
        </w:rPr>
        <w:t>&lt;/Amend&gt;</w:t>
      </w:r>
    </w:p>
    <w:p w14:paraId="59D83A8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219</w:t>
      </w:r>
      <w:r w:rsidRPr="000B769F">
        <w:rPr>
          <w:rStyle w:val="HideTWBExt"/>
          <w:b w:val="0"/>
        </w:rPr>
        <w:t>&lt;/NumAm&gt;</w:t>
      </w:r>
    </w:p>
    <w:p w14:paraId="5749EB8A"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49DDE433" w14:textId="77777777" w:rsidR="000A61DC" w:rsidRPr="00E9611C" w:rsidRDefault="000A61DC" w:rsidP="00742C7B">
      <w:pPr>
        <w:pStyle w:val="NormalBold"/>
        <w:widowControl/>
      </w:pPr>
      <w:r w:rsidRPr="000B769F">
        <w:rPr>
          <w:rStyle w:val="HideTWBExt"/>
          <w:b w:val="0"/>
        </w:rPr>
        <w:lastRenderedPageBreak/>
        <w:t>&lt;/RepeatBlock-By&gt;</w:t>
      </w:r>
    </w:p>
    <w:p w14:paraId="608854E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92E6D6C" w14:textId="77777777" w:rsidR="000A61DC" w:rsidRPr="00E9611C" w:rsidRDefault="000A61DC" w:rsidP="00742C7B">
      <w:pPr>
        <w:pStyle w:val="NormalBold"/>
        <w:widowControl/>
      </w:pPr>
      <w:r w:rsidRPr="000B769F">
        <w:rPr>
          <w:rStyle w:val="HideTWBExt"/>
          <w:b w:val="0"/>
        </w:rPr>
        <w:t>&lt;Article&gt;</w:t>
      </w:r>
      <w:r w:rsidRPr="00E9611C">
        <w:t>Anexo 1 bis (nuevo)</w:t>
      </w:r>
      <w:r w:rsidRPr="000B769F">
        <w:rPr>
          <w:rStyle w:val="HideTWBExt"/>
          <w:b w:val="0"/>
        </w:rPr>
        <w:t>&lt;/Article&gt;</w:t>
      </w:r>
    </w:p>
    <w:p w14:paraId="3528AEF6"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4CCEE54" w14:textId="77777777" w:rsidR="000A61DC" w:rsidRPr="00E9611C" w:rsidRDefault="000A61DC" w:rsidP="00742C7B">
      <w:pPr>
        <w:widowControl/>
      </w:pPr>
      <w:r w:rsidRPr="000B769F">
        <w:rPr>
          <w:rStyle w:val="HideTWBExt"/>
        </w:rPr>
        <w:t>&lt;Article2&gt;</w:t>
      </w:r>
      <w:r w:rsidRPr="00E9611C">
        <w:t>Anexo I bis (nuevo)</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F8620EC" w14:textId="77777777" w:rsidTr="003A7FB6">
        <w:trPr>
          <w:trHeight w:hRule="exact" w:val="240"/>
          <w:jc w:val="center"/>
        </w:trPr>
        <w:tc>
          <w:tcPr>
            <w:tcW w:w="9752" w:type="dxa"/>
            <w:gridSpan w:val="2"/>
            <w:tcBorders>
              <w:top w:val="nil"/>
              <w:left w:val="nil"/>
              <w:bottom w:val="nil"/>
              <w:right w:val="nil"/>
            </w:tcBorders>
          </w:tcPr>
          <w:p w14:paraId="74DFF9FC" w14:textId="77777777" w:rsidR="000A61DC" w:rsidRPr="00E9611C" w:rsidRDefault="000A61DC" w:rsidP="00742C7B">
            <w:pPr>
              <w:widowControl/>
            </w:pPr>
          </w:p>
        </w:tc>
      </w:tr>
      <w:tr w:rsidR="000A61DC" w:rsidRPr="00E9611C" w14:paraId="5BDD20C2" w14:textId="77777777" w:rsidTr="003A7FB6">
        <w:trPr>
          <w:trHeight w:val="240"/>
          <w:jc w:val="center"/>
        </w:trPr>
        <w:tc>
          <w:tcPr>
            <w:tcW w:w="4876" w:type="dxa"/>
            <w:tcBorders>
              <w:top w:val="nil"/>
              <w:left w:val="nil"/>
              <w:bottom w:val="nil"/>
              <w:right w:val="nil"/>
            </w:tcBorders>
          </w:tcPr>
          <w:p w14:paraId="67A9D89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9E83243" w14:textId="77777777" w:rsidR="000A61DC" w:rsidRPr="00E9611C" w:rsidRDefault="000A61DC" w:rsidP="00742C7B">
            <w:pPr>
              <w:pStyle w:val="AmColumnHeading"/>
              <w:widowControl/>
            </w:pPr>
            <w:r w:rsidRPr="00E9611C">
              <w:t>Enmienda</w:t>
            </w:r>
          </w:p>
        </w:tc>
      </w:tr>
      <w:tr w:rsidR="000A61DC" w:rsidRPr="00E9611C" w14:paraId="4CB08EAD" w14:textId="77777777" w:rsidTr="003A7FB6">
        <w:trPr>
          <w:jc w:val="center"/>
        </w:trPr>
        <w:tc>
          <w:tcPr>
            <w:tcW w:w="4876" w:type="dxa"/>
            <w:tcBorders>
              <w:top w:val="nil"/>
              <w:left w:val="nil"/>
              <w:bottom w:val="nil"/>
              <w:right w:val="nil"/>
            </w:tcBorders>
          </w:tcPr>
          <w:p w14:paraId="4D3EAC62" w14:textId="77777777" w:rsidR="000A61DC" w:rsidRPr="00E9611C" w:rsidRDefault="000A61DC" w:rsidP="00742C7B">
            <w:pPr>
              <w:pStyle w:val="Normal6a"/>
              <w:widowControl/>
            </w:pPr>
          </w:p>
        </w:tc>
        <w:tc>
          <w:tcPr>
            <w:tcW w:w="4876" w:type="dxa"/>
            <w:tcBorders>
              <w:top w:val="nil"/>
              <w:left w:val="nil"/>
              <w:bottom w:val="nil"/>
              <w:right w:val="nil"/>
            </w:tcBorders>
          </w:tcPr>
          <w:p w14:paraId="786819BE" w14:textId="77777777" w:rsidR="000A61DC" w:rsidRPr="00E9611C" w:rsidRDefault="000A61DC" w:rsidP="00742C7B">
            <w:pPr>
              <w:pStyle w:val="Normal6a"/>
              <w:widowControl/>
            </w:pPr>
            <w:r w:rsidRPr="00E9611C">
              <w:rPr>
                <w:b/>
                <w:i/>
              </w:rPr>
              <w:t>Anexo I bis</w:t>
            </w:r>
          </w:p>
        </w:tc>
      </w:tr>
      <w:tr w:rsidR="000A61DC" w:rsidRPr="00E9611C" w14:paraId="389B9DD7" w14:textId="77777777" w:rsidTr="003A7FB6">
        <w:trPr>
          <w:jc w:val="center"/>
        </w:trPr>
        <w:tc>
          <w:tcPr>
            <w:tcW w:w="4876" w:type="dxa"/>
            <w:tcBorders>
              <w:top w:val="nil"/>
              <w:left w:val="nil"/>
              <w:bottom w:val="nil"/>
              <w:right w:val="nil"/>
            </w:tcBorders>
          </w:tcPr>
          <w:p w14:paraId="2C5E580B" w14:textId="77777777" w:rsidR="000A61DC" w:rsidRPr="00E9611C" w:rsidRDefault="000A61DC" w:rsidP="00742C7B">
            <w:pPr>
              <w:pStyle w:val="Normal6a"/>
              <w:widowControl/>
            </w:pPr>
          </w:p>
        </w:tc>
        <w:tc>
          <w:tcPr>
            <w:tcW w:w="4876" w:type="dxa"/>
            <w:tcBorders>
              <w:top w:val="nil"/>
              <w:left w:val="nil"/>
              <w:bottom w:val="nil"/>
              <w:right w:val="nil"/>
            </w:tcBorders>
          </w:tcPr>
          <w:p w14:paraId="3A6465A1" w14:textId="77777777" w:rsidR="000A61DC" w:rsidRPr="00E9611C" w:rsidRDefault="000A61DC" w:rsidP="00742C7B">
            <w:pPr>
              <w:pStyle w:val="Normal6a"/>
              <w:widowControl/>
            </w:pPr>
            <w:r w:rsidRPr="00E9611C">
              <w:rPr>
                <w:b/>
                <w:i/>
              </w:rPr>
              <w:t>Quedan designados países de origen seguros al nivel de la Unión los siguientes países candidatos:</w:t>
            </w:r>
          </w:p>
        </w:tc>
      </w:tr>
      <w:tr w:rsidR="000A61DC" w:rsidRPr="00E9611C" w14:paraId="63A4CFBE" w14:textId="77777777" w:rsidTr="003A7FB6">
        <w:trPr>
          <w:jc w:val="center"/>
        </w:trPr>
        <w:tc>
          <w:tcPr>
            <w:tcW w:w="4876" w:type="dxa"/>
            <w:tcBorders>
              <w:top w:val="nil"/>
              <w:left w:val="nil"/>
              <w:bottom w:val="nil"/>
              <w:right w:val="nil"/>
            </w:tcBorders>
          </w:tcPr>
          <w:p w14:paraId="45031E77" w14:textId="77777777" w:rsidR="000A61DC" w:rsidRPr="00E9611C" w:rsidRDefault="000A61DC" w:rsidP="00742C7B">
            <w:pPr>
              <w:pStyle w:val="Normal6a"/>
              <w:widowControl/>
            </w:pPr>
          </w:p>
        </w:tc>
        <w:tc>
          <w:tcPr>
            <w:tcW w:w="4876" w:type="dxa"/>
            <w:tcBorders>
              <w:top w:val="nil"/>
              <w:left w:val="nil"/>
              <w:bottom w:val="nil"/>
              <w:right w:val="nil"/>
            </w:tcBorders>
          </w:tcPr>
          <w:p w14:paraId="23B4A182" w14:textId="77777777" w:rsidR="000A61DC" w:rsidRPr="00E9611C" w:rsidRDefault="000A61DC" w:rsidP="00742C7B">
            <w:pPr>
              <w:pStyle w:val="Normal6a"/>
              <w:widowControl/>
            </w:pPr>
            <w:r w:rsidRPr="00E9611C">
              <w:rPr>
                <w:b/>
                <w:i/>
              </w:rPr>
              <w:t>Albania</w:t>
            </w:r>
          </w:p>
        </w:tc>
      </w:tr>
      <w:tr w:rsidR="000A61DC" w:rsidRPr="00E9611C" w14:paraId="1647E7A6" w14:textId="77777777" w:rsidTr="003A7FB6">
        <w:trPr>
          <w:jc w:val="center"/>
        </w:trPr>
        <w:tc>
          <w:tcPr>
            <w:tcW w:w="4876" w:type="dxa"/>
            <w:tcBorders>
              <w:top w:val="nil"/>
              <w:left w:val="nil"/>
              <w:bottom w:val="nil"/>
              <w:right w:val="nil"/>
            </w:tcBorders>
          </w:tcPr>
          <w:p w14:paraId="44C28BDB" w14:textId="77777777" w:rsidR="000A61DC" w:rsidRPr="00E9611C" w:rsidRDefault="000A61DC" w:rsidP="00742C7B">
            <w:pPr>
              <w:pStyle w:val="Normal6a"/>
              <w:widowControl/>
            </w:pPr>
          </w:p>
        </w:tc>
        <w:tc>
          <w:tcPr>
            <w:tcW w:w="4876" w:type="dxa"/>
            <w:tcBorders>
              <w:top w:val="nil"/>
              <w:left w:val="nil"/>
              <w:bottom w:val="nil"/>
              <w:right w:val="nil"/>
            </w:tcBorders>
          </w:tcPr>
          <w:p w14:paraId="767C369C" w14:textId="77777777" w:rsidR="000A61DC" w:rsidRPr="00E9611C" w:rsidRDefault="000A61DC" w:rsidP="00742C7B">
            <w:pPr>
              <w:pStyle w:val="Normal6a"/>
              <w:widowControl/>
            </w:pPr>
            <w:r w:rsidRPr="00E9611C">
              <w:rPr>
                <w:b/>
                <w:i/>
              </w:rPr>
              <w:t>Bosnia y Herzegovina</w:t>
            </w:r>
          </w:p>
        </w:tc>
      </w:tr>
      <w:tr w:rsidR="000A61DC" w:rsidRPr="00E9611C" w14:paraId="07318103" w14:textId="77777777" w:rsidTr="003A7FB6">
        <w:trPr>
          <w:jc w:val="center"/>
        </w:trPr>
        <w:tc>
          <w:tcPr>
            <w:tcW w:w="4876" w:type="dxa"/>
            <w:tcBorders>
              <w:top w:val="nil"/>
              <w:left w:val="nil"/>
              <w:bottom w:val="nil"/>
              <w:right w:val="nil"/>
            </w:tcBorders>
          </w:tcPr>
          <w:p w14:paraId="5F8E9136" w14:textId="77777777" w:rsidR="000A61DC" w:rsidRPr="00E9611C" w:rsidRDefault="000A61DC" w:rsidP="00742C7B">
            <w:pPr>
              <w:pStyle w:val="Normal6a"/>
              <w:widowControl/>
            </w:pPr>
          </w:p>
        </w:tc>
        <w:tc>
          <w:tcPr>
            <w:tcW w:w="4876" w:type="dxa"/>
            <w:tcBorders>
              <w:top w:val="nil"/>
              <w:left w:val="nil"/>
              <w:bottom w:val="nil"/>
              <w:right w:val="nil"/>
            </w:tcBorders>
          </w:tcPr>
          <w:p w14:paraId="7B65B083" w14:textId="77777777" w:rsidR="000A61DC" w:rsidRPr="00E9611C" w:rsidRDefault="000A61DC" w:rsidP="00742C7B">
            <w:pPr>
              <w:pStyle w:val="Normal6a"/>
              <w:widowControl/>
            </w:pPr>
            <w:r w:rsidRPr="00E9611C">
              <w:rPr>
                <w:b/>
                <w:i/>
              </w:rPr>
              <w:t>Georgia (siempre que la Comisión solicite a la Agencia de Asilo de la Unión Europea que presente una evaluación previa para que este país sea considerado para su designación como país de origen seguro a nivel de la Unión)</w:t>
            </w:r>
          </w:p>
        </w:tc>
      </w:tr>
      <w:tr w:rsidR="000A61DC" w:rsidRPr="00E9611C" w14:paraId="6DDCE909" w14:textId="77777777" w:rsidTr="003A7FB6">
        <w:trPr>
          <w:jc w:val="center"/>
        </w:trPr>
        <w:tc>
          <w:tcPr>
            <w:tcW w:w="4876" w:type="dxa"/>
            <w:tcBorders>
              <w:top w:val="nil"/>
              <w:left w:val="nil"/>
              <w:bottom w:val="nil"/>
              <w:right w:val="nil"/>
            </w:tcBorders>
          </w:tcPr>
          <w:p w14:paraId="112F0777" w14:textId="77777777" w:rsidR="000A61DC" w:rsidRPr="00E9611C" w:rsidRDefault="000A61DC" w:rsidP="00742C7B">
            <w:pPr>
              <w:pStyle w:val="Normal6a"/>
              <w:widowControl/>
            </w:pPr>
          </w:p>
        </w:tc>
        <w:tc>
          <w:tcPr>
            <w:tcW w:w="4876" w:type="dxa"/>
            <w:tcBorders>
              <w:top w:val="nil"/>
              <w:left w:val="nil"/>
              <w:bottom w:val="nil"/>
              <w:right w:val="nil"/>
            </w:tcBorders>
          </w:tcPr>
          <w:p w14:paraId="543E1C9F" w14:textId="77777777" w:rsidR="000A61DC" w:rsidRPr="00E9611C" w:rsidRDefault="000A61DC" w:rsidP="00742C7B">
            <w:pPr>
              <w:pStyle w:val="Normal6a"/>
              <w:widowControl/>
            </w:pPr>
            <w:r w:rsidRPr="00E9611C">
              <w:rPr>
                <w:b/>
                <w:i/>
              </w:rPr>
              <w:t>Moldavia (siempre que la Comisión solicite a la Agencia de Asilo de la Unión Europea que presente una evaluación previa para que este país sea considerado para su designación como país de origen seguro a escala de la Unión)</w:t>
            </w:r>
          </w:p>
        </w:tc>
      </w:tr>
      <w:tr w:rsidR="000A61DC" w:rsidRPr="00E9611C" w14:paraId="3ED45561" w14:textId="77777777" w:rsidTr="003A7FB6">
        <w:trPr>
          <w:jc w:val="center"/>
        </w:trPr>
        <w:tc>
          <w:tcPr>
            <w:tcW w:w="4876" w:type="dxa"/>
            <w:tcBorders>
              <w:top w:val="nil"/>
              <w:left w:val="nil"/>
              <w:bottom w:val="nil"/>
              <w:right w:val="nil"/>
            </w:tcBorders>
          </w:tcPr>
          <w:p w14:paraId="4EE4DFFA" w14:textId="77777777" w:rsidR="000A61DC" w:rsidRPr="00E9611C" w:rsidRDefault="000A61DC" w:rsidP="00742C7B">
            <w:pPr>
              <w:pStyle w:val="Normal6a"/>
              <w:widowControl/>
            </w:pPr>
          </w:p>
        </w:tc>
        <w:tc>
          <w:tcPr>
            <w:tcW w:w="4876" w:type="dxa"/>
            <w:tcBorders>
              <w:top w:val="nil"/>
              <w:left w:val="nil"/>
              <w:bottom w:val="nil"/>
              <w:right w:val="nil"/>
            </w:tcBorders>
          </w:tcPr>
          <w:p w14:paraId="3D714E44" w14:textId="77777777" w:rsidR="000A61DC" w:rsidRPr="00E9611C" w:rsidRDefault="000A61DC" w:rsidP="00742C7B">
            <w:pPr>
              <w:pStyle w:val="Normal6a"/>
              <w:widowControl/>
            </w:pPr>
            <w:r w:rsidRPr="00E9611C">
              <w:rPr>
                <w:b/>
                <w:i/>
              </w:rPr>
              <w:t>Montenegro</w:t>
            </w:r>
          </w:p>
        </w:tc>
      </w:tr>
      <w:tr w:rsidR="000A61DC" w:rsidRPr="00E9611C" w14:paraId="26E6081B" w14:textId="77777777" w:rsidTr="003A7FB6">
        <w:trPr>
          <w:jc w:val="center"/>
        </w:trPr>
        <w:tc>
          <w:tcPr>
            <w:tcW w:w="4876" w:type="dxa"/>
            <w:tcBorders>
              <w:top w:val="nil"/>
              <w:left w:val="nil"/>
              <w:bottom w:val="nil"/>
              <w:right w:val="nil"/>
            </w:tcBorders>
          </w:tcPr>
          <w:p w14:paraId="72DC396F" w14:textId="77777777" w:rsidR="000A61DC" w:rsidRPr="00E9611C" w:rsidRDefault="000A61DC" w:rsidP="00742C7B">
            <w:pPr>
              <w:pStyle w:val="Normal6a"/>
              <w:widowControl/>
            </w:pPr>
          </w:p>
        </w:tc>
        <w:tc>
          <w:tcPr>
            <w:tcW w:w="4876" w:type="dxa"/>
            <w:tcBorders>
              <w:top w:val="nil"/>
              <w:left w:val="nil"/>
              <w:bottom w:val="nil"/>
              <w:right w:val="nil"/>
            </w:tcBorders>
          </w:tcPr>
          <w:p w14:paraId="0594574E" w14:textId="77777777" w:rsidR="000A61DC" w:rsidRPr="00E9611C" w:rsidRDefault="000A61DC" w:rsidP="00742C7B">
            <w:pPr>
              <w:pStyle w:val="Normal6a"/>
              <w:widowControl/>
            </w:pPr>
            <w:r w:rsidRPr="00E9611C">
              <w:rPr>
                <w:b/>
                <w:i/>
              </w:rPr>
              <w:t>Macedonia del Norte</w:t>
            </w:r>
          </w:p>
        </w:tc>
      </w:tr>
      <w:tr w:rsidR="000A61DC" w:rsidRPr="00E9611C" w14:paraId="26248ECF" w14:textId="77777777" w:rsidTr="003A7FB6">
        <w:trPr>
          <w:jc w:val="center"/>
        </w:trPr>
        <w:tc>
          <w:tcPr>
            <w:tcW w:w="4876" w:type="dxa"/>
            <w:tcBorders>
              <w:top w:val="nil"/>
              <w:left w:val="nil"/>
              <w:bottom w:val="nil"/>
              <w:right w:val="nil"/>
            </w:tcBorders>
          </w:tcPr>
          <w:p w14:paraId="61D1B332" w14:textId="77777777" w:rsidR="000A61DC" w:rsidRPr="00E9611C" w:rsidRDefault="000A61DC" w:rsidP="00742C7B">
            <w:pPr>
              <w:pStyle w:val="Normal6a"/>
              <w:widowControl/>
            </w:pPr>
          </w:p>
        </w:tc>
        <w:tc>
          <w:tcPr>
            <w:tcW w:w="4876" w:type="dxa"/>
            <w:tcBorders>
              <w:top w:val="nil"/>
              <w:left w:val="nil"/>
              <w:bottom w:val="nil"/>
              <w:right w:val="nil"/>
            </w:tcBorders>
          </w:tcPr>
          <w:p w14:paraId="44D478A1" w14:textId="77777777" w:rsidR="000A61DC" w:rsidRPr="00E9611C" w:rsidRDefault="000A61DC" w:rsidP="00742C7B">
            <w:pPr>
              <w:pStyle w:val="Normal6a"/>
              <w:widowControl/>
            </w:pPr>
            <w:r w:rsidRPr="00E9611C">
              <w:rPr>
                <w:b/>
                <w:i/>
              </w:rPr>
              <w:t>Serbia</w:t>
            </w:r>
          </w:p>
        </w:tc>
      </w:tr>
    </w:tbl>
    <w:p w14:paraId="6387584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A5203F7" w14:textId="77777777" w:rsidR="000A61DC" w:rsidRPr="00E9611C" w:rsidRDefault="000A61DC" w:rsidP="00742C7B">
      <w:pPr>
        <w:widowControl/>
      </w:pPr>
      <w:r w:rsidRPr="000B769F">
        <w:rPr>
          <w:rStyle w:val="HideTWBExt"/>
        </w:rPr>
        <w:t>&lt;/Amend&gt;</w:t>
      </w:r>
    </w:p>
    <w:p w14:paraId="499E723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220</w:t>
      </w:r>
      <w:r w:rsidRPr="000B769F">
        <w:rPr>
          <w:rStyle w:val="HideTWBExt"/>
          <w:b w:val="0"/>
        </w:rPr>
        <w:t>&lt;/NumAm&gt;</w:t>
      </w:r>
    </w:p>
    <w:p w14:paraId="5E90CE65"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744AE2C9" w14:textId="77777777" w:rsidR="000A61DC" w:rsidRPr="00E9611C" w:rsidRDefault="000A61DC" w:rsidP="00742C7B">
      <w:pPr>
        <w:pStyle w:val="NormalBold"/>
        <w:widowControl/>
      </w:pPr>
      <w:r w:rsidRPr="000B769F">
        <w:rPr>
          <w:rStyle w:val="HideTWBExt"/>
          <w:b w:val="0"/>
        </w:rPr>
        <w:t>&lt;/RepeatBlock-By&gt;</w:t>
      </w:r>
    </w:p>
    <w:p w14:paraId="77EB410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72A0402"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1E87434"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DBEC091"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15C209D" w14:textId="77777777" w:rsidTr="003A7FB6">
        <w:trPr>
          <w:trHeight w:hRule="exact" w:val="240"/>
          <w:jc w:val="center"/>
        </w:trPr>
        <w:tc>
          <w:tcPr>
            <w:tcW w:w="9752" w:type="dxa"/>
            <w:gridSpan w:val="2"/>
            <w:tcBorders>
              <w:top w:val="nil"/>
              <w:left w:val="nil"/>
              <w:bottom w:val="nil"/>
              <w:right w:val="nil"/>
            </w:tcBorders>
          </w:tcPr>
          <w:p w14:paraId="69EE2DB3" w14:textId="77777777" w:rsidR="000A61DC" w:rsidRPr="00E9611C" w:rsidRDefault="000A61DC" w:rsidP="00742C7B">
            <w:pPr>
              <w:widowControl/>
            </w:pPr>
          </w:p>
        </w:tc>
      </w:tr>
      <w:tr w:rsidR="000A61DC" w:rsidRPr="00E9611C" w14:paraId="48F78145" w14:textId="77777777" w:rsidTr="003A7FB6">
        <w:trPr>
          <w:trHeight w:val="240"/>
          <w:jc w:val="center"/>
        </w:trPr>
        <w:tc>
          <w:tcPr>
            <w:tcW w:w="4876" w:type="dxa"/>
            <w:tcBorders>
              <w:top w:val="nil"/>
              <w:left w:val="nil"/>
              <w:bottom w:val="nil"/>
              <w:right w:val="nil"/>
            </w:tcBorders>
          </w:tcPr>
          <w:p w14:paraId="765C192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63DB938" w14:textId="77777777" w:rsidR="000A61DC" w:rsidRPr="00E9611C" w:rsidRDefault="000A61DC" w:rsidP="00742C7B">
            <w:pPr>
              <w:pStyle w:val="AmColumnHeading"/>
              <w:widowControl/>
            </w:pPr>
            <w:r w:rsidRPr="00E9611C">
              <w:t>Enmienda</w:t>
            </w:r>
          </w:p>
        </w:tc>
      </w:tr>
      <w:tr w:rsidR="000A61DC" w:rsidRPr="00E9611C" w14:paraId="24C719A4" w14:textId="77777777" w:rsidTr="003A7FB6">
        <w:trPr>
          <w:jc w:val="center"/>
        </w:trPr>
        <w:tc>
          <w:tcPr>
            <w:tcW w:w="4876" w:type="dxa"/>
            <w:tcBorders>
              <w:top w:val="nil"/>
              <w:left w:val="nil"/>
              <w:bottom w:val="nil"/>
              <w:right w:val="nil"/>
            </w:tcBorders>
          </w:tcPr>
          <w:p w14:paraId="5A270B6E" w14:textId="77777777" w:rsidR="000A61DC" w:rsidRPr="00E9611C" w:rsidRDefault="000A61DC" w:rsidP="00742C7B">
            <w:pPr>
              <w:pStyle w:val="Normal6a"/>
              <w:widowControl/>
            </w:pPr>
            <w:r w:rsidRPr="00E9611C">
              <w:rPr>
                <w:b/>
                <w:i/>
              </w:rPr>
              <w:t>ANEXO II</w:t>
            </w:r>
          </w:p>
        </w:tc>
        <w:tc>
          <w:tcPr>
            <w:tcW w:w="4876" w:type="dxa"/>
            <w:tcBorders>
              <w:top w:val="nil"/>
              <w:left w:val="nil"/>
              <w:bottom w:val="nil"/>
              <w:right w:val="nil"/>
            </w:tcBorders>
          </w:tcPr>
          <w:p w14:paraId="26EE7339" w14:textId="77777777" w:rsidR="000A61DC" w:rsidRPr="00E9611C" w:rsidRDefault="000A61DC" w:rsidP="00742C7B">
            <w:pPr>
              <w:pStyle w:val="Normal6a"/>
              <w:widowControl/>
            </w:pPr>
            <w:r w:rsidRPr="00E9611C">
              <w:rPr>
                <w:b/>
                <w:i/>
              </w:rPr>
              <w:t>suprimido</w:t>
            </w:r>
          </w:p>
        </w:tc>
      </w:tr>
    </w:tbl>
    <w:p w14:paraId="052F6A72" w14:textId="77777777" w:rsidR="000A61DC" w:rsidRPr="00E9611C" w:rsidRDefault="000A61DC" w:rsidP="00742C7B">
      <w:pPr>
        <w:pStyle w:val="AmOrLang"/>
        <w:widowControl/>
      </w:pPr>
      <w:r w:rsidRPr="00E9611C">
        <w:lastRenderedPageBreak/>
        <w:t xml:space="preserve">Or. </w:t>
      </w:r>
      <w:r w:rsidRPr="000B769F">
        <w:rPr>
          <w:rStyle w:val="HideTWBExt"/>
        </w:rPr>
        <w:t>&lt;Original&gt;</w:t>
      </w:r>
      <w:r w:rsidRPr="000B769F">
        <w:rPr>
          <w:rStyle w:val="HideTWBInt"/>
          <w:rFonts w:eastAsiaTheme="majorEastAsia"/>
        </w:rPr>
        <w:t>{FR}</w:t>
      </w:r>
      <w:r w:rsidRPr="00E9611C">
        <w:t>fr</w:t>
      </w:r>
      <w:r w:rsidRPr="000B769F">
        <w:rPr>
          <w:rStyle w:val="HideTWBExt"/>
        </w:rPr>
        <w:t>&lt;/Original&gt;</w:t>
      </w:r>
    </w:p>
    <w:p w14:paraId="07133DEE" w14:textId="77777777" w:rsidR="000A61DC" w:rsidRPr="00E9611C" w:rsidRDefault="000A61DC" w:rsidP="00742C7B">
      <w:pPr>
        <w:widowControl/>
      </w:pPr>
      <w:r w:rsidRPr="000B769F">
        <w:rPr>
          <w:rStyle w:val="HideTWBExt"/>
        </w:rPr>
        <w:t>&lt;/Amend&gt;</w:t>
      </w:r>
    </w:p>
    <w:p w14:paraId="06BDBE0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221</w:t>
      </w:r>
      <w:r w:rsidRPr="000B769F">
        <w:rPr>
          <w:rStyle w:val="HideTWBExt"/>
          <w:b w:val="0"/>
        </w:rPr>
        <w:t>&lt;/NumAm&gt;</w:t>
      </w:r>
    </w:p>
    <w:p w14:paraId="383102F7" w14:textId="77777777" w:rsidR="000A61DC" w:rsidRPr="00E9611C" w:rsidRDefault="000A61DC" w:rsidP="00742C7B">
      <w:pPr>
        <w:pStyle w:val="NormalBold"/>
        <w:widowControl/>
      </w:pPr>
      <w:r w:rsidRPr="000B769F">
        <w:rPr>
          <w:rStyle w:val="HideTWBExt"/>
          <w:b w:val="0"/>
        </w:rPr>
        <w:t>&lt;RepeatBlock-By&gt;&lt;Members&gt;</w:t>
      </w:r>
      <w:r w:rsidRPr="00E9611C">
        <w:t>Damien Carême</w:t>
      </w:r>
      <w:r w:rsidRPr="000B769F">
        <w:rPr>
          <w:rStyle w:val="HideTWBExt"/>
          <w:b w:val="0"/>
        </w:rPr>
        <w:t>&lt;/Members&gt;</w:t>
      </w:r>
    </w:p>
    <w:p w14:paraId="4B4B9C71" w14:textId="77777777" w:rsidR="000A61DC" w:rsidRPr="00E9611C" w:rsidRDefault="000A61DC" w:rsidP="00742C7B">
      <w:pPr>
        <w:pStyle w:val="NormalBold"/>
        <w:widowControl/>
      </w:pPr>
      <w:r w:rsidRPr="000B769F">
        <w:rPr>
          <w:rStyle w:val="HideTWBExt"/>
          <w:b w:val="0"/>
        </w:rPr>
        <w:t>&lt;/RepeatBlock-By&gt;</w:t>
      </w:r>
    </w:p>
    <w:p w14:paraId="2EBD654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2E43B67"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8C79EA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1D1D79E1"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87A3F8B" w14:textId="77777777" w:rsidTr="003A7FB6">
        <w:trPr>
          <w:trHeight w:hRule="exact" w:val="240"/>
          <w:jc w:val="center"/>
        </w:trPr>
        <w:tc>
          <w:tcPr>
            <w:tcW w:w="9752" w:type="dxa"/>
            <w:gridSpan w:val="2"/>
            <w:tcBorders>
              <w:top w:val="nil"/>
              <w:left w:val="nil"/>
              <w:bottom w:val="nil"/>
              <w:right w:val="nil"/>
            </w:tcBorders>
          </w:tcPr>
          <w:p w14:paraId="0ED97C17" w14:textId="77777777" w:rsidR="000A61DC" w:rsidRPr="00E9611C" w:rsidRDefault="000A61DC" w:rsidP="00742C7B">
            <w:pPr>
              <w:widowControl/>
            </w:pPr>
          </w:p>
        </w:tc>
      </w:tr>
      <w:tr w:rsidR="000A61DC" w:rsidRPr="00E9611C" w14:paraId="219AF1DE" w14:textId="77777777" w:rsidTr="003A7FB6">
        <w:trPr>
          <w:trHeight w:val="240"/>
          <w:jc w:val="center"/>
        </w:trPr>
        <w:tc>
          <w:tcPr>
            <w:tcW w:w="4876" w:type="dxa"/>
            <w:tcBorders>
              <w:top w:val="nil"/>
              <w:left w:val="nil"/>
              <w:bottom w:val="nil"/>
              <w:right w:val="nil"/>
            </w:tcBorders>
          </w:tcPr>
          <w:p w14:paraId="14E4926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FD0A01B" w14:textId="77777777" w:rsidR="000A61DC" w:rsidRPr="00E9611C" w:rsidRDefault="000A61DC" w:rsidP="00742C7B">
            <w:pPr>
              <w:pStyle w:val="AmColumnHeading"/>
              <w:widowControl/>
            </w:pPr>
            <w:r w:rsidRPr="00E9611C">
              <w:t>Enmienda</w:t>
            </w:r>
          </w:p>
        </w:tc>
      </w:tr>
      <w:tr w:rsidR="000A61DC" w:rsidRPr="00E9611C" w14:paraId="23BD5250" w14:textId="77777777" w:rsidTr="003A7FB6">
        <w:trPr>
          <w:jc w:val="center"/>
        </w:trPr>
        <w:tc>
          <w:tcPr>
            <w:tcW w:w="4876" w:type="dxa"/>
            <w:tcBorders>
              <w:top w:val="nil"/>
              <w:left w:val="nil"/>
              <w:bottom w:val="nil"/>
              <w:right w:val="nil"/>
            </w:tcBorders>
          </w:tcPr>
          <w:p w14:paraId="503DA51E" w14:textId="77777777" w:rsidR="000A61DC" w:rsidRPr="00E9611C" w:rsidRDefault="000A61DC" w:rsidP="00742C7B">
            <w:pPr>
              <w:pStyle w:val="Normal6a"/>
              <w:widowControl/>
            </w:pPr>
            <w:r w:rsidRPr="00E9611C">
              <w:rPr>
                <w:b/>
                <w:i/>
              </w:rPr>
              <w:t>Quedan designados países de origen seguros al nivel de la Unión los siguientes terceros países:</w:t>
            </w:r>
          </w:p>
        </w:tc>
        <w:tc>
          <w:tcPr>
            <w:tcW w:w="4876" w:type="dxa"/>
            <w:tcBorders>
              <w:top w:val="nil"/>
              <w:left w:val="nil"/>
              <w:bottom w:val="nil"/>
              <w:right w:val="nil"/>
            </w:tcBorders>
          </w:tcPr>
          <w:p w14:paraId="67F45713" w14:textId="77777777" w:rsidR="000A61DC" w:rsidRPr="00E9611C" w:rsidRDefault="000A61DC" w:rsidP="00742C7B">
            <w:pPr>
              <w:pStyle w:val="Normal6a"/>
              <w:widowControl/>
            </w:pPr>
            <w:r w:rsidRPr="00E9611C">
              <w:rPr>
                <w:b/>
                <w:i/>
              </w:rPr>
              <w:t>suprimido</w:t>
            </w:r>
          </w:p>
        </w:tc>
      </w:tr>
      <w:tr w:rsidR="000A61DC" w:rsidRPr="00E9611C" w14:paraId="32654CAE" w14:textId="77777777" w:rsidTr="003A7FB6">
        <w:trPr>
          <w:jc w:val="center"/>
        </w:trPr>
        <w:tc>
          <w:tcPr>
            <w:tcW w:w="4876" w:type="dxa"/>
            <w:tcBorders>
              <w:top w:val="nil"/>
              <w:left w:val="nil"/>
              <w:bottom w:val="nil"/>
              <w:right w:val="nil"/>
            </w:tcBorders>
          </w:tcPr>
          <w:p w14:paraId="310B9BCF" w14:textId="77777777" w:rsidR="000A61DC" w:rsidRPr="00E9611C" w:rsidRDefault="000A61DC" w:rsidP="00742C7B">
            <w:pPr>
              <w:pStyle w:val="Normal6a"/>
              <w:widowControl/>
            </w:pPr>
            <w:r w:rsidRPr="00E9611C">
              <w:rPr>
                <w:b/>
                <w:i/>
              </w:rPr>
              <w:t>Bangladés</w:t>
            </w:r>
          </w:p>
        </w:tc>
        <w:tc>
          <w:tcPr>
            <w:tcW w:w="4876" w:type="dxa"/>
            <w:tcBorders>
              <w:top w:val="nil"/>
              <w:left w:val="nil"/>
              <w:bottom w:val="nil"/>
              <w:right w:val="nil"/>
            </w:tcBorders>
          </w:tcPr>
          <w:p w14:paraId="25651863" w14:textId="77777777" w:rsidR="000A61DC" w:rsidRPr="00E9611C" w:rsidRDefault="000A61DC" w:rsidP="00742C7B">
            <w:pPr>
              <w:pStyle w:val="Normal6a"/>
              <w:widowControl/>
            </w:pPr>
          </w:p>
        </w:tc>
      </w:tr>
      <w:tr w:rsidR="000A61DC" w:rsidRPr="00E9611C" w14:paraId="1821C94D" w14:textId="77777777" w:rsidTr="003A7FB6">
        <w:trPr>
          <w:jc w:val="center"/>
        </w:trPr>
        <w:tc>
          <w:tcPr>
            <w:tcW w:w="4876" w:type="dxa"/>
            <w:tcBorders>
              <w:top w:val="nil"/>
              <w:left w:val="nil"/>
              <w:bottom w:val="nil"/>
              <w:right w:val="nil"/>
            </w:tcBorders>
          </w:tcPr>
          <w:p w14:paraId="733B8A52" w14:textId="77777777" w:rsidR="000A61DC" w:rsidRPr="00E9611C" w:rsidRDefault="000A61DC" w:rsidP="00742C7B">
            <w:pPr>
              <w:pStyle w:val="Normal6a"/>
              <w:widowControl/>
            </w:pPr>
            <w:r w:rsidRPr="00E9611C">
              <w:rPr>
                <w:b/>
                <w:i/>
              </w:rPr>
              <w:t>Colombia</w:t>
            </w:r>
          </w:p>
        </w:tc>
        <w:tc>
          <w:tcPr>
            <w:tcW w:w="4876" w:type="dxa"/>
            <w:tcBorders>
              <w:top w:val="nil"/>
              <w:left w:val="nil"/>
              <w:bottom w:val="nil"/>
              <w:right w:val="nil"/>
            </w:tcBorders>
          </w:tcPr>
          <w:p w14:paraId="4E366732" w14:textId="77777777" w:rsidR="000A61DC" w:rsidRPr="00E9611C" w:rsidRDefault="000A61DC" w:rsidP="00742C7B">
            <w:pPr>
              <w:pStyle w:val="Normal6a"/>
              <w:widowControl/>
            </w:pPr>
          </w:p>
        </w:tc>
      </w:tr>
      <w:tr w:rsidR="000A61DC" w:rsidRPr="00E9611C" w14:paraId="0A0C23A8" w14:textId="77777777" w:rsidTr="003A7FB6">
        <w:trPr>
          <w:jc w:val="center"/>
        </w:trPr>
        <w:tc>
          <w:tcPr>
            <w:tcW w:w="4876" w:type="dxa"/>
            <w:tcBorders>
              <w:top w:val="nil"/>
              <w:left w:val="nil"/>
              <w:bottom w:val="nil"/>
              <w:right w:val="nil"/>
            </w:tcBorders>
          </w:tcPr>
          <w:p w14:paraId="6334442C" w14:textId="77777777" w:rsidR="000A61DC" w:rsidRPr="00E9611C" w:rsidRDefault="000A61DC" w:rsidP="00742C7B">
            <w:pPr>
              <w:pStyle w:val="Normal6a"/>
              <w:widowControl/>
            </w:pPr>
            <w:r w:rsidRPr="00E9611C">
              <w:rPr>
                <w:b/>
                <w:i/>
              </w:rPr>
              <w:t>Egipto</w:t>
            </w:r>
          </w:p>
        </w:tc>
        <w:tc>
          <w:tcPr>
            <w:tcW w:w="4876" w:type="dxa"/>
            <w:tcBorders>
              <w:top w:val="nil"/>
              <w:left w:val="nil"/>
              <w:bottom w:val="nil"/>
              <w:right w:val="nil"/>
            </w:tcBorders>
          </w:tcPr>
          <w:p w14:paraId="67282479" w14:textId="77777777" w:rsidR="000A61DC" w:rsidRPr="00E9611C" w:rsidRDefault="000A61DC" w:rsidP="00742C7B">
            <w:pPr>
              <w:pStyle w:val="Normal6a"/>
              <w:widowControl/>
            </w:pPr>
          </w:p>
        </w:tc>
      </w:tr>
      <w:tr w:rsidR="000A61DC" w:rsidRPr="00E9611C" w14:paraId="73E3F051" w14:textId="77777777" w:rsidTr="003A7FB6">
        <w:trPr>
          <w:jc w:val="center"/>
        </w:trPr>
        <w:tc>
          <w:tcPr>
            <w:tcW w:w="4876" w:type="dxa"/>
            <w:tcBorders>
              <w:top w:val="nil"/>
              <w:left w:val="nil"/>
              <w:bottom w:val="nil"/>
              <w:right w:val="nil"/>
            </w:tcBorders>
          </w:tcPr>
          <w:p w14:paraId="0EC09483" w14:textId="77777777" w:rsidR="000A61DC" w:rsidRPr="00E9611C" w:rsidRDefault="000A61DC" w:rsidP="00742C7B">
            <w:pPr>
              <w:pStyle w:val="Normal6a"/>
              <w:widowControl/>
            </w:pPr>
            <w:r w:rsidRPr="00E9611C">
              <w:rPr>
                <w:b/>
                <w:i/>
              </w:rPr>
              <w:t>India</w:t>
            </w:r>
          </w:p>
        </w:tc>
        <w:tc>
          <w:tcPr>
            <w:tcW w:w="4876" w:type="dxa"/>
            <w:tcBorders>
              <w:top w:val="nil"/>
              <w:left w:val="nil"/>
              <w:bottom w:val="nil"/>
              <w:right w:val="nil"/>
            </w:tcBorders>
          </w:tcPr>
          <w:p w14:paraId="0D0E2D13" w14:textId="77777777" w:rsidR="000A61DC" w:rsidRPr="00E9611C" w:rsidRDefault="000A61DC" w:rsidP="00742C7B">
            <w:pPr>
              <w:pStyle w:val="Normal6a"/>
              <w:widowControl/>
            </w:pPr>
          </w:p>
        </w:tc>
      </w:tr>
      <w:tr w:rsidR="000A61DC" w:rsidRPr="00E9611C" w14:paraId="214D3C1A" w14:textId="77777777" w:rsidTr="003A7FB6">
        <w:trPr>
          <w:jc w:val="center"/>
        </w:trPr>
        <w:tc>
          <w:tcPr>
            <w:tcW w:w="4876" w:type="dxa"/>
            <w:tcBorders>
              <w:top w:val="nil"/>
              <w:left w:val="nil"/>
              <w:bottom w:val="nil"/>
              <w:right w:val="nil"/>
            </w:tcBorders>
          </w:tcPr>
          <w:p w14:paraId="0A873908" w14:textId="77777777" w:rsidR="000A61DC" w:rsidRPr="00E9611C" w:rsidRDefault="000A61DC" w:rsidP="00742C7B">
            <w:pPr>
              <w:pStyle w:val="Normal6a"/>
              <w:widowControl/>
            </w:pPr>
            <w:r w:rsidRPr="00E9611C">
              <w:rPr>
                <w:b/>
                <w:i/>
              </w:rPr>
              <w:t>Kosovo*</w:t>
            </w:r>
          </w:p>
        </w:tc>
        <w:tc>
          <w:tcPr>
            <w:tcW w:w="4876" w:type="dxa"/>
            <w:tcBorders>
              <w:top w:val="nil"/>
              <w:left w:val="nil"/>
              <w:bottom w:val="nil"/>
              <w:right w:val="nil"/>
            </w:tcBorders>
          </w:tcPr>
          <w:p w14:paraId="00A3A713" w14:textId="77777777" w:rsidR="000A61DC" w:rsidRPr="00E9611C" w:rsidRDefault="000A61DC" w:rsidP="00742C7B">
            <w:pPr>
              <w:pStyle w:val="Normal6a"/>
              <w:widowControl/>
            </w:pPr>
          </w:p>
        </w:tc>
      </w:tr>
      <w:tr w:rsidR="000A61DC" w:rsidRPr="00E9611C" w14:paraId="5267116B" w14:textId="77777777" w:rsidTr="003A7FB6">
        <w:trPr>
          <w:jc w:val="center"/>
        </w:trPr>
        <w:tc>
          <w:tcPr>
            <w:tcW w:w="4876" w:type="dxa"/>
            <w:tcBorders>
              <w:top w:val="nil"/>
              <w:left w:val="nil"/>
              <w:bottom w:val="nil"/>
              <w:right w:val="nil"/>
            </w:tcBorders>
          </w:tcPr>
          <w:p w14:paraId="2B076DC4" w14:textId="77777777" w:rsidR="000A61DC" w:rsidRPr="00E9611C" w:rsidRDefault="000A61DC" w:rsidP="00742C7B">
            <w:pPr>
              <w:pStyle w:val="Normal6a"/>
              <w:widowControl/>
            </w:pPr>
            <w:r w:rsidRPr="00E9611C">
              <w:rPr>
                <w:b/>
                <w:i/>
              </w:rPr>
              <w:t>Marruecos</w:t>
            </w:r>
          </w:p>
        </w:tc>
        <w:tc>
          <w:tcPr>
            <w:tcW w:w="4876" w:type="dxa"/>
            <w:tcBorders>
              <w:top w:val="nil"/>
              <w:left w:val="nil"/>
              <w:bottom w:val="nil"/>
              <w:right w:val="nil"/>
            </w:tcBorders>
          </w:tcPr>
          <w:p w14:paraId="570ABFA5" w14:textId="77777777" w:rsidR="000A61DC" w:rsidRPr="00E9611C" w:rsidRDefault="000A61DC" w:rsidP="00742C7B">
            <w:pPr>
              <w:pStyle w:val="Normal6a"/>
              <w:widowControl/>
            </w:pPr>
          </w:p>
        </w:tc>
      </w:tr>
      <w:tr w:rsidR="000A61DC" w:rsidRPr="00E9611C" w14:paraId="3570E289" w14:textId="77777777" w:rsidTr="003A7FB6">
        <w:trPr>
          <w:jc w:val="center"/>
        </w:trPr>
        <w:tc>
          <w:tcPr>
            <w:tcW w:w="4876" w:type="dxa"/>
            <w:tcBorders>
              <w:top w:val="nil"/>
              <w:left w:val="nil"/>
              <w:bottom w:val="nil"/>
              <w:right w:val="nil"/>
            </w:tcBorders>
          </w:tcPr>
          <w:p w14:paraId="57140A64" w14:textId="77777777" w:rsidR="000A61DC" w:rsidRPr="00E9611C" w:rsidRDefault="000A61DC" w:rsidP="00742C7B">
            <w:pPr>
              <w:pStyle w:val="Normal6a"/>
              <w:widowControl/>
            </w:pPr>
            <w:r w:rsidRPr="00E9611C">
              <w:rPr>
                <w:b/>
                <w:i/>
              </w:rPr>
              <w:t>Túnez</w:t>
            </w:r>
          </w:p>
        </w:tc>
        <w:tc>
          <w:tcPr>
            <w:tcW w:w="4876" w:type="dxa"/>
            <w:tcBorders>
              <w:top w:val="nil"/>
              <w:left w:val="nil"/>
              <w:bottom w:val="nil"/>
              <w:right w:val="nil"/>
            </w:tcBorders>
          </w:tcPr>
          <w:p w14:paraId="36DF73F9" w14:textId="77777777" w:rsidR="000A61DC" w:rsidRPr="00E9611C" w:rsidRDefault="000A61DC" w:rsidP="00742C7B">
            <w:pPr>
              <w:pStyle w:val="Normal6a"/>
              <w:widowControl/>
            </w:pPr>
          </w:p>
        </w:tc>
      </w:tr>
    </w:tbl>
    <w:p w14:paraId="46AF7BC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{FR}</w:t>
      </w:r>
      <w:r w:rsidRPr="00E9611C">
        <w:t>fr</w:t>
      </w:r>
      <w:r w:rsidRPr="000B769F">
        <w:rPr>
          <w:rStyle w:val="HideTWBExt"/>
        </w:rPr>
        <w:t>&lt;/Original&gt;</w:t>
      </w:r>
    </w:p>
    <w:p w14:paraId="552BA116" w14:textId="77777777" w:rsidR="000A61DC" w:rsidRPr="00E9611C" w:rsidRDefault="000A61DC" w:rsidP="00742C7B">
      <w:pPr>
        <w:widowControl/>
      </w:pPr>
      <w:r w:rsidRPr="000B769F">
        <w:rPr>
          <w:rStyle w:val="HideTWBExt"/>
        </w:rPr>
        <w:t>&lt;/Amend&gt;</w:t>
      </w:r>
    </w:p>
    <w:p w14:paraId="1C5B1A8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222</w:t>
      </w:r>
      <w:r w:rsidRPr="000B769F">
        <w:rPr>
          <w:rStyle w:val="HideTWBExt"/>
          <w:b w:val="0"/>
        </w:rPr>
        <w:t>&lt;/NumAm&gt;</w:t>
      </w:r>
    </w:p>
    <w:p w14:paraId="6E159425" w14:textId="77777777" w:rsidR="000A61DC" w:rsidRPr="00E9611C" w:rsidRDefault="000A61DC" w:rsidP="00742C7B">
      <w:pPr>
        <w:pStyle w:val="NormalBold"/>
        <w:widowControl/>
      </w:pPr>
      <w:r w:rsidRPr="000B769F">
        <w:rPr>
          <w:rStyle w:val="HideTWBExt"/>
          <w:b w:val="0"/>
        </w:rPr>
        <w:t>&lt;RepeatBlock-By&gt;&lt;Members&gt;</w:t>
      </w:r>
      <w:r w:rsidRPr="00E9611C">
        <w:t>Milan Uhrík</w:t>
      </w:r>
      <w:r w:rsidRPr="000B769F">
        <w:rPr>
          <w:rStyle w:val="HideTWBExt"/>
          <w:b w:val="0"/>
        </w:rPr>
        <w:t>&lt;/Members&gt;</w:t>
      </w:r>
    </w:p>
    <w:p w14:paraId="4CE13262" w14:textId="77777777" w:rsidR="000A61DC" w:rsidRPr="00E9611C" w:rsidRDefault="000A61DC" w:rsidP="00742C7B">
      <w:pPr>
        <w:pStyle w:val="NormalBold"/>
        <w:widowControl/>
      </w:pPr>
      <w:r w:rsidRPr="000B769F">
        <w:rPr>
          <w:rStyle w:val="HideTWBExt"/>
          <w:b w:val="0"/>
        </w:rPr>
        <w:t>&lt;/RepeatBlock-By&gt;</w:t>
      </w:r>
    </w:p>
    <w:p w14:paraId="7656C139"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93FAFEC"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1B4CF9A2"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31169EE"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D9431D9" w14:textId="77777777" w:rsidTr="003A7FB6">
        <w:trPr>
          <w:trHeight w:hRule="exact" w:val="240"/>
          <w:jc w:val="center"/>
        </w:trPr>
        <w:tc>
          <w:tcPr>
            <w:tcW w:w="9752" w:type="dxa"/>
            <w:gridSpan w:val="2"/>
            <w:tcBorders>
              <w:top w:val="nil"/>
              <w:left w:val="nil"/>
              <w:bottom w:val="nil"/>
              <w:right w:val="nil"/>
            </w:tcBorders>
          </w:tcPr>
          <w:p w14:paraId="7E19C47F" w14:textId="77777777" w:rsidR="000A61DC" w:rsidRPr="00E9611C" w:rsidRDefault="000A61DC" w:rsidP="00742C7B">
            <w:pPr>
              <w:widowControl/>
            </w:pPr>
          </w:p>
        </w:tc>
      </w:tr>
      <w:tr w:rsidR="000A61DC" w:rsidRPr="00E9611C" w14:paraId="4975EEF4" w14:textId="77777777" w:rsidTr="003A7FB6">
        <w:trPr>
          <w:trHeight w:val="240"/>
          <w:jc w:val="center"/>
        </w:trPr>
        <w:tc>
          <w:tcPr>
            <w:tcW w:w="4876" w:type="dxa"/>
            <w:tcBorders>
              <w:top w:val="nil"/>
              <w:left w:val="nil"/>
              <w:bottom w:val="nil"/>
              <w:right w:val="nil"/>
            </w:tcBorders>
          </w:tcPr>
          <w:p w14:paraId="7949397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92E1F5D" w14:textId="77777777" w:rsidR="000A61DC" w:rsidRPr="00E9611C" w:rsidRDefault="000A61DC" w:rsidP="00742C7B">
            <w:pPr>
              <w:pStyle w:val="AmColumnHeading"/>
              <w:widowControl/>
            </w:pPr>
            <w:r w:rsidRPr="00E9611C">
              <w:t>Enmienda</w:t>
            </w:r>
          </w:p>
        </w:tc>
      </w:tr>
      <w:tr w:rsidR="000A61DC" w:rsidRPr="00E9611C" w14:paraId="4D2C6A6E" w14:textId="77777777" w:rsidTr="003A7FB6">
        <w:trPr>
          <w:jc w:val="center"/>
        </w:trPr>
        <w:tc>
          <w:tcPr>
            <w:tcW w:w="4876" w:type="dxa"/>
            <w:tcBorders>
              <w:top w:val="nil"/>
              <w:left w:val="nil"/>
              <w:bottom w:val="nil"/>
              <w:right w:val="nil"/>
            </w:tcBorders>
          </w:tcPr>
          <w:p w14:paraId="4C5CDB02" w14:textId="77777777" w:rsidR="000A61DC" w:rsidRPr="00E9611C" w:rsidRDefault="000A61DC" w:rsidP="00742C7B">
            <w:pPr>
              <w:pStyle w:val="Normal6a"/>
              <w:widowControl/>
            </w:pPr>
          </w:p>
        </w:tc>
        <w:tc>
          <w:tcPr>
            <w:tcW w:w="4876" w:type="dxa"/>
            <w:tcBorders>
              <w:top w:val="nil"/>
              <w:left w:val="nil"/>
              <w:bottom w:val="nil"/>
              <w:right w:val="nil"/>
            </w:tcBorders>
          </w:tcPr>
          <w:p w14:paraId="214AC9CC" w14:textId="77777777" w:rsidR="000A61DC" w:rsidRPr="00E9611C" w:rsidRDefault="000A61DC" w:rsidP="00742C7B">
            <w:pPr>
              <w:pStyle w:val="Normal6a"/>
              <w:widowControl/>
            </w:pPr>
            <w:r w:rsidRPr="00E9611C">
              <w:rPr>
                <w:b/>
                <w:i/>
              </w:rPr>
              <w:t>Senegal</w:t>
            </w:r>
          </w:p>
        </w:tc>
      </w:tr>
    </w:tbl>
    <w:p w14:paraId="3BFBD73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77BA62E" w14:textId="77777777" w:rsidR="000A61DC" w:rsidRPr="00E9611C" w:rsidRDefault="000A61DC" w:rsidP="00742C7B">
      <w:pPr>
        <w:pStyle w:val="AmJustTitle"/>
        <w:widowControl/>
      </w:pPr>
      <w:r w:rsidRPr="000B769F">
        <w:rPr>
          <w:rStyle w:val="HideTWBExt"/>
          <w:i w:val="0"/>
        </w:rPr>
        <w:lastRenderedPageBreak/>
        <w:t>&lt;TitreJust&gt;</w:t>
      </w:r>
      <w:r w:rsidRPr="00E9611C">
        <w:t>Justificación</w:t>
      </w:r>
      <w:r w:rsidRPr="000B769F">
        <w:rPr>
          <w:rStyle w:val="HideTWBExt"/>
          <w:i w:val="0"/>
        </w:rPr>
        <w:t>&lt;/TitreJust&gt;</w:t>
      </w:r>
    </w:p>
    <w:p w14:paraId="6DA306B4" w14:textId="79287CEA" w:rsidR="000A61DC" w:rsidRPr="00E9611C" w:rsidRDefault="000A61DC" w:rsidP="00742C7B">
      <w:pPr>
        <w:pStyle w:val="AmJustText"/>
        <w:widowControl/>
      </w:pPr>
      <w:r w:rsidRPr="00E9611C">
        <w:t>La propuesta menciona una tasa de reconocimiento de asilo inferior al 20 %, pero no la aplica; solo se mencionan siete países con tasas de reconocimiento de asilo por debajo del</w:t>
      </w:r>
      <w:r w:rsidR="008069AF">
        <w:t> </w:t>
      </w:r>
      <w:r w:rsidRPr="00E9611C">
        <w:t>5 %. Así pues, queremos añadir países con una tasa de reconocimiento de asilo inferior al</w:t>
      </w:r>
      <w:r w:rsidR="008069AF">
        <w:t> </w:t>
      </w:r>
      <w:r w:rsidRPr="00E9611C">
        <w:t>20 %.</w:t>
      </w:r>
    </w:p>
    <w:p w14:paraId="224518FC" w14:textId="77777777" w:rsidR="000A61DC" w:rsidRPr="00E9611C" w:rsidRDefault="000A61DC" w:rsidP="00742C7B">
      <w:pPr>
        <w:widowControl/>
      </w:pPr>
      <w:r w:rsidRPr="000B769F">
        <w:rPr>
          <w:rStyle w:val="HideTWBExt"/>
        </w:rPr>
        <w:t>&lt;/Amend&gt;</w:t>
      </w:r>
    </w:p>
    <w:p w14:paraId="0A86229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223</w:t>
      </w:r>
      <w:r w:rsidRPr="000B769F">
        <w:rPr>
          <w:rStyle w:val="HideTWBExt"/>
          <w:b w:val="0"/>
        </w:rPr>
        <w:t>&lt;/NumAm&gt;</w:t>
      </w:r>
    </w:p>
    <w:p w14:paraId="56E9C110" w14:textId="77777777" w:rsidR="000A61DC" w:rsidRPr="00E9611C" w:rsidRDefault="000A61DC" w:rsidP="00742C7B">
      <w:pPr>
        <w:pStyle w:val="NormalBold"/>
        <w:widowControl/>
      </w:pPr>
      <w:r w:rsidRPr="000B769F">
        <w:rPr>
          <w:rStyle w:val="HideTWBExt"/>
          <w:b w:val="0"/>
        </w:rPr>
        <w:t>&lt;RepeatBlock-By&gt;&lt;Members&gt;</w:t>
      </w:r>
      <w:r w:rsidRPr="00E9611C">
        <w:t>Milan Uhrík</w:t>
      </w:r>
      <w:r w:rsidRPr="000B769F">
        <w:rPr>
          <w:rStyle w:val="HideTWBExt"/>
          <w:b w:val="0"/>
        </w:rPr>
        <w:t>&lt;/Members&gt;</w:t>
      </w:r>
    </w:p>
    <w:p w14:paraId="60A06438" w14:textId="77777777" w:rsidR="000A61DC" w:rsidRPr="00E9611C" w:rsidRDefault="000A61DC" w:rsidP="00742C7B">
      <w:pPr>
        <w:pStyle w:val="NormalBold"/>
        <w:widowControl/>
      </w:pPr>
      <w:r w:rsidRPr="000B769F">
        <w:rPr>
          <w:rStyle w:val="HideTWBExt"/>
          <w:b w:val="0"/>
        </w:rPr>
        <w:t>&lt;/RepeatBlock-By&gt;</w:t>
      </w:r>
    </w:p>
    <w:p w14:paraId="0431974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D855DF3"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00722758"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65C1C62"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AFD0983" w14:textId="77777777" w:rsidTr="003A7FB6">
        <w:trPr>
          <w:trHeight w:hRule="exact" w:val="240"/>
          <w:jc w:val="center"/>
        </w:trPr>
        <w:tc>
          <w:tcPr>
            <w:tcW w:w="9752" w:type="dxa"/>
            <w:gridSpan w:val="2"/>
            <w:tcBorders>
              <w:top w:val="nil"/>
              <w:left w:val="nil"/>
              <w:bottom w:val="nil"/>
              <w:right w:val="nil"/>
            </w:tcBorders>
          </w:tcPr>
          <w:p w14:paraId="06B9A509" w14:textId="77777777" w:rsidR="000A61DC" w:rsidRPr="00E9611C" w:rsidRDefault="000A61DC" w:rsidP="00742C7B">
            <w:pPr>
              <w:widowControl/>
            </w:pPr>
          </w:p>
        </w:tc>
      </w:tr>
      <w:tr w:rsidR="000A61DC" w:rsidRPr="00E9611C" w14:paraId="21959851" w14:textId="77777777" w:rsidTr="003A7FB6">
        <w:trPr>
          <w:trHeight w:val="240"/>
          <w:jc w:val="center"/>
        </w:trPr>
        <w:tc>
          <w:tcPr>
            <w:tcW w:w="4876" w:type="dxa"/>
            <w:tcBorders>
              <w:top w:val="nil"/>
              <w:left w:val="nil"/>
              <w:bottom w:val="nil"/>
              <w:right w:val="nil"/>
            </w:tcBorders>
          </w:tcPr>
          <w:p w14:paraId="7862A5C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B7DBBAB" w14:textId="77777777" w:rsidR="000A61DC" w:rsidRPr="00E9611C" w:rsidRDefault="000A61DC" w:rsidP="00742C7B">
            <w:pPr>
              <w:pStyle w:val="AmColumnHeading"/>
              <w:widowControl/>
            </w:pPr>
            <w:r w:rsidRPr="00E9611C">
              <w:t>Enmienda</w:t>
            </w:r>
          </w:p>
        </w:tc>
      </w:tr>
      <w:tr w:rsidR="000A61DC" w:rsidRPr="00E9611C" w14:paraId="5586E272" w14:textId="77777777" w:rsidTr="003A7FB6">
        <w:trPr>
          <w:jc w:val="center"/>
        </w:trPr>
        <w:tc>
          <w:tcPr>
            <w:tcW w:w="4876" w:type="dxa"/>
            <w:tcBorders>
              <w:top w:val="nil"/>
              <w:left w:val="nil"/>
              <w:bottom w:val="nil"/>
              <w:right w:val="nil"/>
            </w:tcBorders>
          </w:tcPr>
          <w:p w14:paraId="03012562" w14:textId="77777777" w:rsidR="000A61DC" w:rsidRPr="00E9611C" w:rsidRDefault="000A61DC" w:rsidP="00742C7B">
            <w:pPr>
              <w:pStyle w:val="Normal6a"/>
              <w:widowControl/>
            </w:pPr>
          </w:p>
        </w:tc>
        <w:tc>
          <w:tcPr>
            <w:tcW w:w="4876" w:type="dxa"/>
            <w:tcBorders>
              <w:top w:val="nil"/>
              <w:left w:val="nil"/>
              <w:bottom w:val="nil"/>
              <w:right w:val="nil"/>
            </w:tcBorders>
          </w:tcPr>
          <w:p w14:paraId="5E03DECA" w14:textId="77777777" w:rsidR="000A61DC" w:rsidRPr="00E9611C" w:rsidRDefault="000A61DC" w:rsidP="00742C7B">
            <w:pPr>
              <w:pStyle w:val="Normal6a"/>
              <w:widowControl/>
            </w:pPr>
            <w:r w:rsidRPr="00E9611C">
              <w:rPr>
                <w:b/>
                <w:i/>
              </w:rPr>
              <w:t>Perú</w:t>
            </w:r>
          </w:p>
        </w:tc>
      </w:tr>
    </w:tbl>
    <w:p w14:paraId="32AA11F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17F4549"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4A91C93A" w14:textId="494061FC" w:rsidR="000A61DC" w:rsidRPr="00E9611C" w:rsidRDefault="000A61DC" w:rsidP="00742C7B">
      <w:pPr>
        <w:pStyle w:val="AmJustText"/>
        <w:widowControl/>
      </w:pPr>
      <w:r w:rsidRPr="00E9611C">
        <w:t>La propuesta menciona una tasa de reconocimiento de asilo inferior al 20 %, pero no la aplica; solo se mencionan siete países con tasas de reconocimiento de asilo por debajo del</w:t>
      </w:r>
      <w:r w:rsidR="008069AF">
        <w:t> </w:t>
      </w:r>
      <w:r w:rsidRPr="00E9611C">
        <w:t>5 %. Así pues, queremos añadir países con una tasa de reconocimiento de asilo inferior al</w:t>
      </w:r>
      <w:r w:rsidR="008069AF">
        <w:t> </w:t>
      </w:r>
      <w:r w:rsidRPr="00E9611C">
        <w:t>20 %.</w:t>
      </w:r>
    </w:p>
    <w:p w14:paraId="55E18964" w14:textId="77777777" w:rsidR="000A61DC" w:rsidRPr="00E9611C" w:rsidRDefault="000A61DC" w:rsidP="00742C7B">
      <w:pPr>
        <w:widowControl/>
      </w:pPr>
      <w:r w:rsidRPr="000B769F">
        <w:rPr>
          <w:rStyle w:val="HideTWBExt"/>
        </w:rPr>
        <w:t>&lt;/Amend&gt;</w:t>
      </w:r>
    </w:p>
    <w:p w14:paraId="61A6C96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224</w:t>
      </w:r>
      <w:r w:rsidRPr="000B769F">
        <w:rPr>
          <w:rStyle w:val="HideTWBExt"/>
          <w:b w:val="0"/>
        </w:rPr>
        <w:t>&lt;/NumAm&gt;</w:t>
      </w:r>
    </w:p>
    <w:p w14:paraId="5689DC8B" w14:textId="77777777" w:rsidR="000A61DC" w:rsidRPr="00E9611C" w:rsidRDefault="000A61DC" w:rsidP="00742C7B">
      <w:pPr>
        <w:pStyle w:val="NormalBold"/>
        <w:widowControl/>
      </w:pPr>
      <w:r w:rsidRPr="000B769F">
        <w:rPr>
          <w:rStyle w:val="HideTWBExt"/>
          <w:b w:val="0"/>
        </w:rPr>
        <w:t>&lt;RepeatBlock-By&gt;&lt;Members&gt;</w:t>
      </w:r>
      <w:r w:rsidRPr="00E9611C">
        <w:t>Milan Uhrík</w:t>
      </w:r>
      <w:r w:rsidRPr="000B769F">
        <w:rPr>
          <w:rStyle w:val="HideTWBExt"/>
          <w:b w:val="0"/>
        </w:rPr>
        <w:t>&lt;/Members&gt;</w:t>
      </w:r>
    </w:p>
    <w:p w14:paraId="01DEB610" w14:textId="77777777" w:rsidR="000A61DC" w:rsidRPr="00E9611C" w:rsidRDefault="000A61DC" w:rsidP="00742C7B">
      <w:pPr>
        <w:pStyle w:val="NormalBold"/>
        <w:widowControl/>
      </w:pPr>
      <w:r w:rsidRPr="000B769F">
        <w:rPr>
          <w:rStyle w:val="HideTWBExt"/>
          <w:b w:val="0"/>
        </w:rPr>
        <w:t>&lt;/RepeatBlock-By&gt;</w:t>
      </w:r>
    </w:p>
    <w:p w14:paraId="57FB371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B7C43F2"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947714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4D2A7BC"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725E20B" w14:textId="77777777" w:rsidTr="003A7FB6">
        <w:trPr>
          <w:trHeight w:hRule="exact" w:val="240"/>
          <w:jc w:val="center"/>
        </w:trPr>
        <w:tc>
          <w:tcPr>
            <w:tcW w:w="9752" w:type="dxa"/>
            <w:gridSpan w:val="2"/>
            <w:tcBorders>
              <w:top w:val="nil"/>
              <w:left w:val="nil"/>
              <w:bottom w:val="nil"/>
              <w:right w:val="nil"/>
            </w:tcBorders>
          </w:tcPr>
          <w:p w14:paraId="3079AE71" w14:textId="77777777" w:rsidR="000A61DC" w:rsidRPr="00E9611C" w:rsidRDefault="000A61DC" w:rsidP="00742C7B">
            <w:pPr>
              <w:widowControl/>
            </w:pPr>
          </w:p>
        </w:tc>
      </w:tr>
      <w:tr w:rsidR="000A61DC" w:rsidRPr="00E9611C" w14:paraId="3934B7FD" w14:textId="77777777" w:rsidTr="003A7FB6">
        <w:trPr>
          <w:trHeight w:val="240"/>
          <w:jc w:val="center"/>
        </w:trPr>
        <w:tc>
          <w:tcPr>
            <w:tcW w:w="4876" w:type="dxa"/>
            <w:tcBorders>
              <w:top w:val="nil"/>
              <w:left w:val="nil"/>
              <w:bottom w:val="nil"/>
              <w:right w:val="nil"/>
            </w:tcBorders>
          </w:tcPr>
          <w:p w14:paraId="135D944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80EC1FD" w14:textId="77777777" w:rsidR="000A61DC" w:rsidRPr="00E9611C" w:rsidRDefault="000A61DC" w:rsidP="00742C7B">
            <w:pPr>
              <w:pStyle w:val="AmColumnHeading"/>
              <w:widowControl/>
            </w:pPr>
            <w:r w:rsidRPr="00E9611C">
              <w:t>Enmienda</w:t>
            </w:r>
          </w:p>
        </w:tc>
      </w:tr>
      <w:tr w:rsidR="000A61DC" w:rsidRPr="00E9611C" w14:paraId="7FE1310B" w14:textId="77777777" w:rsidTr="003A7FB6">
        <w:trPr>
          <w:jc w:val="center"/>
        </w:trPr>
        <w:tc>
          <w:tcPr>
            <w:tcW w:w="4876" w:type="dxa"/>
            <w:tcBorders>
              <w:top w:val="nil"/>
              <w:left w:val="nil"/>
              <w:bottom w:val="nil"/>
              <w:right w:val="nil"/>
            </w:tcBorders>
          </w:tcPr>
          <w:p w14:paraId="36833DC7" w14:textId="77777777" w:rsidR="000A61DC" w:rsidRPr="00E9611C" w:rsidRDefault="000A61DC" w:rsidP="00742C7B">
            <w:pPr>
              <w:pStyle w:val="Normal6a"/>
              <w:widowControl/>
            </w:pPr>
          </w:p>
        </w:tc>
        <w:tc>
          <w:tcPr>
            <w:tcW w:w="4876" w:type="dxa"/>
            <w:tcBorders>
              <w:top w:val="nil"/>
              <w:left w:val="nil"/>
              <w:bottom w:val="nil"/>
              <w:right w:val="nil"/>
            </w:tcBorders>
          </w:tcPr>
          <w:p w14:paraId="63E5BF1A" w14:textId="77777777" w:rsidR="000A61DC" w:rsidRPr="00E9611C" w:rsidRDefault="000A61DC" w:rsidP="00742C7B">
            <w:pPr>
              <w:pStyle w:val="Normal6a"/>
              <w:widowControl/>
            </w:pPr>
            <w:r w:rsidRPr="00E9611C">
              <w:rPr>
                <w:b/>
                <w:i/>
              </w:rPr>
              <w:t>Turquía</w:t>
            </w:r>
          </w:p>
        </w:tc>
      </w:tr>
    </w:tbl>
    <w:p w14:paraId="7D2362B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18ED9BA" w14:textId="77777777" w:rsidR="000A61DC" w:rsidRPr="00E9611C" w:rsidRDefault="000A61DC" w:rsidP="00742C7B">
      <w:pPr>
        <w:pStyle w:val="AmJustTitle"/>
        <w:widowControl/>
      </w:pPr>
      <w:r w:rsidRPr="000B769F">
        <w:rPr>
          <w:rStyle w:val="HideTWBExt"/>
          <w:i w:val="0"/>
        </w:rPr>
        <w:t>&lt;TitreJust&gt;</w:t>
      </w:r>
      <w:r w:rsidRPr="00E9611C">
        <w:t>Justificación</w:t>
      </w:r>
      <w:r w:rsidRPr="000B769F">
        <w:rPr>
          <w:rStyle w:val="HideTWBExt"/>
          <w:i w:val="0"/>
        </w:rPr>
        <w:t>&lt;/TitreJust&gt;</w:t>
      </w:r>
    </w:p>
    <w:p w14:paraId="704386EA" w14:textId="04F10B73" w:rsidR="000A61DC" w:rsidRPr="00E9611C" w:rsidRDefault="000A61DC" w:rsidP="00742C7B">
      <w:pPr>
        <w:pStyle w:val="AmJustText"/>
        <w:widowControl/>
      </w:pPr>
      <w:r w:rsidRPr="00E9611C">
        <w:t xml:space="preserve">La propuesta menciona una tasa de reconocimiento de asilo inferior al 20 %, pero no la aplica; solo se mencionan siete países con tasas de reconocimiento de asilo por debajo </w:t>
      </w:r>
      <w:r w:rsidRPr="00E9611C">
        <w:lastRenderedPageBreak/>
        <w:t>del</w:t>
      </w:r>
      <w:r w:rsidR="008069AF">
        <w:t> </w:t>
      </w:r>
      <w:r w:rsidRPr="00E9611C">
        <w:t>5 %. Así pues, queremos añadir países con una tasa de reconocimiento de asilo inferior al</w:t>
      </w:r>
      <w:r w:rsidR="008069AF">
        <w:t> </w:t>
      </w:r>
      <w:r w:rsidRPr="00E9611C">
        <w:t>20 %.</w:t>
      </w:r>
    </w:p>
    <w:p w14:paraId="699BB0BF" w14:textId="77777777" w:rsidR="000A61DC" w:rsidRPr="00E9611C" w:rsidRDefault="000A61DC" w:rsidP="00742C7B">
      <w:pPr>
        <w:widowControl/>
      </w:pPr>
      <w:r w:rsidRPr="000B769F">
        <w:rPr>
          <w:rStyle w:val="HideTWBExt"/>
        </w:rPr>
        <w:t>&lt;/Amend&gt;</w:t>
      </w:r>
    </w:p>
    <w:p w14:paraId="1759A1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225</w:t>
      </w:r>
      <w:r w:rsidRPr="000B769F">
        <w:rPr>
          <w:rStyle w:val="HideTWBExt"/>
          <w:b w:val="0"/>
        </w:rPr>
        <w:t>&lt;/NumAm&gt;</w:t>
      </w:r>
    </w:p>
    <w:p w14:paraId="64A39DA9" w14:textId="77777777" w:rsidR="000A61DC" w:rsidRPr="00E9611C" w:rsidRDefault="000A61DC" w:rsidP="00742C7B">
      <w:pPr>
        <w:pStyle w:val="NormalBold"/>
        <w:widowControl/>
      </w:pPr>
      <w:r w:rsidRPr="000B769F">
        <w:rPr>
          <w:rStyle w:val="HideTWBExt"/>
          <w:b w:val="0"/>
        </w:rPr>
        <w:t>&lt;RepeatBlock-By&gt;&lt;Members&gt;</w:t>
      </w:r>
      <w:r w:rsidRPr="00E9611C">
        <w:t>Fabienne Keller</w:t>
      </w:r>
      <w:r w:rsidRPr="000B769F">
        <w:rPr>
          <w:rStyle w:val="HideTWBExt"/>
          <w:b w:val="0"/>
        </w:rPr>
        <w:t>&lt;/Members&gt;</w:t>
      </w:r>
    </w:p>
    <w:p w14:paraId="73E43854" w14:textId="77777777" w:rsidR="000A61DC" w:rsidRPr="00E9611C" w:rsidRDefault="000A61DC" w:rsidP="00742C7B">
      <w:pPr>
        <w:pStyle w:val="NormalBold"/>
        <w:widowControl/>
      </w:pPr>
      <w:r w:rsidRPr="000B769F">
        <w:rPr>
          <w:rStyle w:val="HideTWBExt"/>
          <w:b w:val="0"/>
        </w:rPr>
        <w:t>&lt;/RepeatBlock-By&gt;</w:t>
      </w:r>
    </w:p>
    <w:p w14:paraId="1551E9D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2850313"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3D3B03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B1B1BCD"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D523F76" w14:textId="77777777" w:rsidTr="003A7FB6">
        <w:trPr>
          <w:trHeight w:hRule="exact" w:val="240"/>
          <w:jc w:val="center"/>
        </w:trPr>
        <w:tc>
          <w:tcPr>
            <w:tcW w:w="9752" w:type="dxa"/>
            <w:gridSpan w:val="2"/>
            <w:tcBorders>
              <w:top w:val="nil"/>
              <w:left w:val="nil"/>
              <w:bottom w:val="nil"/>
              <w:right w:val="nil"/>
            </w:tcBorders>
          </w:tcPr>
          <w:p w14:paraId="4A064357" w14:textId="77777777" w:rsidR="000A61DC" w:rsidRPr="00E9611C" w:rsidRDefault="000A61DC" w:rsidP="00742C7B">
            <w:pPr>
              <w:widowControl/>
            </w:pPr>
          </w:p>
        </w:tc>
      </w:tr>
      <w:tr w:rsidR="000A61DC" w:rsidRPr="00E9611C" w14:paraId="17634D49" w14:textId="77777777" w:rsidTr="003A7FB6">
        <w:trPr>
          <w:trHeight w:val="240"/>
          <w:jc w:val="center"/>
        </w:trPr>
        <w:tc>
          <w:tcPr>
            <w:tcW w:w="4876" w:type="dxa"/>
            <w:tcBorders>
              <w:top w:val="nil"/>
              <w:left w:val="nil"/>
              <w:bottom w:val="nil"/>
              <w:right w:val="nil"/>
            </w:tcBorders>
          </w:tcPr>
          <w:p w14:paraId="0759906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2065122" w14:textId="77777777" w:rsidR="000A61DC" w:rsidRPr="00E9611C" w:rsidRDefault="000A61DC" w:rsidP="00742C7B">
            <w:pPr>
              <w:pStyle w:val="AmColumnHeading"/>
              <w:widowControl/>
            </w:pPr>
            <w:r w:rsidRPr="00E9611C">
              <w:t>Enmienda</w:t>
            </w:r>
          </w:p>
        </w:tc>
      </w:tr>
      <w:tr w:rsidR="000A61DC" w:rsidRPr="00E9611C" w14:paraId="1AA07F19" w14:textId="77777777" w:rsidTr="003A7FB6">
        <w:trPr>
          <w:jc w:val="center"/>
        </w:trPr>
        <w:tc>
          <w:tcPr>
            <w:tcW w:w="4876" w:type="dxa"/>
            <w:tcBorders>
              <w:top w:val="nil"/>
              <w:left w:val="nil"/>
              <w:bottom w:val="nil"/>
              <w:right w:val="nil"/>
            </w:tcBorders>
          </w:tcPr>
          <w:p w14:paraId="5798AB61" w14:textId="77777777" w:rsidR="000A61DC" w:rsidRPr="00E9611C" w:rsidRDefault="000A61DC" w:rsidP="00742C7B">
            <w:pPr>
              <w:pStyle w:val="Normal6a"/>
              <w:widowControl/>
            </w:pPr>
            <w:r w:rsidRPr="00E9611C">
              <w:rPr>
                <w:b/>
                <w:i/>
              </w:rPr>
              <w:t>Bangladés</w:t>
            </w:r>
          </w:p>
        </w:tc>
        <w:tc>
          <w:tcPr>
            <w:tcW w:w="4876" w:type="dxa"/>
            <w:tcBorders>
              <w:top w:val="nil"/>
              <w:left w:val="nil"/>
              <w:bottom w:val="nil"/>
              <w:right w:val="nil"/>
            </w:tcBorders>
          </w:tcPr>
          <w:p w14:paraId="16F39B7B" w14:textId="77777777" w:rsidR="000A61DC" w:rsidRPr="00E9611C" w:rsidRDefault="000A61DC" w:rsidP="00742C7B">
            <w:pPr>
              <w:pStyle w:val="Normal6a"/>
              <w:widowControl/>
            </w:pPr>
            <w:r w:rsidRPr="00E9611C">
              <w:rPr>
                <w:b/>
                <w:i/>
              </w:rPr>
              <w:t>suprimido</w:t>
            </w:r>
          </w:p>
        </w:tc>
      </w:tr>
    </w:tbl>
    <w:p w14:paraId="1A38AB8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B189ABB" w14:textId="77777777" w:rsidR="000A61DC" w:rsidRPr="00E9611C" w:rsidRDefault="000A61DC" w:rsidP="00742C7B">
      <w:pPr>
        <w:widowControl/>
      </w:pPr>
      <w:r w:rsidRPr="000B769F">
        <w:rPr>
          <w:rStyle w:val="HideTWBExt"/>
        </w:rPr>
        <w:t>&lt;/Amend&gt;</w:t>
      </w:r>
    </w:p>
    <w:p w14:paraId="57186B9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226</w:t>
      </w:r>
      <w:r w:rsidRPr="000B769F">
        <w:rPr>
          <w:rStyle w:val="HideTWBExt"/>
          <w:b w:val="0"/>
        </w:rPr>
        <w:t>&lt;/NumAm&gt;</w:t>
      </w:r>
    </w:p>
    <w:p w14:paraId="5EE497A9"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029B0863" w14:textId="77777777" w:rsidR="000A61DC" w:rsidRPr="00E9611C" w:rsidRDefault="000A61DC" w:rsidP="00742C7B">
      <w:pPr>
        <w:pStyle w:val="NormalBold"/>
        <w:widowControl/>
      </w:pPr>
      <w:r w:rsidRPr="000B769F">
        <w:rPr>
          <w:rStyle w:val="HideTWBExt"/>
          <w:b w:val="0"/>
        </w:rPr>
        <w:t>&lt;/RepeatBlock-By&gt;</w:t>
      </w:r>
    </w:p>
    <w:p w14:paraId="109D773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3F323C5"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21AFFC2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76A52B7"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58144BC" w14:textId="77777777" w:rsidTr="003A7FB6">
        <w:trPr>
          <w:trHeight w:hRule="exact" w:val="240"/>
          <w:jc w:val="center"/>
        </w:trPr>
        <w:tc>
          <w:tcPr>
            <w:tcW w:w="9752" w:type="dxa"/>
            <w:gridSpan w:val="2"/>
            <w:tcBorders>
              <w:top w:val="nil"/>
              <w:left w:val="nil"/>
              <w:bottom w:val="nil"/>
              <w:right w:val="nil"/>
            </w:tcBorders>
          </w:tcPr>
          <w:p w14:paraId="44F426CC" w14:textId="77777777" w:rsidR="000A61DC" w:rsidRPr="00E9611C" w:rsidRDefault="000A61DC" w:rsidP="00742C7B">
            <w:pPr>
              <w:widowControl/>
            </w:pPr>
          </w:p>
        </w:tc>
      </w:tr>
      <w:tr w:rsidR="000A61DC" w:rsidRPr="00E9611C" w14:paraId="492F528B" w14:textId="77777777" w:rsidTr="003A7FB6">
        <w:trPr>
          <w:trHeight w:val="240"/>
          <w:jc w:val="center"/>
        </w:trPr>
        <w:tc>
          <w:tcPr>
            <w:tcW w:w="4876" w:type="dxa"/>
            <w:tcBorders>
              <w:top w:val="nil"/>
              <w:left w:val="nil"/>
              <w:bottom w:val="nil"/>
              <w:right w:val="nil"/>
            </w:tcBorders>
          </w:tcPr>
          <w:p w14:paraId="2B36DE5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2FC03EB" w14:textId="77777777" w:rsidR="000A61DC" w:rsidRPr="00E9611C" w:rsidRDefault="000A61DC" w:rsidP="00742C7B">
            <w:pPr>
              <w:pStyle w:val="AmColumnHeading"/>
              <w:widowControl/>
            </w:pPr>
            <w:r w:rsidRPr="00E9611C">
              <w:t>Enmienda</w:t>
            </w:r>
          </w:p>
        </w:tc>
      </w:tr>
      <w:tr w:rsidR="000A61DC" w:rsidRPr="00E9611C" w14:paraId="0F723739" w14:textId="77777777" w:rsidTr="003A7FB6">
        <w:trPr>
          <w:jc w:val="center"/>
        </w:trPr>
        <w:tc>
          <w:tcPr>
            <w:tcW w:w="4876" w:type="dxa"/>
            <w:tcBorders>
              <w:top w:val="nil"/>
              <w:left w:val="nil"/>
              <w:bottom w:val="nil"/>
              <w:right w:val="nil"/>
            </w:tcBorders>
          </w:tcPr>
          <w:p w14:paraId="377E8839" w14:textId="77777777" w:rsidR="000A61DC" w:rsidRPr="00E9611C" w:rsidRDefault="000A61DC" w:rsidP="00742C7B">
            <w:pPr>
              <w:pStyle w:val="Normal6a"/>
              <w:widowControl/>
            </w:pPr>
            <w:r w:rsidRPr="00E9611C">
              <w:rPr>
                <w:b/>
                <w:i/>
              </w:rPr>
              <w:t>Bangladés</w:t>
            </w:r>
          </w:p>
        </w:tc>
        <w:tc>
          <w:tcPr>
            <w:tcW w:w="4876" w:type="dxa"/>
            <w:tcBorders>
              <w:top w:val="nil"/>
              <w:left w:val="nil"/>
              <w:bottom w:val="nil"/>
              <w:right w:val="nil"/>
            </w:tcBorders>
          </w:tcPr>
          <w:p w14:paraId="0C3CB180" w14:textId="77777777" w:rsidR="000A61DC" w:rsidRPr="00E9611C" w:rsidRDefault="000A61DC" w:rsidP="00742C7B">
            <w:pPr>
              <w:pStyle w:val="Normal6a"/>
              <w:widowControl/>
            </w:pPr>
            <w:r w:rsidRPr="00E9611C">
              <w:rPr>
                <w:b/>
                <w:i/>
              </w:rPr>
              <w:t>suprimido</w:t>
            </w:r>
          </w:p>
        </w:tc>
      </w:tr>
    </w:tbl>
    <w:p w14:paraId="2BBD304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3F18124" w14:textId="77777777" w:rsidR="000A61DC" w:rsidRPr="00E9611C" w:rsidRDefault="000A61DC" w:rsidP="00742C7B">
      <w:pPr>
        <w:widowControl/>
      </w:pPr>
      <w:r w:rsidRPr="000B769F">
        <w:rPr>
          <w:rStyle w:val="HideTWBExt"/>
        </w:rPr>
        <w:t>&lt;/Amend&gt;</w:t>
      </w:r>
    </w:p>
    <w:p w14:paraId="200519D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227</w:t>
      </w:r>
      <w:r w:rsidRPr="000B769F">
        <w:rPr>
          <w:rStyle w:val="HideTWBExt"/>
          <w:b w:val="0"/>
        </w:rPr>
        <w:t>&lt;/NumAm&gt;</w:t>
      </w:r>
    </w:p>
    <w:p w14:paraId="7EBD89D9"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485E38E0" w14:textId="77777777" w:rsidR="000A61DC" w:rsidRPr="00E9611C" w:rsidRDefault="000A61DC" w:rsidP="00742C7B">
      <w:pPr>
        <w:pStyle w:val="NormalBold"/>
        <w:widowControl/>
      </w:pPr>
      <w:r w:rsidRPr="000B769F">
        <w:rPr>
          <w:rStyle w:val="HideTWBExt"/>
          <w:b w:val="0"/>
        </w:rPr>
        <w:t>&lt;/RepeatBlock-By&gt;</w:t>
      </w:r>
    </w:p>
    <w:p w14:paraId="61B8CAB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94559B9"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48FCB2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B7057F3"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3193590" w14:textId="77777777" w:rsidTr="003A7FB6">
        <w:trPr>
          <w:trHeight w:hRule="exact" w:val="240"/>
          <w:jc w:val="center"/>
        </w:trPr>
        <w:tc>
          <w:tcPr>
            <w:tcW w:w="9752" w:type="dxa"/>
            <w:gridSpan w:val="2"/>
            <w:tcBorders>
              <w:top w:val="nil"/>
              <w:left w:val="nil"/>
              <w:bottom w:val="nil"/>
              <w:right w:val="nil"/>
            </w:tcBorders>
          </w:tcPr>
          <w:p w14:paraId="7FEAF07F" w14:textId="77777777" w:rsidR="000A61DC" w:rsidRPr="00E9611C" w:rsidRDefault="000A61DC" w:rsidP="00742C7B">
            <w:pPr>
              <w:widowControl/>
            </w:pPr>
          </w:p>
        </w:tc>
      </w:tr>
      <w:tr w:rsidR="000A61DC" w:rsidRPr="00E9611C" w14:paraId="2FEC6973" w14:textId="77777777" w:rsidTr="003A7FB6">
        <w:trPr>
          <w:trHeight w:val="240"/>
          <w:jc w:val="center"/>
        </w:trPr>
        <w:tc>
          <w:tcPr>
            <w:tcW w:w="4876" w:type="dxa"/>
            <w:tcBorders>
              <w:top w:val="nil"/>
              <w:left w:val="nil"/>
              <w:bottom w:val="nil"/>
              <w:right w:val="nil"/>
            </w:tcBorders>
          </w:tcPr>
          <w:p w14:paraId="2928D837"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EFB760C" w14:textId="77777777" w:rsidR="000A61DC" w:rsidRPr="00E9611C" w:rsidRDefault="000A61DC" w:rsidP="00742C7B">
            <w:pPr>
              <w:pStyle w:val="AmColumnHeading"/>
              <w:widowControl/>
            </w:pPr>
            <w:r w:rsidRPr="00E9611C">
              <w:t>Enmienda</w:t>
            </w:r>
          </w:p>
        </w:tc>
      </w:tr>
      <w:tr w:rsidR="000A61DC" w:rsidRPr="00E9611C" w14:paraId="4DB0D035" w14:textId="77777777" w:rsidTr="003A7FB6">
        <w:trPr>
          <w:jc w:val="center"/>
        </w:trPr>
        <w:tc>
          <w:tcPr>
            <w:tcW w:w="4876" w:type="dxa"/>
            <w:tcBorders>
              <w:top w:val="nil"/>
              <w:left w:val="nil"/>
              <w:bottom w:val="nil"/>
              <w:right w:val="nil"/>
            </w:tcBorders>
          </w:tcPr>
          <w:p w14:paraId="1B96385F" w14:textId="77777777" w:rsidR="000A61DC" w:rsidRPr="00E9611C" w:rsidRDefault="000A61DC" w:rsidP="00742C7B">
            <w:pPr>
              <w:pStyle w:val="Normal6a"/>
              <w:widowControl/>
            </w:pPr>
            <w:r w:rsidRPr="00E9611C">
              <w:rPr>
                <w:b/>
                <w:i/>
              </w:rPr>
              <w:lastRenderedPageBreak/>
              <w:t>Bangladés</w:t>
            </w:r>
          </w:p>
        </w:tc>
        <w:tc>
          <w:tcPr>
            <w:tcW w:w="4876" w:type="dxa"/>
            <w:tcBorders>
              <w:top w:val="nil"/>
              <w:left w:val="nil"/>
              <w:bottom w:val="nil"/>
              <w:right w:val="nil"/>
            </w:tcBorders>
          </w:tcPr>
          <w:p w14:paraId="6CFD54F3" w14:textId="77777777" w:rsidR="000A61DC" w:rsidRPr="00E9611C" w:rsidRDefault="000A61DC" w:rsidP="00742C7B">
            <w:pPr>
              <w:pStyle w:val="Normal6a"/>
              <w:widowControl/>
            </w:pPr>
            <w:r w:rsidRPr="00E9611C">
              <w:rPr>
                <w:b/>
                <w:i/>
              </w:rPr>
              <w:t>suprimido</w:t>
            </w:r>
          </w:p>
        </w:tc>
      </w:tr>
    </w:tbl>
    <w:p w14:paraId="13306AA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3795E7E" w14:textId="77777777" w:rsidR="000A61DC" w:rsidRPr="00E9611C" w:rsidRDefault="000A61DC" w:rsidP="00742C7B">
      <w:pPr>
        <w:widowControl/>
      </w:pPr>
      <w:r w:rsidRPr="000B769F">
        <w:rPr>
          <w:rStyle w:val="HideTWBExt"/>
        </w:rPr>
        <w:t>&lt;/Amend&gt;</w:t>
      </w:r>
    </w:p>
    <w:p w14:paraId="1DA1A97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228</w:t>
      </w:r>
      <w:r w:rsidRPr="000B769F">
        <w:rPr>
          <w:rStyle w:val="HideTWBExt"/>
          <w:b w:val="0"/>
        </w:rPr>
        <w:t>&lt;/NumAm&gt;</w:t>
      </w:r>
    </w:p>
    <w:p w14:paraId="5DEFC520" w14:textId="77777777" w:rsidR="000A61DC" w:rsidRPr="00E9611C" w:rsidRDefault="000A61DC" w:rsidP="00742C7B">
      <w:pPr>
        <w:pStyle w:val="NormalBold"/>
        <w:widowControl/>
      </w:pPr>
      <w:r w:rsidRPr="000B769F">
        <w:rPr>
          <w:rStyle w:val="HideTWBExt"/>
          <w:b w:val="0"/>
        </w:rPr>
        <w:t>&lt;RepeatBlock-By&gt;&lt;Members&gt;</w:t>
      </w:r>
      <w:r w:rsidRPr="00E9611C">
        <w:t>Jan-Christoph Oetjen</w:t>
      </w:r>
      <w:r w:rsidRPr="000B769F">
        <w:rPr>
          <w:rStyle w:val="HideTWBExt"/>
          <w:b w:val="0"/>
        </w:rPr>
        <w:t>&lt;/Members&gt;</w:t>
      </w:r>
    </w:p>
    <w:p w14:paraId="526A369D" w14:textId="77777777" w:rsidR="000A61DC" w:rsidRPr="00E9611C" w:rsidRDefault="000A61DC" w:rsidP="00742C7B">
      <w:pPr>
        <w:pStyle w:val="NormalBold"/>
        <w:widowControl/>
      </w:pPr>
      <w:r w:rsidRPr="000B769F">
        <w:rPr>
          <w:rStyle w:val="HideTWBExt"/>
          <w:b w:val="0"/>
        </w:rPr>
        <w:t>&lt;/RepeatBlock-By&gt;</w:t>
      </w:r>
    </w:p>
    <w:p w14:paraId="4FBE04A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7C4FF17"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6B7AE454"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4965596"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A726A0D" w14:textId="77777777" w:rsidTr="003A7FB6">
        <w:trPr>
          <w:trHeight w:hRule="exact" w:val="240"/>
          <w:jc w:val="center"/>
        </w:trPr>
        <w:tc>
          <w:tcPr>
            <w:tcW w:w="9752" w:type="dxa"/>
            <w:gridSpan w:val="2"/>
            <w:tcBorders>
              <w:top w:val="nil"/>
              <w:left w:val="nil"/>
              <w:bottom w:val="nil"/>
              <w:right w:val="nil"/>
            </w:tcBorders>
          </w:tcPr>
          <w:p w14:paraId="765E4B0F" w14:textId="77777777" w:rsidR="000A61DC" w:rsidRPr="00E9611C" w:rsidRDefault="000A61DC" w:rsidP="00742C7B">
            <w:pPr>
              <w:widowControl/>
            </w:pPr>
          </w:p>
        </w:tc>
      </w:tr>
      <w:tr w:rsidR="000A61DC" w:rsidRPr="00E9611C" w14:paraId="7A070519" w14:textId="77777777" w:rsidTr="003A7FB6">
        <w:trPr>
          <w:trHeight w:val="240"/>
          <w:jc w:val="center"/>
        </w:trPr>
        <w:tc>
          <w:tcPr>
            <w:tcW w:w="4876" w:type="dxa"/>
            <w:tcBorders>
              <w:top w:val="nil"/>
              <w:left w:val="nil"/>
              <w:bottom w:val="nil"/>
              <w:right w:val="nil"/>
            </w:tcBorders>
          </w:tcPr>
          <w:p w14:paraId="325B21E8"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D30890F" w14:textId="77777777" w:rsidR="000A61DC" w:rsidRPr="00E9611C" w:rsidRDefault="000A61DC" w:rsidP="00742C7B">
            <w:pPr>
              <w:pStyle w:val="AmColumnHeading"/>
              <w:widowControl/>
            </w:pPr>
            <w:r w:rsidRPr="00E9611C">
              <w:t>Enmienda</w:t>
            </w:r>
          </w:p>
        </w:tc>
      </w:tr>
      <w:tr w:rsidR="000A61DC" w:rsidRPr="00E9611C" w14:paraId="5FAAF5EA" w14:textId="77777777" w:rsidTr="003A7FB6">
        <w:trPr>
          <w:jc w:val="center"/>
        </w:trPr>
        <w:tc>
          <w:tcPr>
            <w:tcW w:w="4876" w:type="dxa"/>
            <w:tcBorders>
              <w:top w:val="nil"/>
              <w:left w:val="nil"/>
              <w:bottom w:val="nil"/>
              <w:right w:val="nil"/>
            </w:tcBorders>
          </w:tcPr>
          <w:p w14:paraId="7A5B8BA3" w14:textId="77777777" w:rsidR="000A61DC" w:rsidRPr="00E9611C" w:rsidRDefault="000A61DC" w:rsidP="00742C7B">
            <w:pPr>
              <w:pStyle w:val="Normal6a"/>
              <w:widowControl/>
            </w:pPr>
            <w:r w:rsidRPr="00E9611C">
              <w:t>Bangladés</w:t>
            </w:r>
          </w:p>
        </w:tc>
        <w:tc>
          <w:tcPr>
            <w:tcW w:w="4876" w:type="dxa"/>
            <w:tcBorders>
              <w:top w:val="nil"/>
              <w:left w:val="nil"/>
              <w:bottom w:val="nil"/>
              <w:right w:val="nil"/>
            </w:tcBorders>
          </w:tcPr>
          <w:p w14:paraId="2508DA49" w14:textId="77777777" w:rsidR="000A61DC" w:rsidRPr="00E9611C" w:rsidRDefault="000A61DC" w:rsidP="00742C7B">
            <w:pPr>
              <w:pStyle w:val="Normal6a"/>
              <w:widowControl/>
            </w:pPr>
            <w:r w:rsidRPr="00E9611C">
              <w:t xml:space="preserve">Bangladés </w:t>
            </w:r>
            <w:r w:rsidRPr="00E9611C">
              <w:rPr>
                <w:b/>
                <w:i/>
              </w:rPr>
              <w:t>(con exclusión de las personas LGBTIQ, las mujeres, los niños, los miembros de la minoría hindú y los periodistas)</w:t>
            </w:r>
          </w:p>
        </w:tc>
      </w:tr>
    </w:tbl>
    <w:p w14:paraId="3CA8F237"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8610A83" w14:textId="77777777" w:rsidR="000A61DC" w:rsidRPr="00E9611C" w:rsidRDefault="000A61DC" w:rsidP="00742C7B">
      <w:pPr>
        <w:widowControl/>
      </w:pPr>
      <w:r w:rsidRPr="000B769F">
        <w:rPr>
          <w:rStyle w:val="HideTWBExt"/>
        </w:rPr>
        <w:t>&lt;/Amend&gt;</w:t>
      </w:r>
    </w:p>
    <w:p w14:paraId="603C69D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229</w:t>
      </w:r>
      <w:r w:rsidRPr="000B769F">
        <w:rPr>
          <w:rStyle w:val="HideTWBExt"/>
          <w:b w:val="0"/>
        </w:rPr>
        <w:t>&lt;/NumAm&gt;</w:t>
      </w:r>
    </w:p>
    <w:p w14:paraId="08B435A5"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47AAFB2" w14:textId="77777777" w:rsidR="000A61DC" w:rsidRPr="00E9611C" w:rsidRDefault="000A61DC" w:rsidP="00742C7B">
      <w:pPr>
        <w:pStyle w:val="NormalBold"/>
        <w:widowControl/>
      </w:pPr>
      <w:r w:rsidRPr="000B769F">
        <w:rPr>
          <w:rStyle w:val="HideTWBExt"/>
          <w:b w:val="0"/>
        </w:rPr>
        <w:t>&lt;/RepeatBlock-By&gt;</w:t>
      </w:r>
    </w:p>
    <w:p w14:paraId="71B2EE5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86E8606"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3188F4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03DCE25"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C5BCD9E" w14:textId="77777777" w:rsidTr="003A7FB6">
        <w:trPr>
          <w:trHeight w:hRule="exact" w:val="240"/>
          <w:jc w:val="center"/>
        </w:trPr>
        <w:tc>
          <w:tcPr>
            <w:tcW w:w="9752" w:type="dxa"/>
            <w:gridSpan w:val="2"/>
            <w:tcBorders>
              <w:top w:val="nil"/>
              <w:left w:val="nil"/>
              <w:bottom w:val="nil"/>
              <w:right w:val="nil"/>
            </w:tcBorders>
          </w:tcPr>
          <w:p w14:paraId="7E1A271F" w14:textId="77777777" w:rsidR="000A61DC" w:rsidRPr="00E9611C" w:rsidRDefault="000A61DC" w:rsidP="00742C7B">
            <w:pPr>
              <w:widowControl/>
            </w:pPr>
          </w:p>
        </w:tc>
      </w:tr>
      <w:tr w:rsidR="000A61DC" w:rsidRPr="00E9611C" w14:paraId="65DCC81C" w14:textId="77777777" w:rsidTr="003A7FB6">
        <w:trPr>
          <w:trHeight w:val="240"/>
          <w:jc w:val="center"/>
        </w:trPr>
        <w:tc>
          <w:tcPr>
            <w:tcW w:w="4876" w:type="dxa"/>
            <w:tcBorders>
              <w:top w:val="nil"/>
              <w:left w:val="nil"/>
              <w:bottom w:val="nil"/>
              <w:right w:val="nil"/>
            </w:tcBorders>
          </w:tcPr>
          <w:p w14:paraId="78EBFBE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02B3D56" w14:textId="77777777" w:rsidR="000A61DC" w:rsidRPr="00E9611C" w:rsidRDefault="000A61DC" w:rsidP="00742C7B">
            <w:pPr>
              <w:pStyle w:val="AmColumnHeading"/>
              <w:widowControl/>
            </w:pPr>
            <w:r w:rsidRPr="00E9611C">
              <w:t>Enmienda</w:t>
            </w:r>
          </w:p>
        </w:tc>
      </w:tr>
      <w:tr w:rsidR="000A61DC" w:rsidRPr="00E9611C" w14:paraId="5F4FD0E7" w14:textId="77777777" w:rsidTr="003A7FB6">
        <w:trPr>
          <w:jc w:val="center"/>
        </w:trPr>
        <w:tc>
          <w:tcPr>
            <w:tcW w:w="4876" w:type="dxa"/>
            <w:tcBorders>
              <w:top w:val="nil"/>
              <w:left w:val="nil"/>
              <w:bottom w:val="nil"/>
              <w:right w:val="nil"/>
            </w:tcBorders>
          </w:tcPr>
          <w:p w14:paraId="61F5B908" w14:textId="77777777" w:rsidR="000A61DC" w:rsidRPr="00E9611C" w:rsidRDefault="000A61DC" w:rsidP="00742C7B">
            <w:pPr>
              <w:pStyle w:val="Normal6a"/>
              <w:widowControl/>
            </w:pPr>
            <w:r w:rsidRPr="00E9611C">
              <w:rPr>
                <w:b/>
                <w:i/>
              </w:rPr>
              <w:t>Colombia</w:t>
            </w:r>
          </w:p>
        </w:tc>
        <w:tc>
          <w:tcPr>
            <w:tcW w:w="4876" w:type="dxa"/>
            <w:tcBorders>
              <w:top w:val="nil"/>
              <w:left w:val="nil"/>
              <w:bottom w:val="nil"/>
              <w:right w:val="nil"/>
            </w:tcBorders>
          </w:tcPr>
          <w:p w14:paraId="2AC84019" w14:textId="77777777" w:rsidR="000A61DC" w:rsidRPr="00E9611C" w:rsidRDefault="000A61DC" w:rsidP="00742C7B">
            <w:pPr>
              <w:pStyle w:val="Normal6a"/>
              <w:widowControl/>
            </w:pPr>
            <w:r w:rsidRPr="00E9611C">
              <w:rPr>
                <w:b/>
                <w:i/>
              </w:rPr>
              <w:t>suprimido</w:t>
            </w:r>
          </w:p>
        </w:tc>
      </w:tr>
    </w:tbl>
    <w:p w14:paraId="140E153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B51D7DE" w14:textId="77777777" w:rsidR="000A61DC" w:rsidRPr="00E9611C" w:rsidRDefault="000A61DC" w:rsidP="00742C7B">
      <w:pPr>
        <w:widowControl/>
      </w:pPr>
      <w:r w:rsidRPr="000B769F">
        <w:rPr>
          <w:rStyle w:val="HideTWBExt"/>
        </w:rPr>
        <w:t>&lt;/Amend&gt;</w:t>
      </w:r>
    </w:p>
    <w:p w14:paraId="7EFC2D41"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230</w:t>
      </w:r>
      <w:r w:rsidRPr="000B769F">
        <w:rPr>
          <w:rStyle w:val="HideTWBExt"/>
          <w:b w:val="0"/>
        </w:rPr>
        <w:t>&lt;/NumAm&gt;</w:t>
      </w:r>
    </w:p>
    <w:p w14:paraId="2B61225B"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486FCDC2" w14:textId="77777777" w:rsidR="000A61DC" w:rsidRPr="00E9611C" w:rsidRDefault="000A61DC" w:rsidP="00742C7B">
      <w:pPr>
        <w:pStyle w:val="NormalBold"/>
        <w:widowControl/>
      </w:pPr>
      <w:r w:rsidRPr="000B769F">
        <w:rPr>
          <w:rStyle w:val="HideTWBExt"/>
          <w:b w:val="0"/>
        </w:rPr>
        <w:t>&lt;/RepeatBlock-By&gt;</w:t>
      </w:r>
    </w:p>
    <w:p w14:paraId="0435570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D579ECD"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573E55A"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A32A773"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2F731CE" w14:textId="77777777" w:rsidTr="003A7FB6">
        <w:trPr>
          <w:trHeight w:hRule="exact" w:val="240"/>
          <w:jc w:val="center"/>
        </w:trPr>
        <w:tc>
          <w:tcPr>
            <w:tcW w:w="9752" w:type="dxa"/>
            <w:gridSpan w:val="2"/>
            <w:tcBorders>
              <w:top w:val="nil"/>
              <w:left w:val="nil"/>
              <w:bottom w:val="nil"/>
              <w:right w:val="nil"/>
            </w:tcBorders>
          </w:tcPr>
          <w:p w14:paraId="044EED6D" w14:textId="77777777" w:rsidR="000A61DC" w:rsidRPr="00E9611C" w:rsidRDefault="000A61DC" w:rsidP="00742C7B">
            <w:pPr>
              <w:widowControl/>
            </w:pPr>
          </w:p>
        </w:tc>
      </w:tr>
      <w:tr w:rsidR="000A61DC" w:rsidRPr="00E9611C" w14:paraId="05E2888E" w14:textId="77777777" w:rsidTr="003A7FB6">
        <w:trPr>
          <w:trHeight w:val="240"/>
          <w:jc w:val="center"/>
        </w:trPr>
        <w:tc>
          <w:tcPr>
            <w:tcW w:w="4876" w:type="dxa"/>
            <w:tcBorders>
              <w:top w:val="nil"/>
              <w:left w:val="nil"/>
              <w:bottom w:val="nil"/>
              <w:right w:val="nil"/>
            </w:tcBorders>
          </w:tcPr>
          <w:p w14:paraId="403EA96B"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3EF631D5" w14:textId="77777777" w:rsidR="000A61DC" w:rsidRPr="00E9611C" w:rsidRDefault="000A61DC" w:rsidP="00742C7B">
            <w:pPr>
              <w:pStyle w:val="AmColumnHeading"/>
              <w:widowControl/>
            </w:pPr>
            <w:r w:rsidRPr="00E9611C">
              <w:t>Enmienda</w:t>
            </w:r>
          </w:p>
        </w:tc>
      </w:tr>
      <w:tr w:rsidR="000A61DC" w:rsidRPr="00E9611C" w14:paraId="70896C89" w14:textId="77777777" w:rsidTr="003A7FB6">
        <w:trPr>
          <w:jc w:val="center"/>
        </w:trPr>
        <w:tc>
          <w:tcPr>
            <w:tcW w:w="4876" w:type="dxa"/>
            <w:tcBorders>
              <w:top w:val="nil"/>
              <w:left w:val="nil"/>
              <w:bottom w:val="nil"/>
              <w:right w:val="nil"/>
            </w:tcBorders>
          </w:tcPr>
          <w:p w14:paraId="5E9D70B2" w14:textId="77777777" w:rsidR="000A61DC" w:rsidRPr="00E9611C" w:rsidRDefault="000A61DC" w:rsidP="00742C7B">
            <w:pPr>
              <w:pStyle w:val="Normal6a"/>
              <w:widowControl/>
            </w:pPr>
            <w:r w:rsidRPr="00E9611C">
              <w:rPr>
                <w:b/>
                <w:i/>
              </w:rPr>
              <w:t>Colombia</w:t>
            </w:r>
          </w:p>
        </w:tc>
        <w:tc>
          <w:tcPr>
            <w:tcW w:w="4876" w:type="dxa"/>
            <w:tcBorders>
              <w:top w:val="nil"/>
              <w:left w:val="nil"/>
              <w:bottom w:val="nil"/>
              <w:right w:val="nil"/>
            </w:tcBorders>
          </w:tcPr>
          <w:p w14:paraId="58F956F2" w14:textId="77777777" w:rsidR="000A61DC" w:rsidRPr="00E9611C" w:rsidRDefault="000A61DC" w:rsidP="00742C7B">
            <w:pPr>
              <w:pStyle w:val="Normal6a"/>
              <w:widowControl/>
            </w:pPr>
            <w:r w:rsidRPr="00E9611C">
              <w:rPr>
                <w:b/>
                <w:i/>
              </w:rPr>
              <w:t>suprimido</w:t>
            </w:r>
          </w:p>
        </w:tc>
      </w:tr>
    </w:tbl>
    <w:p w14:paraId="6315AFD0"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206BC11" w14:textId="77777777" w:rsidR="000A61DC" w:rsidRPr="00E9611C" w:rsidRDefault="000A61DC" w:rsidP="00742C7B">
      <w:pPr>
        <w:widowControl/>
      </w:pPr>
      <w:r w:rsidRPr="000B769F">
        <w:rPr>
          <w:rStyle w:val="HideTWBExt"/>
        </w:rPr>
        <w:t>&lt;/Amend&gt;</w:t>
      </w:r>
    </w:p>
    <w:p w14:paraId="0CAB539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231</w:t>
      </w:r>
      <w:r w:rsidRPr="000B769F">
        <w:rPr>
          <w:rStyle w:val="HideTWBExt"/>
          <w:b w:val="0"/>
        </w:rPr>
        <w:t>&lt;/NumAm&gt;</w:t>
      </w:r>
    </w:p>
    <w:p w14:paraId="23B36D20"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356E3C38" w14:textId="77777777" w:rsidR="000A61DC" w:rsidRPr="00E9611C" w:rsidRDefault="000A61DC" w:rsidP="00742C7B">
      <w:pPr>
        <w:pStyle w:val="NormalBold"/>
        <w:widowControl/>
      </w:pPr>
      <w:r w:rsidRPr="000B769F">
        <w:rPr>
          <w:rStyle w:val="HideTWBExt"/>
          <w:b w:val="0"/>
        </w:rPr>
        <w:t>&lt;/RepeatBlock-By&gt;</w:t>
      </w:r>
    </w:p>
    <w:p w14:paraId="6108F0C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F0A0A97"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2F4505D8"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5FDF1C9"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1BC4D3B" w14:textId="77777777" w:rsidTr="003A7FB6">
        <w:trPr>
          <w:trHeight w:hRule="exact" w:val="240"/>
          <w:jc w:val="center"/>
        </w:trPr>
        <w:tc>
          <w:tcPr>
            <w:tcW w:w="9752" w:type="dxa"/>
            <w:gridSpan w:val="2"/>
            <w:tcBorders>
              <w:top w:val="nil"/>
              <w:left w:val="nil"/>
              <w:bottom w:val="nil"/>
              <w:right w:val="nil"/>
            </w:tcBorders>
          </w:tcPr>
          <w:p w14:paraId="7A3155FA" w14:textId="77777777" w:rsidR="000A61DC" w:rsidRPr="00E9611C" w:rsidRDefault="000A61DC" w:rsidP="00742C7B">
            <w:pPr>
              <w:widowControl/>
            </w:pPr>
          </w:p>
        </w:tc>
      </w:tr>
      <w:tr w:rsidR="000A61DC" w:rsidRPr="00E9611C" w14:paraId="7BEAF068" w14:textId="77777777" w:rsidTr="003A7FB6">
        <w:trPr>
          <w:trHeight w:val="240"/>
          <w:jc w:val="center"/>
        </w:trPr>
        <w:tc>
          <w:tcPr>
            <w:tcW w:w="4876" w:type="dxa"/>
            <w:tcBorders>
              <w:top w:val="nil"/>
              <w:left w:val="nil"/>
              <w:bottom w:val="nil"/>
              <w:right w:val="nil"/>
            </w:tcBorders>
          </w:tcPr>
          <w:p w14:paraId="3FEBC28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2936733" w14:textId="77777777" w:rsidR="000A61DC" w:rsidRPr="00E9611C" w:rsidRDefault="000A61DC" w:rsidP="00742C7B">
            <w:pPr>
              <w:pStyle w:val="AmColumnHeading"/>
              <w:widowControl/>
            </w:pPr>
            <w:r w:rsidRPr="00E9611C">
              <w:t>Enmienda</w:t>
            </w:r>
          </w:p>
        </w:tc>
      </w:tr>
      <w:tr w:rsidR="000A61DC" w:rsidRPr="00E9611C" w14:paraId="3E94AD92" w14:textId="77777777" w:rsidTr="003A7FB6">
        <w:trPr>
          <w:jc w:val="center"/>
        </w:trPr>
        <w:tc>
          <w:tcPr>
            <w:tcW w:w="4876" w:type="dxa"/>
            <w:tcBorders>
              <w:top w:val="nil"/>
              <w:left w:val="nil"/>
              <w:bottom w:val="nil"/>
              <w:right w:val="nil"/>
            </w:tcBorders>
          </w:tcPr>
          <w:p w14:paraId="7F15C0A9" w14:textId="77777777" w:rsidR="000A61DC" w:rsidRPr="00E9611C" w:rsidRDefault="000A61DC" w:rsidP="00742C7B">
            <w:pPr>
              <w:pStyle w:val="Normal6a"/>
              <w:widowControl/>
            </w:pPr>
            <w:r w:rsidRPr="00E9611C">
              <w:rPr>
                <w:b/>
                <w:i/>
              </w:rPr>
              <w:t>Colombia</w:t>
            </w:r>
          </w:p>
        </w:tc>
        <w:tc>
          <w:tcPr>
            <w:tcW w:w="4876" w:type="dxa"/>
            <w:tcBorders>
              <w:top w:val="nil"/>
              <w:left w:val="nil"/>
              <w:bottom w:val="nil"/>
              <w:right w:val="nil"/>
            </w:tcBorders>
          </w:tcPr>
          <w:p w14:paraId="008D0F68" w14:textId="77777777" w:rsidR="000A61DC" w:rsidRPr="00E9611C" w:rsidRDefault="000A61DC" w:rsidP="00742C7B">
            <w:pPr>
              <w:pStyle w:val="Normal6a"/>
              <w:widowControl/>
            </w:pPr>
            <w:r w:rsidRPr="00E9611C">
              <w:rPr>
                <w:b/>
                <w:i/>
              </w:rPr>
              <w:t>suprimido</w:t>
            </w:r>
          </w:p>
        </w:tc>
      </w:tr>
    </w:tbl>
    <w:p w14:paraId="68D39AF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8EE0F97" w14:textId="77777777" w:rsidR="000A61DC" w:rsidRPr="00E9611C" w:rsidRDefault="000A61DC" w:rsidP="00742C7B">
      <w:pPr>
        <w:widowControl/>
      </w:pPr>
      <w:r w:rsidRPr="000B769F">
        <w:rPr>
          <w:rStyle w:val="HideTWBExt"/>
        </w:rPr>
        <w:t>&lt;/Amend&gt;</w:t>
      </w:r>
    </w:p>
    <w:p w14:paraId="31ECE2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232</w:t>
      </w:r>
      <w:r w:rsidRPr="000B769F">
        <w:rPr>
          <w:rStyle w:val="HideTWBExt"/>
          <w:b w:val="0"/>
        </w:rPr>
        <w:t>&lt;/NumAm&gt;</w:t>
      </w:r>
    </w:p>
    <w:p w14:paraId="67C84A8B"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09E0A5EB" w14:textId="77777777" w:rsidR="000A61DC" w:rsidRPr="00E9611C" w:rsidRDefault="000A61DC" w:rsidP="00742C7B">
      <w:pPr>
        <w:pStyle w:val="NormalBold"/>
        <w:widowControl/>
      </w:pPr>
      <w:r w:rsidRPr="000B769F">
        <w:rPr>
          <w:rStyle w:val="HideTWBExt"/>
          <w:b w:val="0"/>
        </w:rPr>
        <w:t>&lt;/RepeatBlock-By&gt;</w:t>
      </w:r>
    </w:p>
    <w:p w14:paraId="0A49DFA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F167EE8" w14:textId="77777777" w:rsidR="000A61DC" w:rsidRPr="00E9611C" w:rsidRDefault="000A61DC" w:rsidP="00742C7B">
      <w:pPr>
        <w:pStyle w:val="NormalBold"/>
        <w:widowControl/>
      </w:pPr>
      <w:r w:rsidRPr="000B769F">
        <w:rPr>
          <w:rStyle w:val="HideTWBExt"/>
          <w:b w:val="0"/>
        </w:rPr>
        <w:t>&lt;Article&gt;</w:t>
      </w:r>
      <w:r w:rsidRPr="00E9611C">
        <w:t>Anexo I</w:t>
      </w:r>
      <w:r w:rsidRPr="000B769F">
        <w:rPr>
          <w:rStyle w:val="HideTWBExt"/>
          <w:b w:val="0"/>
        </w:rPr>
        <w:t>&lt;/Article&gt;</w:t>
      </w:r>
    </w:p>
    <w:p w14:paraId="2D0F77A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56F092E"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40D2D21" w14:textId="77777777" w:rsidTr="003A7FB6">
        <w:trPr>
          <w:trHeight w:hRule="exact" w:val="240"/>
          <w:jc w:val="center"/>
        </w:trPr>
        <w:tc>
          <w:tcPr>
            <w:tcW w:w="9752" w:type="dxa"/>
            <w:gridSpan w:val="2"/>
            <w:tcBorders>
              <w:top w:val="nil"/>
              <w:left w:val="nil"/>
              <w:bottom w:val="nil"/>
              <w:right w:val="nil"/>
            </w:tcBorders>
          </w:tcPr>
          <w:p w14:paraId="4FC001AD" w14:textId="77777777" w:rsidR="000A61DC" w:rsidRPr="00E9611C" w:rsidRDefault="000A61DC" w:rsidP="00742C7B">
            <w:pPr>
              <w:widowControl/>
            </w:pPr>
          </w:p>
        </w:tc>
      </w:tr>
      <w:tr w:rsidR="000A61DC" w:rsidRPr="00E9611C" w14:paraId="47EFE796" w14:textId="77777777" w:rsidTr="003A7FB6">
        <w:trPr>
          <w:trHeight w:val="240"/>
          <w:jc w:val="center"/>
        </w:trPr>
        <w:tc>
          <w:tcPr>
            <w:tcW w:w="4876" w:type="dxa"/>
            <w:tcBorders>
              <w:top w:val="nil"/>
              <w:left w:val="nil"/>
              <w:bottom w:val="nil"/>
              <w:right w:val="nil"/>
            </w:tcBorders>
          </w:tcPr>
          <w:p w14:paraId="5889185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E76A04A" w14:textId="77777777" w:rsidR="000A61DC" w:rsidRPr="00E9611C" w:rsidRDefault="000A61DC" w:rsidP="00742C7B">
            <w:pPr>
              <w:pStyle w:val="AmColumnHeading"/>
              <w:widowControl/>
            </w:pPr>
            <w:r w:rsidRPr="00E9611C">
              <w:t>Enmienda</w:t>
            </w:r>
          </w:p>
        </w:tc>
      </w:tr>
      <w:tr w:rsidR="000A61DC" w:rsidRPr="00E9611C" w14:paraId="2CC117E5" w14:textId="77777777" w:rsidTr="003A7FB6">
        <w:trPr>
          <w:jc w:val="center"/>
        </w:trPr>
        <w:tc>
          <w:tcPr>
            <w:tcW w:w="4876" w:type="dxa"/>
            <w:tcBorders>
              <w:top w:val="nil"/>
              <w:left w:val="nil"/>
              <w:bottom w:val="nil"/>
              <w:right w:val="nil"/>
            </w:tcBorders>
          </w:tcPr>
          <w:p w14:paraId="599441E1" w14:textId="77777777" w:rsidR="000A61DC" w:rsidRPr="00E9611C" w:rsidRDefault="000A61DC" w:rsidP="00742C7B">
            <w:pPr>
              <w:pStyle w:val="Normal6a"/>
              <w:widowControl/>
            </w:pPr>
          </w:p>
        </w:tc>
        <w:tc>
          <w:tcPr>
            <w:tcW w:w="4876" w:type="dxa"/>
            <w:tcBorders>
              <w:top w:val="nil"/>
              <w:left w:val="nil"/>
              <w:bottom w:val="nil"/>
              <w:right w:val="nil"/>
            </w:tcBorders>
          </w:tcPr>
          <w:p w14:paraId="27B02D28" w14:textId="77777777" w:rsidR="000A61DC" w:rsidRPr="00E9611C" w:rsidRDefault="000A61DC" w:rsidP="00742C7B">
            <w:pPr>
              <w:pStyle w:val="Normal6a"/>
              <w:widowControl/>
            </w:pPr>
            <w:r w:rsidRPr="00E9611C">
              <w:rPr>
                <w:b/>
                <w:i/>
              </w:rPr>
              <w:t>Albania</w:t>
            </w:r>
          </w:p>
        </w:tc>
      </w:tr>
    </w:tbl>
    <w:p w14:paraId="06BE872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653D0A3" w14:textId="77777777" w:rsidR="000A61DC" w:rsidRPr="00E9611C" w:rsidRDefault="000A61DC" w:rsidP="00742C7B">
      <w:pPr>
        <w:widowControl/>
      </w:pPr>
      <w:r w:rsidRPr="000B769F">
        <w:rPr>
          <w:rStyle w:val="HideTWBExt"/>
        </w:rPr>
        <w:t>&lt;/Amend&gt;</w:t>
      </w:r>
    </w:p>
    <w:p w14:paraId="74B9056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233</w:t>
      </w:r>
      <w:r w:rsidRPr="000B769F">
        <w:rPr>
          <w:rStyle w:val="HideTWBExt"/>
          <w:b w:val="0"/>
        </w:rPr>
        <w:t>&lt;/NumAm&gt;</w:t>
      </w:r>
    </w:p>
    <w:p w14:paraId="791018F3"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799A23D3" w14:textId="77777777" w:rsidR="000A61DC" w:rsidRPr="00E9611C" w:rsidRDefault="000A61DC" w:rsidP="00742C7B">
      <w:pPr>
        <w:pStyle w:val="NormalBold"/>
        <w:widowControl/>
      </w:pPr>
      <w:r w:rsidRPr="000B769F">
        <w:rPr>
          <w:rStyle w:val="HideTWBExt"/>
          <w:b w:val="0"/>
        </w:rPr>
        <w:t>&lt;/RepeatBlock-By&gt;</w:t>
      </w:r>
    </w:p>
    <w:p w14:paraId="295D581B" w14:textId="77777777" w:rsidR="000A61DC" w:rsidRPr="00E9611C" w:rsidRDefault="000A61DC" w:rsidP="00742C7B">
      <w:pPr>
        <w:pStyle w:val="NormalBold"/>
        <w:widowControl/>
      </w:pPr>
      <w:r w:rsidRPr="000B769F">
        <w:rPr>
          <w:rStyle w:val="HideTWBExt"/>
          <w:b w:val="0"/>
        </w:rPr>
        <w:lastRenderedPageBreak/>
        <w:t>&lt;DocAmend&gt;</w:t>
      </w:r>
      <w:r w:rsidRPr="00E9611C">
        <w:t>Propuesta de Reglamento</w:t>
      </w:r>
      <w:r w:rsidRPr="000B769F">
        <w:rPr>
          <w:rStyle w:val="HideTWBExt"/>
          <w:b w:val="0"/>
        </w:rPr>
        <w:t>&lt;/DocAmend&gt;</w:t>
      </w:r>
    </w:p>
    <w:p w14:paraId="7D09C06C" w14:textId="77777777" w:rsidR="000A61DC" w:rsidRPr="00E9611C" w:rsidRDefault="000A61DC" w:rsidP="00742C7B">
      <w:pPr>
        <w:pStyle w:val="NormalBold"/>
        <w:widowControl/>
      </w:pPr>
      <w:r w:rsidRPr="000B769F">
        <w:rPr>
          <w:rStyle w:val="HideTWBExt"/>
          <w:b w:val="0"/>
        </w:rPr>
        <w:t>&lt;Article&gt;</w:t>
      </w:r>
      <w:r w:rsidRPr="00E9611C">
        <w:t>Anexo I</w:t>
      </w:r>
      <w:r w:rsidRPr="000B769F">
        <w:rPr>
          <w:rStyle w:val="HideTWBExt"/>
          <w:b w:val="0"/>
        </w:rPr>
        <w:t>&lt;/Article&gt;</w:t>
      </w:r>
    </w:p>
    <w:p w14:paraId="7A27ED6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8CBD0D9"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C4AD32F" w14:textId="77777777" w:rsidTr="003A7FB6">
        <w:trPr>
          <w:trHeight w:hRule="exact" w:val="240"/>
          <w:jc w:val="center"/>
        </w:trPr>
        <w:tc>
          <w:tcPr>
            <w:tcW w:w="9752" w:type="dxa"/>
            <w:gridSpan w:val="2"/>
            <w:tcBorders>
              <w:top w:val="nil"/>
              <w:left w:val="nil"/>
              <w:bottom w:val="nil"/>
              <w:right w:val="nil"/>
            </w:tcBorders>
          </w:tcPr>
          <w:p w14:paraId="6E1810D6" w14:textId="77777777" w:rsidR="000A61DC" w:rsidRPr="00E9611C" w:rsidRDefault="000A61DC" w:rsidP="00742C7B">
            <w:pPr>
              <w:widowControl/>
            </w:pPr>
          </w:p>
        </w:tc>
      </w:tr>
      <w:tr w:rsidR="000A61DC" w:rsidRPr="00E9611C" w14:paraId="1971D12A" w14:textId="77777777" w:rsidTr="003A7FB6">
        <w:trPr>
          <w:trHeight w:val="240"/>
          <w:jc w:val="center"/>
        </w:trPr>
        <w:tc>
          <w:tcPr>
            <w:tcW w:w="4876" w:type="dxa"/>
            <w:tcBorders>
              <w:top w:val="nil"/>
              <w:left w:val="nil"/>
              <w:bottom w:val="nil"/>
              <w:right w:val="nil"/>
            </w:tcBorders>
          </w:tcPr>
          <w:p w14:paraId="4D948C36"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6D3E129" w14:textId="77777777" w:rsidR="000A61DC" w:rsidRPr="00E9611C" w:rsidRDefault="000A61DC" w:rsidP="00742C7B">
            <w:pPr>
              <w:pStyle w:val="AmColumnHeading"/>
              <w:widowControl/>
            </w:pPr>
            <w:r w:rsidRPr="00E9611C">
              <w:t>Enmienda</w:t>
            </w:r>
          </w:p>
        </w:tc>
      </w:tr>
      <w:tr w:rsidR="000A61DC" w:rsidRPr="00E9611C" w14:paraId="6B466043" w14:textId="77777777" w:rsidTr="003A7FB6">
        <w:trPr>
          <w:jc w:val="center"/>
        </w:trPr>
        <w:tc>
          <w:tcPr>
            <w:tcW w:w="4876" w:type="dxa"/>
            <w:tcBorders>
              <w:top w:val="nil"/>
              <w:left w:val="nil"/>
              <w:bottom w:val="nil"/>
              <w:right w:val="nil"/>
            </w:tcBorders>
          </w:tcPr>
          <w:p w14:paraId="3E7207FB" w14:textId="77777777" w:rsidR="000A61DC" w:rsidRPr="00E9611C" w:rsidRDefault="000A61DC" w:rsidP="00742C7B">
            <w:pPr>
              <w:pStyle w:val="Normal6a"/>
              <w:widowControl/>
            </w:pPr>
          </w:p>
        </w:tc>
        <w:tc>
          <w:tcPr>
            <w:tcW w:w="4876" w:type="dxa"/>
            <w:tcBorders>
              <w:top w:val="nil"/>
              <w:left w:val="nil"/>
              <w:bottom w:val="nil"/>
              <w:right w:val="nil"/>
            </w:tcBorders>
          </w:tcPr>
          <w:p w14:paraId="37A90C37" w14:textId="77777777" w:rsidR="000A61DC" w:rsidRPr="00E9611C" w:rsidRDefault="000A61DC" w:rsidP="00742C7B">
            <w:pPr>
              <w:pStyle w:val="Normal6a"/>
              <w:widowControl/>
            </w:pPr>
            <w:r w:rsidRPr="00E9611C">
              <w:rPr>
                <w:b/>
                <w:i/>
              </w:rPr>
              <w:t>Bosnia y Herzegovina</w:t>
            </w:r>
          </w:p>
        </w:tc>
      </w:tr>
    </w:tbl>
    <w:p w14:paraId="05E7D2B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98B915F" w14:textId="77777777" w:rsidR="000A61DC" w:rsidRPr="00E9611C" w:rsidRDefault="000A61DC" w:rsidP="00742C7B">
      <w:pPr>
        <w:widowControl/>
      </w:pPr>
      <w:r w:rsidRPr="000B769F">
        <w:rPr>
          <w:rStyle w:val="HideTWBExt"/>
        </w:rPr>
        <w:t>&lt;/Amend&gt;</w:t>
      </w:r>
    </w:p>
    <w:p w14:paraId="58B144A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234</w:t>
      </w:r>
      <w:r w:rsidRPr="000B769F">
        <w:rPr>
          <w:rStyle w:val="HideTWBExt"/>
          <w:b w:val="0"/>
        </w:rPr>
        <w:t>&lt;/NumAm&gt;</w:t>
      </w:r>
    </w:p>
    <w:p w14:paraId="23A36980"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Alessandro Zan, Sandro Ruotolo, Francisco Assis, Marco Tarquinio</w:t>
      </w:r>
      <w:r w:rsidRPr="000B769F">
        <w:rPr>
          <w:rStyle w:val="HideTWBExt"/>
          <w:b w:val="0"/>
        </w:rPr>
        <w:t>&lt;/Members&gt;</w:t>
      </w:r>
    </w:p>
    <w:p w14:paraId="4F131B21" w14:textId="77777777" w:rsidR="000A61DC" w:rsidRPr="00E9611C" w:rsidRDefault="000A61DC" w:rsidP="00742C7B">
      <w:pPr>
        <w:pStyle w:val="NormalBold"/>
        <w:widowControl/>
      </w:pPr>
      <w:r w:rsidRPr="000B769F">
        <w:rPr>
          <w:rStyle w:val="HideTWBExt"/>
          <w:b w:val="0"/>
        </w:rPr>
        <w:t>&lt;/RepeatBlock-By&gt;</w:t>
      </w:r>
    </w:p>
    <w:p w14:paraId="2B04B3B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E6EDDC0" w14:textId="77777777" w:rsidR="000A61DC" w:rsidRPr="00E9611C" w:rsidRDefault="000A61DC" w:rsidP="00742C7B">
      <w:pPr>
        <w:pStyle w:val="NormalBold"/>
        <w:widowControl/>
      </w:pPr>
      <w:r w:rsidRPr="000B769F">
        <w:rPr>
          <w:rStyle w:val="HideTWBExt"/>
          <w:b w:val="0"/>
        </w:rPr>
        <w:t>&lt;Article&gt;</w:t>
      </w:r>
      <w:r w:rsidRPr="00E9611C">
        <w:t>Anexo I</w:t>
      </w:r>
      <w:r w:rsidRPr="000B769F">
        <w:rPr>
          <w:rStyle w:val="HideTWBExt"/>
          <w:b w:val="0"/>
        </w:rPr>
        <w:t>&lt;/Article&gt;</w:t>
      </w:r>
    </w:p>
    <w:p w14:paraId="2E3DF50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19EDE523"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5502A19" w14:textId="77777777" w:rsidTr="003A7FB6">
        <w:trPr>
          <w:trHeight w:hRule="exact" w:val="240"/>
          <w:jc w:val="center"/>
        </w:trPr>
        <w:tc>
          <w:tcPr>
            <w:tcW w:w="9752" w:type="dxa"/>
            <w:gridSpan w:val="2"/>
            <w:tcBorders>
              <w:top w:val="nil"/>
              <w:left w:val="nil"/>
              <w:bottom w:val="nil"/>
              <w:right w:val="nil"/>
            </w:tcBorders>
          </w:tcPr>
          <w:p w14:paraId="567C3027" w14:textId="77777777" w:rsidR="000A61DC" w:rsidRPr="00E9611C" w:rsidRDefault="000A61DC" w:rsidP="00742C7B">
            <w:pPr>
              <w:widowControl/>
            </w:pPr>
          </w:p>
        </w:tc>
      </w:tr>
      <w:tr w:rsidR="000A61DC" w:rsidRPr="00E9611C" w14:paraId="3F2D0B48" w14:textId="77777777" w:rsidTr="003A7FB6">
        <w:trPr>
          <w:trHeight w:val="240"/>
          <w:jc w:val="center"/>
        </w:trPr>
        <w:tc>
          <w:tcPr>
            <w:tcW w:w="4876" w:type="dxa"/>
            <w:tcBorders>
              <w:top w:val="nil"/>
              <w:left w:val="nil"/>
              <w:bottom w:val="nil"/>
              <w:right w:val="nil"/>
            </w:tcBorders>
          </w:tcPr>
          <w:p w14:paraId="1F6BEA6F"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A0D66CA" w14:textId="77777777" w:rsidR="000A61DC" w:rsidRPr="00E9611C" w:rsidRDefault="000A61DC" w:rsidP="00742C7B">
            <w:pPr>
              <w:pStyle w:val="AmColumnHeading"/>
              <w:widowControl/>
            </w:pPr>
            <w:r w:rsidRPr="00E9611C">
              <w:t>Enmienda</w:t>
            </w:r>
          </w:p>
        </w:tc>
      </w:tr>
      <w:tr w:rsidR="000A61DC" w:rsidRPr="00E9611C" w14:paraId="7954B9DB" w14:textId="77777777" w:rsidTr="003A7FB6">
        <w:trPr>
          <w:jc w:val="center"/>
        </w:trPr>
        <w:tc>
          <w:tcPr>
            <w:tcW w:w="4876" w:type="dxa"/>
            <w:tcBorders>
              <w:top w:val="nil"/>
              <w:left w:val="nil"/>
              <w:bottom w:val="nil"/>
              <w:right w:val="nil"/>
            </w:tcBorders>
          </w:tcPr>
          <w:p w14:paraId="3E168FF7" w14:textId="77777777" w:rsidR="000A61DC" w:rsidRPr="00E9611C" w:rsidRDefault="000A61DC" w:rsidP="00742C7B">
            <w:pPr>
              <w:pStyle w:val="Normal6a"/>
              <w:widowControl/>
            </w:pPr>
          </w:p>
        </w:tc>
        <w:tc>
          <w:tcPr>
            <w:tcW w:w="4876" w:type="dxa"/>
            <w:tcBorders>
              <w:top w:val="nil"/>
              <w:left w:val="nil"/>
              <w:bottom w:val="nil"/>
              <w:right w:val="nil"/>
            </w:tcBorders>
          </w:tcPr>
          <w:p w14:paraId="029DC329" w14:textId="77777777" w:rsidR="000A61DC" w:rsidRPr="00E9611C" w:rsidRDefault="000A61DC" w:rsidP="00742C7B">
            <w:pPr>
              <w:pStyle w:val="Normal6a"/>
              <w:widowControl/>
            </w:pPr>
            <w:r w:rsidRPr="00E9611C">
              <w:rPr>
                <w:b/>
                <w:i/>
              </w:rPr>
              <w:t>Montenegro</w:t>
            </w:r>
          </w:p>
        </w:tc>
      </w:tr>
    </w:tbl>
    <w:p w14:paraId="426B0F1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02E613D" w14:textId="77777777" w:rsidR="000A61DC" w:rsidRPr="00E9611C" w:rsidRDefault="000A61DC" w:rsidP="00742C7B">
      <w:pPr>
        <w:widowControl/>
      </w:pPr>
      <w:r w:rsidRPr="000B769F">
        <w:rPr>
          <w:rStyle w:val="HideTWBExt"/>
        </w:rPr>
        <w:t>&lt;/Amend&gt;</w:t>
      </w:r>
    </w:p>
    <w:p w14:paraId="5C39C54A" w14:textId="77777777" w:rsidR="000A61DC" w:rsidRPr="00E9611C" w:rsidRDefault="000A61DC" w:rsidP="00742C7B">
      <w:pPr>
        <w:pStyle w:val="AmNumberTabs"/>
        <w:keepNext/>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235</w:t>
      </w:r>
      <w:r w:rsidRPr="000B769F">
        <w:rPr>
          <w:rStyle w:val="HideTWBExt"/>
          <w:b w:val="0"/>
        </w:rPr>
        <w:t>&lt;/NumAm&gt;</w:t>
      </w:r>
    </w:p>
    <w:p w14:paraId="2F529FD8"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0FCAF3E5" w14:textId="77777777" w:rsidR="000A61DC" w:rsidRPr="00E9611C" w:rsidRDefault="000A61DC" w:rsidP="00742C7B">
      <w:pPr>
        <w:pStyle w:val="NormalBold"/>
        <w:widowControl/>
      </w:pPr>
      <w:r w:rsidRPr="000B769F">
        <w:rPr>
          <w:rStyle w:val="HideTWBExt"/>
          <w:b w:val="0"/>
        </w:rPr>
        <w:t>&lt;/RepeatBlock-By&gt;</w:t>
      </w:r>
    </w:p>
    <w:p w14:paraId="77FB442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D733DB9" w14:textId="77777777" w:rsidR="000A61DC" w:rsidRPr="00E9611C" w:rsidRDefault="000A61DC" w:rsidP="00742C7B">
      <w:pPr>
        <w:pStyle w:val="NormalBold"/>
        <w:widowControl/>
      </w:pPr>
      <w:r w:rsidRPr="000B769F">
        <w:rPr>
          <w:rStyle w:val="HideTWBExt"/>
          <w:b w:val="0"/>
        </w:rPr>
        <w:t>&lt;Article&gt;</w:t>
      </w:r>
      <w:r w:rsidRPr="00E9611C">
        <w:t>Anexo I</w:t>
      </w:r>
      <w:r w:rsidRPr="000B769F">
        <w:rPr>
          <w:rStyle w:val="HideTWBExt"/>
          <w:b w:val="0"/>
        </w:rPr>
        <w:t>&lt;/Article&gt;</w:t>
      </w:r>
    </w:p>
    <w:p w14:paraId="4913D838"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195AB97B"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2B97DF8" w14:textId="77777777" w:rsidTr="003A7FB6">
        <w:trPr>
          <w:trHeight w:hRule="exact" w:val="240"/>
          <w:jc w:val="center"/>
        </w:trPr>
        <w:tc>
          <w:tcPr>
            <w:tcW w:w="9752" w:type="dxa"/>
            <w:gridSpan w:val="2"/>
            <w:tcBorders>
              <w:top w:val="nil"/>
              <w:left w:val="nil"/>
              <w:bottom w:val="nil"/>
              <w:right w:val="nil"/>
            </w:tcBorders>
          </w:tcPr>
          <w:p w14:paraId="488A750E" w14:textId="77777777" w:rsidR="000A61DC" w:rsidRPr="00E9611C" w:rsidRDefault="000A61DC" w:rsidP="00742C7B">
            <w:pPr>
              <w:widowControl/>
            </w:pPr>
          </w:p>
        </w:tc>
      </w:tr>
      <w:tr w:rsidR="000A61DC" w:rsidRPr="00E9611C" w14:paraId="28A6B968" w14:textId="77777777" w:rsidTr="003A7FB6">
        <w:trPr>
          <w:trHeight w:val="240"/>
          <w:jc w:val="center"/>
        </w:trPr>
        <w:tc>
          <w:tcPr>
            <w:tcW w:w="4876" w:type="dxa"/>
            <w:tcBorders>
              <w:top w:val="nil"/>
              <w:left w:val="nil"/>
              <w:bottom w:val="nil"/>
              <w:right w:val="nil"/>
            </w:tcBorders>
          </w:tcPr>
          <w:p w14:paraId="21224B7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BB4F84F" w14:textId="77777777" w:rsidR="000A61DC" w:rsidRPr="00E9611C" w:rsidRDefault="000A61DC" w:rsidP="00742C7B">
            <w:pPr>
              <w:pStyle w:val="AmColumnHeading"/>
              <w:widowControl/>
            </w:pPr>
            <w:r w:rsidRPr="00E9611C">
              <w:t>Enmienda</w:t>
            </w:r>
          </w:p>
        </w:tc>
      </w:tr>
      <w:tr w:rsidR="000A61DC" w:rsidRPr="00E9611C" w14:paraId="15A1AD57" w14:textId="77777777" w:rsidTr="003A7FB6">
        <w:trPr>
          <w:jc w:val="center"/>
        </w:trPr>
        <w:tc>
          <w:tcPr>
            <w:tcW w:w="4876" w:type="dxa"/>
            <w:tcBorders>
              <w:top w:val="nil"/>
              <w:left w:val="nil"/>
              <w:bottom w:val="nil"/>
              <w:right w:val="nil"/>
            </w:tcBorders>
          </w:tcPr>
          <w:p w14:paraId="1F2381EE" w14:textId="77777777" w:rsidR="000A61DC" w:rsidRPr="00E9611C" w:rsidRDefault="000A61DC" w:rsidP="00742C7B">
            <w:pPr>
              <w:pStyle w:val="Normal6a"/>
              <w:widowControl/>
            </w:pPr>
          </w:p>
        </w:tc>
        <w:tc>
          <w:tcPr>
            <w:tcW w:w="4876" w:type="dxa"/>
            <w:tcBorders>
              <w:top w:val="nil"/>
              <w:left w:val="nil"/>
              <w:bottom w:val="nil"/>
              <w:right w:val="nil"/>
            </w:tcBorders>
          </w:tcPr>
          <w:p w14:paraId="303C5550" w14:textId="77777777" w:rsidR="000A61DC" w:rsidRPr="00E9611C" w:rsidRDefault="000A61DC" w:rsidP="00742C7B">
            <w:pPr>
              <w:pStyle w:val="Normal6a"/>
              <w:widowControl/>
            </w:pPr>
            <w:r w:rsidRPr="00E9611C">
              <w:rPr>
                <w:b/>
                <w:i/>
              </w:rPr>
              <w:t>Macedonia del Norte</w:t>
            </w:r>
          </w:p>
        </w:tc>
      </w:tr>
    </w:tbl>
    <w:p w14:paraId="76839CD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22429AA" w14:textId="77777777" w:rsidR="000A61DC" w:rsidRPr="00E9611C" w:rsidRDefault="000A61DC" w:rsidP="00742C7B">
      <w:pPr>
        <w:widowControl/>
      </w:pPr>
      <w:r w:rsidRPr="000B769F">
        <w:rPr>
          <w:rStyle w:val="HideTWBExt"/>
        </w:rPr>
        <w:t>&lt;/Amend&gt;</w:t>
      </w:r>
    </w:p>
    <w:p w14:paraId="5134E637"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236</w:t>
      </w:r>
      <w:r w:rsidRPr="000B769F">
        <w:rPr>
          <w:rStyle w:val="HideTWBExt"/>
          <w:b w:val="0"/>
        </w:rPr>
        <w:t>&lt;/NumAm&gt;</w:t>
      </w:r>
    </w:p>
    <w:p w14:paraId="75709BED"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7C1ACC07" w14:textId="77777777" w:rsidR="000A61DC" w:rsidRPr="00E9611C" w:rsidRDefault="000A61DC" w:rsidP="00742C7B">
      <w:pPr>
        <w:pStyle w:val="NormalBold"/>
        <w:widowControl/>
      </w:pPr>
      <w:r w:rsidRPr="000B769F">
        <w:rPr>
          <w:rStyle w:val="HideTWBExt"/>
          <w:b w:val="0"/>
        </w:rPr>
        <w:t>&lt;/RepeatBlock-By&gt;</w:t>
      </w:r>
    </w:p>
    <w:p w14:paraId="2B122F57"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3AEEDC0"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18E3D417"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74C3B36"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A3E9CE6" w14:textId="77777777" w:rsidTr="003A7FB6">
        <w:trPr>
          <w:trHeight w:hRule="exact" w:val="240"/>
          <w:jc w:val="center"/>
        </w:trPr>
        <w:tc>
          <w:tcPr>
            <w:tcW w:w="9752" w:type="dxa"/>
            <w:gridSpan w:val="2"/>
            <w:tcBorders>
              <w:top w:val="nil"/>
              <w:left w:val="nil"/>
              <w:bottom w:val="nil"/>
              <w:right w:val="nil"/>
            </w:tcBorders>
          </w:tcPr>
          <w:p w14:paraId="4288840C" w14:textId="77777777" w:rsidR="000A61DC" w:rsidRPr="00E9611C" w:rsidRDefault="000A61DC" w:rsidP="00742C7B">
            <w:pPr>
              <w:widowControl/>
            </w:pPr>
          </w:p>
        </w:tc>
      </w:tr>
      <w:tr w:rsidR="000A61DC" w:rsidRPr="00E9611C" w14:paraId="64A25DE5" w14:textId="77777777" w:rsidTr="003A7FB6">
        <w:trPr>
          <w:trHeight w:val="240"/>
          <w:jc w:val="center"/>
        </w:trPr>
        <w:tc>
          <w:tcPr>
            <w:tcW w:w="4876" w:type="dxa"/>
            <w:tcBorders>
              <w:top w:val="nil"/>
              <w:left w:val="nil"/>
              <w:bottom w:val="nil"/>
              <w:right w:val="nil"/>
            </w:tcBorders>
          </w:tcPr>
          <w:p w14:paraId="1F15E38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5C729FC" w14:textId="77777777" w:rsidR="000A61DC" w:rsidRPr="00E9611C" w:rsidRDefault="000A61DC" w:rsidP="00742C7B">
            <w:pPr>
              <w:pStyle w:val="AmColumnHeading"/>
              <w:widowControl/>
            </w:pPr>
            <w:r w:rsidRPr="00E9611C">
              <w:t>Enmienda</w:t>
            </w:r>
          </w:p>
        </w:tc>
      </w:tr>
      <w:tr w:rsidR="000A61DC" w:rsidRPr="00E9611C" w14:paraId="18A38CCA" w14:textId="77777777" w:rsidTr="003A7FB6">
        <w:trPr>
          <w:jc w:val="center"/>
        </w:trPr>
        <w:tc>
          <w:tcPr>
            <w:tcW w:w="4876" w:type="dxa"/>
            <w:tcBorders>
              <w:top w:val="nil"/>
              <w:left w:val="nil"/>
              <w:bottom w:val="nil"/>
              <w:right w:val="nil"/>
            </w:tcBorders>
          </w:tcPr>
          <w:p w14:paraId="43F9009E" w14:textId="77777777" w:rsidR="000A61DC" w:rsidRPr="00E9611C" w:rsidRDefault="000A61DC" w:rsidP="00742C7B">
            <w:pPr>
              <w:pStyle w:val="Normal6a"/>
              <w:widowControl/>
            </w:pPr>
            <w:r w:rsidRPr="00E9611C">
              <w:rPr>
                <w:b/>
                <w:i/>
              </w:rPr>
              <w:t>Egipto</w:t>
            </w:r>
          </w:p>
        </w:tc>
        <w:tc>
          <w:tcPr>
            <w:tcW w:w="4876" w:type="dxa"/>
            <w:tcBorders>
              <w:top w:val="nil"/>
              <w:left w:val="nil"/>
              <w:bottom w:val="nil"/>
              <w:right w:val="nil"/>
            </w:tcBorders>
          </w:tcPr>
          <w:p w14:paraId="429992DA" w14:textId="77777777" w:rsidR="000A61DC" w:rsidRPr="00E9611C" w:rsidRDefault="000A61DC" w:rsidP="00742C7B">
            <w:pPr>
              <w:pStyle w:val="Normal6a"/>
              <w:widowControl/>
            </w:pPr>
            <w:r w:rsidRPr="00E9611C">
              <w:rPr>
                <w:b/>
                <w:i/>
              </w:rPr>
              <w:t>suprimido</w:t>
            </w:r>
          </w:p>
        </w:tc>
      </w:tr>
    </w:tbl>
    <w:p w14:paraId="555CE1D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7501738" w14:textId="77777777" w:rsidR="000A61DC" w:rsidRPr="00E9611C" w:rsidRDefault="000A61DC" w:rsidP="00742C7B">
      <w:pPr>
        <w:widowControl/>
      </w:pPr>
      <w:r w:rsidRPr="000B769F">
        <w:rPr>
          <w:rStyle w:val="HideTWBExt"/>
        </w:rPr>
        <w:t>&lt;/Amend&gt;</w:t>
      </w:r>
    </w:p>
    <w:p w14:paraId="0781A6A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237</w:t>
      </w:r>
      <w:r w:rsidRPr="000B769F">
        <w:rPr>
          <w:rStyle w:val="HideTWBExt"/>
          <w:b w:val="0"/>
        </w:rPr>
        <w:t>&lt;/NumAm&gt;</w:t>
      </w:r>
    </w:p>
    <w:p w14:paraId="13E2E322"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02304501" w14:textId="77777777" w:rsidR="000A61DC" w:rsidRPr="00E9611C" w:rsidRDefault="000A61DC" w:rsidP="00742C7B">
      <w:pPr>
        <w:pStyle w:val="NormalBold"/>
        <w:widowControl/>
      </w:pPr>
      <w:r w:rsidRPr="000B769F">
        <w:rPr>
          <w:rStyle w:val="HideTWBExt"/>
          <w:b w:val="0"/>
        </w:rPr>
        <w:t>&lt;/RepeatBlock-By&gt;</w:t>
      </w:r>
    </w:p>
    <w:p w14:paraId="10D3ECF1"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D358829"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9B5569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CC907C6"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6DAA18D" w14:textId="77777777" w:rsidTr="003A7FB6">
        <w:trPr>
          <w:trHeight w:hRule="exact" w:val="240"/>
          <w:jc w:val="center"/>
        </w:trPr>
        <w:tc>
          <w:tcPr>
            <w:tcW w:w="9752" w:type="dxa"/>
            <w:gridSpan w:val="2"/>
            <w:tcBorders>
              <w:top w:val="nil"/>
              <w:left w:val="nil"/>
              <w:bottom w:val="nil"/>
              <w:right w:val="nil"/>
            </w:tcBorders>
          </w:tcPr>
          <w:p w14:paraId="073C1412" w14:textId="77777777" w:rsidR="000A61DC" w:rsidRPr="00E9611C" w:rsidRDefault="000A61DC" w:rsidP="00742C7B">
            <w:pPr>
              <w:widowControl/>
            </w:pPr>
          </w:p>
        </w:tc>
      </w:tr>
      <w:tr w:rsidR="000A61DC" w:rsidRPr="00E9611C" w14:paraId="49E246C4" w14:textId="77777777" w:rsidTr="003A7FB6">
        <w:trPr>
          <w:trHeight w:val="240"/>
          <w:jc w:val="center"/>
        </w:trPr>
        <w:tc>
          <w:tcPr>
            <w:tcW w:w="4876" w:type="dxa"/>
            <w:tcBorders>
              <w:top w:val="nil"/>
              <w:left w:val="nil"/>
              <w:bottom w:val="nil"/>
              <w:right w:val="nil"/>
            </w:tcBorders>
          </w:tcPr>
          <w:p w14:paraId="2C745BB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6F04060" w14:textId="77777777" w:rsidR="000A61DC" w:rsidRPr="00E9611C" w:rsidRDefault="000A61DC" w:rsidP="00742C7B">
            <w:pPr>
              <w:pStyle w:val="AmColumnHeading"/>
              <w:widowControl/>
            </w:pPr>
            <w:r w:rsidRPr="00E9611C">
              <w:t>Enmienda</w:t>
            </w:r>
          </w:p>
        </w:tc>
      </w:tr>
      <w:tr w:rsidR="000A61DC" w:rsidRPr="00E9611C" w14:paraId="513C112F" w14:textId="77777777" w:rsidTr="003A7FB6">
        <w:trPr>
          <w:jc w:val="center"/>
        </w:trPr>
        <w:tc>
          <w:tcPr>
            <w:tcW w:w="4876" w:type="dxa"/>
            <w:tcBorders>
              <w:top w:val="nil"/>
              <w:left w:val="nil"/>
              <w:bottom w:val="nil"/>
              <w:right w:val="nil"/>
            </w:tcBorders>
          </w:tcPr>
          <w:p w14:paraId="08C1A745" w14:textId="77777777" w:rsidR="000A61DC" w:rsidRPr="00E9611C" w:rsidRDefault="000A61DC" w:rsidP="00742C7B">
            <w:pPr>
              <w:pStyle w:val="Normal6a"/>
              <w:widowControl/>
            </w:pPr>
            <w:r w:rsidRPr="00E9611C">
              <w:rPr>
                <w:b/>
                <w:i/>
              </w:rPr>
              <w:t>Egipto</w:t>
            </w:r>
          </w:p>
        </w:tc>
        <w:tc>
          <w:tcPr>
            <w:tcW w:w="4876" w:type="dxa"/>
            <w:tcBorders>
              <w:top w:val="nil"/>
              <w:left w:val="nil"/>
              <w:bottom w:val="nil"/>
              <w:right w:val="nil"/>
            </w:tcBorders>
          </w:tcPr>
          <w:p w14:paraId="083AC249" w14:textId="77777777" w:rsidR="000A61DC" w:rsidRPr="00E9611C" w:rsidRDefault="000A61DC" w:rsidP="00742C7B">
            <w:pPr>
              <w:pStyle w:val="Normal6a"/>
              <w:widowControl/>
            </w:pPr>
            <w:r w:rsidRPr="00E9611C">
              <w:rPr>
                <w:b/>
                <w:i/>
              </w:rPr>
              <w:t>suprimido</w:t>
            </w:r>
          </w:p>
        </w:tc>
      </w:tr>
    </w:tbl>
    <w:p w14:paraId="086C076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365A1C9" w14:textId="77777777" w:rsidR="000A61DC" w:rsidRPr="00E9611C" w:rsidRDefault="000A61DC" w:rsidP="00742C7B">
      <w:pPr>
        <w:widowControl/>
      </w:pPr>
      <w:r w:rsidRPr="000B769F">
        <w:rPr>
          <w:rStyle w:val="HideTWBExt"/>
        </w:rPr>
        <w:t>&lt;/Amend&gt;</w:t>
      </w:r>
    </w:p>
    <w:p w14:paraId="24FC5ED5"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238</w:t>
      </w:r>
      <w:r w:rsidRPr="000B769F">
        <w:rPr>
          <w:rStyle w:val="HideTWBExt"/>
          <w:b w:val="0"/>
        </w:rPr>
        <w:t>&lt;/NumAm&gt;</w:t>
      </w:r>
    </w:p>
    <w:p w14:paraId="00CED425"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19AD3CDA" w14:textId="77777777" w:rsidR="000A61DC" w:rsidRPr="00E9611C" w:rsidRDefault="000A61DC" w:rsidP="00742C7B">
      <w:pPr>
        <w:pStyle w:val="NormalBold"/>
        <w:widowControl/>
      </w:pPr>
      <w:r w:rsidRPr="000B769F">
        <w:rPr>
          <w:rStyle w:val="HideTWBExt"/>
          <w:b w:val="0"/>
        </w:rPr>
        <w:t>&lt;/RepeatBlock-By&gt;</w:t>
      </w:r>
    </w:p>
    <w:p w14:paraId="26042D8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95320BF"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551BFDEA"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DE8D6E2"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41367E5" w14:textId="77777777" w:rsidTr="003A7FB6">
        <w:trPr>
          <w:trHeight w:hRule="exact" w:val="240"/>
          <w:jc w:val="center"/>
        </w:trPr>
        <w:tc>
          <w:tcPr>
            <w:tcW w:w="9752" w:type="dxa"/>
            <w:gridSpan w:val="2"/>
            <w:tcBorders>
              <w:top w:val="nil"/>
              <w:left w:val="nil"/>
              <w:bottom w:val="nil"/>
              <w:right w:val="nil"/>
            </w:tcBorders>
          </w:tcPr>
          <w:p w14:paraId="5888683A" w14:textId="77777777" w:rsidR="000A61DC" w:rsidRPr="00E9611C" w:rsidRDefault="000A61DC" w:rsidP="00742C7B">
            <w:pPr>
              <w:widowControl/>
            </w:pPr>
          </w:p>
        </w:tc>
      </w:tr>
      <w:tr w:rsidR="000A61DC" w:rsidRPr="00E9611C" w14:paraId="60D69B00" w14:textId="77777777" w:rsidTr="003A7FB6">
        <w:trPr>
          <w:trHeight w:val="240"/>
          <w:jc w:val="center"/>
        </w:trPr>
        <w:tc>
          <w:tcPr>
            <w:tcW w:w="4876" w:type="dxa"/>
            <w:tcBorders>
              <w:top w:val="nil"/>
              <w:left w:val="nil"/>
              <w:bottom w:val="nil"/>
              <w:right w:val="nil"/>
            </w:tcBorders>
          </w:tcPr>
          <w:p w14:paraId="7785621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3117C33" w14:textId="77777777" w:rsidR="000A61DC" w:rsidRPr="00E9611C" w:rsidRDefault="000A61DC" w:rsidP="00742C7B">
            <w:pPr>
              <w:pStyle w:val="AmColumnHeading"/>
              <w:widowControl/>
            </w:pPr>
            <w:r w:rsidRPr="00E9611C">
              <w:t>Enmienda</w:t>
            </w:r>
          </w:p>
        </w:tc>
      </w:tr>
      <w:tr w:rsidR="000A61DC" w:rsidRPr="00E9611C" w14:paraId="261EEC74" w14:textId="77777777" w:rsidTr="003A7FB6">
        <w:trPr>
          <w:jc w:val="center"/>
        </w:trPr>
        <w:tc>
          <w:tcPr>
            <w:tcW w:w="4876" w:type="dxa"/>
            <w:tcBorders>
              <w:top w:val="nil"/>
              <w:left w:val="nil"/>
              <w:bottom w:val="nil"/>
              <w:right w:val="nil"/>
            </w:tcBorders>
          </w:tcPr>
          <w:p w14:paraId="24052D1D" w14:textId="77777777" w:rsidR="000A61DC" w:rsidRPr="00E9611C" w:rsidRDefault="000A61DC" w:rsidP="00742C7B">
            <w:pPr>
              <w:pStyle w:val="Normal6a"/>
              <w:widowControl/>
            </w:pPr>
            <w:r w:rsidRPr="00E9611C">
              <w:rPr>
                <w:b/>
                <w:i/>
              </w:rPr>
              <w:t>Egipto</w:t>
            </w:r>
          </w:p>
        </w:tc>
        <w:tc>
          <w:tcPr>
            <w:tcW w:w="4876" w:type="dxa"/>
            <w:tcBorders>
              <w:top w:val="nil"/>
              <w:left w:val="nil"/>
              <w:bottom w:val="nil"/>
              <w:right w:val="nil"/>
            </w:tcBorders>
          </w:tcPr>
          <w:p w14:paraId="75A06A67" w14:textId="77777777" w:rsidR="000A61DC" w:rsidRPr="00E9611C" w:rsidRDefault="000A61DC" w:rsidP="00742C7B">
            <w:pPr>
              <w:pStyle w:val="Normal6a"/>
              <w:widowControl/>
            </w:pPr>
            <w:r w:rsidRPr="00E9611C">
              <w:rPr>
                <w:b/>
                <w:i/>
              </w:rPr>
              <w:t>suprimido</w:t>
            </w:r>
          </w:p>
        </w:tc>
      </w:tr>
    </w:tbl>
    <w:p w14:paraId="0B61DB8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42EDB00" w14:textId="77777777" w:rsidR="000A61DC" w:rsidRPr="00E9611C" w:rsidRDefault="000A61DC" w:rsidP="00742C7B">
      <w:pPr>
        <w:widowControl/>
      </w:pPr>
      <w:r w:rsidRPr="000B769F">
        <w:rPr>
          <w:rStyle w:val="HideTWBExt"/>
        </w:rPr>
        <w:t>&lt;/Amend&gt;</w:t>
      </w:r>
    </w:p>
    <w:p w14:paraId="4FB45B5B"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239</w:t>
      </w:r>
      <w:r w:rsidRPr="000B769F">
        <w:rPr>
          <w:rStyle w:val="HideTWBExt"/>
          <w:b w:val="0"/>
        </w:rPr>
        <w:t>&lt;/NumAm&gt;</w:t>
      </w:r>
    </w:p>
    <w:p w14:paraId="5521878D"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025A0FBB" w14:textId="77777777" w:rsidR="000A61DC" w:rsidRPr="00E9611C" w:rsidRDefault="000A61DC" w:rsidP="00742C7B">
      <w:pPr>
        <w:pStyle w:val="NormalBold"/>
        <w:widowControl/>
      </w:pPr>
      <w:r w:rsidRPr="000B769F">
        <w:rPr>
          <w:rStyle w:val="HideTWBExt"/>
          <w:b w:val="0"/>
        </w:rPr>
        <w:t>&lt;/RepeatBlock-By&gt;</w:t>
      </w:r>
    </w:p>
    <w:p w14:paraId="541A34C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C687B56"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1F505B13"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8C2B0A8"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6BD3A1FB" w14:textId="77777777" w:rsidTr="003A7FB6">
        <w:trPr>
          <w:trHeight w:hRule="exact" w:val="240"/>
          <w:jc w:val="center"/>
        </w:trPr>
        <w:tc>
          <w:tcPr>
            <w:tcW w:w="9752" w:type="dxa"/>
            <w:gridSpan w:val="2"/>
            <w:tcBorders>
              <w:top w:val="nil"/>
              <w:left w:val="nil"/>
              <w:bottom w:val="nil"/>
              <w:right w:val="nil"/>
            </w:tcBorders>
          </w:tcPr>
          <w:p w14:paraId="1000052F" w14:textId="77777777" w:rsidR="000A61DC" w:rsidRPr="00E9611C" w:rsidRDefault="000A61DC" w:rsidP="00742C7B">
            <w:pPr>
              <w:widowControl/>
            </w:pPr>
          </w:p>
        </w:tc>
      </w:tr>
      <w:tr w:rsidR="000A61DC" w:rsidRPr="00E9611C" w14:paraId="5201433C" w14:textId="77777777" w:rsidTr="003A7FB6">
        <w:trPr>
          <w:trHeight w:val="240"/>
          <w:jc w:val="center"/>
        </w:trPr>
        <w:tc>
          <w:tcPr>
            <w:tcW w:w="4876" w:type="dxa"/>
            <w:tcBorders>
              <w:top w:val="nil"/>
              <w:left w:val="nil"/>
              <w:bottom w:val="nil"/>
              <w:right w:val="nil"/>
            </w:tcBorders>
          </w:tcPr>
          <w:p w14:paraId="30FA061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2C81CB0" w14:textId="77777777" w:rsidR="000A61DC" w:rsidRPr="00E9611C" w:rsidRDefault="000A61DC" w:rsidP="00742C7B">
            <w:pPr>
              <w:pStyle w:val="AmColumnHeading"/>
              <w:widowControl/>
            </w:pPr>
            <w:r w:rsidRPr="00E9611C">
              <w:t>Enmienda</w:t>
            </w:r>
          </w:p>
        </w:tc>
      </w:tr>
      <w:tr w:rsidR="000A61DC" w:rsidRPr="00E9611C" w14:paraId="51C2BB4F" w14:textId="77777777" w:rsidTr="003A7FB6">
        <w:trPr>
          <w:jc w:val="center"/>
        </w:trPr>
        <w:tc>
          <w:tcPr>
            <w:tcW w:w="4876" w:type="dxa"/>
            <w:tcBorders>
              <w:top w:val="nil"/>
              <w:left w:val="nil"/>
              <w:bottom w:val="nil"/>
              <w:right w:val="nil"/>
            </w:tcBorders>
          </w:tcPr>
          <w:p w14:paraId="157D3097" w14:textId="77777777" w:rsidR="000A61DC" w:rsidRPr="00E9611C" w:rsidRDefault="000A61DC" w:rsidP="00742C7B">
            <w:pPr>
              <w:pStyle w:val="Normal6a"/>
              <w:widowControl/>
            </w:pPr>
            <w:r w:rsidRPr="00E9611C">
              <w:rPr>
                <w:b/>
                <w:i/>
              </w:rPr>
              <w:t>India</w:t>
            </w:r>
          </w:p>
        </w:tc>
        <w:tc>
          <w:tcPr>
            <w:tcW w:w="4876" w:type="dxa"/>
            <w:tcBorders>
              <w:top w:val="nil"/>
              <w:left w:val="nil"/>
              <w:bottom w:val="nil"/>
              <w:right w:val="nil"/>
            </w:tcBorders>
          </w:tcPr>
          <w:p w14:paraId="7EBDC886" w14:textId="77777777" w:rsidR="000A61DC" w:rsidRPr="00E9611C" w:rsidRDefault="000A61DC" w:rsidP="00742C7B">
            <w:pPr>
              <w:pStyle w:val="Normal6a"/>
              <w:widowControl/>
            </w:pPr>
            <w:r w:rsidRPr="00E9611C">
              <w:rPr>
                <w:b/>
                <w:i/>
              </w:rPr>
              <w:t>suprimido</w:t>
            </w:r>
          </w:p>
        </w:tc>
      </w:tr>
    </w:tbl>
    <w:p w14:paraId="36989EA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80AC45C" w14:textId="77777777" w:rsidR="000A61DC" w:rsidRPr="00E9611C" w:rsidRDefault="000A61DC" w:rsidP="00742C7B">
      <w:pPr>
        <w:widowControl/>
      </w:pPr>
      <w:r w:rsidRPr="000B769F">
        <w:rPr>
          <w:rStyle w:val="HideTWBExt"/>
        </w:rPr>
        <w:t>&lt;/Amend&gt;</w:t>
      </w:r>
    </w:p>
    <w:p w14:paraId="58ABD5A7"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240</w:t>
      </w:r>
      <w:r w:rsidRPr="000B769F">
        <w:rPr>
          <w:rStyle w:val="HideTWBExt"/>
          <w:b w:val="0"/>
        </w:rPr>
        <w:t>&lt;/NumAm&gt;</w:t>
      </w:r>
    </w:p>
    <w:p w14:paraId="53304806"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7E47FEA5" w14:textId="77777777" w:rsidR="000A61DC" w:rsidRPr="00E9611C" w:rsidRDefault="000A61DC" w:rsidP="00742C7B">
      <w:pPr>
        <w:pStyle w:val="NormalBold"/>
        <w:widowControl/>
      </w:pPr>
      <w:r w:rsidRPr="000B769F">
        <w:rPr>
          <w:rStyle w:val="HideTWBExt"/>
          <w:b w:val="0"/>
        </w:rPr>
        <w:t>&lt;/RepeatBlock-By&gt;</w:t>
      </w:r>
    </w:p>
    <w:p w14:paraId="2B00F26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E6154C7"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56FE48E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440CF37"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6706F62" w14:textId="77777777" w:rsidTr="003A7FB6">
        <w:trPr>
          <w:trHeight w:hRule="exact" w:val="240"/>
          <w:jc w:val="center"/>
        </w:trPr>
        <w:tc>
          <w:tcPr>
            <w:tcW w:w="9752" w:type="dxa"/>
            <w:gridSpan w:val="2"/>
            <w:tcBorders>
              <w:top w:val="nil"/>
              <w:left w:val="nil"/>
              <w:bottom w:val="nil"/>
              <w:right w:val="nil"/>
            </w:tcBorders>
          </w:tcPr>
          <w:p w14:paraId="755A5B60" w14:textId="77777777" w:rsidR="000A61DC" w:rsidRPr="00E9611C" w:rsidRDefault="000A61DC" w:rsidP="00742C7B">
            <w:pPr>
              <w:widowControl/>
            </w:pPr>
          </w:p>
        </w:tc>
      </w:tr>
      <w:tr w:rsidR="000A61DC" w:rsidRPr="00E9611C" w14:paraId="5D863895" w14:textId="77777777" w:rsidTr="003A7FB6">
        <w:trPr>
          <w:trHeight w:val="240"/>
          <w:jc w:val="center"/>
        </w:trPr>
        <w:tc>
          <w:tcPr>
            <w:tcW w:w="4876" w:type="dxa"/>
            <w:tcBorders>
              <w:top w:val="nil"/>
              <w:left w:val="nil"/>
              <w:bottom w:val="nil"/>
              <w:right w:val="nil"/>
            </w:tcBorders>
          </w:tcPr>
          <w:p w14:paraId="426DBFAB"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75EDE63" w14:textId="77777777" w:rsidR="000A61DC" w:rsidRPr="00E9611C" w:rsidRDefault="000A61DC" w:rsidP="00742C7B">
            <w:pPr>
              <w:pStyle w:val="AmColumnHeading"/>
              <w:widowControl/>
            </w:pPr>
            <w:r w:rsidRPr="00E9611C">
              <w:t>Enmienda</w:t>
            </w:r>
          </w:p>
        </w:tc>
      </w:tr>
      <w:tr w:rsidR="000A61DC" w:rsidRPr="00E9611C" w14:paraId="775DA98B" w14:textId="77777777" w:rsidTr="003A7FB6">
        <w:trPr>
          <w:jc w:val="center"/>
        </w:trPr>
        <w:tc>
          <w:tcPr>
            <w:tcW w:w="4876" w:type="dxa"/>
            <w:tcBorders>
              <w:top w:val="nil"/>
              <w:left w:val="nil"/>
              <w:bottom w:val="nil"/>
              <w:right w:val="nil"/>
            </w:tcBorders>
          </w:tcPr>
          <w:p w14:paraId="013583F3" w14:textId="77777777" w:rsidR="000A61DC" w:rsidRPr="00E9611C" w:rsidRDefault="000A61DC" w:rsidP="00742C7B">
            <w:pPr>
              <w:pStyle w:val="Normal6a"/>
              <w:widowControl/>
            </w:pPr>
            <w:r w:rsidRPr="00E9611C">
              <w:t>India</w:t>
            </w:r>
          </w:p>
        </w:tc>
        <w:tc>
          <w:tcPr>
            <w:tcW w:w="4876" w:type="dxa"/>
            <w:tcBorders>
              <w:top w:val="nil"/>
              <w:left w:val="nil"/>
              <w:bottom w:val="nil"/>
              <w:right w:val="nil"/>
            </w:tcBorders>
          </w:tcPr>
          <w:p w14:paraId="7D13B041" w14:textId="77777777" w:rsidR="000A61DC" w:rsidRPr="00E9611C" w:rsidRDefault="000A61DC" w:rsidP="00742C7B">
            <w:pPr>
              <w:pStyle w:val="Normal6a"/>
              <w:widowControl/>
            </w:pPr>
            <w:r w:rsidRPr="00E9611C">
              <w:t xml:space="preserve">India </w:t>
            </w:r>
            <w:r w:rsidRPr="00E9611C">
              <w:rPr>
                <w:b/>
                <w:i/>
              </w:rPr>
              <w:t>(con exclusión de las mujeres y las niñas, los cristianos, los musulmanes, las personas LGBTQI, los miembros de las castas más bajas y comunidades tribales, los periodistas, los defensores de los derechos humanos y los activistas de la sociedad civil)</w:t>
            </w:r>
          </w:p>
        </w:tc>
      </w:tr>
    </w:tbl>
    <w:p w14:paraId="5F3E2F8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FB16B5C" w14:textId="77777777" w:rsidR="000A61DC" w:rsidRPr="00E9611C" w:rsidRDefault="000A61DC" w:rsidP="00742C7B">
      <w:pPr>
        <w:widowControl/>
      </w:pPr>
      <w:r w:rsidRPr="000B769F">
        <w:rPr>
          <w:rStyle w:val="HideTWBExt"/>
        </w:rPr>
        <w:t>&lt;/Amend&gt;</w:t>
      </w:r>
    </w:p>
    <w:p w14:paraId="62C9233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241</w:t>
      </w:r>
      <w:r w:rsidRPr="000B769F">
        <w:rPr>
          <w:rStyle w:val="HideTWBExt"/>
          <w:b w:val="0"/>
        </w:rPr>
        <w:t>&lt;/NumAm&gt;</w:t>
      </w:r>
    </w:p>
    <w:p w14:paraId="59594069"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Sandro Ruotolo, Alessandro Zan, Francisco Assis, Marco Tarquinio</w:t>
      </w:r>
      <w:r w:rsidRPr="000B769F">
        <w:rPr>
          <w:rStyle w:val="HideTWBExt"/>
          <w:b w:val="0"/>
        </w:rPr>
        <w:t>&lt;/Members&gt;</w:t>
      </w:r>
    </w:p>
    <w:p w14:paraId="5008DBE7" w14:textId="77777777" w:rsidR="000A61DC" w:rsidRPr="00E9611C" w:rsidRDefault="000A61DC" w:rsidP="00742C7B">
      <w:pPr>
        <w:pStyle w:val="NormalBold"/>
        <w:widowControl/>
      </w:pPr>
      <w:r w:rsidRPr="000B769F">
        <w:rPr>
          <w:rStyle w:val="HideTWBExt"/>
          <w:b w:val="0"/>
        </w:rPr>
        <w:t>&lt;/RepeatBlock-By&gt;</w:t>
      </w:r>
    </w:p>
    <w:p w14:paraId="7EE90C0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D7E4918"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00C7098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EC5DB95"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1E005AC" w14:textId="77777777" w:rsidTr="003A7FB6">
        <w:trPr>
          <w:trHeight w:hRule="exact" w:val="240"/>
          <w:jc w:val="center"/>
        </w:trPr>
        <w:tc>
          <w:tcPr>
            <w:tcW w:w="9752" w:type="dxa"/>
            <w:gridSpan w:val="2"/>
            <w:tcBorders>
              <w:top w:val="nil"/>
              <w:left w:val="nil"/>
              <w:bottom w:val="nil"/>
              <w:right w:val="nil"/>
            </w:tcBorders>
          </w:tcPr>
          <w:p w14:paraId="3785C4EA" w14:textId="77777777" w:rsidR="000A61DC" w:rsidRPr="00E9611C" w:rsidRDefault="000A61DC" w:rsidP="00742C7B">
            <w:pPr>
              <w:widowControl/>
            </w:pPr>
          </w:p>
        </w:tc>
      </w:tr>
      <w:tr w:rsidR="000A61DC" w:rsidRPr="00E9611C" w14:paraId="5C5919B5" w14:textId="77777777" w:rsidTr="003A7FB6">
        <w:trPr>
          <w:trHeight w:val="240"/>
          <w:jc w:val="center"/>
        </w:trPr>
        <w:tc>
          <w:tcPr>
            <w:tcW w:w="4876" w:type="dxa"/>
            <w:tcBorders>
              <w:top w:val="nil"/>
              <w:left w:val="nil"/>
              <w:bottom w:val="nil"/>
              <w:right w:val="nil"/>
            </w:tcBorders>
          </w:tcPr>
          <w:p w14:paraId="2A4667F6"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6A0EFEFD" w14:textId="77777777" w:rsidR="000A61DC" w:rsidRPr="00E9611C" w:rsidRDefault="000A61DC" w:rsidP="00742C7B">
            <w:pPr>
              <w:pStyle w:val="AmColumnHeading"/>
              <w:widowControl/>
            </w:pPr>
            <w:r w:rsidRPr="00E9611C">
              <w:t>Enmienda</w:t>
            </w:r>
          </w:p>
        </w:tc>
      </w:tr>
      <w:tr w:rsidR="000A61DC" w:rsidRPr="00E9611C" w14:paraId="7B472789" w14:textId="77777777" w:rsidTr="003A7FB6">
        <w:trPr>
          <w:jc w:val="center"/>
        </w:trPr>
        <w:tc>
          <w:tcPr>
            <w:tcW w:w="4876" w:type="dxa"/>
            <w:tcBorders>
              <w:top w:val="nil"/>
              <w:left w:val="nil"/>
              <w:bottom w:val="nil"/>
              <w:right w:val="nil"/>
            </w:tcBorders>
          </w:tcPr>
          <w:p w14:paraId="613C20E0" w14:textId="77777777" w:rsidR="000A61DC" w:rsidRPr="00E9611C" w:rsidRDefault="000A61DC" w:rsidP="00742C7B">
            <w:pPr>
              <w:pStyle w:val="Normal6a"/>
              <w:widowControl/>
            </w:pPr>
            <w:r w:rsidRPr="00E9611C">
              <w:t>India</w:t>
            </w:r>
          </w:p>
        </w:tc>
        <w:tc>
          <w:tcPr>
            <w:tcW w:w="4876" w:type="dxa"/>
            <w:tcBorders>
              <w:top w:val="nil"/>
              <w:left w:val="nil"/>
              <w:bottom w:val="nil"/>
              <w:right w:val="nil"/>
            </w:tcBorders>
          </w:tcPr>
          <w:p w14:paraId="5AC60F55" w14:textId="77777777" w:rsidR="000A61DC" w:rsidRPr="00E9611C" w:rsidRDefault="000A61DC" w:rsidP="00742C7B">
            <w:pPr>
              <w:pStyle w:val="Normal6a"/>
              <w:widowControl/>
            </w:pPr>
            <w:r w:rsidRPr="00E9611C">
              <w:t>India</w:t>
            </w:r>
          </w:p>
        </w:tc>
      </w:tr>
      <w:tr w:rsidR="000A61DC" w:rsidRPr="00E9611C" w14:paraId="0174DCF9" w14:textId="77777777" w:rsidTr="003A7FB6">
        <w:trPr>
          <w:jc w:val="center"/>
        </w:trPr>
        <w:tc>
          <w:tcPr>
            <w:tcW w:w="4876" w:type="dxa"/>
            <w:tcBorders>
              <w:top w:val="nil"/>
              <w:left w:val="nil"/>
              <w:bottom w:val="nil"/>
              <w:right w:val="nil"/>
            </w:tcBorders>
          </w:tcPr>
          <w:p w14:paraId="73C4B60B" w14:textId="77777777" w:rsidR="000A61DC" w:rsidRPr="00E9611C" w:rsidRDefault="000A61DC" w:rsidP="00742C7B">
            <w:pPr>
              <w:pStyle w:val="Normal6a"/>
              <w:widowControl/>
            </w:pPr>
          </w:p>
        </w:tc>
        <w:tc>
          <w:tcPr>
            <w:tcW w:w="4876" w:type="dxa"/>
            <w:tcBorders>
              <w:top w:val="nil"/>
              <w:left w:val="nil"/>
              <w:bottom w:val="nil"/>
              <w:right w:val="nil"/>
            </w:tcBorders>
          </w:tcPr>
          <w:p w14:paraId="5C88A6D3" w14:textId="77777777" w:rsidR="000A61DC" w:rsidRPr="00E9611C" w:rsidRDefault="000A61DC" w:rsidP="00742C7B">
            <w:pPr>
              <w:pStyle w:val="Normal6a"/>
              <w:widowControl/>
            </w:pPr>
            <w:r w:rsidRPr="00E9611C">
              <w:rPr>
                <w:b/>
                <w:i/>
              </w:rPr>
              <w:t>Excepto para las siguientes categorías de personas:</w:t>
            </w:r>
          </w:p>
        </w:tc>
      </w:tr>
      <w:tr w:rsidR="000A61DC" w:rsidRPr="00E9611C" w14:paraId="77CF9480" w14:textId="77777777" w:rsidTr="003A7FB6">
        <w:trPr>
          <w:jc w:val="center"/>
        </w:trPr>
        <w:tc>
          <w:tcPr>
            <w:tcW w:w="4876" w:type="dxa"/>
            <w:tcBorders>
              <w:top w:val="nil"/>
              <w:left w:val="nil"/>
              <w:bottom w:val="nil"/>
              <w:right w:val="nil"/>
            </w:tcBorders>
          </w:tcPr>
          <w:p w14:paraId="7B4DFAA5" w14:textId="77777777" w:rsidR="000A61DC" w:rsidRPr="00E9611C" w:rsidRDefault="000A61DC" w:rsidP="00742C7B">
            <w:pPr>
              <w:pStyle w:val="Normal6a"/>
              <w:widowControl/>
            </w:pPr>
          </w:p>
        </w:tc>
        <w:tc>
          <w:tcPr>
            <w:tcW w:w="4876" w:type="dxa"/>
            <w:tcBorders>
              <w:top w:val="nil"/>
              <w:left w:val="nil"/>
              <w:bottom w:val="nil"/>
              <w:right w:val="nil"/>
            </w:tcBorders>
          </w:tcPr>
          <w:p w14:paraId="79958300" w14:textId="77777777" w:rsidR="000A61DC" w:rsidRPr="00E9611C" w:rsidRDefault="000A61DC" w:rsidP="00742C7B">
            <w:pPr>
              <w:pStyle w:val="Normal6a"/>
              <w:widowControl/>
            </w:pPr>
            <w:r w:rsidRPr="00E9611C">
              <w:rPr>
                <w:b/>
                <w:i/>
              </w:rPr>
              <w:t>dalits y tribus registradas;</w:t>
            </w:r>
          </w:p>
        </w:tc>
      </w:tr>
      <w:tr w:rsidR="000A61DC" w:rsidRPr="00E9611C" w14:paraId="62C5D227" w14:textId="77777777" w:rsidTr="003A7FB6">
        <w:trPr>
          <w:jc w:val="center"/>
        </w:trPr>
        <w:tc>
          <w:tcPr>
            <w:tcW w:w="4876" w:type="dxa"/>
            <w:tcBorders>
              <w:top w:val="nil"/>
              <w:left w:val="nil"/>
              <w:bottom w:val="nil"/>
              <w:right w:val="nil"/>
            </w:tcBorders>
          </w:tcPr>
          <w:p w14:paraId="7180FC4A" w14:textId="77777777" w:rsidR="000A61DC" w:rsidRPr="00E9611C" w:rsidRDefault="000A61DC" w:rsidP="00742C7B">
            <w:pPr>
              <w:pStyle w:val="Normal6a"/>
              <w:widowControl/>
            </w:pPr>
          </w:p>
        </w:tc>
        <w:tc>
          <w:tcPr>
            <w:tcW w:w="4876" w:type="dxa"/>
            <w:tcBorders>
              <w:top w:val="nil"/>
              <w:left w:val="nil"/>
              <w:bottom w:val="nil"/>
              <w:right w:val="nil"/>
            </w:tcBorders>
          </w:tcPr>
          <w:p w14:paraId="7C5BA495" w14:textId="77777777" w:rsidR="000A61DC" w:rsidRPr="00E9611C" w:rsidRDefault="000A61DC" w:rsidP="00742C7B">
            <w:pPr>
              <w:pStyle w:val="Normal6a"/>
              <w:widowControl/>
            </w:pPr>
            <w:r w:rsidRPr="00E9611C">
              <w:rPr>
                <w:b/>
                <w:i/>
              </w:rPr>
              <w:t>musulmanes;</w:t>
            </w:r>
          </w:p>
        </w:tc>
      </w:tr>
      <w:tr w:rsidR="000A61DC" w:rsidRPr="00E9611C" w14:paraId="79A5DB21" w14:textId="77777777" w:rsidTr="003A7FB6">
        <w:trPr>
          <w:jc w:val="center"/>
        </w:trPr>
        <w:tc>
          <w:tcPr>
            <w:tcW w:w="4876" w:type="dxa"/>
            <w:tcBorders>
              <w:top w:val="nil"/>
              <w:left w:val="nil"/>
              <w:bottom w:val="nil"/>
              <w:right w:val="nil"/>
            </w:tcBorders>
          </w:tcPr>
          <w:p w14:paraId="5A1BFCE8" w14:textId="77777777" w:rsidR="000A61DC" w:rsidRPr="00E9611C" w:rsidRDefault="000A61DC" w:rsidP="00742C7B">
            <w:pPr>
              <w:pStyle w:val="Normal6a"/>
              <w:widowControl/>
            </w:pPr>
          </w:p>
        </w:tc>
        <w:tc>
          <w:tcPr>
            <w:tcW w:w="4876" w:type="dxa"/>
            <w:tcBorders>
              <w:top w:val="nil"/>
              <w:left w:val="nil"/>
              <w:bottom w:val="nil"/>
              <w:right w:val="nil"/>
            </w:tcBorders>
          </w:tcPr>
          <w:p w14:paraId="7EC228D8" w14:textId="77777777" w:rsidR="000A61DC" w:rsidRPr="00E9611C" w:rsidRDefault="000A61DC" w:rsidP="00742C7B">
            <w:pPr>
              <w:pStyle w:val="Normal6a"/>
              <w:widowControl/>
            </w:pPr>
            <w:r w:rsidRPr="00E9611C">
              <w:rPr>
                <w:b/>
                <w:i/>
              </w:rPr>
              <w:t>víctimas de violencia de género.</w:t>
            </w:r>
          </w:p>
        </w:tc>
      </w:tr>
    </w:tbl>
    <w:p w14:paraId="6AD47A25"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45ED2B4" w14:textId="77777777" w:rsidR="000A61DC" w:rsidRPr="00E9611C" w:rsidRDefault="000A61DC" w:rsidP="00742C7B">
      <w:pPr>
        <w:widowControl/>
      </w:pPr>
      <w:r w:rsidRPr="000B769F">
        <w:rPr>
          <w:rStyle w:val="HideTWBExt"/>
        </w:rPr>
        <w:t>&lt;/Amend&gt;</w:t>
      </w:r>
    </w:p>
    <w:p w14:paraId="789D44D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242</w:t>
      </w:r>
      <w:r w:rsidRPr="000B769F">
        <w:rPr>
          <w:rStyle w:val="HideTWBExt"/>
          <w:b w:val="0"/>
        </w:rPr>
        <w:t>&lt;/NumAm&gt;</w:t>
      </w:r>
    </w:p>
    <w:p w14:paraId="44680837"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Ana Catarina Mendes, Sandro Ruotolo, Alessandro Zan, Marco Tarquinio</w:t>
      </w:r>
      <w:r w:rsidRPr="000B769F">
        <w:rPr>
          <w:rStyle w:val="HideTWBExt"/>
          <w:b w:val="0"/>
        </w:rPr>
        <w:t>&lt;/Members&gt;</w:t>
      </w:r>
    </w:p>
    <w:p w14:paraId="660FF16E" w14:textId="77777777" w:rsidR="000A61DC" w:rsidRPr="00E9611C" w:rsidRDefault="000A61DC" w:rsidP="00742C7B">
      <w:pPr>
        <w:pStyle w:val="NormalBold"/>
        <w:widowControl/>
      </w:pPr>
      <w:r w:rsidRPr="000B769F">
        <w:rPr>
          <w:rStyle w:val="HideTWBExt"/>
          <w:b w:val="0"/>
        </w:rPr>
        <w:t>&lt;/RepeatBlock-By&gt;</w:t>
      </w:r>
    </w:p>
    <w:p w14:paraId="0CAE05C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B2107C1"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0D3323C6"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DF0204B"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3C78640" w14:textId="77777777" w:rsidTr="003A7FB6">
        <w:trPr>
          <w:trHeight w:hRule="exact" w:val="240"/>
          <w:jc w:val="center"/>
        </w:trPr>
        <w:tc>
          <w:tcPr>
            <w:tcW w:w="9752" w:type="dxa"/>
            <w:gridSpan w:val="2"/>
            <w:tcBorders>
              <w:top w:val="nil"/>
              <w:left w:val="nil"/>
              <w:bottom w:val="nil"/>
              <w:right w:val="nil"/>
            </w:tcBorders>
          </w:tcPr>
          <w:p w14:paraId="0013D463" w14:textId="77777777" w:rsidR="000A61DC" w:rsidRPr="00E9611C" w:rsidRDefault="000A61DC" w:rsidP="00742C7B">
            <w:pPr>
              <w:widowControl/>
            </w:pPr>
          </w:p>
        </w:tc>
      </w:tr>
      <w:tr w:rsidR="000A61DC" w:rsidRPr="00E9611C" w14:paraId="452413C1" w14:textId="77777777" w:rsidTr="003A7FB6">
        <w:trPr>
          <w:trHeight w:val="240"/>
          <w:jc w:val="center"/>
        </w:trPr>
        <w:tc>
          <w:tcPr>
            <w:tcW w:w="4876" w:type="dxa"/>
            <w:tcBorders>
              <w:top w:val="nil"/>
              <w:left w:val="nil"/>
              <w:bottom w:val="nil"/>
              <w:right w:val="nil"/>
            </w:tcBorders>
          </w:tcPr>
          <w:p w14:paraId="6876062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2D65FC0" w14:textId="77777777" w:rsidR="000A61DC" w:rsidRPr="00E9611C" w:rsidRDefault="000A61DC" w:rsidP="00742C7B">
            <w:pPr>
              <w:pStyle w:val="AmColumnHeading"/>
              <w:widowControl/>
            </w:pPr>
            <w:r w:rsidRPr="00E9611C">
              <w:t>Enmienda</w:t>
            </w:r>
          </w:p>
        </w:tc>
      </w:tr>
      <w:tr w:rsidR="000A61DC" w:rsidRPr="00E9611C" w14:paraId="7456D866" w14:textId="77777777" w:rsidTr="003A7FB6">
        <w:trPr>
          <w:jc w:val="center"/>
        </w:trPr>
        <w:tc>
          <w:tcPr>
            <w:tcW w:w="4876" w:type="dxa"/>
            <w:tcBorders>
              <w:top w:val="nil"/>
              <w:left w:val="nil"/>
              <w:bottom w:val="nil"/>
              <w:right w:val="nil"/>
            </w:tcBorders>
          </w:tcPr>
          <w:p w14:paraId="1416A623" w14:textId="77777777" w:rsidR="000A61DC" w:rsidRPr="00E9611C" w:rsidRDefault="000A61DC" w:rsidP="00742C7B">
            <w:pPr>
              <w:pStyle w:val="Normal6a"/>
              <w:widowControl/>
            </w:pPr>
            <w:r w:rsidRPr="00E9611C">
              <w:rPr>
                <w:b/>
                <w:i/>
              </w:rPr>
              <w:t>Marruecos</w:t>
            </w:r>
          </w:p>
        </w:tc>
        <w:tc>
          <w:tcPr>
            <w:tcW w:w="4876" w:type="dxa"/>
            <w:tcBorders>
              <w:top w:val="nil"/>
              <w:left w:val="nil"/>
              <w:bottom w:val="nil"/>
              <w:right w:val="nil"/>
            </w:tcBorders>
          </w:tcPr>
          <w:p w14:paraId="43F04A15" w14:textId="77777777" w:rsidR="000A61DC" w:rsidRPr="00E9611C" w:rsidRDefault="000A61DC" w:rsidP="00742C7B">
            <w:pPr>
              <w:pStyle w:val="Normal6a"/>
              <w:widowControl/>
            </w:pPr>
            <w:r w:rsidRPr="00E9611C">
              <w:rPr>
                <w:b/>
                <w:i/>
              </w:rPr>
              <w:t>suprimido</w:t>
            </w:r>
          </w:p>
        </w:tc>
      </w:tr>
    </w:tbl>
    <w:p w14:paraId="42B8B9EA"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3C11F66" w14:textId="77777777" w:rsidR="000A61DC" w:rsidRPr="00E9611C" w:rsidRDefault="000A61DC" w:rsidP="00742C7B">
      <w:pPr>
        <w:widowControl/>
      </w:pPr>
      <w:r w:rsidRPr="000B769F">
        <w:rPr>
          <w:rStyle w:val="HideTWBExt"/>
        </w:rPr>
        <w:t>&lt;/Amend&gt;</w:t>
      </w:r>
    </w:p>
    <w:p w14:paraId="2062EF5A"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243</w:t>
      </w:r>
      <w:r w:rsidRPr="000B769F">
        <w:rPr>
          <w:rStyle w:val="HideTWBExt"/>
          <w:b w:val="0"/>
        </w:rPr>
        <w:t>&lt;/NumAm&gt;</w:t>
      </w:r>
    </w:p>
    <w:p w14:paraId="0E852425"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24C847C1" w14:textId="77777777" w:rsidR="000A61DC" w:rsidRPr="00E9611C" w:rsidRDefault="000A61DC" w:rsidP="00742C7B">
      <w:pPr>
        <w:pStyle w:val="NormalBold"/>
        <w:widowControl/>
      </w:pPr>
      <w:r w:rsidRPr="000B769F">
        <w:rPr>
          <w:rStyle w:val="HideTWBExt"/>
          <w:b w:val="0"/>
        </w:rPr>
        <w:t>&lt;/RepeatBlock-By&gt;</w:t>
      </w:r>
    </w:p>
    <w:p w14:paraId="3275865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1AE84AD"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F24C3F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07F3393"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BCAF9EC" w14:textId="77777777" w:rsidTr="003A7FB6">
        <w:trPr>
          <w:trHeight w:hRule="exact" w:val="240"/>
          <w:jc w:val="center"/>
        </w:trPr>
        <w:tc>
          <w:tcPr>
            <w:tcW w:w="9752" w:type="dxa"/>
            <w:gridSpan w:val="2"/>
            <w:tcBorders>
              <w:top w:val="nil"/>
              <w:left w:val="nil"/>
              <w:bottom w:val="nil"/>
              <w:right w:val="nil"/>
            </w:tcBorders>
          </w:tcPr>
          <w:p w14:paraId="6AEA5BA7" w14:textId="77777777" w:rsidR="000A61DC" w:rsidRPr="00E9611C" w:rsidRDefault="000A61DC" w:rsidP="00742C7B">
            <w:pPr>
              <w:widowControl/>
            </w:pPr>
          </w:p>
        </w:tc>
      </w:tr>
      <w:tr w:rsidR="000A61DC" w:rsidRPr="00E9611C" w14:paraId="3363D942" w14:textId="77777777" w:rsidTr="003A7FB6">
        <w:trPr>
          <w:trHeight w:val="240"/>
          <w:jc w:val="center"/>
        </w:trPr>
        <w:tc>
          <w:tcPr>
            <w:tcW w:w="4876" w:type="dxa"/>
            <w:tcBorders>
              <w:top w:val="nil"/>
              <w:left w:val="nil"/>
              <w:bottom w:val="nil"/>
              <w:right w:val="nil"/>
            </w:tcBorders>
          </w:tcPr>
          <w:p w14:paraId="74E2AE1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73CD27D" w14:textId="77777777" w:rsidR="000A61DC" w:rsidRPr="00E9611C" w:rsidRDefault="000A61DC" w:rsidP="00742C7B">
            <w:pPr>
              <w:pStyle w:val="AmColumnHeading"/>
              <w:widowControl/>
            </w:pPr>
            <w:r w:rsidRPr="00E9611C">
              <w:t>Enmienda</w:t>
            </w:r>
          </w:p>
        </w:tc>
      </w:tr>
      <w:tr w:rsidR="000A61DC" w:rsidRPr="00E9611C" w14:paraId="577187A1" w14:textId="77777777" w:rsidTr="003A7FB6">
        <w:trPr>
          <w:jc w:val="center"/>
        </w:trPr>
        <w:tc>
          <w:tcPr>
            <w:tcW w:w="4876" w:type="dxa"/>
            <w:tcBorders>
              <w:top w:val="nil"/>
              <w:left w:val="nil"/>
              <w:bottom w:val="nil"/>
              <w:right w:val="nil"/>
            </w:tcBorders>
          </w:tcPr>
          <w:p w14:paraId="18927645" w14:textId="77777777" w:rsidR="000A61DC" w:rsidRPr="00E9611C" w:rsidRDefault="000A61DC" w:rsidP="00742C7B">
            <w:pPr>
              <w:pStyle w:val="Normal6a"/>
              <w:widowControl/>
            </w:pPr>
            <w:r w:rsidRPr="00E9611C">
              <w:rPr>
                <w:b/>
                <w:i/>
              </w:rPr>
              <w:t>Marruecos</w:t>
            </w:r>
          </w:p>
        </w:tc>
        <w:tc>
          <w:tcPr>
            <w:tcW w:w="4876" w:type="dxa"/>
            <w:tcBorders>
              <w:top w:val="nil"/>
              <w:left w:val="nil"/>
              <w:bottom w:val="nil"/>
              <w:right w:val="nil"/>
            </w:tcBorders>
          </w:tcPr>
          <w:p w14:paraId="45CFFEDF" w14:textId="77777777" w:rsidR="000A61DC" w:rsidRPr="00E9611C" w:rsidRDefault="000A61DC" w:rsidP="00742C7B">
            <w:pPr>
              <w:pStyle w:val="Normal6a"/>
              <w:widowControl/>
            </w:pPr>
            <w:r w:rsidRPr="00E9611C">
              <w:rPr>
                <w:b/>
                <w:i/>
              </w:rPr>
              <w:t>suprimido</w:t>
            </w:r>
          </w:p>
        </w:tc>
      </w:tr>
    </w:tbl>
    <w:p w14:paraId="396D046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64FBABE" w14:textId="77777777" w:rsidR="000A61DC" w:rsidRPr="00E9611C" w:rsidRDefault="000A61DC" w:rsidP="00742C7B">
      <w:pPr>
        <w:widowControl/>
      </w:pPr>
      <w:r w:rsidRPr="000B769F">
        <w:rPr>
          <w:rStyle w:val="HideTWBExt"/>
        </w:rPr>
        <w:t>&lt;/Amend&gt;</w:t>
      </w:r>
    </w:p>
    <w:p w14:paraId="70125070"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244</w:t>
      </w:r>
      <w:r w:rsidRPr="000B769F">
        <w:rPr>
          <w:rStyle w:val="HideTWBExt"/>
          <w:b w:val="0"/>
        </w:rPr>
        <w:t>&lt;/NumAm&gt;</w:t>
      </w:r>
    </w:p>
    <w:p w14:paraId="09A4DD2A" w14:textId="77777777" w:rsidR="000A61DC" w:rsidRPr="00E9611C" w:rsidRDefault="000A61DC" w:rsidP="00742C7B">
      <w:pPr>
        <w:pStyle w:val="NormalBold"/>
        <w:widowControl/>
      </w:pPr>
      <w:r w:rsidRPr="000B769F">
        <w:rPr>
          <w:rStyle w:val="HideTWBExt"/>
          <w:b w:val="0"/>
        </w:rPr>
        <w:t>&lt;RepeatBlock-By&gt;&lt;Members&gt;</w:t>
      </w:r>
      <w:r w:rsidRPr="00E9611C">
        <w:t>Fabienne Keller</w:t>
      </w:r>
      <w:r w:rsidRPr="000B769F">
        <w:rPr>
          <w:rStyle w:val="HideTWBExt"/>
          <w:b w:val="0"/>
        </w:rPr>
        <w:t>&lt;/Members&gt;</w:t>
      </w:r>
    </w:p>
    <w:p w14:paraId="14C54D22" w14:textId="77777777" w:rsidR="000A61DC" w:rsidRPr="00E9611C" w:rsidRDefault="000A61DC" w:rsidP="00742C7B">
      <w:pPr>
        <w:pStyle w:val="NormalBold"/>
        <w:widowControl/>
      </w:pPr>
      <w:r w:rsidRPr="000B769F">
        <w:rPr>
          <w:rStyle w:val="HideTWBExt"/>
          <w:b w:val="0"/>
        </w:rPr>
        <w:t>&lt;/RepeatBlock-By&gt;</w:t>
      </w:r>
    </w:p>
    <w:p w14:paraId="702CBFA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7FC1739B"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3B7D10F2"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7FFF5B2"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1748ED2" w14:textId="77777777" w:rsidTr="003A7FB6">
        <w:trPr>
          <w:trHeight w:hRule="exact" w:val="240"/>
          <w:jc w:val="center"/>
        </w:trPr>
        <w:tc>
          <w:tcPr>
            <w:tcW w:w="9752" w:type="dxa"/>
            <w:gridSpan w:val="2"/>
            <w:tcBorders>
              <w:top w:val="nil"/>
              <w:left w:val="nil"/>
              <w:bottom w:val="nil"/>
              <w:right w:val="nil"/>
            </w:tcBorders>
          </w:tcPr>
          <w:p w14:paraId="41818914" w14:textId="77777777" w:rsidR="000A61DC" w:rsidRPr="00E9611C" w:rsidRDefault="000A61DC" w:rsidP="00742C7B">
            <w:pPr>
              <w:widowControl/>
            </w:pPr>
          </w:p>
        </w:tc>
      </w:tr>
      <w:tr w:rsidR="000A61DC" w:rsidRPr="00E9611C" w14:paraId="0C6A80C4" w14:textId="77777777" w:rsidTr="003A7FB6">
        <w:trPr>
          <w:trHeight w:val="240"/>
          <w:jc w:val="center"/>
        </w:trPr>
        <w:tc>
          <w:tcPr>
            <w:tcW w:w="4876" w:type="dxa"/>
            <w:tcBorders>
              <w:top w:val="nil"/>
              <w:left w:val="nil"/>
              <w:bottom w:val="nil"/>
              <w:right w:val="nil"/>
            </w:tcBorders>
          </w:tcPr>
          <w:p w14:paraId="0F97DDDE"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0273D61" w14:textId="77777777" w:rsidR="000A61DC" w:rsidRPr="00E9611C" w:rsidRDefault="000A61DC" w:rsidP="00742C7B">
            <w:pPr>
              <w:pStyle w:val="AmColumnHeading"/>
              <w:widowControl/>
            </w:pPr>
            <w:r w:rsidRPr="00E9611C">
              <w:t>Enmienda</w:t>
            </w:r>
          </w:p>
        </w:tc>
      </w:tr>
      <w:tr w:rsidR="000A61DC" w:rsidRPr="00E9611C" w14:paraId="442A4986" w14:textId="77777777" w:rsidTr="003A7FB6">
        <w:trPr>
          <w:jc w:val="center"/>
        </w:trPr>
        <w:tc>
          <w:tcPr>
            <w:tcW w:w="4876" w:type="dxa"/>
            <w:tcBorders>
              <w:top w:val="nil"/>
              <w:left w:val="nil"/>
              <w:bottom w:val="nil"/>
              <w:right w:val="nil"/>
            </w:tcBorders>
          </w:tcPr>
          <w:p w14:paraId="6CDAA077" w14:textId="77777777" w:rsidR="000A61DC" w:rsidRPr="00E9611C" w:rsidRDefault="000A61DC" w:rsidP="00742C7B">
            <w:pPr>
              <w:pStyle w:val="Normal6a"/>
              <w:widowControl/>
            </w:pPr>
            <w:r w:rsidRPr="00E9611C">
              <w:t>Marruecos</w:t>
            </w:r>
          </w:p>
        </w:tc>
        <w:tc>
          <w:tcPr>
            <w:tcW w:w="4876" w:type="dxa"/>
            <w:tcBorders>
              <w:top w:val="nil"/>
              <w:left w:val="nil"/>
              <w:bottom w:val="nil"/>
              <w:right w:val="nil"/>
            </w:tcBorders>
          </w:tcPr>
          <w:p w14:paraId="1A4AD717" w14:textId="77777777" w:rsidR="000A61DC" w:rsidRPr="00E9611C" w:rsidRDefault="000A61DC" w:rsidP="00742C7B">
            <w:pPr>
              <w:pStyle w:val="Normal6a"/>
              <w:widowControl/>
            </w:pPr>
            <w:r w:rsidRPr="00E9611C">
              <w:t xml:space="preserve">Marruecos </w:t>
            </w:r>
            <w:r w:rsidRPr="00E9611C">
              <w:rPr>
                <w:b/>
                <w:i/>
              </w:rPr>
              <w:t>(con exclusión de las mujeres y niñas, la población marroquí negra, las personas LGBTQI, los periodistas, los defensores de los derechos humanos y los activistas de la sociedad civil)</w:t>
            </w:r>
          </w:p>
        </w:tc>
      </w:tr>
    </w:tbl>
    <w:p w14:paraId="25536E0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CB1B06F" w14:textId="77777777" w:rsidR="000A61DC" w:rsidRPr="00E9611C" w:rsidRDefault="000A61DC" w:rsidP="00742C7B">
      <w:pPr>
        <w:widowControl/>
      </w:pPr>
      <w:r w:rsidRPr="000B769F">
        <w:rPr>
          <w:rStyle w:val="HideTWBExt"/>
        </w:rPr>
        <w:t>&lt;/Amend&gt;</w:t>
      </w:r>
    </w:p>
    <w:p w14:paraId="0B9B66B9"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245</w:t>
      </w:r>
      <w:r w:rsidRPr="000B769F">
        <w:rPr>
          <w:rStyle w:val="HideTWBExt"/>
          <w:b w:val="0"/>
        </w:rPr>
        <w:t>&lt;/NumAm&gt;</w:t>
      </w:r>
    </w:p>
    <w:p w14:paraId="63C085EC" w14:textId="77777777" w:rsidR="000A61DC" w:rsidRPr="00E9611C" w:rsidRDefault="000A61DC" w:rsidP="00742C7B">
      <w:pPr>
        <w:pStyle w:val="NormalBold"/>
        <w:widowControl/>
      </w:pPr>
      <w:r w:rsidRPr="000B769F">
        <w:rPr>
          <w:rStyle w:val="HideTWBExt"/>
          <w:b w:val="0"/>
        </w:rPr>
        <w:t>&lt;RepeatBlock-By&gt;&lt;Members&gt;</w:t>
      </w:r>
      <w:r w:rsidRPr="00E9611C">
        <w:t>Jan-Christoph Oetjen</w:t>
      </w:r>
      <w:r w:rsidRPr="000B769F">
        <w:rPr>
          <w:rStyle w:val="HideTWBExt"/>
          <w:b w:val="0"/>
        </w:rPr>
        <w:t>&lt;/Members&gt;</w:t>
      </w:r>
    </w:p>
    <w:p w14:paraId="6BDE89D8" w14:textId="77777777" w:rsidR="000A61DC" w:rsidRPr="00E9611C" w:rsidRDefault="000A61DC" w:rsidP="00742C7B">
      <w:pPr>
        <w:pStyle w:val="NormalBold"/>
        <w:widowControl/>
      </w:pPr>
      <w:r w:rsidRPr="000B769F">
        <w:rPr>
          <w:rStyle w:val="HideTWBExt"/>
          <w:b w:val="0"/>
        </w:rPr>
        <w:t>&lt;/RepeatBlock-By&gt;</w:t>
      </w:r>
    </w:p>
    <w:p w14:paraId="535B1EE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9BC5781"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975F1C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3CC9AAE0"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EE94877" w14:textId="77777777" w:rsidTr="003A7FB6">
        <w:trPr>
          <w:trHeight w:hRule="exact" w:val="240"/>
          <w:jc w:val="center"/>
        </w:trPr>
        <w:tc>
          <w:tcPr>
            <w:tcW w:w="9752" w:type="dxa"/>
            <w:gridSpan w:val="2"/>
            <w:tcBorders>
              <w:top w:val="nil"/>
              <w:left w:val="nil"/>
              <w:bottom w:val="nil"/>
              <w:right w:val="nil"/>
            </w:tcBorders>
          </w:tcPr>
          <w:p w14:paraId="1FAD1AC9" w14:textId="77777777" w:rsidR="000A61DC" w:rsidRPr="00E9611C" w:rsidRDefault="000A61DC" w:rsidP="00742C7B">
            <w:pPr>
              <w:widowControl/>
            </w:pPr>
          </w:p>
        </w:tc>
      </w:tr>
      <w:tr w:rsidR="000A61DC" w:rsidRPr="00E9611C" w14:paraId="35B864D4" w14:textId="77777777" w:rsidTr="003A7FB6">
        <w:trPr>
          <w:trHeight w:val="240"/>
          <w:jc w:val="center"/>
        </w:trPr>
        <w:tc>
          <w:tcPr>
            <w:tcW w:w="4876" w:type="dxa"/>
            <w:tcBorders>
              <w:top w:val="nil"/>
              <w:left w:val="nil"/>
              <w:bottom w:val="nil"/>
              <w:right w:val="nil"/>
            </w:tcBorders>
          </w:tcPr>
          <w:p w14:paraId="668DE6F4"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6CE203CB" w14:textId="77777777" w:rsidR="000A61DC" w:rsidRPr="00E9611C" w:rsidRDefault="000A61DC" w:rsidP="00742C7B">
            <w:pPr>
              <w:pStyle w:val="AmColumnHeading"/>
              <w:widowControl/>
            </w:pPr>
            <w:r w:rsidRPr="00E9611C">
              <w:t>Enmienda</w:t>
            </w:r>
          </w:p>
        </w:tc>
      </w:tr>
      <w:tr w:rsidR="000A61DC" w:rsidRPr="00E9611C" w14:paraId="1BCF1ABA" w14:textId="77777777" w:rsidTr="003A7FB6">
        <w:trPr>
          <w:jc w:val="center"/>
        </w:trPr>
        <w:tc>
          <w:tcPr>
            <w:tcW w:w="4876" w:type="dxa"/>
            <w:tcBorders>
              <w:top w:val="nil"/>
              <w:left w:val="nil"/>
              <w:bottom w:val="nil"/>
              <w:right w:val="nil"/>
            </w:tcBorders>
          </w:tcPr>
          <w:p w14:paraId="7E00EA02" w14:textId="77777777" w:rsidR="000A61DC" w:rsidRPr="00E9611C" w:rsidRDefault="000A61DC" w:rsidP="00742C7B">
            <w:pPr>
              <w:pStyle w:val="Normal6a"/>
              <w:widowControl/>
            </w:pPr>
            <w:r w:rsidRPr="00E9611C">
              <w:t>Marruecos</w:t>
            </w:r>
          </w:p>
        </w:tc>
        <w:tc>
          <w:tcPr>
            <w:tcW w:w="4876" w:type="dxa"/>
            <w:tcBorders>
              <w:top w:val="nil"/>
              <w:left w:val="nil"/>
              <w:bottom w:val="nil"/>
              <w:right w:val="nil"/>
            </w:tcBorders>
          </w:tcPr>
          <w:p w14:paraId="041E5C7F" w14:textId="77777777" w:rsidR="000A61DC" w:rsidRPr="00E9611C" w:rsidRDefault="000A61DC" w:rsidP="00742C7B">
            <w:pPr>
              <w:pStyle w:val="Normal6a"/>
              <w:widowControl/>
            </w:pPr>
            <w:r w:rsidRPr="00E9611C">
              <w:t>Marruecos</w:t>
            </w:r>
            <w:r w:rsidRPr="00E9611C">
              <w:rPr>
                <w:b/>
                <w:i/>
              </w:rPr>
              <w:t xml:space="preserve"> (con exclusión de los activistas políticos, la población saharaui y las personas LGBTIQ)</w:t>
            </w:r>
          </w:p>
        </w:tc>
      </w:tr>
    </w:tbl>
    <w:p w14:paraId="734119F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38D6AF4" w14:textId="77777777" w:rsidR="000A61DC" w:rsidRPr="00E9611C" w:rsidRDefault="000A61DC" w:rsidP="00742C7B">
      <w:pPr>
        <w:widowControl/>
      </w:pPr>
      <w:r w:rsidRPr="000B769F">
        <w:rPr>
          <w:rStyle w:val="HideTWBExt"/>
        </w:rPr>
        <w:t>&lt;/Amend&gt;</w:t>
      </w:r>
    </w:p>
    <w:p w14:paraId="2FEF19F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246</w:t>
      </w:r>
      <w:r w:rsidRPr="000B769F">
        <w:rPr>
          <w:rStyle w:val="HideTWBExt"/>
          <w:b w:val="0"/>
        </w:rPr>
        <w:t>&lt;/NumAm&gt;</w:t>
      </w:r>
    </w:p>
    <w:p w14:paraId="02C2E0DC" w14:textId="77777777" w:rsidR="000A61DC" w:rsidRPr="00E9611C" w:rsidRDefault="000A61DC" w:rsidP="00742C7B">
      <w:pPr>
        <w:pStyle w:val="NormalBold"/>
        <w:widowControl/>
      </w:pPr>
      <w:r w:rsidRPr="000B769F">
        <w:rPr>
          <w:rStyle w:val="HideTWBExt"/>
          <w:b w:val="0"/>
        </w:rPr>
        <w:t>&lt;RepeatBlock-By&gt;&lt;Members&gt;</w:t>
      </w:r>
      <w:r w:rsidRPr="00E9611C">
        <w:t>Cecilia Strada, Murielle Laurent, Matjaž Nemec, Birgit Sippel, Javier Moreno Sánchez, Juan Fernando López Aguilar, Ana Catarina Mendes, Alessandro Zan, Francisco Assis, Marco Tarquinio</w:t>
      </w:r>
      <w:r w:rsidRPr="000B769F">
        <w:rPr>
          <w:rStyle w:val="HideTWBExt"/>
          <w:b w:val="0"/>
        </w:rPr>
        <w:t>&lt;/Members&gt;</w:t>
      </w:r>
    </w:p>
    <w:p w14:paraId="09391524" w14:textId="77777777" w:rsidR="000A61DC" w:rsidRPr="00E9611C" w:rsidRDefault="000A61DC" w:rsidP="00742C7B">
      <w:pPr>
        <w:pStyle w:val="NormalBold"/>
        <w:widowControl/>
      </w:pPr>
      <w:r w:rsidRPr="000B769F">
        <w:rPr>
          <w:rStyle w:val="HideTWBExt"/>
          <w:b w:val="0"/>
        </w:rPr>
        <w:t>&lt;/RepeatBlock-By&gt;</w:t>
      </w:r>
    </w:p>
    <w:p w14:paraId="6DECC8E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FE4AABE"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276FB62"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996DFED"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79F86B8" w14:textId="77777777" w:rsidTr="003A7FB6">
        <w:trPr>
          <w:trHeight w:hRule="exact" w:val="240"/>
          <w:jc w:val="center"/>
        </w:trPr>
        <w:tc>
          <w:tcPr>
            <w:tcW w:w="9752" w:type="dxa"/>
            <w:gridSpan w:val="2"/>
            <w:tcBorders>
              <w:top w:val="nil"/>
              <w:left w:val="nil"/>
              <w:bottom w:val="nil"/>
              <w:right w:val="nil"/>
            </w:tcBorders>
          </w:tcPr>
          <w:p w14:paraId="0C1974B9" w14:textId="77777777" w:rsidR="000A61DC" w:rsidRPr="00E9611C" w:rsidRDefault="000A61DC" w:rsidP="00742C7B">
            <w:pPr>
              <w:widowControl/>
            </w:pPr>
          </w:p>
        </w:tc>
      </w:tr>
      <w:tr w:rsidR="000A61DC" w:rsidRPr="00E9611C" w14:paraId="22EB1C0D" w14:textId="77777777" w:rsidTr="003A7FB6">
        <w:trPr>
          <w:trHeight w:val="240"/>
          <w:jc w:val="center"/>
        </w:trPr>
        <w:tc>
          <w:tcPr>
            <w:tcW w:w="4876" w:type="dxa"/>
            <w:tcBorders>
              <w:top w:val="nil"/>
              <w:left w:val="nil"/>
              <w:bottom w:val="nil"/>
              <w:right w:val="nil"/>
            </w:tcBorders>
          </w:tcPr>
          <w:p w14:paraId="4E000C72"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72EA55D1" w14:textId="77777777" w:rsidR="000A61DC" w:rsidRPr="00E9611C" w:rsidRDefault="000A61DC" w:rsidP="00742C7B">
            <w:pPr>
              <w:pStyle w:val="AmColumnHeading"/>
              <w:widowControl/>
            </w:pPr>
            <w:r w:rsidRPr="00E9611C">
              <w:t>Enmienda</w:t>
            </w:r>
          </w:p>
        </w:tc>
      </w:tr>
      <w:tr w:rsidR="000A61DC" w:rsidRPr="00E9611C" w14:paraId="6B5FEEAE" w14:textId="77777777" w:rsidTr="003A7FB6">
        <w:trPr>
          <w:jc w:val="center"/>
        </w:trPr>
        <w:tc>
          <w:tcPr>
            <w:tcW w:w="4876" w:type="dxa"/>
            <w:tcBorders>
              <w:top w:val="nil"/>
              <w:left w:val="nil"/>
              <w:bottom w:val="nil"/>
              <w:right w:val="nil"/>
            </w:tcBorders>
          </w:tcPr>
          <w:p w14:paraId="309FF292" w14:textId="77777777" w:rsidR="000A61DC" w:rsidRPr="00E9611C" w:rsidRDefault="000A61DC" w:rsidP="00742C7B">
            <w:pPr>
              <w:pStyle w:val="Normal6a"/>
              <w:widowControl/>
            </w:pPr>
            <w:r w:rsidRPr="00E9611C">
              <w:rPr>
                <w:b/>
                <w:i/>
              </w:rPr>
              <w:t>Túnez</w:t>
            </w:r>
          </w:p>
        </w:tc>
        <w:tc>
          <w:tcPr>
            <w:tcW w:w="4876" w:type="dxa"/>
            <w:tcBorders>
              <w:top w:val="nil"/>
              <w:left w:val="nil"/>
              <w:bottom w:val="nil"/>
              <w:right w:val="nil"/>
            </w:tcBorders>
          </w:tcPr>
          <w:p w14:paraId="03298856" w14:textId="77777777" w:rsidR="000A61DC" w:rsidRPr="00E9611C" w:rsidRDefault="000A61DC" w:rsidP="00742C7B">
            <w:pPr>
              <w:pStyle w:val="Normal6a"/>
              <w:widowControl/>
            </w:pPr>
            <w:r w:rsidRPr="00E9611C">
              <w:rPr>
                <w:b/>
                <w:i/>
              </w:rPr>
              <w:t>suprimido</w:t>
            </w:r>
          </w:p>
        </w:tc>
      </w:tr>
    </w:tbl>
    <w:p w14:paraId="5A548631"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77ACF5D1" w14:textId="77777777" w:rsidR="000A61DC" w:rsidRPr="00E9611C" w:rsidRDefault="000A61DC" w:rsidP="00742C7B">
      <w:pPr>
        <w:widowControl/>
      </w:pPr>
      <w:r w:rsidRPr="000B769F">
        <w:rPr>
          <w:rStyle w:val="HideTWBExt"/>
        </w:rPr>
        <w:t>&lt;/Amend&gt;</w:t>
      </w:r>
    </w:p>
    <w:p w14:paraId="1F73D90D"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247</w:t>
      </w:r>
      <w:r w:rsidRPr="000B769F">
        <w:rPr>
          <w:rStyle w:val="HideTWBExt"/>
          <w:b w:val="0"/>
        </w:rPr>
        <w:t>&lt;/NumAm&gt;</w:t>
      </w:r>
    </w:p>
    <w:p w14:paraId="3A5A9BA5" w14:textId="77777777" w:rsidR="000A61DC" w:rsidRPr="00E9611C" w:rsidRDefault="000A61DC" w:rsidP="00742C7B">
      <w:pPr>
        <w:pStyle w:val="NormalBold"/>
        <w:widowControl/>
      </w:pPr>
      <w:r w:rsidRPr="000B769F">
        <w:rPr>
          <w:rStyle w:val="HideTWBExt"/>
          <w:b w:val="0"/>
        </w:rPr>
        <w:t>&lt;RepeatBlock-By&gt;&lt;Members&gt;</w:t>
      </w:r>
      <w:r w:rsidRPr="00E9611C">
        <w:t>Fabienne Keller, Jan-Christoph Oetjen</w:t>
      </w:r>
      <w:r w:rsidRPr="000B769F">
        <w:rPr>
          <w:rStyle w:val="HideTWBExt"/>
          <w:b w:val="0"/>
        </w:rPr>
        <w:t>&lt;/Members&gt;</w:t>
      </w:r>
    </w:p>
    <w:p w14:paraId="4111CD34" w14:textId="77777777" w:rsidR="000A61DC" w:rsidRPr="00E9611C" w:rsidRDefault="000A61DC" w:rsidP="00742C7B">
      <w:pPr>
        <w:pStyle w:val="NormalBold"/>
        <w:widowControl/>
      </w:pPr>
      <w:r w:rsidRPr="000B769F">
        <w:rPr>
          <w:rStyle w:val="HideTWBExt"/>
          <w:b w:val="0"/>
        </w:rPr>
        <w:t>&lt;/RepeatBlock-By&gt;</w:t>
      </w:r>
    </w:p>
    <w:p w14:paraId="62FA099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D4E2365"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29B0AF1D"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A3AA1B5"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9648171" w14:textId="77777777" w:rsidTr="003A7FB6">
        <w:trPr>
          <w:trHeight w:hRule="exact" w:val="240"/>
          <w:jc w:val="center"/>
        </w:trPr>
        <w:tc>
          <w:tcPr>
            <w:tcW w:w="9752" w:type="dxa"/>
            <w:gridSpan w:val="2"/>
            <w:tcBorders>
              <w:top w:val="nil"/>
              <w:left w:val="nil"/>
              <w:bottom w:val="nil"/>
              <w:right w:val="nil"/>
            </w:tcBorders>
          </w:tcPr>
          <w:p w14:paraId="365A831B" w14:textId="77777777" w:rsidR="000A61DC" w:rsidRPr="00E9611C" w:rsidRDefault="000A61DC" w:rsidP="00742C7B">
            <w:pPr>
              <w:widowControl/>
            </w:pPr>
          </w:p>
        </w:tc>
      </w:tr>
      <w:tr w:rsidR="000A61DC" w:rsidRPr="00E9611C" w14:paraId="1E6B67D2" w14:textId="77777777" w:rsidTr="003A7FB6">
        <w:trPr>
          <w:trHeight w:val="240"/>
          <w:jc w:val="center"/>
        </w:trPr>
        <w:tc>
          <w:tcPr>
            <w:tcW w:w="4876" w:type="dxa"/>
            <w:tcBorders>
              <w:top w:val="nil"/>
              <w:left w:val="nil"/>
              <w:bottom w:val="nil"/>
              <w:right w:val="nil"/>
            </w:tcBorders>
          </w:tcPr>
          <w:p w14:paraId="2FC6B5B3"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75357236" w14:textId="77777777" w:rsidR="000A61DC" w:rsidRPr="00E9611C" w:rsidRDefault="000A61DC" w:rsidP="00742C7B">
            <w:pPr>
              <w:pStyle w:val="AmColumnHeading"/>
              <w:widowControl/>
            </w:pPr>
            <w:r w:rsidRPr="00E9611C">
              <w:t>Enmienda</w:t>
            </w:r>
          </w:p>
        </w:tc>
      </w:tr>
      <w:tr w:rsidR="000A61DC" w:rsidRPr="00E9611C" w14:paraId="4B581E57" w14:textId="77777777" w:rsidTr="003A7FB6">
        <w:trPr>
          <w:jc w:val="center"/>
        </w:trPr>
        <w:tc>
          <w:tcPr>
            <w:tcW w:w="4876" w:type="dxa"/>
            <w:tcBorders>
              <w:top w:val="nil"/>
              <w:left w:val="nil"/>
              <w:bottom w:val="nil"/>
              <w:right w:val="nil"/>
            </w:tcBorders>
          </w:tcPr>
          <w:p w14:paraId="197AB3D7" w14:textId="77777777" w:rsidR="000A61DC" w:rsidRPr="00E9611C" w:rsidRDefault="000A61DC" w:rsidP="00742C7B">
            <w:pPr>
              <w:pStyle w:val="Normal6a"/>
              <w:widowControl/>
            </w:pPr>
            <w:r w:rsidRPr="00E9611C">
              <w:rPr>
                <w:b/>
                <w:i/>
              </w:rPr>
              <w:t>Túnez</w:t>
            </w:r>
          </w:p>
        </w:tc>
        <w:tc>
          <w:tcPr>
            <w:tcW w:w="4876" w:type="dxa"/>
            <w:tcBorders>
              <w:top w:val="nil"/>
              <w:left w:val="nil"/>
              <w:bottom w:val="nil"/>
              <w:right w:val="nil"/>
            </w:tcBorders>
          </w:tcPr>
          <w:p w14:paraId="1351FCB3" w14:textId="77777777" w:rsidR="000A61DC" w:rsidRPr="00E9611C" w:rsidRDefault="000A61DC" w:rsidP="00742C7B">
            <w:pPr>
              <w:pStyle w:val="Normal6a"/>
              <w:widowControl/>
            </w:pPr>
            <w:r w:rsidRPr="00E9611C">
              <w:rPr>
                <w:b/>
                <w:i/>
              </w:rPr>
              <w:t>suprimido</w:t>
            </w:r>
          </w:p>
        </w:tc>
      </w:tr>
    </w:tbl>
    <w:p w14:paraId="0E90DC1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658ABE2" w14:textId="77777777" w:rsidR="000A61DC" w:rsidRPr="00E9611C" w:rsidRDefault="000A61DC" w:rsidP="00742C7B">
      <w:pPr>
        <w:widowControl/>
      </w:pPr>
      <w:r w:rsidRPr="000B769F">
        <w:rPr>
          <w:rStyle w:val="HideTWBExt"/>
        </w:rPr>
        <w:t>&lt;/Amend&gt;</w:t>
      </w:r>
    </w:p>
    <w:p w14:paraId="6AEE630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248</w:t>
      </w:r>
      <w:r w:rsidRPr="000B769F">
        <w:rPr>
          <w:rStyle w:val="HideTWBExt"/>
          <w:b w:val="0"/>
        </w:rPr>
        <w:t>&lt;/NumAm&gt;</w:t>
      </w:r>
    </w:p>
    <w:p w14:paraId="5659723C"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40804349" w14:textId="77777777" w:rsidR="000A61DC" w:rsidRPr="00E9611C" w:rsidRDefault="000A61DC" w:rsidP="00742C7B">
      <w:pPr>
        <w:pStyle w:val="NormalBold"/>
        <w:widowControl/>
      </w:pPr>
      <w:r w:rsidRPr="000B769F">
        <w:rPr>
          <w:rStyle w:val="HideTWBExt"/>
          <w:b w:val="0"/>
        </w:rPr>
        <w:t>&lt;/RepeatBlock-By&gt;</w:t>
      </w:r>
    </w:p>
    <w:p w14:paraId="13A2190B"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CA78673"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51DDC03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324FBE4"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3F256490" w14:textId="77777777" w:rsidTr="003A7FB6">
        <w:trPr>
          <w:trHeight w:hRule="exact" w:val="240"/>
          <w:jc w:val="center"/>
        </w:trPr>
        <w:tc>
          <w:tcPr>
            <w:tcW w:w="9752" w:type="dxa"/>
            <w:gridSpan w:val="2"/>
            <w:tcBorders>
              <w:top w:val="nil"/>
              <w:left w:val="nil"/>
              <w:bottom w:val="nil"/>
              <w:right w:val="nil"/>
            </w:tcBorders>
          </w:tcPr>
          <w:p w14:paraId="7CE02CD8" w14:textId="77777777" w:rsidR="000A61DC" w:rsidRPr="00E9611C" w:rsidRDefault="000A61DC" w:rsidP="00742C7B">
            <w:pPr>
              <w:widowControl/>
            </w:pPr>
          </w:p>
        </w:tc>
      </w:tr>
      <w:tr w:rsidR="000A61DC" w:rsidRPr="00E9611C" w14:paraId="2E22259E" w14:textId="77777777" w:rsidTr="003A7FB6">
        <w:trPr>
          <w:trHeight w:val="240"/>
          <w:jc w:val="center"/>
        </w:trPr>
        <w:tc>
          <w:tcPr>
            <w:tcW w:w="4876" w:type="dxa"/>
            <w:tcBorders>
              <w:top w:val="nil"/>
              <w:left w:val="nil"/>
              <w:bottom w:val="nil"/>
              <w:right w:val="nil"/>
            </w:tcBorders>
          </w:tcPr>
          <w:p w14:paraId="188FB92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CBF335C" w14:textId="77777777" w:rsidR="000A61DC" w:rsidRPr="00E9611C" w:rsidRDefault="000A61DC" w:rsidP="00742C7B">
            <w:pPr>
              <w:pStyle w:val="AmColumnHeading"/>
              <w:widowControl/>
            </w:pPr>
            <w:r w:rsidRPr="00E9611C">
              <w:t>Enmienda</w:t>
            </w:r>
          </w:p>
        </w:tc>
      </w:tr>
      <w:tr w:rsidR="000A61DC" w:rsidRPr="00E9611C" w14:paraId="1A99FA6A" w14:textId="77777777" w:rsidTr="003A7FB6">
        <w:trPr>
          <w:jc w:val="center"/>
        </w:trPr>
        <w:tc>
          <w:tcPr>
            <w:tcW w:w="4876" w:type="dxa"/>
            <w:tcBorders>
              <w:top w:val="nil"/>
              <w:left w:val="nil"/>
              <w:bottom w:val="nil"/>
              <w:right w:val="nil"/>
            </w:tcBorders>
          </w:tcPr>
          <w:p w14:paraId="6F09E607" w14:textId="77777777" w:rsidR="000A61DC" w:rsidRPr="00E9611C" w:rsidRDefault="000A61DC" w:rsidP="00742C7B">
            <w:pPr>
              <w:pStyle w:val="Normal6a"/>
              <w:widowControl/>
            </w:pPr>
            <w:r w:rsidRPr="00E9611C">
              <w:rPr>
                <w:b/>
                <w:i/>
              </w:rPr>
              <w:t>Túnez</w:t>
            </w:r>
          </w:p>
        </w:tc>
        <w:tc>
          <w:tcPr>
            <w:tcW w:w="4876" w:type="dxa"/>
            <w:tcBorders>
              <w:top w:val="nil"/>
              <w:left w:val="nil"/>
              <w:bottom w:val="nil"/>
              <w:right w:val="nil"/>
            </w:tcBorders>
          </w:tcPr>
          <w:p w14:paraId="69CA8D42" w14:textId="77777777" w:rsidR="000A61DC" w:rsidRPr="00E9611C" w:rsidRDefault="000A61DC" w:rsidP="00742C7B">
            <w:pPr>
              <w:pStyle w:val="Normal6a"/>
              <w:widowControl/>
            </w:pPr>
            <w:r w:rsidRPr="00E9611C">
              <w:rPr>
                <w:b/>
                <w:i/>
              </w:rPr>
              <w:t>suprimido</w:t>
            </w:r>
          </w:p>
        </w:tc>
      </w:tr>
    </w:tbl>
    <w:p w14:paraId="20287B6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C127EB9" w14:textId="77777777" w:rsidR="000A61DC" w:rsidRPr="00E9611C" w:rsidRDefault="000A61DC" w:rsidP="00742C7B">
      <w:pPr>
        <w:widowControl/>
      </w:pPr>
      <w:r w:rsidRPr="000B769F">
        <w:rPr>
          <w:rStyle w:val="HideTWBExt"/>
        </w:rPr>
        <w:t>&lt;/Amend&gt;</w:t>
      </w:r>
    </w:p>
    <w:p w14:paraId="3A07ABAF"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249</w:t>
      </w:r>
      <w:r w:rsidRPr="000B769F">
        <w:rPr>
          <w:rStyle w:val="HideTWBExt"/>
          <w:b w:val="0"/>
        </w:rPr>
        <w:t>&lt;/NumAm&gt;</w:t>
      </w:r>
    </w:p>
    <w:p w14:paraId="535228F9" w14:textId="77777777" w:rsidR="000A61DC" w:rsidRPr="00E9611C" w:rsidRDefault="000A61DC" w:rsidP="00742C7B">
      <w:pPr>
        <w:pStyle w:val="NormalBold"/>
        <w:widowControl/>
      </w:pPr>
      <w:r w:rsidRPr="000B769F">
        <w:rPr>
          <w:rStyle w:val="HideTWBExt"/>
          <w:b w:val="0"/>
        </w:rPr>
        <w:t>&lt;RepeatBlock-By&gt;&lt;Members&gt;</w:t>
      </w:r>
      <w:r w:rsidRPr="00E9611C">
        <w:t>Erik Marquardt</w:t>
      </w:r>
      <w:r w:rsidRPr="000B769F">
        <w:rPr>
          <w:rStyle w:val="HideTWBExt"/>
          <w:b w:val="0"/>
        </w:rPr>
        <w:t>&lt;/Members&gt;</w:t>
      </w:r>
    </w:p>
    <w:p w14:paraId="11FAAE7A" w14:textId="77777777" w:rsidR="000A61DC" w:rsidRPr="00E9611C" w:rsidRDefault="000A61DC" w:rsidP="00742C7B">
      <w:pPr>
        <w:pStyle w:val="NormalBold"/>
        <w:widowControl/>
      </w:pPr>
      <w:r w:rsidRPr="000B769F">
        <w:rPr>
          <w:rStyle w:val="HideTWBExt"/>
          <w:b w:val="0"/>
        </w:rPr>
        <w:t>&lt;/RepeatBlock-By&gt;</w:t>
      </w:r>
    </w:p>
    <w:p w14:paraId="590445E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3F98E20"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67CE1CB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9318AEC"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A85E9CA" w14:textId="77777777" w:rsidTr="003A7FB6">
        <w:trPr>
          <w:trHeight w:hRule="exact" w:val="240"/>
          <w:jc w:val="center"/>
        </w:trPr>
        <w:tc>
          <w:tcPr>
            <w:tcW w:w="9752" w:type="dxa"/>
            <w:gridSpan w:val="2"/>
            <w:tcBorders>
              <w:top w:val="nil"/>
              <w:left w:val="nil"/>
              <w:bottom w:val="nil"/>
              <w:right w:val="nil"/>
            </w:tcBorders>
          </w:tcPr>
          <w:p w14:paraId="2CAB8123" w14:textId="77777777" w:rsidR="000A61DC" w:rsidRPr="00E9611C" w:rsidRDefault="000A61DC" w:rsidP="00742C7B">
            <w:pPr>
              <w:widowControl/>
            </w:pPr>
          </w:p>
        </w:tc>
      </w:tr>
      <w:tr w:rsidR="000A61DC" w:rsidRPr="00E9611C" w14:paraId="78DEC789" w14:textId="77777777" w:rsidTr="003A7FB6">
        <w:trPr>
          <w:trHeight w:val="240"/>
          <w:jc w:val="center"/>
        </w:trPr>
        <w:tc>
          <w:tcPr>
            <w:tcW w:w="4876" w:type="dxa"/>
            <w:tcBorders>
              <w:top w:val="nil"/>
              <w:left w:val="nil"/>
              <w:bottom w:val="nil"/>
              <w:right w:val="nil"/>
            </w:tcBorders>
          </w:tcPr>
          <w:p w14:paraId="0E66CE9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90F3E89" w14:textId="77777777" w:rsidR="000A61DC" w:rsidRPr="00E9611C" w:rsidRDefault="000A61DC" w:rsidP="00742C7B">
            <w:pPr>
              <w:pStyle w:val="AmColumnHeading"/>
              <w:widowControl/>
            </w:pPr>
            <w:r w:rsidRPr="00E9611C">
              <w:t>Enmienda</w:t>
            </w:r>
          </w:p>
        </w:tc>
      </w:tr>
      <w:tr w:rsidR="000A61DC" w:rsidRPr="00E9611C" w14:paraId="097D4A9C" w14:textId="77777777" w:rsidTr="003A7FB6">
        <w:trPr>
          <w:jc w:val="center"/>
        </w:trPr>
        <w:tc>
          <w:tcPr>
            <w:tcW w:w="4876" w:type="dxa"/>
            <w:tcBorders>
              <w:top w:val="nil"/>
              <w:left w:val="nil"/>
              <w:bottom w:val="nil"/>
              <w:right w:val="nil"/>
            </w:tcBorders>
          </w:tcPr>
          <w:p w14:paraId="1599D4B3" w14:textId="77777777" w:rsidR="000A61DC" w:rsidRPr="00E9611C" w:rsidRDefault="000A61DC" w:rsidP="00742C7B">
            <w:pPr>
              <w:pStyle w:val="Normal6a"/>
              <w:widowControl/>
            </w:pPr>
          </w:p>
        </w:tc>
        <w:tc>
          <w:tcPr>
            <w:tcW w:w="4876" w:type="dxa"/>
            <w:tcBorders>
              <w:top w:val="nil"/>
              <w:left w:val="nil"/>
              <w:bottom w:val="nil"/>
              <w:right w:val="nil"/>
            </w:tcBorders>
          </w:tcPr>
          <w:p w14:paraId="4981894E" w14:textId="77777777" w:rsidR="000A61DC" w:rsidRPr="00E9611C" w:rsidRDefault="000A61DC" w:rsidP="00742C7B">
            <w:pPr>
              <w:pStyle w:val="Normal6a"/>
              <w:widowControl/>
            </w:pPr>
            <w:r w:rsidRPr="00E9611C">
              <w:rPr>
                <w:b/>
                <w:i/>
              </w:rPr>
              <w:t>1)</w:t>
            </w:r>
            <w:r w:rsidRPr="00E9611C">
              <w:tab/>
            </w:r>
            <w:r w:rsidRPr="00E9611C">
              <w:rPr>
                <w:b/>
                <w:i/>
              </w:rPr>
              <w:t>Bosnia y Herzegovina</w:t>
            </w:r>
          </w:p>
        </w:tc>
      </w:tr>
      <w:tr w:rsidR="000A61DC" w:rsidRPr="00E9611C" w14:paraId="0062D31D" w14:textId="77777777" w:rsidTr="003A7FB6">
        <w:trPr>
          <w:jc w:val="center"/>
        </w:trPr>
        <w:tc>
          <w:tcPr>
            <w:tcW w:w="4876" w:type="dxa"/>
            <w:tcBorders>
              <w:top w:val="nil"/>
              <w:left w:val="nil"/>
              <w:bottom w:val="nil"/>
              <w:right w:val="nil"/>
            </w:tcBorders>
          </w:tcPr>
          <w:p w14:paraId="26A3EAE9" w14:textId="77777777" w:rsidR="000A61DC" w:rsidRPr="00E9611C" w:rsidRDefault="000A61DC" w:rsidP="00742C7B">
            <w:pPr>
              <w:pStyle w:val="Normal6a"/>
              <w:widowControl/>
            </w:pPr>
          </w:p>
        </w:tc>
        <w:tc>
          <w:tcPr>
            <w:tcW w:w="4876" w:type="dxa"/>
            <w:tcBorders>
              <w:top w:val="nil"/>
              <w:left w:val="nil"/>
              <w:bottom w:val="nil"/>
              <w:right w:val="nil"/>
            </w:tcBorders>
          </w:tcPr>
          <w:p w14:paraId="7977B4DF" w14:textId="77777777" w:rsidR="000A61DC" w:rsidRPr="00E9611C" w:rsidRDefault="000A61DC" w:rsidP="00742C7B">
            <w:pPr>
              <w:pStyle w:val="Normal6a"/>
              <w:widowControl/>
            </w:pPr>
            <w:r w:rsidRPr="00E9611C">
              <w:rPr>
                <w:b/>
                <w:i/>
              </w:rPr>
              <w:t>Montenegro</w:t>
            </w:r>
          </w:p>
        </w:tc>
      </w:tr>
      <w:tr w:rsidR="000A61DC" w:rsidRPr="00E9611C" w14:paraId="021A0280" w14:textId="77777777" w:rsidTr="003A7FB6">
        <w:trPr>
          <w:jc w:val="center"/>
        </w:trPr>
        <w:tc>
          <w:tcPr>
            <w:tcW w:w="4876" w:type="dxa"/>
            <w:tcBorders>
              <w:top w:val="nil"/>
              <w:left w:val="nil"/>
              <w:bottom w:val="nil"/>
              <w:right w:val="nil"/>
            </w:tcBorders>
          </w:tcPr>
          <w:p w14:paraId="6A49BC00" w14:textId="77777777" w:rsidR="000A61DC" w:rsidRPr="00E9611C" w:rsidRDefault="000A61DC" w:rsidP="00742C7B">
            <w:pPr>
              <w:pStyle w:val="Normal6a"/>
              <w:widowControl/>
            </w:pPr>
          </w:p>
        </w:tc>
        <w:tc>
          <w:tcPr>
            <w:tcW w:w="4876" w:type="dxa"/>
            <w:tcBorders>
              <w:top w:val="nil"/>
              <w:left w:val="nil"/>
              <w:bottom w:val="nil"/>
              <w:right w:val="nil"/>
            </w:tcBorders>
          </w:tcPr>
          <w:p w14:paraId="29BE3C3F" w14:textId="77777777" w:rsidR="000A61DC" w:rsidRPr="00E9611C" w:rsidRDefault="000A61DC" w:rsidP="00742C7B">
            <w:pPr>
              <w:pStyle w:val="Normal6a"/>
              <w:widowControl/>
            </w:pPr>
            <w:r w:rsidRPr="00E9611C">
              <w:rPr>
                <w:b/>
                <w:i/>
              </w:rPr>
              <w:t>Macedonia del Norte</w:t>
            </w:r>
          </w:p>
        </w:tc>
      </w:tr>
    </w:tbl>
    <w:p w14:paraId="3ADE922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79A0871" w14:textId="77777777" w:rsidR="000A61DC" w:rsidRPr="00E9611C" w:rsidRDefault="000A61DC" w:rsidP="00742C7B">
      <w:pPr>
        <w:widowControl/>
      </w:pPr>
      <w:r w:rsidRPr="000B769F">
        <w:rPr>
          <w:rStyle w:val="HideTWBExt"/>
        </w:rPr>
        <w:t>&lt;/Amend&gt;</w:t>
      </w:r>
    </w:p>
    <w:p w14:paraId="004ACB5C"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250</w:t>
      </w:r>
      <w:r w:rsidRPr="000B769F">
        <w:rPr>
          <w:rStyle w:val="HideTWBExt"/>
          <w:b w:val="0"/>
        </w:rPr>
        <w:t>&lt;/NumAm&gt;</w:t>
      </w:r>
    </w:p>
    <w:p w14:paraId="50682AAA"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473995F9" w14:textId="77777777" w:rsidR="000A61DC" w:rsidRPr="00E9611C" w:rsidRDefault="000A61DC" w:rsidP="00742C7B">
      <w:pPr>
        <w:pStyle w:val="NormalBold"/>
        <w:widowControl/>
      </w:pPr>
      <w:r w:rsidRPr="000B769F">
        <w:rPr>
          <w:rStyle w:val="HideTWBExt"/>
          <w:b w:val="0"/>
        </w:rPr>
        <w:t>&lt;/RepeatBlock-By&gt;</w:t>
      </w:r>
    </w:p>
    <w:p w14:paraId="073B4DF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92BEFA1"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594AB9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3885B62"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295E2FF" w14:textId="77777777" w:rsidTr="003A7FB6">
        <w:trPr>
          <w:trHeight w:hRule="exact" w:val="240"/>
          <w:jc w:val="center"/>
        </w:trPr>
        <w:tc>
          <w:tcPr>
            <w:tcW w:w="9752" w:type="dxa"/>
            <w:gridSpan w:val="2"/>
            <w:tcBorders>
              <w:top w:val="nil"/>
              <w:left w:val="nil"/>
              <w:bottom w:val="nil"/>
              <w:right w:val="nil"/>
            </w:tcBorders>
          </w:tcPr>
          <w:p w14:paraId="0126A508" w14:textId="77777777" w:rsidR="000A61DC" w:rsidRPr="00E9611C" w:rsidRDefault="000A61DC" w:rsidP="00742C7B">
            <w:pPr>
              <w:widowControl/>
            </w:pPr>
          </w:p>
        </w:tc>
      </w:tr>
      <w:tr w:rsidR="000A61DC" w:rsidRPr="00E9611C" w14:paraId="52115C28" w14:textId="77777777" w:rsidTr="003A7FB6">
        <w:trPr>
          <w:trHeight w:val="240"/>
          <w:jc w:val="center"/>
        </w:trPr>
        <w:tc>
          <w:tcPr>
            <w:tcW w:w="4876" w:type="dxa"/>
            <w:tcBorders>
              <w:top w:val="nil"/>
              <w:left w:val="nil"/>
              <w:bottom w:val="nil"/>
              <w:right w:val="nil"/>
            </w:tcBorders>
          </w:tcPr>
          <w:p w14:paraId="0B32283C"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1E3E2B57" w14:textId="77777777" w:rsidR="000A61DC" w:rsidRPr="00E9611C" w:rsidRDefault="000A61DC" w:rsidP="00742C7B">
            <w:pPr>
              <w:pStyle w:val="AmColumnHeading"/>
              <w:widowControl/>
            </w:pPr>
            <w:r w:rsidRPr="00E9611C">
              <w:t>Enmienda</w:t>
            </w:r>
          </w:p>
        </w:tc>
      </w:tr>
      <w:tr w:rsidR="000A61DC" w:rsidRPr="00E9611C" w14:paraId="650FC05C" w14:textId="77777777" w:rsidTr="003A7FB6">
        <w:trPr>
          <w:jc w:val="center"/>
        </w:trPr>
        <w:tc>
          <w:tcPr>
            <w:tcW w:w="4876" w:type="dxa"/>
            <w:tcBorders>
              <w:top w:val="nil"/>
              <w:left w:val="nil"/>
              <w:bottom w:val="nil"/>
              <w:right w:val="nil"/>
            </w:tcBorders>
          </w:tcPr>
          <w:p w14:paraId="7F09432B" w14:textId="77777777" w:rsidR="000A61DC" w:rsidRPr="00E9611C" w:rsidRDefault="000A61DC" w:rsidP="00742C7B">
            <w:pPr>
              <w:pStyle w:val="Normal6a"/>
              <w:widowControl/>
            </w:pPr>
          </w:p>
        </w:tc>
        <w:tc>
          <w:tcPr>
            <w:tcW w:w="4876" w:type="dxa"/>
            <w:tcBorders>
              <w:top w:val="nil"/>
              <w:left w:val="nil"/>
              <w:bottom w:val="nil"/>
              <w:right w:val="nil"/>
            </w:tcBorders>
          </w:tcPr>
          <w:p w14:paraId="2162C441" w14:textId="77777777" w:rsidR="000A61DC" w:rsidRPr="00E9611C" w:rsidRDefault="000A61DC" w:rsidP="00742C7B">
            <w:pPr>
              <w:pStyle w:val="Normal6a"/>
              <w:widowControl/>
            </w:pPr>
            <w:r w:rsidRPr="00E9611C">
              <w:rPr>
                <w:b/>
                <w:i/>
              </w:rPr>
              <w:t>–</w:t>
            </w:r>
            <w:r w:rsidRPr="00E9611C">
              <w:tab/>
            </w:r>
            <w:r w:rsidRPr="00E9611C">
              <w:rPr>
                <w:b/>
                <w:i/>
              </w:rPr>
              <w:t>Argelia</w:t>
            </w:r>
          </w:p>
        </w:tc>
      </w:tr>
    </w:tbl>
    <w:p w14:paraId="285385F4"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2746B723" w14:textId="77777777" w:rsidR="000A61DC" w:rsidRPr="00E9611C" w:rsidRDefault="000A61DC" w:rsidP="00742C7B">
      <w:pPr>
        <w:widowControl/>
      </w:pPr>
      <w:r w:rsidRPr="000B769F">
        <w:rPr>
          <w:rStyle w:val="HideTWBExt"/>
        </w:rPr>
        <w:t>&lt;/Amend&gt;</w:t>
      </w:r>
    </w:p>
    <w:p w14:paraId="36A25CE4"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251</w:t>
      </w:r>
      <w:r w:rsidRPr="000B769F">
        <w:rPr>
          <w:rStyle w:val="HideTWBExt"/>
          <w:b w:val="0"/>
        </w:rPr>
        <w:t>&lt;/NumAm&gt;</w:t>
      </w:r>
    </w:p>
    <w:p w14:paraId="0DD265BB"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5B9574AC" w14:textId="77777777" w:rsidR="000A61DC" w:rsidRPr="00E9611C" w:rsidRDefault="000A61DC" w:rsidP="00742C7B">
      <w:pPr>
        <w:pStyle w:val="NormalBold"/>
        <w:widowControl/>
      </w:pPr>
      <w:r w:rsidRPr="000B769F">
        <w:rPr>
          <w:rStyle w:val="HideTWBExt"/>
          <w:b w:val="0"/>
        </w:rPr>
        <w:t>&lt;/RepeatBlock-By&gt;</w:t>
      </w:r>
    </w:p>
    <w:p w14:paraId="0FA9DE1A"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02BA4957"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3F9C436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68D3AEF9"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9FA09F5" w14:textId="77777777" w:rsidTr="003A7FB6">
        <w:trPr>
          <w:trHeight w:hRule="exact" w:val="240"/>
          <w:jc w:val="center"/>
        </w:trPr>
        <w:tc>
          <w:tcPr>
            <w:tcW w:w="9752" w:type="dxa"/>
            <w:gridSpan w:val="2"/>
            <w:tcBorders>
              <w:top w:val="nil"/>
              <w:left w:val="nil"/>
              <w:bottom w:val="nil"/>
              <w:right w:val="nil"/>
            </w:tcBorders>
          </w:tcPr>
          <w:p w14:paraId="1BEC7966" w14:textId="77777777" w:rsidR="000A61DC" w:rsidRPr="00E9611C" w:rsidRDefault="000A61DC" w:rsidP="00742C7B">
            <w:pPr>
              <w:widowControl/>
            </w:pPr>
          </w:p>
        </w:tc>
      </w:tr>
      <w:tr w:rsidR="000A61DC" w:rsidRPr="00E9611C" w14:paraId="0307555D" w14:textId="77777777" w:rsidTr="003A7FB6">
        <w:trPr>
          <w:trHeight w:val="240"/>
          <w:jc w:val="center"/>
        </w:trPr>
        <w:tc>
          <w:tcPr>
            <w:tcW w:w="4876" w:type="dxa"/>
            <w:tcBorders>
              <w:top w:val="nil"/>
              <w:left w:val="nil"/>
              <w:bottom w:val="nil"/>
              <w:right w:val="nil"/>
            </w:tcBorders>
          </w:tcPr>
          <w:p w14:paraId="685CD5E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C877103" w14:textId="77777777" w:rsidR="000A61DC" w:rsidRPr="00E9611C" w:rsidRDefault="000A61DC" w:rsidP="00742C7B">
            <w:pPr>
              <w:pStyle w:val="AmColumnHeading"/>
              <w:widowControl/>
            </w:pPr>
            <w:r w:rsidRPr="00E9611C">
              <w:t>Enmienda</w:t>
            </w:r>
          </w:p>
        </w:tc>
      </w:tr>
      <w:tr w:rsidR="000A61DC" w:rsidRPr="00E9611C" w14:paraId="218EE7E3" w14:textId="77777777" w:rsidTr="003A7FB6">
        <w:trPr>
          <w:jc w:val="center"/>
        </w:trPr>
        <w:tc>
          <w:tcPr>
            <w:tcW w:w="4876" w:type="dxa"/>
            <w:tcBorders>
              <w:top w:val="nil"/>
              <w:left w:val="nil"/>
              <w:bottom w:val="nil"/>
              <w:right w:val="nil"/>
            </w:tcBorders>
          </w:tcPr>
          <w:p w14:paraId="4B627905" w14:textId="77777777" w:rsidR="000A61DC" w:rsidRPr="00E9611C" w:rsidRDefault="000A61DC" w:rsidP="00742C7B">
            <w:pPr>
              <w:pStyle w:val="Normal6a"/>
              <w:widowControl/>
            </w:pPr>
          </w:p>
        </w:tc>
        <w:tc>
          <w:tcPr>
            <w:tcW w:w="4876" w:type="dxa"/>
            <w:tcBorders>
              <w:top w:val="nil"/>
              <w:left w:val="nil"/>
              <w:bottom w:val="nil"/>
              <w:right w:val="nil"/>
            </w:tcBorders>
          </w:tcPr>
          <w:p w14:paraId="1BC9A36A" w14:textId="77777777" w:rsidR="000A61DC" w:rsidRPr="00E9611C" w:rsidRDefault="000A61DC" w:rsidP="00742C7B">
            <w:pPr>
              <w:pStyle w:val="Normal6a"/>
              <w:widowControl/>
            </w:pPr>
            <w:r w:rsidRPr="00E9611C">
              <w:rPr>
                <w:b/>
                <w:i/>
              </w:rPr>
              <w:t>–</w:t>
            </w:r>
            <w:r w:rsidRPr="00E9611C">
              <w:tab/>
            </w:r>
            <w:r w:rsidRPr="00E9611C">
              <w:rPr>
                <w:b/>
                <w:i/>
              </w:rPr>
              <w:t>Costa de Marfil</w:t>
            </w:r>
          </w:p>
        </w:tc>
      </w:tr>
    </w:tbl>
    <w:p w14:paraId="0262A2CB"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D0C097C" w14:textId="77777777" w:rsidR="000A61DC" w:rsidRPr="00E9611C" w:rsidRDefault="000A61DC" w:rsidP="00742C7B">
      <w:pPr>
        <w:widowControl/>
      </w:pPr>
      <w:r w:rsidRPr="000B769F">
        <w:rPr>
          <w:rStyle w:val="HideTWBExt"/>
        </w:rPr>
        <w:t>&lt;/Amend&gt;</w:t>
      </w:r>
    </w:p>
    <w:p w14:paraId="6902970E"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252</w:t>
      </w:r>
      <w:r w:rsidRPr="000B769F">
        <w:rPr>
          <w:rStyle w:val="HideTWBExt"/>
          <w:b w:val="0"/>
        </w:rPr>
        <w:t>&lt;/NumAm&gt;</w:t>
      </w:r>
    </w:p>
    <w:p w14:paraId="2369E8D4" w14:textId="77777777" w:rsidR="000A61DC" w:rsidRPr="00E9611C" w:rsidRDefault="000A61DC" w:rsidP="00742C7B">
      <w:pPr>
        <w:pStyle w:val="NormalBold"/>
        <w:widowControl/>
      </w:pPr>
      <w:r w:rsidRPr="000B769F">
        <w:rPr>
          <w:rStyle w:val="HideTWBExt"/>
          <w:b w:val="0"/>
        </w:rPr>
        <w:lastRenderedPageBreak/>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3115C058" w14:textId="77777777" w:rsidR="000A61DC" w:rsidRPr="00E9611C" w:rsidRDefault="000A61DC" w:rsidP="00742C7B">
      <w:pPr>
        <w:pStyle w:val="NormalBold"/>
        <w:widowControl/>
      </w:pPr>
      <w:r w:rsidRPr="000B769F">
        <w:rPr>
          <w:rStyle w:val="HideTWBExt"/>
          <w:b w:val="0"/>
        </w:rPr>
        <w:t>&lt;/RepeatBlock-By&gt;</w:t>
      </w:r>
    </w:p>
    <w:p w14:paraId="2A80B3B5"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67AE206"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533DCDA8"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50778D5"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6A5B43F" w14:textId="77777777" w:rsidTr="003A7FB6">
        <w:trPr>
          <w:trHeight w:hRule="exact" w:val="240"/>
          <w:jc w:val="center"/>
        </w:trPr>
        <w:tc>
          <w:tcPr>
            <w:tcW w:w="9752" w:type="dxa"/>
            <w:gridSpan w:val="2"/>
            <w:tcBorders>
              <w:top w:val="nil"/>
              <w:left w:val="nil"/>
              <w:bottom w:val="nil"/>
              <w:right w:val="nil"/>
            </w:tcBorders>
          </w:tcPr>
          <w:p w14:paraId="0AB32BD8" w14:textId="77777777" w:rsidR="000A61DC" w:rsidRPr="00E9611C" w:rsidRDefault="000A61DC" w:rsidP="00742C7B">
            <w:pPr>
              <w:widowControl/>
            </w:pPr>
          </w:p>
        </w:tc>
      </w:tr>
      <w:tr w:rsidR="000A61DC" w:rsidRPr="00E9611C" w14:paraId="7A3A8952" w14:textId="77777777" w:rsidTr="003A7FB6">
        <w:trPr>
          <w:trHeight w:val="240"/>
          <w:jc w:val="center"/>
        </w:trPr>
        <w:tc>
          <w:tcPr>
            <w:tcW w:w="4876" w:type="dxa"/>
            <w:tcBorders>
              <w:top w:val="nil"/>
              <w:left w:val="nil"/>
              <w:bottom w:val="nil"/>
              <w:right w:val="nil"/>
            </w:tcBorders>
          </w:tcPr>
          <w:p w14:paraId="6E007FE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4375813" w14:textId="77777777" w:rsidR="000A61DC" w:rsidRPr="00E9611C" w:rsidRDefault="000A61DC" w:rsidP="00742C7B">
            <w:pPr>
              <w:pStyle w:val="AmColumnHeading"/>
              <w:widowControl/>
            </w:pPr>
            <w:r w:rsidRPr="00E9611C">
              <w:t>Enmienda</w:t>
            </w:r>
          </w:p>
        </w:tc>
      </w:tr>
      <w:tr w:rsidR="000A61DC" w:rsidRPr="00E9611C" w14:paraId="725D46E0" w14:textId="77777777" w:rsidTr="003A7FB6">
        <w:trPr>
          <w:jc w:val="center"/>
        </w:trPr>
        <w:tc>
          <w:tcPr>
            <w:tcW w:w="4876" w:type="dxa"/>
            <w:tcBorders>
              <w:top w:val="nil"/>
              <w:left w:val="nil"/>
              <w:bottom w:val="nil"/>
              <w:right w:val="nil"/>
            </w:tcBorders>
          </w:tcPr>
          <w:p w14:paraId="32B30660" w14:textId="77777777" w:rsidR="000A61DC" w:rsidRPr="00E9611C" w:rsidRDefault="000A61DC" w:rsidP="00742C7B">
            <w:pPr>
              <w:pStyle w:val="Normal6a"/>
              <w:widowControl/>
            </w:pPr>
          </w:p>
        </w:tc>
        <w:tc>
          <w:tcPr>
            <w:tcW w:w="4876" w:type="dxa"/>
            <w:tcBorders>
              <w:top w:val="nil"/>
              <w:left w:val="nil"/>
              <w:bottom w:val="nil"/>
              <w:right w:val="nil"/>
            </w:tcBorders>
          </w:tcPr>
          <w:p w14:paraId="190866D2" w14:textId="77777777" w:rsidR="000A61DC" w:rsidRPr="00E9611C" w:rsidRDefault="000A61DC" w:rsidP="00742C7B">
            <w:pPr>
              <w:pStyle w:val="Normal6a"/>
              <w:widowControl/>
            </w:pPr>
            <w:r w:rsidRPr="00E9611C">
              <w:rPr>
                <w:b/>
                <w:i/>
              </w:rPr>
              <w:t>–</w:t>
            </w:r>
            <w:r w:rsidRPr="00E9611C">
              <w:tab/>
            </w:r>
            <w:r w:rsidRPr="00E9611C">
              <w:rPr>
                <w:b/>
                <w:i/>
              </w:rPr>
              <w:t>Gambia</w:t>
            </w:r>
          </w:p>
        </w:tc>
      </w:tr>
    </w:tbl>
    <w:p w14:paraId="7F74EF3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40AFEB5" w14:textId="77777777" w:rsidR="000A61DC" w:rsidRPr="00E9611C" w:rsidRDefault="000A61DC" w:rsidP="00742C7B">
      <w:pPr>
        <w:widowControl/>
      </w:pPr>
      <w:r w:rsidRPr="000B769F">
        <w:rPr>
          <w:rStyle w:val="HideTWBExt"/>
        </w:rPr>
        <w:t>&lt;/Amend&gt;</w:t>
      </w:r>
    </w:p>
    <w:p w14:paraId="2916204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253</w:t>
      </w:r>
      <w:r w:rsidRPr="000B769F">
        <w:rPr>
          <w:rStyle w:val="HideTWBExt"/>
          <w:b w:val="0"/>
        </w:rPr>
        <w:t>&lt;/NumAm&gt;</w:t>
      </w:r>
    </w:p>
    <w:p w14:paraId="50DFF0CB"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3A2588C4" w14:textId="77777777" w:rsidR="000A61DC" w:rsidRPr="00E9611C" w:rsidRDefault="000A61DC" w:rsidP="00742C7B">
      <w:pPr>
        <w:pStyle w:val="NormalBold"/>
        <w:widowControl/>
      </w:pPr>
      <w:r w:rsidRPr="000B769F">
        <w:rPr>
          <w:rStyle w:val="HideTWBExt"/>
          <w:b w:val="0"/>
        </w:rPr>
        <w:t>&lt;/RepeatBlock-By&gt;</w:t>
      </w:r>
    </w:p>
    <w:p w14:paraId="4CFCAC0E"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46181A9"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BB7EB6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9D0069F"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CB66B4D" w14:textId="77777777" w:rsidTr="003A7FB6">
        <w:trPr>
          <w:trHeight w:hRule="exact" w:val="240"/>
          <w:jc w:val="center"/>
        </w:trPr>
        <w:tc>
          <w:tcPr>
            <w:tcW w:w="9752" w:type="dxa"/>
            <w:gridSpan w:val="2"/>
            <w:tcBorders>
              <w:top w:val="nil"/>
              <w:left w:val="nil"/>
              <w:bottom w:val="nil"/>
              <w:right w:val="nil"/>
            </w:tcBorders>
          </w:tcPr>
          <w:p w14:paraId="1C9AE100" w14:textId="77777777" w:rsidR="000A61DC" w:rsidRPr="00E9611C" w:rsidRDefault="000A61DC" w:rsidP="00742C7B">
            <w:pPr>
              <w:widowControl/>
            </w:pPr>
          </w:p>
        </w:tc>
      </w:tr>
      <w:tr w:rsidR="000A61DC" w:rsidRPr="00E9611C" w14:paraId="569BFFF0" w14:textId="77777777" w:rsidTr="003A7FB6">
        <w:trPr>
          <w:trHeight w:val="240"/>
          <w:jc w:val="center"/>
        </w:trPr>
        <w:tc>
          <w:tcPr>
            <w:tcW w:w="4876" w:type="dxa"/>
            <w:tcBorders>
              <w:top w:val="nil"/>
              <w:left w:val="nil"/>
              <w:bottom w:val="nil"/>
              <w:right w:val="nil"/>
            </w:tcBorders>
          </w:tcPr>
          <w:p w14:paraId="7D3F72EA"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06286449" w14:textId="77777777" w:rsidR="000A61DC" w:rsidRPr="00E9611C" w:rsidRDefault="000A61DC" w:rsidP="00742C7B">
            <w:pPr>
              <w:pStyle w:val="AmColumnHeading"/>
              <w:widowControl/>
            </w:pPr>
            <w:r w:rsidRPr="00E9611C">
              <w:t>Enmienda</w:t>
            </w:r>
          </w:p>
        </w:tc>
      </w:tr>
      <w:tr w:rsidR="000A61DC" w:rsidRPr="00E9611C" w14:paraId="19BE8114" w14:textId="77777777" w:rsidTr="003A7FB6">
        <w:trPr>
          <w:jc w:val="center"/>
        </w:trPr>
        <w:tc>
          <w:tcPr>
            <w:tcW w:w="4876" w:type="dxa"/>
            <w:tcBorders>
              <w:top w:val="nil"/>
              <w:left w:val="nil"/>
              <w:bottom w:val="nil"/>
              <w:right w:val="nil"/>
            </w:tcBorders>
          </w:tcPr>
          <w:p w14:paraId="39B6759A" w14:textId="77777777" w:rsidR="000A61DC" w:rsidRPr="00E9611C" w:rsidRDefault="000A61DC" w:rsidP="00742C7B">
            <w:pPr>
              <w:pStyle w:val="Normal6a"/>
              <w:widowControl/>
            </w:pPr>
          </w:p>
        </w:tc>
        <w:tc>
          <w:tcPr>
            <w:tcW w:w="4876" w:type="dxa"/>
            <w:tcBorders>
              <w:top w:val="nil"/>
              <w:left w:val="nil"/>
              <w:bottom w:val="nil"/>
              <w:right w:val="nil"/>
            </w:tcBorders>
          </w:tcPr>
          <w:p w14:paraId="27CA5F80" w14:textId="77777777" w:rsidR="000A61DC" w:rsidRPr="00E9611C" w:rsidRDefault="000A61DC" w:rsidP="00742C7B">
            <w:pPr>
              <w:pStyle w:val="Normal6a"/>
              <w:widowControl/>
            </w:pPr>
            <w:r w:rsidRPr="00E9611C">
              <w:rPr>
                <w:b/>
                <w:i/>
              </w:rPr>
              <w:t>–</w:t>
            </w:r>
            <w:r w:rsidRPr="00E9611C">
              <w:tab/>
            </w:r>
            <w:r w:rsidRPr="00E9611C">
              <w:rPr>
                <w:b/>
                <w:i/>
              </w:rPr>
              <w:t>Ghana</w:t>
            </w:r>
          </w:p>
        </w:tc>
      </w:tr>
    </w:tbl>
    <w:p w14:paraId="3C6A8BF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5E898429" w14:textId="77777777" w:rsidR="000A61DC" w:rsidRPr="00E9611C" w:rsidRDefault="000A61DC" w:rsidP="00742C7B">
      <w:pPr>
        <w:widowControl/>
      </w:pPr>
      <w:r w:rsidRPr="000B769F">
        <w:rPr>
          <w:rStyle w:val="HideTWBExt"/>
        </w:rPr>
        <w:t>&lt;/Amend&gt;</w:t>
      </w:r>
    </w:p>
    <w:p w14:paraId="7BE562B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254</w:t>
      </w:r>
      <w:r w:rsidRPr="000B769F">
        <w:rPr>
          <w:rStyle w:val="HideTWBExt"/>
          <w:b w:val="0"/>
        </w:rPr>
        <w:t>&lt;/NumAm&gt;</w:t>
      </w:r>
    </w:p>
    <w:p w14:paraId="2A084645"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1A7C856F" w14:textId="77777777" w:rsidR="000A61DC" w:rsidRPr="00E9611C" w:rsidRDefault="000A61DC" w:rsidP="00742C7B">
      <w:pPr>
        <w:pStyle w:val="NormalBold"/>
        <w:widowControl/>
      </w:pPr>
      <w:r w:rsidRPr="000B769F">
        <w:rPr>
          <w:rStyle w:val="HideTWBExt"/>
          <w:b w:val="0"/>
        </w:rPr>
        <w:t>&lt;/RepeatBlock-By&gt;</w:t>
      </w:r>
    </w:p>
    <w:p w14:paraId="3617A7ED"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491F634"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2E9F113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76358A6"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7A13D862" w14:textId="77777777" w:rsidTr="003A7FB6">
        <w:trPr>
          <w:trHeight w:hRule="exact" w:val="240"/>
          <w:jc w:val="center"/>
        </w:trPr>
        <w:tc>
          <w:tcPr>
            <w:tcW w:w="9752" w:type="dxa"/>
            <w:gridSpan w:val="2"/>
            <w:tcBorders>
              <w:top w:val="nil"/>
              <w:left w:val="nil"/>
              <w:bottom w:val="nil"/>
              <w:right w:val="nil"/>
            </w:tcBorders>
          </w:tcPr>
          <w:p w14:paraId="294C9599" w14:textId="77777777" w:rsidR="000A61DC" w:rsidRPr="00E9611C" w:rsidRDefault="000A61DC" w:rsidP="00742C7B">
            <w:pPr>
              <w:widowControl/>
            </w:pPr>
          </w:p>
        </w:tc>
      </w:tr>
      <w:tr w:rsidR="000A61DC" w:rsidRPr="00E9611C" w14:paraId="255E1A52" w14:textId="77777777" w:rsidTr="003A7FB6">
        <w:trPr>
          <w:trHeight w:val="240"/>
          <w:jc w:val="center"/>
        </w:trPr>
        <w:tc>
          <w:tcPr>
            <w:tcW w:w="4876" w:type="dxa"/>
            <w:tcBorders>
              <w:top w:val="nil"/>
              <w:left w:val="nil"/>
              <w:bottom w:val="nil"/>
              <w:right w:val="nil"/>
            </w:tcBorders>
          </w:tcPr>
          <w:p w14:paraId="66612494" w14:textId="77777777" w:rsidR="000A61DC" w:rsidRPr="00E9611C" w:rsidRDefault="000A61DC" w:rsidP="00742C7B">
            <w:pPr>
              <w:pStyle w:val="AmColumnHeading"/>
              <w:widowControl/>
            </w:pPr>
            <w:r w:rsidRPr="00E9611C">
              <w:lastRenderedPageBreak/>
              <w:t>Texto de la Comisión</w:t>
            </w:r>
          </w:p>
        </w:tc>
        <w:tc>
          <w:tcPr>
            <w:tcW w:w="4876" w:type="dxa"/>
            <w:tcBorders>
              <w:top w:val="nil"/>
              <w:left w:val="nil"/>
              <w:bottom w:val="nil"/>
              <w:right w:val="nil"/>
            </w:tcBorders>
          </w:tcPr>
          <w:p w14:paraId="37C54112" w14:textId="77777777" w:rsidR="000A61DC" w:rsidRPr="00E9611C" w:rsidRDefault="000A61DC" w:rsidP="00742C7B">
            <w:pPr>
              <w:pStyle w:val="AmColumnHeading"/>
              <w:widowControl/>
            </w:pPr>
            <w:r w:rsidRPr="00E9611C">
              <w:t>Enmienda</w:t>
            </w:r>
          </w:p>
        </w:tc>
      </w:tr>
      <w:tr w:rsidR="000A61DC" w:rsidRPr="00E9611C" w14:paraId="315FD9BD" w14:textId="77777777" w:rsidTr="003A7FB6">
        <w:trPr>
          <w:jc w:val="center"/>
        </w:trPr>
        <w:tc>
          <w:tcPr>
            <w:tcW w:w="4876" w:type="dxa"/>
            <w:tcBorders>
              <w:top w:val="nil"/>
              <w:left w:val="nil"/>
              <w:bottom w:val="nil"/>
              <w:right w:val="nil"/>
            </w:tcBorders>
          </w:tcPr>
          <w:p w14:paraId="262479E8" w14:textId="77777777" w:rsidR="000A61DC" w:rsidRPr="00E9611C" w:rsidRDefault="000A61DC" w:rsidP="00742C7B">
            <w:pPr>
              <w:pStyle w:val="Normal6a"/>
              <w:widowControl/>
            </w:pPr>
          </w:p>
        </w:tc>
        <w:tc>
          <w:tcPr>
            <w:tcW w:w="4876" w:type="dxa"/>
            <w:tcBorders>
              <w:top w:val="nil"/>
              <w:left w:val="nil"/>
              <w:bottom w:val="nil"/>
              <w:right w:val="nil"/>
            </w:tcBorders>
          </w:tcPr>
          <w:p w14:paraId="60658302" w14:textId="77777777" w:rsidR="000A61DC" w:rsidRPr="00E9611C" w:rsidRDefault="000A61DC" w:rsidP="00742C7B">
            <w:pPr>
              <w:pStyle w:val="Normal6a"/>
              <w:widowControl/>
            </w:pPr>
            <w:r w:rsidRPr="00E9611C">
              <w:rPr>
                <w:b/>
                <w:i/>
              </w:rPr>
              <w:t>–</w:t>
            </w:r>
            <w:r w:rsidRPr="00E9611C">
              <w:tab/>
            </w:r>
            <w:r w:rsidRPr="00E9611C">
              <w:rPr>
                <w:b/>
                <w:i/>
              </w:rPr>
              <w:t>Perú</w:t>
            </w:r>
          </w:p>
        </w:tc>
      </w:tr>
    </w:tbl>
    <w:p w14:paraId="453104B9"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48EF79D" w14:textId="77777777" w:rsidR="000A61DC" w:rsidRPr="00E9611C" w:rsidRDefault="000A61DC" w:rsidP="00742C7B">
      <w:pPr>
        <w:widowControl/>
      </w:pPr>
      <w:r w:rsidRPr="000B769F">
        <w:rPr>
          <w:rStyle w:val="HideTWBExt"/>
        </w:rPr>
        <w:t>&lt;/Amend&gt;</w:t>
      </w:r>
    </w:p>
    <w:p w14:paraId="5253CC00"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255</w:t>
      </w:r>
      <w:r w:rsidRPr="000B769F">
        <w:rPr>
          <w:rStyle w:val="HideTWBExt"/>
          <w:b w:val="0"/>
        </w:rPr>
        <w:t>&lt;/NumAm&gt;</w:t>
      </w:r>
    </w:p>
    <w:p w14:paraId="73C5EB1F"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0AD9FD46" w14:textId="77777777" w:rsidR="000A61DC" w:rsidRPr="00E9611C" w:rsidRDefault="000A61DC" w:rsidP="00742C7B">
      <w:pPr>
        <w:pStyle w:val="NormalBold"/>
        <w:widowControl/>
      </w:pPr>
      <w:r w:rsidRPr="000B769F">
        <w:rPr>
          <w:rStyle w:val="HideTWBExt"/>
          <w:b w:val="0"/>
        </w:rPr>
        <w:t>&lt;/RepeatBlock-By&gt;</w:t>
      </w:r>
    </w:p>
    <w:p w14:paraId="67D62764"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DB213AD"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53A9A059"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D7961A1"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52F5BF2" w14:textId="77777777" w:rsidTr="003A7FB6">
        <w:trPr>
          <w:trHeight w:hRule="exact" w:val="240"/>
          <w:jc w:val="center"/>
        </w:trPr>
        <w:tc>
          <w:tcPr>
            <w:tcW w:w="9752" w:type="dxa"/>
            <w:gridSpan w:val="2"/>
            <w:tcBorders>
              <w:top w:val="nil"/>
              <w:left w:val="nil"/>
              <w:bottom w:val="nil"/>
              <w:right w:val="nil"/>
            </w:tcBorders>
          </w:tcPr>
          <w:p w14:paraId="24A33B86" w14:textId="77777777" w:rsidR="000A61DC" w:rsidRPr="00E9611C" w:rsidRDefault="000A61DC" w:rsidP="00742C7B">
            <w:pPr>
              <w:widowControl/>
            </w:pPr>
          </w:p>
        </w:tc>
      </w:tr>
      <w:tr w:rsidR="000A61DC" w:rsidRPr="00E9611C" w14:paraId="1C8662F1" w14:textId="77777777" w:rsidTr="003A7FB6">
        <w:trPr>
          <w:trHeight w:val="240"/>
          <w:jc w:val="center"/>
        </w:trPr>
        <w:tc>
          <w:tcPr>
            <w:tcW w:w="4876" w:type="dxa"/>
            <w:tcBorders>
              <w:top w:val="nil"/>
              <w:left w:val="nil"/>
              <w:bottom w:val="nil"/>
              <w:right w:val="nil"/>
            </w:tcBorders>
          </w:tcPr>
          <w:p w14:paraId="24E72BB5"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53847B98" w14:textId="77777777" w:rsidR="000A61DC" w:rsidRPr="00E9611C" w:rsidRDefault="000A61DC" w:rsidP="00742C7B">
            <w:pPr>
              <w:pStyle w:val="AmColumnHeading"/>
              <w:widowControl/>
            </w:pPr>
            <w:r w:rsidRPr="00E9611C">
              <w:t>Enmienda</w:t>
            </w:r>
          </w:p>
        </w:tc>
      </w:tr>
      <w:tr w:rsidR="000A61DC" w:rsidRPr="00E9611C" w14:paraId="42D476FE" w14:textId="77777777" w:rsidTr="003A7FB6">
        <w:trPr>
          <w:jc w:val="center"/>
        </w:trPr>
        <w:tc>
          <w:tcPr>
            <w:tcW w:w="4876" w:type="dxa"/>
            <w:tcBorders>
              <w:top w:val="nil"/>
              <w:left w:val="nil"/>
              <w:bottom w:val="nil"/>
              <w:right w:val="nil"/>
            </w:tcBorders>
          </w:tcPr>
          <w:p w14:paraId="6A8E8087" w14:textId="77777777" w:rsidR="000A61DC" w:rsidRPr="00E9611C" w:rsidRDefault="000A61DC" w:rsidP="00742C7B">
            <w:pPr>
              <w:pStyle w:val="Normal6a"/>
              <w:widowControl/>
            </w:pPr>
          </w:p>
        </w:tc>
        <w:tc>
          <w:tcPr>
            <w:tcW w:w="4876" w:type="dxa"/>
            <w:tcBorders>
              <w:top w:val="nil"/>
              <w:left w:val="nil"/>
              <w:bottom w:val="nil"/>
              <w:right w:val="nil"/>
            </w:tcBorders>
          </w:tcPr>
          <w:p w14:paraId="77E5B818" w14:textId="77777777" w:rsidR="000A61DC" w:rsidRPr="00E9611C" w:rsidRDefault="000A61DC" w:rsidP="00742C7B">
            <w:pPr>
              <w:pStyle w:val="Normal6a"/>
              <w:widowControl/>
            </w:pPr>
            <w:r w:rsidRPr="00E9611C">
              <w:rPr>
                <w:b/>
                <w:i/>
              </w:rPr>
              <w:t>–</w:t>
            </w:r>
            <w:r w:rsidRPr="00E9611C">
              <w:tab/>
            </w:r>
            <w:r w:rsidRPr="00E9611C">
              <w:rPr>
                <w:b/>
                <w:i/>
              </w:rPr>
              <w:t>Senegal</w:t>
            </w:r>
          </w:p>
        </w:tc>
      </w:tr>
    </w:tbl>
    <w:p w14:paraId="6BE5B4EE"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665AF350" w14:textId="77777777" w:rsidR="000A61DC" w:rsidRPr="00E9611C" w:rsidRDefault="000A61DC" w:rsidP="00742C7B">
      <w:pPr>
        <w:widowControl/>
      </w:pPr>
      <w:r w:rsidRPr="000B769F">
        <w:rPr>
          <w:rStyle w:val="HideTWBExt"/>
        </w:rPr>
        <w:t>&lt;/Amend&gt;</w:t>
      </w:r>
    </w:p>
    <w:p w14:paraId="25D7BCD6"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256</w:t>
      </w:r>
      <w:r w:rsidRPr="000B769F">
        <w:rPr>
          <w:rStyle w:val="HideTWBExt"/>
          <w:b w:val="0"/>
        </w:rPr>
        <w:t>&lt;/NumAm&gt;</w:t>
      </w:r>
    </w:p>
    <w:p w14:paraId="60741244" w14:textId="77777777" w:rsidR="000A61DC" w:rsidRPr="00E9611C" w:rsidRDefault="000A61DC" w:rsidP="00742C7B">
      <w:pPr>
        <w:pStyle w:val="NormalBold"/>
        <w:widowControl/>
      </w:pPr>
      <w:r w:rsidRPr="000B769F">
        <w:rPr>
          <w:rStyle w:val="HideTWBExt"/>
          <w:b w:val="0"/>
        </w:rPr>
        <w:t>&lt;RepeatBlock-By&gt;&lt;Members&gt;</w:t>
      </w:r>
      <w:r w:rsidRPr="00E9611C">
        <w:t>Susanna Ceccardi, Nikola Bartůšek, António Tânger Corrêa, Fabrice Leggeri, Marieke Ehlers, Tom Vandendriessche, Roberto Vannacci, Jaroslav Bžoch, Anna Maria Cisint, Pascale Piera, Petra Steger, Jorge Buxadé Villalba, Alexandre Varaut</w:t>
      </w:r>
      <w:r w:rsidRPr="000B769F">
        <w:rPr>
          <w:rStyle w:val="HideTWBExt"/>
          <w:b w:val="0"/>
        </w:rPr>
        <w:t>&lt;/Members&gt;</w:t>
      </w:r>
    </w:p>
    <w:p w14:paraId="5FEDA134" w14:textId="77777777" w:rsidR="000A61DC" w:rsidRPr="00E9611C" w:rsidRDefault="000A61DC" w:rsidP="00742C7B">
      <w:pPr>
        <w:pStyle w:val="NormalBold"/>
        <w:widowControl/>
      </w:pPr>
      <w:r w:rsidRPr="000B769F">
        <w:rPr>
          <w:rStyle w:val="HideTWBExt"/>
          <w:b w:val="0"/>
        </w:rPr>
        <w:t>&lt;/RepeatBlock-By&gt;</w:t>
      </w:r>
    </w:p>
    <w:p w14:paraId="3A4E3450"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6539B488"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1CFAC94"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471CAE8A"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3A153EC" w14:textId="77777777" w:rsidTr="003A7FB6">
        <w:trPr>
          <w:trHeight w:hRule="exact" w:val="240"/>
          <w:jc w:val="center"/>
        </w:trPr>
        <w:tc>
          <w:tcPr>
            <w:tcW w:w="9752" w:type="dxa"/>
            <w:gridSpan w:val="2"/>
            <w:tcBorders>
              <w:top w:val="nil"/>
              <w:left w:val="nil"/>
              <w:bottom w:val="nil"/>
              <w:right w:val="nil"/>
            </w:tcBorders>
          </w:tcPr>
          <w:p w14:paraId="3260B8E1" w14:textId="77777777" w:rsidR="000A61DC" w:rsidRPr="00E9611C" w:rsidRDefault="000A61DC" w:rsidP="00742C7B">
            <w:pPr>
              <w:widowControl/>
            </w:pPr>
          </w:p>
        </w:tc>
      </w:tr>
      <w:tr w:rsidR="000A61DC" w:rsidRPr="00E9611C" w14:paraId="7EA560E3" w14:textId="77777777" w:rsidTr="003A7FB6">
        <w:trPr>
          <w:trHeight w:val="240"/>
          <w:jc w:val="center"/>
        </w:trPr>
        <w:tc>
          <w:tcPr>
            <w:tcW w:w="4876" w:type="dxa"/>
            <w:tcBorders>
              <w:top w:val="nil"/>
              <w:left w:val="nil"/>
              <w:bottom w:val="nil"/>
              <w:right w:val="nil"/>
            </w:tcBorders>
          </w:tcPr>
          <w:p w14:paraId="1F1D69D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46712BAD" w14:textId="77777777" w:rsidR="000A61DC" w:rsidRPr="00E9611C" w:rsidRDefault="000A61DC" w:rsidP="00742C7B">
            <w:pPr>
              <w:pStyle w:val="AmColumnHeading"/>
              <w:widowControl/>
            </w:pPr>
            <w:r w:rsidRPr="00E9611C">
              <w:t>Enmienda</w:t>
            </w:r>
          </w:p>
        </w:tc>
      </w:tr>
      <w:tr w:rsidR="000A61DC" w:rsidRPr="00E9611C" w14:paraId="43DB6ACD" w14:textId="77777777" w:rsidTr="003A7FB6">
        <w:trPr>
          <w:jc w:val="center"/>
        </w:trPr>
        <w:tc>
          <w:tcPr>
            <w:tcW w:w="4876" w:type="dxa"/>
            <w:tcBorders>
              <w:top w:val="nil"/>
              <w:left w:val="nil"/>
              <w:bottom w:val="nil"/>
              <w:right w:val="nil"/>
            </w:tcBorders>
          </w:tcPr>
          <w:p w14:paraId="2982EAE3" w14:textId="77777777" w:rsidR="000A61DC" w:rsidRPr="00E9611C" w:rsidRDefault="000A61DC" w:rsidP="00742C7B">
            <w:pPr>
              <w:pStyle w:val="Normal6a"/>
              <w:widowControl/>
            </w:pPr>
          </w:p>
        </w:tc>
        <w:tc>
          <w:tcPr>
            <w:tcW w:w="4876" w:type="dxa"/>
            <w:tcBorders>
              <w:top w:val="nil"/>
              <w:left w:val="nil"/>
              <w:bottom w:val="nil"/>
              <w:right w:val="nil"/>
            </w:tcBorders>
          </w:tcPr>
          <w:p w14:paraId="1E79DB36" w14:textId="77777777" w:rsidR="000A61DC" w:rsidRPr="00E9611C" w:rsidRDefault="000A61DC" w:rsidP="00742C7B">
            <w:pPr>
              <w:pStyle w:val="Normal6a"/>
              <w:widowControl/>
            </w:pPr>
            <w:r w:rsidRPr="00E9611C">
              <w:rPr>
                <w:b/>
                <w:i/>
              </w:rPr>
              <w:t>–</w:t>
            </w:r>
            <w:r w:rsidRPr="00E9611C">
              <w:tab/>
            </w:r>
            <w:r w:rsidRPr="00E9611C">
              <w:rPr>
                <w:b/>
                <w:i/>
              </w:rPr>
              <w:t>Sri Lanka</w:t>
            </w:r>
          </w:p>
        </w:tc>
      </w:tr>
    </w:tbl>
    <w:p w14:paraId="539D1F8D"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DD03F56" w14:textId="77777777" w:rsidR="000A61DC" w:rsidRPr="00E9611C" w:rsidRDefault="000A61DC" w:rsidP="00742C7B">
      <w:pPr>
        <w:widowControl/>
      </w:pPr>
      <w:r w:rsidRPr="000B769F">
        <w:rPr>
          <w:rStyle w:val="HideTWBExt"/>
        </w:rPr>
        <w:t>&lt;/Amend&gt;</w:t>
      </w:r>
    </w:p>
    <w:p w14:paraId="595A72D8"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257</w:t>
      </w:r>
      <w:r w:rsidRPr="000B769F">
        <w:rPr>
          <w:rStyle w:val="HideTWBExt"/>
          <w:b w:val="0"/>
        </w:rPr>
        <w:t>&lt;/NumAm&gt;</w:t>
      </w:r>
    </w:p>
    <w:p w14:paraId="7DF4BB8E" w14:textId="77777777" w:rsidR="000A61DC" w:rsidRPr="00E9611C" w:rsidRDefault="000A61DC" w:rsidP="00742C7B">
      <w:pPr>
        <w:pStyle w:val="NormalBold"/>
        <w:widowControl/>
      </w:pPr>
      <w:r w:rsidRPr="000B769F">
        <w:rPr>
          <w:rStyle w:val="HideTWBExt"/>
          <w:b w:val="0"/>
        </w:rPr>
        <w:t>&lt;RepeatBlock-By&gt;&lt;Members&gt;</w:t>
      </w:r>
      <w:r w:rsidRPr="00E9611C">
        <w:t xml:space="preserve">Susanna Ceccardi, Nikola Bartůšek, António Tânger Corrêa, Fabrice Leggeri, Marieke Ehlers, Tom Vandendriessche, Roberto Vannacci, Jaroslav </w:t>
      </w:r>
      <w:r w:rsidRPr="00E9611C">
        <w:lastRenderedPageBreak/>
        <w:t>Bžoch, Anna Maria Cisint, Pascale Piera, Petra Steger, Jorge Buxadé Villalba, Alexandre Varaut</w:t>
      </w:r>
      <w:r w:rsidRPr="000B769F">
        <w:rPr>
          <w:rStyle w:val="HideTWBExt"/>
          <w:b w:val="0"/>
        </w:rPr>
        <w:t>&lt;/Members&gt;</w:t>
      </w:r>
    </w:p>
    <w:p w14:paraId="30CC36CA" w14:textId="77777777" w:rsidR="000A61DC" w:rsidRPr="00E9611C" w:rsidRDefault="000A61DC" w:rsidP="00742C7B">
      <w:pPr>
        <w:pStyle w:val="NormalBold"/>
        <w:widowControl/>
      </w:pPr>
      <w:r w:rsidRPr="000B769F">
        <w:rPr>
          <w:rStyle w:val="HideTWBExt"/>
          <w:b w:val="0"/>
        </w:rPr>
        <w:t>&lt;/RepeatBlock-By&gt;</w:t>
      </w:r>
    </w:p>
    <w:p w14:paraId="255EB522"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3D579359"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63BC876F"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2A49FD0"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13A0C4E2" w14:textId="77777777" w:rsidTr="003A7FB6">
        <w:trPr>
          <w:trHeight w:hRule="exact" w:val="240"/>
          <w:jc w:val="center"/>
        </w:trPr>
        <w:tc>
          <w:tcPr>
            <w:tcW w:w="9752" w:type="dxa"/>
            <w:gridSpan w:val="2"/>
            <w:tcBorders>
              <w:top w:val="nil"/>
              <w:left w:val="nil"/>
              <w:bottom w:val="nil"/>
              <w:right w:val="nil"/>
            </w:tcBorders>
          </w:tcPr>
          <w:p w14:paraId="1093DD62" w14:textId="77777777" w:rsidR="000A61DC" w:rsidRPr="00E9611C" w:rsidRDefault="000A61DC" w:rsidP="00742C7B">
            <w:pPr>
              <w:widowControl/>
            </w:pPr>
          </w:p>
        </w:tc>
      </w:tr>
      <w:tr w:rsidR="000A61DC" w:rsidRPr="00E9611C" w14:paraId="46E7EB1B" w14:textId="77777777" w:rsidTr="003A7FB6">
        <w:trPr>
          <w:trHeight w:val="240"/>
          <w:jc w:val="center"/>
        </w:trPr>
        <w:tc>
          <w:tcPr>
            <w:tcW w:w="4876" w:type="dxa"/>
            <w:tcBorders>
              <w:top w:val="nil"/>
              <w:left w:val="nil"/>
              <w:bottom w:val="nil"/>
              <w:right w:val="nil"/>
            </w:tcBorders>
          </w:tcPr>
          <w:p w14:paraId="19ADC222"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9FD5663" w14:textId="77777777" w:rsidR="000A61DC" w:rsidRPr="00E9611C" w:rsidRDefault="000A61DC" w:rsidP="00742C7B">
            <w:pPr>
              <w:pStyle w:val="AmColumnHeading"/>
              <w:widowControl/>
            </w:pPr>
            <w:r w:rsidRPr="00E9611C">
              <w:t>Enmienda</w:t>
            </w:r>
          </w:p>
        </w:tc>
      </w:tr>
      <w:tr w:rsidR="000A61DC" w:rsidRPr="00E9611C" w14:paraId="1C8C8954" w14:textId="77777777" w:rsidTr="003A7FB6">
        <w:trPr>
          <w:jc w:val="center"/>
        </w:trPr>
        <w:tc>
          <w:tcPr>
            <w:tcW w:w="4876" w:type="dxa"/>
            <w:tcBorders>
              <w:top w:val="nil"/>
              <w:left w:val="nil"/>
              <w:bottom w:val="nil"/>
              <w:right w:val="nil"/>
            </w:tcBorders>
          </w:tcPr>
          <w:p w14:paraId="4A334E2A" w14:textId="77777777" w:rsidR="000A61DC" w:rsidRPr="00E9611C" w:rsidRDefault="000A61DC" w:rsidP="00742C7B">
            <w:pPr>
              <w:pStyle w:val="Normal6a"/>
              <w:widowControl/>
            </w:pPr>
          </w:p>
        </w:tc>
        <w:tc>
          <w:tcPr>
            <w:tcW w:w="4876" w:type="dxa"/>
            <w:tcBorders>
              <w:top w:val="nil"/>
              <w:left w:val="nil"/>
              <w:bottom w:val="nil"/>
              <w:right w:val="nil"/>
            </w:tcBorders>
          </w:tcPr>
          <w:p w14:paraId="2D4A758E" w14:textId="77777777" w:rsidR="000A61DC" w:rsidRPr="00E9611C" w:rsidRDefault="000A61DC" w:rsidP="00742C7B">
            <w:pPr>
              <w:pStyle w:val="Normal6a"/>
              <w:widowControl/>
            </w:pPr>
            <w:r w:rsidRPr="00E9611C">
              <w:rPr>
                <w:b/>
                <w:i/>
              </w:rPr>
              <w:t>–</w:t>
            </w:r>
            <w:r w:rsidRPr="00E9611C">
              <w:tab/>
            </w:r>
            <w:r w:rsidRPr="00E9611C">
              <w:rPr>
                <w:b/>
                <w:i/>
              </w:rPr>
              <w:t>Cabo Verde</w:t>
            </w:r>
          </w:p>
        </w:tc>
      </w:tr>
    </w:tbl>
    <w:p w14:paraId="567D0C98"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1658FC16" w14:textId="77777777" w:rsidR="000A61DC" w:rsidRPr="00E9611C" w:rsidRDefault="000A61DC" w:rsidP="00742C7B">
      <w:pPr>
        <w:widowControl/>
      </w:pPr>
      <w:r w:rsidRPr="000B769F">
        <w:rPr>
          <w:rStyle w:val="HideTWBExt"/>
        </w:rPr>
        <w:t>&lt;/Amend&gt;</w:t>
      </w:r>
    </w:p>
    <w:p w14:paraId="4D88D2A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258</w:t>
      </w:r>
      <w:r w:rsidRPr="000B769F">
        <w:rPr>
          <w:rStyle w:val="HideTWBExt"/>
          <w:b w:val="0"/>
        </w:rPr>
        <w:t>&lt;/NumAm&gt;</w:t>
      </w:r>
    </w:p>
    <w:p w14:paraId="15055FE8"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0A3D039A" w14:textId="77777777" w:rsidR="000A61DC" w:rsidRPr="00E9611C" w:rsidRDefault="000A61DC" w:rsidP="00742C7B">
      <w:pPr>
        <w:pStyle w:val="NormalBold"/>
        <w:widowControl/>
      </w:pPr>
      <w:r w:rsidRPr="000B769F">
        <w:rPr>
          <w:rStyle w:val="HideTWBExt"/>
          <w:b w:val="0"/>
        </w:rPr>
        <w:t>&lt;/RepeatBlock-By&gt;</w:t>
      </w:r>
    </w:p>
    <w:p w14:paraId="61BFE6E3"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1A09784C"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7858A950"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7C645A9E"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51E2975D" w14:textId="77777777" w:rsidTr="003A7FB6">
        <w:trPr>
          <w:trHeight w:hRule="exact" w:val="240"/>
          <w:jc w:val="center"/>
        </w:trPr>
        <w:tc>
          <w:tcPr>
            <w:tcW w:w="9752" w:type="dxa"/>
            <w:gridSpan w:val="2"/>
            <w:tcBorders>
              <w:top w:val="nil"/>
              <w:left w:val="nil"/>
              <w:bottom w:val="nil"/>
              <w:right w:val="nil"/>
            </w:tcBorders>
          </w:tcPr>
          <w:p w14:paraId="30F569A4" w14:textId="77777777" w:rsidR="000A61DC" w:rsidRPr="00E9611C" w:rsidRDefault="000A61DC" w:rsidP="00742C7B">
            <w:pPr>
              <w:widowControl/>
            </w:pPr>
          </w:p>
        </w:tc>
      </w:tr>
      <w:tr w:rsidR="000A61DC" w:rsidRPr="00E9611C" w14:paraId="7DDB5D25" w14:textId="77777777" w:rsidTr="003A7FB6">
        <w:trPr>
          <w:trHeight w:val="240"/>
          <w:jc w:val="center"/>
        </w:trPr>
        <w:tc>
          <w:tcPr>
            <w:tcW w:w="4876" w:type="dxa"/>
            <w:tcBorders>
              <w:top w:val="nil"/>
              <w:left w:val="nil"/>
              <w:bottom w:val="nil"/>
              <w:right w:val="nil"/>
            </w:tcBorders>
          </w:tcPr>
          <w:p w14:paraId="7CD59C0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29CECEAC" w14:textId="77777777" w:rsidR="000A61DC" w:rsidRPr="00E9611C" w:rsidRDefault="000A61DC" w:rsidP="00742C7B">
            <w:pPr>
              <w:pStyle w:val="AmColumnHeading"/>
              <w:widowControl/>
            </w:pPr>
            <w:r w:rsidRPr="00E9611C">
              <w:t>Enmienda</w:t>
            </w:r>
          </w:p>
        </w:tc>
      </w:tr>
      <w:tr w:rsidR="000A61DC" w:rsidRPr="00E9611C" w14:paraId="562CDED5" w14:textId="77777777" w:rsidTr="003A7FB6">
        <w:trPr>
          <w:jc w:val="center"/>
        </w:trPr>
        <w:tc>
          <w:tcPr>
            <w:tcW w:w="4876" w:type="dxa"/>
            <w:tcBorders>
              <w:top w:val="nil"/>
              <w:left w:val="nil"/>
              <w:bottom w:val="nil"/>
              <w:right w:val="nil"/>
            </w:tcBorders>
          </w:tcPr>
          <w:p w14:paraId="63914B47" w14:textId="77777777" w:rsidR="000A61DC" w:rsidRPr="00E9611C" w:rsidRDefault="000A61DC" w:rsidP="00742C7B">
            <w:pPr>
              <w:pStyle w:val="Normal6a"/>
              <w:widowControl/>
            </w:pPr>
          </w:p>
        </w:tc>
        <w:tc>
          <w:tcPr>
            <w:tcW w:w="4876" w:type="dxa"/>
            <w:tcBorders>
              <w:top w:val="nil"/>
              <w:left w:val="nil"/>
              <w:bottom w:val="nil"/>
              <w:right w:val="nil"/>
            </w:tcBorders>
          </w:tcPr>
          <w:p w14:paraId="5801BFED" w14:textId="77777777" w:rsidR="000A61DC" w:rsidRPr="00E9611C" w:rsidRDefault="000A61DC" w:rsidP="00742C7B">
            <w:pPr>
              <w:pStyle w:val="Normal6a"/>
              <w:widowControl/>
            </w:pPr>
            <w:r w:rsidRPr="00E9611C">
              <w:rPr>
                <w:b/>
                <w:i/>
              </w:rPr>
              <w:t>Guinea-Bisáu</w:t>
            </w:r>
          </w:p>
        </w:tc>
      </w:tr>
    </w:tbl>
    <w:p w14:paraId="126D7543"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0C3843B0" w14:textId="77777777" w:rsidR="000A61DC" w:rsidRPr="00E9611C" w:rsidRDefault="000A61DC" w:rsidP="00742C7B">
      <w:pPr>
        <w:widowControl/>
      </w:pPr>
      <w:r w:rsidRPr="000B769F">
        <w:rPr>
          <w:rStyle w:val="HideTWBExt"/>
        </w:rPr>
        <w:t>&lt;/Amend&gt;</w:t>
      </w:r>
    </w:p>
    <w:p w14:paraId="0CDFF453"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259</w:t>
      </w:r>
      <w:r w:rsidRPr="000B769F">
        <w:rPr>
          <w:rStyle w:val="HideTWBExt"/>
          <w:b w:val="0"/>
        </w:rPr>
        <w:t>&lt;/NumAm&gt;</w:t>
      </w:r>
    </w:p>
    <w:p w14:paraId="06ACBAD2"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2B87B347" w14:textId="77777777" w:rsidR="000A61DC" w:rsidRPr="00E9611C" w:rsidRDefault="000A61DC" w:rsidP="00742C7B">
      <w:pPr>
        <w:pStyle w:val="NormalBold"/>
        <w:widowControl/>
      </w:pPr>
      <w:r w:rsidRPr="000B769F">
        <w:rPr>
          <w:rStyle w:val="HideTWBExt"/>
          <w:b w:val="0"/>
        </w:rPr>
        <w:t>&lt;/RepeatBlock-By&gt;</w:t>
      </w:r>
    </w:p>
    <w:p w14:paraId="0FF56BFC"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553C5712"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06E5340B"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220A500E"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2DBEBAC3" w14:textId="77777777" w:rsidTr="003A7FB6">
        <w:trPr>
          <w:trHeight w:hRule="exact" w:val="240"/>
          <w:jc w:val="center"/>
        </w:trPr>
        <w:tc>
          <w:tcPr>
            <w:tcW w:w="9752" w:type="dxa"/>
            <w:gridSpan w:val="2"/>
            <w:tcBorders>
              <w:top w:val="nil"/>
              <w:left w:val="nil"/>
              <w:bottom w:val="nil"/>
              <w:right w:val="nil"/>
            </w:tcBorders>
          </w:tcPr>
          <w:p w14:paraId="00ADFC8F" w14:textId="77777777" w:rsidR="000A61DC" w:rsidRPr="00E9611C" w:rsidRDefault="000A61DC" w:rsidP="00742C7B">
            <w:pPr>
              <w:widowControl/>
            </w:pPr>
          </w:p>
        </w:tc>
      </w:tr>
      <w:tr w:rsidR="000A61DC" w:rsidRPr="00E9611C" w14:paraId="0C03C6F9" w14:textId="77777777" w:rsidTr="003A7FB6">
        <w:trPr>
          <w:trHeight w:val="240"/>
          <w:jc w:val="center"/>
        </w:trPr>
        <w:tc>
          <w:tcPr>
            <w:tcW w:w="4876" w:type="dxa"/>
            <w:tcBorders>
              <w:top w:val="nil"/>
              <w:left w:val="nil"/>
              <w:bottom w:val="nil"/>
              <w:right w:val="nil"/>
            </w:tcBorders>
          </w:tcPr>
          <w:p w14:paraId="090FA941"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8DCDC7F" w14:textId="77777777" w:rsidR="000A61DC" w:rsidRPr="00E9611C" w:rsidRDefault="000A61DC" w:rsidP="00742C7B">
            <w:pPr>
              <w:pStyle w:val="AmColumnHeading"/>
              <w:widowControl/>
            </w:pPr>
            <w:r w:rsidRPr="00E9611C">
              <w:t>Enmienda</w:t>
            </w:r>
          </w:p>
        </w:tc>
      </w:tr>
      <w:tr w:rsidR="000A61DC" w:rsidRPr="00E9611C" w14:paraId="5CB71194" w14:textId="77777777" w:rsidTr="003A7FB6">
        <w:trPr>
          <w:jc w:val="center"/>
        </w:trPr>
        <w:tc>
          <w:tcPr>
            <w:tcW w:w="4876" w:type="dxa"/>
            <w:tcBorders>
              <w:top w:val="nil"/>
              <w:left w:val="nil"/>
              <w:bottom w:val="nil"/>
              <w:right w:val="nil"/>
            </w:tcBorders>
          </w:tcPr>
          <w:p w14:paraId="07F4FD8D" w14:textId="77777777" w:rsidR="000A61DC" w:rsidRPr="00E9611C" w:rsidRDefault="000A61DC" w:rsidP="00742C7B">
            <w:pPr>
              <w:pStyle w:val="Normal6a"/>
              <w:widowControl/>
            </w:pPr>
          </w:p>
        </w:tc>
        <w:tc>
          <w:tcPr>
            <w:tcW w:w="4876" w:type="dxa"/>
            <w:tcBorders>
              <w:top w:val="nil"/>
              <w:left w:val="nil"/>
              <w:bottom w:val="nil"/>
              <w:right w:val="nil"/>
            </w:tcBorders>
          </w:tcPr>
          <w:p w14:paraId="5CAFBB73" w14:textId="77777777" w:rsidR="000A61DC" w:rsidRPr="00E9611C" w:rsidRDefault="000A61DC" w:rsidP="00742C7B">
            <w:pPr>
              <w:pStyle w:val="Normal6a"/>
              <w:widowControl/>
            </w:pPr>
            <w:r w:rsidRPr="00E9611C">
              <w:rPr>
                <w:b/>
                <w:i/>
              </w:rPr>
              <w:t>Guinea</w:t>
            </w:r>
          </w:p>
        </w:tc>
      </w:tr>
    </w:tbl>
    <w:p w14:paraId="762A3CB2"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4D676203" w14:textId="77777777" w:rsidR="000A61DC" w:rsidRPr="00E9611C" w:rsidRDefault="000A61DC" w:rsidP="00742C7B">
      <w:pPr>
        <w:widowControl/>
      </w:pPr>
      <w:r w:rsidRPr="000B769F">
        <w:rPr>
          <w:rStyle w:val="HideTWBExt"/>
        </w:rPr>
        <w:t>&lt;/Amend&gt;</w:t>
      </w:r>
    </w:p>
    <w:p w14:paraId="274E1195" w14:textId="77777777" w:rsidR="000A61DC" w:rsidRPr="00E9611C" w:rsidRDefault="000A61DC" w:rsidP="00742C7B">
      <w:pPr>
        <w:pStyle w:val="AmNumberTabs"/>
        <w:widowControl/>
      </w:pPr>
      <w:r w:rsidRPr="000B769F">
        <w:rPr>
          <w:rStyle w:val="HideTWBExt"/>
          <w:b w:val="0"/>
        </w:rPr>
        <w:lastRenderedPageBreak/>
        <w:t>&lt;Amend&gt;</w:t>
      </w:r>
      <w:r w:rsidRPr="00E9611C">
        <w:t>Enmienda</w:t>
      </w:r>
      <w:r w:rsidRPr="00E9611C">
        <w:tab/>
      </w:r>
      <w:r w:rsidRPr="00E9611C">
        <w:tab/>
      </w:r>
      <w:r w:rsidRPr="000B769F">
        <w:rPr>
          <w:rStyle w:val="HideTWBExt"/>
          <w:b w:val="0"/>
        </w:rPr>
        <w:t>&lt;NumAm&gt;</w:t>
      </w:r>
      <w:r w:rsidRPr="00E9611C">
        <w:t>260</w:t>
      </w:r>
      <w:r w:rsidRPr="000B769F">
        <w:rPr>
          <w:rStyle w:val="HideTWBExt"/>
          <w:b w:val="0"/>
        </w:rPr>
        <w:t>&lt;/NumAm&gt;</w:t>
      </w:r>
    </w:p>
    <w:p w14:paraId="790556EB" w14:textId="77777777" w:rsidR="000A61DC" w:rsidRPr="00E9611C" w:rsidRDefault="000A61DC" w:rsidP="00742C7B">
      <w:pPr>
        <w:pStyle w:val="NormalBold"/>
        <w:widowControl/>
      </w:pPr>
      <w:r w:rsidRPr="000B769F">
        <w:rPr>
          <w:rStyle w:val="HideTWBExt"/>
          <w:b w:val="0"/>
        </w:rPr>
        <w:t>&lt;RepeatBlock-By&gt;&lt;Members&gt;</w:t>
      </w:r>
      <w:r w:rsidRPr="00E9611C">
        <w:t>Jorge Buxadé Villalba, Marieke Ehlers, Alexandre Varaut, António Tânger Corrêa, Nikola Bartůšek</w:t>
      </w:r>
      <w:r w:rsidRPr="000B769F">
        <w:rPr>
          <w:rStyle w:val="HideTWBExt"/>
          <w:b w:val="0"/>
        </w:rPr>
        <w:t>&lt;/Members&gt;</w:t>
      </w:r>
    </w:p>
    <w:p w14:paraId="5CE474BF" w14:textId="77777777" w:rsidR="000A61DC" w:rsidRPr="00E9611C" w:rsidRDefault="000A61DC" w:rsidP="00742C7B">
      <w:pPr>
        <w:pStyle w:val="NormalBold"/>
        <w:widowControl/>
      </w:pPr>
      <w:r w:rsidRPr="000B769F">
        <w:rPr>
          <w:rStyle w:val="HideTWBExt"/>
          <w:b w:val="0"/>
        </w:rPr>
        <w:t>&lt;/RepeatBlock-By&gt;</w:t>
      </w:r>
    </w:p>
    <w:p w14:paraId="435FBB7F"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4AA8D77F"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4A5FED3E"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5D1D2FA6"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4D24B1E7" w14:textId="77777777" w:rsidTr="003A7FB6">
        <w:trPr>
          <w:trHeight w:hRule="exact" w:val="240"/>
          <w:jc w:val="center"/>
        </w:trPr>
        <w:tc>
          <w:tcPr>
            <w:tcW w:w="9752" w:type="dxa"/>
            <w:gridSpan w:val="2"/>
            <w:tcBorders>
              <w:top w:val="nil"/>
              <w:left w:val="nil"/>
              <w:bottom w:val="nil"/>
              <w:right w:val="nil"/>
            </w:tcBorders>
          </w:tcPr>
          <w:p w14:paraId="43B9E220" w14:textId="77777777" w:rsidR="000A61DC" w:rsidRPr="00E9611C" w:rsidRDefault="000A61DC" w:rsidP="00742C7B">
            <w:pPr>
              <w:widowControl/>
            </w:pPr>
          </w:p>
        </w:tc>
      </w:tr>
      <w:tr w:rsidR="000A61DC" w:rsidRPr="00E9611C" w14:paraId="1B9A3C3A" w14:textId="77777777" w:rsidTr="003A7FB6">
        <w:trPr>
          <w:trHeight w:val="240"/>
          <w:jc w:val="center"/>
        </w:trPr>
        <w:tc>
          <w:tcPr>
            <w:tcW w:w="4876" w:type="dxa"/>
            <w:tcBorders>
              <w:top w:val="nil"/>
              <w:left w:val="nil"/>
              <w:bottom w:val="nil"/>
              <w:right w:val="nil"/>
            </w:tcBorders>
          </w:tcPr>
          <w:p w14:paraId="13C9C150"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E09DE19" w14:textId="77777777" w:rsidR="000A61DC" w:rsidRPr="00E9611C" w:rsidRDefault="000A61DC" w:rsidP="00742C7B">
            <w:pPr>
              <w:pStyle w:val="AmColumnHeading"/>
              <w:widowControl/>
            </w:pPr>
            <w:r w:rsidRPr="00E9611C">
              <w:t>Enmienda</w:t>
            </w:r>
          </w:p>
        </w:tc>
      </w:tr>
      <w:tr w:rsidR="000A61DC" w:rsidRPr="00E9611C" w14:paraId="57218EE9" w14:textId="77777777" w:rsidTr="003A7FB6">
        <w:trPr>
          <w:jc w:val="center"/>
        </w:trPr>
        <w:tc>
          <w:tcPr>
            <w:tcW w:w="4876" w:type="dxa"/>
            <w:tcBorders>
              <w:top w:val="nil"/>
              <w:left w:val="nil"/>
              <w:bottom w:val="nil"/>
              <w:right w:val="nil"/>
            </w:tcBorders>
          </w:tcPr>
          <w:p w14:paraId="07053A11" w14:textId="77777777" w:rsidR="000A61DC" w:rsidRPr="00E9611C" w:rsidRDefault="000A61DC" w:rsidP="00742C7B">
            <w:pPr>
              <w:pStyle w:val="Normal6a"/>
              <w:widowControl/>
            </w:pPr>
          </w:p>
        </w:tc>
        <w:tc>
          <w:tcPr>
            <w:tcW w:w="4876" w:type="dxa"/>
            <w:tcBorders>
              <w:top w:val="nil"/>
              <w:left w:val="nil"/>
              <w:bottom w:val="nil"/>
              <w:right w:val="nil"/>
            </w:tcBorders>
          </w:tcPr>
          <w:p w14:paraId="6E914C1B" w14:textId="77777777" w:rsidR="000A61DC" w:rsidRPr="00E9611C" w:rsidRDefault="000A61DC" w:rsidP="00742C7B">
            <w:pPr>
              <w:pStyle w:val="Normal6a"/>
              <w:widowControl/>
            </w:pPr>
            <w:r w:rsidRPr="00E9611C">
              <w:rPr>
                <w:b/>
                <w:i/>
              </w:rPr>
              <w:t>Mauritania</w:t>
            </w:r>
          </w:p>
        </w:tc>
      </w:tr>
    </w:tbl>
    <w:p w14:paraId="3D745816"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3641CDC" w14:textId="77777777" w:rsidR="000A61DC" w:rsidRPr="00E9611C" w:rsidRDefault="000A61DC" w:rsidP="00742C7B">
      <w:pPr>
        <w:widowControl/>
      </w:pPr>
      <w:r w:rsidRPr="000B769F">
        <w:rPr>
          <w:rStyle w:val="HideTWBExt"/>
        </w:rPr>
        <w:t>&lt;/Amend&gt;</w:t>
      </w:r>
    </w:p>
    <w:p w14:paraId="52D28C12" w14:textId="77777777" w:rsidR="000A61DC" w:rsidRPr="00E9611C" w:rsidRDefault="000A61DC" w:rsidP="00742C7B">
      <w:pPr>
        <w:pStyle w:val="AmNumberTabs"/>
        <w:widowControl/>
      </w:pPr>
      <w:r w:rsidRPr="000B769F">
        <w:rPr>
          <w:rStyle w:val="HideTWBExt"/>
          <w:b w:val="0"/>
        </w:rPr>
        <w:t>&lt;Amend&gt;</w:t>
      </w:r>
      <w:r w:rsidRPr="00E9611C">
        <w:t>Enmienda</w:t>
      </w:r>
      <w:r w:rsidRPr="00E9611C">
        <w:tab/>
      </w:r>
      <w:r w:rsidRPr="00E9611C">
        <w:tab/>
      </w:r>
      <w:r w:rsidRPr="000B769F">
        <w:rPr>
          <w:rStyle w:val="HideTWBExt"/>
          <w:b w:val="0"/>
        </w:rPr>
        <w:t>&lt;NumAm&gt;</w:t>
      </w:r>
      <w:r w:rsidRPr="00E9611C">
        <w:t>261</w:t>
      </w:r>
      <w:r w:rsidRPr="000B769F">
        <w:rPr>
          <w:rStyle w:val="HideTWBExt"/>
          <w:b w:val="0"/>
        </w:rPr>
        <w:t>&lt;/NumAm&gt;</w:t>
      </w:r>
    </w:p>
    <w:p w14:paraId="72546598" w14:textId="77777777" w:rsidR="000A61DC" w:rsidRPr="00E9611C" w:rsidRDefault="000A61DC" w:rsidP="00742C7B">
      <w:pPr>
        <w:pStyle w:val="NormalBold"/>
        <w:widowControl/>
      </w:pPr>
      <w:r w:rsidRPr="000B769F">
        <w:rPr>
          <w:rStyle w:val="HideTWBExt"/>
          <w:b w:val="0"/>
        </w:rPr>
        <w:t>&lt;RepeatBlock-By&gt;&lt;Members&gt;</w:t>
      </w:r>
      <w:r w:rsidRPr="00E9611C">
        <w:t>Jaroslav Bžoch, António Tânger Corrêa, Nikola Bartůšek</w:t>
      </w:r>
      <w:r w:rsidRPr="000B769F">
        <w:rPr>
          <w:rStyle w:val="HideTWBExt"/>
          <w:b w:val="0"/>
        </w:rPr>
        <w:t>&lt;/Members&gt;</w:t>
      </w:r>
    </w:p>
    <w:p w14:paraId="2ACA6BAF" w14:textId="77777777" w:rsidR="000A61DC" w:rsidRPr="00E9611C" w:rsidRDefault="000A61DC" w:rsidP="00742C7B">
      <w:pPr>
        <w:pStyle w:val="NormalBold"/>
        <w:widowControl/>
      </w:pPr>
      <w:r w:rsidRPr="000B769F">
        <w:rPr>
          <w:rStyle w:val="HideTWBExt"/>
          <w:b w:val="0"/>
        </w:rPr>
        <w:t>&lt;/RepeatBlock-By&gt;</w:t>
      </w:r>
    </w:p>
    <w:p w14:paraId="3291EEF8" w14:textId="77777777" w:rsidR="000A61DC" w:rsidRPr="00E9611C" w:rsidRDefault="000A61DC" w:rsidP="00742C7B">
      <w:pPr>
        <w:pStyle w:val="NormalBold"/>
        <w:widowControl/>
      </w:pPr>
      <w:r w:rsidRPr="000B769F">
        <w:rPr>
          <w:rStyle w:val="HideTWBExt"/>
          <w:b w:val="0"/>
        </w:rPr>
        <w:t>&lt;DocAmend&gt;</w:t>
      </w:r>
      <w:r w:rsidRPr="00E9611C">
        <w:t>Propuesta de Reglamento</w:t>
      </w:r>
      <w:r w:rsidRPr="000B769F">
        <w:rPr>
          <w:rStyle w:val="HideTWBExt"/>
          <w:b w:val="0"/>
        </w:rPr>
        <w:t>&lt;/DocAmend&gt;</w:t>
      </w:r>
    </w:p>
    <w:p w14:paraId="23896421" w14:textId="77777777" w:rsidR="000A61DC" w:rsidRPr="00E9611C" w:rsidRDefault="000A61DC" w:rsidP="00742C7B">
      <w:pPr>
        <w:pStyle w:val="NormalBold"/>
        <w:widowControl/>
      </w:pPr>
      <w:r w:rsidRPr="000B769F">
        <w:rPr>
          <w:rStyle w:val="HideTWBExt"/>
          <w:b w:val="0"/>
        </w:rPr>
        <w:t>&lt;Article&gt;</w:t>
      </w:r>
      <w:r w:rsidRPr="00E9611C">
        <w:t>Anexo 1</w:t>
      </w:r>
      <w:r w:rsidRPr="000B769F">
        <w:rPr>
          <w:rStyle w:val="HideTWBExt"/>
          <w:b w:val="0"/>
        </w:rPr>
        <w:t>&lt;/Article&gt;</w:t>
      </w:r>
    </w:p>
    <w:p w14:paraId="68D31D21" w14:textId="77777777" w:rsidR="000A61DC" w:rsidRPr="00E9611C" w:rsidRDefault="000A61DC" w:rsidP="00742C7B">
      <w:pPr>
        <w:widowControl/>
      </w:pPr>
      <w:r w:rsidRPr="000B769F">
        <w:rPr>
          <w:rStyle w:val="HideTWBExt"/>
        </w:rPr>
        <w:t>&lt;DocAmend2&gt;</w:t>
      </w:r>
      <w:r w:rsidRPr="00E9611C">
        <w:t>Reglamento (UE) 2024/1348</w:t>
      </w:r>
      <w:r w:rsidRPr="000B769F">
        <w:rPr>
          <w:rStyle w:val="HideTWBExt"/>
        </w:rPr>
        <w:t>&lt;/DocAmend2&gt;</w:t>
      </w:r>
    </w:p>
    <w:p w14:paraId="06115E59" w14:textId="77777777" w:rsidR="000A61DC" w:rsidRPr="00E9611C" w:rsidRDefault="000A61DC" w:rsidP="00742C7B">
      <w:pPr>
        <w:widowControl/>
      </w:pPr>
      <w:r w:rsidRPr="000B769F">
        <w:rPr>
          <w:rStyle w:val="HideTWBExt"/>
        </w:rPr>
        <w:t>&lt;Article2&gt;</w:t>
      </w:r>
      <w:r w:rsidRPr="00E9611C">
        <w:t>Anexo II</w:t>
      </w:r>
      <w:r w:rsidRPr="000B769F">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A61DC" w:rsidRPr="00E9611C" w14:paraId="082B3372" w14:textId="77777777" w:rsidTr="003A7FB6">
        <w:trPr>
          <w:trHeight w:hRule="exact" w:val="240"/>
          <w:jc w:val="center"/>
        </w:trPr>
        <w:tc>
          <w:tcPr>
            <w:tcW w:w="9752" w:type="dxa"/>
            <w:gridSpan w:val="2"/>
            <w:tcBorders>
              <w:top w:val="nil"/>
              <w:left w:val="nil"/>
              <w:bottom w:val="nil"/>
              <w:right w:val="nil"/>
            </w:tcBorders>
          </w:tcPr>
          <w:p w14:paraId="635D2A43" w14:textId="77777777" w:rsidR="000A61DC" w:rsidRPr="00E9611C" w:rsidRDefault="000A61DC" w:rsidP="00742C7B">
            <w:pPr>
              <w:widowControl/>
            </w:pPr>
          </w:p>
        </w:tc>
      </w:tr>
      <w:tr w:rsidR="000A61DC" w:rsidRPr="00E9611C" w14:paraId="1C865E8A" w14:textId="77777777" w:rsidTr="003A7FB6">
        <w:trPr>
          <w:trHeight w:val="240"/>
          <w:jc w:val="center"/>
        </w:trPr>
        <w:tc>
          <w:tcPr>
            <w:tcW w:w="4876" w:type="dxa"/>
            <w:tcBorders>
              <w:top w:val="nil"/>
              <w:left w:val="nil"/>
              <w:bottom w:val="nil"/>
              <w:right w:val="nil"/>
            </w:tcBorders>
          </w:tcPr>
          <w:p w14:paraId="7C614D7D" w14:textId="77777777" w:rsidR="000A61DC" w:rsidRPr="00E9611C" w:rsidRDefault="000A61DC" w:rsidP="00742C7B">
            <w:pPr>
              <w:pStyle w:val="AmColumnHeading"/>
              <w:widowControl/>
            </w:pPr>
            <w:r w:rsidRPr="00E9611C">
              <w:t>Texto de la Comisión</w:t>
            </w:r>
          </w:p>
        </w:tc>
        <w:tc>
          <w:tcPr>
            <w:tcW w:w="4876" w:type="dxa"/>
            <w:tcBorders>
              <w:top w:val="nil"/>
              <w:left w:val="nil"/>
              <w:bottom w:val="nil"/>
              <w:right w:val="nil"/>
            </w:tcBorders>
          </w:tcPr>
          <w:p w14:paraId="3BE6B3A4" w14:textId="77777777" w:rsidR="000A61DC" w:rsidRPr="00E9611C" w:rsidRDefault="000A61DC" w:rsidP="00742C7B">
            <w:pPr>
              <w:pStyle w:val="AmColumnHeading"/>
              <w:widowControl/>
            </w:pPr>
            <w:r w:rsidRPr="00E9611C">
              <w:t>Enmienda</w:t>
            </w:r>
          </w:p>
        </w:tc>
      </w:tr>
      <w:tr w:rsidR="000A61DC" w:rsidRPr="00E9611C" w14:paraId="24E69E7C" w14:textId="77777777" w:rsidTr="003A7FB6">
        <w:trPr>
          <w:jc w:val="center"/>
        </w:trPr>
        <w:tc>
          <w:tcPr>
            <w:tcW w:w="4876" w:type="dxa"/>
            <w:tcBorders>
              <w:top w:val="nil"/>
              <w:left w:val="nil"/>
              <w:bottom w:val="nil"/>
              <w:right w:val="nil"/>
            </w:tcBorders>
          </w:tcPr>
          <w:p w14:paraId="69E5A44E" w14:textId="77777777" w:rsidR="000A61DC" w:rsidRPr="00E9611C" w:rsidRDefault="000A61DC" w:rsidP="00742C7B">
            <w:pPr>
              <w:pStyle w:val="Normal6a"/>
              <w:widowControl/>
            </w:pPr>
          </w:p>
        </w:tc>
        <w:tc>
          <w:tcPr>
            <w:tcW w:w="4876" w:type="dxa"/>
            <w:tcBorders>
              <w:top w:val="nil"/>
              <w:left w:val="nil"/>
              <w:bottom w:val="nil"/>
              <w:right w:val="nil"/>
            </w:tcBorders>
          </w:tcPr>
          <w:p w14:paraId="29DD2BD0" w14:textId="77777777" w:rsidR="000A61DC" w:rsidRPr="00E9611C" w:rsidRDefault="000A61DC" w:rsidP="00742C7B">
            <w:pPr>
              <w:pStyle w:val="Normal6a"/>
              <w:widowControl/>
            </w:pPr>
            <w:r w:rsidRPr="00E9611C">
              <w:rPr>
                <w:b/>
                <w:i/>
              </w:rPr>
              <w:t>Armenia</w:t>
            </w:r>
          </w:p>
        </w:tc>
      </w:tr>
    </w:tbl>
    <w:p w14:paraId="3E5ABF4F" w14:textId="77777777" w:rsidR="000A61DC" w:rsidRPr="00E9611C" w:rsidRDefault="000A61DC" w:rsidP="00742C7B">
      <w:pPr>
        <w:pStyle w:val="AmOrLang"/>
        <w:widowControl/>
      </w:pPr>
      <w:r w:rsidRPr="00E9611C">
        <w:t xml:space="preserve">Or. </w:t>
      </w:r>
      <w:r w:rsidRPr="000B769F">
        <w:rPr>
          <w:rStyle w:val="HideTWBExt"/>
        </w:rPr>
        <w:t>&lt;Original&gt;</w:t>
      </w:r>
      <w:r w:rsidRPr="000B769F">
        <w:rPr>
          <w:rStyle w:val="HideTWBInt"/>
          <w:rFonts w:eastAsiaTheme="majorEastAsia"/>
        </w:rPr>
        <w:t>{EN}</w:t>
      </w:r>
      <w:r w:rsidRPr="00E9611C">
        <w:t>en</w:t>
      </w:r>
      <w:r w:rsidRPr="000B769F">
        <w:rPr>
          <w:rStyle w:val="HideTWBExt"/>
        </w:rPr>
        <w:t>&lt;/Original&gt;</w:t>
      </w:r>
    </w:p>
    <w:p w14:paraId="3A69FF62" w14:textId="6F86294B" w:rsidR="000A61DC" w:rsidRPr="00E9611C" w:rsidRDefault="000A61DC" w:rsidP="00742C7B">
      <w:pPr>
        <w:widowControl/>
      </w:pPr>
      <w:r w:rsidRPr="000B769F">
        <w:rPr>
          <w:rStyle w:val="HideTWBExt"/>
        </w:rPr>
        <w:t>&lt;/Amend&gt;&lt;/RepeatBlock-Amend&gt;</w:t>
      </w:r>
    </w:p>
    <w:p w14:paraId="456AD502" w14:textId="41907176" w:rsidR="008363E4" w:rsidRPr="00E9611C" w:rsidRDefault="008363E4" w:rsidP="00742C7B">
      <w:pPr>
        <w:widowControl/>
      </w:pPr>
    </w:p>
    <w:sectPr w:rsidR="008363E4" w:rsidRPr="00E9611C" w:rsidSect="00E9611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7B246" w14:textId="77777777" w:rsidR="007F2A93" w:rsidRPr="00E9611C" w:rsidRDefault="007F2A93">
      <w:r w:rsidRPr="00E9611C">
        <w:separator/>
      </w:r>
    </w:p>
  </w:endnote>
  <w:endnote w:type="continuationSeparator" w:id="0">
    <w:p w14:paraId="306CF9BB" w14:textId="77777777" w:rsidR="007F2A93" w:rsidRPr="00E9611C" w:rsidRDefault="007F2A93">
      <w:r w:rsidRPr="00E961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16F5" w14:textId="77777777" w:rsidR="00E9611C" w:rsidRPr="00E9611C" w:rsidRDefault="00E9611C" w:rsidP="00E9611C">
    <w:pPr>
      <w:pStyle w:val="EPFooter"/>
    </w:pPr>
    <w:r w:rsidRPr="00E9611C">
      <w:t>PE</w:t>
    </w:r>
    <w:r w:rsidRPr="000B769F">
      <w:rPr>
        <w:rStyle w:val="HideTWBExt"/>
      </w:rPr>
      <w:t>&lt;NoPE&gt;</w:t>
    </w:r>
    <w:r w:rsidRPr="00E9611C">
      <w:t>779.328</w:t>
    </w:r>
    <w:r w:rsidRPr="000B769F">
      <w:rPr>
        <w:rStyle w:val="HideTWBExt"/>
      </w:rPr>
      <w:t>&lt;/NoPE&gt;&lt;Version&gt;</w:t>
    </w:r>
    <w:r w:rsidRPr="00E9611C">
      <w:t>v01-00</w:t>
    </w:r>
    <w:r w:rsidRPr="000B769F">
      <w:rPr>
        <w:rStyle w:val="HideTWBExt"/>
      </w:rPr>
      <w:t>&lt;/Version&gt;</w:t>
    </w:r>
    <w:r w:rsidRPr="00E9611C">
      <w:tab/>
    </w:r>
    <w:r w:rsidRPr="00E9611C">
      <w:fldChar w:fldCharType="begin"/>
    </w:r>
    <w:r w:rsidRPr="00E9611C">
      <w:instrText xml:space="preserve"> PAGE  \* MERGEFORMAT </w:instrText>
    </w:r>
    <w:r w:rsidRPr="00E9611C">
      <w:fldChar w:fldCharType="separate"/>
    </w:r>
    <w:r w:rsidRPr="00E9611C">
      <w:rPr>
        <w:noProof/>
      </w:rPr>
      <w:t>114</w:t>
    </w:r>
    <w:r w:rsidRPr="00E9611C">
      <w:fldChar w:fldCharType="end"/>
    </w:r>
    <w:r w:rsidRPr="00E9611C">
      <w:t>/</w:t>
    </w:r>
    <w:r w:rsidR="00EF5CC2">
      <w:fldChar w:fldCharType="begin"/>
    </w:r>
    <w:r w:rsidR="00EF5CC2">
      <w:instrText xml:space="preserve"> NUMPAGES  \* MERGEFORMAT </w:instrText>
    </w:r>
    <w:r w:rsidR="00EF5CC2">
      <w:fldChar w:fldCharType="separate"/>
    </w:r>
    <w:r w:rsidRPr="00E9611C">
      <w:rPr>
        <w:noProof/>
      </w:rPr>
      <w:t>192</w:t>
    </w:r>
    <w:r w:rsidR="00EF5CC2">
      <w:rPr>
        <w:noProof/>
      </w:rPr>
      <w:fldChar w:fldCharType="end"/>
    </w:r>
    <w:r w:rsidRPr="00E9611C">
      <w:tab/>
    </w:r>
    <w:r w:rsidRPr="000B769F">
      <w:rPr>
        <w:rStyle w:val="HideTWBExt"/>
      </w:rPr>
      <w:t>&lt;PathFdR&gt;</w:t>
    </w:r>
    <w:r w:rsidRPr="00E9611C">
      <w:t>AM\1330573ES.docx</w:t>
    </w:r>
    <w:r w:rsidRPr="000B769F">
      <w:rPr>
        <w:rStyle w:val="HideTWBExt"/>
      </w:rPr>
      <w:t>&lt;/PathFdR&gt;</w:t>
    </w:r>
  </w:p>
  <w:p w14:paraId="09D02403" w14:textId="1E4E659F" w:rsidR="00D82FCC" w:rsidRPr="00E9611C" w:rsidRDefault="00E9611C" w:rsidP="00E9611C">
    <w:pPr>
      <w:pStyle w:val="EPFooter2"/>
    </w:pPr>
    <w:r w:rsidRPr="00E9611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6442" w14:textId="77777777" w:rsidR="00E9611C" w:rsidRPr="00E9611C" w:rsidRDefault="00E9611C" w:rsidP="00E9611C">
    <w:pPr>
      <w:pStyle w:val="EPFooter"/>
    </w:pPr>
    <w:r w:rsidRPr="000B769F">
      <w:rPr>
        <w:rStyle w:val="HideTWBExt"/>
      </w:rPr>
      <w:t>&lt;PathFdR&gt;</w:t>
    </w:r>
    <w:r w:rsidRPr="00E9611C">
      <w:t>AM\1330573ES.docx</w:t>
    </w:r>
    <w:r w:rsidRPr="000B769F">
      <w:rPr>
        <w:rStyle w:val="HideTWBExt"/>
      </w:rPr>
      <w:t>&lt;/PathFdR&gt;</w:t>
    </w:r>
    <w:r w:rsidRPr="00E9611C">
      <w:tab/>
    </w:r>
    <w:r w:rsidRPr="00E9611C">
      <w:fldChar w:fldCharType="begin"/>
    </w:r>
    <w:r w:rsidRPr="00E9611C">
      <w:instrText xml:space="preserve"> PAGE  \* MERGEFORMAT </w:instrText>
    </w:r>
    <w:r w:rsidRPr="00E9611C">
      <w:fldChar w:fldCharType="separate"/>
    </w:r>
    <w:r w:rsidRPr="00E9611C">
      <w:rPr>
        <w:noProof/>
      </w:rPr>
      <w:t>115</w:t>
    </w:r>
    <w:r w:rsidRPr="00E9611C">
      <w:fldChar w:fldCharType="end"/>
    </w:r>
    <w:r w:rsidRPr="00E9611C">
      <w:t>/</w:t>
    </w:r>
    <w:r w:rsidR="00EF5CC2">
      <w:fldChar w:fldCharType="begin"/>
    </w:r>
    <w:r w:rsidR="00EF5CC2">
      <w:instrText xml:space="preserve"> NUMPAGES  \* MERGEFORMAT </w:instrText>
    </w:r>
    <w:r w:rsidR="00EF5CC2">
      <w:fldChar w:fldCharType="separate"/>
    </w:r>
    <w:r w:rsidRPr="00E9611C">
      <w:rPr>
        <w:noProof/>
      </w:rPr>
      <w:t>192</w:t>
    </w:r>
    <w:r w:rsidR="00EF5CC2">
      <w:rPr>
        <w:noProof/>
      </w:rPr>
      <w:fldChar w:fldCharType="end"/>
    </w:r>
    <w:r w:rsidRPr="00E9611C">
      <w:tab/>
      <w:t>PE</w:t>
    </w:r>
    <w:r w:rsidRPr="000B769F">
      <w:rPr>
        <w:rStyle w:val="HideTWBExt"/>
      </w:rPr>
      <w:t>&lt;NoPE&gt;</w:t>
    </w:r>
    <w:r w:rsidRPr="00E9611C">
      <w:t>779.328</w:t>
    </w:r>
    <w:r w:rsidRPr="000B769F">
      <w:rPr>
        <w:rStyle w:val="HideTWBExt"/>
      </w:rPr>
      <w:t>&lt;/NoPE&gt;&lt;Version&gt;</w:t>
    </w:r>
    <w:r w:rsidRPr="00E9611C">
      <w:t>v01-00</w:t>
    </w:r>
    <w:r w:rsidRPr="000B769F">
      <w:rPr>
        <w:rStyle w:val="HideTWBExt"/>
      </w:rPr>
      <w:t>&lt;/Version&gt;</w:t>
    </w:r>
  </w:p>
  <w:p w14:paraId="221F2734" w14:textId="4423A4F4" w:rsidR="00D82FCC" w:rsidRPr="00E9611C" w:rsidRDefault="00E9611C" w:rsidP="00E9611C">
    <w:pPr>
      <w:pStyle w:val="EPFooter2"/>
    </w:pPr>
    <w:r w:rsidRPr="00E9611C">
      <w:tab/>
    </w:r>
    <w:r w:rsidRPr="00E9611C">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C552" w14:textId="77777777" w:rsidR="00E9611C" w:rsidRPr="00E9611C" w:rsidRDefault="00E9611C" w:rsidP="00E9611C">
    <w:pPr>
      <w:pStyle w:val="EPFooter"/>
    </w:pPr>
    <w:r w:rsidRPr="000B769F">
      <w:rPr>
        <w:rStyle w:val="HideTWBExt"/>
      </w:rPr>
      <w:t>&lt;PathFdR&gt;</w:t>
    </w:r>
    <w:r w:rsidRPr="00E9611C">
      <w:t>AM\1330573ES.docx</w:t>
    </w:r>
    <w:r w:rsidRPr="000B769F">
      <w:rPr>
        <w:rStyle w:val="HideTWBExt"/>
      </w:rPr>
      <w:t>&lt;/PathFdR&gt;</w:t>
    </w:r>
    <w:r w:rsidRPr="00E9611C">
      <w:tab/>
    </w:r>
    <w:r w:rsidRPr="00E9611C">
      <w:tab/>
      <w:t>PE</w:t>
    </w:r>
    <w:r w:rsidRPr="000B769F">
      <w:rPr>
        <w:rStyle w:val="HideTWBExt"/>
      </w:rPr>
      <w:t>&lt;NoPE&gt;</w:t>
    </w:r>
    <w:r w:rsidRPr="00E9611C">
      <w:t>779.328</w:t>
    </w:r>
    <w:r w:rsidRPr="000B769F">
      <w:rPr>
        <w:rStyle w:val="HideTWBExt"/>
      </w:rPr>
      <w:t>&lt;/NoPE&gt;&lt;Version&gt;</w:t>
    </w:r>
    <w:r w:rsidRPr="00E9611C">
      <w:t>v01-00</w:t>
    </w:r>
    <w:r w:rsidRPr="000B769F">
      <w:rPr>
        <w:rStyle w:val="HideTWBExt"/>
      </w:rPr>
      <w:t>&lt;/Version&gt;</w:t>
    </w:r>
  </w:p>
  <w:p w14:paraId="2743CD60" w14:textId="73EF0549" w:rsidR="00D82FCC" w:rsidRPr="00E9611C" w:rsidRDefault="00E9611C" w:rsidP="00E9611C">
    <w:pPr>
      <w:pStyle w:val="EPFooter2"/>
    </w:pPr>
    <w:r w:rsidRPr="00E9611C">
      <w:t>ES</w:t>
    </w:r>
    <w:r w:rsidRPr="00E9611C">
      <w:tab/>
    </w:r>
    <w:r w:rsidRPr="00E9611C">
      <w:rPr>
        <w:b w:val="0"/>
        <w:i/>
        <w:color w:val="C0C0C0"/>
        <w:sz w:val="22"/>
      </w:rPr>
      <w:t>Unida en la diversidad</w:t>
    </w:r>
    <w:r w:rsidRPr="00E9611C">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2AA3A" w14:textId="77777777" w:rsidR="007F2A93" w:rsidRPr="00E9611C" w:rsidRDefault="007F2A93">
      <w:r w:rsidRPr="00E9611C">
        <w:separator/>
      </w:r>
    </w:p>
  </w:footnote>
  <w:footnote w:type="continuationSeparator" w:id="0">
    <w:p w14:paraId="1FF53822" w14:textId="77777777" w:rsidR="007F2A93" w:rsidRPr="00E9611C" w:rsidRDefault="007F2A93">
      <w:r w:rsidRPr="00E961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F44B" w14:textId="77777777" w:rsidR="00557740" w:rsidRDefault="00557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A3F1" w14:textId="77777777" w:rsidR="00557740" w:rsidRDefault="00557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AE89" w14:textId="77777777" w:rsidR="00557740" w:rsidRDefault="00557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ES"/>
    <w:docVar w:name="TXTLANGUEMIN" w:val="es"/>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ES.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607C2"/>
    <w:rsid w:val="00073830"/>
    <w:rsid w:val="00075DBE"/>
    <w:rsid w:val="000A61DC"/>
    <w:rsid w:val="000B0781"/>
    <w:rsid w:val="000B769F"/>
    <w:rsid w:val="000C0CB8"/>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268D0"/>
    <w:rsid w:val="00350CC1"/>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E4410"/>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57740"/>
    <w:rsid w:val="005605F2"/>
    <w:rsid w:val="005650BC"/>
    <w:rsid w:val="00571479"/>
    <w:rsid w:val="005A7205"/>
    <w:rsid w:val="005A7EB4"/>
    <w:rsid w:val="005B32E3"/>
    <w:rsid w:val="005B708F"/>
    <w:rsid w:val="005E50C2"/>
    <w:rsid w:val="005F1276"/>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17B8"/>
    <w:rsid w:val="00702F62"/>
    <w:rsid w:val="007059E9"/>
    <w:rsid w:val="00706049"/>
    <w:rsid w:val="007152AF"/>
    <w:rsid w:val="00736FBA"/>
    <w:rsid w:val="0074160E"/>
    <w:rsid w:val="00742C7B"/>
    <w:rsid w:val="007659AC"/>
    <w:rsid w:val="007834A8"/>
    <w:rsid w:val="00786BD0"/>
    <w:rsid w:val="0079060C"/>
    <w:rsid w:val="007A42AB"/>
    <w:rsid w:val="007B0DD5"/>
    <w:rsid w:val="007B7B2E"/>
    <w:rsid w:val="007C71DE"/>
    <w:rsid w:val="007F2A93"/>
    <w:rsid w:val="008069AF"/>
    <w:rsid w:val="008162FA"/>
    <w:rsid w:val="00822C94"/>
    <w:rsid w:val="0082605A"/>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6B24"/>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15A57"/>
    <w:rsid w:val="00A233E9"/>
    <w:rsid w:val="00A239E2"/>
    <w:rsid w:val="00A306DC"/>
    <w:rsid w:val="00A3701B"/>
    <w:rsid w:val="00A400A0"/>
    <w:rsid w:val="00A46736"/>
    <w:rsid w:val="00A507FC"/>
    <w:rsid w:val="00A5426B"/>
    <w:rsid w:val="00A77DA4"/>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3572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906FF"/>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9611C"/>
    <w:rsid w:val="00EA25AE"/>
    <w:rsid w:val="00EA5F20"/>
    <w:rsid w:val="00EB3A71"/>
    <w:rsid w:val="00ED280F"/>
    <w:rsid w:val="00EE011D"/>
    <w:rsid w:val="00EE3E0D"/>
    <w:rsid w:val="00EF03A3"/>
    <w:rsid w:val="00EF11AD"/>
    <w:rsid w:val="00EF5CC2"/>
    <w:rsid w:val="00EF7836"/>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142DD"/>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192</Pages>
  <Words>53228</Words>
  <Characters>280529</Characters>
  <Application>Microsoft Office Word</Application>
  <DocSecurity>0</DocSecurity>
  <Lines>10420</Lines>
  <Paragraphs>2563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2025-11-12T08:57:00Z</dcterms:created>
  <dcterms:modified xsi:type="dcterms:W3CDTF">2025-11-12T08:57:00Z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AM\1330573ES.docx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- 2025/11/12 09:56</vt:lpwstr>
  </property>
</Properties>
</file>