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C55D9" w:rsidRPr="00793F42" w14:paraId="2CE08374" w14:textId="77777777" w:rsidTr="00C85D0F">
        <w:trPr>
          <w:trHeight w:hRule="exact" w:val="1418"/>
        </w:trPr>
        <w:tc>
          <w:tcPr>
            <w:tcW w:w="6804" w:type="dxa"/>
            <w:vAlign w:val="center"/>
          </w:tcPr>
          <w:p w14:paraId="142AC330" w14:textId="2420D210" w:rsidR="00BE5062" w:rsidRPr="00793F42" w:rsidRDefault="00C431A9" w:rsidP="00C85D0F">
            <w:pPr>
              <w:pStyle w:val="EPName"/>
            </w:pPr>
            <w:r w:rsidRPr="00793F42">
              <w:t>Europees Parlement</w:t>
            </w:r>
          </w:p>
          <w:p w14:paraId="478EC85A" w14:textId="77777777" w:rsidR="00BE5062" w:rsidRPr="00793F42" w:rsidRDefault="00C431A9" w:rsidP="00C85D0F">
            <w:pPr>
              <w:pStyle w:val="EPTerm"/>
            </w:pPr>
            <w:r w:rsidRPr="00793F42">
              <w:t>2024-2029</w:t>
            </w:r>
          </w:p>
        </w:tc>
        <w:tc>
          <w:tcPr>
            <w:tcW w:w="2268" w:type="dxa"/>
          </w:tcPr>
          <w:p w14:paraId="4BA8FC36" w14:textId="77777777" w:rsidR="00BE5062" w:rsidRPr="00793F42" w:rsidRDefault="00C431A9" w:rsidP="00C85D0F">
            <w:pPr>
              <w:pStyle w:val="EPLogo"/>
            </w:pPr>
            <w:r w:rsidRPr="00793F42">
              <w:rPr>
                <w:noProof/>
              </w:rPr>
              <w:drawing>
                <wp:inline distT="0" distB="0" distL="0" distR="0" wp14:anchorId="08812FA9" wp14:editId="5F0E23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C1FB8D5" w14:textId="77777777" w:rsidR="000E7234" w:rsidRPr="00793F42" w:rsidRDefault="000E7234" w:rsidP="000E7234">
      <w:pPr>
        <w:pStyle w:val="LineTop"/>
      </w:pPr>
    </w:p>
    <w:p w14:paraId="280285FE" w14:textId="75551153" w:rsidR="000E7234" w:rsidRPr="00793F42" w:rsidRDefault="00C431A9" w:rsidP="00C431A9">
      <w:pPr>
        <w:pStyle w:val="EPBody"/>
      </w:pPr>
      <w:r w:rsidRPr="00793F42">
        <w:rPr>
          <w:rStyle w:val="HideTWBExt"/>
          <w:i w:val="0"/>
          <w:szCs w:val="20"/>
        </w:rPr>
        <w:t>&lt;Commission&gt;</w:t>
      </w:r>
      <w:r w:rsidR="00BD329C" w:rsidRPr="00793F42">
        <w:rPr>
          <w:rStyle w:val="HideTWBInt"/>
          <w:i w:val="0"/>
          <w:szCs w:val="20"/>
        </w:rPr>
        <w:t>{LIBE}</w:t>
      </w:r>
      <w:r w:rsidRPr="00793F42">
        <w:t>Commissie burgerlijke vrijheden, justitie en binnenlandse zaken</w:t>
      </w:r>
      <w:r w:rsidRPr="00793F42">
        <w:rPr>
          <w:rStyle w:val="HideTWBExt"/>
          <w:i w:val="0"/>
          <w:szCs w:val="20"/>
        </w:rPr>
        <w:t>&lt;/Commission&gt;</w:t>
      </w:r>
    </w:p>
    <w:p w14:paraId="03DB271C" w14:textId="77777777" w:rsidR="000E7234" w:rsidRPr="00793F42" w:rsidRDefault="000E7234" w:rsidP="000E7234">
      <w:pPr>
        <w:pStyle w:val="LineBottom"/>
      </w:pPr>
    </w:p>
    <w:p w14:paraId="09781BBE" w14:textId="77777777" w:rsidR="00B85286" w:rsidRPr="00793F42" w:rsidRDefault="00C431A9">
      <w:pPr>
        <w:pStyle w:val="CoverReference"/>
      </w:pPr>
      <w:r w:rsidRPr="00793F42">
        <w:rPr>
          <w:rStyle w:val="HideTWBExt"/>
          <w:b w:val="0"/>
        </w:rPr>
        <w:t>&lt;RefProc&gt;</w:t>
      </w:r>
      <w:r w:rsidR="00BD329C" w:rsidRPr="00793F42">
        <w:t>2025/0101</w:t>
      </w:r>
      <w:r w:rsidRPr="00793F42">
        <w:rPr>
          <w:rStyle w:val="HideTWBExt"/>
          <w:b w:val="0"/>
        </w:rPr>
        <w:t>&lt;/RefProc&gt;&lt;RefTypeProc&gt;</w:t>
      </w:r>
      <w:r w:rsidR="008530F4" w:rsidRPr="00793F42">
        <w:t>(</w:t>
      </w:r>
      <w:r w:rsidR="00BD329C" w:rsidRPr="00793F42">
        <w:t>COD</w:t>
      </w:r>
      <w:r w:rsidR="008530F4" w:rsidRPr="00793F42">
        <w:t>)</w:t>
      </w:r>
      <w:r w:rsidRPr="00793F42">
        <w:rPr>
          <w:rStyle w:val="HideTWBExt"/>
          <w:b w:val="0"/>
        </w:rPr>
        <w:t>&lt;/RefTypeProc&gt;</w:t>
      </w:r>
    </w:p>
    <w:p w14:paraId="5FCCEED6" w14:textId="77777777" w:rsidR="00B85286" w:rsidRPr="00793F42" w:rsidRDefault="00C431A9">
      <w:pPr>
        <w:pStyle w:val="CoverDate"/>
      </w:pPr>
      <w:r w:rsidRPr="00793F42">
        <w:rPr>
          <w:rStyle w:val="HideTWBExt"/>
        </w:rPr>
        <w:t>&lt;Date&gt;</w:t>
      </w:r>
      <w:r w:rsidR="00BD329C" w:rsidRPr="00793F42">
        <w:rPr>
          <w:rStyle w:val="HideTWBInt"/>
        </w:rPr>
        <w:t>{27/10/2025}</w:t>
      </w:r>
      <w:r w:rsidR="00BD329C" w:rsidRPr="00793F42">
        <w:t>27.10.2025</w:t>
      </w:r>
      <w:r w:rsidRPr="00793F42">
        <w:rPr>
          <w:rStyle w:val="HideTWBExt"/>
        </w:rPr>
        <w:t>&lt;/Date&gt;</w:t>
      </w:r>
    </w:p>
    <w:p w14:paraId="1BA5E80D" w14:textId="77777777" w:rsidR="00494485" w:rsidRPr="00793F42" w:rsidRDefault="00494485" w:rsidP="00494485">
      <w:pPr>
        <w:pStyle w:val="CoverDocType"/>
      </w:pPr>
      <w:r w:rsidRPr="00793F42">
        <w:rPr>
          <w:rStyle w:val="HideTWBExt"/>
          <w:b w:val="0"/>
        </w:rPr>
        <w:t>&lt;TypeAM&gt;</w:t>
      </w:r>
      <w:r w:rsidRPr="00793F42">
        <w:t>AMENDEMENTEN</w:t>
      </w:r>
      <w:r w:rsidRPr="00793F42">
        <w:rPr>
          <w:rStyle w:val="HideTWBExt"/>
          <w:b w:val="0"/>
        </w:rPr>
        <w:t>&lt;/TypeAM&gt;</w:t>
      </w:r>
    </w:p>
    <w:p w14:paraId="46C3EDD3" w14:textId="41EF3D92" w:rsidR="00494485" w:rsidRPr="00793F42" w:rsidRDefault="00494485" w:rsidP="00494485">
      <w:pPr>
        <w:pStyle w:val="CoverDocType24a"/>
      </w:pPr>
      <w:r w:rsidRPr="00793F42">
        <w:rPr>
          <w:rStyle w:val="HideTWBExt"/>
          <w:b w:val="0"/>
        </w:rPr>
        <w:t>&lt;RangeAM&gt;</w:t>
      </w:r>
      <w:r w:rsidRPr="00793F42">
        <w:t>12</w:t>
      </w:r>
      <w:r w:rsidRPr="00793F42">
        <w:t xml:space="preserve"> - 26</w:t>
      </w:r>
      <w:r w:rsidRPr="00793F42">
        <w:t>1</w:t>
      </w:r>
      <w:r w:rsidRPr="00793F42">
        <w:rPr>
          <w:rStyle w:val="HideTWBExt"/>
          <w:b w:val="0"/>
        </w:rPr>
        <w:t>&lt;/RangeAM&gt;</w:t>
      </w:r>
    </w:p>
    <w:p w14:paraId="76C932D4" w14:textId="03BCB638" w:rsidR="001C2054" w:rsidRPr="00793F42" w:rsidRDefault="00C431A9" w:rsidP="00A93F8C">
      <w:pPr>
        <w:pStyle w:val="CoverBold"/>
      </w:pPr>
      <w:r w:rsidRPr="00793F42">
        <w:rPr>
          <w:rStyle w:val="HideTWBExt"/>
          <w:b w:val="0"/>
        </w:rPr>
        <w:t>&lt;TitreType&gt;</w:t>
      </w:r>
      <w:r w:rsidRPr="00793F42">
        <w:t>Ontwerpverslag</w:t>
      </w:r>
      <w:r w:rsidRPr="00793F42">
        <w:rPr>
          <w:rStyle w:val="HideTWBExt"/>
          <w:b w:val="0"/>
        </w:rPr>
        <w:t>&lt;/TitreType&gt;</w:t>
      </w:r>
    </w:p>
    <w:p w14:paraId="1FAFF4D7" w14:textId="77777777" w:rsidR="00B85286" w:rsidRPr="00793F42" w:rsidRDefault="00C431A9" w:rsidP="00A93F8C">
      <w:pPr>
        <w:pStyle w:val="CoverBold"/>
      </w:pPr>
      <w:r w:rsidRPr="00793F42">
        <w:rPr>
          <w:rStyle w:val="HideTWBExt"/>
          <w:b w:val="0"/>
        </w:rPr>
        <w:t>&lt;Rapporteur&gt;</w:t>
      </w:r>
      <w:r w:rsidR="00BD329C" w:rsidRPr="00793F42">
        <w:t>Alessandro Ciriani</w:t>
      </w:r>
      <w:r w:rsidRPr="00793F42">
        <w:rPr>
          <w:rStyle w:val="HideTWBExt"/>
          <w:b w:val="0"/>
        </w:rPr>
        <w:t>&lt;/Rapporteur&gt;</w:t>
      </w:r>
    </w:p>
    <w:p w14:paraId="3C509F77" w14:textId="77777777" w:rsidR="00B85286" w:rsidRPr="00793F42" w:rsidRDefault="00C431A9">
      <w:pPr>
        <w:pStyle w:val="CoverNormal24a"/>
      </w:pPr>
      <w:r w:rsidRPr="00793F42">
        <w:rPr>
          <w:rStyle w:val="HideTWBExt"/>
        </w:rPr>
        <w:t>&lt;DocRefPE&gt;</w:t>
      </w:r>
      <w:r w:rsidR="008530F4" w:rsidRPr="00793F42">
        <w:t>(PE</w:t>
      </w:r>
      <w:r w:rsidR="00BD329C" w:rsidRPr="00793F42">
        <w:t>778.073</w:t>
      </w:r>
      <w:r w:rsidR="008530F4" w:rsidRPr="00793F42">
        <w:t>v</w:t>
      </w:r>
      <w:r w:rsidR="00BD329C" w:rsidRPr="00793F42">
        <w:t>01-00</w:t>
      </w:r>
      <w:r w:rsidR="008530F4" w:rsidRPr="00793F42">
        <w:t>)</w:t>
      </w:r>
      <w:r w:rsidRPr="00793F42">
        <w:rPr>
          <w:rStyle w:val="HideTWBExt"/>
        </w:rPr>
        <w:t>&lt;/DocRefPE&gt;</w:t>
      </w:r>
    </w:p>
    <w:p w14:paraId="7C027D61" w14:textId="6D37C62C" w:rsidR="00B85286" w:rsidRPr="00793F42" w:rsidRDefault="00C431A9">
      <w:pPr>
        <w:pStyle w:val="CoverNormal24a"/>
      </w:pPr>
      <w:r w:rsidRPr="00793F42">
        <w:rPr>
          <w:rStyle w:val="HideTWBExt"/>
        </w:rPr>
        <w:t>&lt;Titre&gt;</w:t>
      </w:r>
      <w:r w:rsidRPr="00793F42">
        <w:t>Voorstel voor een verordening van het Europees Parlement en de Raad tot wijziging van Verordening (EU) 2024/1348 wat betreft de vaststelling van een lijst van veilige landen van herkomst op het niveau van de Unie</w:t>
      </w:r>
      <w:r w:rsidRPr="00793F42">
        <w:rPr>
          <w:rStyle w:val="HideTWBExt"/>
        </w:rPr>
        <w:t>&lt;/Titre&gt;</w:t>
      </w:r>
    </w:p>
    <w:p w14:paraId="0690FAB0" w14:textId="6BEA3A8A" w:rsidR="006337D4" w:rsidRPr="00793F42" w:rsidRDefault="00C431A9" w:rsidP="006337D4">
      <w:pPr>
        <w:pStyle w:val="CoverNormal"/>
      </w:pPr>
      <w:r w:rsidRPr="00793F42">
        <w:rPr>
          <w:rStyle w:val="HideTWBExt"/>
        </w:rPr>
        <w:t>&lt;DocAmend&gt;</w:t>
      </w:r>
      <w:r w:rsidRPr="00793F42">
        <w:t>Voorstel voor een verordening</w:t>
      </w:r>
      <w:r w:rsidRPr="00793F42">
        <w:rPr>
          <w:rStyle w:val="HideTWBExt"/>
        </w:rPr>
        <w:t>&lt;/DocAmend&gt;</w:t>
      </w:r>
    </w:p>
    <w:p w14:paraId="02EDDC93" w14:textId="77777777" w:rsidR="00B85286" w:rsidRPr="00793F42" w:rsidRDefault="00C431A9">
      <w:pPr>
        <w:pStyle w:val="CoverNormal24a"/>
      </w:pPr>
      <w:r w:rsidRPr="00793F42">
        <w:rPr>
          <w:rStyle w:val="HideTWBExt"/>
        </w:rPr>
        <w:t>&lt;DocRef&gt;</w:t>
      </w:r>
      <w:r w:rsidR="008530F4" w:rsidRPr="00793F42">
        <w:t>(</w:t>
      </w:r>
      <w:r w:rsidR="00BD329C" w:rsidRPr="00793F42">
        <w:t>COM(2025)0186</w:t>
      </w:r>
      <w:r w:rsidR="008530F4" w:rsidRPr="00793F42">
        <w:t xml:space="preserve"> </w:t>
      </w:r>
      <w:r w:rsidR="00BD329C" w:rsidRPr="00793F42">
        <w:t>–</w:t>
      </w:r>
      <w:r w:rsidR="008530F4" w:rsidRPr="00793F42">
        <w:t xml:space="preserve"> </w:t>
      </w:r>
      <w:r w:rsidR="00BD329C" w:rsidRPr="00793F42">
        <w:t>C10</w:t>
      </w:r>
      <w:r w:rsidR="00BD329C" w:rsidRPr="00793F42">
        <w:noBreakHyphen/>
        <w:t>0069/2025</w:t>
      </w:r>
      <w:r w:rsidR="008530F4" w:rsidRPr="00793F42">
        <w:t xml:space="preserve"> </w:t>
      </w:r>
      <w:r w:rsidR="00BD329C" w:rsidRPr="00793F42">
        <w:t>–</w:t>
      </w:r>
      <w:r w:rsidR="008530F4" w:rsidRPr="00793F42">
        <w:t xml:space="preserve"> </w:t>
      </w:r>
      <w:r w:rsidR="00BD329C" w:rsidRPr="00793F42">
        <w:t>2025/0101</w:t>
      </w:r>
      <w:r w:rsidR="008530F4" w:rsidRPr="00793F42">
        <w:t>(</w:t>
      </w:r>
      <w:r w:rsidR="00BD329C" w:rsidRPr="00793F42">
        <w:t>COD</w:t>
      </w:r>
      <w:r w:rsidR="008530F4" w:rsidRPr="00793F42">
        <w:t>))</w:t>
      </w:r>
      <w:r w:rsidRPr="00793F42">
        <w:rPr>
          <w:rStyle w:val="HideTWBExt"/>
        </w:rPr>
        <w:t>&lt;/DocRef&gt;</w:t>
      </w:r>
    </w:p>
    <w:p w14:paraId="7A33B470" w14:textId="77777777" w:rsidR="00B85286" w:rsidRPr="00793F42" w:rsidRDefault="00C431A9" w:rsidP="00E660E2">
      <w:pPr>
        <w:widowControl/>
        <w:tabs>
          <w:tab w:val="center" w:pos="4677"/>
        </w:tabs>
      </w:pPr>
      <w:r w:rsidRPr="00793F42">
        <w:br w:type="page"/>
      </w:r>
      <w:r w:rsidR="008530F4" w:rsidRPr="00793F42">
        <w:lastRenderedPageBreak/>
        <w:t>AM_Com_LegReport</w:t>
      </w:r>
    </w:p>
    <w:p w14:paraId="2C1380DC" w14:textId="5B3304A1" w:rsidR="00C33793" w:rsidRPr="00793F42" w:rsidRDefault="00C431A9" w:rsidP="00C33793">
      <w:pPr>
        <w:pStyle w:val="AmNumberTabs"/>
      </w:pPr>
      <w:r w:rsidRPr="00793F42">
        <w:br w:type="page"/>
      </w:r>
      <w:r w:rsidR="00C33793" w:rsidRPr="00793F42">
        <w:rPr>
          <w:rStyle w:val="HideTWBExt"/>
          <w:b w:val="0"/>
        </w:rPr>
        <w:lastRenderedPageBreak/>
        <w:t>&lt;RepeatBlock-Amend&gt;&lt;Amend&gt;</w:t>
      </w:r>
      <w:r w:rsidR="00C33793" w:rsidRPr="00793F42">
        <w:t>Amendement</w:t>
      </w:r>
      <w:r w:rsidR="00C33793" w:rsidRPr="00793F42">
        <w:tab/>
      </w:r>
      <w:r w:rsidR="00C33793" w:rsidRPr="00793F42">
        <w:tab/>
      </w:r>
      <w:r w:rsidR="00C33793" w:rsidRPr="00793F42">
        <w:rPr>
          <w:rStyle w:val="HideTWBExt"/>
          <w:b w:val="0"/>
        </w:rPr>
        <w:t>&lt;NumAm&gt;</w:t>
      </w:r>
      <w:r w:rsidR="00C33793" w:rsidRPr="00793F42">
        <w:t>12</w:t>
      </w:r>
      <w:r w:rsidR="00C33793" w:rsidRPr="00793F42">
        <w:rPr>
          <w:rStyle w:val="HideTWBExt"/>
          <w:b w:val="0"/>
        </w:rPr>
        <w:t>&lt;/NumAm&gt;</w:t>
      </w:r>
    </w:p>
    <w:p w14:paraId="03434B52" w14:textId="77777777" w:rsidR="00C33793" w:rsidRPr="00793F42" w:rsidRDefault="00C33793" w:rsidP="00C33793">
      <w:pPr>
        <w:pStyle w:val="NormalBold"/>
      </w:pPr>
      <w:r w:rsidRPr="00793F42">
        <w:rPr>
          <w:rStyle w:val="HideTWBExt"/>
          <w:b w:val="0"/>
        </w:rPr>
        <w:t>&lt;RepeatBlock-By&gt;&lt;Members&gt;</w:t>
      </w:r>
      <w:r w:rsidRPr="00793F42">
        <w:t>Damien Carême, Ilaria Salis, Estrella Galán</w:t>
      </w:r>
      <w:r w:rsidRPr="00793F42">
        <w:rPr>
          <w:rStyle w:val="HideTWBExt"/>
          <w:b w:val="0"/>
        </w:rPr>
        <w:t>&lt;/Members&gt;</w:t>
      </w:r>
    </w:p>
    <w:p w14:paraId="47AD42A2" w14:textId="77777777" w:rsidR="00C33793" w:rsidRPr="00793F42" w:rsidRDefault="00C33793" w:rsidP="00C33793">
      <w:pPr>
        <w:pStyle w:val="NormalBold"/>
      </w:pPr>
      <w:r w:rsidRPr="00793F42">
        <w:rPr>
          <w:rStyle w:val="HideTWBExt"/>
          <w:b w:val="0"/>
        </w:rPr>
        <w:t>&lt;/RepeatBlock-By&gt;</w:t>
      </w:r>
    </w:p>
    <w:p w14:paraId="5CE22362"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6A7451F9" w14:textId="77777777" w:rsidR="00C33793" w:rsidRPr="00793F42" w:rsidRDefault="00C33793" w:rsidP="00C33793">
      <w:pPr>
        <w:pStyle w:val="NormalBold"/>
      </w:pPr>
      <w:r w:rsidRPr="00793F42">
        <w:rPr>
          <w:rStyle w:val="HideTWBExt"/>
          <w:b w:val="0"/>
        </w:rPr>
        <w:t>&lt;Article&gt;</w:t>
      </w:r>
      <w:r w:rsidRPr="00793F42">
        <w:t>–</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545A5D03" w14:textId="77777777" w:rsidTr="00DA6CED">
        <w:trPr>
          <w:trHeight w:hRule="exact" w:val="240"/>
          <w:jc w:val="center"/>
        </w:trPr>
        <w:tc>
          <w:tcPr>
            <w:tcW w:w="9752" w:type="dxa"/>
            <w:gridSpan w:val="2"/>
            <w:tcBorders>
              <w:top w:val="nil"/>
              <w:left w:val="nil"/>
              <w:bottom w:val="nil"/>
              <w:right w:val="nil"/>
            </w:tcBorders>
          </w:tcPr>
          <w:p w14:paraId="0B79A277" w14:textId="77777777" w:rsidR="00C33793" w:rsidRPr="00793F42" w:rsidRDefault="00C33793" w:rsidP="00DA6CED"/>
        </w:tc>
      </w:tr>
      <w:tr w:rsidR="00C33793" w:rsidRPr="00793F42" w14:paraId="7595C1B9" w14:textId="77777777" w:rsidTr="00DA6CED">
        <w:trPr>
          <w:trHeight w:val="240"/>
          <w:jc w:val="center"/>
        </w:trPr>
        <w:tc>
          <w:tcPr>
            <w:tcW w:w="4876" w:type="dxa"/>
            <w:tcBorders>
              <w:top w:val="nil"/>
              <w:left w:val="nil"/>
              <w:bottom w:val="nil"/>
              <w:right w:val="nil"/>
            </w:tcBorders>
          </w:tcPr>
          <w:p w14:paraId="29AF1542" w14:textId="77777777" w:rsidR="00C33793" w:rsidRPr="00793F42" w:rsidRDefault="00C33793" w:rsidP="00DA6CED">
            <w:pPr>
              <w:pStyle w:val="AmColumnHeading"/>
            </w:pPr>
          </w:p>
        </w:tc>
        <w:tc>
          <w:tcPr>
            <w:tcW w:w="4876" w:type="dxa"/>
            <w:tcBorders>
              <w:top w:val="nil"/>
              <w:left w:val="nil"/>
              <w:bottom w:val="nil"/>
              <w:right w:val="nil"/>
            </w:tcBorders>
          </w:tcPr>
          <w:p w14:paraId="3CCF3E4C" w14:textId="77777777" w:rsidR="00C33793" w:rsidRPr="00793F42" w:rsidRDefault="00C33793" w:rsidP="00DA6CED">
            <w:pPr>
              <w:pStyle w:val="AmColumnHeading"/>
            </w:pPr>
            <w:r w:rsidRPr="00793F42">
              <w:t>Voorstel tot verwerping</w:t>
            </w:r>
          </w:p>
        </w:tc>
      </w:tr>
      <w:tr w:rsidR="00C33793" w:rsidRPr="00793F42" w14:paraId="52BC900D" w14:textId="77777777" w:rsidTr="00DA6CED">
        <w:trPr>
          <w:jc w:val="center"/>
        </w:trPr>
        <w:tc>
          <w:tcPr>
            <w:tcW w:w="4876" w:type="dxa"/>
            <w:tcBorders>
              <w:top w:val="nil"/>
              <w:left w:val="nil"/>
              <w:bottom w:val="nil"/>
              <w:right w:val="nil"/>
            </w:tcBorders>
          </w:tcPr>
          <w:p w14:paraId="0D35C76D" w14:textId="77777777" w:rsidR="00C33793" w:rsidRPr="00793F42" w:rsidRDefault="00C33793" w:rsidP="00DA6CED"/>
        </w:tc>
        <w:tc>
          <w:tcPr>
            <w:tcW w:w="4876" w:type="dxa"/>
            <w:tcBorders>
              <w:top w:val="nil"/>
              <w:left w:val="nil"/>
              <w:bottom w:val="nil"/>
              <w:right w:val="nil"/>
            </w:tcBorders>
          </w:tcPr>
          <w:p w14:paraId="633065C1" w14:textId="77777777" w:rsidR="00C33793" w:rsidRPr="00793F42" w:rsidRDefault="00C33793" w:rsidP="00DA6CED">
            <w:pPr>
              <w:pStyle w:val="Normal6a"/>
            </w:pPr>
            <w:r w:rsidRPr="00793F42">
              <w:rPr>
                <w:b/>
                <w:i/>
              </w:rPr>
              <w:t>Het Europees Parlement verwerpt het voorstel van de Commissie.</w:t>
            </w:r>
          </w:p>
        </w:tc>
      </w:tr>
    </w:tbl>
    <w:p w14:paraId="26EF34FD"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1D0A7D3"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7CC3224A" w14:textId="77777777" w:rsidR="00C33793" w:rsidRPr="00793F42" w:rsidRDefault="00C33793" w:rsidP="00C33793">
      <w:pPr>
        <w:pStyle w:val="AmJustText"/>
      </w:pPr>
      <w:r w:rsidRPr="00793F42">
        <w:t>De vaststelling van een EU-lijst van veilige landen van herkomst ondermijnt het recht op een individuele beoordeling van asielverzoeken, verschuift de bewijslast op oneerlijke wijze naar de verzoekers en verzwakt de procedurele waarborgen. De automatische aanwijzing van kandidaat-lidstaten als veilige landen van herkomst en de opneming van staten waar mensenrechtenschendingen goed gedocumenteerd zijn, weerspiegelt eerder politieke opportuniteit dan de objectieve behoeften aan bescherming.</w:t>
      </w:r>
    </w:p>
    <w:p w14:paraId="65076C83" w14:textId="77777777" w:rsidR="00C33793" w:rsidRPr="00793F42" w:rsidRDefault="00C33793" w:rsidP="00C33793">
      <w:r w:rsidRPr="00793F42">
        <w:rPr>
          <w:rStyle w:val="HideTWBExt"/>
        </w:rPr>
        <w:t>&lt;/Amend&gt;</w:t>
      </w:r>
    </w:p>
    <w:p w14:paraId="6E954BBA"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13</w:t>
      </w:r>
      <w:r w:rsidRPr="00793F42">
        <w:rPr>
          <w:rStyle w:val="HideTWBExt"/>
          <w:b w:val="0"/>
        </w:rPr>
        <w:t>&lt;/NumAm&gt;</w:t>
      </w:r>
    </w:p>
    <w:p w14:paraId="708701B3" w14:textId="77777777" w:rsidR="00C33793" w:rsidRPr="00793F42" w:rsidRDefault="00C33793" w:rsidP="00C33793">
      <w:pPr>
        <w:pStyle w:val="NormalBold"/>
      </w:pPr>
      <w:r w:rsidRPr="00793F42">
        <w:rPr>
          <w:rStyle w:val="HideTWBExt"/>
          <w:b w:val="0"/>
        </w:rPr>
        <w:t>&lt;RepeatBlock-By&gt;&lt;Members&gt;</w:t>
      </w:r>
      <w:r w:rsidRPr="00793F42">
        <w:t>Erik Marquardt</w:t>
      </w:r>
      <w:r w:rsidRPr="00793F42">
        <w:rPr>
          <w:rStyle w:val="HideTWBExt"/>
          <w:b w:val="0"/>
        </w:rPr>
        <w:t>&lt;/Members&gt;</w:t>
      </w:r>
    </w:p>
    <w:p w14:paraId="065915DC" w14:textId="77777777" w:rsidR="00C33793" w:rsidRPr="00793F42" w:rsidRDefault="00C33793" w:rsidP="00C33793">
      <w:pPr>
        <w:pStyle w:val="NormalBold"/>
      </w:pPr>
      <w:r w:rsidRPr="00793F42">
        <w:rPr>
          <w:rStyle w:val="HideTWBExt"/>
          <w:b w:val="0"/>
        </w:rPr>
        <w:t>&lt;/RepeatBlock-By&gt;</w:t>
      </w:r>
    </w:p>
    <w:p w14:paraId="22A846B5"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2CAD408F" w14:textId="77777777" w:rsidR="00C33793" w:rsidRPr="00793F42" w:rsidRDefault="00C33793" w:rsidP="00C33793">
      <w:pPr>
        <w:pStyle w:val="NormalBold"/>
      </w:pPr>
      <w:r w:rsidRPr="00793F42">
        <w:rPr>
          <w:rStyle w:val="HideTWBExt"/>
          <w:b w:val="0"/>
        </w:rPr>
        <w:t>&lt;Article&gt;</w:t>
      </w:r>
      <w:r w:rsidRPr="00793F42">
        <w:t>–</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44909A2F" w14:textId="77777777" w:rsidTr="00DA6CED">
        <w:trPr>
          <w:trHeight w:hRule="exact" w:val="240"/>
          <w:jc w:val="center"/>
        </w:trPr>
        <w:tc>
          <w:tcPr>
            <w:tcW w:w="9752" w:type="dxa"/>
            <w:gridSpan w:val="2"/>
            <w:tcBorders>
              <w:top w:val="nil"/>
              <w:left w:val="nil"/>
              <w:bottom w:val="nil"/>
              <w:right w:val="nil"/>
            </w:tcBorders>
          </w:tcPr>
          <w:p w14:paraId="0D926746" w14:textId="77777777" w:rsidR="00C33793" w:rsidRPr="00793F42" w:rsidRDefault="00C33793" w:rsidP="00DA6CED"/>
        </w:tc>
      </w:tr>
      <w:tr w:rsidR="00C33793" w:rsidRPr="00793F42" w14:paraId="3B2A529E" w14:textId="77777777" w:rsidTr="00DA6CED">
        <w:trPr>
          <w:trHeight w:val="240"/>
          <w:jc w:val="center"/>
        </w:trPr>
        <w:tc>
          <w:tcPr>
            <w:tcW w:w="4876" w:type="dxa"/>
            <w:tcBorders>
              <w:top w:val="nil"/>
              <w:left w:val="nil"/>
              <w:bottom w:val="nil"/>
              <w:right w:val="nil"/>
            </w:tcBorders>
          </w:tcPr>
          <w:p w14:paraId="7A77C7ED" w14:textId="77777777" w:rsidR="00C33793" w:rsidRPr="00793F42" w:rsidRDefault="00C33793" w:rsidP="00DA6CED">
            <w:pPr>
              <w:pStyle w:val="AmColumnHeading"/>
            </w:pPr>
          </w:p>
        </w:tc>
        <w:tc>
          <w:tcPr>
            <w:tcW w:w="4876" w:type="dxa"/>
            <w:tcBorders>
              <w:top w:val="nil"/>
              <w:left w:val="nil"/>
              <w:bottom w:val="nil"/>
              <w:right w:val="nil"/>
            </w:tcBorders>
          </w:tcPr>
          <w:p w14:paraId="603DBA8B" w14:textId="77777777" w:rsidR="00C33793" w:rsidRPr="00793F42" w:rsidRDefault="00C33793" w:rsidP="00DA6CED">
            <w:pPr>
              <w:pStyle w:val="AmColumnHeading"/>
            </w:pPr>
            <w:r w:rsidRPr="00793F42">
              <w:t>Voorstel tot verwerping</w:t>
            </w:r>
          </w:p>
        </w:tc>
      </w:tr>
      <w:tr w:rsidR="00C33793" w:rsidRPr="00793F42" w14:paraId="33E21EC2" w14:textId="77777777" w:rsidTr="00DA6CED">
        <w:trPr>
          <w:jc w:val="center"/>
        </w:trPr>
        <w:tc>
          <w:tcPr>
            <w:tcW w:w="4876" w:type="dxa"/>
            <w:tcBorders>
              <w:top w:val="nil"/>
              <w:left w:val="nil"/>
              <w:bottom w:val="nil"/>
              <w:right w:val="nil"/>
            </w:tcBorders>
          </w:tcPr>
          <w:p w14:paraId="61B0555B" w14:textId="77777777" w:rsidR="00C33793" w:rsidRPr="00793F42" w:rsidRDefault="00C33793" w:rsidP="00DA6CED"/>
        </w:tc>
        <w:tc>
          <w:tcPr>
            <w:tcW w:w="4876" w:type="dxa"/>
            <w:tcBorders>
              <w:top w:val="nil"/>
              <w:left w:val="nil"/>
              <w:bottom w:val="nil"/>
              <w:right w:val="nil"/>
            </w:tcBorders>
          </w:tcPr>
          <w:p w14:paraId="44C77BB8" w14:textId="77777777" w:rsidR="00C33793" w:rsidRPr="00793F42" w:rsidRDefault="00C33793" w:rsidP="00DA6CED">
            <w:pPr>
              <w:pStyle w:val="Normal6a"/>
            </w:pPr>
            <w:r w:rsidRPr="00793F42">
              <w:rPr>
                <w:b/>
                <w:i/>
              </w:rPr>
              <w:t>Het Europees Parlement verwerpt het voorstel van de Commissie.</w:t>
            </w:r>
          </w:p>
        </w:tc>
      </w:tr>
    </w:tbl>
    <w:p w14:paraId="04C2B4F3"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3CA471CB" w14:textId="77777777" w:rsidR="00C33793" w:rsidRPr="00793F42" w:rsidRDefault="00C33793" w:rsidP="00C33793">
      <w:r w:rsidRPr="00793F42">
        <w:rPr>
          <w:rStyle w:val="HideTWBExt"/>
        </w:rPr>
        <w:t>&lt;/Amend&gt;</w:t>
      </w:r>
    </w:p>
    <w:p w14:paraId="436E8BAD"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14</w:t>
      </w:r>
      <w:r w:rsidRPr="00793F42">
        <w:rPr>
          <w:rStyle w:val="HideTWBExt"/>
          <w:b w:val="0"/>
        </w:rPr>
        <w:t>&lt;/NumAm&gt;</w:t>
      </w:r>
    </w:p>
    <w:p w14:paraId="02F13342" w14:textId="77777777" w:rsidR="00C33793" w:rsidRPr="00793F42" w:rsidRDefault="00C33793" w:rsidP="00C33793">
      <w:pPr>
        <w:pStyle w:val="NormalBold"/>
      </w:pPr>
      <w:r w:rsidRPr="00793F42">
        <w:rPr>
          <w:rStyle w:val="HideTWBExt"/>
          <w:b w:val="0"/>
        </w:rPr>
        <w:t>&lt;RepeatBlock-By&gt;&lt;Members&gt;</w:t>
      </w:r>
      <w:r w:rsidRPr="00793F42">
        <w:t>Tomas Tobé</w:t>
      </w:r>
      <w:r w:rsidRPr="00793F42">
        <w:rPr>
          <w:rStyle w:val="HideTWBExt"/>
          <w:b w:val="0"/>
        </w:rPr>
        <w:t>&lt;/Members&gt;</w:t>
      </w:r>
    </w:p>
    <w:p w14:paraId="7A48226C" w14:textId="77777777" w:rsidR="00C33793" w:rsidRPr="00793F42" w:rsidRDefault="00C33793" w:rsidP="00C33793">
      <w:pPr>
        <w:pStyle w:val="NormalBold"/>
      </w:pPr>
      <w:r w:rsidRPr="00793F42">
        <w:rPr>
          <w:rStyle w:val="HideTWBExt"/>
          <w:b w:val="0"/>
        </w:rPr>
        <w:t>&lt;/RepeatBlock-By&gt;</w:t>
      </w:r>
    </w:p>
    <w:p w14:paraId="3C5D72F6"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68101D28" w14:textId="77777777" w:rsidR="00C33793" w:rsidRPr="00793F42" w:rsidRDefault="00C33793" w:rsidP="00C33793">
      <w:pPr>
        <w:pStyle w:val="NormalBold"/>
      </w:pPr>
      <w:r w:rsidRPr="00793F42">
        <w:rPr>
          <w:rStyle w:val="HideTWBExt"/>
          <w:b w:val="0"/>
        </w:rPr>
        <w:t>&lt;Article&gt;</w:t>
      </w:r>
      <w:r w:rsidRPr="00793F42">
        <w:t>Overweging -1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7FB36A63" w14:textId="77777777" w:rsidTr="00DA6CED">
        <w:trPr>
          <w:trHeight w:hRule="exact" w:val="240"/>
          <w:jc w:val="center"/>
        </w:trPr>
        <w:tc>
          <w:tcPr>
            <w:tcW w:w="9752" w:type="dxa"/>
            <w:gridSpan w:val="2"/>
            <w:tcBorders>
              <w:top w:val="nil"/>
              <w:left w:val="nil"/>
              <w:bottom w:val="nil"/>
              <w:right w:val="nil"/>
            </w:tcBorders>
          </w:tcPr>
          <w:p w14:paraId="4D3B86E9" w14:textId="77777777" w:rsidR="00C33793" w:rsidRPr="00793F42" w:rsidRDefault="00C33793" w:rsidP="00DA6CED"/>
        </w:tc>
      </w:tr>
      <w:tr w:rsidR="00C33793" w:rsidRPr="00793F42" w14:paraId="4E2741DD" w14:textId="77777777" w:rsidTr="00DA6CED">
        <w:trPr>
          <w:trHeight w:val="240"/>
          <w:jc w:val="center"/>
        </w:trPr>
        <w:tc>
          <w:tcPr>
            <w:tcW w:w="4876" w:type="dxa"/>
            <w:tcBorders>
              <w:top w:val="nil"/>
              <w:left w:val="nil"/>
              <w:bottom w:val="nil"/>
              <w:right w:val="nil"/>
            </w:tcBorders>
          </w:tcPr>
          <w:p w14:paraId="21055EB0"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60E5030" w14:textId="77777777" w:rsidR="00C33793" w:rsidRPr="00793F42" w:rsidRDefault="00C33793" w:rsidP="00DA6CED">
            <w:pPr>
              <w:pStyle w:val="AmColumnHeading"/>
            </w:pPr>
            <w:r w:rsidRPr="00793F42">
              <w:t>Amendement</w:t>
            </w:r>
          </w:p>
        </w:tc>
      </w:tr>
      <w:tr w:rsidR="00C33793" w:rsidRPr="00793F42" w14:paraId="5C4A9469" w14:textId="77777777" w:rsidTr="00DA6CED">
        <w:trPr>
          <w:jc w:val="center"/>
        </w:trPr>
        <w:tc>
          <w:tcPr>
            <w:tcW w:w="4876" w:type="dxa"/>
            <w:tcBorders>
              <w:top w:val="nil"/>
              <w:left w:val="nil"/>
              <w:bottom w:val="nil"/>
              <w:right w:val="nil"/>
            </w:tcBorders>
          </w:tcPr>
          <w:p w14:paraId="5316A1DC" w14:textId="77777777" w:rsidR="00C33793" w:rsidRPr="00793F42" w:rsidRDefault="00C33793" w:rsidP="00DA6CED">
            <w:pPr>
              <w:pStyle w:val="Normal6a"/>
            </w:pPr>
          </w:p>
        </w:tc>
        <w:tc>
          <w:tcPr>
            <w:tcW w:w="4876" w:type="dxa"/>
            <w:tcBorders>
              <w:top w:val="nil"/>
              <w:left w:val="nil"/>
              <w:bottom w:val="nil"/>
              <w:right w:val="nil"/>
            </w:tcBorders>
          </w:tcPr>
          <w:p w14:paraId="264C6850" w14:textId="77777777" w:rsidR="00C33793" w:rsidRPr="00793F42" w:rsidRDefault="00C33793" w:rsidP="00DA6CED">
            <w:pPr>
              <w:pStyle w:val="Normal6a"/>
            </w:pPr>
            <w:r w:rsidRPr="00793F42">
              <w:rPr>
                <w:b/>
                <w:i/>
              </w:rPr>
              <w:t>(-1)</w:t>
            </w:r>
            <w:r w:rsidRPr="00793F42">
              <w:tab/>
            </w:r>
            <w:r w:rsidRPr="00793F42">
              <w:rPr>
                <w:b/>
                <w:i/>
              </w:rPr>
              <w:t xml:space="preserve">In december 2023 bereikten het Europees Parlement en de Raad een politiek akkoord over het migratie- en </w:t>
            </w:r>
            <w:r w:rsidRPr="00793F42">
              <w:rPr>
                <w:b/>
                <w:i/>
              </w:rPr>
              <w:lastRenderedPageBreak/>
              <w:t>asielpact, wat een belangrijke stap voorwaarts betekent in de richting van een gemeenschappelijk en alomvattend kader voor het overzichtelijke beheer van migratie in de Unie. Dit versterkt ook de externe dimensie van de Unie doordat nauwer wordt samengewerkt met internationale partners en derde landen.</w:t>
            </w:r>
          </w:p>
        </w:tc>
      </w:tr>
    </w:tbl>
    <w:p w14:paraId="342C67B2"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692F28E" w14:textId="77777777" w:rsidR="00C33793" w:rsidRPr="00793F42" w:rsidRDefault="00C33793" w:rsidP="00C33793">
      <w:r w:rsidRPr="00793F42">
        <w:rPr>
          <w:rStyle w:val="HideTWBExt"/>
        </w:rPr>
        <w:t>&lt;/Amend&gt;</w:t>
      </w:r>
    </w:p>
    <w:p w14:paraId="21B80D18"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15</w:t>
      </w:r>
      <w:r w:rsidRPr="00793F42">
        <w:rPr>
          <w:rStyle w:val="HideTWBExt"/>
          <w:b w:val="0"/>
        </w:rPr>
        <w:t>&lt;/NumAm&gt;</w:t>
      </w:r>
    </w:p>
    <w:p w14:paraId="2CDB1B60" w14:textId="77777777" w:rsidR="00C33793" w:rsidRPr="00793F42" w:rsidRDefault="00C33793" w:rsidP="00C33793">
      <w:pPr>
        <w:pStyle w:val="NormalBold"/>
      </w:pPr>
      <w:r w:rsidRPr="00793F42">
        <w:rPr>
          <w:rStyle w:val="HideTWBExt"/>
          <w:b w:val="0"/>
        </w:rPr>
        <w:t>&lt;RepeatBlock-By&gt;&lt;Members&gt;</w:t>
      </w:r>
      <w:r w:rsidRPr="00793F42">
        <w:t>Erik Marquardt</w:t>
      </w:r>
      <w:r w:rsidRPr="00793F42">
        <w:rPr>
          <w:rStyle w:val="HideTWBExt"/>
          <w:b w:val="0"/>
        </w:rPr>
        <w:t>&lt;/Members&gt;</w:t>
      </w:r>
    </w:p>
    <w:p w14:paraId="6CB5FA8E" w14:textId="77777777" w:rsidR="00C33793" w:rsidRPr="00793F42" w:rsidRDefault="00C33793" w:rsidP="00C33793">
      <w:pPr>
        <w:pStyle w:val="NormalBold"/>
      </w:pPr>
      <w:r w:rsidRPr="00793F42">
        <w:rPr>
          <w:rStyle w:val="HideTWBExt"/>
          <w:b w:val="0"/>
        </w:rPr>
        <w:t>&lt;/RepeatBlock-By&gt;</w:t>
      </w:r>
    </w:p>
    <w:p w14:paraId="1C59FAC5"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42F621AC" w14:textId="77777777" w:rsidR="00C33793" w:rsidRPr="00793F42" w:rsidRDefault="00C33793" w:rsidP="00C33793">
      <w:pPr>
        <w:pStyle w:val="NormalBold"/>
      </w:pPr>
      <w:r w:rsidRPr="00793F42">
        <w:rPr>
          <w:rStyle w:val="HideTWBExt"/>
          <w:b w:val="0"/>
        </w:rPr>
        <w:t>&lt;Article&gt;</w:t>
      </w:r>
      <w:r w:rsidRPr="00793F42">
        <w:t>Overweging 1</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1A70427E" w14:textId="77777777" w:rsidTr="00DA6CED">
        <w:trPr>
          <w:trHeight w:hRule="exact" w:val="240"/>
          <w:jc w:val="center"/>
        </w:trPr>
        <w:tc>
          <w:tcPr>
            <w:tcW w:w="9752" w:type="dxa"/>
            <w:gridSpan w:val="2"/>
            <w:tcBorders>
              <w:top w:val="nil"/>
              <w:left w:val="nil"/>
              <w:bottom w:val="nil"/>
              <w:right w:val="nil"/>
            </w:tcBorders>
          </w:tcPr>
          <w:p w14:paraId="77768F9C" w14:textId="77777777" w:rsidR="00C33793" w:rsidRPr="00793F42" w:rsidRDefault="00C33793" w:rsidP="00DA6CED"/>
        </w:tc>
      </w:tr>
      <w:tr w:rsidR="00C33793" w:rsidRPr="00793F42" w14:paraId="2EA399D3" w14:textId="77777777" w:rsidTr="00DA6CED">
        <w:trPr>
          <w:trHeight w:val="240"/>
          <w:jc w:val="center"/>
        </w:trPr>
        <w:tc>
          <w:tcPr>
            <w:tcW w:w="4876" w:type="dxa"/>
            <w:tcBorders>
              <w:top w:val="nil"/>
              <w:left w:val="nil"/>
              <w:bottom w:val="nil"/>
              <w:right w:val="nil"/>
            </w:tcBorders>
          </w:tcPr>
          <w:p w14:paraId="5FB3A820"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A45B0FD" w14:textId="77777777" w:rsidR="00C33793" w:rsidRPr="00793F42" w:rsidRDefault="00C33793" w:rsidP="00DA6CED">
            <w:pPr>
              <w:pStyle w:val="AmColumnHeading"/>
            </w:pPr>
            <w:r w:rsidRPr="00793F42">
              <w:t>Amendement</w:t>
            </w:r>
          </w:p>
        </w:tc>
      </w:tr>
      <w:tr w:rsidR="00C33793" w:rsidRPr="00793F42" w14:paraId="55E95831" w14:textId="77777777" w:rsidTr="00DA6CED">
        <w:trPr>
          <w:jc w:val="center"/>
        </w:trPr>
        <w:tc>
          <w:tcPr>
            <w:tcW w:w="4876" w:type="dxa"/>
            <w:tcBorders>
              <w:top w:val="nil"/>
              <w:left w:val="nil"/>
              <w:bottom w:val="nil"/>
              <w:right w:val="nil"/>
            </w:tcBorders>
          </w:tcPr>
          <w:p w14:paraId="55510B2B" w14:textId="77777777" w:rsidR="00C33793" w:rsidRPr="00793F42" w:rsidRDefault="00C33793" w:rsidP="00DA6CED">
            <w:pPr>
              <w:pStyle w:val="Normal6a"/>
            </w:pPr>
            <w:r w:rsidRPr="00793F42">
              <w:t>(1)</w:t>
            </w:r>
            <w:r w:rsidRPr="00793F42">
              <w:tab/>
              <w:t>Op grond van Verordening (EU) 2024/1348 van het Europees Parlement en de Raad</w:t>
            </w:r>
            <w:r w:rsidRPr="00793F42">
              <w:rPr>
                <w:vertAlign w:val="superscript"/>
              </w:rPr>
              <w:t>3</w:t>
            </w:r>
            <w:r w:rsidRPr="00793F42">
              <w:t xml:space="preserve"> kunnen specifieke regels van toepassing zijn indien een verzoeker afkomstig is uit een veilig land van herkomst. In het bijzonder moet de behandeling van een verzoek worden versneld en kan een lidstaat, indien de verzoeker nog geen toestemming heeft gekregen om het grondgebied van de lidstaat binnen te komen, de gegrondheid van een verzoek in een grensprocedure behandelen.</w:t>
            </w:r>
          </w:p>
        </w:tc>
        <w:tc>
          <w:tcPr>
            <w:tcW w:w="4876" w:type="dxa"/>
            <w:tcBorders>
              <w:top w:val="nil"/>
              <w:left w:val="nil"/>
              <w:bottom w:val="nil"/>
              <w:right w:val="nil"/>
            </w:tcBorders>
          </w:tcPr>
          <w:p w14:paraId="21265075" w14:textId="77777777" w:rsidR="00C33793" w:rsidRPr="00793F42" w:rsidRDefault="00C33793" w:rsidP="00DA6CED">
            <w:pPr>
              <w:pStyle w:val="Normal6a"/>
            </w:pPr>
            <w:r w:rsidRPr="00793F42">
              <w:t>(1)</w:t>
            </w:r>
            <w:r w:rsidRPr="00793F42">
              <w:tab/>
              <w:t>Op grond van Verordening (EU) 2024/1348 van het Europees Parlement en de Raad</w:t>
            </w:r>
            <w:r w:rsidRPr="00793F42">
              <w:rPr>
                <w:vertAlign w:val="superscript"/>
              </w:rPr>
              <w:t>3</w:t>
            </w:r>
            <w:r w:rsidRPr="00793F42">
              <w:t xml:space="preserve"> kunnen specifieke regels van toepassing zijn indien een verzoeker afkomstig is uit een veilig land van herkomst. In het bijzonder moet de behandeling van een verzoek worden versneld en kan een lidstaat, indien de verzoeker nog geen toestemming heeft gekregen om het grondgebied van de lidstaat binnen te komen, de gegrondheid van een verzoek in een grensprocedure behandelen.</w:t>
            </w:r>
            <w:r w:rsidRPr="00793F42">
              <w:rPr>
                <w:b/>
                <w:i/>
              </w:rPr>
              <w:t> De asielprocedureverordening voorziet ook in de aanwijzing van veilige landen van herkomst op het niveau van de Unie, overeenkomstig de in artikel 61 van de genoemde verordening vastgestelde voorwaarden.</w:t>
            </w:r>
          </w:p>
        </w:tc>
      </w:tr>
      <w:tr w:rsidR="00C33793" w:rsidRPr="00793F42" w14:paraId="448FE08E" w14:textId="77777777" w:rsidTr="00DA6CED">
        <w:trPr>
          <w:jc w:val="center"/>
        </w:trPr>
        <w:tc>
          <w:tcPr>
            <w:tcW w:w="4876" w:type="dxa"/>
            <w:tcBorders>
              <w:top w:val="nil"/>
              <w:left w:val="nil"/>
              <w:bottom w:val="nil"/>
              <w:right w:val="nil"/>
            </w:tcBorders>
          </w:tcPr>
          <w:p w14:paraId="73E938C6" w14:textId="77777777" w:rsidR="00C33793" w:rsidRPr="00793F42" w:rsidRDefault="00C33793" w:rsidP="00DA6CED">
            <w:pPr>
              <w:pStyle w:val="Normal6a"/>
            </w:pPr>
            <w:r w:rsidRPr="00793F42">
              <w:rPr>
                <w:b/>
                <w:i/>
              </w:rPr>
              <w:t>_________________</w:t>
            </w:r>
          </w:p>
        </w:tc>
        <w:tc>
          <w:tcPr>
            <w:tcW w:w="4876" w:type="dxa"/>
            <w:tcBorders>
              <w:top w:val="nil"/>
              <w:left w:val="nil"/>
              <w:bottom w:val="nil"/>
              <w:right w:val="nil"/>
            </w:tcBorders>
          </w:tcPr>
          <w:p w14:paraId="5533F020" w14:textId="77777777" w:rsidR="00C33793" w:rsidRPr="00793F42" w:rsidRDefault="00C33793" w:rsidP="00DA6CED">
            <w:pPr>
              <w:pStyle w:val="Normal6a"/>
            </w:pPr>
            <w:r w:rsidRPr="00793F42">
              <w:rPr>
                <w:b/>
                <w:i/>
              </w:rPr>
              <w:t>_________________</w:t>
            </w:r>
          </w:p>
        </w:tc>
      </w:tr>
      <w:tr w:rsidR="00C33793" w:rsidRPr="00793F42" w14:paraId="78F4BCEE" w14:textId="77777777" w:rsidTr="00DA6CED">
        <w:trPr>
          <w:jc w:val="center"/>
        </w:trPr>
        <w:tc>
          <w:tcPr>
            <w:tcW w:w="4876" w:type="dxa"/>
            <w:tcBorders>
              <w:top w:val="nil"/>
              <w:left w:val="nil"/>
              <w:bottom w:val="nil"/>
              <w:right w:val="nil"/>
            </w:tcBorders>
          </w:tcPr>
          <w:p w14:paraId="5EA674C3" w14:textId="77777777" w:rsidR="00C33793" w:rsidRPr="00793F42" w:rsidRDefault="00C33793" w:rsidP="00DA6CED">
            <w:pPr>
              <w:pStyle w:val="Normal6a"/>
            </w:pPr>
            <w:r w:rsidRPr="00793F42">
              <w:rPr>
                <w:vertAlign w:val="superscript"/>
              </w:rPr>
              <w:t>3</w:t>
            </w:r>
            <w:r w:rsidRPr="00793F42">
              <w:t xml:space="preserve"> Verordening (EU) 2024/1348 van het Europees Parlement en de Raad van 14 mei 2024 tot vaststelling van een gemeenschappelijke procedure voor internationale bescherming in de Unie en tot intrekking van Richtlijn 2013/32/EU (PB L, 2024/1348, 22.5.2024, ELI: </w:t>
            </w:r>
            <w:r w:rsidRPr="00793F42">
              <w:lastRenderedPageBreak/>
              <w:t>http://data.europa.eu/eli/reg/2024/1348/oj).</w:t>
            </w:r>
          </w:p>
        </w:tc>
        <w:tc>
          <w:tcPr>
            <w:tcW w:w="4876" w:type="dxa"/>
            <w:tcBorders>
              <w:top w:val="nil"/>
              <w:left w:val="nil"/>
              <w:bottom w:val="nil"/>
              <w:right w:val="nil"/>
            </w:tcBorders>
          </w:tcPr>
          <w:p w14:paraId="32DA3A20" w14:textId="77777777" w:rsidR="00C33793" w:rsidRPr="00793F42" w:rsidRDefault="00C33793" w:rsidP="00DA6CED">
            <w:pPr>
              <w:pStyle w:val="Normal6a"/>
            </w:pPr>
            <w:r w:rsidRPr="00793F42">
              <w:rPr>
                <w:vertAlign w:val="superscript"/>
              </w:rPr>
              <w:lastRenderedPageBreak/>
              <w:t>3</w:t>
            </w:r>
            <w:r w:rsidRPr="00793F42">
              <w:t xml:space="preserve"> Verordening (EU) 2024/1348 van het Europees Parlement en de Raad van 14 mei 2024 tot vaststelling van een gemeenschappelijke procedure voor internationale bescherming in de Unie en tot intrekking van Richtlijn 2013/32/EU (PB L, 2024/1348, 22.5.2024, ELI: </w:t>
            </w:r>
            <w:r w:rsidRPr="00793F42">
              <w:lastRenderedPageBreak/>
              <w:t>http://data.europa.eu/eli/reg/2024/1348/oj).</w:t>
            </w:r>
          </w:p>
        </w:tc>
      </w:tr>
    </w:tbl>
    <w:p w14:paraId="6000F876"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048A667" w14:textId="77777777" w:rsidR="00C33793" w:rsidRPr="00793F42" w:rsidRDefault="00C33793" w:rsidP="00C33793">
      <w:r w:rsidRPr="00793F42">
        <w:rPr>
          <w:rStyle w:val="HideTWBExt"/>
        </w:rPr>
        <w:t>&lt;/Amend&gt;</w:t>
      </w:r>
    </w:p>
    <w:p w14:paraId="5320D6CB"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16</w:t>
      </w:r>
      <w:r w:rsidRPr="00793F42">
        <w:rPr>
          <w:rStyle w:val="HideTWBExt"/>
          <w:b w:val="0"/>
        </w:rPr>
        <w:t>&lt;/NumAm&gt;</w:t>
      </w:r>
    </w:p>
    <w:p w14:paraId="2DDCF919"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114CF546" w14:textId="77777777" w:rsidR="00C33793" w:rsidRPr="00793F42" w:rsidRDefault="00C33793" w:rsidP="00C33793">
      <w:pPr>
        <w:pStyle w:val="NormalBold"/>
      </w:pPr>
      <w:r w:rsidRPr="00793F42">
        <w:rPr>
          <w:rStyle w:val="HideTWBExt"/>
          <w:b w:val="0"/>
        </w:rPr>
        <w:t>&lt;/RepeatBlock-By&gt;</w:t>
      </w:r>
    </w:p>
    <w:p w14:paraId="506A32F4"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1531A125" w14:textId="77777777" w:rsidR="00C33793" w:rsidRPr="00793F42" w:rsidRDefault="00C33793" w:rsidP="00C33793">
      <w:pPr>
        <w:pStyle w:val="NormalBold"/>
      </w:pPr>
      <w:r w:rsidRPr="00793F42">
        <w:rPr>
          <w:rStyle w:val="HideTWBExt"/>
          <w:b w:val="0"/>
        </w:rPr>
        <w:t>&lt;Article&gt;</w:t>
      </w:r>
      <w:r w:rsidRPr="00793F42">
        <w:t>Overweging 1</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FA1D7F9" w14:textId="77777777" w:rsidTr="00DA6CED">
        <w:trPr>
          <w:trHeight w:hRule="exact" w:val="240"/>
          <w:jc w:val="center"/>
        </w:trPr>
        <w:tc>
          <w:tcPr>
            <w:tcW w:w="9752" w:type="dxa"/>
            <w:gridSpan w:val="2"/>
            <w:tcBorders>
              <w:top w:val="nil"/>
              <w:left w:val="nil"/>
              <w:bottom w:val="nil"/>
              <w:right w:val="nil"/>
            </w:tcBorders>
          </w:tcPr>
          <w:p w14:paraId="2BFFCE80" w14:textId="77777777" w:rsidR="00C33793" w:rsidRPr="00793F42" w:rsidRDefault="00C33793" w:rsidP="00DA6CED"/>
        </w:tc>
      </w:tr>
      <w:tr w:rsidR="00C33793" w:rsidRPr="00793F42" w14:paraId="5768EA10" w14:textId="77777777" w:rsidTr="00DA6CED">
        <w:trPr>
          <w:trHeight w:val="240"/>
          <w:jc w:val="center"/>
        </w:trPr>
        <w:tc>
          <w:tcPr>
            <w:tcW w:w="4876" w:type="dxa"/>
            <w:tcBorders>
              <w:top w:val="nil"/>
              <w:left w:val="nil"/>
              <w:bottom w:val="nil"/>
              <w:right w:val="nil"/>
            </w:tcBorders>
          </w:tcPr>
          <w:p w14:paraId="4EE72C45"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159A317B" w14:textId="77777777" w:rsidR="00C33793" w:rsidRPr="00793F42" w:rsidRDefault="00C33793" w:rsidP="00DA6CED">
            <w:pPr>
              <w:pStyle w:val="AmColumnHeading"/>
            </w:pPr>
            <w:r w:rsidRPr="00793F42">
              <w:t>Amendement</w:t>
            </w:r>
          </w:p>
        </w:tc>
      </w:tr>
      <w:tr w:rsidR="00C33793" w:rsidRPr="00793F42" w14:paraId="3097A1B0" w14:textId="77777777" w:rsidTr="00DA6CED">
        <w:trPr>
          <w:jc w:val="center"/>
        </w:trPr>
        <w:tc>
          <w:tcPr>
            <w:tcW w:w="4876" w:type="dxa"/>
            <w:tcBorders>
              <w:top w:val="nil"/>
              <w:left w:val="nil"/>
              <w:bottom w:val="nil"/>
              <w:right w:val="nil"/>
            </w:tcBorders>
          </w:tcPr>
          <w:p w14:paraId="6EE8525C" w14:textId="77777777" w:rsidR="00C33793" w:rsidRPr="00793F42" w:rsidRDefault="00C33793" w:rsidP="00DA6CED">
            <w:pPr>
              <w:pStyle w:val="Normal6a"/>
            </w:pPr>
            <w:r w:rsidRPr="00793F42">
              <w:t>(1)</w:t>
            </w:r>
            <w:r w:rsidRPr="00793F42">
              <w:tab/>
              <w:t>Op grond van Verordening (EU) 2024/1348 van het Europees Parlement en de Raad</w:t>
            </w:r>
            <w:r w:rsidRPr="00793F42">
              <w:rPr>
                <w:vertAlign w:val="superscript"/>
              </w:rPr>
              <w:t>3</w:t>
            </w:r>
            <w:r w:rsidRPr="00793F42">
              <w:t xml:space="preserve"> kunnen specifieke regels van toepassing zijn indien een verzoeker afkomstig is uit een veilig land van herkomst. </w:t>
            </w:r>
            <w:r w:rsidRPr="00793F42">
              <w:rPr>
                <w:b/>
                <w:i/>
              </w:rPr>
              <w:t>In het bijzonder moet de behandeling van een verzoek worden versneld en kan een lidstaat, indien de verzoeker nog geen toestemming heeft gekregen om het grondgebied van de lidstaat binnen te komen, de gegrondheid van een verzoek in een grensprocedure behandelen.</w:t>
            </w:r>
          </w:p>
        </w:tc>
        <w:tc>
          <w:tcPr>
            <w:tcW w:w="4876" w:type="dxa"/>
            <w:tcBorders>
              <w:top w:val="nil"/>
              <w:left w:val="nil"/>
              <w:bottom w:val="nil"/>
              <w:right w:val="nil"/>
            </w:tcBorders>
          </w:tcPr>
          <w:p w14:paraId="61AC7880" w14:textId="77777777" w:rsidR="00C33793" w:rsidRPr="00793F42" w:rsidRDefault="00C33793" w:rsidP="00DA6CED">
            <w:pPr>
              <w:pStyle w:val="Normal6a"/>
            </w:pPr>
            <w:r w:rsidRPr="00793F42">
              <w:t>(1)</w:t>
            </w:r>
            <w:r w:rsidRPr="00793F42">
              <w:tab/>
              <w:t>Op grond van Verordening (EU) 2024/1348 van het Europees Parlement en de Raad</w:t>
            </w:r>
            <w:r w:rsidRPr="00793F42">
              <w:rPr>
                <w:vertAlign w:val="superscript"/>
              </w:rPr>
              <w:t>3</w:t>
            </w:r>
            <w:r w:rsidRPr="00793F42">
              <w:t xml:space="preserve"> kunnen specifieke regels van toepassing zijn indien een verzoeker afkomstig is uit een veilig land van herkomst. </w:t>
            </w:r>
          </w:p>
        </w:tc>
      </w:tr>
      <w:tr w:rsidR="00C33793" w:rsidRPr="00793F42" w14:paraId="3579F8F3" w14:textId="77777777" w:rsidTr="00DA6CED">
        <w:trPr>
          <w:jc w:val="center"/>
        </w:trPr>
        <w:tc>
          <w:tcPr>
            <w:tcW w:w="4876" w:type="dxa"/>
            <w:tcBorders>
              <w:top w:val="nil"/>
              <w:left w:val="nil"/>
              <w:bottom w:val="nil"/>
              <w:right w:val="nil"/>
            </w:tcBorders>
          </w:tcPr>
          <w:p w14:paraId="4422B8F3" w14:textId="77777777" w:rsidR="00C33793" w:rsidRPr="00793F42" w:rsidRDefault="00C33793" w:rsidP="00DA6CED">
            <w:pPr>
              <w:pStyle w:val="Normal6a"/>
            </w:pPr>
            <w:r w:rsidRPr="00793F42">
              <w:rPr>
                <w:b/>
                <w:i/>
              </w:rPr>
              <w:t>_________________</w:t>
            </w:r>
          </w:p>
        </w:tc>
        <w:tc>
          <w:tcPr>
            <w:tcW w:w="4876" w:type="dxa"/>
            <w:tcBorders>
              <w:top w:val="nil"/>
              <w:left w:val="nil"/>
              <w:bottom w:val="nil"/>
              <w:right w:val="nil"/>
            </w:tcBorders>
          </w:tcPr>
          <w:p w14:paraId="031E1E38" w14:textId="77777777" w:rsidR="00C33793" w:rsidRPr="00793F42" w:rsidRDefault="00C33793" w:rsidP="00DA6CED">
            <w:pPr>
              <w:pStyle w:val="Normal6a"/>
            </w:pPr>
            <w:r w:rsidRPr="00793F42">
              <w:rPr>
                <w:b/>
                <w:i/>
              </w:rPr>
              <w:t>_________________</w:t>
            </w:r>
          </w:p>
        </w:tc>
      </w:tr>
      <w:tr w:rsidR="00C33793" w:rsidRPr="00793F42" w14:paraId="69035BD1" w14:textId="77777777" w:rsidTr="00DA6CED">
        <w:trPr>
          <w:jc w:val="center"/>
        </w:trPr>
        <w:tc>
          <w:tcPr>
            <w:tcW w:w="4876" w:type="dxa"/>
            <w:tcBorders>
              <w:top w:val="nil"/>
              <w:left w:val="nil"/>
              <w:bottom w:val="nil"/>
              <w:right w:val="nil"/>
            </w:tcBorders>
          </w:tcPr>
          <w:p w14:paraId="23505B5F" w14:textId="77777777" w:rsidR="00C33793" w:rsidRPr="00793F42" w:rsidRDefault="00C33793" w:rsidP="00DA6CED">
            <w:pPr>
              <w:pStyle w:val="Normal6a"/>
            </w:pPr>
            <w:r w:rsidRPr="00793F42">
              <w:rPr>
                <w:vertAlign w:val="superscript"/>
              </w:rPr>
              <w:t>3</w:t>
            </w:r>
            <w:r w:rsidRPr="00793F42">
              <w:t xml:space="preserve"> Verordening (EU) 2024/1348 van het Europees Parlement en de Raad van 14 mei 2024 tot vaststelling van een gemeenschappelijke procedure voor internationale bescherming in de Unie en tot intrekking van Richtlijn 2013/32/EU (PB L, 2024/1348, 22.5.2024, ELI: http://data.europa.eu/eli/reg/2024/1348/oj).</w:t>
            </w:r>
          </w:p>
        </w:tc>
        <w:tc>
          <w:tcPr>
            <w:tcW w:w="4876" w:type="dxa"/>
            <w:tcBorders>
              <w:top w:val="nil"/>
              <w:left w:val="nil"/>
              <w:bottom w:val="nil"/>
              <w:right w:val="nil"/>
            </w:tcBorders>
          </w:tcPr>
          <w:p w14:paraId="5CCE14DD" w14:textId="77777777" w:rsidR="00C33793" w:rsidRPr="00793F42" w:rsidRDefault="00C33793" w:rsidP="00DA6CED">
            <w:pPr>
              <w:pStyle w:val="Normal6a"/>
            </w:pPr>
            <w:r w:rsidRPr="00793F42">
              <w:rPr>
                <w:vertAlign w:val="superscript"/>
              </w:rPr>
              <w:t>3</w:t>
            </w:r>
            <w:r w:rsidRPr="00793F42">
              <w:t xml:space="preserve"> Verordening (EU) 2024/1348 van het Europees Parlement en de Raad van 14 mei 2024 tot vaststelling van een gemeenschappelijke procedure voor internationale bescherming in de Unie en tot intrekking van Richtlijn 2013/32/EU (PB L, 2024/1348, 22.5.2024, ELI: http://data.europa.eu/eli/reg/2024/1348/oj).</w:t>
            </w:r>
          </w:p>
        </w:tc>
      </w:tr>
    </w:tbl>
    <w:p w14:paraId="40E65298"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EFB59BF" w14:textId="77777777" w:rsidR="00C33793" w:rsidRPr="00793F42" w:rsidRDefault="00C33793" w:rsidP="00C33793">
      <w:r w:rsidRPr="00793F42">
        <w:rPr>
          <w:rStyle w:val="HideTWBExt"/>
        </w:rPr>
        <w:t>&lt;/Amend&gt;</w:t>
      </w:r>
    </w:p>
    <w:p w14:paraId="3164F818"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17</w:t>
      </w:r>
      <w:r w:rsidRPr="00793F42">
        <w:rPr>
          <w:rStyle w:val="HideTWBExt"/>
          <w:b w:val="0"/>
        </w:rPr>
        <w:t>&lt;/NumAm&gt;</w:t>
      </w:r>
    </w:p>
    <w:p w14:paraId="098E8E62"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3CF8FB07" w14:textId="77777777" w:rsidR="00C33793" w:rsidRPr="00793F42" w:rsidRDefault="00C33793" w:rsidP="00C33793">
      <w:pPr>
        <w:pStyle w:val="NormalBold"/>
      </w:pPr>
      <w:r w:rsidRPr="00793F42">
        <w:rPr>
          <w:rStyle w:val="HideTWBExt"/>
          <w:b w:val="0"/>
        </w:rPr>
        <w:t>&lt;/RepeatBlock-By&gt;</w:t>
      </w:r>
    </w:p>
    <w:p w14:paraId="36C30293"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246A2BB" w14:textId="77777777" w:rsidR="00C33793" w:rsidRPr="00793F42" w:rsidRDefault="00C33793" w:rsidP="00C33793">
      <w:pPr>
        <w:pStyle w:val="NormalBold"/>
      </w:pPr>
      <w:r w:rsidRPr="00793F42">
        <w:rPr>
          <w:rStyle w:val="HideTWBExt"/>
          <w:b w:val="0"/>
        </w:rPr>
        <w:t>&lt;Article&gt;</w:t>
      </w:r>
      <w:r w:rsidRPr="00793F42">
        <w:t>Overweging 1 bis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4CA493C5" w14:textId="77777777" w:rsidTr="00DA6CED">
        <w:trPr>
          <w:trHeight w:hRule="exact" w:val="240"/>
          <w:jc w:val="center"/>
        </w:trPr>
        <w:tc>
          <w:tcPr>
            <w:tcW w:w="9752" w:type="dxa"/>
            <w:gridSpan w:val="2"/>
            <w:tcBorders>
              <w:top w:val="nil"/>
              <w:left w:val="nil"/>
              <w:bottom w:val="nil"/>
              <w:right w:val="nil"/>
            </w:tcBorders>
          </w:tcPr>
          <w:p w14:paraId="1ADDDE44" w14:textId="77777777" w:rsidR="00C33793" w:rsidRPr="00793F42" w:rsidRDefault="00C33793" w:rsidP="00DA6CED"/>
        </w:tc>
      </w:tr>
      <w:tr w:rsidR="00C33793" w:rsidRPr="00793F42" w14:paraId="1369F875" w14:textId="77777777" w:rsidTr="00DA6CED">
        <w:trPr>
          <w:trHeight w:val="240"/>
          <w:jc w:val="center"/>
        </w:trPr>
        <w:tc>
          <w:tcPr>
            <w:tcW w:w="4876" w:type="dxa"/>
            <w:tcBorders>
              <w:top w:val="nil"/>
              <w:left w:val="nil"/>
              <w:bottom w:val="nil"/>
              <w:right w:val="nil"/>
            </w:tcBorders>
          </w:tcPr>
          <w:p w14:paraId="60C5C7D4" w14:textId="77777777" w:rsidR="00C33793" w:rsidRPr="00793F42" w:rsidRDefault="00C33793" w:rsidP="00DA6CED">
            <w:pPr>
              <w:pStyle w:val="AmColumnHeading"/>
            </w:pPr>
            <w:r w:rsidRPr="00793F42">
              <w:lastRenderedPageBreak/>
              <w:t>Door de Commissie voorgestelde tekst</w:t>
            </w:r>
          </w:p>
        </w:tc>
        <w:tc>
          <w:tcPr>
            <w:tcW w:w="4876" w:type="dxa"/>
            <w:tcBorders>
              <w:top w:val="nil"/>
              <w:left w:val="nil"/>
              <w:bottom w:val="nil"/>
              <w:right w:val="nil"/>
            </w:tcBorders>
          </w:tcPr>
          <w:p w14:paraId="1E8FF300" w14:textId="77777777" w:rsidR="00C33793" w:rsidRPr="00793F42" w:rsidRDefault="00C33793" w:rsidP="00DA6CED">
            <w:pPr>
              <w:pStyle w:val="AmColumnHeading"/>
            </w:pPr>
            <w:r w:rsidRPr="00793F42">
              <w:t>Amendement</w:t>
            </w:r>
          </w:p>
        </w:tc>
      </w:tr>
      <w:tr w:rsidR="00C33793" w:rsidRPr="00793F42" w14:paraId="546FFA82" w14:textId="77777777" w:rsidTr="00DA6CED">
        <w:trPr>
          <w:jc w:val="center"/>
        </w:trPr>
        <w:tc>
          <w:tcPr>
            <w:tcW w:w="4876" w:type="dxa"/>
            <w:tcBorders>
              <w:top w:val="nil"/>
              <w:left w:val="nil"/>
              <w:bottom w:val="nil"/>
              <w:right w:val="nil"/>
            </w:tcBorders>
          </w:tcPr>
          <w:p w14:paraId="636D4F7B" w14:textId="77777777" w:rsidR="00C33793" w:rsidRPr="00793F42" w:rsidRDefault="00C33793" w:rsidP="00DA6CED">
            <w:pPr>
              <w:pStyle w:val="Normal6a"/>
            </w:pPr>
          </w:p>
        </w:tc>
        <w:tc>
          <w:tcPr>
            <w:tcW w:w="4876" w:type="dxa"/>
            <w:tcBorders>
              <w:top w:val="nil"/>
              <w:left w:val="nil"/>
              <w:bottom w:val="nil"/>
              <w:right w:val="nil"/>
            </w:tcBorders>
          </w:tcPr>
          <w:p w14:paraId="738F1D9D" w14:textId="77777777" w:rsidR="00C33793" w:rsidRPr="00793F42" w:rsidRDefault="00C33793" w:rsidP="00DA6CED">
            <w:pPr>
              <w:pStyle w:val="Normal6a"/>
            </w:pPr>
            <w:r w:rsidRPr="00793F42">
              <w:rPr>
                <w:b/>
                <w:i/>
              </w:rPr>
              <w:t>(1 bis)</w:t>
            </w:r>
            <w:r w:rsidRPr="00793F42">
              <w:tab/>
            </w:r>
            <w:r w:rsidRPr="00793F42">
              <w:rPr>
                <w:b/>
                <w:i/>
              </w:rPr>
              <w:t>De aanwijzing van een land als veilig land van herkomst moet aan strikte waarborgen voldoen. Uit hoofde van artikel 61, lid 1, van de asielprocedureverordening moet in een democratisch stelsel worden beoordeeld of er geen sprake is van vervolging of ernstige schade in de zin van de verordening asielnormen, rekening houdend met de werking van de instellingen en de rechtsstaat.</w:t>
            </w:r>
          </w:p>
        </w:tc>
      </w:tr>
    </w:tbl>
    <w:p w14:paraId="66EA2B69"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0904159" w14:textId="77777777" w:rsidR="00C33793" w:rsidRPr="00793F42" w:rsidRDefault="00C33793" w:rsidP="00C33793">
      <w:r w:rsidRPr="00793F42">
        <w:rPr>
          <w:rStyle w:val="HideTWBExt"/>
        </w:rPr>
        <w:t>&lt;/Amend&gt;</w:t>
      </w:r>
    </w:p>
    <w:p w14:paraId="03E8EBE0"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18</w:t>
      </w:r>
      <w:r w:rsidRPr="00793F42">
        <w:rPr>
          <w:rStyle w:val="HideTWBExt"/>
          <w:b w:val="0"/>
        </w:rPr>
        <w:t>&lt;/NumAm&gt;</w:t>
      </w:r>
    </w:p>
    <w:p w14:paraId="19ADB1B7"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37877BF1" w14:textId="77777777" w:rsidR="00C33793" w:rsidRPr="00793F42" w:rsidRDefault="00C33793" w:rsidP="00C33793">
      <w:pPr>
        <w:pStyle w:val="NormalBold"/>
      </w:pPr>
      <w:r w:rsidRPr="00793F42">
        <w:rPr>
          <w:rStyle w:val="HideTWBExt"/>
          <w:b w:val="0"/>
        </w:rPr>
        <w:t>&lt;/RepeatBlock-By&gt;</w:t>
      </w:r>
    </w:p>
    <w:p w14:paraId="63AAAACF"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2567B45F" w14:textId="77777777" w:rsidR="00C33793" w:rsidRPr="00793F42" w:rsidRDefault="00C33793" w:rsidP="00C33793">
      <w:pPr>
        <w:pStyle w:val="NormalBold"/>
      </w:pPr>
      <w:r w:rsidRPr="00793F42">
        <w:rPr>
          <w:rStyle w:val="HideTWBExt"/>
          <w:b w:val="0"/>
        </w:rPr>
        <w:t>&lt;Article&gt;</w:t>
      </w:r>
      <w:r w:rsidRPr="00793F42">
        <w:t>Overweging 1 ter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1831785" w14:textId="77777777" w:rsidTr="00DA6CED">
        <w:trPr>
          <w:trHeight w:hRule="exact" w:val="240"/>
          <w:jc w:val="center"/>
        </w:trPr>
        <w:tc>
          <w:tcPr>
            <w:tcW w:w="9752" w:type="dxa"/>
            <w:gridSpan w:val="2"/>
            <w:tcBorders>
              <w:top w:val="nil"/>
              <w:left w:val="nil"/>
              <w:bottom w:val="nil"/>
              <w:right w:val="nil"/>
            </w:tcBorders>
          </w:tcPr>
          <w:p w14:paraId="167F6CF1" w14:textId="77777777" w:rsidR="00C33793" w:rsidRPr="00793F42" w:rsidRDefault="00C33793" w:rsidP="00DA6CED"/>
        </w:tc>
      </w:tr>
      <w:tr w:rsidR="00C33793" w:rsidRPr="00793F42" w14:paraId="0E6AD121" w14:textId="77777777" w:rsidTr="00DA6CED">
        <w:trPr>
          <w:trHeight w:val="240"/>
          <w:jc w:val="center"/>
        </w:trPr>
        <w:tc>
          <w:tcPr>
            <w:tcW w:w="4876" w:type="dxa"/>
            <w:tcBorders>
              <w:top w:val="nil"/>
              <w:left w:val="nil"/>
              <w:bottom w:val="nil"/>
              <w:right w:val="nil"/>
            </w:tcBorders>
          </w:tcPr>
          <w:p w14:paraId="0D2A051D"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012DB11" w14:textId="77777777" w:rsidR="00C33793" w:rsidRPr="00793F42" w:rsidRDefault="00C33793" w:rsidP="00DA6CED">
            <w:pPr>
              <w:pStyle w:val="AmColumnHeading"/>
            </w:pPr>
            <w:r w:rsidRPr="00793F42">
              <w:t>Amendement</w:t>
            </w:r>
          </w:p>
        </w:tc>
      </w:tr>
      <w:tr w:rsidR="00C33793" w:rsidRPr="00793F42" w14:paraId="2431138E" w14:textId="77777777" w:rsidTr="00DA6CED">
        <w:trPr>
          <w:jc w:val="center"/>
        </w:trPr>
        <w:tc>
          <w:tcPr>
            <w:tcW w:w="4876" w:type="dxa"/>
            <w:tcBorders>
              <w:top w:val="nil"/>
              <w:left w:val="nil"/>
              <w:bottom w:val="nil"/>
              <w:right w:val="nil"/>
            </w:tcBorders>
          </w:tcPr>
          <w:p w14:paraId="32E58A13" w14:textId="77777777" w:rsidR="00C33793" w:rsidRPr="00793F42" w:rsidRDefault="00C33793" w:rsidP="00DA6CED">
            <w:pPr>
              <w:pStyle w:val="Normal6a"/>
            </w:pPr>
          </w:p>
        </w:tc>
        <w:tc>
          <w:tcPr>
            <w:tcW w:w="4876" w:type="dxa"/>
            <w:tcBorders>
              <w:top w:val="nil"/>
              <w:left w:val="nil"/>
              <w:bottom w:val="nil"/>
              <w:right w:val="nil"/>
            </w:tcBorders>
          </w:tcPr>
          <w:p w14:paraId="2AEEBF63" w14:textId="77777777" w:rsidR="00C33793" w:rsidRPr="00793F42" w:rsidRDefault="00C33793" w:rsidP="00DA6CED">
            <w:pPr>
              <w:pStyle w:val="Normal6a"/>
            </w:pPr>
            <w:r w:rsidRPr="00793F42">
              <w:rPr>
                <w:b/>
                <w:i/>
              </w:rPr>
              <w:t>(1 ter)</w:t>
            </w:r>
            <w:r w:rsidRPr="00793F42">
              <w:tab/>
            </w:r>
            <w:r w:rsidRPr="00793F42">
              <w:rPr>
                <w:b/>
                <w:i/>
              </w:rPr>
              <w:t>Overeenkomstig artikel 61, lid 4, van de asielprocedureverordening moet bij een dergelijke beoordeling rekening worden gehouden met de wetgeving en de toepassing ervan in de praktijk, de naleving van het Europees Verdrag tot bescherming van de rechten van de mens en het Internationaal Verdrag inzake burgerrechten en politieke rechten, het verbod op refoulement en de beschikbaarheid van daadwerkelijke rechtsmiddelen, in overeenstemming met het beginsel van non-refoulement in het Unie- en het internationale recht.</w:t>
            </w:r>
          </w:p>
        </w:tc>
      </w:tr>
    </w:tbl>
    <w:p w14:paraId="09C7F938"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7B08986" w14:textId="77777777" w:rsidR="00C33793" w:rsidRPr="00793F42" w:rsidRDefault="00C33793" w:rsidP="00C33793">
      <w:r w:rsidRPr="00793F42">
        <w:rPr>
          <w:rStyle w:val="HideTWBExt"/>
        </w:rPr>
        <w:t>&lt;/Amend&gt;</w:t>
      </w:r>
    </w:p>
    <w:p w14:paraId="349AF067"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19</w:t>
      </w:r>
      <w:r w:rsidRPr="00793F42">
        <w:rPr>
          <w:rStyle w:val="HideTWBExt"/>
          <w:b w:val="0"/>
        </w:rPr>
        <w:t>&lt;/NumAm&gt;</w:t>
      </w:r>
    </w:p>
    <w:p w14:paraId="370581CD"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69515BE7" w14:textId="77777777" w:rsidR="00C33793" w:rsidRPr="00793F42" w:rsidRDefault="00C33793" w:rsidP="00C33793">
      <w:pPr>
        <w:pStyle w:val="NormalBold"/>
      </w:pPr>
      <w:r w:rsidRPr="00793F42">
        <w:rPr>
          <w:rStyle w:val="HideTWBExt"/>
          <w:b w:val="0"/>
        </w:rPr>
        <w:t>&lt;/RepeatBlock-By&gt;</w:t>
      </w:r>
    </w:p>
    <w:p w14:paraId="713FA33A"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165E101" w14:textId="77777777" w:rsidR="00C33793" w:rsidRPr="00793F42" w:rsidRDefault="00C33793" w:rsidP="00C33793">
      <w:pPr>
        <w:pStyle w:val="NormalBold"/>
      </w:pPr>
      <w:r w:rsidRPr="00793F42">
        <w:rPr>
          <w:rStyle w:val="HideTWBExt"/>
          <w:b w:val="0"/>
        </w:rPr>
        <w:lastRenderedPageBreak/>
        <w:t>&lt;Article&gt;</w:t>
      </w:r>
      <w:r w:rsidRPr="00793F42">
        <w:t>Overweging 1 quater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CE53A2F" w14:textId="77777777" w:rsidTr="00DA6CED">
        <w:trPr>
          <w:trHeight w:hRule="exact" w:val="240"/>
          <w:jc w:val="center"/>
        </w:trPr>
        <w:tc>
          <w:tcPr>
            <w:tcW w:w="9752" w:type="dxa"/>
            <w:gridSpan w:val="2"/>
            <w:tcBorders>
              <w:top w:val="nil"/>
              <w:left w:val="nil"/>
              <w:bottom w:val="nil"/>
              <w:right w:val="nil"/>
            </w:tcBorders>
          </w:tcPr>
          <w:p w14:paraId="2C75C3CC" w14:textId="77777777" w:rsidR="00C33793" w:rsidRPr="00793F42" w:rsidRDefault="00C33793" w:rsidP="00DA6CED"/>
        </w:tc>
      </w:tr>
      <w:tr w:rsidR="00C33793" w:rsidRPr="00793F42" w14:paraId="335DBAA0" w14:textId="77777777" w:rsidTr="00DA6CED">
        <w:trPr>
          <w:trHeight w:val="240"/>
          <w:jc w:val="center"/>
        </w:trPr>
        <w:tc>
          <w:tcPr>
            <w:tcW w:w="4876" w:type="dxa"/>
            <w:tcBorders>
              <w:top w:val="nil"/>
              <w:left w:val="nil"/>
              <w:bottom w:val="nil"/>
              <w:right w:val="nil"/>
            </w:tcBorders>
          </w:tcPr>
          <w:p w14:paraId="40F5E515"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34621F76" w14:textId="77777777" w:rsidR="00C33793" w:rsidRPr="00793F42" w:rsidRDefault="00C33793" w:rsidP="00DA6CED">
            <w:pPr>
              <w:pStyle w:val="AmColumnHeading"/>
            </w:pPr>
            <w:r w:rsidRPr="00793F42">
              <w:t>Amendement</w:t>
            </w:r>
          </w:p>
        </w:tc>
      </w:tr>
      <w:tr w:rsidR="00C33793" w:rsidRPr="00793F42" w14:paraId="105F2FE8" w14:textId="77777777" w:rsidTr="00DA6CED">
        <w:trPr>
          <w:jc w:val="center"/>
        </w:trPr>
        <w:tc>
          <w:tcPr>
            <w:tcW w:w="4876" w:type="dxa"/>
            <w:tcBorders>
              <w:top w:val="nil"/>
              <w:left w:val="nil"/>
              <w:bottom w:val="nil"/>
              <w:right w:val="nil"/>
            </w:tcBorders>
          </w:tcPr>
          <w:p w14:paraId="2DCD4DEA" w14:textId="77777777" w:rsidR="00C33793" w:rsidRPr="00793F42" w:rsidRDefault="00C33793" w:rsidP="00DA6CED">
            <w:pPr>
              <w:pStyle w:val="Normal6a"/>
            </w:pPr>
          </w:p>
        </w:tc>
        <w:tc>
          <w:tcPr>
            <w:tcW w:w="4876" w:type="dxa"/>
            <w:tcBorders>
              <w:top w:val="nil"/>
              <w:left w:val="nil"/>
              <w:bottom w:val="nil"/>
              <w:right w:val="nil"/>
            </w:tcBorders>
          </w:tcPr>
          <w:p w14:paraId="3832CFEB" w14:textId="77777777" w:rsidR="00C33793" w:rsidRPr="00793F42" w:rsidRDefault="00C33793" w:rsidP="00DA6CED">
            <w:pPr>
              <w:pStyle w:val="Normal6a"/>
            </w:pPr>
            <w:r w:rsidRPr="00793F42">
              <w:rPr>
                <w:b/>
                <w:i/>
              </w:rPr>
              <w:t>(1 quater)</w:t>
            </w:r>
            <w:r w:rsidRPr="00793F42">
              <w:tab/>
            </w:r>
            <w:r w:rsidRPr="00793F42">
              <w:rPr>
                <w:b/>
                <w:i/>
              </w:rPr>
              <w:t>In artikel 61, lid 2, van de asielprocedureverordening wordt erkend dat specifieke groepen, zoals vrouwen, lhbti’ers, personen met een handicap, religieuze minderheden of mensenrechtenverdedigers, bijzondere risico’s kunnen lopen. Hun situatie moet zowel in de aanwijzingsfase als in de toepassingsfase in aanmerking worden genomen, teneinde te voldoen aan het Handvest van de grondrechten en de internationale mensenrechtenverdragen. Wanneer grote groepen mensen vanwege systeemrisico’s van de aanwijzing moeten worden uitgesloten, wijst dit op algemene tekortkomingen die de aanwijzing van het land als veilig in de weg staan. Met het oog op de eerbiediging van de menselijke waardigheid, minderheden en de rechtsstaat mogen landen waar sprake is van wijdverbreide of voortdurende vervolging, niet als veilig worden aangewezen.</w:t>
            </w:r>
          </w:p>
        </w:tc>
      </w:tr>
    </w:tbl>
    <w:p w14:paraId="2EBDA056"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3BBCE0E7" w14:textId="77777777" w:rsidR="00C33793" w:rsidRPr="00793F42" w:rsidRDefault="00C33793" w:rsidP="00C33793">
      <w:r w:rsidRPr="00793F42">
        <w:rPr>
          <w:rStyle w:val="HideTWBExt"/>
        </w:rPr>
        <w:t>&lt;/Amend&gt;</w:t>
      </w:r>
    </w:p>
    <w:p w14:paraId="61D630D2"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20</w:t>
      </w:r>
      <w:r w:rsidRPr="00793F42">
        <w:rPr>
          <w:rStyle w:val="HideTWBExt"/>
          <w:b w:val="0"/>
        </w:rPr>
        <w:t>&lt;/NumAm&gt;</w:t>
      </w:r>
    </w:p>
    <w:p w14:paraId="711BD6F5"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541259B5" w14:textId="77777777" w:rsidR="00C33793" w:rsidRPr="00793F42" w:rsidRDefault="00C33793" w:rsidP="00C33793">
      <w:pPr>
        <w:pStyle w:val="NormalBold"/>
      </w:pPr>
      <w:r w:rsidRPr="00793F42">
        <w:rPr>
          <w:rStyle w:val="HideTWBExt"/>
          <w:b w:val="0"/>
        </w:rPr>
        <w:t>&lt;/RepeatBlock-By&gt;</w:t>
      </w:r>
    </w:p>
    <w:p w14:paraId="5F085363"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D73E69D" w14:textId="77777777" w:rsidR="00C33793" w:rsidRPr="00793F42" w:rsidRDefault="00C33793" w:rsidP="00C33793">
      <w:pPr>
        <w:pStyle w:val="NormalBold"/>
      </w:pPr>
      <w:r w:rsidRPr="00793F42">
        <w:rPr>
          <w:rStyle w:val="HideTWBExt"/>
          <w:b w:val="0"/>
        </w:rPr>
        <w:t>&lt;Article&gt;</w:t>
      </w:r>
      <w:r w:rsidRPr="00793F42">
        <w:t>Overweging 1 quinquies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919918B" w14:textId="77777777" w:rsidTr="00DA6CED">
        <w:trPr>
          <w:trHeight w:hRule="exact" w:val="240"/>
          <w:jc w:val="center"/>
        </w:trPr>
        <w:tc>
          <w:tcPr>
            <w:tcW w:w="9752" w:type="dxa"/>
            <w:gridSpan w:val="2"/>
            <w:tcBorders>
              <w:top w:val="nil"/>
              <w:left w:val="nil"/>
              <w:bottom w:val="nil"/>
              <w:right w:val="nil"/>
            </w:tcBorders>
          </w:tcPr>
          <w:p w14:paraId="4262F338" w14:textId="77777777" w:rsidR="00C33793" w:rsidRPr="00793F42" w:rsidRDefault="00C33793" w:rsidP="00DA6CED"/>
        </w:tc>
      </w:tr>
      <w:tr w:rsidR="00C33793" w:rsidRPr="00793F42" w14:paraId="6DA63EF9" w14:textId="77777777" w:rsidTr="00DA6CED">
        <w:trPr>
          <w:trHeight w:val="240"/>
          <w:jc w:val="center"/>
        </w:trPr>
        <w:tc>
          <w:tcPr>
            <w:tcW w:w="4876" w:type="dxa"/>
            <w:tcBorders>
              <w:top w:val="nil"/>
              <w:left w:val="nil"/>
              <w:bottom w:val="nil"/>
              <w:right w:val="nil"/>
            </w:tcBorders>
          </w:tcPr>
          <w:p w14:paraId="14F17869"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EA511BD" w14:textId="77777777" w:rsidR="00C33793" w:rsidRPr="00793F42" w:rsidRDefault="00C33793" w:rsidP="00DA6CED">
            <w:pPr>
              <w:pStyle w:val="AmColumnHeading"/>
            </w:pPr>
            <w:r w:rsidRPr="00793F42">
              <w:t>Amendement</w:t>
            </w:r>
          </w:p>
        </w:tc>
      </w:tr>
      <w:tr w:rsidR="00C33793" w:rsidRPr="00793F42" w14:paraId="25521353" w14:textId="77777777" w:rsidTr="00DA6CED">
        <w:trPr>
          <w:jc w:val="center"/>
        </w:trPr>
        <w:tc>
          <w:tcPr>
            <w:tcW w:w="4876" w:type="dxa"/>
            <w:tcBorders>
              <w:top w:val="nil"/>
              <w:left w:val="nil"/>
              <w:bottom w:val="nil"/>
              <w:right w:val="nil"/>
            </w:tcBorders>
          </w:tcPr>
          <w:p w14:paraId="1DCAC2F5" w14:textId="77777777" w:rsidR="00C33793" w:rsidRPr="00793F42" w:rsidRDefault="00C33793" w:rsidP="00DA6CED">
            <w:pPr>
              <w:pStyle w:val="Normal6a"/>
            </w:pPr>
          </w:p>
        </w:tc>
        <w:tc>
          <w:tcPr>
            <w:tcW w:w="4876" w:type="dxa"/>
            <w:tcBorders>
              <w:top w:val="nil"/>
              <w:left w:val="nil"/>
              <w:bottom w:val="nil"/>
              <w:right w:val="nil"/>
            </w:tcBorders>
          </w:tcPr>
          <w:p w14:paraId="06A5E515" w14:textId="77777777" w:rsidR="00C33793" w:rsidRPr="00793F42" w:rsidRDefault="00C33793" w:rsidP="00DA6CED">
            <w:pPr>
              <w:pStyle w:val="Normal6a"/>
            </w:pPr>
            <w:r w:rsidRPr="00793F42">
              <w:rPr>
                <w:b/>
                <w:i/>
              </w:rPr>
              <w:t>(1 quinquies)</w:t>
            </w:r>
            <w:r w:rsidRPr="00793F42">
              <w:tab/>
            </w:r>
            <w:r w:rsidRPr="00793F42">
              <w:rPr>
                <w:b/>
                <w:i/>
              </w:rPr>
              <w:t>Voor een doeltreffende rechterlijke toetsing van de aanwijzing van veilige landen van herkomst moeten de bij de beoordeling gebruikte bronnen transparant en toegankelijk zijn, ook voor verzoekers, teneinde consistente besluitvorming en het recht op daadwerkelijke rechtsmiddelen te waarborgen.</w:t>
            </w:r>
          </w:p>
        </w:tc>
      </w:tr>
    </w:tbl>
    <w:p w14:paraId="58BC0F92"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1AE4BA0" w14:textId="77777777" w:rsidR="00C33793" w:rsidRPr="00793F42" w:rsidRDefault="00C33793" w:rsidP="00C33793">
      <w:r w:rsidRPr="00793F42">
        <w:rPr>
          <w:rStyle w:val="HideTWBExt"/>
        </w:rPr>
        <w:t>&lt;/Amend&gt;</w:t>
      </w:r>
    </w:p>
    <w:p w14:paraId="36E5A6FF"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21</w:t>
      </w:r>
      <w:r w:rsidRPr="00793F42">
        <w:rPr>
          <w:rStyle w:val="HideTWBExt"/>
          <w:b w:val="0"/>
        </w:rPr>
        <w:t>&lt;/NumAm&gt;</w:t>
      </w:r>
    </w:p>
    <w:p w14:paraId="23444CB9"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0E4015A6" w14:textId="77777777" w:rsidR="00C33793" w:rsidRPr="00793F42" w:rsidRDefault="00C33793" w:rsidP="00C33793">
      <w:pPr>
        <w:pStyle w:val="NormalBold"/>
      </w:pPr>
      <w:r w:rsidRPr="00793F42">
        <w:rPr>
          <w:rStyle w:val="HideTWBExt"/>
          <w:b w:val="0"/>
        </w:rPr>
        <w:t>&lt;/RepeatBlock-By&gt;</w:t>
      </w:r>
    </w:p>
    <w:p w14:paraId="4B8B3CDF"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7AB205D" w14:textId="77777777" w:rsidR="00C33793" w:rsidRPr="00793F42" w:rsidRDefault="00C33793" w:rsidP="00C33793">
      <w:pPr>
        <w:pStyle w:val="NormalBold"/>
      </w:pPr>
      <w:r w:rsidRPr="00793F42">
        <w:rPr>
          <w:rStyle w:val="HideTWBExt"/>
          <w:b w:val="0"/>
        </w:rPr>
        <w:t>&lt;Article&gt;</w:t>
      </w:r>
      <w:r w:rsidRPr="00793F42">
        <w:t>Overweging 2</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562B5967" w14:textId="77777777" w:rsidTr="00DA6CED">
        <w:trPr>
          <w:trHeight w:hRule="exact" w:val="240"/>
          <w:jc w:val="center"/>
        </w:trPr>
        <w:tc>
          <w:tcPr>
            <w:tcW w:w="9752" w:type="dxa"/>
            <w:gridSpan w:val="2"/>
            <w:tcBorders>
              <w:top w:val="nil"/>
              <w:left w:val="nil"/>
              <w:bottom w:val="nil"/>
              <w:right w:val="nil"/>
            </w:tcBorders>
          </w:tcPr>
          <w:p w14:paraId="3B055219" w14:textId="77777777" w:rsidR="00C33793" w:rsidRPr="00793F42" w:rsidRDefault="00C33793" w:rsidP="00DA6CED"/>
        </w:tc>
      </w:tr>
      <w:tr w:rsidR="00C33793" w:rsidRPr="00793F42" w14:paraId="5FF6C075" w14:textId="77777777" w:rsidTr="00DA6CED">
        <w:trPr>
          <w:trHeight w:val="240"/>
          <w:jc w:val="center"/>
        </w:trPr>
        <w:tc>
          <w:tcPr>
            <w:tcW w:w="4876" w:type="dxa"/>
            <w:tcBorders>
              <w:top w:val="nil"/>
              <w:left w:val="nil"/>
              <w:bottom w:val="nil"/>
              <w:right w:val="nil"/>
            </w:tcBorders>
          </w:tcPr>
          <w:p w14:paraId="5811B9D4"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3B12EC0F" w14:textId="77777777" w:rsidR="00C33793" w:rsidRPr="00793F42" w:rsidRDefault="00C33793" w:rsidP="00DA6CED">
            <w:pPr>
              <w:pStyle w:val="AmColumnHeading"/>
            </w:pPr>
            <w:r w:rsidRPr="00793F42">
              <w:t>Amendement</w:t>
            </w:r>
          </w:p>
        </w:tc>
      </w:tr>
      <w:tr w:rsidR="00C33793" w:rsidRPr="00793F42" w14:paraId="3BC01DAD" w14:textId="77777777" w:rsidTr="00DA6CED">
        <w:trPr>
          <w:jc w:val="center"/>
        </w:trPr>
        <w:tc>
          <w:tcPr>
            <w:tcW w:w="4876" w:type="dxa"/>
            <w:tcBorders>
              <w:top w:val="nil"/>
              <w:left w:val="nil"/>
              <w:bottom w:val="nil"/>
              <w:right w:val="nil"/>
            </w:tcBorders>
          </w:tcPr>
          <w:p w14:paraId="18422D83" w14:textId="77777777" w:rsidR="00C33793" w:rsidRPr="00793F42" w:rsidRDefault="00C33793" w:rsidP="00DA6CED">
            <w:pPr>
              <w:pStyle w:val="Normal6a"/>
            </w:pPr>
            <w:r w:rsidRPr="00793F42">
              <w:rPr>
                <w:b/>
                <w:i/>
              </w:rPr>
              <w:t>(2)</w:t>
            </w:r>
            <w:r w:rsidRPr="00793F42">
              <w:tab/>
            </w:r>
            <w:r w:rsidRPr="00793F42">
              <w:rPr>
                <w:b/>
                <w:i/>
              </w:rPr>
              <w:t>Het is noodzakelijk de toepassing van het begrip “veilig land van herkomst” te versterken, aangezien het aanwijzen van veilige landen van herkomst een essentieel instrument is om verzoeken die waarschijnlijk ongegrond zijn, sneller te behandelen Ook moet een aantal van de verschillen tussen de nationale lijsten van veilige landen van herkomst van de lidstaten worden aangepakt. Daarom moet op het niveau van de Unie een lijst van veilige landen van herkomst worden opgesteld. Hoewel de lidstaten bevoegd blijven om wetgeving toe te passen of in te voeren die het mogelijk maakt om op nationaal niveau andere derde landen aan te wijzen dan die welke op het niveau van de Unie als veilige landen van herkomst zijn aangewezen, moet het gemeenschappelijk aanwijzen op het niveau van de Unie ervoor zorgen dat het begrip door alle lidstaten op eenvormige wijze wordt toegepast met betrekking tot verzoekers wier landen van herkomst zijn aangewezen.</w:t>
            </w:r>
          </w:p>
        </w:tc>
        <w:tc>
          <w:tcPr>
            <w:tcW w:w="4876" w:type="dxa"/>
            <w:tcBorders>
              <w:top w:val="nil"/>
              <w:left w:val="nil"/>
              <w:bottom w:val="nil"/>
              <w:right w:val="nil"/>
            </w:tcBorders>
          </w:tcPr>
          <w:p w14:paraId="3DD8A85F" w14:textId="77777777" w:rsidR="00C33793" w:rsidRPr="00793F42" w:rsidRDefault="00C33793" w:rsidP="00DA6CED">
            <w:pPr>
              <w:pStyle w:val="Normal6a"/>
            </w:pPr>
            <w:r w:rsidRPr="00793F42">
              <w:rPr>
                <w:b/>
                <w:i/>
              </w:rPr>
              <w:t>Schrappen</w:t>
            </w:r>
          </w:p>
        </w:tc>
      </w:tr>
    </w:tbl>
    <w:p w14:paraId="543F5588"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1CC11A86" w14:textId="77777777" w:rsidR="00C33793" w:rsidRPr="00793F42" w:rsidRDefault="00C33793" w:rsidP="00C33793">
      <w:r w:rsidRPr="00793F42">
        <w:rPr>
          <w:rStyle w:val="HideTWBExt"/>
        </w:rPr>
        <w:t>&lt;/Amend&gt;</w:t>
      </w:r>
    </w:p>
    <w:p w14:paraId="7832BF0B"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22</w:t>
      </w:r>
      <w:r w:rsidRPr="00793F42">
        <w:rPr>
          <w:rStyle w:val="HideTWBExt"/>
          <w:b w:val="0"/>
        </w:rPr>
        <w:t>&lt;/NumAm&gt;</w:t>
      </w:r>
    </w:p>
    <w:p w14:paraId="4DD80E71" w14:textId="77777777" w:rsidR="00C33793" w:rsidRPr="00793F42" w:rsidRDefault="00C33793" w:rsidP="00C33793">
      <w:pPr>
        <w:pStyle w:val="NormalBold"/>
      </w:pPr>
      <w:r w:rsidRPr="00793F42">
        <w:rPr>
          <w:rStyle w:val="HideTWBExt"/>
          <w:b w:val="0"/>
        </w:rPr>
        <w:t>&lt;RepeatBlock-By&gt;&lt;Members&gt;</w:t>
      </w:r>
      <w:r w:rsidRPr="00793F42">
        <w:t>Erik Marquardt</w:t>
      </w:r>
      <w:r w:rsidRPr="00793F42">
        <w:rPr>
          <w:rStyle w:val="HideTWBExt"/>
          <w:b w:val="0"/>
        </w:rPr>
        <w:t>&lt;/Members&gt;</w:t>
      </w:r>
    </w:p>
    <w:p w14:paraId="74AEF238" w14:textId="77777777" w:rsidR="00C33793" w:rsidRPr="00793F42" w:rsidRDefault="00C33793" w:rsidP="00C33793">
      <w:pPr>
        <w:pStyle w:val="NormalBold"/>
      </w:pPr>
      <w:r w:rsidRPr="00793F42">
        <w:rPr>
          <w:rStyle w:val="HideTWBExt"/>
          <w:b w:val="0"/>
        </w:rPr>
        <w:t>&lt;/RepeatBlock-By&gt;</w:t>
      </w:r>
    </w:p>
    <w:p w14:paraId="768F4122"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0C299AE" w14:textId="77777777" w:rsidR="00C33793" w:rsidRPr="00793F42" w:rsidRDefault="00C33793" w:rsidP="00C33793">
      <w:pPr>
        <w:pStyle w:val="NormalBold"/>
      </w:pPr>
      <w:r w:rsidRPr="00793F42">
        <w:rPr>
          <w:rStyle w:val="HideTWBExt"/>
          <w:b w:val="0"/>
        </w:rPr>
        <w:t>&lt;Article&gt;</w:t>
      </w:r>
      <w:r w:rsidRPr="00793F42">
        <w:t>Overweging 2</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1B61EFFD" w14:textId="77777777" w:rsidTr="00DA6CED">
        <w:trPr>
          <w:trHeight w:hRule="exact" w:val="240"/>
          <w:jc w:val="center"/>
        </w:trPr>
        <w:tc>
          <w:tcPr>
            <w:tcW w:w="9752" w:type="dxa"/>
            <w:gridSpan w:val="2"/>
            <w:tcBorders>
              <w:top w:val="nil"/>
              <w:left w:val="nil"/>
              <w:bottom w:val="nil"/>
              <w:right w:val="nil"/>
            </w:tcBorders>
          </w:tcPr>
          <w:p w14:paraId="748E8A70" w14:textId="77777777" w:rsidR="00C33793" w:rsidRPr="00793F42" w:rsidRDefault="00C33793" w:rsidP="00DA6CED"/>
        </w:tc>
      </w:tr>
      <w:tr w:rsidR="00C33793" w:rsidRPr="00793F42" w14:paraId="7710A9BB" w14:textId="77777777" w:rsidTr="00DA6CED">
        <w:trPr>
          <w:trHeight w:val="240"/>
          <w:jc w:val="center"/>
        </w:trPr>
        <w:tc>
          <w:tcPr>
            <w:tcW w:w="4876" w:type="dxa"/>
            <w:tcBorders>
              <w:top w:val="nil"/>
              <w:left w:val="nil"/>
              <w:bottom w:val="nil"/>
              <w:right w:val="nil"/>
            </w:tcBorders>
          </w:tcPr>
          <w:p w14:paraId="174075C9" w14:textId="77777777" w:rsidR="00C33793" w:rsidRPr="00793F42" w:rsidRDefault="00C33793" w:rsidP="00DA6CED">
            <w:pPr>
              <w:pStyle w:val="AmColumnHeading"/>
            </w:pPr>
            <w:r w:rsidRPr="00793F42">
              <w:lastRenderedPageBreak/>
              <w:t>Door de Commissie voorgestelde tekst</w:t>
            </w:r>
          </w:p>
        </w:tc>
        <w:tc>
          <w:tcPr>
            <w:tcW w:w="4876" w:type="dxa"/>
            <w:tcBorders>
              <w:top w:val="nil"/>
              <w:left w:val="nil"/>
              <w:bottom w:val="nil"/>
              <w:right w:val="nil"/>
            </w:tcBorders>
          </w:tcPr>
          <w:p w14:paraId="1EF34E54" w14:textId="77777777" w:rsidR="00C33793" w:rsidRPr="00793F42" w:rsidRDefault="00C33793" w:rsidP="00DA6CED">
            <w:pPr>
              <w:pStyle w:val="AmColumnHeading"/>
            </w:pPr>
            <w:r w:rsidRPr="00793F42">
              <w:t>Amendement</w:t>
            </w:r>
          </w:p>
        </w:tc>
      </w:tr>
      <w:tr w:rsidR="00C33793" w:rsidRPr="00793F42" w14:paraId="199985EC" w14:textId="77777777" w:rsidTr="00DA6CED">
        <w:trPr>
          <w:jc w:val="center"/>
        </w:trPr>
        <w:tc>
          <w:tcPr>
            <w:tcW w:w="4876" w:type="dxa"/>
            <w:tcBorders>
              <w:top w:val="nil"/>
              <w:left w:val="nil"/>
              <w:bottom w:val="nil"/>
              <w:right w:val="nil"/>
            </w:tcBorders>
          </w:tcPr>
          <w:p w14:paraId="554C5422" w14:textId="77777777" w:rsidR="00C33793" w:rsidRPr="00793F42" w:rsidRDefault="00C33793" w:rsidP="00DA6CED">
            <w:pPr>
              <w:pStyle w:val="Normal6a"/>
            </w:pPr>
            <w:r w:rsidRPr="00793F42">
              <w:t>(2)</w:t>
            </w:r>
            <w:r w:rsidRPr="00793F42">
              <w:tab/>
              <w:t>Het</w:t>
            </w:r>
            <w:r w:rsidRPr="00793F42">
              <w:rPr>
                <w:b/>
                <w:bCs/>
                <w:i/>
                <w:iCs/>
              </w:rPr>
              <w:t xml:space="preserve"> is noodzakelijk de toepassing</w:t>
            </w:r>
            <w:r w:rsidRPr="00793F42">
              <w:t xml:space="preserve"> van het begrip “veilig land van herkomst” </w:t>
            </w:r>
            <w:r w:rsidRPr="00793F42">
              <w:rPr>
                <w:b/>
                <w:bCs/>
                <w:i/>
                <w:iCs/>
              </w:rPr>
              <w:t>te versterken, aangezien het aanwijzen</w:t>
            </w:r>
            <w:r w:rsidRPr="00793F42">
              <w:t xml:space="preserve"> van </w:t>
            </w:r>
            <w:r w:rsidRPr="00793F42">
              <w:rPr>
                <w:b/>
                <w:bCs/>
                <w:i/>
                <w:iCs/>
              </w:rPr>
              <w:t>veilige landen van herkomst een essentieel instrument</w:t>
            </w:r>
            <w:r w:rsidRPr="00793F42">
              <w:t xml:space="preserve"> is </w:t>
            </w:r>
            <w:r w:rsidRPr="00793F42">
              <w:rPr>
                <w:b/>
                <w:bCs/>
                <w:i/>
                <w:iCs/>
              </w:rPr>
              <w:t>om verzoeken die waarschijnlijk ongegrond zijn, sneller te behandelen</w:t>
            </w:r>
            <w:r w:rsidRPr="00793F42">
              <w:rPr>
                <w:b/>
                <w:i/>
              </w:rPr>
              <w:t xml:space="preserve"> Ook moet een aantal van de verschillen tussen de nationale lijsten van veilige landen van herkomst van de lidstaten worden aangepakt. Daarom moet op het niveau van de Unie een lijst van veilige landen van herkomst worden opgesteld. </w:t>
            </w:r>
            <w:r w:rsidRPr="00793F42">
              <w:rPr>
                <w:b/>
                <w:bCs/>
                <w:i/>
                <w:iCs/>
              </w:rPr>
              <w:t>Hoewel de lidstaten bevoegd blijven om wetgeving toe te passen of in te voeren die het mogelijk maakt om op nationaal niveau andere derde landen aan te wijzen dan die welke op het niveau van de Unie als veilige landen van herkomst zijn aangewezen, moet het gemeenschappelijk aanwijzen op het niveau van de Unie ervoor zorgen dat het begrip door alle lidstaten op eenvormige wijze wordt toegepast met betrekking tot verzoekers wier landen van herkomst zijn aangewezen.</w:t>
            </w:r>
          </w:p>
        </w:tc>
        <w:tc>
          <w:tcPr>
            <w:tcW w:w="4876" w:type="dxa"/>
            <w:tcBorders>
              <w:top w:val="nil"/>
              <w:left w:val="nil"/>
              <w:bottom w:val="nil"/>
              <w:right w:val="nil"/>
            </w:tcBorders>
          </w:tcPr>
          <w:p w14:paraId="6C447716" w14:textId="77777777" w:rsidR="00C33793" w:rsidRPr="00793F42" w:rsidRDefault="00C33793" w:rsidP="00DA6CED">
            <w:pPr>
              <w:pStyle w:val="Normal6a"/>
            </w:pPr>
            <w:r w:rsidRPr="00793F42">
              <w:t>(2)</w:t>
            </w:r>
            <w:r w:rsidRPr="00793F42">
              <w:tab/>
              <w:t xml:space="preserve">Het </w:t>
            </w:r>
            <w:r w:rsidRPr="00793F42">
              <w:rPr>
                <w:b/>
                <w:bCs/>
                <w:i/>
                <w:iCs/>
              </w:rPr>
              <w:t xml:space="preserve">Hof van Justitie </w:t>
            </w:r>
            <w:r w:rsidRPr="00793F42">
              <w:t xml:space="preserve">van </w:t>
            </w:r>
            <w:r w:rsidRPr="00793F42">
              <w:rPr>
                <w:b/>
                <w:bCs/>
                <w:i/>
                <w:iCs/>
              </w:rPr>
              <w:t>de Europese Unie heeft consequent geoordeeld dat</w:t>
            </w:r>
            <w:r w:rsidRPr="00793F42">
              <w:t xml:space="preserve"> het begrip “veilig land van herkomst” </w:t>
            </w:r>
            <w:r w:rsidRPr="00793F42">
              <w:rPr>
                <w:b/>
                <w:bCs/>
                <w:i/>
                <w:iCs/>
              </w:rPr>
              <w:t>een bijzondere behandelingsregeling vormt die derogerend</w:t>
            </w:r>
            <w:r w:rsidRPr="00793F42">
              <w:t xml:space="preserve"> van </w:t>
            </w:r>
            <w:r w:rsidRPr="00793F42">
              <w:rPr>
                <w:b/>
                <w:bCs/>
                <w:i/>
                <w:iCs/>
              </w:rPr>
              <w:t>aard</w:t>
            </w:r>
            <w:r w:rsidRPr="00793F42">
              <w:t xml:space="preserve"> is </w:t>
            </w:r>
            <w:r w:rsidRPr="00793F42">
              <w:rPr>
                <w:b/>
                <w:bCs/>
                <w:i/>
                <w:iCs/>
              </w:rPr>
              <w:t>en als zodanig strikt moet worden uitgelegd en toegepast</w:t>
            </w:r>
            <w:r w:rsidRPr="00793F42">
              <w:rPr>
                <w:b/>
                <w:bCs/>
                <w:i/>
                <w:iCs/>
                <w:vertAlign w:val="superscript"/>
              </w:rPr>
              <w:t>1 bis</w:t>
            </w:r>
            <w:r w:rsidRPr="00793F42">
              <w:rPr>
                <w:b/>
                <w:bCs/>
                <w:i/>
                <w:iCs/>
              </w:rPr>
              <w:t>.</w:t>
            </w:r>
          </w:p>
        </w:tc>
      </w:tr>
      <w:tr w:rsidR="00C33793" w:rsidRPr="00793F42" w14:paraId="327D6FEA" w14:textId="77777777" w:rsidTr="00DA6CED">
        <w:trPr>
          <w:jc w:val="center"/>
        </w:trPr>
        <w:tc>
          <w:tcPr>
            <w:tcW w:w="4876" w:type="dxa"/>
            <w:tcBorders>
              <w:top w:val="nil"/>
              <w:left w:val="nil"/>
              <w:bottom w:val="nil"/>
              <w:right w:val="nil"/>
            </w:tcBorders>
          </w:tcPr>
          <w:p w14:paraId="31B37D2F" w14:textId="77777777" w:rsidR="00C33793" w:rsidRPr="00793F42" w:rsidRDefault="00C33793" w:rsidP="00DA6CED"/>
        </w:tc>
        <w:tc>
          <w:tcPr>
            <w:tcW w:w="4876" w:type="dxa"/>
            <w:tcBorders>
              <w:top w:val="nil"/>
              <w:left w:val="nil"/>
              <w:bottom w:val="nil"/>
              <w:right w:val="nil"/>
            </w:tcBorders>
          </w:tcPr>
          <w:p w14:paraId="4DD654BB" w14:textId="77777777" w:rsidR="00C33793" w:rsidRPr="00793F42" w:rsidRDefault="00C33793" w:rsidP="00DA6CED">
            <w:pPr>
              <w:pStyle w:val="Normal6a"/>
            </w:pPr>
            <w:r w:rsidRPr="00793F42">
              <w:rPr>
                <w:b/>
                <w:i/>
              </w:rPr>
              <w:t>_________________</w:t>
            </w:r>
          </w:p>
        </w:tc>
      </w:tr>
      <w:tr w:rsidR="00C33793" w:rsidRPr="00793F42" w14:paraId="630F9F50" w14:textId="77777777" w:rsidTr="00DA6CED">
        <w:trPr>
          <w:jc w:val="center"/>
        </w:trPr>
        <w:tc>
          <w:tcPr>
            <w:tcW w:w="4876" w:type="dxa"/>
            <w:tcBorders>
              <w:top w:val="nil"/>
              <w:left w:val="nil"/>
              <w:bottom w:val="nil"/>
              <w:right w:val="nil"/>
            </w:tcBorders>
          </w:tcPr>
          <w:p w14:paraId="113B1FA7" w14:textId="77777777" w:rsidR="00C33793" w:rsidRPr="00793F42" w:rsidRDefault="00C33793" w:rsidP="00DA6CED"/>
        </w:tc>
        <w:tc>
          <w:tcPr>
            <w:tcW w:w="4876" w:type="dxa"/>
            <w:tcBorders>
              <w:top w:val="nil"/>
              <w:left w:val="nil"/>
              <w:bottom w:val="nil"/>
              <w:right w:val="nil"/>
            </w:tcBorders>
          </w:tcPr>
          <w:p w14:paraId="243A13A0" w14:textId="77777777" w:rsidR="00C33793" w:rsidRPr="00793F42" w:rsidRDefault="00C33793" w:rsidP="00DA6CED">
            <w:pPr>
              <w:pStyle w:val="Normal6a"/>
            </w:pPr>
            <w:r w:rsidRPr="00793F42">
              <w:rPr>
                <w:b/>
                <w:bCs/>
                <w:i/>
                <w:iCs/>
                <w:vertAlign w:val="superscript"/>
              </w:rPr>
              <w:t>1 bis</w:t>
            </w:r>
            <w:r w:rsidRPr="00793F42">
              <w:rPr>
                <w:b/>
                <w:bCs/>
                <w:i/>
                <w:iCs/>
              </w:rPr>
              <w:t xml:space="preserve"> HvJ-EU, C-406/22,</w:t>
            </w:r>
            <w:r w:rsidRPr="00793F42">
              <w:rPr>
                <w:b/>
                <w:i/>
              </w:rPr>
              <w:t xml:space="preserve"> CV/Ministerstvo vnitra České republiky, Odbor azylové a migrační politiky, 4 oktober 2024, punten 47 en 70-71; C-404/17 A, 25 juli 2018, punt 25.</w:t>
            </w:r>
          </w:p>
        </w:tc>
      </w:tr>
    </w:tbl>
    <w:p w14:paraId="695FB71F"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18011228" w14:textId="77777777" w:rsidR="00C33793" w:rsidRPr="00793F42" w:rsidRDefault="00C33793" w:rsidP="00C33793">
      <w:r w:rsidRPr="00793F42">
        <w:rPr>
          <w:rStyle w:val="HideTWBExt"/>
        </w:rPr>
        <w:t>&lt;/Amend&gt;</w:t>
      </w:r>
    </w:p>
    <w:p w14:paraId="5B6BE0DC"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23</w:t>
      </w:r>
      <w:r w:rsidRPr="00793F42">
        <w:rPr>
          <w:rStyle w:val="HideTWBExt"/>
          <w:b w:val="0"/>
        </w:rPr>
        <w:t>&lt;/NumAm&gt;</w:t>
      </w:r>
    </w:p>
    <w:p w14:paraId="549E2CAA"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Ana Catarina Mendes, Sandro Ruotolo, Alessandro Zan, Francisco Assis, Marco Tarquinio</w:t>
      </w:r>
      <w:r w:rsidRPr="00793F42">
        <w:rPr>
          <w:rStyle w:val="HideTWBExt"/>
          <w:b w:val="0"/>
        </w:rPr>
        <w:t>&lt;/Members&gt;</w:t>
      </w:r>
    </w:p>
    <w:p w14:paraId="5324604E" w14:textId="77777777" w:rsidR="00C33793" w:rsidRPr="00793F42" w:rsidRDefault="00C33793" w:rsidP="00C33793">
      <w:pPr>
        <w:pStyle w:val="NormalBold"/>
      </w:pPr>
      <w:r w:rsidRPr="00793F42">
        <w:rPr>
          <w:rStyle w:val="HideTWBExt"/>
          <w:b w:val="0"/>
        </w:rPr>
        <w:t>&lt;/RepeatBlock-By&gt;</w:t>
      </w:r>
    </w:p>
    <w:p w14:paraId="358F756A"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B983E9F" w14:textId="77777777" w:rsidR="00C33793" w:rsidRPr="00793F42" w:rsidRDefault="00C33793" w:rsidP="00C33793">
      <w:pPr>
        <w:pStyle w:val="NormalBold"/>
      </w:pPr>
      <w:r w:rsidRPr="00793F42">
        <w:rPr>
          <w:rStyle w:val="HideTWBExt"/>
          <w:b w:val="0"/>
        </w:rPr>
        <w:t>&lt;Article&gt;</w:t>
      </w:r>
      <w:r w:rsidRPr="00793F42">
        <w:t>Overweging 2</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7ABB74E4" w14:textId="77777777" w:rsidTr="00DA6CED">
        <w:trPr>
          <w:trHeight w:hRule="exact" w:val="240"/>
          <w:jc w:val="center"/>
        </w:trPr>
        <w:tc>
          <w:tcPr>
            <w:tcW w:w="9752" w:type="dxa"/>
            <w:gridSpan w:val="2"/>
            <w:tcBorders>
              <w:top w:val="nil"/>
              <w:left w:val="nil"/>
              <w:bottom w:val="nil"/>
              <w:right w:val="nil"/>
            </w:tcBorders>
          </w:tcPr>
          <w:p w14:paraId="7AA72ECD" w14:textId="77777777" w:rsidR="00C33793" w:rsidRPr="00793F42" w:rsidRDefault="00C33793" w:rsidP="00DA6CED"/>
        </w:tc>
      </w:tr>
      <w:tr w:rsidR="00C33793" w:rsidRPr="00793F42" w14:paraId="6D324175" w14:textId="77777777" w:rsidTr="00DA6CED">
        <w:trPr>
          <w:trHeight w:val="240"/>
          <w:jc w:val="center"/>
        </w:trPr>
        <w:tc>
          <w:tcPr>
            <w:tcW w:w="4876" w:type="dxa"/>
            <w:tcBorders>
              <w:top w:val="nil"/>
              <w:left w:val="nil"/>
              <w:bottom w:val="nil"/>
              <w:right w:val="nil"/>
            </w:tcBorders>
          </w:tcPr>
          <w:p w14:paraId="048049F0"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48A14072" w14:textId="77777777" w:rsidR="00C33793" w:rsidRPr="00793F42" w:rsidRDefault="00C33793" w:rsidP="00DA6CED">
            <w:pPr>
              <w:pStyle w:val="AmColumnHeading"/>
            </w:pPr>
            <w:r w:rsidRPr="00793F42">
              <w:t>Amendement</w:t>
            </w:r>
          </w:p>
        </w:tc>
      </w:tr>
      <w:tr w:rsidR="00C33793" w:rsidRPr="00793F42" w14:paraId="4D18F103" w14:textId="77777777" w:rsidTr="00DA6CED">
        <w:trPr>
          <w:jc w:val="center"/>
        </w:trPr>
        <w:tc>
          <w:tcPr>
            <w:tcW w:w="4876" w:type="dxa"/>
            <w:tcBorders>
              <w:top w:val="nil"/>
              <w:left w:val="nil"/>
              <w:bottom w:val="nil"/>
              <w:right w:val="nil"/>
            </w:tcBorders>
          </w:tcPr>
          <w:p w14:paraId="3C0622DC" w14:textId="77777777" w:rsidR="00C33793" w:rsidRPr="00793F42" w:rsidRDefault="00C33793" w:rsidP="00DA6CED">
            <w:pPr>
              <w:pStyle w:val="Normal6a"/>
            </w:pPr>
            <w:r w:rsidRPr="00793F42">
              <w:lastRenderedPageBreak/>
              <w:t>(2)</w:t>
            </w:r>
            <w:r w:rsidRPr="00793F42">
              <w:tab/>
            </w:r>
            <w:r w:rsidRPr="00793F42">
              <w:rPr>
                <w:b/>
                <w:bCs/>
                <w:i/>
                <w:iCs/>
              </w:rPr>
              <w:t>Het is noodzakelijk</w:t>
            </w:r>
            <w:r w:rsidRPr="00793F42">
              <w:t xml:space="preserve"> de toepassing van het begrip “veilig land van herkomst” </w:t>
            </w:r>
            <w:r w:rsidRPr="00793F42">
              <w:rPr>
                <w:b/>
                <w:bCs/>
                <w:i/>
                <w:iCs/>
              </w:rPr>
              <w:t>te versterken</w:t>
            </w:r>
            <w:r w:rsidRPr="00793F42">
              <w:t xml:space="preserve">, aangezien het aanwijzen van veilige landen van herkomst een </w:t>
            </w:r>
            <w:r w:rsidRPr="00793F42">
              <w:rPr>
                <w:b/>
                <w:bCs/>
                <w:i/>
                <w:iCs/>
              </w:rPr>
              <w:t>essentieel</w:t>
            </w:r>
            <w:r w:rsidRPr="00793F42">
              <w:t xml:space="preserve"> instrument is om verzoeken die waarschijnlijk ongegrond zijn, sneller te behandelen</w:t>
            </w:r>
            <w:r w:rsidRPr="00793F42">
              <w:rPr>
                <w:b/>
                <w:i/>
              </w:rPr>
              <w:t xml:space="preserve"> </w:t>
            </w:r>
            <w:r w:rsidRPr="00793F42">
              <w:rPr>
                <w:b/>
                <w:bCs/>
                <w:i/>
                <w:iCs/>
              </w:rPr>
              <w:t>Ook moet een aantal van</w:t>
            </w:r>
            <w:r w:rsidRPr="00793F42">
              <w:t xml:space="preserve"> de verschillen tussen de nationale lijsten van veilige landen van herkomst van de lidstaten worden aangepakt. Daarom moet op het niveau van de Unie een lijst van veilige landen van herkomst worden opgesteld. </w:t>
            </w:r>
            <w:r w:rsidRPr="00793F42">
              <w:rPr>
                <w:b/>
                <w:bCs/>
                <w:i/>
                <w:iCs/>
              </w:rPr>
              <w:t>Hoewel</w:t>
            </w:r>
            <w:r w:rsidRPr="00793F42">
              <w:rPr>
                <w:b/>
                <w:bCs/>
              </w:rPr>
              <w:t xml:space="preserve"> </w:t>
            </w:r>
            <w:r w:rsidRPr="00793F42">
              <w:t xml:space="preserve">de lidstaten </w:t>
            </w:r>
            <w:r w:rsidRPr="00793F42">
              <w:rPr>
                <w:b/>
                <w:bCs/>
                <w:i/>
                <w:iCs/>
              </w:rPr>
              <w:t>bevoegd blijven om wetgeving toe te passen of in te voeren die het mogelijk maakt</w:t>
            </w:r>
            <w:r w:rsidRPr="00793F42">
              <w:t xml:space="preserve"> om </w:t>
            </w:r>
            <w:r w:rsidRPr="00793F42">
              <w:rPr>
                <w:b/>
                <w:bCs/>
                <w:i/>
                <w:iCs/>
              </w:rPr>
              <w:t>op nationaal niveau</w:t>
            </w:r>
            <w:r w:rsidRPr="00793F42">
              <w:t xml:space="preserve"> andere </w:t>
            </w:r>
            <w:r w:rsidRPr="00793F42">
              <w:rPr>
                <w:b/>
                <w:bCs/>
                <w:i/>
                <w:iCs/>
              </w:rPr>
              <w:t>derde</w:t>
            </w:r>
            <w:r w:rsidRPr="00793F42">
              <w:t xml:space="preserve"> landen </w:t>
            </w:r>
            <w:r w:rsidRPr="00793F42">
              <w:rPr>
                <w:b/>
                <w:bCs/>
                <w:i/>
                <w:iCs/>
              </w:rPr>
              <w:t>aan te wijzen</w:t>
            </w:r>
            <w:r w:rsidRPr="00793F42">
              <w:t xml:space="preserve"> dan die welke op het niveau van de Unie als veilige landen van herkomst zijn aangewezen</w:t>
            </w:r>
            <w:r w:rsidRPr="00793F42">
              <w:rPr>
                <w:b/>
                <w:bCs/>
                <w:i/>
                <w:iCs/>
              </w:rPr>
              <w:t>,</w:t>
            </w:r>
            <w:r w:rsidRPr="00793F42">
              <w:t xml:space="preserve"> </w:t>
            </w:r>
            <w:r w:rsidRPr="00793F42">
              <w:rPr>
                <w:b/>
                <w:bCs/>
                <w:i/>
                <w:iCs/>
              </w:rPr>
              <w:t>moet</w:t>
            </w:r>
            <w:r w:rsidRPr="00793F42">
              <w:t xml:space="preserve"> het gemeenschappelijk aanwijzen op het niveau van de Unie ervoor zorgen dat het begrip door alle lidstaten op eenvormige wijze wordt toegepast met betrekking tot verzoekers wier landen van herkomst zijn aangewezen.</w:t>
            </w:r>
          </w:p>
        </w:tc>
        <w:tc>
          <w:tcPr>
            <w:tcW w:w="4876" w:type="dxa"/>
            <w:tcBorders>
              <w:top w:val="nil"/>
              <w:left w:val="nil"/>
              <w:bottom w:val="nil"/>
              <w:right w:val="nil"/>
            </w:tcBorders>
          </w:tcPr>
          <w:p w14:paraId="5274276A" w14:textId="77777777" w:rsidR="00C33793" w:rsidRPr="00793F42" w:rsidRDefault="00C33793" w:rsidP="00DA6CED">
            <w:pPr>
              <w:pStyle w:val="Normal6a"/>
            </w:pPr>
            <w:r w:rsidRPr="00793F42">
              <w:t>(2)</w:t>
            </w:r>
            <w:r w:rsidRPr="00793F42">
              <w:tab/>
              <w:t>De toepassing van het begrip “veilig land van herkomst”</w:t>
            </w:r>
            <w:r w:rsidRPr="00793F42">
              <w:rPr>
                <w:b/>
                <w:bCs/>
                <w:i/>
                <w:iCs/>
              </w:rPr>
              <w:t xml:space="preserve"> moet op het niveau van de Unie worden versterkt</w:t>
            </w:r>
            <w:r w:rsidRPr="00793F42">
              <w:t xml:space="preserve">, aangezien het aanwijzen van veilige landen van herkomst </w:t>
            </w:r>
            <w:r w:rsidRPr="00793F42">
              <w:rPr>
                <w:b/>
                <w:bCs/>
                <w:i/>
                <w:iCs/>
              </w:rPr>
              <w:t>in een Unielijst</w:t>
            </w:r>
            <w:r w:rsidRPr="00793F42">
              <w:t xml:space="preserve"> een instrument is om verzoeken die waarschijnlijk ongegrond zijn, sneller te behandelen</w:t>
            </w:r>
            <w:r w:rsidRPr="00793F42">
              <w:rPr>
                <w:b/>
                <w:bCs/>
                <w:i/>
                <w:iCs/>
              </w:rPr>
              <w:t>.</w:t>
            </w:r>
            <w:r w:rsidRPr="00793F42">
              <w:rPr>
                <w:b/>
                <w:i/>
              </w:rPr>
              <w:t xml:space="preserve"> </w:t>
            </w:r>
            <w:r w:rsidRPr="00793F42">
              <w:rPr>
                <w:b/>
                <w:bCs/>
                <w:i/>
                <w:iCs/>
              </w:rPr>
              <w:t>In de Unielijst moeten</w:t>
            </w:r>
            <w:r w:rsidRPr="00793F42">
              <w:t xml:space="preserve"> de verschillen tussen de nationale lijsten van veilige landen van herkomst van de lidstaten worden aangepakt. Daarom moet op het niveau van de Unie een lijst van veilige landen van herkomst worden opgesteld. </w:t>
            </w:r>
            <w:r w:rsidRPr="00793F42">
              <w:rPr>
                <w:b/>
                <w:bCs/>
                <w:i/>
                <w:iCs/>
              </w:rPr>
              <w:t>Om ervoor te zorgen dat deze lijst tot harmonisatie leidt, de eenvormige toepassing van de procedures vergemakkelijkt en daardoor ook secundaire bewegingen van verzoekers om internationale bescherming tegengaat, en een coherente benadering van veilige landen van herkomst in de lidstaten waarborgt, mogen</w:t>
            </w:r>
            <w:r w:rsidRPr="00793F42">
              <w:t xml:space="preserve"> de lidstaten </w:t>
            </w:r>
            <w:r w:rsidRPr="00793F42">
              <w:rPr>
                <w:b/>
                <w:bCs/>
                <w:i/>
                <w:iCs/>
              </w:rPr>
              <w:t>niet langer over de mogelijkheid beschikken</w:t>
            </w:r>
            <w:r w:rsidRPr="00793F42">
              <w:t xml:space="preserve"> om </w:t>
            </w:r>
            <w:r w:rsidRPr="00793F42">
              <w:rPr>
                <w:b/>
                <w:bCs/>
                <w:i/>
                <w:iCs/>
              </w:rPr>
              <w:t>parallelle nationale lijsten van</w:t>
            </w:r>
            <w:r w:rsidRPr="00793F42">
              <w:t xml:space="preserve"> andere </w:t>
            </w:r>
            <w:r w:rsidRPr="00793F42">
              <w:rPr>
                <w:b/>
                <w:bCs/>
                <w:i/>
                <w:iCs/>
              </w:rPr>
              <w:t>veilige</w:t>
            </w:r>
            <w:r w:rsidRPr="00793F42">
              <w:t xml:space="preserve"> landen </w:t>
            </w:r>
            <w:r w:rsidRPr="00793F42">
              <w:rPr>
                <w:b/>
                <w:bCs/>
                <w:i/>
                <w:iCs/>
              </w:rPr>
              <w:t>van herkomst bij te houden</w:t>
            </w:r>
            <w:r w:rsidRPr="00793F42">
              <w:t xml:space="preserve"> dan die welke op het niveau van de Unie als veilige landen van herkomst zijn aangewezen</w:t>
            </w:r>
            <w:r w:rsidRPr="00793F42">
              <w:rPr>
                <w:b/>
                <w:bCs/>
                <w:i/>
                <w:iCs/>
              </w:rPr>
              <w:t>.</w:t>
            </w:r>
            <w:r w:rsidRPr="00793F42">
              <w:t xml:space="preserve"> Het gemeenschappelijk aanwijzen op het niveau van de Unie </w:t>
            </w:r>
            <w:r w:rsidRPr="00793F42">
              <w:rPr>
                <w:b/>
                <w:bCs/>
                <w:i/>
                <w:iCs/>
              </w:rPr>
              <w:t>moet</w:t>
            </w:r>
            <w:r w:rsidRPr="00793F42">
              <w:t xml:space="preserve"> ervoor zorgen dat het begrip door alle lidstaten op eenvormige wijze wordt toegepast met betrekking tot verzoekers wier landen van herkomst zijn aangewezen.</w:t>
            </w:r>
          </w:p>
        </w:tc>
      </w:tr>
    </w:tbl>
    <w:p w14:paraId="50E2E252"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B1142A6"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5036B27F" w14:textId="77777777" w:rsidR="00C33793" w:rsidRPr="00793F42" w:rsidRDefault="00C33793" w:rsidP="00C33793">
      <w:pPr>
        <w:pStyle w:val="AmJustText"/>
      </w:pPr>
      <w:r w:rsidRPr="00793F42">
        <w:t>Om ervoor te zorgen dat een EU-lijst van veilige landen van herkomst een duidelijke toegevoegde waarde heeft, om erop toe te zien dat de benadering van veilige landen van herkomst in de lidstaten coherent en geharmoniseerd is, en om uiteenlopende praktijken die leiden tot steeds grotere verschillen bij de behandeling van asielaanvragen en de ermee gepaard gaande secundaire bewegingen, mogen de nationale lijsten niet langer worden gebruikt zodra een Europese lijst is opgesteld.</w:t>
      </w:r>
    </w:p>
    <w:p w14:paraId="5D6A83F5" w14:textId="77777777" w:rsidR="00C33793" w:rsidRPr="00793F42" w:rsidRDefault="00C33793" w:rsidP="00C33793">
      <w:r w:rsidRPr="00793F42">
        <w:rPr>
          <w:rStyle w:val="HideTWBExt"/>
        </w:rPr>
        <w:t>&lt;/Amend&gt;</w:t>
      </w:r>
    </w:p>
    <w:p w14:paraId="2DE67406"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24</w:t>
      </w:r>
      <w:r w:rsidRPr="00793F42">
        <w:rPr>
          <w:rStyle w:val="HideTWBExt"/>
          <w:b w:val="0"/>
        </w:rPr>
        <w:t>&lt;/NumAm&gt;</w:t>
      </w:r>
    </w:p>
    <w:p w14:paraId="7CFDD99A" w14:textId="77777777" w:rsidR="00C33793" w:rsidRPr="00793F42" w:rsidRDefault="00C33793" w:rsidP="00C33793">
      <w:pPr>
        <w:pStyle w:val="NormalBold"/>
      </w:pPr>
      <w:r w:rsidRPr="00793F42">
        <w:rPr>
          <w:rStyle w:val="HideTWBExt"/>
          <w:b w:val="0"/>
        </w:rPr>
        <w:lastRenderedPageBreak/>
        <w:t>&lt;RepeatBlock-By&gt;&lt;Members&gt;</w:t>
      </w:r>
      <w:r w:rsidRPr="00793F42">
        <w:t>Sebastian Tynkkynen</w:t>
      </w:r>
      <w:r w:rsidRPr="00793F42">
        <w:rPr>
          <w:rStyle w:val="HideTWBExt"/>
          <w:b w:val="0"/>
        </w:rPr>
        <w:t>&lt;/Members&gt;</w:t>
      </w:r>
    </w:p>
    <w:p w14:paraId="3191D777" w14:textId="77777777" w:rsidR="00C33793" w:rsidRPr="00793F42" w:rsidRDefault="00C33793" w:rsidP="00C33793">
      <w:pPr>
        <w:pStyle w:val="NormalBold"/>
      </w:pPr>
      <w:r w:rsidRPr="00793F42">
        <w:rPr>
          <w:rStyle w:val="HideTWBExt"/>
          <w:b w:val="0"/>
        </w:rPr>
        <w:t>&lt;/RepeatBlock-By&gt;</w:t>
      </w:r>
    </w:p>
    <w:p w14:paraId="4303C713"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02F8EB63" w14:textId="77777777" w:rsidR="00C33793" w:rsidRPr="00793F42" w:rsidRDefault="00C33793" w:rsidP="00C33793">
      <w:pPr>
        <w:pStyle w:val="NormalBold"/>
      </w:pPr>
      <w:r w:rsidRPr="00793F42">
        <w:rPr>
          <w:rStyle w:val="HideTWBExt"/>
          <w:b w:val="0"/>
        </w:rPr>
        <w:t>&lt;Article&gt;</w:t>
      </w:r>
      <w:r w:rsidRPr="00793F42">
        <w:t>Overweging 2</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7C07B5D7" w14:textId="77777777" w:rsidTr="00DA6CED">
        <w:trPr>
          <w:trHeight w:hRule="exact" w:val="240"/>
          <w:jc w:val="center"/>
        </w:trPr>
        <w:tc>
          <w:tcPr>
            <w:tcW w:w="9752" w:type="dxa"/>
            <w:gridSpan w:val="2"/>
            <w:tcBorders>
              <w:top w:val="nil"/>
              <w:left w:val="nil"/>
              <w:bottom w:val="nil"/>
              <w:right w:val="nil"/>
            </w:tcBorders>
          </w:tcPr>
          <w:p w14:paraId="226AF362" w14:textId="77777777" w:rsidR="00C33793" w:rsidRPr="00793F42" w:rsidRDefault="00C33793" w:rsidP="00DA6CED"/>
        </w:tc>
      </w:tr>
      <w:tr w:rsidR="00C33793" w:rsidRPr="00793F42" w14:paraId="21F31A01" w14:textId="77777777" w:rsidTr="00DA6CED">
        <w:trPr>
          <w:trHeight w:val="240"/>
          <w:jc w:val="center"/>
        </w:trPr>
        <w:tc>
          <w:tcPr>
            <w:tcW w:w="4876" w:type="dxa"/>
            <w:tcBorders>
              <w:top w:val="nil"/>
              <w:left w:val="nil"/>
              <w:bottom w:val="nil"/>
              <w:right w:val="nil"/>
            </w:tcBorders>
          </w:tcPr>
          <w:p w14:paraId="4ED7F5A3"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4DF743DB" w14:textId="77777777" w:rsidR="00C33793" w:rsidRPr="00793F42" w:rsidRDefault="00C33793" w:rsidP="00DA6CED">
            <w:pPr>
              <w:pStyle w:val="AmColumnHeading"/>
            </w:pPr>
            <w:r w:rsidRPr="00793F42">
              <w:t>Amendement</w:t>
            </w:r>
          </w:p>
        </w:tc>
      </w:tr>
      <w:tr w:rsidR="00C33793" w:rsidRPr="00793F42" w14:paraId="2AC4A777" w14:textId="77777777" w:rsidTr="00DA6CED">
        <w:trPr>
          <w:jc w:val="center"/>
        </w:trPr>
        <w:tc>
          <w:tcPr>
            <w:tcW w:w="4876" w:type="dxa"/>
            <w:tcBorders>
              <w:top w:val="nil"/>
              <w:left w:val="nil"/>
              <w:bottom w:val="nil"/>
              <w:right w:val="nil"/>
            </w:tcBorders>
          </w:tcPr>
          <w:p w14:paraId="06394BFE" w14:textId="77777777" w:rsidR="00C33793" w:rsidRPr="00793F42" w:rsidRDefault="00C33793" w:rsidP="00DA6CED">
            <w:pPr>
              <w:pStyle w:val="Normal6a"/>
            </w:pPr>
            <w:r w:rsidRPr="00793F42">
              <w:t>(2)</w:t>
            </w:r>
            <w:r w:rsidRPr="00793F42">
              <w:tab/>
              <w:t xml:space="preserve">Het is noodzakelijk de toepassing van het begrip “veilig land van herkomst” te versterken, aangezien het aanwijzen van veilige landen van herkomst een essentieel instrument is om verzoeken die waarschijnlijk ongegrond zijn, sneller te behandelen </w:t>
            </w:r>
            <w:r w:rsidRPr="00793F42">
              <w:rPr>
                <w:b/>
                <w:i/>
              </w:rPr>
              <w:t xml:space="preserve">Ook moet een aantal van de verschillen tussen de nationale lijsten van veilige landen van herkomst van de lidstaten worden aangepakt. Daarom moet op het niveau van de Unie een lijst van veilige landen van herkomst worden opgesteld. </w:t>
            </w:r>
            <w:r w:rsidRPr="00793F42">
              <w:rPr>
                <w:b/>
                <w:bCs/>
                <w:i/>
                <w:iCs/>
              </w:rPr>
              <w:t>Hoewel</w:t>
            </w:r>
            <w:r w:rsidRPr="00793F42">
              <w:rPr>
                <w:b/>
                <w:bCs/>
              </w:rPr>
              <w:t xml:space="preserve"> </w:t>
            </w:r>
            <w:r w:rsidRPr="00793F42">
              <w:t xml:space="preserve">de lidstaten bevoegd blijven om wetgeving toe te passen of in te voeren die het mogelijk maakt om op nationaal niveau andere derde landen aan te wijzen dan die welke op het niveau van de Unie als veilige landen van herkomst zijn aangewezen, </w:t>
            </w:r>
            <w:r w:rsidRPr="00793F42">
              <w:rPr>
                <w:b/>
                <w:bCs/>
                <w:i/>
                <w:iCs/>
              </w:rPr>
              <w:t>moet</w:t>
            </w:r>
            <w:r w:rsidRPr="00793F42">
              <w:t xml:space="preserve"> het gemeenschappelijk aanwijzen op het niveau van de Unie </w:t>
            </w:r>
            <w:r w:rsidRPr="00793F42">
              <w:rPr>
                <w:b/>
                <w:bCs/>
                <w:i/>
                <w:iCs/>
              </w:rPr>
              <w:t>ervoor zorgen dat het begrip door alle</w:t>
            </w:r>
            <w:r w:rsidRPr="00793F42">
              <w:t xml:space="preserve"> lidstaten </w:t>
            </w:r>
            <w:r w:rsidRPr="00793F42">
              <w:rPr>
                <w:b/>
                <w:bCs/>
                <w:i/>
                <w:iCs/>
              </w:rPr>
              <w:t>op eenvormige wijze wordt toegepast met betrekking tot verzoekers wier landen</w:t>
            </w:r>
            <w:r w:rsidRPr="00793F42">
              <w:t xml:space="preserve"> van </w:t>
            </w:r>
            <w:r w:rsidRPr="00793F42">
              <w:rPr>
                <w:b/>
                <w:bCs/>
                <w:i/>
                <w:iCs/>
              </w:rPr>
              <w:t>herkomst zijn aangewezen</w:t>
            </w:r>
            <w:r w:rsidRPr="00793F42">
              <w:t>.</w:t>
            </w:r>
          </w:p>
        </w:tc>
        <w:tc>
          <w:tcPr>
            <w:tcW w:w="4876" w:type="dxa"/>
            <w:tcBorders>
              <w:top w:val="nil"/>
              <w:left w:val="nil"/>
              <w:bottom w:val="nil"/>
              <w:right w:val="nil"/>
            </w:tcBorders>
          </w:tcPr>
          <w:p w14:paraId="5F250884" w14:textId="77777777" w:rsidR="00C33793" w:rsidRPr="00793F42" w:rsidRDefault="00C33793" w:rsidP="00DA6CED">
            <w:pPr>
              <w:pStyle w:val="Normal6a"/>
            </w:pPr>
            <w:r w:rsidRPr="00793F42">
              <w:t>(2)</w:t>
            </w:r>
            <w:r w:rsidRPr="00793F42">
              <w:tab/>
              <w:t>Het is noodzakelijk de toepassing van het begrip “veilig land van herkomst” te versterken, aangezien het aanwijzen van veilige landen van herkomst een essentieel instrument is om verzoeken die waarschijnlijk ongegrond zijn, sneller te behandelen</w:t>
            </w:r>
            <w:r w:rsidRPr="00793F42">
              <w:rPr>
                <w:b/>
                <w:bCs/>
                <w:i/>
                <w:iCs/>
              </w:rPr>
              <w:t>.</w:t>
            </w:r>
            <w:r w:rsidRPr="00793F42">
              <w:t xml:space="preserve"> </w:t>
            </w:r>
            <w:r w:rsidRPr="00793F42">
              <w:rPr>
                <w:b/>
                <w:bCs/>
                <w:i/>
                <w:iCs/>
              </w:rPr>
              <w:t>Aangezien</w:t>
            </w:r>
            <w:r w:rsidRPr="00793F42">
              <w:rPr>
                <w:b/>
                <w:bCs/>
              </w:rPr>
              <w:t xml:space="preserve"> </w:t>
            </w:r>
            <w:r w:rsidRPr="00793F42">
              <w:t xml:space="preserve">de lidstaten bevoegd blijven om wetgeving toe te passen of in te voeren die het mogelijk maakt om op nationaal niveau andere derde landen </w:t>
            </w:r>
            <w:r w:rsidRPr="00793F42">
              <w:rPr>
                <w:b/>
                <w:bCs/>
                <w:i/>
                <w:iCs/>
              </w:rPr>
              <w:t>als veilig</w:t>
            </w:r>
            <w:r w:rsidRPr="00793F42">
              <w:t xml:space="preserve"> aan te wijzen dan die welke op het niveau van de Unie als veilige landen van herkomst zijn aangewezen, </w:t>
            </w:r>
            <w:r w:rsidRPr="00793F42">
              <w:rPr>
                <w:b/>
                <w:bCs/>
                <w:i/>
                <w:iCs/>
              </w:rPr>
              <w:t>mag</w:t>
            </w:r>
            <w:r w:rsidRPr="00793F42">
              <w:t xml:space="preserve"> het gemeenschappelijk aanwijzen op het niveau van de Unie</w:t>
            </w:r>
            <w:r w:rsidRPr="00793F42">
              <w:rPr>
                <w:b/>
                <w:bCs/>
                <w:i/>
                <w:iCs/>
              </w:rPr>
              <w:t xml:space="preserve"> geen afbreuk doen aan de rechten van de</w:t>
            </w:r>
            <w:r w:rsidRPr="00793F42">
              <w:t xml:space="preserve"> lidstaten</w:t>
            </w:r>
            <w:r w:rsidRPr="00793F42">
              <w:rPr>
                <w:b/>
                <w:bCs/>
                <w:i/>
                <w:iCs/>
              </w:rPr>
              <w:t>.</w:t>
            </w:r>
            <w:r w:rsidRPr="00793F42">
              <w:rPr>
                <w:b/>
                <w:i/>
              </w:rPr>
              <w:t xml:space="preserve"> </w:t>
            </w:r>
            <w:r w:rsidRPr="00793F42">
              <w:rPr>
                <w:b/>
                <w:bCs/>
                <w:i/>
                <w:iCs/>
              </w:rPr>
              <w:t>In plaats daarvan kan het het belang van uniformiteit in het optreden</w:t>
            </w:r>
            <w:r w:rsidRPr="00793F42">
              <w:t xml:space="preserve"> van </w:t>
            </w:r>
            <w:r w:rsidRPr="00793F42">
              <w:rPr>
                <w:b/>
                <w:bCs/>
                <w:i/>
                <w:iCs/>
              </w:rPr>
              <w:t>de lidstaten benadrukken</w:t>
            </w:r>
            <w:r w:rsidRPr="00793F42">
              <w:t>.</w:t>
            </w:r>
          </w:p>
        </w:tc>
      </w:tr>
    </w:tbl>
    <w:p w14:paraId="55594F34"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{FI}</w:t>
      </w:r>
      <w:r w:rsidRPr="00793F42">
        <w:t>fi</w:t>
      </w:r>
      <w:r w:rsidRPr="00793F42">
        <w:rPr>
          <w:rStyle w:val="HideTWBExt"/>
        </w:rPr>
        <w:t>&lt;/Original&gt;</w:t>
      </w:r>
    </w:p>
    <w:p w14:paraId="5E4068F6" w14:textId="77777777" w:rsidR="00C33793" w:rsidRPr="00793F42" w:rsidRDefault="00C33793" w:rsidP="00C33793">
      <w:r w:rsidRPr="00793F42">
        <w:rPr>
          <w:rStyle w:val="HideTWBExt"/>
        </w:rPr>
        <w:t>&lt;/Amend&gt;</w:t>
      </w:r>
    </w:p>
    <w:p w14:paraId="40CCEEC3"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25</w:t>
      </w:r>
      <w:r w:rsidRPr="00793F42">
        <w:rPr>
          <w:rStyle w:val="HideTWBExt"/>
          <w:b w:val="0"/>
        </w:rPr>
        <w:t>&lt;/NumAm&gt;</w:t>
      </w:r>
    </w:p>
    <w:p w14:paraId="10F08203" w14:textId="77777777" w:rsidR="00C33793" w:rsidRPr="00793F42" w:rsidRDefault="00C33793" w:rsidP="00C33793">
      <w:pPr>
        <w:pStyle w:val="NormalBold"/>
      </w:pPr>
      <w:r w:rsidRPr="00793F42">
        <w:rPr>
          <w:rStyle w:val="HideTWBExt"/>
          <w:b w:val="0"/>
        </w:rPr>
        <w:t>&lt;RepeatBlock-By&gt;&lt;Members&gt;</w:t>
      </w:r>
      <w:r w:rsidRPr="00793F42">
        <w:t>Jadwiga Wiśniewska, Mariusz Kamiński, Joachim Stanisław Brudziński, Maciej Wąsik</w:t>
      </w:r>
      <w:r w:rsidRPr="00793F42">
        <w:rPr>
          <w:rStyle w:val="HideTWBExt"/>
          <w:b w:val="0"/>
        </w:rPr>
        <w:t>&lt;/Members&gt;</w:t>
      </w:r>
    </w:p>
    <w:p w14:paraId="75B87864" w14:textId="77777777" w:rsidR="00C33793" w:rsidRPr="00793F42" w:rsidRDefault="00C33793" w:rsidP="00C33793">
      <w:pPr>
        <w:pStyle w:val="NormalBold"/>
      </w:pPr>
      <w:r w:rsidRPr="00793F42">
        <w:rPr>
          <w:rStyle w:val="HideTWBExt"/>
          <w:b w:val="0"/>
        </w:rPr>
        <w:t>&lt;/RepeatBlock-By&gt;</w:t>
      </w:r>
    </w:p>
    <w:p w14:paraId="40EF8339"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F89F4F4" w14:textId="77777777" w:rsidR="00C33793" w:rsidRPr="00793F42" w:rsidRDefault="00C33793" w:rsidP="00C33793">
      <w:pPr>
        <w:pStyle w:val="NormalBold"/>
      </w:pPr>
      <w:r w:rsidRPr="00793F42">
        <w:rPr>
          <w:rStyle w:val="HideTWBExt"/>
          <w:b w:val="0"/>
        </w:rPr>
        <w:t>&lt;Article&gt;</w:t>
      </w:r>
      <w:r w:rsidRPr="00793F42">
        <w:t>Overweging 2</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1921036C" w14:textId="77777777" w:rsidTr="00DA6CED">
        <w:trPr>
          <w:trHeight w:hRule="exact" w:val="240"/>
          <w:jc w:val="center"/>
        </w:trPr>
        <w:tc>
          <w:tcPr>
            <w:tcW w:w="9752" w:type="dxa"/>
            <w:gridSpan w:val="2"/>
            <w:tcBorders>
              <w:top w:val="nil"/>
              <w:left w:val="nil"/>
              <w:bottom w:val="nil"/>
              <w:right w:val="nil"/>
            </w:tcBorders>
          </w:tcPr>
          <w:p w14:paraId="2A8706EA" w14:textId="77777777" w:rsidR="00C33793" w:rsidRPr="00793F42" w:rsidRDefault="00C33793" w:rsidP="00DA6CED"/>
        </w:tc>
      </w:tr>
      <w:tr w:rsidR="00C33793" w:rsidRPr="00793F42" w14:paraId="26D5A5D9" w14:textId="77777777" w:rsidTr="00DA6CED">
        <w:trPr>
          <w:trHeight w:val="240"/>
          <w:jc w:val="center"/>
        </w:trPr>
        <w:tc>
          <w:tcPr>
            <w:tcW w:w="4876" w:type="dxa"/>
            <w:tcBorders>
              <w:top w:val="nil"/>
              <w:left w:val="nil"/>
              <w:bottom w:val="nil"/>
              <w:right w:val="nil"/>
            </w:tcBorders>
          </w:tcPr>
          <w:p w14:paraId="228CF37E"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1465F787" w14:textId="77777777" w:rsidR="00C33793" w:rsidRPr="00793F42" w:rsidRDefault="00C33793" w:rsidP="00DA6CED">
            <w:pPr>
              <w:pStyle w:val="AmColumnHeading"/>
            </w:pPr>
            <w:r w:rsidRPr="00793F42">
              <w:t>Amendement</w:t>
            </w:r>
          </w:p>
        </w:tc>
      </w:tr>
      <w:tr w:rsidR="00C33793" w:rsidRPr="00793F42" w14:paraId="57CD1943" w14:textId="77777777" w:rsidTr="00DA6CED">
        <w:trPr>
          <w:jc w:val="center"/>
        </w:trPr>
        <w:tc>
          <w:tcPr>
            <w:tcW w:w="4876" w:type="dxa"/>
            <w:tcBorders>
              <w:top w:val="nil"/>
              <w:left w:val="nil"/>
              <w:bottom w:val="nil"/>
              <w:right w:val="nil"/>
            </w:tcBorders>
          </w:tcPr>
          <w:p w14:paraId="6D484B53" w14:textId="77777777" w:rsidR="00C33793" w:rsidRPr="00793F42" w:rsidRDefault="00C33793" w:rsidP="00DA6CED">
            <w:pPr>
              <w:pStyle w:val="Normal6a"/>
            </w:pPr>
            <w:r w:rsidRPr="00793F42">
              <w:t>(2)</w:t>
            </w:r>
            <w:r w:rsidRPr="00793F42">
              <w:tab/>
              <w:t xml:space="preserve">Het is noodzakelijk de toepassing van het begrip “veilig land van herkomst” te versterken, aangezien het aanwijzen van veilige landen van herkomst een essentieel </w:t>
            </w:r>
            <w:r w:rsidRPr="00793F42">
              <w:lastRenderedPageBreak/>
              <w:t xml:space="preserve">instrument is om verzoeken die waarschijnlijk ongegrond zijn, sneller te behandelen Ook moet een aantal van de verschillen tussen de nationale lijsten van veilige landen van herkomst van de lidstaten worden aangepakt. Daarom moet op het niveau van de Unie een lijst van veilige landen van herkomst worden opgesteld. </w:t>
            </w:r>
            <w:r w:rsidRPr="00793F42">
              <w:rPr>
                <w:b/>
                <w:bCs/>
                <w:i/>
                <w:iCs/>
              </w:rPr>
              <w:t>Hoewel</w:t>
            </w:r>
            <w:r w:rsidRPr="00793F42">
              <w:t xml:space="preserve"> de lidstaten </w:t>
            </w:r>
            <w:r w:rsidRPr="00793F42">
              <w:rPr>
                <w:b/>
                <w:bCs/>
                <w:i/>
                <w:iCs/>
              </w:rPr>
              <w:t>bevoegd blijven om wetgeving toe te passen of in te voeren die het mogelijk maakt om</w:t>
            </w:r>
            <w:r w:rsidRPr="00793F42">
              <w:t xml:space="preserve"> op nationaal niveau</w:t>
            </w:r>
            <w:r w:rsidRPr="00793F42">
              <w:rPr>
                <w:b/>
                <w:bCs/>
                <w:i/>
                <w:iCs/>
              </w:rPr>
              <w:t xml:space="preserve"> andere</w:t>
            </w:r>
            <w:r w:rsidRPr="00793F42">
              <w:t xml:space="preserve"> derde landen</w:t>
            </w:r>
            <w:r w:rsidRPr="00793F42">
              <w:rPr>
                <w:b/>
                <w:bCs/>
                <w:i/>
                <w:iCs/>
              </w:rPr>
              <w:t xml:space="preserve"> aan te wijzen dan die welke op het niveau</w:t>
            </w:r>
            <w:r w:rsidRPr="00793F42">
              <w:t xml:space="preserve"> van </w:t>
            </w:r>
            <w:r w:rsidRPr="00793F42">
              <w:rPr>
                <w:b/>
                <w:bCs/>
                <w:i/>
                <w:iCs/>
              </w:rPr>
              <w:t>de Unie als</w:t>
            </w:r>
            <w:r w:rsidRPr="00793F42">
              <w:t xml:space="preserve"> veilige landen van herkomst </w:t>
            </w:r>
            <w:r w:rsidRPr="00793F42">
              <w:rPr>
                <w:b/>
                <w:bCs/>
                <w:i/>
                <w:iCs/>
              </w:rPr>
              <w:t>zijn aangewezen, moet</w:t>
            </w:r>
            <w:r w:rsidRPr="00793F42">
              <w:rPr>
                <w:b/>
                <w:bCs/>
              </w:rPr>
              <w:t xml:space="preserve"> </w:t>
            </w:r>
            <w:r w:rsidRPr="00793F42">
              <w:t>het gemeenschappelijk aanwijzen op het niveau van de Unie ervoor zorgen dat het begrip door alle lidstaten op eenvormige wijze wordt toegepast met betrekking tot verzoekers wier landen van herkomst zijn aangewezen.</w:t>
            </w:r>
          </w:p>
        </w:tc>
        <w:tc>
          <w:tcPr>
            <w:tcW w:w="4876" w:type="dxa"/>
            <w:tcBorders>
              <w:top w:val="nil"/>
              <w:left w:val="nil"/>
              <w:bottom w:val="nil"/>
              <w:right w:val="nil"/>
            </w:tcBorders>
          </w:tcPr>
          <w:p w14:paraId="097E92A9" w14:textId="77777777" w:rsidR="00C33793" w:rsidRPr="00793F42" w:rsidRDefault="00C33793" w:rsidP="00DA6CED">
            <w:pPr>
              <w:pStyle w:val="Normal6a"/>
            </w:pPr>
            <w:r w:rsidRPr="00793F42">
              <w:lastRenderedPageBreak/>
              <w:t>(2)</w:t>
            </w:r>
            <w:r w:rsidRPr="00793F42">
              <w:tab/>
              <w:t xml:space="preserve">Het is noodzakelijk de toepassing van het begrip “veilig land van herkomst” te versterken, aangezien het aanwijzen van veilige landen van herkomst een essentieel </w:t>
            </w:r>
            <w:r w:rsidRPr="00793F42">
              <w:lastRenderedPageBreak/>
              <w:t>instrument is om verzoeken die waarschijnlijk ongegrond zijn, sneller te behandelen</w:t>
            </w:r>
            <w:r w:rsidRPr="00793F42">
              <w:rPr>
                <w:b/>
                <w:bCs/>
                <w:i/>
                <w:iCs/>
              </w:rPr>
              <w:t>.</w:t>
            </w:r>
            <w:r w:rsidRPr="00793F42">
              <w:t xml:space="preserve"> Ook moet een aantal van de verschillen tussen de nationale lijsten van veilige landen van herkomst van de lidstaten worden aangepakt</w:t>
            </w:r>
            <w:r w:rsidRPr="00793F42">
              <w:rPr>
                <w:b/>
                <w:bCs/>
                <w:i/>
                <w:iCs/>
              </w:rPr>
              <w:t xml:space="preserve"> om de asiel- en terugkeerprocedures te stroomlijnen en op die manier migratiecrises tegen te gaan, met name in het geval van een massale toestroom van verzoekers uit veilige landen</w:t>
            </w:r>
            <w:r w:rsidRPr="00793F42">
              <w:t xml:space="preserve">. Daarom moet op het niveau van de Unie een lijst van veilige landen van herkomst worden opgesteld. De lidstaten </w:t>
            </w:r>
            <w:r w:rsidRPr="00793F42">
              <w:rPr>
                <w:b/>
                <w:bCs/>
                <w:i/>
                <w:iCs/>
              </w:rPr>
              <w:t>kunnen onafhankelijk beslissen of zij</w:t>
            </w:r>
            <w:r w:rsidRPr="00793F42">
              <w:t xml:space="preserve"> op nationaal niveau derde landen</w:t>
            </w:r>
            <w:r w:rsidRPr="00793F42">
              <w:rPr>
                <w:b/>
                <w:bCs/>
                <w:i/>
                <w:iCs/>
              </w:rPr>
              <w:t xml:space="preserve"> als veilig erkennen, naast de lijst</w:t>
            </w:r>
            <w:r w:rsidRPr="00793F42">
              <w:t xml:space="preserve"> van veilige landen van herkomst </w:t>
            </w:r>
            <w:r w:rsidRPr="00793F42">
              <w:rPr>
                <w:b/>
                <w:bCs/>
                <w:i/>
                <w:iCs/>
              </w:rPr>
              <w:t>op het</w:t>
            </w:r>
            <w:r w:rsidRPr="00793F42">
              <w:rPr>
                <w:b/>
                <w:bCs/>
              </w:rPr>
              <w:t xml:space="preserve"> </w:t>
            </w:r>
            <w:r w:rsidRPr="00793F42">
              <w:rPr>
                <w:b/>
                <w:bCs/>
                <w:i/>
                <w:iCs/>
              </w:rPr>
              <w:t>niveau van de Unie.</w:t>
            </w:r>
            <w:r w:rsidRPr="00793F42">
              <w:t xml:space="preserve"> Het gemeenschappelijk aanwijzen op het niveau van de Unie </w:t>
            </w:r>
            <w:r w:rsidRPr="00793F42">
              <w:rPr>
                <w:b/>
                <w:bCs/>
                <w:i/>
                <w:iCs/>
              </w:rPr>
              <w:t>beoogt</w:t>
            </w:r>
            <w:r w:rsidRPr="00793F42">
              <w:t xml:space="preserve"> ervoor </w:t>
            </w:r>
            <w:r w:rsidRPr="00793F42">
              <w:rPr>
                <w:b/>
                <w:bCs/>
                <w:i/>
                <w:iCs/>
              </w:rPr>
              <w:t>te</w:t>
            </w:r>
            <w:r w:rsidRPr="00793F42">
              <w:t xml:space="preserve"> zorgen dat het begrip door alle lidstaten op eenvormige wijze wordt toegepast met betrekking tot verzoekers wier landen van herkomst zijn aangewezen.</w:t>
            </w:r>
          </w:p>
        </w:tc>
      </w:tr>
    </w:tbl>
    <w:p w14:paraId="724EFE32"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{PL}</w:t>
      </w:r>
      <w:r w:rsidRPr="00793F42">
        <w:t>pl</w:t>
      </w:r>
      <w:r w:rsidRPr="00793F42">
        <w:rPr>
          <w:rStyle w:val="HideTWBExt"/>
        </w:rPr>
        <w:t>&lt;/Original&gt;</w:t>
      </w:r>
    </w:p>
    <w:p w14:paraId="5B7AC2B7" w14:textId="77777777" w:rsidR="00C33793" w:rsidRPr="00793F42" w:rsidRDefault="00C33793" w:rsidP="00C33793">
      <w:r w:rsidRPr="00793F42">
        <w:rPr>
          <w:rStyle w:val="HideTWBExt"/>
        </w:rPr>
        <w:t>&lt;/Amend&gt;</w:t>
      </w:r>
    </w:p>
    <w:p w14:paraId="3370D78B"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26</w:t>
      </w:r>
      <w:r w:rsidRPr="00793F42">
        <w:rPr>
          <w:rStyle w:val="HideTWBExt"/>
          <w:b w:val="0"/>
        </w:rPr>
        <w:t>&lt;/NumAm&gt;</w:t>
      </w:r>
    </w:p>
    <w:p w14:paraId="0B09C2E5" w14:textId="77777777" w:rsidR="00C33793" w:rsidRPr="00793F42" w:rsidRDefault="00C33793" w:rsidP="00C33793">
      <w:pPr>
        <w:pStyle w:val="NormalBold"/>
      </w:pPr>
      <w:r w:rsidRPr="00793F42">
        <w:rPr>
          <w:rStyle w:val="HideTWBExt"/>
          <w:b w:val="0"/>
        </w:rPr>
        <w:t>&lt;RepeatBlock-By&gt;&lt;Members&gt;</w:t>
      </w:r>
      <w:r w:rsidRPr="00793F42">
        <w:t>Susanna Ceccardi, Nikola Bartůšek, António Tânger Corrêa, Fabrice Leggeri, Marieke Ehlers, Tom Vandendriessche, Roberto Vannacci, Jaroslav Bžoch, Anna Maria Cisint, Pascale Piera, Petra Steger, Jorge Buxadé Villalba, Alexandre Varaut</w:t>
      </w:r>
      <w:r w:rsidRPr="00793F42">
        <w:rPr>
          <w:rStyle w:val="HideTWBExt"/>
          <w:b w:val="0"/>
        </w:rPr>
        <w:t>&lt;/Members&gt;</w:t>
      </w:r>
    </w:p>
    <w:p w14:paraId="1086850A" w14:textId="77777777" w:rsidR="00C33793" w:rsidRPr="00793F42" w:rsidRDefault="00C33793" w:rsidP="00C33793">
      <w:pPr>
        <w:pStyle w:val="NormalBold"/>
      </w:pPr>
      <w:r w:rsidRPr="00793F42">
        <w:rPr>
          <w:rStyle w:val="HideTWBExt"/>
          <w:b w:val="0"/>
        </w:rPr>
        <w:t>&lt;/RepeatBlock-By&gt;</w:t>
      </w:r>
    </w:p>
    <w:p w14:paraId="13AA8CCE"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10E868D8" w14:textId="77777777" w:rsidR="00C33793" w:rsidRPr="00793F42" w:rsidRDefault="00C33793" w:rsidP="00C33793">
      <w:pPr>
        <w:pStyle w:val="NormalBold"/>
      </w:pPr>
      <w:r w:rsidRPr="00793F42">
        <w:rPr>
          <w:rStyle w:val="HideTWBExt"/>
          <w:b w:val="0"/>
        </w:rPr>
        <w:t>&lt;Article&gt;</w:t>
      </w:r>
      <w:r w:rsidRPr="00793F42">
        <w:t>Overweging 2</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216007AC" w14:textId="77777777" w:rsidTr="00DA6CED">
        <w:trPr>
          <w:trHeight w:hRule="exact" w:val="240"/>
          <w:jc w:val="center"/>
        </w:trPr>
        <w:tc>
          <w:tcPr>
            <w:tcW w:w="9752" w:type="dxa"/>
            <w:gridSpan w:val="2"/>
            <w:tcBorders>
              <w:top w:val="nil"/>
              <w:left w:val="nil"/>
              <w:bottom w:val="nil"/>
              <w:right w:val="nil"/>
            </w:tcBorders>
          </w:tcPr>
          <w:p w14:paraId="3F0AEE2D" w14:textId="77777777" w:rsidR="00C33793" w:rsidRPr="00793F42" w:rsidRDefault="00C33793" w:rsidP="00DA6CED"/>
        </w:tc>
      </w:tr>
      <w:tr w:rsidR="00C33793" w:rsidRPr="00793F42" w14:paraId="5AC3C10C" w14:textId="77777777" w:rsidTr="00DA6CED">
        <w:trPr>
          <w:trHeight w:val="240"/>
          <w:jc w:val="center"/>
        </w:trPr>
        <w:tc>
          <w:tcPr>
            <w:tcW w:w="4876" w:type="dxa"/>
            <w:tcBorders>
              <w:top w:val="nil"/>
              <w:left w:val="nil"/>
              <w:bottom w:val="nil"/>
              <w:right w:val="nil"/>
            </w:tcBorders>
          </w:tcPr>
          <w:p w14:paraId="7C13045B"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09B2414" w14:textId="77777777" w:rsidR="00C33793" w:rsidRPr="00793F42" w:rsidRDefault="00C33793" w:rsidP="00DA6CED">
            <w:pPr>
              <w:pStyle w:val="AmColumnHeading"/>
            </w:pPr>
            <w:r w:rsidRPr="00793F42">
              <w:t>Amendement</w:t>
            </w:r>
          </w:p>
        </w:tc>
      </w:tr>
      <w:tr w:rsidR="00C33793" w:rsidRPr="00793F42" w14:paraId="4CEE8A1D" w14:textId="77777777" w:rsidTr="00DA6CED">
        <w:trPr>
          <w:jc w:val="center"/>
        </w:trPr>
        <w:tc>
          <w:tcPr>
            <w:tcW w:w="4876" w:type="dxa"/>
            <w:tcBorders>
              <w:top w:val="nil"/>
              <w:left w:val="nil"/>
              <w:bottom w:val="nil"/>
              <w:right w:val="nil"/>
            </w:tcBorders>
          </w:tcPr>
          <w:p w14:paraId="22D1C287" w14:textId="77777777" w:rsidR="00C33793" w:rsidRPr="00793F42" w:rsidRDefault="00C33793" w:rsidP="00DA6CED">
            <w:pPr>
              <w:pStyle w:val="Normal6a"/>
            </w:pPr>
            <w:r w:rsidRPr="00793F42">
              <w:t>(2)</w:t>
            </w:r>
            <w:r w:rsidRPr="00793F42">
              <w:tab/>
              <w:t xml:space="preserve">Het is noodzakelijk de toepassing van het begrip “veilig land van herkomst” te versterken, aangezien het aanwijzen van veilige landen van herkomst een essentieel instrument is om verzoeken die waarschijnlijk ongegrond zijn, sneller te behandelen </w:t>
            </w:r>
            <w:r w:rsidRPr="00793F42">
              <w:rPr>
                <w:b/>
                <w:bCs/>
                <w:i/>
                <w:iCs/>
              </w:rPr>
              <w:t>Ook moet een aantal van de</w:t>
            </w:r>
            <w:r w:rsidRPr="00793F42">
              <w:t xml:space="preserve"> verschillen tussen de nationale lijsten van veilige landen van herkomst van de lidstaten worden aangepakt</w:t>
            </w:r>
            <w:r w:rsidRPr="00793F42">
              <w:rPr>
                <w:b/>
                <w:bCs/>
                <w:i/>
                <w:iCs/>
              </w:rPr>
              <w:t>.</w:t>
            </w:r>
            <w:r w:rsidRPr="00793F42">
              <w:t xml:space="preserve"> Daarom moet op het niveau van de Unie een lijst van </w:t>
            </w:r>
            <w:r w:rsidRPr="00793F42">
              <w:lastRenderedPageBreak/>
              <w:t>veilige landen van herkomst worden opgesteld. Hoewel de lidstaten bevoegd blijven om wetgeving toe te passen of in te voeren die het mogelijk maakt om op nationaal niveau andere derde landen aan te wijzen dan die welke op het niveau van de Unie als veilige landen van herkomst zijn aangewezen, moet het gemeenschappelijk aanwijzen op het niveau van de Unie ervoor zorgen dat het begrip door alle lidstaten op eenvormige wijze wordt toegepast met betrekking tot verzoekers wier landen van herkomst zijn aangewezen.</w:t>
            </w:r>
          </w:p>
        </w:tc>
        <w:tc>
          <w:tcPr>
            <w:tcW w:w="4876" w:type="dxa"/>
            <w:tcBorders>
              <w:top w:val="nil"/>
              <w:left w:val="nil"/>
              <w:bottom w:val="nil"/>
              <w:right w:val="nil"/>
            </w:tcBorders>
          </w:tcPr>
          <w:p w14:paraId="642079D3" w14:textId="77777777" w:rsidR="00C33793" w:rsidRPr="00793F42" w:rsidRDefault="00C33793" w:rsidP="00DA6CED">
            <w:pPr>
              <w:pStyle w:val="Normal6a"/>
            </w:pPr>
            <w:r w:rsidRPr="00793F42">
              <w:lastRenderedPageBreak/>
              <w:t>(2)</w:t>
            </w:r>
            <w:r w:rsidRPr="00793F42">
              <w:tab/>
              <w:t>Het is noodzakelijk de toepassing van het begrip “veilig land van herkomst” te versterken, aangezien het aanwijzen van veilige landen van herkomst een essentieel instrument is om verzoeken die waarschijnlijk ongegrond zijn, sneller te behandelen</w:t>
            </w:r>
            <w:r w:rsidRPr="00793F42">
              <w:rPr>
                <w:b/>
                <w:bCs/>
                <w:i/>
                <w:iCs/>
              </w:rPr>
              <w:t>.</w:t>
            </w:r>
            <w:r w:rsidRPr="00793F42">
              <w:t xml:space="preserve"> </w:t>
            </w:r>
            <w:r w:rsidRPr="00793F42">
              <w:rPr>
                <w:b/>
                <w:bCs/>
                <w:i/>
                <w:iCs/>
              </w:rPr>
              <w:t>Er blijven</w:t>
            </w:r>
            <w:r w:rsidRPr="00793F42">
              <w:t xml:space="preserve"> verschillen</w:t>
            </w:r>
            <w:r w:rsidRPr="00793F42">
              <w:rPr>
                <w:b/>
                <w:bCs/>
                <w:i/>
                <w:iCs/>
              </w:rPr>
              <w:t xml:space="preserve"> bestaan</w:t>
            </w:r>
            <w:r w:rsidRPr="00793F42">
              <w:t xml:space="preserve"> tussen de nationale lijsten van veilige landen van herkomst van de lidstaten worden aangepakt</w:t>
            </w:r>
            <w:r w:rsidRPr="00793F42">
              <w:rPr>
                <w:b/>
                <w:bCs/>
                <w:i/>
                <w:iCs/>
              </w:rPr>
              <w:t>,</w:t>
            </w:r>
            <w:r w:rsidRPr="00793F42">
              <w:t xml:space="preserve"> daarom moet op het niveau van de Unie een lijst van veilige </w:t>
            </w:r>
            <w:r w:rsidRPr="00793F42">
              <w:lastRenderedPageBreak/>
              <w:t>landen van herkomst worden opgesteld. Hoewel de lidstaten bevoegd blijven om wetgeving toe te passen of in te voeren die het mogelijk maakt om op nationaal niveau andere derde landen aan te wijzen dan die welke op het niveau van de Unie als veilige landen van herkomst zijn aangewezen, moet het gemeenschappelijk aanwijzen op het niveau van de Unie ervoor zorgen dat het begrip door alle lidstaten op eenvormige wijze wordt toegepast met betrekking tot verzoekers wier landen van herkomst zijn aangewezen.</w:t>
            </w:r>
          </w:p>
        </w:tc>
      </w:tr>
    </w:tbl>
    <w:p w14:paraId="76355B0A"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77F28D09" w14:textId="77777777" w:rsidR="00C33793" w:rsidRPr="00793F42" w:rsidRDefault="00C33793" w:rsidP="00C33793">
      <w:r w:rsidRPr="00793F42">
        <w:rPr>
          <w:rStyle w:val="HideTWBExt"/>
        </w:rPr>
        <w:t>&lt;/Amend&gt;</w:t>
      </w:r>
    </w:p>
    <w:p w14:paraId="3EA6AA88"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27</w:t>
      </w:r>
      <w:r w:rsidRPr="00793F42">
        <w:rPr>
          <w:rStyle w:val="HideTWBExt"/>
          <w:b w:val="0"/>
        </w:rPr>
        <w:t>&lt;/NumAm&gt;</w:t>
      </w:r>
    </w:p>
    <w:p w14:paraId="1AE8F0A9" w14:textId="77777777" w:rsidR="00C33793" w:rsidRPr="00793F42" w:rsidRDefault="00C33793" w:rsidP="00C33793">
      <w:pPr>
        <w:pStyle w:val="NormalBold"/>
      </w:pPr>
      <w:r w:rsidRPr="00793F42">
        <w:rPr>
          <w:rStyle w:val="HideTWBExt"/>
          <w:b w:val="0"/>
        </w:rPr>
        <w:t>&lt;RepeatBlock-By&gt;&lt;Members&gt;</w:t>
      </w:r>
      <w:r w:rsidRPr="00793F42">
        <w:t>Tomas Tobé</w:t>
      </w:r>
      <w:r w:rsidRPr="00793F42">
        <w:rPr>
          <w:rStyle w:val="HideTWBExt"/>
          <w:b w:val="0"/>
        </w:rPr>
        <w:t>&lt;/Members&gt;</w:t>
      </w:r>
    </w:p>
    <w:p w14:paraId="75654148" w14:textId="77777777" w:rsidR="00C33793" w:rsidRPr="00793F42" w:rsidRDefault="00C33793" w:rsidP="00C33793">
      <w:pPr>
        <w:pStyle w:val="NormalBold"/>
      </w:pPr>
      <w:r w:rsidRPr="00793F42">
        <w:rPr>
          <w:rStyle w:val="HideTWBExt"/>
          <w:b w:val="0"/>
        </w:rPr>
        <w:t>&lt;/RepeatBlock-By&gt;</w:t>
      </w:r>
    </w:p>
    <w:p w14:paraId="488668B5"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676BC3D7" w14:textId="77777777" w:rsidR="00C33793" w:rsidRPr="00793F42" w:rsidRDefault="00C33793" w:rsidP="00C33793">
      <w:pPr>
        <w:pStyle w:val="NormalBold"/>
      </w:pPr>
      <w:r w:rsidRPr="00793F42">
        <w:rPr>
          <w:rStyle w:val="HideTWBExt"/>
          <w:b w:val="0"/>
        </w:rPr>
        <w:t>&lt;Article&gt;</w:t>
      </w:r>
      <w:r w:rsidRPr="00793F42">
        <w:t>Overweging 2 bis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C052DEF" w14:textId="77777777" w:rsidTr="00DA6CED">
        <w:trPr>
          <w:trHeight w:hRule="exact" w:val="240"/>
          <w:jc w:val="center"/>
        </w:trPr>
        <w:tc>
          <w:tcPr>
            <w:tcW w:w="9752" w:type="dxa"/>
            <w:gridSpan w:val="2"/>
            <w:tcBorders>
              <w:top w:val="nil"/>
              <w:left w:val="nil"/>
              <w:bottom w:val="nil"/>
              <w:right w:val="nil"/>
            </w:tcBorders>
          </w:tcPr>
          <w:p w14:paraId="2C44F203" w14:textId="77777777" w:rsidR="00C33793" w:rsidRPr="00793F42" w:rsidRDefault="00C33793" w:rsidP="00DA6CED"/>
        </w:tc>
      </w:tr>
      <w:tr w:rsidR="00C33793" w:rsidRPr="00793F42" w14:paraId="679B65A8" w14:textId="77777777" w:rsidTr="00DA6CED">
        <w:trPr>
          <w:trHeight w:val="240"/>
          <w:jc w:val="center"/>
        </w:trPr>
        <w:tc>
          <w:tcPr>
            <w:tcW w:w="4876" w:type="dxa"/>
            <w:tcBorders>
              <w:top w:val="nil"/>
              <w:left w:val="nil"/>
              <w:bottom w:val="nil"/>
              <w:right w:val="nil"/>
            </w:tcBorders>
          </w:tcPr>
          <w:p w14:paraId="1DC029A8"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00AC102" w14:textId="77777777" w:rsidR="00C33793" w:rsidRPr="00793F42" w:rsidRDefault="00C33793" w:rsidP="00DA6CED">
            <w:pPr>
              <w:pStyle w:val="AmColumnHeading"/>
            </w:pPr>
            <w:r w:rsidRPr="00793F42">
              <w:t>Amendement</w:t>
            </w:r>
          </w:p>
        </w:tc>
      </w:tr>
      <w:tr w:rsidR="00C33793" w:rsidRPr="00793F42" w14:paraId="5EB13578" w14:textId="77777777" w:rsidTr="00DA6CED">
        <w:trPr>
          <w:jc w:val="center"/>
        </w:trPr>
        <w:tc>
          <w:tcPr>
            <w:tcW w:w="4876" w:type="dxa"/>
            <w:tcBorders>
              <w:top w:val="nil"/>
              <w:left w:val="nil"/>
              <w:bottom w:val="nil"/>
              <w:right w:val="nil"/>
            </w:tcBorders>
          </w:tcPr>
          <w:p w14:paraId="4F97C8A7" w14:textId="77777777" w:rsidR="00C33793" w:rsidRPr="00793F42" w:rsidRDefault="00C33793" w:rsidP="00DA6CED">
            <w:pPr>
              <w:pStyle w:val="Normal6a"/>
            </w:pPr>
          </w:p>
        </w:tc>
        <w:tc>
          <w:tcPr>
            <w:tcW w:w="4876" w:type="dxa"/>
            <w:tcBorders>
              <w:top w:val="nil"/>
              <w:left w:val="nil"/>
              <w:bottom w:val="nil"/>
              <w:right w:val="nil"/>
            </w:tcBorders>
          </w:tcPr>
          <w:p w14:paraId="0CF99AB8" w14:textId="77777777" w:rsidR="00C33793" w:rsidRPr="00793F42" w:rsidRDefault="00C33793" w:rsidP="00DA6CED">
            <w:pPr>
              <w:pStyle w:val="Normal6a"/>
            </w:pPr>
            <w:r w:rsidRPr="00793F42">
              <w:rPr>
                <w:b/>
                <w:i/>
              </w:rPr>
              <w:t>(2 bis)</w:t>
            </w:r>
            <w:r w:rsidRPr="00793F42">
              <w:tab/>
            </w:r>
            <w:r w:rsidRPr="00793F42">
              <w:rPr>
                <w:b/>
                <w:i/>
              </w:rPr>
              <w:t>De aanwijzing van een veilig land van herkomst is een essentieel instrument om snelle en voorspelbare procedures te garanderen. Zoals door de medewetgevers bevestigd in het migratie- en asielpact, leidt het gebruik van dergelijke versnelde procedures niet tot de aantasting of afzwakking van de in het Unierecht en het Handvest van de grondrechten verankerde waarborgen en garanties. Door het mogelijk te maken dat snel een beslissing wordt genomen over kennelijk ongegronde verzoeken, kan sneller bescherming worden geboden aan wie er daadwerkelijk behoefte aan heeft.</w:t>
            </w:r>
          </w:p>
        </w:tc>
      </w:tr>
    </w:tbl>
    <w:p w14:paraId="4F5D3860"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6489769" w14:textId="77777777" w:rsidR="00C33793" w:rsidRPr="00793F42" w:rsidRDefault="00C33793" w:rsidP="00C33793">
      <w:r w:rsidRPr="00793F42">
        <w:rPr>
          <w:rStyle w:val="HideTWBExt"/>
        </w:rPr>
        <w:t>&lt;/Amend&gt;</w:t>
      </w:r>
    </w:p>
    <w:p w14:paraId="5AD713B3"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28</w:t>
      </w:r>
      <w:r w:rsidRPr="00793F42">
        <w:rPr>
          <w:rStyle w:val="HideTWBExt"/>
          <w:b w:val="0"/>
        </w:rPr>
        <w:t>&lt;/NumAm&gt;</w:t>
      </w:r>
    </w:p>
    <w:p w14:paraId="081BA57A" w14:textId="77777777" w:rsidR="00C33793" w:rsidRPr="00793F42" w:rsidRDefault="00C33793" w:rsidP="00C33793">
      <w:pPr>
        <w:pStyle w:val="NormalBold"/>
      </w:pPr>
      <w:r w:rsidRPr="00793F42">
        <w:rPr>
          <w:rStyle w:val="HideTWBExt"/>
          <w:b w:val="0"/>
        </w:rPr>
        <w:t>&lt;RepeatBlock-By&gt;&lt;Members&gt;</w:t>
      </w:r>
      <w:r w:rsidRPr="00793F42">
        <w:t>Jadwiga Wiśniewska, Mariusz Kamiński, Joachim Stanisław Brudziński, Maciej Wąsik</w:t>
      </w:r>
      <w:r w:rsidRPr="00793F42">
        <w:rPr>
          <w:rStyle w:val="HideTWBExt"/>
          <w:b w:val="0"/>
        </w:rPr>
        <w:t>&lt;/Members&gt;</w:t>
      </w:r>
    </w:p>
    <w:p w14:paraId="27A7FEEE" w14:textId="77777777" w:rsidR="00C33793" w:rsidRPr="00793F42" w:rsidRDefault="00C33793" w:rsidP="00C33793">
      <w:pPr>
        <w:pStyle w:val="NormalBold"/>
      </w:pPr>
      <w:r w:rsidRPr="00793F42">
        <w:rPr>
          <w:rStyle w:val="HideTWBExt"/>
          <w:b w:val="0"/>
        </w:rPr>
        <w:lastRenderedPageBreak/>
        <w:t>&lt;/RepeatBlock-By&gt;</w:t>
      </w:r>
    </w:p>
    <w:p w14:paraId="72EBC07B"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9442E96" w14:textId="77777777" w:rsidR="00C33793" w:rsidRPr="00793F42" w:rsidRDefault="00C33793" w:rsidP="00C33793">
      <w:pPr>
        <w:pStyle w:val="NormalBold"/>
      </w:pPr>
      <w:r w:rsidRPr="00793F42">
        <w:rPr>
          <w:rStyle w:val="HideTWBExt"/>
          <w:b w:val="0"/>
        </w:rPr>
        <w:t>&lt;Article&gt;</w:t>
      </w:r>
      <w:r w:rsidRPr="00793F42">
        <w:t>Overweging 2 bis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74412C69" w14:textId="77777777" w:rsidTr="00DA6CED">
        <w:trPr>
          <w:trHeight w:hRule="exact" w:val="240"/>
          <w:jc w:val="center"/>
        </w:trPr>
        <w:tc>
          <w:tcPr>
            <w:tcW w:w="9752" w:type="dxa"/>
            <w:gridSpan w:val="2"/>
            <w:tcBorders>
              <w:top w:val="nil"/>
              <w:left w:val="nil"/>
              <w:bottom w:val="nil"/>
              <w:right w:val="nil"/>
            </w:tcBorders>
          </w:tcPr>
          <w:p w14:paraId="27BC0CBB" w14:textId="77777777" w:rsidR="00C33793" w:rsidRPr="00793F42" w:rsidRDefault="00C33793" w:rsidP="00DA6CED"/>
        </w:tc>
      </w:tr>
      <w:tr w:rsidR="00C33793" w:rsidRPr="00793F42" w14:paraId="7A3EBCC5" w14:textId="77777777" w:rsidTr="00DA6CED">
        <w:trPr>
          <w:trHeight w:val="240"/>
          <w:jc w:val="center"/>
        </w:trPr>
        <w:tc>
          <w:tcPr>
            <w:tcW w:w="4876" w:type="dxa"/>
            <w:tcBorders>
              <w:top w:val="nil"/>
              <w:left w:val="nil"/>
              <w:bottom w:val="nil"/>
              <w:right w:val="nil"/>
            </w:tcBorders>
          </w:tcPr>
          <w:p w14:paraId="0351A71E"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E84DDD2" w14:textId="77777777" w:rsidR="00C33793" w:rsidRPr="00793F42" w:rsidRDefault="00C33793" w:rsidP="00DA6CED">
            <w:pPr>
              <w:pStyle w:val="AmColumnHeading"/>
            </w:pPr>
            <w:r w:rsidRPr="00793F42">
              <w:t>Amendement</w:t>
            </w:r>
          </w:p>
        </w:tc>
      </w:tr>
      <w:tr w:rsidR="00C33793" w:rsidRPr="00793F42" w14:paraId="005DFC7C" w14:textId="77777777" w:rsidTr="00DA6CED">
        <w:trPr>
          <w:jc w:val="center"/>
        </w:trPr>
        <w:tc>
          <w:tcPr>
            <w:tcW w:w="4876" w:type="dxa"/>
            <w:tcBorders>
              <w:top w:val="nil"/>
              <w:left w:val="nil"/>
              <w:bottom w:val="nil"/>
              <w:right w:val="nil"/>
            </w:tcBorders>
          </w:tcPr>
          <w:p w14:paraId="53DCCFAB" w14:textId="77777777" w:rsidR="00C33793" w:rsidRPr="00793F42" w:rsidRDefault="00C33793" w:rsidP="00DA6CED">
            <w:pPr>
              <w:pStyle w:val="Normal6a"/>
            </w:pPr>
          </w:p>
        </w:tc>
        <w:tc>
          <w:tcPr>
            <w:tcW w:w="4876" w:type="dxa"/>
            <w:tcBorders>
              <w:top w:val="nil"/>
              <w:left w:val="nil"/>
              <w:bottom w:val="nil"/>
              <w:right w:val="nil"/>
            </w:tcBorders>
          </w:tcPr>
          <w:p w14:paraId="5917C7EF" w14:textId="77777777" w:rsidR="00C33793" w:rsidRPr="00793F42" w:rsidRDefault="00C33793" w:rsidP="00DA6CED">
            <w:pPr>
              <w:pStyle w:val="Normal6a"/>
            </w:pPr>
            <w:r w:rsidRPr="00793F42">
              <w:rPr>
                <w:b/>
                <w:i/>
              </w:rPr>
              <w:t>(2 bis)</w:t>
            </w:r>
            <w:r w:rsidRPr="00793F42">
              <w:tab/>
            </w:r>
            <w:r w:rsidRPr="00793F42">
              <w:rPr>
                <w:b/>
                <w:i/>
              </w:rPr>
              <w:t>De voorgestelde lijst is een minimumlijst, geen exclusieve lijst. Dit is van essentieel belang bij de toepassing ervan, aangezien de lidstaten ervaringen moeten kunnen uitwisselen op basis van een gemeenschappelijk referentiepunt, en tegelijkertijd over volledige flexibiliteit en beoordelingsvrijheid moeten blijven beschikken bij het opstellen van nationale lijsten van veilige landen van herkomst.</w:t>
            </w:r>
          </w:p>
        </w:tc>
      </w:tr>
    </w:tbl>
    <w:p w14:paraId="30ABE0AA"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{PL}</w:t>
      </w:r>
      <w:r w:rsidRPr="00793F42">
        <w:t>pl</w:t>
      </w:r>
      <w:r w:rsidRPr="00793F42">
        <w:rPr>
          <w:rStyle w:val="HideTWBExt"/>
        </w:rPr>
        <w:t>&lt;/Original&gt;</w:t>
      </w:r>
    </w:p>
    <w:p w14:paraId="4CD69567" w14:textId="77777777" w:rsidR="00C33793" w:rsidRPr="00793F42" w:rsidRDefault="00C33793" w:rsidP="00C33793">
      <w:r w:rsidRPr="00793F42">
        <w:rPr>
          <w:rStyle w:val="HideTWBExt"/>
        </w:rPr>
        <w:t>&lt;/Amend&gt;</w:t>
      </w:r>
    </w:p>
    <w:p w14:paraId="3DF180E6"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29</w:t>
      </w:r>
      <w:r w:rsidRPr="00793F42">
        <w:rPr>
          <w:rStyle w:val="HideTWBExt"/>
          <w:b w:val="0"/>
        </w:rPr>
        <w:t>&lt;/NumAm&gt;</w:t>
      </w:r>
    </w:p>
    <w:p w14:paraId="74EABBF6"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6C39C659" w14:textId="77777777" w:rsidR="00C33793" w:rsidRPr="00793F42" w:rsidRDefault="00C33793" w:rsidP="00C33793">
      <w:pPr>
        <w:pStyle w:val="NormalBold"/>
      </w:pPr>
      <w:r w:rsidRPr="00793F42">
        <w:rPr>
          <w:rStyle w:val="HideTWBExt"/>
          <w:b w:val="0"/>
        </w:rPr>
        <w:t>&lt;/RepeatBlock-By&gt;</w:t>
      </w:r>
    </w:p>
    <w:p w14:paraId="7F7B3971"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557A0A8" w14:textId="77777777" w:rsidR="00C33793" w:rsidRPr="00793F42" w:rsidRDefault="00C33793" w:rsidP="00C33793">
      <w:pPr>
        <w:pStyle w:val="NormalBold"/>
      </w:pPr>
      <w:r w:rsidRPr="00793F42">
        <w:rPr>
          <w:rStyle w:val="HideTWBExt"/>
          <w:b w:val="0"/>
        </w:rPr>
        <w:t>&lt;Article&gt;</w:t>
      </w:r>
      <w:r w:rsidRPr="00793F42">
        <w:t>Overweging 2 bis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10368608" w14:textId="77777777" w:rsidTr="00DA6CED">
        <w:trPr>
          <w:trHeight w:hRule="exact" w:val="240"/>
          <w:jc w:val="center"/>
        </w:trPr>
        <w:tc>
          <w:tcPr>
            <w:tcW w:w="9752" w:type="dxa"/>
            <w:gridSpan w:val="2"/>
            <w:tcBorders>
              <w:top w:val="nil"/>
              <w:left w:val="nil"/>
              <w:bottom w:val="nil"/>
              <w:right w:val="nil"/>
            </w:tcBorders>
          </w:tcPr>
          <w:p w14:paraId="7DBB2990" w14:textId="77777777" w:rsidR="00C33793" w:rsidRPr="00793F42" w:rsidRDefault="00C33793" w:rsidP="00DA6CED"/>
        </w:tc>
      </w:tr>
      <w:tr w:rsidR="00C33793" w:rsidRPr="00793F42" w14:paraId="114DE0D3" w14:textId="77777777" w:rsidTr="00DA6CED">
        <w:trPr>
          <w:trHeight w:val="240"/>
          <w:jc w:val="center"/>
        </w:trPr>
        <w:tc>
          <w:tcPr>
            <w:tcW w:w="4876" w:type="dxa"/>
            <w:tcBorders>
              <w:top w:val="nil"/>
              <w:left w:val="nil"/>
              <w:bottom w:val="nil"/>
              <w:right w:val="nil"/>
            </w:tcBorders>
          </w:tcPr>
          <w:p w14:paraId="16C0992E"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5C13CFE" w14:textId="77777777" w:rsidR="00C33793" w:rsidRPr="00793F42" w:rsidRDefault="00C33793" w:rsidP="00DA6CED">
            <w:pPr>
              <w:pStyle w:val="AmColumnHeading"/>
            </w:pPr>
            <w:r w:rsidRPr="00793F42">
              <w:t>Amendement</w:t>
            </w:r>
          </w:p>
        </w:tc>
      </w:tr>
      <w:tr w:rsidR="00C33793" w:rsidRPr="00793F42" w14:paraId="1F106FA3" w14:textId="77777777" w:rsidTr="00DA6CED">
        <w:trPr>
          <w:jc w:val="center"/>
        </w:trPr>
        <w:tc>
          <w:tcPr>
            <w:tcW w:w="4876" w:type="dxa"/>
            <w:tcBorders>
              <w:top w:val="nil"/>
              <w:left w:val="nil"/>
              <w:bottom w:val="nil"/>
              <w:right w:val="nil"/>
            </w:tcBorders>
          </w:tcPr>
          <w:p w14:paraId="73B6BE90" w14:textId="77777777" w:rsidR="00C33793" w:rsidRPr="00793F42" w:rsidRDefault="00C33793" w:rsidP="00DA6CED">
            <w:pPr>
              <w:pStyle w:val="Normal6a"/>
            </w:pPr>
          </w:p>
        </w:tc>
        <w:tc>
          <w:tcPr>
            <w:tcW w:w="4876" w:type="dxa"/>
            <w:tcBorders>
              <w:top w:val="nil"/>
              <w:left w:val="nil"/>
              <w:bottom w:val="nil"/>
              <w:right w:val="nil"/>
            </w:tcBorders>
          </w:tcPr>
          <w:p w14:paraId="44B99831" w14:textId="77777777" w:rsidR="00C33793" w:rsidRPr="00793F42" w:rsidRDefault="00C33793" w:rsidP="00DA6CED">
            <w:pPr>
              <w:pStyle w:val="Normal6a"/>
            </w:pPr>
            <w:r w:rsidRPr="00793F42">
              <w:rPr>
                <w:b/>
                <w:i/>
              </w:rPr>
              <w:t>(2 bis)</w:t>
            </w:r>
            <w:r w:rsidRPr="00793F42">
              <w:tab/>
            </w:r>
            <w:r w:rsidRPr="00793F42">
              <w:rPr>
                <w:b/>
                <w:i/>
              </w:rPr>
              <w:t>De motivering van de wijziging van Verordening (EU) 2024/1348 wat betreft de vaststelling van een lijst van veilige landen van herkomst op het niveau van de Unie voldoet niet aan de procedurele vereisten van zowel het primaire Unierecht als artikel 61 van de asielprocedureverordening.</w:t>
            </w:r>
          </w:p>
        </w:tc>
      </w:tr>
    </w:tbl>
    <w:p w14:paraId="54977FE7"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312A9E4" w14:textId="77777777" w:rsidR="00C33793" w:rsidRPr="00793F42" w:rsidRDefault="00C33793" w:rsidP="00C33793">
      <w:r w:rsidRPr="00793F42">
        <w:rPr>
          <w:rStyle w:val="HideTWBExt"/>
        </w:rPr>
        <w:t>&lt;/Amend&gt;</w:t>
      </w:r>
    </w:p>
    <w:p w14:paraId="730F4704"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30</w:t>
      </w:r>
      <w:r w:rsidRPr="00793F42">
        <w:rPr>
          <w:rStyle w:val="HideTWBExt"/>
          <w:b w:val="0"/>
        </w:rPr>
        <w:t>&lt;/NumAm&gt;</w:t>
      </w:r>
    </w:p>
    <w:p w14:paraId="2C2456CC" w14:textId="77777777" w:rsidR="00C33793" w:rsidRPr="00793F42" w:rsidRDefault="00C33793" w:rsidP="00C33793">
      <w:pPr>
        <w:pStyle w:val="NormalBold"/>
      </w:pPr>
      <w:r w:rsidRPr="00793F42">
        <w:rPr>
          <w:rStyle w:val="HideTWBExt"/>
          <w:b w:val="0"/>
        </w:rPr>
        <w:t>&lt;RepeatBlock-By&gt;&lt;Members&gt;</w:t>
      </w:r>
      <w:r w:rsidRPr="00793F42">
        <w:t>Jadwiga Wiśniewska, Mariusz Kamiński, Joachim Stanisław Brudziński, Maciej Wąsik</w:t>
      </w:r>
      <w:r w:rsidRPr="00793F42">
        <w:rPr>
          <w:rStyle w:val="HideTWBExt"/>
          <w:b w:val="0"/>
        </w:rPr>
        <w:t>&lt;/Members&gt;</w:t>
      </w:r>
    </w:p>
    <w:p w14:paraId="09228AC8" w14:textId="77777777" w:rsidR="00C33793" w:rsidRPr="00793F42" w:rsidRDefault="00C33793" w:rsidP="00C33793">
      <w:pPr>
        <w:pStyle w:val="NormalBold"/>
      </w:pPr>
      <w:r w:rsidRPr="00793F42">
        <w:rPr>
          <w:rStyle w:val="HideTWBExt"/>
          <w:b w:val="0"/>
        </w:rPr>
        <w:t>&lt;/RepeatBlock-By&gt;</w:t>
      </w:r>
    </w:p>
    <w:p w14:paraId="0D32D6C1"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2655126" w14:textId="77777777" w:rsidR="00C33793" w:rsidRPr="00793F42" w:rsidRDefault="00C33793" w:rsidP="00C33793">
      <w:pPr>
        <w:pStyle w:val="NormalBold"/>
      </w:pPr>
      <w:r w:rsidRPr="00793F42">
        <w:rPr>
          <w:rStyle w:val="HideTWBExt"/>
          <w:b w:val="0"/>
        </w:rPr>
        <w:t>&lt;Article&gt;</w:t>
      </w:r>
      <w:r w:rsidRPr="00793F42">
        <w:t>Overweging 2 ter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4283D995" w14:textId="77777777" w:rsidTr="00DA6CED">
        <w:trPr>
          <w:trHeight w:hRule="exact" w:val="240"/>
          <w:jc w:val="center"/>
        </w:trPr>
        <w:tc>
          <w:tcPr>
            <w:tcW w:w="9752" w:type="dxa"/>
            <w:gridSpan w:val="2"/>
            <w:tcBorders>
              <w:top w:val="nil"/>
              <w:left w:val="nil"/>
              <w:bottom w:val="nil"/>
              <w:right w:val="nil"/>
            </w:tcBorders>
          </w:tcPr>
          <w:p w14:paraId="33E710FF" w14:textId="77777777" w:rsidR="00C33793" w:rsidRPr="00793F42" w:rsidRDefault="00C33793" w:rsidP="00DA6CED"/>
        </w:tc>
      </w:tr>
      <w:tr w:rsidR="00C33793" w:rsidRPr="00793F42" w14:paraId="37411B54" w14:textId="77777777" w:rsidTr="00DA6CED">
        <w:trPr>
          <w:trHeight w:val="240"/>
          <w:jc w:val="center"/>
        </w:trPr>
        <w:tc>
          <w:tcPr>
            <w:tcW w:w="4876" w:type="dxa"/>
            <w:tcBorders>
              <w:top w:val="nil"/>
              <w:left w:val="nil"/>
              <w:bottom w:val="nil"/>
              <w:right w:val="nil"/>
            </w:tcBorders>
          </w:tcPr>
          <w:p w14:paraId="573F05E4" w14:textId="77777777" w:rsidR="00C33793" w:rsidRPr="00793F42" w:rsidRDefault="00C33793" w:rsidP="00DA6CED">
            <w:pPr>
              <w:pStyle w:val="AmColumnHeading"/>
            </w:pPr>
            <w:r w:rsidRPr="00793F42">
              <w:lastRenderedPageBreak/>
              <w:t>Door de Commissie voorgestelde tekst</w:t>
            </w:r>
          </w:p>
        </w:tc>
        <w:tc>
          <w:tcPr>
            <w:tcW w:w="4876" w:type="dxa"/>
            <w:tcBorders>
              <w:top w:val="nil"/>
              <w:left w:val="nil"/>
              <w:bottom w:val="nil"/>
              <w:right w:val="nil"/>
            </w:tcBorders>
          </w:tcPr>
          <w:p w14:paraId="27D1D0B9" w14:textId="77777777" w:rsidR="00C33793" w:rsidRPr="00793F42" w:rsidRDefault="00C33793" w:rsidP="00DA6CED">
            <w:pPr>
              <w:pStyle w:val="AmColumnHeading"/>
            </w:pPr>
            <w:r w:rsidRPr="00793F42">
              <w:t>Amendement</w:t>
            </w:r>
          </w:p>
        </w:tc>
      </w:tr>
      <w:tr w:rsidR="00C33793" w:rsidRPr="00793F42" w14:paraId="6D0405F2" w14:textId="77777777" w:rsidTr="00DA6CED">
        <w:trPr>
          <w:jc w:val="center"/>
        </w:trPr>
        <w:tc>
          <w:tcPr>
            <w:tcW w:w="4876" w:type="dxa"/>
            <w:tcBorders>
              <w:top w:val="nil"/>
              <w:left w:val="nil"/>
              <w:bottom w:val="nil"/>
              <w:right w:val="nil"/>
            </w:tcBorders>
          </w:tcPr>
          <w:p w14:paraId="57C2425A" w14:textId="77777777" w:rsidR="00C33793" w:rsidRPr="00793F42" w:rsidRDefault="00C33793" w:rsidP="00DA6CED">
            <w:pPr>
              <w:pStyle w:val="Normal6a"/>
            </w:pPr>
          </w:p>
        </w:tc>
        <w:tc>
          <w:tcPr>
            <w:tcW w:w="4876" w:type="dxa"/>
            <w:tcBorders>
              <w:top w:val="nil"/>
              <w:left w:val="nil"/>
              <w:bottom w:val="nil"/>
              <w:right w:val="nil"/>
            </w:tcBorders>
          </w:tcPr>
          <w:p w14:paraId="5278528E" w14:textId="77777777" w:rsidR="00C33793" w:rsidRPr="00793F42" w:rsidRDefault="00C33793" w:rsidP="00DA6CED">
            <w:pPr>
              <w:pStyle w:val="Normal6a"/>
            </w:pPr>
            <w:r w:rsidRPr="00793F42">
              <w:rPr>
                <w:b/>
                <w:i/>
              </w:rPr>
              <w:t>(2 ter)</w:t>
            </w:r>
            <w:r w:rsidRPr="00793F42">
              <w:tab/>
            </w:r>
            <w:r w:rsidRPr="00793F42">
              <w:rPr>
                <w:b/>
                <w:i/>
              </w:rPr>
              <w:t>Het is noodzakelijk de toepassing van het begrip “veilig land van herkomst” te versterken, aangezien het aanwijzen van veilige landen van herkomst een essentieel instrument is om verzoeken die waarschijnlijk ongegrond zijn, sneller te behandelen</w:t>
            </w:r>
            <w:r w:rsidRPr="00793F42">
              <w:rPr>
                <w:b/>
                <w:bCs/>
                <w:i/>
                <w:iCs/>
              </w:rPr>
              <w:t>.</w:t>
            </w:r>
            <w:r w:rsidRPr="00793F42">
              <w:rPr>
                <w:b/>
                <w:i/>
              </w:rPr>
              <w:t xml:space="preserve"> De dossiers van verzoekers uit veilige landen moeten worden onderzocht op grond van de procedure voor niet-ontvankelijke verzoeken, de versnelde procedure of de voorgestelde beperkte asielprocedure, waarbij in aanmerking moet worden genomen dat doorgaans aan de gronden hiervoor is voldaan in dossiers van verzoekers uit veilige landen, zoals vermeld in artikel 42, lid 1, van Verordening (EU) 2024/1348.</w:t>
            </w:r>
          </w:p>
        </w:tc>
      </w:tr>
    </w:tbl>
    <w:p w14:paraId="4E65187D"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{PL}</w:t>
      </w:r>
      <w:r w:rsidRPr="00793F42">
        <w:t>pl</w:t>
      </w:r>
      <w:r w:rsidRPr="00793F42">
        <w:rPr>
          <w:rStyle w:val="HideTWBExt"/>
        </w:rPr>
        <w:t>&lt;/Original&gt;</w:t>
      </w:r>
    </w:p>
    <w:p w14:paraId="17694BC1" w14:textId="77777777" w:rsidR="00C33793" w:rsidRPr="00793F42" w:rsidRDefault="00C33793" w:rsidP="00C33793">
      <w:r w:rsidRPr="00793F42">
        <w:rPr>
          <w:rStyle w:val="HideTWBExt"/>
        </w:rPr>
        <w:t>&lt;/Amend&gt;</w:t>
      </w:r>
    </w:p>
    <w:p w14:paraId="50FA81F1"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31</w:t>
      </w:r>
      <w:r w:rsidRPr="00793F42">
        <w:rPr>
          <w:rStyle w:val="HideTWBExt"/>
          <w:b w:val="0"/>
        </w:rPr>
        <w:t>&lt;/NumAm&gt;</w:t>
      </w:r>
    </w:p>
    <w:p w14:paraId="3557DE48"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06F740EF" w14:textId="77777777" w:rsidR="00C33793" w:rsidRPr="00793F42" w:rsidRDefault="00C33793" w:rsidP="00C33793">
      <w:pPr>
        <w:pStyle w:val="NormalBold"/>
      </w:pPr>
      <w:r w:rsidRPr="00793F42">
        <w:rPr>
          <w:rStyle w:val="HideTWBExt"/>
          <w:b w:val="0"/>
        </w:rPr>
        <w:t>&lt;/RepeatBlock-By&gt;</w:t>
      </w:r>
    </w:p>
    <w:p w14:paraId="5682BCF5"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097DC51" w14:textId="77777777" w:rsidR="00C33793" w:rsidRPr="00793F42" w:rsidRDefault="00C33793" w:rsidP="00C33793">
      <w:pPr>
        <w:pStyle w:val="NormalBold"/>
      </w:pPr>
      <w:r w:rsidRPr="00793F42">
        <w:rPr>
          <w:rStyle w:val="HideTWBExt"/>
          <w:b w:val="0"/>
        </w:rPr>
        <w:t>&lt;Article&gt;</w:t>
      </w:r>
      <w:r w:rsidRPr="00793F42">
        <w:t>Overweging 2 ter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5457854F" w14:textId="77777777" w:rsidTr="00DA6CED">
        <w:trPr>
          <w:trHeight w:hRule="exact" w:val="240"/>
          <w:jc w:val="center"/>
        </w:trPr>
        <w:tc>
          <w:tcPr>
            <w:tcW w:w="9752" w:type="dxa"/>
            <w:gridSpan w:val="2"/>
            <w:tcBorders>
              <w:top w:val="nil"/>
              <w:left w:val="nil"/>
              <w:bottom w:val="nil"/>
              <w:right w:val="nil"/>
            </w:tcBorders>
          </w:tcPr>
          <w:p w14:paraId="0CEBFD0D" w14:textId="77777777" w:rsidR="00C33793" w:rsidRPr="00793F42" w:rsidRDefault="00C33793" w:rsidP="00DA6CED"/>
        </w:tc>
      </w:tr>
      <w:tr w:rsidR="00C33793" w:rsidRPr="00793F42" w14:paraId="1B7284D5" w14:textId="77777777" w:rsidTr="00DA6CED">
        <w:trPr>
          <w:trHeight w:val="240"/>
          <w:jc w:val="center"/>
        </w:trPr>
        <w:tc>
          <w:tcPr>
            <w:tcW w:w="4876" w:type="dxa"/>
            <w:tcBorders>
              <w:top w:val="nil"/>
              <w:left w:val="nil"/>
              <w:bottom w:val="nil"/>
              <w:right w:val="nil"/>
            </w:tcBorders>
          </w:tcPr>
          <w:p w14:paraId="3CA1FA45"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D0B095A" w14:textId="77777777" w:rsidR="00C33793" w:rsidRPr="00793F42" w:rsidRDefault="00C33793" w:rsidP="00DA6CED">
            <w:pPr>
              <w:pStyle w:val="AmColumnHeading"/>
            </w:pPr>
            <w:r w:rsidRPr="00793F42">
              <w:t>Amendement</w:t>
            </w:r>
          </w:p>
        </w:tc>
      </w:tr>
      <w:tr w:rsidR="00C33793" w:rsidRPr="00793F42" w14:paraId="1F855FD7" w14:textId="77777777" w:rsidTr="00DA6CED">
        <w:trPr>
          <w:jc w:val="center"/>
        </w:trPr>
        <w:tc>
          <w:tcPr>
            <w:tcW w:w="4876" w:type="dxa"/>
            <w:tcBorders>
              <w:top w:val="nil"/>
              <w:left w:val="nil"/>
              <w:bottom w:val="nil"/>
              <w:right w:val="nil"/>
            </w:tcBorders>
          </w:tcPr>
          <w:p w14:paraId="135EAFA1" w14:textId="77777777" w:rsidR="00C33793" w:rsidRPr="00793F42" w:rsidRDefault="00C33793" w:rsidP="00DA6CED">
            <w:pPr>
              <w:pStyle w:val="Normal6a"/>
            </w:pPr>
          </w:p>
        </w:tc>
        <w:tc>
          <w:tcPr>
            <w:tcW w:w="4876" w:type="dxa"/>
            <w:tcBorders>
              <w:top w:val="nil"/>
              <w:left w:val="nil"/>
              <w:bottom w:val="nil"/>
              <w:right w:val="nil"/>
            </w:tcBorders>
          </w:tcPr>
          <w:p w14:paraId="32847B92" w14:textId="77777777" w:rsidR="00C33793" w:rsidRPr="00793F42" w:rsidRDefault="00C33793" w:rsidP="00DA6CED">
            <w:pPr>
              <w:pStyle w:val="Normal6a"/>
            </w:pPr>
            <w:r w:rsidRPr="00793F42">
              <w:rPr>
                <w:b/>
                <w:i/>
              </w:rPr>
              <w:t>(2 ter)</w:t>
            </w:r>
            <w:r w:rsidRPr="00793F42">
              <w:tab/>
            </w:r>
            <w:r w:rsidRPr="00793F42">
              <w:rPr>
                <w:b/>
                <w:bCs/>
                <w:i/>
                <w:iCs/>
              </w:rPr>
              <w:t>Het Hof van Justitie van de Europese Unie heeft consequent geoordeeld dat het begrip “veilig land van herkomst” een bijzondere behandelingsregeling vormt die derogerend van aard is en als zodanig strikt moet worden uitgelegd en toegepast</w:t>
            </w:r>
            <w:r w:rsidRPr="00793F42">
              <w:rPr>
                <w:b/>
                <w:bCs/>
                <w:i/>
                <w:iCs/>
                <w:vertAlign w:val="superscript"/>
              </w:rPr>
              <w:t>1 bis</w:t>
            </w:r>
            <w:r w:rsidRPr="00793F42">
              <w:rPr>
                <w:b/>
                <w:bCs/>
                <w:i/>
                <w:iCs/>
              </w:rPr>
              <w:t>.</w:t>
            </w:r>
          </w:p>
        </w:tc>
      </w:tr>
      <w:tr w:rsidR="00C33793" w:rsidRPr="00793F42" w14:paraId="450119D3" w14:textId="77777777" w:rsidTr="00DA6CED">
        <w:trPr>
          <w:jc w:val="center"/>
        </w:trPr>
        <w:tc>
          <w:tcPr>
            <w:tcW w:w="4876" w:type="dxa"/>
            <w:tcBorders>
              <w:top w:val="nil"/>
              <w:left w:val="nil"/>
              <w:bottom w:val="nil"/>
              <w:right w:val="nil"/>
            </w:tcBorders>
          </w:tcPr>
          <w:p w14:paraId="5ABA7FBD" w14:textId="77777777" w:rsidR="00C33793" w:rsidRPr="00793F42" w:rsidRDefault="00C33793" w:rsidP="00DA6CED"/>
        </w:tc>
        <w:tc>
          <w:tcPr>
            <w:tcW w:w="4876" w:type="dxa"/>
            <w:tcBorders>
              <w:top w:val="nil"/>
              <w:left w:val="nil"/>
              <w:bottom w:val="nil"/>
              <w:right w:val="nil"/>
            </w:tcBorders>
          </w:tcPr>
          <w:p w14:paraId="3FC35E2F" w14:textId="77777777" w:rsidR="00C33793" w:rsidRPr="00793F42" w:rsidRDefault="00C33793" w:rsidP="00DA6CED">
            <w:pPr>
              <w:pStyle w:val="Normal6a"/>
            </w:pPr>
            <w:r w:rsidRPr="00793F42">
              <w:rPr>
                <w:b/>
                <w:i/>
              </w:rPr>
              <w:t>_________________</w:t>
            </w:r>
          </w:p>
        </w:tc>
      </w:tr>
      <w:tr w:rsidR="00C33793" w:rsidRPr="00793F42" w14:paraId="06E99A86" w14:textId="77777777" w:rsidTr="00DA6CED">
        <w:trPr>
          <w:jc w:val="center"/>
        </w:trPr>
        <w:tc>
          <w:tcPr>
            <w:tcW w:w="4876" w:type="dxa"/>
            <w:tcBorders>
              <w:top w:val="nil"/>
              <w:left w:val="nil"/>
              <w:bottom w:val="nil"/>
              <w:right w:val="nil"/>
            </w:tcBorders>
          </w:tcPr>
          <w:p w14:paraId="56488AF1" w14:textId="77777777" w:rsidR="00C33793" w:rsidRPr="00793F42" w:rsidRDefault="00C33793" w:rsidP="00DA6CED"/>
        </w:tc>
        <w:tc>
          <w:tcPr>
            <w:tcW w:w="4876" w:type="dxa"/>
            <w:tcBorders>
              <w:top w:val="nil"/>
              <w:left w:val="nil"/>
              <w:bottom w:val="nil"/>
              <w:right w:val="nil"/>
            </w:tcBorders>
          </w:tcPr>
          <w:p w14:paraId="380730D8" w14:textId="77777777" w:rsidR="00C33793" w:rsidRPr="00793F42" w:rsidRDefault="00C33793" w:rsidP="00DA6CED">
            <w:pPr>
              <w:pStyle w:val="Normal6a"/>
            </w:pPr>
            <w:r w:rsidRPr="00793F42">
              <w:rPr>
                <w:b/>
                <w:bCs/>
                <w:i/>
                <w:iCs/>
                <w:vertAlign w:val="superscript"/>
              </w:rPr>
              <w:t>1 bis</w:t>
            </w:r>
            <w:r w:rsidRPr="00793F42">
              <w:rPr>
                <w:b/>
                <w:bCs/>
                <w:i/>
                <w:iCs/>
              </w:rPr>
              <w:t xml:space="preserve"> HvJ-EU, C-406/22,</w:t>
            </w:r>
            <w:r w:rsidRPr="00793F42">
              <w:rPr>
                <w:b/>
                <w:i/>
              </w:rPr>
              <w:t xml:space="preserve"> CV/Ministerstvo vnitra České republiky, Odbor azylové a migrační politiky, 4 oktober 2024, punten 47 en 70-71; C-404/17 A, 25 juli 2018, punt 25.</w:t>
            </w:r>
          </w:p>
        </w:tc>
      </w:tr>
    </w:tbl>
    <w:p w14:paraId="4AD9C82B"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1FE0EA05" w14:textId="77777777" w:rsidR="00C33793" w:rsidRPr="00793F42" w:rsidRDefault="00C33793" w:rsidP="00C33793">
      <w:r w:rsidRPr="00793F42">
        <w:rPr>
          <w:rStyle w:val="HideTWBExt"/>
        </w:rPr>
        <w:lastRenderedPageBreak/>
        <w:t>&lt;/Amend&gt;</w:t>
      </w:r>
    </w:p>
    <w:p w14:paraId="23D48C4E"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32</w:t>
      </w:r>
      <w:r w:rsidRPr="00793F42">
        <w:rPr>
          <w:rStyle w:val="HideTWBExt"/>
          <w:b w:val="0"/>
        </w:rPr>
        <w:t>&lt;/NumAm&gt;</w:t>
      </w:r>
    </w:p>
    <w:p w14:paraId="2C176175"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1802862B" w14:textId="77777777" w:rsidR="00C33793" w:rsidRPr="00793F42" w:rsidRDefault="00C33793" w:rsidP="00C33793">
      <w:pPr>
        <w:pStyle w:val="NormalBold"/>
      </w:pPr>
      <w:r w:rsidRPr="00793F42">
        <w:rPr>
          <w:rStyle w:val="HideTWBExt"/>
          <w:b w:val="0"/>
        </w:rPr>
        <w:t>&lt;/RepeatBlock-By&gt;</w:t>
      </w:r>
    </w:p>
    <w:p w14:paraId="33E1F018"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DC4A5B4" w14:textId="77777777" w:rsidR="00C33793" w:rsidRPr="00793F42" w:rsidRDefault="00C33793" w:rsidP="00C33793">
      <w:pPr>
        <w:pStyle w:val="NormalBold"/>
      </w:pPr>
      <w:r w:rsidRPr="00793F42">
        <w:rPr>
          <w:rStyle w:val="HideTWBExt"/>
          <w:b w:val="0"/>
        </w:rPr>
        <w:t>&lt;Article&gt;</w:t>
      </w:r>
      <w:r w:rsidRPr="00793F42">
        <w:t>Overweging 2 quater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C7A218F" w14:textId="77777777" w:rsidTr="00DA6CED">
        <w:trPr>
          <w:trHeight w:hRule="exact" w:val="240"/>
          <w:jc w:val="center"/>
        </w:trPr>
        <w:tc>
          <w:tcPr>
            <w:tcW w:w="9752" w:type="dxa"/>
            <w:gridSpan w:val="2"/>
            <w:tcBorders>
              <w:top w:val="nil"/>
              <w:left w:val="nil"/>
              <w:bottom w:val="nil"/>
              <w:right w:val="nil"/>
            </w:tcBorders>
          </w:tcPr>
          <w:p w14:paraId="7C15D430" w14:textId="77777777" w:rsidR="00C33793" w:rsidRPr="00793F42" w:rsidRDefault="00C33793" w:rsidP="00DA6CED"/>
        </w:tc>
      </w:tr>
      <w:tr w:rsidR="00C33793" w:rsidRPr="00793F42" w14:paraId="4F09BB39" w14:textId="77777777" w:rsidTr="00DA6CED">
        <w:trPr>
          <w:trHeight w:val="240"/>
          <w:jc w:val="center"/>
        </w:trPr>
        <w:tc>
          <w:tcPr>
            <w:tcW w:w="4876" w:type="dxa"/>
            <w:tcBorders>
              <w:top w:val="nil"/>
              <w:left w:val="nil"/>
              <w:bottom w:val="nil"/>
              <w:right w:val="nil"/>
            </w:tcBorders>
          </w:tcPr>
          <w:p w14:paraId="246648FC"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30AC3E4" w14:textId="77777777" w:rsidR="00C33793" w:rsidRPr="00793F42" w:rsidRDefault="00C33793" w:rsidP="00DA6CED">
            <w:pPr>
              <w:pStyle w:val="AmColumnHeading"/>
            </w:pPr>
            <w:r w:rsidRPr="00793F42">
              <w:t>Amendement</w:t>
            </w:r>
          </w:p>
        </w:tc>
      </w:tr>
      <w:tr w:rsidR="00C33793" w:rsidRPr="00793F42" w14:paraId="164BEE71" w14:textId="77777777" w:rsidTr="00DA6CED">
        <w:trPr>
          <w:jc w:val="center"/>
        </w:trPr>
        <w:tc>
          <w:tcPr>
            <w:tcW w:w="4876" w:type="dxa"/>
            <w:tcBorders>
              <w:top w:val="nil"/>
              <w:left w:val="nil"/>
              <w:bottom w:val="nil"/>
              <w:right w:val="nil"/>
            </w:tcBorders>
          </w:tcPr>
          <w:p w14:paraId="436058CB" w14:textId="77777777" w:rsidR="00C33793" w:rsidRPr="00793F42" w:rsidRDefault="00C33793" w:rsidP="00DA6CED">
            <w:pPr>
              <w:pStyle w:val="Normal6a"/>
            </w:pPr>
          </w:p>
        </w:tc>
        <w:tc>
          <w:tcPr>
            <w:tcW w:w="4876" w:type="dxa"/>
            <w:tcBorders>
              <w:top w:val="nil"/>
              <w:left w:val="nil"/>
              <w:bottom w:val="nil"/>
              <w:right w:val="nil"/>
            </w:tcBorders>
          </w:tcPr>
          <w:p w14:paraId="623B417B" w14:textId="77777777" w:rsidR="00C33793" w:rsidRPr="00793F42" w:rsidRDefault="00C33793" w:rsidP="00DA6CED">
            <w:pPr>
              <w:pStyle w:val="Normal6a"/>
            </w:pPr>
            <w:r w:rsidRPr="00793F42">
              <w:rPr>
                <w:b/>
                <w:i/>
              </w:rPr>
              <w:t>(2 quater)</w:t>
            </w:r>
            <w:r w:rsidRPr="00793F42">
              <w:tab/>
            </w:r>
            <w:r w:rsidRPr="00793F42">
              <w:rPr>
                <w:b/>
                <w:i/>
              </w:rPr>
              <w:t>Overeenkomstig het recht om asiel aan te vragen op grond van artikel 18 van het Handvest van de grondrechten, moet elk verzoek om internationale bescherming in de Unie individueel en op zijn eigen merites worden beoordeeld. De toepassing van het begrip “veilig land van herkomst” ondermijnt dit beginsel doordat verzoeken versneld kunnen worden behandeld op basis van de veronderstelling dat deze waarschijnlijk ongegrond zijn. Dergelijke procedures brengen het risico met zich mee dat kwetsbaarheden van individuele personen, onder wie verzoekers met specifieke behoeften of die afkomstig zijn uit gemarginaliseerde gemeenschappen, niet naar behoren worden geïdentificeerd. Bovendien doen de versnelde procedures afbreuk aan de procedurele waarborgen, onder meer door kortere termijnen en beperkte toegang tot juridische en andersoortige ondersteuning.</w:t>
            </w:r>
          </w:p>
        </w:tc>
      </w:tr>
    </w:tbl>
    <w:p w14:paraId="7A0727F5"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7F94EA12" w14:textId="77777777" w:rsidR="00C33793" w:rsidRPr="00793F42" w:rsidRDefault="00C33793" w:rsidP="00C33793">
      <w:r w:rsidRPr="00793F42">
        <w:rPr>
          <w:rStyle w:val="HideTWBExt"/>
        </w:rPr>
        <w:t>&lt;/Amend&gt;</w:t>
      </w:r>
    </w:p>
    <w:p w14:paraId="4CC9ADBA"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33</w:t>
      </w:r>
      <w:r w:rsidRPr="00793F42">
        <w:rPr>
          <w:rStyle w:val="HideTWBExt"/>
          <w:b w:val="0"/>
        </w:rPr>
        <w:t>&lt;/NumAm&gt;</w:t>
      </w:r>
    </w:p>
    <w:p w14:paraId="701A8A2A"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4533660B" w14:textId="77777777" w:rsidR="00C33793" w:rsidRPr="00793F42" w:rsidRDefault="00C33793" w:rsidP="00C33793">
      <w:pPr>
        <w:pStyle w:val="NormalBold"/>
      </w:pPr>
      <w:r w:rsidRPr="00793F42">
        <w:rPr>
          <w:rStyle w:val="HideTWBExt"/>
          <w:b w:val="0"/>
        </w:rPr>
        <w:t>&lt;/RepeatBlock-By&gt;</w:t>
      </w:r>
    </w:p>
    <w:p w14:paraId="5FDE8657"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6D4A958" w14:textId="77777777" w:rsidR="00C33793" w:rsidRPr="00793F42" w:rsidRDefault="00C33793" w:rsidP="00C33793">
      <w:pPr>
        <w:pStyle w:val="NormalBold"/>
      </w:pPr>
      <w:r w:rsidRPr="00793F42">
        <w:rPr>
          <w:rStyle w:val="HideTWBExt"/>
          <w:b w:val="0"/>
        </w:rPr>
        <w:t>&lt;Article&gt;</w:t>
      </w:r>
      <w:r w:rsidRPr="00793F42">
        <w:t>Overweging 2 quinquies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9E7DC94" w14:textId="77777777" w:rsidTr="00DA6CED">
        <w:trPr>
          <w:trHeight w:hRule="exact" w:val="240"/>
          <w:jc w:val="center"/>
        </w:trPr>
        <w:tc>
          <w:tcPr>
            <w:tcW w:w="9752" w:type="dxa"/>
            <w:gridSpan w:val="2"/>
            <w:tcBorders>
              <w:top w:val="nil"/>
              <w:left w:val="nil"/>
              <w:bottom w:val="nil"/>
              <w:right w:val="nil"/>
            </w:tcBorders>
          </w:tcPr>
          <w:p w14:paraId="57718AD4" w14:textId="77777777" w:rsidR="00C33793" w:rsidRPr="00793F42" w:rsidRDefault="00C33793" w:rsidP="00DA6CED"/>
        </w:tc>
      </w:tr>
      <w:tr w:rsidR="00C33793" w:rsidRPr="00793F42" w14:paraId="032C02E8" w14:textId="77777777" w:rsidTr="00DA6CED">
        <w:trPr>
          <w:trHeight w:val="240"/>
          <w:jc w:val="center"/>
        </w:trPr>
        <w:tc>
          <w:tcPr>
            <w:tcW w:w="4876" w:type="dxa"/>
            <w:tcBorders>
              <w:top w:val="nil"/>
              <w:left w:val="nil"/>
              <w:bottom w:val="nil"/>
              <w:right w:val="nil"/>
            </w:tcBorders>
          </w:tcPr>
          <w:p w14:paraId="0F05F362"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256B35E" w14:textId="77777777" w:rsidR="00C33793" w:rsidRPr="00793F42" w:rsidRDefault="00C33793" w:rsidP="00DA6CED">
            <w:pPr>
              <w:pStyle w:val="AmColumnHeading"/>
            </w:pPr>
            <w:r w:rsidRPr="00793F42">
              <w:t>Amendement</w:t>
            </w:r>
          </w:p>
        </w:tc>
      </w:tr>
      <w:tr w:rsidR="00C33793" w:rsidRPr="00793F42" w14:paraId="16787192" w14:textId="77777777" w:rsidTr="00DA6CED">
        <w:trPr>
          <w:jc w:val="center"/>
        </w:trPr>
        <w:tc>
          <w:tcPr>
            <w:tcW w:w="4876" w:type="dxa"/>
            <w:tcBorders>
              <w:top w:val="nil"/>
              <w:left w:val="nil"/>
              <w:bottom w:val="nil"/>
              <w:right w:val="nil"/>
            </w:tcBorders>
          </w:tcPr>
          <w:p w14:paraId="4A78252B" w14:textId="77777777" w:rsidR="00C33793" w:rsidRPr="00793F42" w:rsidRDefault="00C33793" w:rsidP="00DA6CED">
            <w:pPr>
              <w:pStyle w:val="Normal6a"/>
            </w:pPr>
          </w:p>
        </w:tc>
        <w:tc>
          <w:tcPr>
            <w:tcW w:w="4876" w:type="dxa"/>
            <w:tcBorders>
              <w:top w:val="nil"/>
              <w:left w:val="nil"/>
              <w:bottom w:val="nil"/>
              <w:right w:val="nil"/>
            </w:tcBorders>
          </w:tcPr>
          <w:p w14:paraId="7E36C6E0" w14:textId="77777777" w:rsidR="00C33793" w:rsidRPr="00793F42" w:rsidRDefault="00C33793" w:rsidP="00DA6CED">
            <w:pPr>
              <w:pStyle w:val="Normal6a"/>
            </w:pPr>
            <w:r w:rsidRPr="00793F42">
              <w:rPr>
                <w:b/>
                <w:i/>
              </w:rPr>
              <w:t>(2 quinquies)</w:t>
            </w:r>
            <w:r w:rsidRPr="00793F42">
              <w:tab/>
            </w:r>
            <w:r w:rsidRPr="00793F42">
              <w:rPr>
                <w:b/>
                <w:i/>
              </w:rPr>
              <w:t xml:space="preserve">Wanneer een lidstaat een derde land als “veilig land van herkomst” heeft aangewezen, kan iedere organisatie </w:t>
            </w:r>
            <w:r w:rsidRPr="00793F42">
              <w:rPr>
                <w:b/>
                <w:i/>
              </w:rPr>
              <w:lastRenderedPageBreak/>
              <w:t>of persoon die zich bezighoudt met de bescherming van de mensenrechten een klacht indienen bij de Commissie indien de aanwijzing niet in overeenstemming is met het Unierecht en het internationaal recht. De Commissie moet het verzoek onderzoeken en alle nodige maatregelen nemen om ervoor te zorgen dat de lidstaat zich aan de regels houdt. De Commissie moet een dergelijke kwestie ook op eigen initiatief onderzoeken. De Commissie moet de betrokken lidstaat op de hoogte brengen en verzoeken om diens opmerkingen. Binnen een maand na aanvang van de beoordeling moet de Commissie een besluit nemen over de verenigbaarheid van de kwalificatie van dit derde land als “veilig” met het Unierecht. Als de Commissie van oordeel is dat de kwalificatie onverenigbaar is, moet de lidstaat de betrokken maatregel intrekken.</w:t>
            </w:r>
          </w:p>
        </w:tc>
      </w:tr>
    </w:tbl>
    <w:p w14:paraId="25A99AA0"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769DA285" w14:textId="77777777" w:rsidR="00C33793" w:rsidRPr="00793F42" w:rsidRDefault="00C33793" w:rsidP="00C33793">
      <w:r w:rsidRPr="00793F42">
        <w:rPr>
          <w:rStyle w:val="HideTWBExt"/>
        </w:rPr>
        <w:t>&lt;/Amend&gt;</w:t>
      </w:r>
    </w:p>
    <w:p w14:paraId="53B855EC"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34</w:t>
      </w:r>
      <w:r w:rsidRPr="00793F42">
        <w:rPr>
          <w:rStyle w:val="HideTWBExt"/>
          <w:b w:val="0"/>
        </w:rPr>
        <w:t>&lt;/NumAm&gt;</w:t>
      </w:r>
    </w:p>
    <w:p w14:paraId="61C52995" w14:textId="77777777" w:rsidR="00C33793" w:rsidRPr="00793F42" w:rsidRDefault="00C33793" w:rsidP="00C33793">
      <w:pPr>
        <w:pStyle w:val="NormalBold"/>
      </w:pPr>
      <w:r w:rsidRPr="00793F42">
        <w:rPr>
          <w:rStyle w:val="HideTWBExt"/>
          <w:b w:val="0"/>
        </w:rPr>
        <w:t>&lt;RepeatBlock-By&gt;&lt;Members&gt;</w:t>
      </w:r>
      <w:r w:rsidRPr="00793F42">
        <w:t>Marco Tarquinio, Sandro Ruotolo, Francisco Assis, Alessandro Zan, Cecilia Strada</w:t>
      </w:r>
      <w:r w:rsidRPr="00793F42">
        <w:rPr>
          <w:rStyle w:val="HideTWBExt"/>
          <w:b w:val="0"/>
        </w:rPr>
        <w:t>&lt;/Members&gt;</w:t>
      </w:r>
    </w:p>
    <w:p w14:paraId="63D913B7" w14:textId="77777777" w:rsidR="00C33793" w:rsidRPr="00793F42" w:rsidRDefault="00C33793" w:rsidP="00C33793">
      <w:pPr>
        <w:pStyle w:val="NormalBold"/>
      </w:pPr>
      <w:r w:rsidRPr="00793F42">
        <w:rPr>
          <w:rStyle w:val="HideTWBExt"/>
          <w:b w:val="0"/>
        </w:rPr>
        <w:t>&lt;/RepeatBlock-By&gt;</w:t>
      </w:r>
    </w:p>
    <w:p w14:paraId="19D6447A"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4C0DAC80" w14:textId="77777777" w:rsidR="00C33793" w:rsidRPr="00793F42" w:rsidRDefault="00C33793" w:rsidP="00C33793">
      <w:pPr>
        <w:pStyle w:val="NormalBold"/>
      </w:pPr>
      <w:r w:rsidRPr="00793F42">
        <w:rPr>
          <w:rStyle w:val="HideTWBExt"/>
          <w:b w:val="0"/>
        </w:rPr>
        <w:t>&lt;Article&gt;</w:t>
      </w:r>
      <w:r w:rsidRPr="00793F42">
        <w:t>Overweging 3</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5876FCDB" w14:textId="77777777" w:rsidTr="00DA6CED">
        <w:trPr>
          <w:trHeight w:hRule="exact" w:val="240"/>
          <w:jc w:val="center"/>
        </w:trPr>
        <w:tc>
          <w:tcPr>
            <w:tcW w:w="9752" w:type="dxa"/>
            <w:gridSpan w:val="2"/>
            <w:tcBorders>
              <w:top w:val="nil"/>
              <w:left w:val="nil"/>
              <w:bottom w:val="nil"/>
              <w:right w:val="nil"/>
            </w:tcBorders>
          </w:tcPr>
          <w:p w14:paraId="439F7C79" w14:textId="77777777" w:rsidR="00C33793" w:rsidRPr="00793F42" w:rsidRDefault="00C33793" w:rsidP="00DA6CED"/>
        </w:tc>
      </w:tr>
      <w:tr w:rsidR="00C33793" w:rsidRPr="00793F42" w14:paraId="2A3604FB" w14:textId="77777777" w:rsidTr="00DA6CED">
        <w:trPr>
          <w:trHeight w:val="240"/>
          <w:jc w:val="center"/>
        </w:trPr>
        <w:tc>
          <w:tcPr>
            <w:tcW w:w="4876" w:type="dxa"/>
            <w:tcBorders>
              <w:top w:val="nil"/>
              <w:left w:val="nil"/>
              <w:bottom w:val="nil"/>
              <w:right w:val="nil"/>
            </w:tcBorders>
          </w:tcPr>
          <w:p w14:paraId="67CF41A9"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1516E403" w14:textId="77777777" w:rsidR="00C33793" w:rsidRPr="00793F42" w:rsidRDefault="00C33793" w:rsidP="00DA6CED">
            <w:pPr>
              <w:pStyle w:val="AmColumnHeading"/>
            </w:pPr>
            <w:r w:rsidRPr="00793F42">
              <w:t>Amendement</w:t>
            </w:r>
          </w:p>
        </w:tc>
      </w:tr>
      <w:tr w:rsidR="00C33793" w:rsidRPr="00793F42" w14:paraId="70EEF49D" w14:textId="77777777" w:rsidTr="00DA6CED">
        <w:trPr>
          <w:jc w:val="center"/>
        </w:trPr>
        <w:tc>
          <w:tcPr>
            <w:tcW w:w="4876" w:type="dxa"/>
            <w:tcBorders>
              <w:top w:val="nil"/>
              <w:left w:val="nil"/>
              <w:bottom w:val="nil"/>
              <w:right w:val="nil"/>
            </w:tcBorders>
          </w:tcPr>
          <w:p w14:paraId="7569EC5E" w14:textId="77777777" w:rsidR="00C33793" w:rsidRPr="00793F42" w:rsidRDefault="00C33793" w:rsidP="00DA6CED">
            <w:pPr>
              <w:pStyle w:val="Normal6a"/>
            </w:pPr>
            <w:r w:rsidRPr="00793F42">
              <w:t>(3)</w:t>
            </w:r>
            <w:r w:rsidRPr="00793F42">
              <w:tab/>
              <w:t xml:space="preserve">Het feit dat een derde land op het niveau van de Unie of op lidstaatniveau als een veilig land van herkomst wordt beschouwd, kan geen absolute waarborg voor de veiligheid van de onderdanen van dat land vormen en maakt een individuele behandeling van het verzoek om internationale bescherming dus niet overbodig. De lidstaten mogen het begrip “veilig land van herkomst” alleen toepassen indien de verzoeker in het kader van een individuele beoordeling geen elementen kan verstrekken die rechtvaardigen waarom het begrip “veilig </w:t>
            </w:r>
            <w:r w:rsidRPr="00793F42">
              <w:lastRenderedPageBreak/>
              <w:t>land van herkomst” in zijn/haar geval niet van toepassing is, en mits de verzoeker de nationaliteit van dat land heeft of een staatloze is en voorheen zijn/haar gewone verblijfplaats in dat land had. De toepassing van het begrip in het kader van de individuele beoordeling doet geen afbreuk aan het feit dat bepaalde categorieën verzoekers zich in een specifieke situatie kunnen bevinden in de aangewezen derde landen en dus een gegronde vrees voor vervolging kunnen hebben of een reëel risico lopen op ernstige schade.</w:t>
            </w:r>
          </w:p>
        </w:tc>
        <w:tc>
          <w:tcPr>
            <w:tcW w:w="4876" w:type="dxa"/>
            <w:tcBorders>
              <w:top w:val="nil"/>
              <w:left w:val="nil"/>
              <w:bottom w:val="nil"/>
              <w:right w:val="nil"/>
            </w:tcBorders>
          </w:tcPr>
          <w:p w14:paraId="7B9DD485" w14:textId="77777777" w:rsidR="00C33793" w:rsidRPr="00793F42" w:rsidRDefault="00C33793" w:rsidP="00DA6CED">
            <w:pPr>
              <w:pStyle w:val="Normal6a"/>
            </w:pPr>
            <w:r w:rsidRPr="00793F42">
              <w:lastRenderedPageBreak/>
              <w:t>(3)</w:t>
            </w:r>
            <w:r w:rsidRPr="00793F42">
              <w:tab/>
              <w:t xml:space="preserve">Het feit dat een derde land op het niveau van de Unie of op lidstaatniveau als een veilig land van herkomst wordt beschouwd, kan geen absolute waarborg voor de veiligheid van de onderdanen van dat land vormen en maakt een individuele behandeling van het verzoek om internationale bescherming dus niet overbodig. De lidstaten mogen het begrip “veilig land van herkomst” alleen toepassen indien de verzoeker in het kader van een individuele beoordeling </w:t>
            </w:r>
            <w:r w:rsidRPr="00793F42">
              <w:rPr>
                <w:b/>
                <w:bCs/>
                <w:i/>
                <w:iCs/>
              </w:rPr>
              <w:t>met de in hoofdstuk II van Verordening (EU) 2024/1348 vastgestelde garanties</w:t>
            </w:r>
            <w:r w:rsidRPr="00793F42">
              <w:t xml:space="preserve"> </w:t>
            </w:r>
            <w:r w:rsidRPr="00793F42">
              <w:lastRenderedPageBreak/>
              <w:t>geen elementen kan verstrekken die rechtvaardigen waarom het begrip “veilig land van herkomst” in zijn/haar geval niet van toepassing is, en mits de verzoeker de nationaliteit van dat land heeft of een staatloze is en voorheen zijn/haar gewone verblijfplaats in dat land had. De toepassing van het begrip in het kader van de individuele beoordeling doet geen afbreuk aan het feit dat bepaalde categorieën verzoekers</w:t>
            </w:r>
            <w:r w:rsidRPr="00793F42">
              <w:rPr>
                <w:b/>
                <w:bCs/>
                <w:i/>
                <w:iCs/>
              </w:rPr>
              <w:t>, zoals lhbtiq’ers, slachtoffers van gendergerelateerd geweld, mensenrechtenverdedigers, religieuze minderheden, staatlozen en journalisten,</w:t>
            </w:r>
            <w:r w:rsidRPr="00793F42">
              <w:t xml:space="preserve"> zich in een specifieke situatie kunnen bevinden in de aangewezen derde landen en dus een gegronde vrees voor vervolging kunnen hebben of een reëel risico lopen op ernstige schade. </w:t>
            </w:r>
            <w:r w:rsidRPr="00793F42">
              <w:rPr>
                <w:b/>
                <w:i/>
              </w:rPr>
              <w:t>Met betrekking tot de behandeling van personen die tot het toepassingsgebied van deze verordening behoren, zijn de lidstaten gebonden aan de verplichtingen uit hoofde van de instrumenten van internationaal recht waarbij zij partij zijn, met name die welke discriminatie verbieden.</w:t>
            </w:r>
          </w:p>
        </w:tc>
      </w:tr>
    </w:tbl>
    <w:p w14:paraId="1A2B2672"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046E9D30" w14:textId="77777777" w:rsidR="00C33793" w:rsidRPr="00793F42" w:rsidRDefault="00C33793" w:rsidP="00C33793">
      <w:r w:rsidRPr="00793F42">
        <w:rPr>
          <w:rStyle w:val="HideTWBExt"/>
        </w:rPr>
        <w:t>&lt;/Amend&gt;</w:t>
      </w:r>
    </w:p>
    <w:p w14:paraId="24A3DB72"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35</w:t>
      </w:r>
      <w:r w:rsidRPr="00793F42">
        <w:rPr>
          <w:rStyle w:val="HideTWBExt"/>
          <w:b w:val="0"/>
        </w:rPr>
        <w:t>&lt;/NumAm&gt;</w:t>
      </w:r>
    </w:p>
    <w:p w14:paraId="3D267291"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0705E977" w14:textId="77777777" w:rsidR="00C33793" w:rsidRPr="00793F42" w:rsidRDefault="00C33793" w:rsidP="00C33793">
      <w:pPr>
        <w:pStyle w:val="NormalBold"/>
      </w:pPr>
      <w:r w:rsidRPr="00793F42">
        <w:rPr>
          <w:rStyle w:val="HideTWBExt"/>
          <w:b w:val="0"/>
        </w:rPr>
        <w:t>&lt;/RepeatBlock-By&gt;</w:t>
      </w:r>
    </w:p>
    <w:p w14:paraId="08DA23F8"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3A29B3D" w14:textId="77777777" w:rsidR="00C33793" w:rsidRPr="00793F42" w:rsidRDefault="00C33793" w:rsidP="00C33793">
      <w:pPr>
        <w:pStyle w:val="NormalBold"/>
      </w:pPr>
      <w:r w:rsidRPr="00793F42">
        <w:rPr>
          <w:rStyle w:val="HideTWBExt"/>
          <w:b w:val="0"/>
        </w:rPr>
        <w:t>&lt;Article&gt;</w:t>
      </w:r>
      <w:r w:rsidRPr="00793F42">
        <w:t>Overweging 3</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7193CDC6" w14:textId="77777777" w:rsidTr="00DA6CED">
        <w:trPr>
          <w:trHeight w:hRule="exact" w:val="240"/>
          <w:jc w:val="center"/>
        </w:trPr>
        <w:tc>
          <w:tcPr>
            <w:tcW w:w="9752" w:type="dxa"/>
            <w:gridSpan w:val="2"/>
            <w:tcBorders>
              <w:top w:val="nil"/>
              <w:left w:val="nil"/>
              <w:bottom w:val="nil"/>
              <w:right w:val="nil"/>
            </w:tcBorders>
          </w:tcPr>
          <w:p w14:paraId="002A4B35" w14:textId="77777777" w:rsidR="00C33793" w:rsidRPr="00793F42" w:rsidRDefault="00C33793" w:rsidP="00DA6CED"/>
        </w:tc>
      </w:tr>
      <w:tr w:rsidR="00C33793" w:rsidRPr="00793F42" w14:paraId="4AEEC1E2" w14:textId="77777777" w:rsidTr="00DA6CED">
        <w:trPr>
          <w:trHeight w:val="240"/>
          <w:jc w:val="center"/>
        </w:trPr>
        <w:tc>
          <w:tcPr>
            <w:tcW w:w="4876" w:type="dxa"/>
            <w:tcBorders>
              <w:top w:val="nil"/>
              <w:left w:val="nil"/>
              <w:bottom w:val="nil"/>
              <w:right w:val="nil"/>
            </w:tcBorders>
          </w:tcPr>
          <w:p w14:paraId="4E4A1480"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B014633" w14:textId="77777777" w:rsidR="00C33793" w:rsidRPr="00793F42" w:rsidRDefault="00C33793" w:rsidP="00DA6CED">
            <w:pPr>
              <w:pStyle w:val="AmColumnHeading"/>
            </w:pPr>
            <w:r w:rsidRPr="00793F42">
              <w:t>Amendement</w:t>
            </w:r>
          </w:p>
        </w:tc>
      </w:tr>
      <w:tr w:rsidR="00C33793" w:rsidRPr="00793F42" w14:paraId="60F5A677" w14:textId="77777777" w:rsidTr="00DA6CED">
        <w:trPr>
          <w:jc w:val="center"/>
        </w:trPr>
        <w:tc>
          <w:tcPr>
            <w:tcW w:w="4876" w:type="dxa"/>
            <w:tcBorders>
              <w:top w:val="nil"/>
              <w:left w:val="nil"/>
              <w:bottom w:val="nil"/>
              <w:right w:val="nil"/>
            </w:tcBorders>
          </w:tcPr>
          <w:p w14:paraId="4490CD26" w14:textId="77777777" w:rsidR="00C33793" w:rsidRPr="00793F42" w:rsidRDefault="00C33793" w:rsidP="00DA6CED">
            <w:pPr>
              <w:pStyle w:val="Normal6a"/>
            </w:pPr>
            <w:r w:rsidRPr="00793F42">
              <w:t>(3)</w:t>
            </w:r>
            <w:r w:rsidRPr="00793F42">
              <w:tab/>
              <w:t xml:space="preserve">Het feit dat een derde land op het niveau van de Unie of op lidstaatniveau als een veilig land van herkomst wordt beschouwd, </w:t>
            </w:r>
            <w:r w:rsidRPr="00793F42">
              <w:rPr>
                <w:b/>
                <w:bCs/>
                <w:i/>
                <w:iCs/>
              </w:rPr>
              <w:t>kan</w:t>
            </w:r>
            <w:r w:rsidRPr="00793F42">
              <w:t xml:space="preserve"> geen absolute waarborg voor de veiligheid van de onderdanen van dat land vormen en maakt een individuele behandeling van het verzoek om internationale bescherming dus niet overbodig. </w:t>
            </w:r>
            <w:r w:rsidRPr="00793F42">
              <w:rPr>
                <w:b/>
                <w:bCs/>
                <w:i/>
                <w:iCs/>
              </w:rPr>
              <w:t>De lidstaten mogen</w:t>
            </w:r>
            <w:r w:rsidRPr="00793F42">
              <w:t xml:space="preserve"> het </w:t>
            </w:r>
            <w:r w:rsidRPr="00793F42">
              <w:rPr>
                <w:b/>
                <w:bCs/>
                <w:i/>
                <w:iCs/>
              </w:rPr>
              <w:t>begrip</w:t>
            </w:r>
            <w:r w:rsidRPr="00793F42">
              <w:t xml:space="preserve"> </w:t>
            </w:r>
            <w:r w:rsidRPr="00793F42">
              <w:lastRenderedPageBreak/>
              <w:t>“veilig land van herkomst” alleen</w:t>
            </w:r>
            <w:r w:rsidRPr="00793F42">
              <w:rPr>
                <w:b/>
                <w:bCs/>
                <w:i/>
                <w:iCs/>
              </w:rPr>
              <w:t xml:space="preserve"> toepassen indien</w:t>
            </w:r>
            <w:r w:rsidRPr="00793F42">
              <w:t xml:space="preserve"> de verzoeker </w:t>
            </w:r>
            <w:r w:rsidRPr="00793F42">
              <w:rPr>
                <w:b/>
                <w:bCs/>
                <w:i/>
                <w:iCs/>
              </w:rPr>
              <w:t>in het kader van een individuele beoordeling geen elementen kan verstrekken</w:t>
            </w:r>
            <w:r w:rsidRPr="00793F42">
              <w:t xml:space="preserve"> die </w:t>
            </w:r>
            <w:r w:rsidRPr="00793F42">
              <w:rPr>
                <w:b/>
                <w:bCs/>
                <w:i/>
                <w:iCs/>
              </w:rPr>
              <w:t>rechtvaardigen waarom het begrip “veilig land</w:t>
            </w:r>
            <w:r w:rsidRPr="00793F42">
              <w:t xml:space="preserve"> van</w:t>
            </w:r>
            <w:r w:rsidRPr="00793F42">
              <w:rPr>
                <w:b/>
                <w:bCs/>
                <w:i/>
                <w:iCs/>
              </w:rPr>
              <w:t xml:space="preserve"> herkomst” in zijn/haar geval</w:t>
            </w:r>
            <w:r w:rsidRPr="00793F42">
              <w:t xml:space="preserve"> niet </w:t>
            </w:r>
            <w:r w:rsidRPr="00793F42">
              <w:rPr>
                <w:b/>
                <w:bCs/>
                <w:i/>
                <w:iCs/>
              </w:rPr>
              <w:t>van toepassing is, en mits de verzoeker de nationaliteit van dat land heeft of een staatloze is en voorheen zijn/haar gewone verblijfplaats in dat land had</w:t>
            </w:r>
            <w:r w:rsidRPr="00793F42">
              <w:t>.</w:t>
            </w:r>
            <w:r w:rsidRPr="00793F42">
              <w:rPr>
                <w:b/>
                <w:i/>
              </w:rPr>
              <w:t xml:space="preserve"> </w:t>
            </w:r>
            <w:r w:rsidRPr="00793F42">
              <w:rPr>
                <w:b/>
                <w:bCs/>
                <w:i/>
                <w:iCs/>
              </w:rPr>
              <w:t>De toepassing van het</w:t>
            </w:r>
            <w:r w:rsidRPr="00793F42">
              <w:t xml:space="preserve"> begrip in </w:t>
            </w:r>
            <w:r w:rsidRPr="00793F42">
              <w:rPr>
                <w:b/>
                <w:bCs/>
                <w:i/>
                <w:iCs/>
              </w:rPr>
              <w:t>het kader van de individuele beoordeling doet</w:t>
            </w:r>
            <w:r w:rsidRPr="00793F42">
              <w:t xml:space="preserve"> geen </w:t>
            </w:r>
            <w:r w:rsidRPr="00793F42">
              <w:rPr>
                <w:b/>
                <w:bCs/>
                <w:i/>
                <w:iCs/>
              </w:rPr>
              <w:t>afbreuk aan het feit dat bepaalde</w:t>
            </w:r>
            <w:r w:rsidRPr="00793F42">
              <w:t xml:space="preserve"> categorieën verzoekers</w:t>
            </w:r>
            <w:r w:rsidRPr="00793F42">
              <w:rPr>
                <w:b/>
                <w:bCs/>
                <w:i/>
                <w:iCs/>
              </w:rPr>
              <w:t xml:space="preserve"> zich in een specifieke situatie kunnen bevinden in de aangewezen derde landen en dus</w:t>
            </w:r>
            <w:r w:rsidRPr="00793F42">
              <w:t xml:space="preserve"> een gegronde vrees voor vervolging </w:t>
            </w:r>
            <w:r w:rsidRPr="00793F42">
              <w:rPr>
                <w:b/>
                <w:bCs/>
                <w:i/>
                <w:iCs/>
              </w:rPr>
              <w:t>kunnen</w:t>
            </w:r>
            <w:r w:rsidRPr="00793F42">
              <w:t xml:space="preserve"> hebben of een reëel risico lopen op ernstige schade.</w:t>
            </w:r>
          </w:p>
        </w:tc>
        <w:tc>
          <w:tcPr>
            <w:tcW w:w="4876" w:type="dxa"/>
            <w:tcBorders>
              <w:top w:val="nil"/>
              <w:left w:val="nil"/>
              <w:bottom w:val="nil"/>
              <w:right w:val="nil"/>
            </w:tcBorders>
          </w:tcPr>
          <w:p w14:paraId="021B00AD" w14:textId="77777777" w:rsidR="00C33793" w:rsidRPr="00793F42" w:rsidRDefault="00C33793" w:rsidP="00DA6CED">
            <w:pPr>
              <w:pStyle w:val="Normal6a"/>
            </w:pPr>
            <w:r w:rsidRPr="00793F42">
              <w:lastRenderedPageBreak/>
              <w:t>(3)</w:t>
            </w:r>
            <w:r w:rsidRPr="00793F42">
              <w:tab/>
              <w:t xml:space="preserve">Het feit dat een derde land op het niveau van de Unie of op lidstaatniveau als een veilig land van herkomst wordt beschouwd, </w:t>
            </w:r>
            <w:r w:rsidRPr="00793F42">
              <w:rPr>
                <w:b/>
                <w:bCs/>
                <w:i/>
                <w:iCs/>
              </w:rPr>
              <w:t>mag</w:t>
            </w:r>
            <w:r w:rsidRPr="00793F42">
              <w:t xml:space="preserve"> geen absolute waarborg voor de veiligheid van de onderdanen van dat land vormen en maakt een individuele behandeling van het verzoek om internationale bescherming dus niet overbodig. Het</w:t>
            </w:r>
            <w:r w:rsidRPr="00793F42">
              <w:rPr>
                <w:b/>
                <w:bCs/>
                <w:i/>
                <w:iCs/>
              </w:rPr>
              <w:t xml:space="preserve"> beginsel van</w:t>
            </w:r>
            <w:r w:rsidRPr="00793F42">
              <w:t xml:space="preserve"> “veilig land </w:t>
            </w:r>
            <w:r w:rsidRPr="00793F42">
              <w:lastRenderedPageBreak/>
              <w:t xml:space="preserve">van herkomst” </w:t>
            </w:r>
            <w:r w:rsidRPr="00793F42">
              <w:rPr>
                <w:b/>
                <w:bCs/>
                <w:i/>
                <w:iCs/>
              </w:rPr>
              <w:t>mag</w:t>
            </w:r>
            <w:r w:rsidRPr="00793F42">
              <w:t xml:space="preserve"> alleen </w:t>
            </w:r>
            <w:r w:rsidRPr="00793F42">
              <w:rPr>
                <w:b/>
                <w:bCs/>
                <w:i/>
                <w:iCs/>
              </w:rPr>
              <w:t>worden toegepast nadat een asielverzoek individueel is onderzocht en</w:t>
            </w:r>
            <w:r w:rsidRPr="00793F42">
              <w:t xml:space="preserve"> de verzoeker </w:t>
            </w:r>
            <w:r w:rsidRPr="00793F42">
              <w:rPr>
                <w:b/>
                <w:bCs/>
                <w:i/>
                <w:iCs/>
              </w:rPr>
              <w:t>toegang heeft gehad tot alle diensten en middelen</w:t>
            </w:r>
            <w:r w:rsidRPr="00793F42">
              <w:t xml:space="preserve"> die </w:t>
            </w:r>
            <w:r w:rsidRPr="00793F42">
              <w:rPr>
                <w:b/>
                <w:bCs/>
                <w:i/>
                <w:iCs/>
              </w:rPr>
              <w:t>voor alle verzoekers in de asielprocedure beschikbaar zijn, met inbegrip</w:t>
            </w:r>
            <w:r w:rsidRPr="00793F42">
              <w:t xml:space="preserve"> van</w:t>
            </w:r>
            <w:r w:rsidRPr="00793F42">
              <w:rPr>
                <w:b/>
                <w:bCs/>
                <w:i/>
                <w:iCs/>
              </w:rPr>
              <w:t>, maar</w:t>
            </w:r>
            <w:r w:rsidRPr="00793F42">
              <w:t xml:space="preserve"> niet </w:t>
            </w:r>
            <w:r w:rsidRPr="00793F42">
              <w:rPr>
                <w:b/>
                <w:bCs/>
                <w:i/>
                <w:iCs/>
              </w:rPr>
              <w:t>beperkt tot, een adequaat persoonlijk onderhoud, rechtsbijstand, vertaling, veilige huisvesting en toegang tot een beroepsprocedure</w:t>
            </w:r>
            <w:r w:rsidRPr="00793F42">
              <w:t>.</w:t>
            </w:r>
            <w:r w:rsidRPr="00793F42">
              <w:rPr>
                <w:b/>
                <w:i/>
              </w:rPr>
              <w:t xml:space="preserve"> </w:t>
            </w:r>
            <w:r w:rsidRPr="00793F42">
              <w:rPr>
                <w:b/>
                <w:bCs/>
                <w:i/>
                <w:iCs/>
              </w:rPr>
              <w:t>Dit</w:t>
            </w:r>
            <w:r w:rsidRPr="00793F42">
              <w:t xml:space="preserve"> begrip </w:t>
            </w:r>
            <w:r w:rsidRPr="00793F42">
              <w:rPr>
                <w:b/>
                <w:bCs/>
                <w:i/>
                <w:iCs/>
              </w:rPr>
              <w:t>mag</w:t>
            </w:r>
            <w:r w:rsidRPr="00793F42">
              <w:t xml:space="preserve"> in geen </w:t>
            </w:r>
            <w:r w:rsidRPr="00793F42">
              <w:rPr>
                <w:b/>
                <w:bCs/>
                <w:i/>
                <w:iCs/>
              </w:rPr>
              <w:t>geval worden toegepast op</w:t>
            </w:r>
            <w:r w:rsidRPr="00793F42">
              <w:t xml:space="preserve"> categorieën </w:t>
            </w:r>
            <w:r w:rsidRPr="00793F42">
              <w:rPr>
                <w:b/>
                <w:bCs/>
                <w:i/>
                <w:iCs/>
              </w:rPr>
              <w:t>van</w:t>
            </w:r>
            <w:r w:rsidRPr="00793F42">
              <w:t xml:space="preserve"> verzoekers </w:t>
            </w:r>
            <w:r w:rsidRPr="00793F42">
              <w:rPr>
                <w:b/>
                <w:bCs/>
                <w:i/>
                <w:iCs/>
              </w:rPr>
              <w:t>die</w:t>
            </w:r>
            <w:r w:rsidRPr="00793F42">
              <w:t xml:space="preserve"> een gegronde vrees voor vervolging hebben of een reëel risico lopen op ernstige schade. </w:t>
            </w:r>
            <w:r w:rsidRPr="00793F42">
              <w:rPr>
                <w:b/>
                <w:i/>
              </w:rPr>
              <w:t>Alle verzoeken moeten worden bekeken in het licht van de omstandigheden van de verzoeker in het derde land.  Wanneer een verzoeker geldige redenen — op grond van geslacht, ras, godsdienst, seksuele geaardheid, genderidentiteit, nationaliteit, het behoren tot een bepaalde sociale groep of politieke opvatting of activiteiten — aanvoert om het land in zijn bijzondere omstandigheden als niet-veilig te beschouwen, kan de aanwijzing van het land als veilig land niet langer als voor hem ter zake doende worden beschouwd. Voorts moet bijzondere aandacht uitgaan naar verzoekers uit minderheidsgroepen ingeval de bewijslast hun waardigheid kan schaden of hen aan een groter gevaar kan blootstellen.</w:t>
            </w:r>
          </w:p>
        </w:tc>
      </w:tr>
    </w:tbl>
    <w:p w14:paraId="4B001739"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D87B714" w14:textId="77777777" w:rsidR="00C33793" w:rsidRPr="00793F42" w:rsidRDefault="00C33793" w:rsidP="00C33793">
      <w:r w:rsidRPr="00793F42">
        <w:rPr>
          <w:rStyle w:val="HideTWBExt"/>
        </w:rPr>
        <w:t>&lt;/Amend&gt;</w:t>
      </w:r>
    </w:p>
    <w:p w14:paraId="0333FB9B"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36</w:t>
      </w:r>
      <w:r w:rsidRPr="00793F42">
        <w:rPr>
          <w:rStyle w:val="HideTWBExt"/>
          <w:b w:val="0"/>
        </w:rPr>
        <w:t>&lt;/NumAm&gt;</w:t>
      </w:r>
    </w:p>
    <w:p w14:paraId="7C48107E" w14:textId="77777777" w:rsidR="00C33793" w:rsidRPr="00793F42" w:rsidRDefault="00C33793" w:rsidP="00C33793">
      <w:pPr>
        <w:pStyle w:val="NormalBold"/>
      </w:pPr>
      <w:r w:rsidRPr="00793F42">
        <w:rPr>
          <w:rStyle w:val="HideTWBExt"/>
          <w:b w:val="0"/>
        </w:rPr>
        <w:t>&lt;RepeatBlock-By&gt;&lt;Members&gt;</w:t>
      </w:r>
      <w:r w:rsidRPr="00793F42">
        <w:t>Erik Kaliňák</w:t>
      </w:r>
      <w:r w:rsidRPr="00793F42">
        <w:rPr>
          <w:rStyle w:val="HideTWBExt"/>
          <w:b w:val="0"/>
        </w:rPr>
        <w:t>&lt;/Members&gt;</w:t>
      </w:r>
    </w:p>
    <w:p w14:paraId="73ADB1E6" w14:textId="77777777" w:rsidR="00C33793" w:rsidRPr="00793F42" w:rsidRDefault="00C33793" w:rsidP="00C33793">
      <w:pPr>
        <w:pStyle w:val="NormalBold"/>
      </w:pPr>
      <w:r w:rsidRPr="00793F42">
        <w:rPr>
          <w:rStyle w:val="HideTWBExt"/>
          <w:b w:val="0"/>
        </w:rPr>
        <w:t>&lt;/RepeatBlock-By&gt;</w:t>
      </w:r>
    </w:p>
    <w:p w14:paraId="698ECCB2"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264FCA84" w14:textId="77777777" w:rsidR="00C33793" w:rsidRPr="00793F42" w:rsidRDefault="00C33793" w:rsidP="00C33793">
      <w:pPr>
        <w:pStyle w:val="NormalBold"/>
      </w:pPr>
      <w:r w:rsidRPr="00793F42">
        <w:rPr>
          <w:rStyle w:val="HideTWBExt"/>
          <w:b w:val="0"/>
        </w:rPr>
        <w:t>&lt;Article&gt;</w:t>
      </w:r>
      <w:r w:rsidRPr="00793F42">
        <w:t>Overweging 3</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7F7442C5" w14:textId="77777777" w:rsidTr="00DA6CED">
        <w:trPr>
          <w:trHeight w:hRule="exact" w:val="240"/>
          <w:jc w:val="center"/>
        </w:trPr>
        <w:tc>
          <w:tcPr>
            <w:tcW w:w="9752" w:type="dxa"/>
            <w:gridSpan w:val="2"/>
            <w:tcBorders>
              <w:top w:val="nil"/>
              <w:left w:val="nil"/>
              <w:bottom w:val="nil"/>
              <w:right w:val="nil"/>
            </w:tcBorders>
          </w:tcPr>
          <w:p w14:paraId="5E18FB79" w14:textId="77777777" w:rsidR="00C33793" w:rsidRPr="00793F42" w:rsidRDefault="00C33793" w:rsidP="00DA6CED"/>
        </w:tc>
      </w:tr>
      <w:tr w:rsidR="00C33793" w:rsidRPr="00793F42" w14:paraId="0A6F7237" w14:textId="77777777" w:rsidTr="00DA6CED">
        <w:trPr>
          <w:trHeight w:val="240"/>
          <w:jc w:val="center"/>
        </w:trPr>
        <w:tc>
          <w:tcPr>
            <w:tcW w:w="4876" w:type="dxa"/>
            <w:tcBorders>
              <w:top w:val="nil"/>
              <w:left w:val="nil"/>
              <w:bottom w:val="nil"/>
              <w:right w:val="nil"/>
            </w:tcBorders>
          </w:tcPr>
          <w:p w14:paraId="2A327C66"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DDB2035" w14:textId="77777777" w:rsidR="00C33793" w:rsidRPr="00793F42" w:rsidRDefault="00C33793" w:rsidP="00DA6CED">
            <w:pPr>
              <w:pStyle w:val="AmColumnHeading"/>
            </w:pPr>
            <w:r w:rsidRPr="00793F42">
              <w:t>Amendement</w:t>
            </w:r>
          </w:p>
        </w:tc>
      </w:tr>
      <w:tr w:rsidR="00C33793" w:rsidRPr="00793F42" w14:paraId="10ABAA44" w14:textId="77777777" w:rsidTr="00DA6CED">
        <w:trPr>
          <w:jc w:val="center"/>
        </w:trPr>
        <w:tc>
          <w:tcPr>
            <w:tcW w:w="4876" w:type="dxa"/>
            <w:tcBorders>
              <w:top w:val="nil"/>
              <w:left w:val="nil"/>
              <w:bottom w:val="nil"/>
              <w:right w:val="nil"/>
            </w:tcBorders>
          </w:tcPr>
          <w:p w14:paraId="707D5D40" w14:textId="77777777" w:rsidR="00C33793" w:rsidRPr="00793F42" w:rsidRDefault="00C33793" w:rsidP="00DA6CED">
            <w:pPr>
              <w:pStyle w:val="Normal6a"/>
            </w:pPr>
            <w:r w:rsidRPr="00793F42">
              <w:t>(3)</w:t>
            </w:r>
            <w:r w:rsidRPr="00793F42">
              <w:tab/>
              <w:t xml:space="preserve">Het feit dat een derde land op het niveau van de Unie of op lidstaatniveau als een veilig land van herkomst wordt </w:t>
            </w:r>
            <w:r w:rsidRPr="00793F42">
              <w:lastRenderedPageBreak/>
              <w:t xml:space="preserve">beschouwd, </w:t>
            </w:r>
            <w:r w:rsidRPr="00793F42">
              <w:rPr>
                <w:b/>
                <w:bCs/>
                <w:i/>
                <w:iCs/>
              </w:rPr>
              <w:t>kan geen</w:t>
            </w:r>
            <w:r w:rsidRPr="00793F42">
              <w:t xml:space="preserve"> absolute waarborg voor de veiligheid van de onderdanen van dat land </w:t>
            </w:r>
            <w:r w:rsidRPr="00793F42">
              <w:rPr>
                <w:b/>
                <w:bCs/>
                <w:i/>
                <w:iCs/>
              </w:rPr>
              <w:t>vormen en maakt een individuele behandeling van het verzoek om internationale bescherming dus niet overbodig</w:t>
            </w:r>
            <w:r w:rsidRPr="00793F42">
              <w:t xml:space="preserve">. De lidstaten </w:t>
            </w:r>
            <w:r w:rsidRPr="00793F42">
              <w:rPr>
                <w:b/>
                <w:bCs/>
                <w:i/>
                <w:iCs/>
              </w:rPr>
              <w:t>mogen</w:t>
            </w:r>
            <w:r w:rsidRPr="00793F42">
              <w:t xml:space="preserve"> het begrip “veilig land van herkomst” </w:t>
            </w:r>
            <w:r w:rsidRPr="00793F42">
              <w:rPr>
                <w:b/>
                <w:bCs/>
                <w:i/>
                <w:iCs/>
              </w:rPr>
              <w:t>alleen toepassen</w:t>
            </w:r>
            <w:r w:rsidRPr="00793F42">
              <w:t xml:space="preserve"> indien de verzoeker in het kader van een individuele beoordeling geen elementen kan verstrekken die rechtvaardigen waarom het begrip “veilig land van herkomst” in zijn/haar geval niet van toepassing is, en mits de verzoeker de nationaliteit van dat land heeft of een staatloze is en </w:t>
            </w:r>
            <w:r w:rsidRPr="00793F42">
              <w:rPr>
                <w:b/>
                <w:bCs/>
                <w:i/>
                <w:iCs/>
              </w:rPr>
              <w:t xml:space="preserve">voorheen zijn/haar </w:t>
            </w:r>
            <w:r w:rsidRPr="00793F42">
              <w:t>gewone verblijfplaats</w:t>
            </w:r>
            <w:r w:rsidRPr="00793F42">
              <w:rPr>
                <w:b/>
                <w:bCs/>
                <w:i/>
                <w:iCs/>
              </w:rPr>
              <w:t xml:space="preserve"> in dat land </w:t>
            </w:r>
            <w:r w:rsidRPr="00793F42">
              <w:t xml:space="preserve">had. </w:t>
            </w:r>
            <w:r w:rsidRPr="00793F42">
              <w:rPr>
                <w:b/>
                <w:i/>
              </w:rPr>
              <w:t>De toepassing van het begrip in het kader van de individuele beoordeling doet geen afbreuk aan het feit dat bepaalde categorieën verzoekers zich in een specifieke situatie kunnen bevinden in de aangewezen derde landen en dus een gegronde vrees voor vervolging kunnen hebben of een reëel risico lopen op ernstige schade.</w:t>
            </w:r>
          </w:p>
        </w:tc>
        <w:tc>
          <w:tcPr>
            <w:tcW w:w="4876" w:type="dxa"/>
            <w:tcBorders>
              <w:top w:val="nil"/>
              <w:left w:val="nil"/>
              <w:bottom w:val="nil"/>
              <w:right w:val="nil"/>
            </w:tcBorders>
          </w:tcPr>
          <w:p w14:paraId="146F6613" w14:textId="77777777" w:rsidR="00C33793" w:rsidRPr="00793F42" w:rsidRDefault="00C33793" w:rsidP="00DA6CED">
            <w:pPr>
              <w:pStyle w:val="Normal6a"/>
            </w:pPr>
            <w:r w:rsidRPr="00793F42">
              <w:lastRenderedPageBreak/>
              <w:t>(3)</w:t>
            </w:r>
            <w:r w:rsidRPr="00793F42">
              <w:tab/>
              <w:t xml:space="preserve">Het feit dat een derde land op het niveau van de Unie of op lidstaatniveau als een veilig land van herkomst wordt </w:t>
            </w:r>
            <w:r w:rsidRPr="00793F42">
              <w:lastRenderedPageBreak/>
              <w:t xml:space="preserve">beschouwd, </w:t>
            </w:r>
            <w:r w:rsidRPr="00793F42">
              <w:rPr>
                <w:b/>
                <w:bCs/>
                <w:i/>
                <w:iCs/>
              </w:rPr>
              <w:t>vormt een</w:t>
            </w:r>
            <w:r w:rsidRPr="00793F42">
              <w:t xml:space="preserve"> absolute waarborg voor de veiligheid van de onderdanen van dat land. De lidstaten </w:t>
            </w:r>
            <w:r w:rsidRPr="00793F42">
              <w:rPr>
                <w:b/>
                <w:bCs/>
                <w:i/>
                <w:iCs/>
              </w:rPr>
              <w:t>zijn verplicht</w:t>
            </w:r>
            <w:r w:rsidRPr="00793F42">
              <w:t xml:space="preserve"> het begrip “veilig land van herkomst” </w:t>
            </w:r>
            <w:r w:rsidRPr="00793F42">
              <w:rPr>
                <w:b/>
                <w:bCs/>
                <w:i/>
                <w:iCs/>
              </w:rPr>
              <w:t>in</w:t>
            </w:r>
            <w:r w:rsidRPr="00793F42">
              <w:rPr>
                <w:b/>
                <w:bCs/>
              </w:rPr>
              <w:t xml:space="preserve"> </w:t>
            </w:r>
            <w:r w:rsidRPr="00793F42">
              <w:rPr>
                <w:b/>
                <w:bCs/>
                <w:i/>
                <w:iCs/>
              </w:rPr>
              <w:t>alle gevallen</w:t>
            </w:r>
            <w:r w:rsidRPr="00793F42">
              <w:t xml:space="preserve"> </w:t>
            </w:r>
            <w:r w:rsidRPr="00793F42">
              <w:rPr>
                <w:b/>
                <w:bCs/>
                <w:i/>
                <w:iCs/>
              </w:rPr>
              <w:t>toe te passen</w:t>
            </w:r>
            <w:r w:rsidRPr="00793F42">
              <w:t xml:space="preserve"> indien de verzoeker in het kader van een individuele beoordeling geen elementen kan verstrekken die rechtvaardigen waarom het begrip “veilig land van herkomst” in zijn/haar geval niet van toepassing is, en mits de verzoeker de nationaliteit van dat land heeft of een staatloze is en </w:t>
            </w:r>
            <w:r w:rsidRPr="00793F42">
              <w:rPr>
                <w:b/>
                <w:bCs/>
                <w:i/>
                <w:iCs/>
              </w:rPr>
              <w:t>banden met dat land (bv.</w:t>
            </w:r>
            <w:r w:rsidRPr="00793F42">
              <w:t xml:space="preserve"> gewone verblijfplaats</w:t>
            </w:r>
            <w:r w:rsidRPr="00793F42">
              <w:rPr>
                <w:b/>
                <w:bCs/>
                <w:i/>
                <w:iCs/>
              </w:rPr>
              <w:t>)</w:t>
            </w:r>
            <w:r w:rsidRPr="00793F42">
              <w:t xml:space="preserve"> had. </w:t>
            </w:r>
          </w:p>
        </w:tc>
      </w:tr>
    </w:tbl>
    <w:p w14:paraId="24AFB17F"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{SK}</w:t>
      </w:r>
      <w:r w:rsidRPr="00793F42">
        <w:t>sk</w:t>
      </w:r>
      <w:r w:rsidRPr="00793F42">
        <w:rPr>
          <w:rStyle w:val="HideTWBExt"/>
        </w:rPr>
        <w:t>&lt;/Original&gt;</w:t>
      </w:r>
    </w:p>
    <w:p w14:paraId="033910DC" w14:textId="77777777" w:rsidR="00C33793" w:rsidRPr="00793F42" w:rsidRDefault="00C33793" w:rsidP="00C33793">
      <w:r w:rsidRPr="00793F42">
        <w:rPr>
          <w:rStyle w:val="HideTWBExt"/>
        </w:rPr>
        <w:t>&lt;/Amend&gt;</w:t>
      </w:r>
    </w:p>
    <w:p w14:paraId="09DD6C7D"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37</w:t>
      </w:r>
      <w:r w:rsidRPr="00793F42">
        <w:rPr>
          <w:rStyle w:val="HideTWBExt"/>
          <w:b w:val="0"/>
        </w:rPr>
        <w:t>&lt;/NumAm&gt;</w:t>
      </w:r>
    </w:p>
    <w:p w14:paraId="0E97AE30" w14:textId="77777777" w:rsidR="00C33793" w:rsidRPr="00793F42" w:rsidRDefault="00C33793" w:rsidP="00C33793">
      <w:pPr>
        <w:pStyle w:val="NormalBold"/>
      </w:pPr>
      <w:r w:rsidRPr="00793F42">
        <w:rPr>
          <w:rStyle w:val="HideTWBExt"/>
          <w:b w:val="0"/>
        </w:rPr>
        <w:t>&lt;RepeatBlock-By&gt;&lt;Members&gt;</w:t>
      </w:r>
      <w:r w:rsidRPr="00793F42">
        <w:t>Sebastian Tynkkynen</w:t>
      </w:r>
      <w:r w:rsidRPr="00793F42">
        <w:rPr>
          <w:rStyle w:val="HideTWBExt"/>
          <w:b w:val="0"/>
        </w:rPr>
        <w:t>&lt;/Members&gt;</w:t>
      </w:r>
    </w:p>
    <w:p w14:paraId="6C022970" w14:textId="77777777" w:rsidR="00C33793" w:rsidRPr="00793F42" w:rsidRDefault="00C33793" w:rsidP="00C33793">
      <w:pPr>
        <w:pStyle w:val="NormalBold"/>
      </w:pPr>
      <w:r w:rsidRPr="00793F42">
        <w:rPr>
          <w:rStyle w:val="HideTWBExt"/>
          <w:b w:val="0"/>
        </w:rPr>
        <w:t>&lt;/RepeatBlock-By&gt;</w:t>
      </w:r>
    </w:p>
    <w:p w14:paraId="29FC9F9E"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B843E3F" w14:textId="77777777" w:rsidR="00C33793" w:rsidRPr="00793F42" w:rsidRDefault="00C33793" w:rsidP="00C33793">
      <w:pPr>
        <w:pStyle w:val="NormalBold"/>
      </w:pPr>
      <w:r w:rsidRPr="00793F42">
        <w:rPr>
          <w:rStyle w:val="HideTWBExt"/>
          <w:b w:val="0"/>
        </w:rPr>
        <w:t>&lt;Article&gt;</w:t>
      </w:r>
      <w:r w:rsidRPr="00793F42">
        <w:t>Overweging 3</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402B144" w14:textId="77777777" w:rsidTr="00DA6CED">
        <w:trPr>
          <w:trHeight w:hRule="exact" w:val="240"/>
          <w:jc w:val="center"/>
        </w:trPr>
        <w:tc>
          <w:tcPr>
            <w:tcW w:w="9752" w:type="dxa"/>
            <w:gridSpan w:val="2"/>
            <w:tcBorders>
              <w:top w:val="nil"/>
              <w:left w:val="nil"/>
              <w:bottom w:val="nil"/>
              <w:right w:val="nil"/>
            </w:tcBorders>
          </w:tcPr>
          <w:p w14:paraId="7B54EC85" w14:textId="77777777" w:rsidR="00C33793" w:rsidRPr="00793F42" w:rsidRDefault="00C33793" w:rsidP="00DA6CED"/>
        </w:tc>
      </w:tr>
      <w:tr w:rsidR="00C33793" w:rsidRPr="00793F42" w14:paraId="5E2C1456" w14:textId="77777777" w:rsidTr="00DA6CED">
        <w:trPr>
          <w:trHeight w:val="240"/>
          <w:jc w:val="center"/>
        </w:trPr>
        <w:tc>
          <w:tcPr>
            <w:tcW w:w="4876" w:type="dxa"/>
            <w:tcBorders>
              <w:top w:val="nil"/>
              <w:left w:val="nil"/>
              <w:bottom w:val="nil"/>
              <w:right w:val="nil"/>
            </w:tcBorders>
          </w:tcPr>
          <w:p w14:paraId="7657366C"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ACFBA55" w14:textId="77777777" w:rsidR="00C33793" w:rsidRPr="00793F42" w:rsidRDefault="00C33793" w:rsidP="00DA6CED">
            <w:pPr>
              <w:pStyle w:val="AmColumnHeading"/>
            </w:pPr>
            <w:r w:rsidRPr="00793F42">
              <w:t>Amendement</w:t>
            </w:r>
          </w:p>
        </w:tc>
      </w:tr>
      <w:tr w:rsidR="00C33793" w:rsidRPr="00793F42" w14:paraId="5B6C900A" w14:textId="77777777" w:rsidTr="00DA6CED">
        <w:trPr>
          <w:jc w:val="center"/>
        </w:trPr>
        <w:tc>
          <w:tcPr>
            <w:tcW w:w="4876" w:type="dxa"/>
            <w:tcBorders>
              <w:top w:val="nil"/>
              <w:left w:val="nil"/>
              <w:bottom w:val="nil"/>
              <w:right w:val="nil"/>
            </w:tcBorders>
          </w:tcPr>
          <w:p w14:paraId="5C150FB1" w14:textId="77777777" w:rsidR="00C33793" w:rsidRPr="00793F42" w:rsidRDefault="00C33793" w:rsidP="00DA6CED">
            <w:pPr>
              <w:pStyle w:val="Normal6a"/>
            </w:pPr>
            <w:r w:rsidRPr="00793F42">
              <w:t>(3)</w:t>
            </w:r>
            <w:r w:rsidRPr="00793F42">
              <w:tab/>
              <w:t xml:space="preserve">Het feit dat een derde land op het niveau van de Unie of op lidstaatniveau als een veilig land van herkomst wordt beschouwd, kan geen absolute waarborg voor de veiligheid van de onderdanen van dat land vormen en maakt een individuele behandeling van het verzoek om internationale bescherming dus niet overbodig. De lidstaten mogen het begrip “veilig land van herkomst” </w:t>
            </w:r>
            <w:r w:rsidRPr="00793F42">
              <w:rPr>
                <w:b/>
                <w:bCs/>
                <w:i/>
                <w:iCs/>
              </w:rPr>
              <w:t>alleen</w:t>
            </w:r>
            <w:r w:rsidRPr="00793F42">
              <w:t xml:space="preserve"> toepassen </w:t>
            </w:r>
            <w:r w:rsidRPr="00793F42">
              <w:rPr>
                <w:b/>
                <w:bCs/>
                <w:i/>
                <w:iCs/>
              </w:rPr>
              <w:t>indien</w:t>
            </w:r>
            <w:r w:rsidRPr="00793F42">
              <w:t xml:space="preserve"> de verzoeker in het kader </w:t>
            </w:r>
            <w:r w:rsidRPr="00793F42">
              <w:lastRenderedPageBreak/>
              <w:t xml:space="preserve">van een individuele beoordeling geen </w:t>
            </w:r>
            <w:r w:rsidRPr="00793F42">
              <w:rPr>
                <w:b/>
                <w:bCs/>
                <w:i/>
                <w:iCs/>
              </w:rPr>
              <w:t>elementen</w:t>
            </w:r>
            <w:r w:rsidRPr="00793F42">
              <w:t xml:space="preserve"> kan verstrekken die rechtvaardigen waarom het begrip “veilig land van herkomst” in zijn/haar geval niet van toepassing is, en mits de verzoeker de nationaliteit van dat land heeft of een staatloze is en voorheen zijn/haar </w:t>
            </w:r>
            <w:r w:rsidRPr="00793F42">
              <w:rPr>
                <w:b/>
                <w:bCs/>
                <w:i/>
                <w:iCs/>
              </w:rPr>
              <w:t>gewone verblijfplaats in dat</w:t>
            </w:r>
            <w:r w:rsidRPr="00793F42">
              <w:t xml:space="preserve"> land </w:t>
            </w:r>
            <w:r w:rsidRPr="00793F42">
              <w:rPr>
                <w:b/>
                <w:bCs/>
                <w:i/>
                <w:iCs/>
              </w:rPr>
              <w:t>had</w:t>
            </w:r>
            <w:r w:rsidRPr="00793F42">
              <w:t>. De toepassing van het begrip in het kader van de individuele beoordeling doet geen afbreuk aan het feit dat bepaalde categorieën verzoekers zich in een specifieke situatie kunnen bevinden in de aangewezen derde landen en dus een gegronde vrees voor vervolging kunnen hebben of een reëel risico lopen op ernstige schade.</w:t>
            </w:r>
          </w:p>
        </w:tc>
        <w:tc>
          <w:tcPr>
            <w:tcW w:w="4876" w:type="dxa"/>
            <w:tcBorders>
              <w:top w:val="nil"/>
              <w:left w:val="nil"/>
              <w:bottom w:val="nil"/>
              <w:right w:val="nil"/>
            </w:tcBorders>
          </w:tcPr>
          <w:p w14:paraId="2F07DB15" w14:textId="77777777" w:rsidR="00C33793" w:rsidRPr="00793F42" w:rsidRDefault="00C33793" w:rsidP="00DA6CED">
            <w:pPr>
              <w:pStyle w:val="Normal6a"/>
            </w:pPr>
            <w:r w:rsidRPr="00793F42">
              <w:lastRenderedPageBreak/>
              <w:t>(3)</w:t>
            </w:r>
            <w:r w:rsidRPr="00793F42">
              <w:tab/>
              <w:t xml:space="preserve">Het feit dat een derde land op het niveau van de Unie of op lidstaatniveau als een veilig land van herkomst wordt beschouwd, kan geen absolute waarborg voor de veiligheid van de onderdanen van dat land vormen en maakt een individuele behandeling van het verzoek om internationale bescherming dus niet overbodig. De lidstaten mogen het begrip “veilig land van herkomst” toepassen </w:t>
            </w:r>
            <w:r w:rsidRPr="00793F42">
              <w:rPr>
                <w:b/>
                <w:bCs/>
                <w:i/>
                <w:iCs/>
              </w:rPr>
              <w:t>in situaties waarin zij van mening zijn dat</w:t>
            </w:r>
            <w:r w:rsidRPr="00793F42">
              <w:t xml:space="preserve"> de </w:t>
            </w:r>
            <w:r w:rsidRPr="00793F42">
              <w:lastRenderedPageBreak/>
              <w:t xml:space="preserve">verzoeker in het kader van een individuele beoordeling geen </w:t>
            </w:r>
            <w:r w:rsidRPr="00793F42">
              <w:rPr>
                <w:b/>
                <w:bCs/>
                <w:i/>
                <w:iCs/>
              </w:rPr>
              <w:t>wettig bewijzen</w:t>
            </w:r>
            <w:r w:rsidRPr="00793F42">
              <w:t xml:space="preserve"> kan verstrekken die rechtvaardigen waarom het begrip “veilig land van herkomst” in zijn/haar geval niet van toepassing is, en mits de verzoeker de nationaliteit van dat land heeft of een staatloze is en</w:t>
            </w:r>
            <w:r w:rsidRPr="00793F42">
              <w:rPr>
                <w:b/>
                <w:bCs/>
                <w:i/>
                <w:iCs/>
              </w:rPr>
              <w:t xml:space="preserve"> kan aantonen dat het land</w:t>
            </w:r>
            <w:r w:rsidRPr="00793F42">
              <w:t xml:space="preserve"> voorheen zijn/haar land </w:t>
            </w:r>
            <w:r w:rsidRPr="00793F42">
              <w:rPr>
                <w:b/>
                <w:bCs/>
                <w:i/>
                <w:iCs/>
              </w:rPr>
              <w:t>van verblijf was</w:t>
            </w:r>
            <w:r w:rsidRPr="00793F42">
              <w:t xml:space="preserve">. De toepassing van het begrip in het kader van de individuele beoordeling doet geen afbreuk aan het feit dat bepaalde categorieën verzoekers zich in een specifieke situatie kunnen bevinden in de aangewezen derde landen en dus een gegronde </w:t>
            </w:r>
            <w:r w:rsidRPr="00793F42">
              <w:rPr>
                <w:b/>
                <w:bCs/>
                <w:i/>
                <w:iCs/>
              </w:rPr>
              <w:t>en onmiddellijke</w:t>
            </w:r>
            <w:r w:rsidRPr="00793F42">
              <w:t xml:space="preserve"> vrees voor vervolging kunnen hebben of een reëel risico lopen op ernstige schade. </w:t>
            </w:r>
            <w:r w:rsidRPr="00793F42">
              <w:rPr>
                <w:b/>
                <w:i/>
              </w:rPr>
              <w:t>Verzoekers moeten altijd kunnen bewijzen dat zij geldige redenen hebben om te vrezen voor vervolging of dat zij een reëel risico lopen op ernstige schade.</w:t>
            </w:r>
          </w:p>
        </w:tc>
      </w:tr>
    </w:tbl>
    <w:p w14:paraId="6EDEC08C"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{FI}</w:t>
      </w:r>
      <w:r w:rsidRPr="00793F42">
        <w:t>fi</w:t>
      </w:r>
      <w:r w:rsidRPr="00793F42">
        <w:rPr>
          <w:rStyle w:val="HideTWBExt"/>
        </w:rPr>
        <w:t>&lt;/Original&gt;</w:t>
      </w:r>
    </w:p>
    <w:p w14:paraId="728DB0CB" w14:textId="77777777" w:rsidR="00C33793" w:rsidRPr="00793F42" w:rsidRDefault="00C33793" w:rsidP="00C33793">
      <w:r w:rsidRPr="00793F42">
        <w:rPr>
          <w:rStyle w:val="HideTWBExt"/>
        </w:rPr>
        <w:t>&lt;/Amend&gt;</w:t>
      </w:r>
    </w:p>
    <w:p w14:paraId="7C3F20E4"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38</w:t>
      </w:r>
      <w:r w:rsidRPr="00793F42">
        <w:rPr>
          <w:rStyle w:val="HideTWBExt"/>
          <w:b w:val="0"/>
        </w:rPr>
        <w:t>&lt;/NumAm&gt;</w:t>
      </w:r>
    </w:p>
    <w:p w14:paraId="1CDDD3A6" w14:textId="77777777" w:rsidR="00C33793" w:rsidRPr="00793F42" w:rsidRDefault="00C33793" w:rsidP="00C33793">
      <w:pPr>
        <w:pStyle w:val="NormalBold"/>
      </w:pPr>
      <w:r w:rsidRPr="00793F42">
        <w:rPr>
          <w:rStyle w:val="HideTWBExt"/>
          <w:b w:val="0"/>
        </w:rPr>
        <w:t>&lt;RepeatBlock-By&gt;&lt;Members&gt;</w:t>
      </w:r>
      <w:r w:rsidRPr="00793F42">
        <w:t>Erik Marquardt</w:t>
      </w:r>
      <w:r w:rsidRPr="00793F42">
        <w:rPr>
          <w:rStyle w:val="HideTWBExt"/>
          <w:b w:val="0"/>
        </w:rPr>
        <w:t>&lt;/Members&gt;</w:t>
      </w:r>
    </w:p>
    <w:p w14:paraId="050D54DC" w14:textId="77777777" w:rsidR="00C33793" w:rsidRPr="00793F42" w:rsidRDefault="00C33793" w:rsidP="00C33793">
      <w:pPr>
        <w:pStyle w:val="NormalBold"/>
      </w:pPr>
      <w:r w:rsidRPr="00793F42">
        <w:rPr>
          <w:rStyle w:val="HideTWBExt"/>
          <w:b w:val="0"/>
        </w:rPr>
        <w:t>&lt;/RepeatBlock-By&gt;</w:t>
      </w:r>
    </w:p>
    <w:p w14:paraId="6B7D2F52"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C8D4DDB" w14:textId="77777777" w:rsidR="00C33793" w:rsidRPr="00793F42" w:rsidRDefault="00C33793" w:rsidP="00C33793">
      <w:pPr>
        <w:pStyle w:val="NormalBold"/>
      </w:pPr>
      <w:r w:rsidRPr="00793F42">
        <w:rPr>
          <w:rStyle w:val="HideTWBExt"/>
          <w:b w:val="0"/>
        </w:rPr>
        <w:t>&lt;Article&gt;</w:t>
      </w:r>
      <w:r w:rsidRPr="00793F42">
        <w:t>Overweging 3</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126F6843" w14:textId="77777777" w:rsidTr="00DA6CED">
        <w:trPr>
          <w:trHeight w:hRule="exact" w:val="240"/>
          <w:jc w:val="center"/>
        </w:trPr>
        <w:tc>
          <w:tcPr>
            <w:tcW w:w="9752" w:type="dxa"/>
            <w:gridSpan w:val="2"/>
            <w:tcBorders>
              <w:top w:val="nil"/>
              <w:left w:val="nil"/>
              <w:bottom w:val="nil"/>
              <w:right w:val="nil"/>
            </w:tcBorders>
          </w:tcPr>
          <w:p w14:paraId="13F0A826" w14:textId="77777777" w:rsidR="00C33793" w:rsidRPr="00793F42" w:rsidRDefault="00C33793" w:rsidP="00DA6CED"/>
        </w:tc>
      </w:tr>
      <w:tr w:rsidR="00C33793" w:rsidRPr="00793F42" w14:paraId="5519A06C" w14:textId="77777777" w:rsidTr="00DA6CED">
        <w:trPr>
          <w:trHeight w:val="240"/>
          <w:jc w:val="center"/>
        </w:trPr>
        <w:tc>
          <w:tcPr>
            <w:tcW w:w="4876" w:type="dxa"/>
            <w:tcBorders>
              <w:top w:val="nil"/>
              <w:left w:val="nil"/>
              <w:bottom w:val="nil"/>
              <w:right w:val="nil"/>
            </w:tcBorders>
          </w:tcPr>
          <w:p w14:paraId="56FF9D7E"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749CBBC" w14:textId="77777777" w:rsidR="00C33793" w:rsidRPr="00793F42" w:rsidRDefault="00C33793" w:rsidP="00DA6CED">
            <w:pPr>
              <w:pStyle w:val="AmColumnHeading"/>
            </w:pPr>
            <w:r w:rsidRPr="00793F42">
              <w:t>Amendement</w:t>
            </w:r>
          </w:p>
        </w:tc>
      </w:tr>
      <w:tr w:rsidR="00C33793" w:rsidRPr="00793F42" w14:paraId="7178E9ED" w14:textId="77777777" w:rsidTr="00DA6CED">
        <w:trPr>
          <w:jc w:val="center"/>
        </w:trPr>
        <w:tc>
          <w:tcPr>
            <w:tcW w:w="4876" w:type="dxa"/>
            <w:tcBorders>
              <w:top w:val="nil"/>
              <w:left w:val="nil"/>
              <w:bottom w:val="nil"/>
              <w:right w:val="nil"/>
            </w:tcBorders>
          </w:tcPr>
          <w:p w14:paraId="532C20C1" w14:textId="77777777" w:rsidR="00C33793" w:rsidRPr="00793F42" w:rsidRDefault="00C33793" w:rsidP="00DA6CED">
            <w:pPr>
              <w:pStyle w:val="Normal6a"/>
            </w:pPr>
            <w:r w:rsidRPr="00793F42">
              <w:t>(3)</w:t>
            </w:r>
            <w:r w:rsidRPr="00793F42">
              <w:tab/>
              <w:t xml:space="preserve">Het feit dat een derde land op het niveau van de Unie of op lidstaatniveau als een veilig land van herkomst wordt beschouwd, kan geen absolute waarborg voor de veiligheid van de onderdanen van dat land vormen en maakt een individuele behandeling van het verzoek om internationale bescherming dus niet overbodig. De lidstaten mogen het begrip “veilig land van herkomst” alleen toepassen indien de verzoeker in het kader van een individuele beoordeling geen elementen kan verstrekken die rechtvaardigen waarom het begrip “veilig land van herkomst” in zijn/haar geval niet </w:t>
            </w:r>
            <w:r w:rsidRPr="00793F42">
              <w:lastRenderedPageBreak/>
              <w:t>van toepassing is, en mits de verzoeker de nationaliteit van dat land heeft of een staatloze is en voorheen zijn/haar gewone verblijfplaats in dat land had. De toepassing van het begrip in het kader van de individuele beoordeling doet geen afbreuk aan het feit dat bepaalde categorieën verzoekers zich in een specifieke situatie kunnen bevinden in de aangewezen derde landen en dus een gegronde vrees voor vervolging kunnen hebben of een reëel risico lopen op ernstige schade.</w:t>
            </w:r>
          </w:p>
        </w:tc>
        <w:tc>
          <w:tcPr>
            <w:tcW w:w="4876" w:type="dxa"/>
            <w:tcBorders>
              <w:top w:val="nil"/>
              <w:left w:val="nil"/>
              <w:bottom w:val="nil"/>
              <w:right w:val="nil"/>
            </w:tcBorders>
          </w:tcPr>
          <w:p w14:paraId="5EF17DEE" w14:textId="77777777" w:rsidR="00C33793" w:rsidRPr="00793F42" w:rsidRDefault="00C33793" w:rsidP="00DA6CED">
            <w:pPr>
              <w:pStyle w:val="Normal6a"/>
            </w:pPr>
            <w:r w:rsidRPr="00793F42">
              <w:lastRenderedPageBreak/>
              <w:t>(3)</w:t>
            </w:r>
            <w:r w:rsidRPr="00793F42">
              <w:tab/>
              <w:t>Het feit dat een derde land op het niveau van de Unie of op lidstaatniveau als een veilig land van herkomst wordt beschouwd, kan</w:t>
            </w:r>
            <w:r w:rsidRPr="00793F42">
              <w:rPr>
                <w:b/>
                <w:bCs/>
                <w:i/>
                <w:iCs/>
              </w:rPr>
              <w:t xml:space="preserve"> en mag</w:t>
            </w:r>
            <w:r w:rsidRPr="00793F42">
              <w:t xml:space="preserve"> geen absolute waarborg voor de veiligheid van de onderdanen van dat land vormen en maakt een individuele behandeling van het verzoek om internationale bescherming dus niet overbodig. De lidstaten mogen het begrip “veilig land van herkomst” alleen toepassen indien de verzoeker</w:t>
            </w:r>
            <w:r w:rsidRPr="00793F42">
              <w:rPr>
                <w:b/>
                <w:bCs/>
                <w:i/>
                <w:iCs/>
              </w:rPr>
              <w:t>, die daartoe daadwerkelijk in de gelegenheid is gesteld en daartoe alle relevante en noodzakelijke informatie heeft ontvangen,</w:t>
            </w:r>
            <w:r w:rsidRPr="00793F42">
              <w:t xml:space="preserve"> in het kader van een individuele beoordeling geen </w:t>
            </w:r>
            <w:r w:rsidRPr="00793F42">
              <w:lastRenderedPageBreak/>
              <w:t>elementen kan verstrekken die rechtvaardigen waarom het begrip “veilig land van herkomst” in zijn/haar geval niet van toepassing is, en mits de verzoeker de nationaliteit van dat land heeft of een staatloze is en voorheen zijn/haar gewone verblijfplaats in dat land had. De toepassing van het begrip in het kader van de individuele beoordeling doet geen afbreuk aan het feit dat bepaalde categorieën verzoekers zich in een specifieke situatie kunnen bevinden in de aangewezen derde landen en dus een gegronde vrees voor vervolging kunnen hebben of een reëel risico lopen op ernstige schade.</w:t>
            </w:r>
          </w:p>
        </w:tc>
      </w:tr>
    </w:tbl>
    <w:p w14:paraId="46B31A77"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600B1A53" w14:textId="77777777" w:rsidR="00C33793" w:rsidRPr="00793F42" w:rsidRDefault="00C33793" w:rsidP="00C33793">
      <w:r w:rsidRPr="00793F42">
        <w:rPr>
          <w:rStyle w:val="HideTWBExt"/>
        </w:rPr>
        <w:t>&lt;/Amend&gt;</w:t>
      </w:r>
    </w:p>
    <w:p w14:paraId="11E5CCB8"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39</w:t>
      </w:r>
      <w:r w:rsidRPr="00793F42">
        <w:rPr>
          <w:rStyle w:val="HideTWBExt"/>
          <w:b w:val="0"/>
        </w:rPr>
        <w:t>&lt;/NumAm&gt;</w:t>
      </w:r>
    </w:p>
    <w:p w14:paraId="37EB689D" w14:textId="77777777" w:rsidR="00C33793" w:rsidRPr="00793F42" w:rsidRDefault="00C33793" w:rsidP="00C33793">
      <w:pPr>
        <w:pStyle w:val="NormalBold"/>
      </w:pPr>
      <w:r w:rsidRPr="00793F42">
        <w:rPr>
          <w:rStyle w:val="HideTWBExt"/>
          <w:b w:val="0"/>
        </w:rPr>
        <w:t>&lt;RepeatBlock-By&gt;&lt;Members&gt;</w:t>
      </w:r>
      <w:r w:rsidRPr="00793F42">
        <w:t>Susanna Ceccardi, Nikola Bartůšek, António Tânger Corrêa, Fabrice Leggeri, Marieke Ehlers, Tom Vandendriessche, Roberto Vannacci, Jaroslav Bžoch, Anna Maria Cisint, Pascale Piera, Petra Steger, Jorge Buxadé Villalba, Alexandre Varaut</w:t>
      </w:r>
      <w:r w:rsidRPr="00793F42">
        <w:rPr>
          <w:rStyle w:val="HideTWBExt"/>
          <w:b w:val="0"/>
        </w:rPr>
        <w:t>&lt;/Members&gt;</w:t>
      </w:r>
    </w:p>
    <w:p w14:paraId="5D192A99" w14:textId="77777777" w:rsidR="00C33793" w:rsidRPr="00793F42" w:rsidRDefault="00C33793" w:rsidP="00C33793">
      <w:pPr>
        <w:pStyle w:val="NormalBold"/>
      </w:pPr>
      <w:r w:rsidRPr="00793F42">
        <w:rPr>
          <w:rStyle w:val="HideTWBExt"/>
          <w:b w:val="0"/>
        </w:rPr>
        <w:t>&lt;/RepeatBlock-By&gt;</w:t>
      </w:r>
    </w:p>
    <w:p w14:paraId="29840813"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4936883C" w14:textId="77777777" w:rsidR="00C33793" w:rsidRPr="00793F42" w:rsidRDefault="00C33793" w:rsidP="00C33793">
      <w:pPr>
        <w:pStyle w:val="NormalBold"/>
      </w:pPr>
      <w:r w:rsidRPr="00793F42">
        <w:rPr>
          <w:rStyle w:val="HideTWBExt"/>
          <w:b w:val="0"/>
        </w:rPr>
        <w:t>&lt;Article&gt;</w:t>
      </w:r>
      <w:r w:rsidRPr="00793F42">
        <w:t>Overweging 3</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5C4270F" w14:textId="77777777" w:rsidTr="00DA6CED">
        <w:trPr>
          <w:trHeight w:hRule="exact" w:val="240"/>
          <w:jc w:val="center"/>
        </w:trPr>
        <w:tc>
          <w:tcPr>
            <w:tcW w:w="9752" w:type="dxa"/>
            <w:gridSpan w:val="2"/>
            <w:tcBorders>
              <w:top w:val="nil"/>
              <w:left w:val="nil"/>
              <w:bottom w:val="nil"/>
              <w:right w:val="nil"/>
            </w:tcBorders>
          </w:tcPr>
          <w:p w14:paraId="4C153CA3" w14:textId="77777777" w:rsidR="00C33793" w:rsidRPr="00793F42" w:rsidRDefault="00C33793" w:rsidP="00DA6CED"/>
        </w:tc>
      </w:tr>
      <w:tr w:rsidR="00C33793" w:rsidRPr="00793F42" w14:paraId="4F063103" w14:textId="77777777" w:rsidTr="00DA6CED">
        <w:trPr>
          <w:trHeight w:val="240"/>
          <w:jc w:val="center"/>
        </w:trPr>
        <w:tc>
          <w:tcPr>
            <w:tcW w:w="4876" w:type="dxa"/>
            <w:tcBorders>
              <w:top w:val="nil"/>
              <w:left w:val="nil"/>
              <w:bottom w:val="nil"/>
              <w:right w:val="nil"/>
            </w:tcBorders>
          </w:tcPr>
          <w:p w14:paraId="311B4F3B"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FBB49AB" w14:textId="77777777" w:rsidR="00C33793" w:rsidRPr="00793F42" w:rsidRDefault="00C33793" w:rsidP="00DA6CED">
            <w:pPr>
              <w:pStyle w:val="AmColumnHeading"/>
            </w:pPr>
            <w:r w:rsidRPr="00793F42">
              <w:t>Amendement</w:t>
            </w:r>
          </w:p>
        </w:tc>
      </w:tr>
      <w:tr w:rsidR="00C33793" w:rsidRPr="00793F42" w14:paraId="46A517BE" w14:textId="77777777" w:rsidTr="00DA6CED">
        <w:trPr>
          <w:jc w:val="center"/>
        </w:trPr>
        <w:tc>
          <w:tcPr>
            <w:tcW w:w="4876" w:type="dxa"/>
            <w:tcBorders>
              <w:top w:val="nil"/>
              <w:left w:val="nil"/>
              <w:bottom w:val="nil"/>
              <w:right w:val="nil"/>
            </w:tcBorders>
          </w:tcPr>
          <w:p w14:paraId="3B931EBA" w14:textId="77777777" w:rsidR="00C33793" w:rsidRPr="00793F42" w:rsidRDefault="00C33793" w:rsidP="00DA6CED">
            <w:pPr>
              <w:pStyle w:val="Normal6a"/>
            </w:pPr>
            <w:r w:rsidRPr="00793F42">
              <w:t>(3)</w:t>
            </w:r>
            <w:r w:rsidRPr="00793F42">
              <w:tab/>
              <w:t>Het feit dat een derde land op het niveau van de Unie of op lidstaatniveau als een veilig land van herkomst wordt beschouwd, kan geen absolute waarborg voor de veiligheid van de onderdanen van dat land vormen</w:t>
            </w:r>
            <w:r w:rsidRPr="00793F42">
              <w:rPr>
                <w:b/>
                <w:bCs/>
                <w:i/>
                <w:iCs/>
              </w:rPr>
              <w:t xml:space="preserve"> en maakt een individuele behandeling van het verzoek om internationale bescherming dus niet overbodig</w:t>
            </w:r>
            <w:r w:rsidRPr="00793F42">
              <w:t xml:space="preserve">. De lidstaten </w:t>
            </w:r>
            <w:r w:rsidRPr="00793F42">
              <w:rPr>
                <w:b/>
                <w:bCs/>
                <w:i/>
                <w:iCs/>
              </w:rPr>
              <w:t>mogen</w:t>
            </w:r>
            <w:r w:rsidRPr="00793F42">
              <w:t xml:space="preserve"> het begrip “veilig land van herkomst” </w:t>
            </w:r>
            <w:r w:rsidRPr="00793F42">
              <w:rPr>
                <w:b/>
                <w:bCs/>
                <w:i/>
                <w:iCs/>
              </w:rPr>
              <w:t>alleen toepassen</w:t>
            </w:r>
            <w:r w:rsidRPr="00793F42">
              <w:t xml:space="preserve"> indien de verzoeker in het kader van een individuele beoordeling geen elementen kan verstrekken die rechtvaardigen waarom het begrip “veilig land van herkomst” in zijn/haar geval niet van toepassing is, en mits de verzoeker de nationaliteit van dat land heeft of een staatloze is en voorheen zijn/haar gewone </w:t>
            </w:r>
            <w:r w:rsidRPr="00793F42">
              <w:lastRenderedPageBreak/>
              <w:t>verblijfplaats in dat land had. De toepassing van het begrip in het kader van de individuele beoordeling doet geen afbreuk aan het feit dat bepaalde categorieën verzoekers zich in een specifieke situatie kunnen bevinden in de aangewezen derde landen en dus een gegronde vrees voor vervolging kunnen hebben of een reëel risico lopen op ernstige schade.</w:t>
            </w:r>
          </w:p>
        </w:tc>
        <w:tc>
          <w:tcPr>
            <w:tcW w:w="4876" w:type="dxa"/>
            <w:tcBorders>
              <w:top w:val="nil"/>
              <w:left w:val="nil"/>
              <w:bottom w:val="nil"/>
              <w:right w:val="nil"/>
            </w:tcBorders>
          </w:tcPr>
          <w:p w14:paraId="160E88DC" w14:textId="77777777" w:rsidR="00C33793" w:rsidRPr="00793F42" w:rsidRDefault="00C33793" w:rsidP="00DA6CED">
            <w:pPr>
              <w:pStyle w:val="Normal6a"/>
            </w:pPr>
            <w:r w:rsidRPr="00793F42">
              <w:lastRenderedPageBreak/>
              <w:t>(3)</w:t>
            </w:r>
            <w:r w:rsidRPr="00793F42">
              <w:tab/>
              <w:t xml:space="preserve">Het feit dat een derde land op het niveau van de Unie of op lidstaatniveau als een veilig land van herkomst wordt beschouwd, kan geen absolute waarborg voor de veiligheid van de onderdanen van dat land vormen. De lidstaten </w:t>
            </w:r>
            <w:r w:rsidRPr="00793F42">
              <w:rPr>
                <w:b/>
                <w:bCs/>
                <w:i/>
                <w:iCs/>
              </w:rPr>
              <w:t>passen</w:t>
            </w:r>
            <w:r w:rsidRPr="00793F42">
              <w:t xml:space="preserve"> het begrip “veilig land van herkomst”</w:t>
            </w:r>
            <w:r w:rsidRPr="00793F42">
              <w:rPr>
                <w:b/>
                <w:bCs/>
                <w:i/>
                <w:iCs/>
              </w:rPr>
              <w:t xml:space="preserve"> toe</w:t>
            </w:r>
            <w:r w:rsidRPr="00793F42">
              <w:t xml:space="preserve"> indien de verzoeker in het kader van een individuele beoordeling geen </w:t>
            </w:r>
            <w:r w:rsidRPr="00793F42">
              <w:rPr>
                <w:b/>
                <w:bCs/>
                <w:i/>
                <w:iCs/>
              </w:rPr>
              <w:t>echte en op feiten gebaseerde</w:t>
            </w:r>
            <w:r w:rsidRPr="00793F42">
              <w:t xml:space="preserve"> elementen kan verstrekken die rechtvaardigen waarom het begrip “veilig land van herkomst” in zijn/haar geval niet van toepassing is, en mits de verzoeker de nationaliteit van dat land heeft of een staatloze is en voorheen zijn/haar gewone verblijfplaats in dat land had. De toepassing van het begrip in het kader van de individuele beoordeling doet </w:t>
            </w:r>
            <w:r w:rsidRPr="00793F42">
              <w:lastRenderedPageBreak/>
              <w:t>geen afbreuk aan het feit dat bepaalde categorieën verzoekers zich in een specifieke situatie kunnen bevinden in de aangewezen derde landen en dus een gegronde vrees voor vervolging kunnen hebben of een reëel risico lopen op ernstige schade.</w:t>
            </w:r>
          </w:p>
        </w:tc>
      </w:tr>
    </w:tbl>
    <w:p w14:paraId="468CBA3A"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1FD1139F" w14:textId="77777777" w:rsidR="00C33793" w:rsidRPr="00793F42" w:rsidRDefault="00C33793" w:rsidP="00C33793">
      <w:r w:rsidRPr="00793F42">
        <w:rPr>
          <w:rStyle w:val="HideTWBExt"/>
        </w:rPr>
        <w:t>&lt;/Amend&gt;</w:t>
      </w:r>
    </w:p>
    <w:p w14:paraId="2EAF78E1"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40</w:t>
      </w:r>
      <w:r w:rsidRPr="00793F42">
        <w:rPr>
          <w:rStyle w:val="HideTWBExt"/>
          <w:b w:val="0"/>
        </w:rPr>
        <w:t>&lt;/NumAm&gt;</w:t>
      </w:r>
    </w:p>
    <w:p w14:paraId="1CBD2D2D"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207ADE3B" w14:textId="77777777" w:rsidR="00C33793" w:rsidRPr="00793F42" w:rsidRDefault="00C33793" w:rsidP="00C33793">
      <w:pPr>
        <w:pStyle w:val="NormalBold"/>
      </w:pPr>
      <w:r w:rsidRPr="00793F42">
        <w:rPr>
          <w:rStyle w:val="HideTWBExt"/>
          <w:b w:val="0"/>
        </w:rPr>
        <w:t>&lt;/RepeatBlock-By&gt;</w:t>
      </w:r>
    </w:p>
    <w:p w14:paraId="24AC50D5"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01A5B53A" w14:textId="77777777" w:rsidR="00C33793" w:rsidRPr="00793F42" w:rsidRDefault="00C33793" w:rsidP="00C33793">
      <w:pPr>
        <w:pStyle w:val="NormalBold"/>
      </w:pPr>
      <w:r w:rsidRPr="00793F42">
        <w:rPr>
          <w:rStyle w:val="HideTWBExt"/>
          <w:b w:val="0"/>
        </w:rPr>
        <w:t>&lt;Article&gt;</w:t>
      </w:r>
      <w:r w:rsidRPr="00793F42">
        <w:t>Overweging 3 bis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4CC8AE88" w14:textId="77777777" w:rsidTr="00DA6CED">
        <w:trPr>
          <w:trHeight w:hRule="exact" w:val="240"/>
          <w:jc w:val="center"/>
        </w:trPr>
        <w:tc>
          <w:tcPr>
            <w:tcW w:w="9752" w:type="dxa"/>
            <w:gridSpan w:val="2"/>
            <w:tcBorders>
              <w:top w:val="nil"/>
              <w:left w:val="nil"/>
              <w:bottom w:val="nil"/>
              <w:right w:val="nil"/>
            </w:tcBorders>
          </w:tcPr>
          <w:p w14:paraId="4D262E3D" w14:textId="77777777" w:rsidR="00C33793" w:rsidRPr="00793F42" w:rsidRDefault="00C33793" w:rsidP="00DA6CED"/>
        </w:tc>
      </w:tr>
      <w:tr w:rsidR="00C33793" w:rsidRPr="00793F42" w14:paraId="760B2A11" w14:textId="77777777" w:rsidTr="00DA6CED">
        <w:trPr>
          <w:trHeight w:val="240"/>
          <w:jc w:val="center"/>
        </w:trPr>
        <w:tc>
          <w:tcPr>
            <w:tcW w:w="4876" w:type="dxa"/>
            <w:tcBorders>
              <w:top w:val="nil"/>
              <w:left w:val="nil"/>
              <w:bottom w:val="nil"/>
              <w:right w:val="nil"/>
            </w:tcBorders>
          </w:tcPr>
          <w:p w14:paraId="49DC6A94"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7F17B12" w14:textId="77777777" w:rsidR="00C33793" w:rsidRPr="00793F42" w:rsidRDefault="00C33793" w:rsidP="00DA6CED">
            <w:pPr>
              <w:pStyle w:val="AmColumnHeading"/>
            </w:pPr>
            <w:r w:rsidRPr="00793F42">
              <w:t>Amendement</w:t>
            </w:r>
          </w:p>
        </w:tc>
      </w:tr>
      <w:tr w:rsidR="00C33793" w:rsidRPr="00793F42" w14:paraId="6DE2AD86" w14:textId="77777777" w:rsidTr="00DA6CED">
        <w:trPr>
          <w:jc w:val="center"/>
        </w:trPr>
        <w:tc>
          <w:tcPr>
            <w:tcW w:w="4876" w:type="dxa"/>
            <w:tcBorders>
              <w:top w:val="nil"/>
              <w:left w:val="nil"/>
              <w:bottom w:val="nil"/>
              <w:right w:val="nil"/>
            </w:tcBorders>
          </w:tcPr>
          <w:p w14:paraId="2559C7C9" w14:textId="77777777" w:rsidR="00C33793" w:rsidRPr="00793F42" w:rsidRDefault="00C33793" w:rsidP="00DA6CED">
            <w:pPr>
              <w:pStyle w:val="Normal6a"/>
            </w:pPr>
          </w:p>
        </w:tc>
        <w:tc>
          <w:tcPr>
            <w:tcW w:w="4876" w:type="dxa"/>
            <w:tcBorders>
              <w:top w:val="nil"/>
              <w:left w:val="nil"/>
              <w:bottom w:val="nil"/>
              <w:right w:val="nil"/>
            </w:tcBorders>
          </w:tcPr>
          <w:p w14:paraId="00523C5F" w14:textId="77777777" w:rsidR="00C33793" w:rsidRPr="00793F42" w:rsidRDefault="00C33793" w:rsidP="00DA6CED">
            <w:pPr>
              <w:pStyle w:val="Normal6a"/>
            </w:pPr>
            <w:r w:rsidRPr="00793F42">
              <w:rPr>
                <w:b/>
                <w:i/>
              </w:rPr>
              <w:t>(3 bis)</w:t>
            </w:r>
            <w:r w:rsidRPr="00793F42">
              <w:tab/>
            </w:r>
            <w:r w:rsidRPr="00793F42">
              <w:rPr>
                <w:b/>
                <w:i/>
              </w:rPr>
              <w:t>Alle verzoekers moeten het recht hebben op daadwerkelijke rechtsmiddelen in geval van een negatief besluit en moeten legaal op het grondgebied kunnen blijven in afwachting van een dergelijk beroep.</w:t>
            </w:r>
          </w:p>
        </w:tc>
      </w:tr>
    </w:tbl>
    <w:p w14:paraId="2C27E38B"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11512916" w14:textId="77777777" w:rsidR="00C33793" w:rsidRPr="00793F42" w:rsidRDefault="00C33793" w:rsidP="00C33793">
      <w:r w:rsidRPr="00793F42">
        <w:rPr>
          <w:rStyle w:val="HideTWBExt"/>
        </w:rPr>
        <w:t>&lt;/Amend&gt;</w:t>
      </w:r>
    </w:p>
    <w:p w14:paraId="581C63FE"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41</w:t>
      </w:r>
      <w:r w:rsidRPr="00793F42">
        <w:rPr>
          <w:rStyle w:val="HideTWBExt"/>
          <w:b w:val="0"/>
        </w:rPr>
        <w:t>&lt;/NumAm&gt;</w:t>
      </w:r>
    </w:p>
    <w:p w14:paraId="5434F86A"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Ana Catarina Mendes, Sandro Ruotolo, Alessandro Zan, Francisco Assis, Marco Tarquinio</w:t>
      </w:r>
      <w:r w:rsidRPr="00793F42">
        <w:rPr>
          <w:rStyle w:val="HideTWBExt"/>
          <w:b w:val="0"/>
        </w:rPr>
        <w:t>&lt;/Members&gt;</w:t>
      </w:r>
    </w:p>
    <w:p w14:paraId="0F2ADEFD" w14:textId="77777777" w:rsidR="00C33793" w:rsidRPr="00793F42" w:rsidRDefault="00C33793" w:rsidP="00C33793">
      <w:pPr>
        <w:pStyle w:val="NormalBold"/>
      </w:pPr>
      <w:r w:rsidRPr="00793F42">
        <w:rPr>
          <w:rStyle w:val="HideTWBExt"/>
          <w:b w:val="0"/>
        </w:rPr>
        <w:t>&lt;/RepeatBlock-By&gt;</w:t>
      </w:r>
    </w:p>
    <w:p w14:paraId="7AB959A3"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3B0B83A" w14:textId="77777777" w:rsidR="00C33793" w:rsidRPr="00793F42" w:rsidRDefault="00C33793" w:rsidP="00C33793">
      <w:pPr>
        <w:pStyle w:val="NormalBold"/>
      </w:pPr>
      <w:r w:rsidRPr="00793F42">
        <w:rPr>
          <w:rStyle w:val="HideTWBExt"/>
          <w:b w:val="0"/>
        </w:rPr>
        <w:t>&lt;Article&gt;</w:t>
      </w:r>
      <w:r w:rsidRPr="00793F42">
        <w:t>Overweging 4</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7A95D09F" w14:textId="77777777" w:rsidTr="00DA6CED">
        <w:trPr>
          <w:trHeight w:hRule="exact" w:val="240"/>
          <w:jc w:val="center"/>
        </w:trPr>
        <w:tc>
          <w:tcPr>
            <w:tcW w:w="9752" w:type="dxa"/>
            <w:gridSpan w:val="2"/>
            <w:tcBorders>
              <w:top w:val="nil"/>
              <w:left w:val="nil"/>
              <w:bottom w:val="nil"/>
              <w:right w:val="nil"/>
            </w:tcBorders>
          </w:tcPr>
          <w:p w14:paraId="1D986635" w14:textId="77777777" w:rsidR="00C33793" w:rsidRPr="00793F42" w:rsidRDefault="00C33793" w:rsidP="00DA6CED"/>
        </w:tc>
      </w:tr>
      <w:tr w:rsidR="00C33793" w:rsidRPr="00793F42" w14:paraId="66D0B206" w14:textId="77777777" w:rsidTr="00DA6CED">
        <w:trPr>
          <w:trHeight w:val="240"/>
          <w:jc w:val="center"/>
        </w:trPr>
        <w:tc>
          <w:tcPr>
            <w:tcW w:w="4876" w:type="dxa"/>
            <w:tcBorders>
              <w:top w:val="nil"/>
              <w:left w:val="nil"/>
              <w:bottom w:val="nil"/>
              <w:right w:val="nil"/>
            </w:tcBorders>
          </w:tcPr>
          <w:p w14:paraId="60716E01"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A95FB25" w14:textId="77777777" w:rsidR="00C33793" w:rsidRPr="00793F42" w:rsidRDefault="00C33793" w:rsidP="00DA6CED">
            <w:pPr>
              <w:pStyle w:val="AmColumnHeading"/>
            </w:pPr>
            <w:r w:rsidRPr="00793F42">
              <w:t>Amendement</w:t>
            </w:r>
          </w:p>
        </w:tc>
      </w:tr>
      <w:tr w:rsidR="00C33793" w:rsidRPr="00793F42" w14:paraId="00C8C1A9" w14:textId="77777777" w:rsidTr="00DA6CED">
        <w:trPr>
          <w:jc w:val="center"/>
        </w:trPr>
        <w:tc>
          <w:tcPr>
            <w:tcW w:w="4876" w:type="dxa"/>
            <w:tcBorders>
              <w:top w:val="nil"/>
              <w:left w:val="nil"/>
              <w:bottom w:val="nil"/>
              <w:right w:val="nil"/>
            </w:tcBorders>
          </w:tcPr>
          <w:p w14:paraId="6F4A8C7C" w14:textId="77777777" w:rsidR="00C33793" w:rsidRPr="00793F42" w:rsidRDefault="00C33793" w:rsidP="00DA6CED">
            <w:pPr>
              <w:pStyle w:val="Normal6a"/>
            </w:pPr>
            <w:r w:rsidRPr="00793F42">
              <w:rPr>
                <w:b/>
                <w:i/>
              </w:rPr>
              <w:t>(4)</w:t>
            </w:r>
            <w:r w:rsidRPr="00793F42">
              <w:tab/>
            </w:r>
            <w:r w:rsidRPr="00793F42">
              <w:rPr>
                <w:b/>
                <w:i/>
              </w:rPr>
              <w:t xml:space="preserve">Voor de landen waaraan de status van kandidaat-lidstaat voor toetreding tot de Unie is toegekend, worden in het Verdrag betreffende de Europese Unie de voorwaarden en beginselen vastgesteld </w:t>
            </w:r>
            <w:r w:rsidRPr="00793F42">
              <w:rPr>
                <w:b/>
                <w:i/>
              </w:rPr>
              <w:lastRenderedPageBreak/>
              <w:t>waaraan elk land dat een lidstaat wil worden, moet voldoen. Deze criteria zijn in 1993 vastgesteld door de Europese Raad van Kopenhagen en in 1995 aangescherpt door de Europese Raad van Madrid. De criteria zijn: beschikken over stabiele instellingen die de democratie, de rechtsstaat, de mensenrechten en het respect voor en de bescherming van minderheden garanderen; een functionerende markteconomie hebben en het hoofd kunnen bieden aan de concurrentiedruk en de marktkrachten binnen de EU; in staat zijn om de verplichtingen die het lidmaatschap met zich meebrengt, op zich te nemen, met inbegrip van het vermogen om de regels, normen en beleidsmaatregelen die samen de essentie van de EU-wetgeving vormen, doeltreffend uit te voeren, en de doelstellingen van de politieke, economische en monetaire unie onderschrijven. De Europese Raad verleent een land de status van kandidaat-lidstaat op basis van een advies van de Europese Commissie dat is opgesteld naar aanleiding van het verzoek van het land om toetreding tot de Unie.</w:t>
            </w:r>
          </w:p>
        </w:tc>
        <w:tc>
          <w:tcPr>
            <w:tcW w:w="4876" w:type="dxa"/>
            <w:tcBorders>
              <w:top w:val="nil"/>
              <w:left w:val="nil"/>
              <w:bottom w:val="nil"/>
              <w:right w:val="nil"/>
            </w:tcBorders>
          </w:tcPr>
          <w:p w14:paraId="19FC5800" w14:textId="77777777" w:rsidR="00C33793" w:rsidRPr="00793F42" w:rsidRDefault="00C33793" w:rsidP="00DA6CED">
            <w:pPr>
              <w:pStyle w:val="Normal6a"/>
            </w:pPr>
            <w:r w:rsidRPr="00793F42">
              <w:rPr>
                <w:b/>
                <w:i/>
              </w:rPr>
              <w:lastRenderedPageBreak/>
              <w:t>Schrappen</w:t>
            </w:r>
          </w:p>
        </w:tc>
      </w:tr>
    </w:tbl>
    <w:p w14:paraId="30BA12B7"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6D6CB14C"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7DDAAC80" w14:textId="77777777" w:rsidR="00C33793" w:rsidRPr="00793F42" w:rsidRDefault="00C33793" w:rsidP="00C33793">
      <w:pPr>
        <w:pStyle w:val="AmJustText"/>
      </w:pPr>
      <w:r w:rsidRPr="00793F42">
        <w:t>Uit artikel 61, lid 1, van de asielprocedureverordening blijkt duidelijk dat een derde land slechts kan worden aangewezen als veilig land van herkomst indien op basis van de rechtstoestand, de toepassing van de rechtsvoorschriften in een democratisch stelsel en de algemene politieke omstandigheden kan worden aangetoond dat er geen sprake is van vervolging als gedefinieerd in artikel 9 van de kwalificatieverordening (Verordening (EU) 2024/1347), noch van een reëel risico op ernstige schade als gedefinieerd in artikel 15 van die verordening. De overweging van de Commissie beoogt deze vereisten te omzeilen.</w:t>
      </w:r>
    </w:p>
    <w:p w14:paraId="4918A4B5" w14:textId="77777777" w:rsidR="00C33793" w:rsidRPr="00793F42" w:rsidRDefault="00C33793" w:rsidP="00C33793">
      <w:r w:rsidRPr="00793F42">
        <w:rPr>
          <w:rStyle w:val="HideTWBExt"/>
        </w:rPr>
        <w:t>&lt;/Amend&gt;</w:t>
      </w:r>
    </w:p>
    <w:p w14:paraId="1C1E4C8A"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42</w:t>
      </w:r>
      <w:r w:rsidRPr="00793F42">
        <w:rPr>
          <w:rStyle w:val="HideTWBExt"/>
          <w:b w:val="0"/>
        </w:rPr>
        <w:t>&lt;/NumAm&gt;</w:t>
      </w:r>
    </w:p>
    <w:p w14:paraId="516B1968" w14:textId="77777777" w:rsidR="00C33793" w:rsidRPr="00793F42" w:rsidRDefault="00C33793" w:rsidP="00C33793">
      <w:pPr>
        <w:pStyle w:val="NormalBold"/>
      </w:pPr>
      <w:r w:rsidRPr="00793F42">
        <w:rPr>
          <w:rStyle w:val="HideTWBExt"/>
          <w:b w:val="0"/>
        </w:rPr>
        <w:t>&lt;RepeatBlock-By&gt;&lt;Members&gt;</w:t>
      </w:r>
      <w:r w:rsidRPr="00793F42">
        <w:t>Erik Marquardt</w:t>
      </w:r>
      <w:r w:rsidRPr="00793F42">
        <w:rPr>
          <w:rStyle w:val="HideTWBExt"/>
          <w:b w:val="0"/>
        </w:rPr>
        <w:t>&lt;/Members&gt;</w:t>
      </w:r>
    </w:p>
    <w:p w14:paraId="14BA8B5E" w14:textId="77777777" w:rsidR="00C33793" w:rsidRPr="00793F42" w:rsidRDefault="00C33793" w:rsidP="00C33793">
      <w:pPr>
        <w:pStyle w:val="NormalBold"/>
      </w:pPr>
      <w:r w:rsidRPr="00793F42">
        <w:rPr>
          <w:rStyle w:val="HideTWBExt"/>
          <w:b w:val="0"/>
        </w:rPr>
        <w:t>&lt;/RepeatBlock-By&gt;</w:t>
      </w:r>
    </w:p>
    <w:p w14:paraId="53814DCB"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22924AE0" w14:textId="77777777" w:rsidR="00C33793" w:rsidRPr="00793F42" w:rsidRDefault="00C33793" w:rsidP="00C33793">
      <w:pPr>
        <w:pStyle w:val="NormalBold"/>
      </w:pPr>
      <w:r w:rsidRPr="00793F42">
        <w:rPr>
          <w:rStyle w:val="HideTWBExt"/>
          <w:b w:val="0"/>
        </w:rPr>
        <w:t>&lt;Article&gt;</w:t>
      </w:r>
      <w:r w:rsidRPr="00793F42">
        <w:t>Overweging 4</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7E244B8" w14:textId="77777777" w:rsidTr="00DA6CED">
        <w:trPr>
          <w:trHeight w:hRule="exact" w:val="240"/>
          <w:jc w:val="center"/>
        </w:trPr>
        <w:tc>
          <w:tcPr>
            <w:tcW w:w="9752" w:type="dxa"/>
            <w:gridSpan w:val="2"/>
            <w:tcBorders>
              <w:top w:val="nil"/>
              <w:left w:val="nil"/>
              <w:bottom w:val="nil"/>
              <w:right w:val="nil"/>
            </w:tcBorders>
          </w:tcPr>
          <w:p w14:paraId="614F3CF4" w14:textId="77777777" w:rsidR="00C33793" w:rsidRPr="00793F42" w:rsidRDefault="00C33793" w:rsidP="00DA6CED"/>
        </w:tc>
      </w:tr>
      <w:tr w:rsidR="00C33793" w:rsidRPr="00793F42" w14:paraId="462CEA9A" w14:textId="77777777" w:rsidTr="00DA6CED">
        <w:trPr>
          <w:trHeight w:val="240"/>
          <w:jc w:val="center"/>
        </w:trPr>
        <w:tc>
          <w:tcPr>
            <w:tcW w:w="4876" w:type="dxa"/>
            <w:tcBorders>
              <w:top w:val="nil"/>
              <w:left w:val="nil"/>
              <w:bottom w:val="nil"/>
              <w:right w:val="nil"/>
            </w:tcBorders>
          </w:tcPr>
          <w:p w14:paraId="7E7305C8" w14:textId="77777777" w:rsidR="00C33793" w:rsidRPr="00793F42" w:rsidRDefault="00C33793" w:rsidP="00DA6CED">
            <w:pPr>
              <w:pStyle w:val="AmColumnHeading"/>
            </w:pPr>
            <w:r w:rsidRPr="00793F42">
              <w:lastRenderedPageBreak/>
              <w:t>Door de Commissie voorgestelde tekst</w:t>
            </w:r>
          </w:p>
        </w:tc>
        <w:tc>
          <w:tcPr>
            <w:tcW w:w="4876" w:type="dxa"/>
            <w:tcBorders>
              <w:top w:val="nil"/>
              <w:left w:val="nil"/>
              <w:bottom w:val="nil"/>
              <w:right w:val="nil"/>
            </w:tcBorders>
          </w:tcPr>
          <w:p w14:paraId="1DB1B9AD" w14:textId="77777777" w:rsidR="00C33793" w:rsidRPr="00793F42" w:rsidRDefault="00C33793" w:rsidP="00DA6CED">
            <w:pPr>
              <w:pStyle w:val="AmColumnHeading"/>
            </w:pPr>
            <w:r w:rsidRPr="00793F42">
              <w:t>Amendement</w:t>
            </w:r>
          </w:p>
        </w:tc>
      </w:tr>
      <w:tr w:rsidR="00C33793" w:rsidRPr="00793F42" w14:paraId="1BC837CF" w14:textId="77777777" w:rsidTr="00DA6CED">
        <w:trPr>
          <w:jc w:val="center"/>
        </w:trPr>
        <w:tc>
          <w:tcPr>
            <w:tcW w:w="4876" w:type="dxa"/>
            <w:tcBorders>
              <w:top w:val="nil"/>
              <w:left w:val="nil"/>
              <w:bottom w:val="nil"/>
              <w:right w:val="nil"/>
            </w:tcBorders>
          </w:tcPr>
          <w:p w14:paraId="4430FE19" w14:textId="77777777" w:rsidR="00C33793" w:rsidRPr="00793F42" w:rsidRDefault="00C33793" w:rsidP="00DA6CED">
            <w:pPr>
              <w:pStyle w:val="Normal6a"/>
            </w:pPr>
            <w:r w:rsidRPr="00793F42">
              <w:rPr>
                <w:b/>
                <w:i/>
              </w:rPr>
              <w:t>(4)</w:t>
            </w:r>
            <w:r w:rsidRPr="00793F42">
              <w:tab/>
            </w:r>
            <w:r w:rsidRPr="00793F42">
              <w:rPr>
                <w:b/>
                <w:i/>
              </w:rPr>
              <w:t>Voor de landen waaraan de status van kandidaat-lidstaat voor toetreding tot de Unie is toegekend, worden in het Verdrag betreffende de Europese Unie de voorwaarden en beginselen vastgesteld waaraan elk land dat een lidstaat wil worden, moet voldoen. Deze criteria zijn in 1993 vastgesteld door de Europese Raad van Kopenhagen en in 1995 aangescherpt door de Europese Raad van Madrid. De criteria zijn: beschikken over stabiele instellingen die de democratie, de rechtsstaat, de mensenrechten en het respect voor en de bescherming van minderheden garanderen; een functionerende markteconomie hebben en het hoofd kunnen bieden aan de concurrentiedruk en de marktkrachten binnen de EU; in staat zijn om de verplichtingen die het lidmaatschap met zich meebrengt, op zich te nemen, met inbegrip van het vermogen om de regels, normen en beleidsmaatregelen die samen de essentie van de EU-wetgeving vormen, doeltreffend uit te voeren, en de doelstellingen van de politieke, economische en monetaire unie onderschrijven. De Europese Raad verleent een land de status van kandidaat-lidstaat op basis van een advies van de Europese Commissie dat is opgesteld naar aanleiding van het verzoek van het land om toetreding tot de Unie.</w:t>
            </w:r>
          </w:p>
        </w:tc>
        <w:tc>
          <w:tcPr>
            <w:tcW w:w="4876" w:type="dxa"/>
            <w:tcBorders>
              <w:top w:val="nil"/>
              <w:left w:val="nil"/>
              <w:bottom w:val="nil"/>
              <w:right w:val="nil"/>
            </w:tcBorders>
          </w:tcPr>
          <w:p w14:paraId="2690CAFE" w14:textId="77777777" w:rsidR="00C33793" w:rsidRPr="00793F42" w:rsidRDefault="00C33793" w:rsidP="00DA6CED">
            <w:pPr>
              <w:pStyle w:val="Normal6a"/>
            </w:pPr>
            <w:r w:rsidRPr="00793F42">
              <w:rPr>
                <w:b/>
                <w:i/>
              </w:rPr>
              <w:t>Schrappen</w:t>
            </w:r>
          </w:p>
        </w:tc>
      </w:tr>
    </w:tbl>
    <w:p w14:paraId="6B11C941"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462A047" w14:textId="77777777" w:rsidR="00C33793" w:rsidRPr="00793F42" w:rsidRDefault="00C33793" w:rsidP="00C33793">
      <w:r w:rsidRPr="00793F42">
        <w:rPr>
          <w:rStyle w:val="HideTWBExt"/>
        </w:rPr>
        <w:t>&lt;/Amend&gt;</w:t>
      </w:r>
    </w:p>
    <w:p w14:paraId="6BE68EF0"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43</w:t>
      </w:r>
      <w:r w:rsidRPr="00793F42">
        <w:rPr>
          <w:rStyle w:val="HideTWBExt"/>
          <w:b w:val="0"/>
        </w:rPr>
        <w:t>&lt;/NumAm&gt;</w:t>
      </w:r>
    </w:p>
    <w:p w14:paraId="07066DEC"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1CB3BD65" w14:textId="77777777" w:rsidR="00C33793" w:rsidRPr="00793F42" w:rsidRDefault="00C33793" w:rsidP="00C33793">
      <w:pPr>
        <w:pStyle w:val="NormalBold"/>
      </w:pPr>
      <w:r w:rsidRPr="00793F42">
        <w:rPr>
          <w:rStyle w:val="HideTWBExt"/>
          <w:b w:val="0"/>
        </w:rPr>
        <w:t>&lt;/RepeatBlock-By&gt;</w:t>
      </w:r>
    </w:p>
    <w:p w14:paraId="36758A2F"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642F348" w14:textId="77777777" w:rsidR="00C33793" w:rsidRPr="00793F42" w:rsidRDefault="00C33793" w:rsidP="00C33793">
      <w:pPr>
        <w:pStyle w:val="NormalBold"/>
      </w:pPr>
      <w:r w:rsidRPr="00793F42">
        <w:rPr>
          <w:rStyle w:val="HideTWBExt"/>
          <w:b w:val="0"/>
        </w:rPr>
        <w:t>&lt;Article&gt;</w:t>
      </w:r>
      <w:r w:rsidRPr="00793F42">
        <w:t>Overweging 4</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B155D3F" w14:textId="77777777" w:rsidTr="00DA6CED">
        <w:trPr>
          <w:trHeight w:hRule="exact" w:val="240"/>
          <w:jc w:val="center"/>
        </w:trPr>
        <w:tc>
          <w:tcPr>
            <w:tcW w:w="9752" w:type="dxa"/>
            <w:gridSpan w:val="2"/>
            <w:tcBorders>
              <w:top w:val="nil"/>
              <w:left w:val="nil"/>
              <w:bottom w:val="nil"/>
              <w:right w:val="nil"/>
            </w:tcBorders>
          </w:tcPr>
          <w:p w14:paraId="617BF290" w14:textId="77777777" w:rsidR="00C33793" w:rsidRPr="00793F42" w:rsidRDefault="00C33793" w:rsidP="00DA6CED"/>
        </w:tc>
      </w:tr>
      <w:tr w:rsidR="00C33793" w:rsidRPr="00793F42" w14:paraId="76E679E3" w14:textId="77777777" w:rsidTr="00DA6CED">
        <w:trPr>
          <w:trHeight w:val="240"/>
          <w:jc w:val="center"/>
        </w:trPr>
        <w:tc>
          <w:tcPr>
            <w:tcW w:w="4876" w:type="dxa"/>
            <w:tcBorders>
              <w:top w:val="nil"/>
              <w:left w:val="nil"/>
              <w:bottom w:val="nil"/>
              <w:right w:val="nil"/>
            </w:tcBorders>
          </w:tcPr>
          <w:p w14:paraId="2DA7190C"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E78AF35" w14:textId="77777777" w:rsidR="00C33793" w:rsidRPr="00793F42" w:rsidRDefault="00C33793" w:rsidP="00DA6CED">
            <w:pPr>
              <w:pStyle w:val="AmColumnHeading"/>
            </w:pPr>
            <w:r w:rsidRPr="00793F42">
              <w:t>Amendement</w:t>
            </w:r>
          </w:p>
        </w:tc>
      </w:tr>
      <w:tr w:rsidR="00C33793" w:rsidRPr="00793F42" w14:paraId="741FC0F2" w14:textId="77777777" w:rsidTr="00DA6CED">
        <w:trPr>
          <w:jc w:val="center"/>
        </w:trPr>
        <w:tc>
          <w:tcPr>
            <w:tcW w:w="4876" w:type="dxa"/>
            <w:tcBorders>
              <w:top w:val="nil"/>
              <w:left w:val="nil"/>
              <w:bottom w:val="nil"/>
              <w:right w:val="nil"/>
            </w:tcBorders>
          </w:tcPr>
          <w:p w14:paraId="02DF0091" w14:textId="77777777" w:rsidR="00C33793" w:rsidRPr="00793F42" w:rsidRDefault="00C33793" w:rsidP="00DA6CED">
            <w:pPr>
              <w:pStyle w:val="Normal6a"/>
            </w:pPr>
            <w:r w:rsidRPr="00793F42">
              <w:rPr>
                <w:b/>
                <w:i/>
              </w:rPr>
              <w:t>(4)</w:t>
            </w:r>
            <w:r w:rsidRPr="00793F42">
              <w:tab/>
            </w:r>
            <w:r w:rsidRPr="00793F42">
              <w:rPr>
                <w:b/>
                <w:i/>
              </w:rPr>
              <w:t xml:space="preserve">Voor de landen waaraan de status </w:t>
            </w:r>
            <w:r w:rsidRPr="00793F42">
              <w:rPr>
                <w:b/>
                <w:i/>
              </w:rPr>
              <w:lastRenderedPageBreak/>
              <w:t>van kandidaat-lidstaat voor toetreding tot de Unie is toegekend, worden in het Verdrag betreffende de Europese Unie de voorwaarden en beginselen vastgesteld waaraan elk land dat een lidstaat wil worden, moet voldoen. Deze criteria zijn in 1993 vastgesteld door de Europese Raad van Kopenhagen en in 1995 aangescherpt door de Europese Raad van Madrid. De criteria zijn: beschikken over stabiele instellingen die de democratie, de rechtsstaat, de mensenrechten en het respect voor en de bescherming van minderheden garanderen; een functionerende markteconomie hebben en het hoofd kunnen bieden aan de concurrentiedruk en de marktkrachten binnen de EU; in staat zijn om de verplichtingen die het lidmaatschap met zich meebrengt, op zich te nemen, met inbegrip van het vermogen om de regels, normen en beleidsmaatregelen die samen de essentie van de EU-wetgeving vormen, doeltreffend uit te voeren, en de doelstellingen van de politieke, economische en monetaire unie onderschrijven. De Europese Raad verleent een land de status van kandidaat-lidstaat op basis van een advies van de Europese Commissie dat is opgesteld naar aanleiding van het verzoek van het land om toetreding tot de Unie.</w:t>
            </w:r>
          </w:p>
        </w:tc>
        <w:tc>
          <w:tcPr>
            <w:tcW w:w="4876" w:type="dxa"/>
            <w:tcBorders>
              <w:top w:val="nil"/>
              <w:left w:val="nil"/>
              <w:bottom w:val="nil"/>
              <w:right w:val="nil"/>
            </w:tcBorders>
          </w:tcPr>
          <w:p w14:paraId="40255AF8" w14:textId="77777777" w:rsidR="00C33793" w:rsidRPr="00793F42" w:rsidRDefault="00C33793" w:rsidP="00DA6CED">
            <w:pPr>
              <w:pStyle w:val="Normal6a"/>
            </w:pPr>
            <w:r w:rsidRPr="00793F42">
              <w:rPr>
                <w:b/>
                <w:i/>
              </w:rPr>
              <w:lastRenderedPageBreak/>
              <w:t>Schrappen</w:t>
            </w:r>
          </w:p>
        </w:tc>
      </w:tr>
    </w:tbl>
    <w:p w14:paraId="013A077E"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A3E1EC1" w14:textId="77777777" w:rsidR="00C33793" w:rsidRPr="00793F42" w:rsidRDefault="00C33793" w:rsidP="00C33793">
      <w:r w:rsidRPr="00793F42">
        <w:rPr>
          <w:rStyle w:val="HideTWBExt"/>
        </w:rPr>
        <w:t>&lt;/Amend&gt;</w:t>
      </w:r>
    </w:p>
    <w:p w14:paraId="768F1B42"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44</w:t>
      </w:r>
      <w:r w:rsidRPr="00793F42">
        <w:rPr>
          <w:rStyle w:val="HideTWBExt"/>
          <w:b w:val="0"/>
        </w:rPr>
        <w:t>&lt;/NumAm&gt;</w:t>
      </w:r>
    </w:p>
    <w:p w14:paraId="6B15B87F" w14:textId="77777777" w:rsidR="00C33793" w:rsidRPr="00793F42" w:rsidRDefault="00C33793" w:rsidP="00C33793">
      <w:pPr>
        <w:pStyle w:val="NormalBold"/>
      </w:pPr>
      <w:r w:rsidRPr="00793F42">
        <w:rPr>
          <w:rStyle w:val="HideTWBExt"/>
          <w:b w:val="0"/>
        </w:rPr>
        <w:t>&lt;RepeatBlock-By&gt;&lt;Members&gt;</w:t>
      </w:r>
      <w:r w:rsidRPr="00793F42">
        <w:t>Erik Marquardt</w:t>
      </w:r>
      <w:r w:rsidRPr="00793F42">
        <w:rPr>
          <w:rStyle w:val="HideTWBExt"/>
          <w:b w:val="0"/>
        </w:rPr>
        <w:t>&lt;/Members&gt;</w:t>
      </w:r>
    </w:p>
    <w:p w14:paraId="3B53D45A" w14:textId="77777777" w:rsidR="00C33793" w:rsidRPr="00793F42" w:rsidRDefault="00C33793" w:rsidP="00C33793">
      <w:pPr>
        <w:pStyle w:val="NormalBold"/>
      </w:pPr>
      <w:r w:rsidRPr="00793F42">
        <w:rPr>
          <w:rStyle w:val="HideTWBExt"/>
          <w:b w:val="0"/>
        </w:rPr>
        <w:t>&lt;/RepeatBlock-By&gt;</w:t>
      </w:r>
    </w:p>
    <w:p w14:paraId="1A06500C"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F399D8B" w14:textId="77777777" w:rsidR="00C33793" w:rsidRPr="00793F42" w:rsidRDefault="00C33793" w:rsidP="00C33793">
      <w:pPr>
        <w:pStyle w:val="NormalBold"/>
      </w:pPr>
      <w:r w:rsidRPr="00793F42">
        <w:rPr>
          <w:rStyle w:val="HideTWBExt"/>
          <w:b w:val="0"/>
        </w:rPr>
        <w:t>&lt;Article&gt;</w:t>
      </w:r>
      <w:r w:rsidRPr="00793F42">
        <w:t>Overweging 5</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C372BF8" w14:textId="77777777" w:rsidTr="00DA6CED">
        <w:trPr>
          <w:trHeight w:hRule="exact" w:val="240"/>
          <w:jc w:val="center"/>
        </w:trPr>
        <w:tc>
          <w:tcPr>
            <w:tcW w:w="9752" w:type="dxa"/>
            <w:gridSpan w:val="2"/>
            <w:tcBorders>
              <w:top w:val="nil"/>
              <w:left w:val="nil"/>
              <w:bottom w:val="nil"/>
              <w:right w:val="nil"/>
            </w:tcBorders>
          </w:tcPr>
          <w:p w14:paraId="605DDEBF" w14:textId="77777777" w:rsidR="00C33793" w:rsidRPr="00793F42" w:rsidRDefault="00C33793" w:rsidP="00DA6CED"/>
        </w:tc>
      </w:tr>
      <w:tr w:rsidR="00C33793" w:rsidRPr="00793F42" w14:paraId="49216A34" w14:textId="77777777" w:rsidTr="00DA6CED">
        <w:trPr>
          <w:trHeight w:val="240"/>
          <w:jc w:val="center"/>
        </w:trPr>
        <w:tc>
          <w:tcPr>
            <w:tcW w:w="4876" w:type="dxa"/>
            <w:tcBorders>
              <w:top w:val="nil"/>
              <w:left w:val="nil"/>
              <w:bottom w:val="nil"/>
              <w:right w:val="nil"/>
            </w:tcBorders>
          </w:tcPr>
          <w:p w14:paraId="3B9E6FC2"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483234D3" w14:textId="77777777" w:rsidR="00C33793" w:rsidRPr="00793F42" w:rsidRDefault="00C33793" w:rsidP="00DA6CED">
            <w:pPr>
              <w:pStyle w:val="AmColumnHeading"/>
            </w:pPr>
            <w:r w:rsidRPr="00793F42">
              <w:t>Amendement</w:t>
            </w:r>
          </w:p>
        </w:tc>
      </w:tr>
      <w:tr w:rsidR="00C33793" w:rsidRPr="00793F42" w14:paraId="537DCF2B" w14:textId="77777777" w:rsidTr="00DA6CED">
        <w:trPr>
          <w:jc w:val="center"/>
        </w:trPr>
        <w:tc>
          <w:tcPr>
            <w:tcW w:w="4876" w:type="dxa"/>
            <w:tcBorders>
              <w:top w:val="nil"/>
              <w:left w:val="nil"/>
              <w:bottom w:val="nil"/>
              <w:right w:val="nil"/>
            </w:tcBorders>
          </w:tcPr>
          <w:p w14:paraId="21F427C8" w14:textId="77777777" w:rsidR="00C33793" w:rsidRPr="00793F42" w:rsidRDefault="00C33793" w:rsidP="00DA6CED">
            <w:pPr>
              <w:pStyle w:val="Normal6a"/>
            </w:pPr>
            <w:r w:rsidRPr="00793F42">
              <w:t>(5)</w:t>
            </w:r>
            <w:r w:rsidRPr="00793F42">
              <w:tab/>
              <w:t xml:space="preserve">De beoordeling van de situatie in andere derde landen </w:t>
            </w:r>
            <w:r w:rsidRPr="00793F42">
              <w:rPr>
                <w:b/>
                <w:bCs/>
                <w:i/>
                <w:iCs/>
              </w:rPr>
              <w:t>is</w:t>
            </w:r>
            <w:r w:rsidRPr="00793F42">
              <w:t xml:space="preserve"> gebaseerd op relevante informatie, die onder meer afkomstig is van de lidstaten, het </w:t>
            </w:r>
            <w:r w:rsidRPr="00793F42">
              <w:lastRenderedPageBreak/>
              <w:t>Asielagentschap van de Europese Unie (“het Asielagentschap”), de Europese Dienst voor extern optreden, de Hoge Commissaris van de Verenigde Naties voor vluchtelingen en andere internationale organisaties. Bij de beoordeling</w:t>
            </w:r>
            <w:r w:rsidRPr="00793F42">
              <w:rPr>
                <w:b/>
                <w:bCs/>
                <w:i/>
                <w:iCs/>
              </w:rPr>
              <w:t xml:space="preserve"> wordt</w:t>
            </w:r>
            <w:r w:rsidRPr="00793F42">
              <w:t>, indien beschikbaar, ook rekening gehouden met de in artikel 11 van Verordening (EU) 2021/2303 van het Europees Parlement en de Raad</w:t>
            </w:r>
            <w:r w:rsidRPr="00793F42">
              <w:rPr>
                <w:vertAlign w:val="superscript"/>
              </w:rPr>
              <w:t>4</w:t>
            </w:r>
            <w:r w:rsidRPr="00793F42">
              <w:t xml:space="preserve"> bedoelde gemeenschappelijke analyse van de informatie over het land van herkomst, overeenkomstig Verordening (EU) 2024/1348.</w:t>
            </w:r>
          </w:p>
        </w:tc>
        <w:tc>
          <w:tcPr>
            <w:tcW w:w="4876" w:type="dxa"/>
            <w:tcBorders>
              <w:top w:val="nil"/>
              <w:left w:val="nil"/>
              <w:bottom w:val="nil"/>
              <w:right w:val="nil"/>
            </w:tcBorders>
          </w:tcPr>
          <w:p w14:paraId="2EA6E3CC" w14:textId="77777777" w:rsidR="00C33793" w:rsidRPr="00793F42" w:rsidRDefault="00C33793" w:rsidP="00DA6CED">
            <w:pPr>
              <w:pStyle w:val="Normal6a"/>
            </w:pPr>
            <w:r w:rsidRPr="00793F42">
              <w:lastRenderedPageBreak/>
              <w:t>(5)</w:t>
            </w:r>
            <w:r w:rsidRPr="00793F42">
              <w:tab/>
              <w:t xml:space="preserve">De beoordeling van de situatie in andere derde landen </w:t>
            </w:r>
            <w:r w:rsidRPr="00793F42">
              <w:rPr>
                <w:b/>
                <w:bCs/>
                <w:i/>
                <w:iCs/>
              </w:rPr>
              <w:t>moet zijn</w:t>
            </w:r>
            <w:r w:rsidRPr="00793F42">
              <w:t xml:space="preserve"> gebaseerd op relevante informatie, die onder meer afkomstig is van de lidstaten, het </w:t>
            </w:r>
            <w:r w:rsidRPr="00793F42">
              <w:lastRenderedPageBreak/>
              <w:t xml:space="preserve">Asielagentschap van de Europese Unie (“het Asielagentschap”), de Europese Dienst voor extern optreden, de Hoge Commissaris van de Verenigde Naties voor vluchtelingen en andere internationale </w:t>
            </w:r>
            <w:r w:rsidRPr="00793F42">
              <w:rPr>
                <w:b/>
                <w:bCs/>
                <w:i/>
                <w:iCs/>
              </w:rPr>
              <w:t>en niet-gouvernementele</w:t>
            </w:r>
            <w:r w:rsidRPr="00793F42">
              <w:t xml:space="preserve"> organisaties. Bij de beoordeling</w:t>
            </w:r>
            <w:r w:rsidRPr="00793F42">
              <w:rPr>
                <w:b/>
                <w:bCs/>
                <w:i/>
                <w:iCs/>
              </w:rPr>
              <w:t xml:space="preserve"> moet</w:t>
            </w:r>
            <w:r w:rsidRPr="00793F42">
              <w:t xml:space="preserve">, indien beschikbaar, ook rekening </w:t>
            </w:r>
            <w:r w:rsidRPr="00793F42">
              <w:rPr>
                <w:b/>
                <w:bCs/>
                <w:i/>
                <w:iCs/>
              </w:rPr>
              <w:t>worden</w:t>
            </w:r>
            <w:r w:rsidRPr="00793F42">
              <w:t xml:space="preserve"> gehouden met de in artikel 11 van Verordening (EU) 2021/2303 van het Europees Parlement en de Raad</w:t>
            </w:r>
            <w:r w:rsidRPr="00793F42">
              <w:rPr>
                <w:vertAlign w:val="superscript"/>
              </w:rPr>
              <w:t>4</w:t>
            </w:r>
            <w:r w:rsidRPr="00793F42">
              <w:t xml:space="preserve"> bedoelde gemeenschappelijke analyse van de informatie over het land van herkomst, overeenkomstig Verordening (EU) 2024/1348. </w:t>
            </w:r>
            <w:r w:rsidRPr="00793F42">
              <w:rPr>
                <w:b/>
                <w:i/>
              </w:rPr>
              <w:t>Overeenkomstig artikel 12, lid 4, van Verordening 439/2010 moeten alle door het Agentschap ingezamelde informatie en uitgevoerde analyses over veilige landen van herkomst beschikbaar worden gesteld aan het Europees Parlement. Naar aanleiding van de conclusie van het Hof van Justitie van de EU in zaak C-406/22 vormt de wettigheid van de aanwijzing van een land als veilig land van herkomst een rechtsvraag die ambtshalve moet kunnen worden getoetst. Derhalve moeten de bronnen die worden geraadpleegd met het oog op de aanwijzing van een veilig land van herkomst op EU-niveau betrouwbaar, actueel en transparant zijn, en moeten ze toegankelijk zijn voor rechtbanken, verzoekers en vertegenwoordigers.</w:t>
            </w:r>
          </w:p>
        </w:tc>
      </w:tr>
      <w:tr w:rsidR="00C33793" w:rsidRPr="00793F42" w14:paraId="5C86CCD1" w14:textId="77777777" w:rsidTr="00DA6CED">
        <w:trPr>
          <w:jc w:val="center"/>
        </w:trPr>
        <w:tc>
          <w:tcPr>
            <w:tcW w:w="4876" w:type="dxa"/>
            <w:tcBorders>
              <w:top w:val="nil"/>
              <w:left w:val="nil"/>
              <w:bottom w:val="nil"/>
              <w:right w:val="nil"/>
            </w:tcBorders>
          </w:tcPr>
          <w:p w14:paraId="1C817818" w14:textId="77777777" w:rsidR="00C33793" w:rsidRPr="00793F42" w:rsidRDefault="00C33793" w:rsidP="00DA6CED">
            <w:pPr>
              <w:pStyle w:val="Normal6a"/>
            </w:pPr>
            <w:r w:rsidRPr="00793F42">
              <w:rPr>
                <w:b/>
                <w:i/>
              </w:rPr>
              <w:lastRenderedPageBreak/>
              <w:t>_________________</w:t>
            </w:r>
          </w:p>
        </w:tc>
        <w:tc>
          <w:tcPr>
            <w:tcW w:w="4876" w:type="dxa"/>
            <w:tcBorders>
              <w:top w:val="nil"/>
              <w:left w:val="nil"/>
              <w:bottom w:val="nil"/>
              <w:right w:val="nil"/>
            </w:tcBorders>
          </w:tcPr>
          <w:p w14:paraId="2DE8F188" w14:textId="77777777" w:rsidR="00C33793" w:rsidRPr="00793F42" w:rsidRDefault="00C33793" w:rsidP="00DA6CED">
            <w:pPr>
              <w:pStyle w:val="Normal6a"/>
            </w:pPr>
            <w:r w:rsidRPr="00793F42">
              <w:rPr>
                <w:b/>
                <w:i/>
              </w:rPr>
              <w:t>_________________</w:t>
            </w:r>
          </w:p>
        </w:tc>
      </w:tr>
      <w:tr w:rsidR="00C33793" w:rsidRPr="00793F42" w14:paraId="3A5C7933" w14:textId="77777777" w:rsidTr="00DA6CED">
        <w:trPr>
          <w:jc w:val="center"/>
        </w:trPr>
        <w:tc>
          <w:tcPr>
            <w:tcW w:w="4876" w:type="dxa"/>
            <w:tcBorders>
              <w:top w:val="nil"/>
              <w:left w:val="nil"/>
              <w:bottom w:val="nil"/>
              <w:right w:val="nil"/>
            </w:tcBorders>
          </w:tcPr>
          <w:p w14:paraId="3A6C42AC" w14:textId="77777777" w:rsidR="00C33793" w:rsidRPr="00793F42" w:rsidRDefault="00C33793" w:rsidP="00DA6CED">
            <w:pPr>
              <w:pStyle w:val="Normal6a"/>
            </w:pPr>
            <w:r w:rsidRPr="00793F42">
              <w:rPr>
                <w:vertAlign w:val="superscript"/>
              </w:rPr>
              <w:t>4</w:t>
            </w:r>
            <w:r w:rsidRPr="00793F42">
              <w:t xml:space="preserve"> Verordening (EU) 2021/2303 van het Europees Parlement en de Raad van 15 december 2021 inzake het Asielagentschap van de Europese Unie en tot intrekking van Verordening (EU) nr. 439/2010 (PB L 468 van 30.12.2021, blz. 1, ELI: http://data.europa.eu/eli/reg/2021/2303/oj).</w:t>
            </w:r>
          </w:p>
        </w:tc>
        <w:tc>
          <w:tcPr>
            <w:tcW w:w="4876" w:type="dxa"/>
            <w:tcBorders>
              <w:top w:val="nil"/>
              <w:left w:val="nil"/>
              <w:bottom w:val="nil"/>
              <w:right w:val="nil"/>
            </w:tcBorders>
          </w:tcPr>
          <w:p w14:paraId="664684AB" w14:textId="77777777" w:rsidR="00C33793" w:rsidRPr="00793F42" w:rsidRDefault="00C33793" w:rsidP="00DA6CED">
            <w:pPr>
              <w:pStyle w:val="Normal6a"/>
            </w:pPr>
            <w:r w:rsidRPr="00793F42">
              <w:rPr>
                <w:vertAlign w:val="superscript"/>
              </w:rPr>
              <w:t>4</w:t>
            </w:r>
            <w:r w:rsidRPr="00793F42">
              <w:t xml:space="preserve"> Verordening (EU) 2021/2303 van het Europees Parlement en de Raad van 15 december 2021 inzake het Asielagentschap van de Europese Unie en tot intrekking van Verordening (EU) nr. 439/2010 (PB L 468 van 30.12.2021, blz. 1, ELI: http://data.europa.eu/eli/reg/2021/2303/oj).</w:t>
            </w:r>
          </w:p>
        </w:tc>
      </w:tr>
    </w:tbl>
    <w:p w14:paraId="08A274A5"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B618C9F" w14:textId="77777777" w:rsidR="00C33793" w:rsidRPr="00793F42" w:rsidRDefault="00C33793" w:rsidP="00C33793">
      <w:r w:rsidRPr="00793F42">
        <w:rPr>
          <w:rStyle w:val="HideTWBExt"/>
        </w:rPr>
        <w:t>&lt;/Amend&gt;</w:t>
      </w:r>
    </w:p>
    <w:p w14:paraId="46CC4DA5" w14:textId="77777777" w:rsidR="00C33793" w:rsidRPr="00793F42" w:rsidRDefault="00C33793" w:rsidP="00C33793">
      <w:pPr>
        <w:pStyle w:val="AmNumberTabs"/>
      </w:pPr>
      <w:r w:rsidRPr="00793F42">
        <w:rPr>
          <w:rStyle w:val="HideTWBExt"/>
          <w:b w:val="0"/>
        </w:rPr>
        <w:lastRenderedPageBreak/>
        <w:t>&lt;Amend&gt;</w:t>
      </w:r>
      <w:r w:rsidRPr="00793F42">
        <w:t>Amendement</w:t>
      </w:r>
      <w:r w:rsidRPr="00793F42">
        <w:tab/>
      </w:r>
      <w:r w:rsidRPr="00793F42">
        <w:tab/>
      </w:r>
      <w:r w:rsidRPr="00793F42">
        <w:rPr>
          <w:rStyle w:val="HideTWBExt"/>
          <w:b w:val="0"/>
        </w:rPr>
        <w:t>&lt;NumAm&gt;</w:t>
      </w:r>
      <w:r w:rsidRPr="00793F42">
        <w:t>45</w:t>
      </w:r>
      <w:r w:rsidRPr="00793F42">
        <w:rPr>
          <w:rStyle w:val="HideTWBExt"/>
          <w:b w:val="0"/>
        </w:rPr>
        <w:t>&lt;/NumAm&gt;</w:t>
      </w:r>
    </w:p>
    <w:p w14:paraId="26CB84FD"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68B9B3C7" w14:textId="77777777" w:rsidR="00C33793" w:rsidRPr="00793F42" w:rsidRDefault="00C33793" w:rsidP="00C33793">
      <w:pPr>
        <w:pStyle w:val="NormalBold"/>
      </w:pPr>
      <w:r w:rsidRPr="00793F42">
        <w:rPr>
          <w:rStyle w:val="HideTWBExt"/>
          <w:b w:val="0"/>
        </w:rPr>
        <w:t>&lt;/RepeatBlock-By&gt;</w:t>
      </w:r>
    </w:p>
    <w:p w14:paraId="3732B947"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2FFAA66C" w14:textId="77777777" w:rsidR="00C33793" w:rsidRPr="00793F42" w:rsidRDefault="00C33793" w:rsidP="00C33793">
      <w:pPr>
        <w:pStyle w:val="NormalBold"/>
      </w:pPr>
      <w:r w:rsidRPr="00793F42">
        <w:rPr>
          <w:rStyle w:val="HideTWBExt"/>
          <w:b w:val="0"/>
        </w:rPr>
        <w:t>&lt;Article&gt;</w:t>
      </w:r>
      <w:r w:rsidRPr="00793F42">
        <w:t>Overweging 5</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5194FBE4" w14:textId="77777777" w:rsidTr="00DA6CED">
        <w:trPr>
          <w:trHeight w:hRule="exact" w:val="240"/>
          <w:jc w:val="center"/>
        </w:trPr>
        <w:tc>
          <w:tcPr>
            <w:tcW w:w="9752" w:type="dxa"/>
            <w:gridSpan w:val="2"/>
            <w:tcBorders>
              <w:top w:val="nil"/>
              <w:left w:val="nil"/>
              <w:bottom w:val="nil"/>
              <w:right w:val="nil"/>
            </w:tcBorders>
          </w:tcPr>
          <w:p w14:paraId="3DCF379B" w14:textId="77777777" w:rsidR="00C33793" w:rsidRPr="00793F42" w:rsidRDefault="00C33793" w:rsidP="00DA6CED"/>
        </w:tc>
      </w:tr>
      <w:tr w:rsidR="00C33793" w:rsidRPr="00793F42" w14:paraId="56A1B33B" w14:textId="77777777" w:rsidTr="00DA6CED">
        <w:trPr>
          <w:trHeight w:val="240"/>
          <w:jc w:val="center"/>
        </w:trPr>
        <w:tc>
          <w:tcPr>
            <w:tcW w:w="4876" w:type="dxa"/>
            <w:tcBorders>
              <w:top w:val="nil"/>
              <w:left w:val="nil"/>
              <w:bottom w:val="nil"/>
              <w:right w:val="nil"/>
            </w:tcBorders>
          </w:tcPr>
          <w:p w14:paraId="5B9037B6"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46B631CF" w14:textId="77777777" w:rsidR="00C33793" w:rsidRPr="00793F42" w:rsidRDefault="00C33793" w:rsidP="00DA6CED">
            <w:pPr>
              <w:pStyle w:val="AmColumnHeading"/>
            </w:pPr>
            <w:r w:rsidRPr="00793F42">
              <w:t>Amendement</w:t>
            </w:r>
          </w:p>
        </w:tc>
      </w:tr>
      <w:tr w:rsidR="00C33793" w:rsidRPr="00793F42" w14:paraId="56997B43" w14:textId="77777777" w:rsidTr="00DA6CED">
        <w:trPr>
          <w:jc w:val="center"/>
        </w:trPr>
        <w:tc>
          <w:tcPr>
            <w:tcW w:w="4876" w:type="dxa"/>
            <w:tcBorders>
              <w:top w:val="nil"/>
              <w:left w:val="nil"/>
              <w:bottom w:val="nil"/>
              <w:right w:val="nil"/>
            </w:tcBorders>
          </w:tcPr>
          <w:p w14:paraId="1465C0E4" w14:textId="77777777" w:rsidR="00C33793" w:rsidRPr="00793F42" w:rsidRDefault="00C33793" w:rsidP="00DA6CED">
            <w:pPr>
              <w:pStyle w:val="Normal6a"/>
            </w:pPr>
            <w:r w:rsidRPr="00793F42">
              <w:t>(5)</w:t>
            </w:r>
            <w:r w:rsidRPr="00793F42">
              <w:tab/>
              <w:t xml:space="preserve">De beoordeling van de situatie in </w:t>
            </w:r>
            <w:r w:rsidRPr="00793F42">
              <w:rPr>
                <w:b/>
                <w:bCs/>
                <w:i/>
                <w:iCs/>
              </w:rPr>
              <w:t>andere</w:t>
            </w:r>
            <w:r w:rsidRPr="00793F42">
              <w:t xml:space="preserve"> derde landen </w:t>
            </w:r>
            <w:r w:rsidRPr="00793F42">
              <w:rPr>
                <w:b/>
                <w:bCs/>
                <w:i/>
                <w:iCs/>
              </w:rPr>
              <w:t>is</w:t>
            </w:r>
            <w:r w:rsidRPr="00793F42">
              <w:t xml:space="preserve"> gebaseerd op relevante informatie, die onder meer afkomstig is van de lidstaten, het Asielagentschap van de Europese Unie (“het Asielagentschap”), de Europese Dienst voor extern optreden, de Hoge Commissaris van de Verenigde Naties voor vluchtelingen en andere internationale </w:t>
            </w:r>
            <w:r w:rsidRPr="00793F42">
              <w:rPr>
                <w:b/>
                <w:bCs/>
                <w:i/>
                <w:iCs/>
              </w:rPr>
              <w:t>organisaties</w:t>
            </w:r>
            <w:r w:rsidRPr="00793F42">
              <w:t>. Bij de beoordeling</w:t>
            </w:r>
            <w:r w:rsidRPr="00793F42">
              <w:rPr>
                <w:b/>
                <w:bCs/>
                <w:i/>
                <w:iCs/>
              </w:rPr>
              <w:t xml:space="preserve"> wordt</w:t>
            </w:r>
            <w:r w:rsidRPr="00793F42">
              <w:t>, indien beschikbaar, ook rekening gehouden met de in artikel 11 van Verordening (EU) 2021/2303 van het Europees Parlement en de Raad</w:t>
            </w:r>
            <w:r w:rsidRPr="00793F42">
              <w:rPr>
                <w:b/>
                <w:i/>
                <w:vertAlign w:val="superscript"/>
              </w:rPr>
              <w:t>4</w:t>
            </w:r>
            <w:r w:rsidRPr="00793F42">
              <w:t xml:space="preserve"> bedoelde gemeenschappelijke analyse van de informatie over het land van herkomst, overeenkomstig Verordening (EU) 2024/1348.</w:t>
            </w:r>
          </w:p>
        </w:tc>
        <w:tc>
          <w:tcPr>
            <w:tcW w:w="4876" w:type="dxa"/>
            <w:tcBorders>
              <w:top w:val="nil"/>
              <w:left w:val="nil"/>
              <w:bottom w:val="nil"/>
              <w:right w:val="nil"/>
            </w:tcBorders>
          </w:tcPr>
          <w:p w14:paraId="1EA5B83B" w14:textId="77777777" w:rsidR="00C33793" w:rsidRPr="00793F42" w:rsidRDefault="00C33793" w:rsidP="00DA6CED">
            <w:pPr>
              <w:pStyle w:val="Normal6a"/>
            </w:pPr>
            <w:r w:rsidRPr="00793F42">
              <w:t>(5)</w:t>
            </w:r>
            <w:r w:rsidRPr="00793F42">
              <w:tab/>
              <w:t xml:space="preserve">De beoordeling van de situatie in derde landen </w:t>
            </w:r>
            <w:r w:rsidRPr="00793F42">
              <w:rPr>
                <w:b/>
                <w:bCs/>
                <w:i/>
                <w:iCs/>
              </w:rPr>
              <w:t>moet zijn</w:t>
            </w:r>
            <w:r w:rsidRPr="00793F42">
              <w:t xml:space="preserve"> gebaseerd op relevante informatie, die onder meer afkomstig is van de lidstaten, het Asielagentschap van de Europese Unie (“het Asielagentschap”), de Europese Dienst voor extern optreden, de Hoge Commissaris van de Verenigde Naties voor vluchtelingen en andere internationale </w:t>
            </w:r>
            <w:r w:rsidRPr="00793F42">
              <w:rPr>
                <w:b/>
                <w:bCs/>
                <w:i/>
                <w:iCs/>
              </w:rPr>
              <w:t>en niet-gouvernementele mensenrechtenorganisaties</w:t>
            </w:r>
            <w:r w:rsidRPr="00793F42">
              <w:t>. Bij de beoordeling</w:t>
            </w:r>
            <w:r w:rsidRPr="00793F42">
              <w:rPr>
                <w:b/>
                <w:bCs/>
                <w:i/>
                <w:iCs/>
              </w:rPr>
              <w:t xml:space="preserve"> moet</w:t>
            </w:r>
            <w:r w:rsidRPr="00793F42">
              <w:t xml:space="preserve">, indien beschikbaar, ook rekening </w:t>
            </w:r>
            <w:r w:rsidRPr="00793F42">
              <w:rPr>
                <w:b/>
                <w:bCs/>
                <w:i/>
                <w:iCs/>
              </w:rPr>
              <w:t>worden</w:t>
            </w:r>
            <w:r w:rsidRPr="00793F42">
              <w:t xml:space="preserve"> gehouden met de in artikel 11 van Verordening (EU) 2021/2303 van het Europees Parlement en de Raad bedoelde gemeenschappelijke analyse van de informatie over het land van herkomst, overeenkomstig Verordening (EU) 2024/1348. </w:t>
            </w:r>
            <w:r w:rsidRPr="00793F42">
              <w:rPr>
                <w:b/>
                <w:i/>
              </w:rPr>
              <w:t>De bronnen waarop de beoordeling wordt gebaseerd, moeten betrouwbaar, actueel, transparant en toegankelijk zijn, zodat zij naar behoren kunnen worden gecontroleerd.</w:t>
            </w:r>
          </w:p>
        </w:tc>
      </w:tr>
      <w:tr w:rsidR="00C33793" w:rsidRPr="00793F42" w14:paraId="7E5F040C" w14:textId="77777777" w:rsidTr="00DA6CED">
        <w:trPr>
          <w:jc w:val="center"/>
        </w:trPr>
        <w:tc>
          <w:tcPr>
            <w:tcW w:w="4876" w:type="dxa"/>
            <w:tcBorders>
              <w:top w:val="nil"/>
              <w:left w:val="nil"/>
              <w:bottom w:val="nil"/>
              <w:right w:val="nil"/>
            </w:tcBorders>
          </w:tcPr>
          <w:p w14:paraId="591A8C49" w14:textId="77777777" w:rsidR="00C33793" w:rsidRPr="00793F42" w:rsidRDefault="00C33793" w:rsidP="00DA6CED">
            <w:pPr>
              <w:pStyle w:val="Normal6a"/>
            </w:pPr>
            <w:r w:rsidRPr="00793F42">
              <w:rPr>
                <w:b/>
                <w:i/>
              </w:rPr>
              <w:t>_________________</w:t>
            </w:r>
          </w:p>
        </w:tc>
        <w:tc>
          <w:tcPr>
            <w:tcW w:w="4876" w:type="dxa"/>
            <w:tcBorders>
              <w:top w:val="nil"/>
              <w:left w:val="nil"/>
              <w:bottom w:val="nil"/>
              <w:right w:val="nil"/>
            </w:tcBorders>
          </w:tcPr>
          <w:p w14:paraId="6A84A947" w14:textId="77777777" w:rsidR="00C33793" w:rsidRPr="00793F42" w:rsidRDefault="00C33793" w:rsidP="00DA6CED"/>
        </w:tc>
      </w:tr>
      <w:tr w:rsidR="00C33793" w:rsidRPr="00793F42" w14:paraId="118FF334" w14:textId="77777777" w:rsidTr="00DA6CED">
        <w:trPr>
          <w:jc w:val="center"/>
        </w:trPr>
        <w:tc>
          <w:tcPr>
            <w:tcW w:w="4876" w:type="dxa"/>
            <w:tcBorders>
              <w:top w:val="nil"/>
              <w:left w:val="nil"/>
              <w:bottom w:val="nil"/>
              <w:right w:val="nil"/>
            </w:tcBorders>
          </w:tcPr>
          <w:p w14:paraId="1E2B38D9" w14:textId="77777777" w:rsidR="00C33793" w:rsidRPr="00793F42" w:rsidRDefault="00C33793" w:rsidP="00DA6CED">
            <w:pPr>
              <w:pStyle w:val="Normal6a"/>
            </w:pPr>
            <w:r w:rsidRPr="00793F42">
              <w:rPr>
                <w:b/>
                <w:bCs/>
                <w:i/>
                <w:iCs/>
                <w:vertAlign w:val="superscript"/>
              </w:rPr>
              <w:t>4</w:t>
            </w:r>
            <w:r w:rsidRPr="00793F42">
              <w:rPr>
                <w:b/>
                <w:bCs/>
                <w:i/>
                <w:iCs/>
              </w:rPr>
              <w:t xml:space="preserve"> Verordening (EU) 2021/2303 van het Europees Parlement en de Raad van 15 december 2021 inzake het Asielagentschap van de Europese Unie en tot intrekking van Verordening (EU) nr. 439/2010 (PB L 468 van 30.12.2021, blz. 1, ELI:</w:t>
            </w:r>
            <w:r w:rsidRPr="00793F42">
              <w:rPr>
                <w:b/>
                <w:i/>
              </w:rPr>
              <w:t xml:space="preserve"> http://data.europa.eu/eli/reg/2021/2303/oj).</w:t>
            </w:r>
          </w:p>
        </w:tc>
        <w:tc>
          <w:tcPr>
            <w:tcW w:w="4876" w:type="dxa"/>
            <w:tcBorders>
              <w:top w:val="nil"/>
              <w:left w:val="nil"/>
              <w:bottom w:val="nil"/>
              <w:right w:val="nil"/>
            </w:tcBorders>
          </w:tcPr>
          <w:p w14:paraId="7B30934D" w14:textId="77777777" w:rsidR="00C33793" w:rsidRPr="00793F42" w:rsidRDefault="00C33793" w:rsidP="00DA6CED"/>
        </w:tc>
      </w:tr>
    </w:tbl>
    <w:p w14:paraId="5A71B9AD"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7ED0CFE" w14:textId="77777777" w:rsidR="00C33793" w:rsidRPr="00793F42" w:rsidRDefault="00C33793" w:rsidP="00C33793">
      <w:r w:rsidRPr="00793F42">
        <w:rPr>
          <w:rStyle w:val="HideTWBExt"/>
        </w:rPr>
        <w:t>&lt;/Amend&gt;</w:t>
      </w:r>
    </w:p>
    <w:p w14:paraId="14F5CF2A"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46</w:t>
      </w:r>
      <w:r w:rsidRPr="00793F42">
        <w:rPr>
          <w:rStyle w:val="HideTWBExt"/>
          <w:b w:val="0"/>
        </w:rPr>
        <w:t>&lt;/NumAm&gt;</w:t>
      </w:r>
    </w:p>
    <w:p w14:paraId="35194285" w14:textId="77777777" w:rsidR="00C33793" w:rsidRPr="00793F42" w:rsidRDefault="00C33793" w:rsidP="00C33793">
      <w:pPr>
        <w:pStyle w:val="NormalBold"/>
      </w:pPr>
      <w:r w:rsidRPr="00793F42">
        <w:rPr>
          <w:rStyle w:val="HideTWBExt"/>
          <w:b w:val="0"/>
        </w:rPr>
        <w:lastRenderedPageBreak/>
        <w:t>&lt;RepeatBlock-By&gt;&lt;Members&gt;</w:t>
      </w:r>
      <w:r w:rsidRPr="00793F42">
        <w:t>Marco Tarquinio, Sandro Ruotolo, Francisco Assis, Alessandro Zan, Cecilia Strada</w:t>
      </w:r>
      <w:r w:rsidRPr="00793F42">
        <w:rPr>
          <w:rStyle w:val="HideTWBExt"/>
          <w:b w:val="0"/>
        </w:rPr>
        <w:t>&lt;/Members&gt;</w:t>
      </w:r>
    </w:p>
    <w:p w14:paraId="2519AE00" w14:textId="77777777" w:rsidR="00C33793" w:rsidRPr="00793F42" w:rsidRDefault="00C33793" w:rsidP="00C33793">
      <w:pPr>
        <w:pStyle w:val="NormalBold"/>
      </w:pPr>
      <w:r w:rsidRPr="00793F42">
        <w:rPr>
          <w:rStyle w:val="HideTWBExt"/>
          <w:b w:val="0"/>
        </w:rPr>
        <w:t>&lt;/RepeatBlock-By&gt;</w:t>
      </w:r>
    </w:p>
    <w:p w14:paraId="65350CFD"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F4041B1" w14:textId="77777777" w:rsidR="00C33793" w:rsidRPr="00793F42" w:rsidRDefault="00C33793" w:rsidP="00C33793">
      <w:pPr>
        <w:pStyle w:val="NormalBold"/>
      </w:pPr>
      <w:r w:rsidRPr="00793F42">
        <w:rPr>
          <w:rStyle w:val="HideTWBExt"/>
          <w:b w:val="0"/>
        </w:rPr>
        <w:t>&lt;Article&gt;</w:t>
      </w:r>
      <w:r w:rsidRPr="00793F42">
        <w:t>Overweging 5</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9779B18" w14:textId="77777777" w:rsidTr="00DA6CED">
        <w:trPr>
          <w:trHeight w:hRule="exact" w:val="240"/>
          <w:jc w:val="center"/>
        </w:trPr>
        <w:tc>
          <w:tcPr>
            <w:tcW w:w="9752" w:type="dxa"/>
            <w:gridSpan w:val="2"/>
            <w:tcBorders>
              <w:top w:val="nil"/>
              <w:left w:val="nil"/>
              <w:bottom w:val="nil"/>
              <w:right w:val="nil"/>
            </w:tcBorders>
          </w:tcPr>
          <w:p w14:paraId="1F24FFD7" w14:textId="77777777" w:rsidR="00C33793" w:rsidRPr="00793F42" w:rsidRDefault="00C33793" w:rsidP="00DA6CED"/>
        </w:tc>
      </w:tr>
      <w:tr w:rsidR="00C33793" w:rsidRPr="00793F42" w14:paraId="747EBE5F" w14:textId="77777777" w:rsidTr="00DA6CED">
        <w:trPr>
          <w:trHeight w:val="240"/>
          <w:jc w:val="center"/>
        </w:trPr>
        <w:tc>
          <w:tcPr>
            <w:tcW w:w="4876" w:type="dxa"/>
            <w:tcBorders>
              <w:top w:val="nil"/>
              <w:left w:val="nil"/>
              <w:bottom w:val="nil"/>
              <w:right w:val="nil"/>
            </w:tcBorders>
          </w:tcPr>
          <w:p w14:paraId="2C85C634"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311949B" w14:textId="77777777" w:rsidR="00C33793" w:rsidRPr="00793F42" w:rsidRDefault="00C33793" w:rsidP="00DA6CED">
            <w:pPr>
              <w:pStyle w:val="AmColumnHeading"/>
            </w:pPr>
            <w:r w:rsidRPr="00793F42">
              <w:t>Amendement</w:t>
            </w:r>
          </w:p>
        </w:tc>
      </w:tr>
      <w:tr w:rsidR="00C33793" w:rsidRPr="00793F42" w14:paraId="36511E55" w14:textId="77777777" w:rsidTr="00DA6CED">
        <w:trPr>
          <w:jc w:val="center"/>
        </w:trPr>
        <w:tc>
          <w:tcPr>
            <w:tcW w:w="4876" w:type="dxa"/>
            <w:tcBorders>
              <w:top w:val="nil"/>
              <w:left w:val="nil"/>
              <w:bottom w:val="nil"/>
              <w:right w:val="nil"/>
            </w:tcBorders>
          </w:tcPr>
          <w:p w14:paraId="3D5A27F7" w14:textId="77777777" w:rsidR="00C33793" w:rsidRPr="00793F42" w:rsidRDefault="00C33793" w:rsidP="00DA6CED">
            <w:pPr>
              <w:pStyle w:val="Normal6a"/>
            </w:pPr>
            <w:r w:rsidRPr="00793F42">
              <w:t>(5)</w:t>
            </w:r>
            <w:r w:rsidRPr="00793F42">
              <w:tab/>
              <w:t xml:space="preserve">De beoordeling van de situatie in andere derde landen is gebaseerd op relevante informatie, die onder meer afkomstig is van de lidstaten, het Asielagentschap van de Europese Unie (“het Asielagentschap”), de Europese Dienst voor extern optreden, de Hoge Commissaris van de Verenigde Naties voor vluchtelingen en andere internationale </w:t>
            </w:r>
            <w:r w:rsidRPr="00793F42">
              <w:rPr>
                <w:b/>
                <w:bCs/>
                <w:i/>
                <w:iCs/>
              </w:rPr>
              <w:t>organisaties</w:t>
            </w:r>
            <w:r w:rsidRPr="00793F42">
              <w:t>. Bij de beoordeling wordt, indien beschikbaar, ook rekening gehouden met de in artikel 11 van Verordening (EU) 2021/2303 van het Europees Parlement en de Raad</w:t>
            </w:r>
            <w:r w:rsidRPr="00793F42">
              <w:rPr>
                <w:vertAlign w:val="superscript"/>
              </w:rPr>
              <w:t>4</w:t>
            </w:r>
            <w:r w:rsidRPr="00793F42">
              <w:t xml:space="preserve"> bedoelde gemeenschappelijke analyse van de informatie over het land van herkomst, overeenkomstig Verordening (EU) 2024/1348.</w:t>
            </w:r>
          </w:p>
        </w:tc>
        <w:tc>
          <w:tcPr>
            <w:tcW w:w="4876" w:type="dxa"/>
            <w:tcBorders>
              <w:top w:val="nil"/>
              <w:left w:val="nil"/>
              <w:bottom w:val="nil"/>
              <w:right w:val="nil"/>
            </w:tcBorders>
          </w:tcPr>
          <w:p w14:paraId="46BC0679" w14:textId="77777777" w:rsidR="00C33793" w:rsidRPr="00793F42" w:rsidRDefault="00C33793" w:rsidP="00DA6CED">
            <w:pPr>
              <w:pStyle w:val="Normal6a"/>
            </w:pPr>
            <w:r w:rsidRPr="00793F42">
              <w:t>(5)</w:t>
            </w:r>
            <w:r w:rsidRPr="00793F42">
              <w:tab/>
              <w:t xml:space="preserve">De beoordeling van de situatie in andere derde landen is gebaseerd op relevante informatie, die onder meer afkomstig is van de lidstaten, het Asielagentschap van de Europese Unie (“het Asielagentschap”), de Europese Dienst voor extern optreden, de Hoge Commissaris van de Verenigde Naties voor vluchtelingen en andere internationale </w:t>
            </w:r>
            <w:r w:rsidRPr="00793F42">
              <w:rPr>
                <w:b/>
                <w:bCs/>
                <w:i/>
                <w:iCs/>
              </w:rPr>
              <w:t>gouvernementele en niet-gouvernementele mensenrechtenorganisaties</w:t>
            </w:r>
            <w:r w:rsidRPr="00793F42">
              <w:t>. Bij de beoordeling wordt, indien beschikbaar, ook rekening gehouden met de in artikel 11 van Verordening (EU) 2021/2303 van het Europees Parlement en de Raad</w:t>
            </w:r>
            <w:r w:rsidRPr="00793F42">
              <w:rPr>
                <w:vertAlign w:val="superscript"/>
              </w:rPr>
              <w:t>4</w:t>
            </w:r>
            <w:r w:rsidRPr="00793F42">
              <w:t xml:space="preserve"> bedoelde gemeenschappelijke analyse van de informatie over het land van herkomst, overeenkomstig Verordening (EU) 2024/1348. </w:t>
            </w:r>
            <w:r w:rsidRPr="00793F42">
              <w:rPr>
                <w:b/>
                <w:i/>
              </w:rPr>
              <w:t>De bronnen moeten toegankelijk, transparant, betrouwbaar en actueel zijn. In overeenstemming met Verordening (EU) 2021/2303 moet het EUAA een voor het publiek toegankelijke databank opzetten van alle informatie die wordt gebruikt om de identificatie van de landen die in aanmerking kunnen worden genomen voor mogelijke aanwijzing als veilig land van herkomst op het niveau van de Unie, te ondersteunen.</w:t>
            </w:r>
          </w:p>
        </w:tc>
      </w:tr>
      <w:tr w:rsidR="00C33793" w:rsidRPr="00793F42" w14:paraId="58F27D8F" w14:textId="77777777" w:rsidTr="00DA6CED">
        <w:trPr>
          <w:jc w:val="center"/>
        </w:trPr>
        <w:tc>
          <w:tcPr>
            <w:tcW w:w="4876" w:type="dxa"/>
            <w:tcBorders>
              <w:top w:val="nil"/>
              <w:left w:val="nil"/>
              <w:bottom w:val="nil"/>
              <w:right w:val="nil"/>
            </w:tcBorders>
          </w:tcPr>
          <w:p w14:paraId="61057C91" w14:textId="77777777" w:rsidR="00C33793" w:rsidRPr="00793F42" w:rsidRDefault="00C33793" w:rsidP="00DA6CED">
            <w:pPr>
              <w:pStyle w:val="Normal6a"/>
            </w:pPr>
            <w:r w:rsidRPr="00793F42">
              <w:rPr>
                <w:b/>
                <w:i/>
              </w:rPr>
              <w:t>_________________</w:t>
            </w:r>
          </w:p>
        </w:tc>
        <w:tc>
          <w:tcPr>
            <w:tcW w:w="4876" w:type="dxa"/>
            <w:tcBorders>
              <w:top w:val="nil"/>
              <w:left w:val="nil"/>
              <w:bottom w:val="nil"/>
              <w:right w:val="nil"/>
            </w:tcBorders>
          </w:tcPr>
          <w:p w14:paraId="2A88B0C7" w14:textId="77777777" w:rsidR="00C33793" w:rsidRPr="00793F42" w:rsidRDefault="00C33793" w:rsidP="00DA6CED"/>
        </w:tc>
      </w:tr>
      <w:tr w:rsidR="00C33793" w:rsidRPr="00793F42" w14:paraId="234B058A" w14:textId="77777777" w:rsidTr="00DA6CED">
        <w:trPr>
          <w:jc w:val="center"/>
        </w:trPr>
        <w:tc>
          <w:tcPr>
            <w:tcW w:w="4876" w:type="dxa"/>
            <w:tcBorders>
              <w:top w:val="nil"/>
              <w:left w:val="nil"/>
              <w:bottom w:val="nil"/>
              <w:right w:val="nil"/>
            </w:tcBorders>
          </w:tcPr>
          <w:p w14:paraId="69C7CAC9" w14:textId="77777777" w:rsidR="00C33793" w:rsidRPr="00793F42" w:rsidRDefault="00C33793" w:rsidP="00DA6CED">
            <w:pPr>
              <w:pStyle w:val="Normal6a"/>
            </w:pPr>
            <w:r w:rsidRPr="00793F42">
              <w:rPr>
                <w:vertAlign w:val="superscript"/>
              </w:rPr>
              <w:t>4</w:t>
            </w:r>
            <w:r w:rsidRPr="00793F42">
              <w:t xml:space="preserve"> Verordening (EU) 2021/2303 van het Europees Parlement en de Raad van 15 december 2021 inzake het Asielagentschap van de Europese Unie en tot intrekking van Verordening (EU) nr. 439/2010 (PB L 468 van 30.12.2021, blz. 1, ELI: http://data.europa.eu/eli/reg/2021/2303/oj).</w:t>
            </w:r>
          </w:p>
        </w:tc>
        <w:tc>
          <w:tcPr>
            <w:tcW w:w="4876" w:type="dxa"/>
            <w:tcBorders>
              <w:top w:val="nil"/>
              <w:left w:val="nil"/>
              <w:bottom w:val="nil"/>
              <w:right w:val="nil"/>
            </w:tcBorders>
          </w:tcPr>
          <w:p w14:paraId="30BB7A2E" w14:textId="77777777" w:rsidR="00C33793" w:rsidRPr="00793F42" w:rsidRDefault="00C33793" w:rsidP="00DA6CED">
            <w:r w:rsidRPr="00793F42">
              <w:rPr>
                <w:vertAlign w:val="superscript"/>
              </w:rPr>
              <w:t>4</w:t>
            </w:r>
            <w:r w:rsidRPr="00793F42">
              <w:t xml:space="preserve"> Verordening (EU) 2021/2303 van het Europees Parlement en de Raad van 15 december 2021 inzake het Asielagentschap van de Europese Unie en tot intrekking van Verordening (EU) nr. 439/2010 (PB L 468 van 30.12.2021, blz. 1, ELI: http://data.europa.eu/eli/reg/2021/2303/oj).</w:t>
            </w:r>
          </w:p>
        </w:tc>
      </w:tr>
    </w:tbl>
    <w:p w14:paraId="102035E9"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3EC0D6A7" w14:textId="77777777" w:rsidR="00C33793" w:rsidRPr="00793F42" w:rsidRDefault="00C33793" w:rsidP="00C33793">
      <w:r w:rsidRPr="00793F42">
        <w:rPr>
          <w:rStyle w:val="HideTWBExt"/>
        </w:rPr>
        <w:lastRenderedPageBreak/>
        <w:t>&lt;/Amend&gt;</w:t>
      </w:r>
    </w:p>
    <w:p w14:paraId="5068D8E2"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47</w:t>
      </w:r>
      <w:r w:rsidRPr="00793F42">
        <w:rPr>
          <w:rStyle w:val="HideTWBExt"/>
          <w:b w:val="0"/>
        </w:rPr>
        <w:t>&lt;/NumAm&gt;</w:t>
      </w:r>
    </w:p>
    <w:p w14:paraId="61553123" w14:textId="77777777" w:rsidR="00C33793" w:rsidRPr="00793F42" w:rsidRDefault="00C33793" w:rsidP="00C33793">
      <w:pPr>
        <w:pStyle w:val="NormalBold"/>
      </w:pPr>
      <w:r w:rsidRPr="00793F42">
        <w:rPr>
          <w:rStyle w:val="HideTWBExt"/>
          <w:b w:val="0"/>
        </w:rPr>
        <w:t>&lt;RepeatBlock-By&gt;&lt;Members&gt;</w:t>
      </w:r>
      <w:r w:rsidRPr="00793F42">
        <w:t>Reinhold Lopatka, Lukas Mandl, Angelika Winzig, Sophia Kircher, Alexander Bernhuber</w:t>
      </w:r>
      <w:r w:rsidRPr="00793F42">
        <w:rPr>
          <w:rStyle w:val="HideTWBExt"/>
          <w:b w:val="0"/>
        </w:rPr>
        <w:t>&lt;/Members&gt;</w:t>
      </w:r>
    </w:p>
    <w:p w14:paraId="1C4B0028" w14:textId="77777777" w:rsidR="00C33793" w:rsidRPr="00793F42" w:rsidRDefault="00C33793" w:rsidP="00C33793">
      <w:pPr>
        <w:pStyle w:val="NormalBold"/>
      </w:pPr>
      <w:r w:rsidRPr="00793F42">
        <w:rPr>
          <w:rStyle w:val="HideTWBExt"/>
          <w:b w:val="0"/>
        </w:rPr>
        <w:t>&lt;/RepeatBlock-By&gt;</w:t>
      </w:r>
    </w:p>
    <w:p w14:paraId="0451BC5A"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4EB3768D" w14:textId="77777777" w:rsidR="00C33793" w:rsidRPr="00793F42" w:rsidRDefault="00C33793" w:rsidP="00C33793">
      <w:pPr>
        <w:pStyle w:val="NormalBold"/>
      </w:pPr>
      <w:r w:rsidRPr="00793F42">
        <w:rPr>
          <w:rStyle w:val="HideTWBExt"/>
          <w:b w:val="0"/>
        </w:rPr>
        <w:t>&lt;Article&gt;</w:t>
      </w:r>
      <w:r w:rsidRPr="00793F42">
        <w:t>Overweging 5</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55A0819F" w14:textId="77777777" w:rsidTr="00DA6CED">
        <w:trPr>
          <w:trHeight w:hRule="exact" w:val="240"/>
          <w:jc w:val="center"/>
        </w:trPr>
        <w:tc>
          <w:tcPr>
            <w:tcW w:w="9752" w:type="dxa"/>
            <w:gridSpan w:val="2"/>
            <w:tcBorders>
              <w:top w:val="nil"/>
              <w:left w:val="nil"/>
              <w:bottom w:val="nil"/>
              <w:right w:val="nil"/>
            </w:tcBorders>
          </w:tcPr>
          <w:p w14:paraId="55D7DF5B" w14:textId="77777777" w:rsidR="00C33793" w:rsidRPr="00793F42" w:rsidRDefault="00C33793" w:rsidP="00DA6CED"/>
        </w:tc>
      </w:tr>
      <w:tr w:rsidR="00C33793" w:rsidRPr="00793F42" w14:paraId="64A89FC1" w14:textId="77777777" w:rsidTr="00DA6CED">
        <w:trPr>
          <w:trHeight w:val="240"/>
          <w:jc w:val="center"/>
        </w:trPr>
        <w:tc>
          <w:tcPr>
            <w:tcW w:w="4876" w:type="dxa"/>
            <w:tcBorders>
              <w:top w:val="nil"/>
              <w:left w:val="nil"/>
              <w:bottom w:val="nil"/>
              <w:right w:val="nil"/>
            </w:tcBorders>
          </w:tcPr>
          <w:p w14:paraId="09998941"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23349F1" w14:textId="77777777" w:rsidR="00C33793" w:rsidRPr="00793F42" w:rsidRDefault="00C33793" w:rsidP="00DA6CED">
            <w:pPr>
              <w:pStyle w:val="AmColumnHeading"/>
            </w:pPr>
            <w:r w:rsidRPr="00793F42">
              <w:t>Amendement</w:t>
            </w:r>
          </w:p>
        </w:tc>
      </w:tr>
      <w:tr w:rsidR="00C33793" w:rsidRPr="00793F42" w14:paraId="39C5A942" w14:textId="77777777" w:rsidTr="00DA6CED">
        <w:trPr>
          <w:jc w:val="center"/>
        </w:trPr>
        <w:tc>
          <w:tcPr>
            <w:tcW w:w="4876" w:type="dxa"/>
            <w:tcBorders>
              <w:top w:val="nil"/>
              <w:left w:val="nil"/>
              <w:bottom w:val="nil"/>
              <w:right w:val="nil"/>
            </w:tcBorders>
          </w:tcPr>
          <w:p w14:paraId="34059CF6" w14:textId="77777777" w:rsidR="00C33793" w:rsidRPr="00793F42" w:rsidRDefault="00C33793" w:rsidP="00DA6CED">
            <w:pPr>
              <w:pStyle w:val="Normal6a"/>
            </w:pPr>
            <w:r w:rsidRPr="00793F42">
              <w:t>(5)</w:t>
            </w:r>
            <w:r w:rsidRPr="00793F42">
              <w:tab/>
              <w:t>De beoordeling van de situatie in andere derde landen is gebaseerd op relevante informatie, die onder meer afkomstig is van de lidstaten, het Asielagentschap van de Europese Unie (“het Asielagentschap”), de Europese Dienst voor extern optreden, de Hoge Commissaris van de Verenigde Naties voor vluchtelingen en andere internationale organisaties. Bij de beoordeling wordt, indien beschikbaar, ook rekening gehouden met de in artikel 11 van Verordening (EU) 2021/2303 van het Europees Parlement en de Raad</w:t>
            </w:r>
            <w:r w:rsidRPr="00793F42">
              <w:rPr>
                <w:vertAlign w:val="superscript"/>
              </w:rPr>
              <w:t>4</w:t>
            </w:r>
            <w:r w:rsidRPr="00793F42">
              <w:t xml:space="preserve"> bedoelde gemeenschappelijke analyse van de informatie over het land van herkomst, overeenkomstig Verordening (EU) 2024/1348.</w:t>
            </w:r>
          </w:p>
        </w:tc>
        <w:tc>
          <w:tcPr>
            <w:tcW w:w="4876" w:type="dxa"/>
            <w:tcBorders>
              <w:top w:val="nil"/>
              <w:left w:val="nil"/>
              <w:bottom w:val="nil"/>
              <w:right w:val="nil"/>
            </w:tcBorders>
          </w:tcPr>
          <w:p w14:paraId="566347C8" w14:textId="77777777" w:rsidR="00C33793" w:rsidRPr="00793F42" w:rsidRDefault="00C33793" w:rsidP="00DA6CED">
            <w:pPr>
              <w:pStyle w:val="Normal6a"/>
            </w:pPr>
            <w:r w:rsidRPr="00793F42">
              <w:t>(5)</w:t>
            </w:r>
            <w:r w:rsidRPr="00793F42">
              <w:tab/>
              <w:t>De beoordeling van de situatie in andere derde landen is gebaseerd op relevante informatie, die onder meer afkomstig is van de lidstaten, het Asielagentschap van de Europese Unie (“het Asielagentschap”), de Europese Dienst voor extern optreden, de Hoge Commissaris van de Verenigde Naties voor vluchtelingen en andere internationale organisaties</w:t>
            </w:r>
            <w:r w:rsidRPr="00793F42">
              <w:rPr>
                <w:b/>
                <w:bCs/>
                <w:i/>
                <w:iCs/>
              </w:rPr>
              <w:t>.</w:t>
            </w:r>
            <w:r w:rsidRPr="00793F42">
              <w:t xml:space="preserve"> </w:t>
            </w:r>
            <w:r w:rsidRPr="00793F42">
              <w:rPr>
                <w:b/>
                <w:bCs/>
                <w:i/>
                <w:iCs/>
              </w:rPr>
              <w:t>Om te zorgen voor efficiëntie en flexibiliteit, mag de Commissie zich niet beperken tot vooraf vastgestelde categorieën van bronnen en moet zij de discretionaire bevoegdheid behouden om haar beoordeling te baseren op de meest geschikte en actuele informatie die beschikbaar is</w:t>
            </w:r>
            <w:r w:rsidRPr="00793F42">
              <w:t>. Bij de beoordeling wordt, indien beschikbaar, ook rekening gehouden met de in artikel 11 van Verordening (EU) 2021/2303 van het Europees Parlement en de Raad</w:t>
            </w:r>
            <w:r w:rsidRPr="00793F42">
              <w:rPr>
                <w:vertAlign w:val="superscript"/>
              </w:rPr>
              <w:t>4</w:t>
            </w:r>
            <w:r w:rsidRPr="00793F42">
              <w:t xml:space="preserve"> bedoelde gemeenschappelijke analyse van de informatie over het land van herkomst, overeenkomstig Verordening (EU) 2024/1348. </w:t>
            </w:r>
            <w:r w:rsidRPr="00793F42">
              <w:rPr>
                <w:b/>
                <w:i/>
              </w:rPr>
              <w:t>De bronnen moeten betrouwbaar en actueel zijn.</w:t>
            </w:r>
          </w:p>
        </w:tc>
      </w:tr>
      <w:tr w:rsidR="00C33793" w:rsidRPr="00793F42" w14:paraId="238EB711" w14:textId="77777777" w:rsidTr="00DA6CED">
        <w:trPr>
          <w:jc w:val="center"/>
        </w:trPr>
        <w:tc>
          <w:tcPr>
            <w:tcW w:w="4876" w:type="dxa"/>
            <w:tcBorders>
              <w:top w:val="nil"/>
              <w:left w:val="nil"/>
              <w:bottom w:val="nil"/>
              <w:right w:val="nil"/>
            </w:tcBorders>
          </w:tcPr>
          <w:p w14:paraId="6EFB2E80" w14:textId="77777777" w:rsidR="00C33793" w:rsidRPr="00793F42" w:rsidRDefault="00C33793" w:rsidP="00DA6CED">
            <w:pPr>
              <w:pStyle w:val="Normal6a"/>
            </w:pPr>
            <w:r w:rsidRPr="00793F42">
              <w:rPr>
                <w:b/>
                <w:i/>
              </w:rPr>
              <w:t>_________________</w:t>
            </w:r>
          </w:p>
        </w:tc>
        <w:tc>
          <w:tcPr>
            <w:tcW w:w="4876" w:type="dxa"/>
            <w:tcBorders>
              <w:top w:val="nil"/>
              <w:left w:val="nil"/>
              <w:bottom w:val="nil"/>
              <w:right w:val="nil"/>
            </w:tcBorders>
          </w:tcPr>
          <w:p w14:paraId="3533E96C" w14:textId="77777777" w:rsidR="00C33793" w:rsidRPr="00793F42" w:rsidRDefault="00C33793" w:rsidP="00DA6CED">
            <w:pPr>
              <w:pStyle w:val="Normal6a"/>
            </w:pPr>
            <w:r w:rsidRPr="00793F42">
              <w:rPr>
                <w:b/>
                <w:i/>
              </w:rPr>
              <w:t>_________________</w:t>
            </w:r>
          </w:p>
        </w:tc>
      </w:tr>
      <w:tr w:rsidR="00C33793" w:rsidRPr="00793F42" w14:paraId="6964124D" w14:textId="77777777" w:rsidTr="00DA6CED">
        <w:trPr>
          <w:jc w:val="center"/>
        </w:trPr>
        <w:tc>
          <w:tcPr>
            <w:tcW w:w="4876" w:type="dxa"/>
            <w:tcBorders>
              <w:top w:val="nil"/>
              <w:left w:val="nil"/>
              <w:bottom w:val="nil"/>
              <w:right w:val="nil"/>
            </w:tcBorders>
          </w:tcPr>
          <w:p w14:paraId="3511D10E" w14:textId="77777777" w:rsidR="00C33793" w:rsidRPr="00793F42" w:rsidRDefault="00C33793" w:rsidP="00DA6CED">
            <w:pPr>
              <w:pStyle w:val="Normal6a"/>
            </w:pPr>
            <w:r w:rsidRPr="00793F42">
              <w:rPr>
                <w:vertAlign w:val="superscript"/>
              </w:rPr>
              <w:t>4</w:t>
            </w:r>
            <w:r w:rsidRPr="00793F42">
              <w:t xml:space="preserve"> Verordening (EU) 2021/2303 van het Europees Parlement en de Raad van 15 december 2021 inzake het Asielagentschap van de Europese Unie en tot intrekking van Verordening (EU) nr. 439/2010 (PB L 468 van 30.12.2021, blz. 1, ELI: http://data.europa.eu/eli/reg/2021/2303/oj).</w:t>
            </w:r>
          </w:p>
        </w:tc>
        <w:tc>
          <w:tcPr>
            <w:tcW w:w="4876" w:type="dxa"/>
            <w:tcBorders>
              <w:top w:val="nil"/>
              <w:left w:val="nil"/>
              <w:bottom w:val="nil"/>
              <w:right w:val="nil"/>
            </w:tcBorders>
          </w:tcPr>
          <w:p w14:paraId="078DE3AD" w14:textId="77777777" w:rsidR="00C33793" w:rsidRPr="00793F42" w:rsidRDefault="00C33793" w:rsidP="00DA6CED">
            <w:pPr>
              <w:pStyle w:val="Normal6a"/>
            </w:pPr>
            <w:r w:rsidRPr="00793F42">
              <w:rPr>
                <w:vertAlign w:val="superscript"/>
              </w:rPr>
              <w:t>4</w:t>
            </w:r>
            <w:r w:rsidRPr="00793F42">
              <w:t xml:space="preserve"> Verordening (EU) 2021/2303 van het Europees Parlement en de Raad van 15 december 2021 inzake het Asielagentschap van de Europese Unie en tot intrekking van Verordening (EU) nr. 439/2010 (PB L 468 van 30.12.2021, blz. 1, ELI: http://data.europa.eu/eli/reg/2021/2303/oj).</w:t>
            </w:r>
          </w:p>
        </w:tc>
      </w:tr>
    </w:tbl>
    <w:p w14:paraId="3F1F057D"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4226D5F" w14:textId="77777777" w:rsidR="00C33793" w:rsidRPr="00793F42" w:rsidRDefault="00C33793" w:rsidP="00C33793">
      <w:pPr>
        <w:pStyle w:val="AmJustTitle"/>
      </w:pPr>
      <w:r w:rsidRPr="00793F42">
        <w:rPr>
          <w:rStyle w:val="HideTWBExt"/>
          <w:i w:val="0"/>
        </w:rPr>
        <w:lastRenderedPageBreak/>
        <w:t>&lt;TitreJust&gt;</w:t>
      </w:r>
      <w:r w:rsidRPr="00793F42">
        <w:t>Motivering</w:t>
      </w:r>
      <w:r w:rsidRPr="00793F42">
        <w:rPr>
          <w:rStyle w:val="HideTWBExt"/>
          <w:i w:val="0"/>
        </w:rPr>
        <w:t>&lt;/TitreJust&gt;</w:t>
      </w:r>
    </w:p>
    <w:p w14:paraId="57CA8AA2" w14:textId="77777777" w:rsidR="00C33793" w:rsidRPr="00793F42" w:rsidRDefault="00C33793" w:rsidP="00C33793">
      <w:pPr>
        <w:pStyle w:val="AmJustText"/>
      </w:pPr>
      <w:r w:rsidRPr="00793F42">
        <w:t>Het toevoegen van starre eisen met betrekking tot de aard van de bronnen zou de Commissie onnodig beperken en zou de actualisering van de lijst van de Unie van veilige landen van herkomst kunnen vertragen. Deze overweging moet ervoor zorgen dat beoordelingen kunnen worden gebaseerd op de meest relevante en actuele informatie die beschikbaar is, waarbij de Commissie de nodige flexibiliteit behoudt om snel te kunnen reageren op veranderende omstandigheden. Al te sterke formalisering dreigt besluiten te vertragen en de geloofwaardigheid en doeltreffendheid van het instrument te ondermijnen.</w:t>
      </w:r>
    </w:p>
    <w:p w14:paraId="103560BD" w14:textId="77777777" w:rsidR="00C33793" w:rsidRPr="00793F42" w:rsidRDefault="00C33793" w:rsidP="00C33793">
      <w:r w:rsidRPr="00793F42">
        <w:rPr>
          <w:rStyle w:val="HideTWBExt"/>
        </w:rPr>
        <w:t>&lt;/Amend&gt;</w:t>
      </w:r>
    </w:p>
    <w:p w14:paraId="2BBADE9C"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48</w:t>
      </w:r>
      <w:r w:rsidRPr="00793F42">
        <w:rPr>
          <w:rStyle w:val="HideTWBExt"/>
          <w:b w:val="0"/>
        </w:rPr>
        <w:t>&lt;/NumAm&gt;</w:t>
      </w:r>
    </w:p>
    <w:p w14:paraId="3AFACDA1"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42AF73DA" w14:textId="77777777" w:rsidR="00C33793" w:rsidRPr="00793F42" w:rsidRDefault="00C33793" w:rsidP="00C33793">
      <w:pPr>
        <w:pStyle w:val="NormalBold"/>
      </w:pPr>
      <w:r w:rsidRPr="00793F42">
        <w:rPr>
          <w:rStyle w:val="HideTWBExt"/>
          <w:b w:val="0"/>
        </w:rPr>
        <w:t>&lt;/RepeatBlock-By&gt;</w:t>
      </w:r>
    </w:p>
    <w:p w14:paraId="5FFC4E48"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6D54030F" w14:textId="77777777" w:rsidR="00C33793" w:rsidRPr="00793F42" w:rsidRDefault="00C33793" w:rsidP="00C33793">
      <w:pPr>
        <w:pStyle w:val="NormalBold"/>
      </w:pPr>
      <w:r w:rsidRPr="00793F42">
        <w:rPr>
          <w:rStyle w:val="HideTWBExt"/>
          <w:b w:val="0"/>
        </w:rPr>
        <w:t>&lt;Article&gt;</w:t>
      </w:r>
      <w:r w:rsidRPr="00793F42">
        <w:t>Overweging 5</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4BDE25EF" w14:textId="77777777" w:rsidTr="00DA6CED">
        <w:trPr>
          <w:trHeight w:hRule="exact" w:val="240"/>
          <w:jc w:val="center"/>
        </w:trPr>
        <w:tc>
          <w:tcPr>
            <w:tcW w:w="9752" w:type="dxa"/>
            <w:gridSpan w:val="2"/>
            <w:tcBorders>
              <w:top w:val="nil"/>
              <w:left w:val="nil"/>
              <w:bottom w:val="nil"/>
              <w:right w:val="nil"/>
            </w:tcBorders>
          </w:tcPr>
          <w:p w14:paraId="4B064DA9" w14:textId="77777777" w:rsidR="00C33793" w:rsidRPr="00793F42" w:rsidRDefault="00C33793" w:rsidP="00DA6CED"/>
        </w:tc>
      </w:tr>
      <w:tr w:rsidR="00C33793" w:rsidRPr="00793F42" w14:paraId="25A599F6" w14:textId="77777777" w:rsidTr="00DA6CED">
        <w:trPr>
          <w:trHeight w:val="240"/>
          <w:jc w:val="center"/>
        </w:trPr>
        <w:tc>
          <w:tcPr>
            <w:tcW w:w="4876" w:type="dxa"/>
            <w:tcBorders>
              <w:top w:val="nil"/>
              <w:left w:val="nil"/>
              <w:bottom w:val="nil"/>
              <w:right w:val="nil"/>
            </w:tcBorders>
          </w:tcPr>
          <w:p w14:paraId="24621DFD"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325366B" w14:textId="77777777" w:rsidR="00C33793" w:rsidRPr="00793F42" w:rsidRDefault="00C33793" w:rsidP="00DA6CED">
            <w:pPr>
              <w:pStyle w:val="AmColumnHeading"/>
            </w:pPr>
            <w:r w:rsidRPr="00793F42">
              <w:t>Amendement</w:t>
            </w:r>
          </w:p>
        </w:tc>
      </w:tr>
      <w:tr w:rsidR="00C33793" w:rsidRPr="00793F42" w14:paraId="546E837C" w14:textId="77777777" w:rsidTr="00DA6CED">
        <w:trPr>
          <w:jc w:val="center"/>
        </w:trPr>
        <w:tc>
          <w:tcPr>
            <w:tcW w:w="4876" w:type="dxa"/>
            <w:tcBorders>
              <w:top w:val="nil"/>
              <w:left w:val="nil"/>
              <w:bottom w:val="nil"/>
              <w:right w:val="nil"/>
            </w:tcBorders>
          </w:tcPr>
          <w:p w14:paraId="5D104C34" w14:textId="77777777" w:rsidR="00C33793" w:rsidRPr="00793F42" w:rsidRDefault="00C33793" w:rsidP="00DA6CED">
            <w:pPr>
              <w:pStyle w:val="Normal6a"/>
            </w:pPr>
            <w:r w:rsidRPr="00793F42">
              <w:t>(5)</w:t>
            </w:r>
            <w:r w:rsidRPr="00793F42">
              <w:tab/>
              <w:t>De beoordeling van de situatie in andere derde landen is gebaseerd op relevante informatie, die onder meer afkomstig is van de lidstaten, het Asielagentschap van de Europese Unie (“het Asielagentschap”), de Europese Dienst voor extern optreden, de Hoge Commissaris van de Verenigde Naties voor vluchtelingen en andere internationale organisaties. Bij de beoordeling wordt, indien beschikbaar, ook rekening gehouden met de in artikel 11 van Verordening (EU) 2021/2303 van het Europees Parlement en de Raad</w:t>
            </w:r>
            <w:r w:rsidRPr="00793F42">
              <w:rPr>
                <w:vertAlign w:val="superscript"/>
              </w:rPr>
              <w:t>4</w:t>
            </w:r>
            <w:r w:rsidRPr="00793F42">
              <w:t xml:space="preserve"> bedoelde gemeenschappelijke analyse van de informatie over het land van herkomst, overeenkomstig Verordening (EU) 2024/1348.</w:t>
            </w:r>
          </w:p>
        </w:tc>
        <w:tc>
          <w:tcPr>
            <w:tcW w:w="4876" w:type="dxa"/>
            <w:tcBorders>
              <w:top w:val="nil"/>
              <w:left w:val="nil"/>
              <w:bottom w:val="nil"/>
              <w:right w:val="nil"/>
            </w:tcBorders>
          </w:tcPr>
          <w:p w14:paraId="55485EED" w14:textId="77777777" w:rsidR="00C33793" w:rsidRPr="00793F42" w:rsidRDefault="00C33793" w:rsidP="00DA6CED">
            <w:pPr>
              <w:pStyle w:val="Normal6a"/>
            </w:pPr>
            <w:r w:rsidRPr="00793F42">
              <w:t>(5)</w:t>
            </w:r>
            <w:r w:rsidRPr="00793F42">
              <w:tab/>
              <w:t>De beoordeling van de situatie in andere derde landen is gebaseerd op relevante informatie, die onder meer afkomstig is van de lidstaten, het Asielagentschap van de Europese Unie (“het Asielagentschap”), de Europese Dienst voor extern optreden, de Hoge Commissaris van de Verenigde Naties voor vluchtelingen en andere internationale organisaties</w:t>
            </w:r>
            <w:r w:rsidRPr="00793F42">
              <w:rPr>
                <w:b/>
                <w:bCs/>
                <w:i/>
                <w:iCs/>
              </w:rPr>
              <w:t>, waarbij de situatie wordt beoordeeld van de personen in het land op wie deze verordening van toepassing is, met inbegrip van staatlozen</w:t>
            </w:r>
            <w:r w:rsidRPr="00793F42">
              <w:t>. Bij de beoordeling wordt, indien beschikbaar, ook rekening gehouden met de in artikel 11 van Verordening (EU) 2021/2303 van het Europees Parlement en de Raad</w:t>
            </w:r>
            <w:r w:rsidRPr="00793F42">
              <w:rPr>
                <w:vertAlign w:val="superscript"/>
              </w:rPr>
              <w:t>4</w:t>
            </w:r>
            <w:r w:rsidRPr="00793F42">
              <w:t xml:space="preserve"> bedoelde gemeenschappelijke analyse van de informatie over het land van herkomst, overeenkomstig Verordening (EU) 2024/1348. </w:t>
            </w:r>
            <w:r w:rsidRPr="00793F42">
              <w:rPr>
                <w:b/>
                <w:i/>
              </w:rPr>
              <w:t>Die beoordeling is gebaseerd op betrouwbare, verifieerbare en actuele bronnen, en wordt op transparante wijze uitgevoerd.</w:t>
            </w:r>
          </w:p>
        </w:tc>
      </w:tr>
      <w:tr w:rsidR="00C33793" w:rsidRPr="00793F42" w14:paraId="3E6F6E12" w14:textId="77777777" w:rsidTr="00DA6CED">
        <w:trPr>
          <w:jc w:val="center"/>
        </w:trPr>
        <w:tc>
          <w:tcPr>
            <w:tcW w:w="4876" w:type="dxa"/>
            <w:tcBorders>
              <w:top w:val="nil"/>
              <w:left w:val="nil"/>
              <w:bottom w:val="nil"/>
              <w:right w:val="nil"/>
            </w:tcBorders>
          </w:tcPr>
          <w:p w14:paraId="2EB720A3" w14:textId="77777777" w:rsidR="00C33793" w:rsidRPr="00793F42" w:rsidRDefault="00C33793" w:rsidP="00DA6CED">
            <w:pPr>
              <w:pStyle w:val="Normal6a"/>
            </w:pPr>
            <w:r w:rsidRPr="00793F42">
              <w:rPr>
                <w:b/>
                <w:i/>
              </w:rPr>
              <w:t>_________________</w:t>
            </w:r>
          </w:p>
        </w:tc>
        <w:tc>
          <w:tcPr>
            <w:tcW w:w="4876" w:type="dxa"/>
            <w:tcBorders>
              <w:top w:val="nil"/>
              <w:left w:val="nil"/>
              <w:bottom w:val="nil"/>
              <w:right w:val="nil"/>
            </w:tcBorders>
          </w:tcPr>
          <w:p w14:paraId="426BD8F8" w14:textId="77777777" w:rsidR="00C33793" w:rsidRPr="00793F42" w:rsidRDefault="00C33793" w:rsidP="00DA6CED">
            <w:pPr>
              <w:pStyle w:val="Normal6a"/>
            </w:pPr>
            <w:r w:rsidRPr="00793F42">
              <w:rPr>
                <w:b/>
                <w:i/>
              </w:rPr>
              <w:t>_________________</w:t>
            </w:r>
          </w:p>
        </w:tc>
      </w:tr>
      <w:tr w:rsidR="00C33793" w:rsidRPr="00793F42" w14:paraId="1F0469C2" w14:textId="77777777" w:rsidTr="00DA6CED">
        <w:trPr>
          <w:jc w:val="center"/>
        </w:trPr>
        <w:tc>
          <w:tcPr>
            <w:tcW w:w="4876" w:type="dxa"/>
            <w:tcBorders>
              <w:top w:val="nil"/>
              <w:left w:val="nil"/>
              <w:bottom w:val="nil"/>
              <w:right w:val="nil"/>
            </w:tcBorders>
          </w:tcPr>
          <w:p w14:paraId="53DE896C" w14:textId="77777777" w:rsidR="00C33793" w:rsidRPr="00793F42" w:rsidRDefault="00C33793" w:rsidP="00DA6CED">
            <w:pPr>
              <w:pStyle w:val="Normal6a"/>
            </w:pPr>
            <w:r w:rsidRPr="00793F42">
              <w:rPr>
                <w:vertAlign w:val="superscript"/>
              </w:rPr>
              <w:t>4</w:t>
            </w:r>
            <w:r w:rsidRPr="00793F42">
              <w:t xml:space="preserve"> Verordening (EU) 2021/2303 van het Europees Parlement en de Raad van 15 december 2021 inzake het </w:t>
            </w:r>
            <w:r w:rsidRPr="00793F42">
              <w:lastRenderedPageBreak/>
              <w:t>Asielagentschap van de Europese Unie en tot intrekking van Verordening (EU) nr. 439/2010 (PB L 468 van 30.12.2021, blz. 1, ELI: http://data.europa.eu/eli/reg/2021/2303/oj).</w:t>
            </w:r>
          </w:p>
        </w:tc>
        <w:tc>
          <w:tcPr>
            <w:tcW w:w="4876" w:type="dxa"/>
            <w:tcBorders>
              <w:top w:val="nil"/>
              <w:left w:val="nil"/>
              <w:bottom w:val="nil"/>
              <w:right w:val="nil"/>
            </w:tcBorders>
          </w:tcPr>
          <w:p w14:paraId="1B4AC8C2" w14:textId="77777777" w:rsidR="00C33793" w:rsidRPr="00793F42" w:rsidRDefault="00C33793" w:rsidP="00DA6CED">
            <w:pPr>
              <w:pStyle w:val="Normal6a"/>
            </w:pPr>
            <w:r w:rsidRPr="00793F42">
              <w:rPr>
                <w:vertAlign w:val="superscript"/>
              </w:rPr>
              <w:lastRenderedPageBreak/>
              <w:t>4</w:t>
            </w:r>
            <w:r w:rsidRPr="00793F42">
              <w:t xml:space="preserve"> Verordening (EU) 2021/2303 van het Europees Parlement en de Raad van 15 december 2021 inzake het </w:t>
            </w:r>
            <w:r w:rsidRPr="00793F42">
              <w:lastRenderedPageBreak/>
              <w:t>Asielagentschap van de Europese Unie en tot intrekking van Verordening (EU) nr. 439/2010 (PB L 468 van 30.12.2021, blz. 1, ELI: http://data.europa.eu/eli/reg/2021/2303/oj).</w:t>
            </w:r>
          </w:p>
        </w:tc>
      </w:tr>
    </w:tbl>
    <w:p w14:paraId="075A028F"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320DB94" w14:textId="77777777" w:rsidR="00C33793" w:rsidRPr="00793F42" w:rsidRDefault="00C33793" w:rsidP="00C33793">
      <w:r w:rsidRPr="00793F42">
        <w:rPr>
          <w:rStyle w:val="HideTWBExt"/>
        </w:rPr>
        <w:t>&lt;/Amend&gt;</w:t>
      </w:r>
    </w:p>
    <w:p w14:paraId="68E6DD77"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49</w:t>
      </w:r>
      <w:r w:rsidRPr="00793F42">
        <w:rPr>
          <w:rStyle w:val="HideTWBExt"/>
          <w:b w:val="0"/>
        </w:rPr>
        <w:t>&lt;/NumAm&gt;</w:t>
      </w:r>
    </w:p>
    <w:p w14:paraId="7BCB1271"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Ana Catarina Mendes, Sandro Ruotolo, Alessandro Zan, Francisco Assis, Marco Tarquinio</w:t>
      </w:r>
      <w:r w:rsidRPr="00793F42">
        <w:rPr>
          <w:rStyle w:val="HideTWBExt"/>
          <w:b w:val="0"/>
        </w:rPr>
        <w:t>&lt;/Members&gt;</w:t>
      </w:r>
    </w:p>
    <w:p w14:paraId="388F6EB0" w14:textId="77777777" w:rsidR="00C33793" w:rsidRPr="00793F42" w:rsidRDefault="00C33793" w:rsidP="00C33793">
      <w:pPr>
        <w:pStyle w:val="NormalBold"/>
      </w:pPr>
      <w:r w:rsidRPr="00793F42">
        <w:rPr>
          <w:rStyle w:val="HideTWBExt"/>
          <w:b w:val="0"/>
        </w:rPr>
        <w:t>&lt;/RepeatBlock-By&gt;</w:t>
      </w:r>
    </w:p>
    <w:p w14:paraId="719636AB"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2ABC2B12" w14:textId="77777777" w:rsidR="00C33793" w:rsidRPr="00793F42" w:rsidRDefault="00C33793" w:rsidP="00C33793">
      <w:pPr>
        <w:pStyle w:val="NormalBold"/>
      </w:pPr>
      <w:r w:rsidRPr="00793F42">
        <w:rPr>
          <w:rStyle w:val="HideTWBExt"/>
          <w:b w:val="0"/>
        </w:rPr>
        <w:t>&lt;Article&gt;</w:t>
      </w:r>
      <w:r w:rsidRPr="00793F42">
        <w:t>Overweging 5</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47E734E2" w14:textId="77777777" w:rsidTr="00DA6CED">
        <w:trPr>
          <w:trHeight w:hRule="exact" w:val="240"/>
          <w:jc w:val="center"/>
        </w:trPr>
        <w:tc>
          <w:tcPr>
            <w:tcW w:w="9752" w:type="dxa"/>
            <w:gridSpan w:val="2"/>
            <w:tcBorders>
              <w:top w:val="nil"/>
              <w:left w:val="nil"/>
              <w:bottom w:val="nil"/>
              <w:right w:val="nil"/>
            </w:tcBorders>
          </w:tcPr>
          <w:p w14:paraId="0FCD0937" w14:textId="77777777" w:rsidR="00C33793" w:rsidRPr="00793F42" w:rsidRDefault="00C33793" w:rsidP="00DA6CED"/>
        </w:tc>
      </w:tr>
      <w:tr w:rsidR="00C33793" w:rsidRPr="00793F42" w14:paraId="79691FA0" w14:textId="77777777" w:rsidTr="00DA6CED">
        <w:trPr>
          <w:trHeight w:val="240"/>
          <w:jc w:val="center"/>
        </w:trPr>
        <w:tc>
          <w:tcPr>
            <w:tcW w:w="4876" w:type="dxa"/>
            <w:tcBorders>
              <w:top w:val="nil"/>
              <w:left w:val="nil"/>
              <w:bottom w:val="nil"/>
              <w:right w:val="nil"/>
            </w:tcBorders>
          </w:tcPr>
          <w:p w14:paraId="0BE49AE5"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5C170008" w14:textId="77777777" w:rsidR="00C33793" w:rsidRPr="00793F42" w:rsidRDefault="00C33793" w:rsidP="00DA6CED">
            <w:pPr>
              <w:pStyle w:val="AmColumnHeading"/>
            </w:pPr>
            <w:r w:rsidRPr="00793F42">
              <w:t>Amendement</w:t>
            </w:r>
          </w:p>
        </w:tc>
      </w:tr>
      <w:tr w:rsidR="00C33793" w:rsidRPr="00793F42" w14:paraId="7BC1662A" w14:textId="77777777" w:rsidTr="00DA6CED">
        <w:trPr>
          <w:jc w:val="center"/>
        </w:trPr>
        <w:tc>
          <w:tcPr>
            <w:tcW w:w="4876" w:type="dxa"/>
            <w:tcBorders>
              <w:top w:val="nil"/>
              <w:left w:val="nil"/>
              <w:bottom w:val="nil"/>
              <w:right w:val="nil"/>
            </w:tcBorders>
          </w:tcPr>
          <w:p w14:paraId="50EF2C78" w14:textId="77777777" w:rsidR="00C33793" w:rsidRPr="00793F42" w:rsidRDefault="00C33793" w:rsidP="00DA6CED">
            <w:pPr>
              <w:pStyle w:val="Normal6a"/>
            </w:pPr>
            <w:r w:rsidRPr="00793F42">
              <w:t>(5)</w:t>
            </w:r>
            <w:r w:rsidRPr="00793F42">
              <w:tab/>
              <w:t xml:space="preserve">De beoordeling van de situatie in </w:t>
            </w:r>
            <w:r w:rsidRPr="00793F42">
              <w:rPr>
                <w:b/>
                <w:bCs/>
                <w:i/>
                <w:iCs/>
              </w:rPr>
              <w:t>andere</w:t>
            </w:r>
            <w:r w:rsidRPr="00793F42">
              <w:t xml:space="preserve"> derde landen is gebaseerd op relevante informatie, die onder meer afkomstig is van de lidstaten, het Asielagentschap van de Europese Unie (“het Asielagentschap”), de Europese Dienst voor extern optreden, de Hoge Commissaris van de Verenigde Naties voor vluchtelingen en andere internationale organisaties. Bij de beoordeling wordt, indien beschikbaar, ook rekening gehouden met de in artikel 11 van Verordening (EU) 2021/2303 van het Europees Parlement en de Raad</w:t>
            </w:r>
            <w:r w:rsidRPr="00793F42">
              <w:rPr>
                <w:vertAlign w:val="superscript"/>
              </w:rPr>
              <w:t>4</w:t>
            </w:r>
            <w:r w:rsidRPr="00793F42">
              <w:t xml:space="preserve"> bedoelde gemeenschappelijke analyse van de informatie over het land van herkomst, overeenkomstig Verordening (EU) 2024/1348.</w:t>
            </w:r>
          </w:p>
        </w:tc>
        <w:tc>
          <w:tcPr>
            <w:tcW w:w="4876" w:type="dxa"/>
            <w:tcBorders>
              <w:top w:val="nil"/>
              <w:left w:val="nil"/>
              <w:bottom w:val="nil"/>
              <w:right w:val="nil"/>
            </w:tcBorders>
          </w:tcPr>
          <w:p w14:paraId="0289CE71" w14:textId="77777777" w:rsidR="00C33793" w:rsidRPr="00793F42" w:rsidRDefault="00C33793" w:rsidP="00DA6CED">
            <w:pPr>
              <w:pStyle w:val="Normal6a"/>
            </w:pPr>
            <w:r w:rsidRPr="00793F42">
              <w:t>(5)</w:t>
            </w:r>
            <w:r w:rsidRPr="00793F42">
              <w:tab/>
              <w:t>De beoordeling van de situatie in derde landen</w:t>
            </w:r>
            <w:r w:rsidRPr="00793F42">
              <w:rPr>
                <w:b/>
                <w:bCs/>
                <w:i/>
                <w:iCs/>
              </w:rPr>
              <w:t xml:space="preserve"> die moeten worden aangewezen als veilige landen van herkomst</w:t>
            </w:r>
            <w:r w:rsidRPr="00793F42">
              <w:t xml:space="preserve"> is gebaseerd op relevante informatie, die onder meer afkomstig is van de lidstaten, het Asielagentschap van de Europese Unie (“het Asielagentschap”), de Europese Dienst voor extern optreden, de Hoge Commissaris van de Verenigde Naties voor vluchtelingen en andere internationale organisaties. Bij de beoordeling wordt, indien beschikbaar, ook rekening gehouden met de in artikel 11 van Verordening (EU) 2021/2303 van het Europees Parlement en de Raad</w:t>
            </w:r>
            <w:r w:rsidRPr="00793F42">
              <w:rPr>
                <w:vertAlign w:val="superscript"/>
              </w:rPr>
              <w:t>4</w:t>
            </w:r>
            <w:r w:rsidRPr="00793F42">
              <w:t xml:space="preserve"> bedoelde gemeenschappelijke analyse van de informatie over het land van herkomst, overeenkomstig Verordening (EU) 2024/1348. </w:t>
            </w:r>
            <w:r w:rsidRPr="00793F42">
              <w:rPr>
                <w:b/>
                <w:i/>
              </w:rPr>
              <w:t>Om het recht op een doeltreffende voorziening in rechte te waarborgen en de doeltreffendheid van procedurele waarborgen te garanderen, moeten de bronnen waarnaar wordt verwezen betrouwbaar, actueel, en voor het publiek toegankelijk zijn.</w:t>
            </w:r>
          </w:p>
        </w:tc>
      </w:tr>
      <w:tr w:rsidR="00C33793" w:rsidRPr="00793F42" w14:paraId="6DCCC4DB" w14:textId="77777777" w:rsidTr="00DA6CED">
        <w:trPr>
          <w:jc w:val="center"/>
        </w:trPr>
        <w:tc>
          <w:tcPr>
            <w:tcW w:w="4876" w:type="dxa"/>
            <w:tcBorders>
              <w:top w:val="nil"/>
              <w:left w:val="nil"/>
              <w:bottom w:val="nil"/>
              <w:right w:val="nil"/>
            </w:tcBorders>
          </w:tcPr>
          <w:p w14:paraId="45796467" w14:textId="77777777" w:rsidR="00C33793" w:rsidRPr="00793F42" w:rsidRDefault="00C33793" w:rsidP="00DA6CED">
            <w:pPr>
              <w:pStyle w:val="Normal6a"/>
            </w:pPr>
            <w:r w:rsidRPr="00793F42">
              <w:rPr>
                <w:b/>
                <w:i/>
              </w:rPr>
              <w:t>_________________</w:t>
            </w:r>
          </w:p>
        </w:tc>
        <w:tc>
          <w:tcPr>
            <w:tcW w:w="4876" w:type="dxa"/>
            <w:tcBorders>
              <w:top w:val="nil"/>
              <w:left w:val="nil"/>
              <w:bottom w:val="nil"/>
              <w:right w:val="nil"/>
            </w:tcBorders>
          </w:tcPr>
          <w:p w14:paraId="5D0D99A9" w14:textId="77777777" w:rsidR="00C33793" w:rsidRPr="00793F42" w:rsidRDefault="00C33793" w:rsidP="00DA6CED">
            <w:pPr>
              <w:pStyle w:val="Normal6a"/>
            </w:pPr>
            <w:r w:rsidRPr="00793F42">
              <w:rPr>
                <w:b/>
                <w:i/>
              </w:rPr>
              <w:t>_________________</w:t>
            </w:r>
          </w:p>
        </w:tc>
      </w:tr>
      <w:tr w:rsidR="00C33793" w:rsidRPr="00793F42" w14:paraId="4DD1BDBD" w14:textId="77777777" w:rsidTr="00DA6CED">
        <w:trPr>
          <w:jc w:val="center"/>
        </w:trPr>
        <w:tc>
          <w:tcPr>
            <w:tcW w:w="4876" w:type="dxa"/>
            <w:tcBorders>
              <w:top w:val="nil"/>
              <w:left w:val="nil"/>
              <w:bottom w:val="nil"/>
              <w:right w:val="nil"/>
            </w:tcBorders>
          </w:tcPr>
          <w:p w14:paraId="63A8E4F1" w14:textId="77777777" w:rsidR="00C33793" w:rsidRPr="00793F42" w:rsidRDefault="00C33793" w:rsidP="00DA6CED">
            <w:pPr>
              <w:pStyle w:val="Normal6a"/>
            </w:pPr>
            <w:r w:rsidRPr="00793F42">
              <w:rPr>
                <w:vertAlign w:val="superscript"/>
              </w:rPr>
              <w:t>4</w:t>
            </w:r>
            <w:r w:rsidRPr="00793F42">
              <w:t xml:space="preserve"> Verordening (EU) 2021/2303 van het Europees Parlement en de Raad van </w:t>
            </w:r>
            <w:r w:rsidRPr="00793F42">
              <w:lastRenderedPageBreak/>
              <w:t>15 december 2021 inzake het Asielagentschap van de Europese Unie en tot intrekking van Verordening (EU) nr. 439/2010 (PB L 468 van 30.12.2021, blz. 1, ELI: http://data.europa.eu/eli/reg/2021/2303/oj).</w:t>
            </w:r>
          </w:p>
        </w:tc>
        <w:tc>
          <w:tcPr>
            <w:tcW w:w="4876" w:type="dxa"/>
            <w:tcBorders>
              <w:top w:val="nil"/>
              <w:left w:val="nil"/>
              <w:bottom w:val="nil"/>
              <w:right w:val="nil"/>
            </w:tcBorders>
          </w:tcPr>
          <w:p w14:paraId="6163D43B" w14:textId="77777777" w:rsidR="00C33793" w:rsidRPr="00793F42" w:rsidRDefault="00C33793" w:rsidP="00DA6CED">
            <w:pPr>
              <w:pStyle w:val="Normal6a"/>
            </w:pPr>
            <w:r w:rsidRPr="00793F42">
              <w:rPr>
                <w:vertAlign w:val="superscript"/>
              </w:rPr>
              <w:lastRenderedPageBreak/>
              <w:t>4</w:t>
            </w:r>
            <w:r w:rsidRPr="00793F42">
              <w:t xml:space="preserve"> Verordening (EU) 2021/2303 van het Europees Parlement en de Raad van </w:t>
            </w:r>
            <w:r w:rsidRPr="00793F42">
              <w:lastRenderedPageBreak/>
              <w:t>15 december 2021 inzake het Asielagentschap van de Europese Unie en tot intrekking van Verordening (EU) nr. 439/2010 (PB L 468 van 30.12.2021, blz. 1, ELI: http://data.europa.eu/eli/reg/2021/2303/oj).</w:t>
            </w:r>
          </w:p>
        </w:tc>
      </w:tr>
    </w:tbl>
    <w:p w14:paraId="0268E17E"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0C9F4C7C"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5645DCE2" w14:textId="77777777" w:rsidR="00C33793" w:rsidRPr="00793F42" w:rsidRDefault="00C33793" w:rsidP="00C33793">
      <w:pPr>
        <w:pStyle w:val="AmJustText"/>
      </w:pPr>
      <w:r w:rsidRPr="00793F42">
        <w:t>Uit artikel 61, lid 1, van de asielprocedureverordening blijkt dat alle derde landen aan dezelfde test moeten worden onderworpen om als veilig land van herkomst te worden geïdentificeerd. Daarnaast moet, overeenkomstig de rechtspraak van het Hof, toereikende en adequate toegang worden verleend tot de informatiebronnen waarop een beroep wordt gedaan om veilige landen van herkomst aan te wijzen. De verzoeker moet naar behoren kennis kunnen nemen van die informatiebronnen. Aangezien een EU-lijst moet worden opgesteld, moeten die bronnen toegankelijk zijn voor het publiek, zodat alle verzoekers waar nodig kennis kunnen nemen van de gebruikte bronnen.</w:t>
      </w:r>
    </w:p>
    <w:p w14:paraId="51379E89" w14:textId="77777777" w:rsidR="00C33793" w:rsidRPr="00793F42" w:rsidRDefault="00C33793" w:rsidP="00C33793">
      <w:r w:rsidRPr="00793F42">
        <w:rPr>
          <w:rStyle w:val="HideTWBExt"/>
        </w:rPr>
        <w:t>&lt;/Amend&gt;</w:t>
      </w:r>
    </w:p>
    <w:p w14:paraId="26446244"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50</w:t>
      </w:r>
      <w:r w:rsidRPr="00793F42">
        <w:rPr>
          <w:rStyle w:val="HideTWBExt"/>
          <w:b w:val="0"/>
        </w:rPr>
        <w:t>&lt;/NumAm&gt;</w:t>
      </w:r>
    </w:p>
    <w:p w14:paraId="287A9F60" w14:textId="77777777" w:rsidR="00C33793" w:rsidRPr="00793F42" w:rsidRDefault="00C33793" w:rsidP="00C33793">
      <w:pPr>
        <w:pStyle w:val="NormalBold"/>
      </w:pPr>
      <w:r w:rsidRPr="00793F42">
        <w:rPr>
          <w:rStyle w:val="HideTWBExt"/>
          <w:b w:val="0"/>
        </w:rPr>
        <w:t>&lt;RepeatBlock-By&gt;&lt;Members&gt;</w:t>
      </w:r>
      <w:r w:rsidRPr="00793F42">
        <w:t>Erik Kaliňák</w:t>
      </w:r>
      <w:r w:rsidRPr="00793F42">
        <w:rPr>
          <w:rStyle w:val="HideTWBExt"/>
          <w:b w:val="0"/>
        </w:rPr>
        <w:t>&lt;/Members&gt;</w:t>
      </w:r>
    </w:p>
    <w:p w14:paraId="0340E318" w14:textId="77777777" w:rsidR="00C33793" w:rsidRPr="00793F42" w:rsidRDefault="00C33793" w:rsidP="00C33793">
      <w:pPr>
        <w:pStyle w:val="NormalBold"/>
      </w:pPr>
      <w:r w:rsidRPr="00793F42">
        <w:rPr>
          <w:rStyle w:val="HideTWBExt"/>
          <w:b w:val="0"/>
        </w:rPr>
        <w:t>&lt;/RepeatBlock-By&gt;</w:t>
      </w:r>
    </w:p>
    <w:p w14:paraId="6B54D28D"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01E6C54" w14:textId="77777777" w:rsidR="00C33793" w:rsidRPr="00793F42" w:rsidRDefault="00C33793" w:rsidP="00C33793">
      <w:pPr>
        <w:pStyle w:val="NormalBold"/>
      </w:pPr>
      <w:r w:rsidRPr="00793F42">
        <w:rPr>
          <w:rStyle w:val="HideTWBExt"/>
          <w:b w:val="0"/>
        </w:rPr>
        <w:t>&lt;Article&gt;</w:t>
      </w:r>
      <w:r w:rsidRPr="00793F42">
        <w:t>Overweging 5</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918CD72" w14:textId="77777777" w:rsidTr="00DA6CED">
        <w:trPr>
          <w:trHeight w:hRule="exact" w:val="240"/>
          <w:jc w:val="center"/>
        </w:trPr>
        <w:tc>
          <w:tcPr>
            <w:tcW w:w="9752" w:type="dxa"/>
            <w:gridSpan w:val="2"/>
            <w:tcBorders>
              <w:top w:val="nil"/>
              <w:left w:val="nil"/>
              <w:bottom w:val="nil"/>
              <w:right w:val="nil"/>
            </w:tcBorders>
          </w:tcPr>
          <w:p w14:paraId="1A2E9BB9" w14:textId="77777777" w:rsidR="00C33793" w:rsidRPr="00793F42" w:rsidRDefault="00C33793" w:rsidP="00DA6CED"/>
        </w:tc>
      </w:tr>
      <w:tr w:rsidR="00C33793" w:rsidRPr="00793F42" w14:paraId="492CDE13" w14:textId="77777777" w:rsidTr="00DA6CED">
        <w:trPr>
          <w:trHeight w:val="240"/>
          <w:jc w:val="center"/>
        </w:trPr>
        <w:tc>
          <w:tcPr>
            <w:tcW w:w="4876" w:type="dxa"/>
            <w:tcBorders>
              <w:top w:val="nil"/>
              <w:left w:val="nil"/>
              <w:bottom w:val="nil"/>
              <w:right w:val="nil"/>
            </w:tcBorders>
          </w:tcPr>
          <w:p w14:paraId="178E3B99"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4691245D" w14:textId="77777777" w:rsidR="00C33793" w:rsidRPr="00793F42" w:rsidRDefault="00C33793" w:rsidP="00DA6CED">
            <w:pPr>
              <w:pStyle w:val="AmColumnHeading"/>
            </w:pPr>
            <w:r w:rsidRPr="00793F42">
              <w:t>Amendement</w:t>
            </w:r>
          </w:p>
        </w:tc>
      </w:tr>
      <w:tr w:rsidR="00C33793" w:rsidRPr="00793F42" w14:paraId="0FDC70F2" w14:textId="77777777" w:rsidTr="00DA6CED">
        <w:trPr>
          <w:jc w:val="center"/>
        </w:trPr>
        <w:tc>
          <w:tcPr>
            <w:tcW w:w="4876" w:type="dxa"/>
            <w:tcBorders>
              <w:top w:val="nil"/>
              <w:left w:val="nil"/>
              <w:bottom w:val="nil"/>
              <w:right w:val="nil"/>
            </w:tcBorders>
          </w:tcPr>
          <w:p w14:paraId="59505405" w14:textId="77777777" w:rsidR="00C33793" w:rsidRPr="00793F42" w:rsidRDefault="00C33793" w:rsidP="00DA6CED">
            <w:pPr>
              <w:pStyle w:val="Normal6a"/>
            </w:pPr>
            <w:r w:rsidRPr="00793F42">
              <w:t>(5)</w:t>
            </w:r>
            <w:r w:rsidRPr="00793F42">
              <w:tab/>
              <w:t xml:space="preserve">De beoordeling van de situatie in andere derde landen is gebaseerd op relevante informatie, die </w:t>
            </w:r>
            <w:r w:rsidRPr="00793F42">
              <w:rPr>
                <w:b/>
                <w:bCs/>
                <w:i/>
                <w:iCs/>
              </w:rPr>
              <w:t>onder meer</w:t>
            </w:r>
            <w:r w:rsidRPr="00793F42">
              <w:t xml:space="preserve"> afkomstig is van de lidstaten, het Asielagentschap van de Europese Unie (“het Asielagentschap”), de Europese Dienst voor extern optreden, de Hoge Commissaris van de Verenigde Naties voor vluchtelingen en andere internationale organisaties. Bij de beoordeling wordt, indien beschikbaar, ook rekening gehouden met de in artikel 11 van Verordening (EU) 2021/2303 van het Europees Parlement en de Raad bedoelde gemeenschappelijke analyse van de informatie over het land van herkomst, overeenkomstig Verordening (EU) 2024/1348.</w:t>
            </w:r>
          </w:p>
        </w:tc>
        <w:tc>
          <w:tcPr>
            <w:tcW w:w="4876" w:type="dxa"/>
            <w:tcBorders>
              <w:top w:val="nil"/>
              <w:left w:val="nil"/>
              <w:bottom w:val="nil"/>
              <w:right w:val="nil"/>
            </w:tcBorders>
          </w:tcPr>
          <w:p w14:paraId="79B42AD7" w14:textId="77777777" w:rsidR="00C33793" w:rsidRPr="00793F42" w:rsidRDefault="00C33793" w:rsidP="00DA6CED">
            <w:pPr>
              <w:pStyle w:val="Normal6a"/>
            </w:pPr>
            <w:r w:rsidRPr="00793F42">
              <w:t>(5)</w:t>
            </w:r>
            <w:r w:rsidRPr="00793F42">
              <w:tab/>
              <w:t xml:space="preserve">De beoordeling van de situatie in andere derde landen is gebaseerd op relevante informatie, die </w:t>
            </w:r>
            <w:r w:rsidRPr="00793F42">
              <w:rPr>
                <w:b/>
                <w:bCs/>
                <w:i/>
                <w:iCs/>
              </w:rPr>
              <w:t>met name</w:t>
            </w:r>
            <w:r w:rsidRPr="00793F42">
              <w:t xml:space="preserve"> afkomstig is van de lidstaten, </w:t>
            </w:r>
            <w:r w:rsidRPr="00793F42">
              <w:rPr>
                <w:b/>
                <w:bCs/>
                <w:i/>
                <w:iCs/>
              </w:rPr>
              <w:t>of anders van</w:t>
            </w:r>
            <w:r w:rsidRPr="00793F42">
              <w:t xml:space="preserve"> het Asielagentschap van de Europese Unie (“het Asielagentschap”), de Europese Dienst voor extern optreden, de Hoge Commissaris van de Verenigde Naties voor vluchtelingen en andere internationale organisaties. Bij de beoordeling wordt, indien beschikbaar, ook rekening gehouden met de in artikel 11 van Verordening (EU) 2021/2303 van het Europees Parlement en de Raad bedoelde gemeenschappelijke analyse van de informatie over het land van herkomst, overeenkomstig Verordening (EU) 2024/1348.</w:t>
            </w:r>
          </w:p>
        </w:tc>
      </w:tr>
      <w:tr w:rsidR="00C33793" w:rsidRPr="00793F42" w14:paraId="28700195" w14:textId="77777777" w:rsidTr="00DA6CED">
        <w:trPr>
          <w:jc w:val="center"/>
        </w:trPr>
        <w:tc>
          <w:tcPr>
            <w:tcW w:w="4876" w:type="dxa"/>
            <w:tcBorders>
              <w:top w:val="nil"/>
              <w:left w:val="nil"/>
              <w:bottom w:val="nil"/>
              <w:right w:val="nil"/>
            </w:tcBorders>
          </w:tcPr>
          <w:p w14:paraId="16E5AAB1" w14:textId="77777777" w:rsidR="00C33793" w:rsidRPr="00793F42" w:rsidRDefault="00C33793" w:rsidP="00DA6CED">
            <w:pPr>
              <w:pStyle w:val="Normal6a"/>
            </w:pPr>
            <w:r w:rsidRPr="00793F42">
              <w:rPr>
                <w:b/>
                <w:i/>
              </w:rPr>
              <w:lastRenderedPageBreak/>
              <w:t>_________________</w:t>
            </w:r>
          </w:p>
        </w:tc>
        <w:tc>
          <w:tcPr>
            <w:tcW w:w="4876" w:type="dxa"/>
            <w:tcBorders>
              <w:top w:val="nil"/>
              <w:left w:val="nil"/>
              <w:bottom w:val="nil"/>
              <w:right w:val="nil"/>
            </w:tcBorders>
          </w:tcPr>
          <w:p w14:paraId="03D1F350" w14:textId="77777777" w:rsidR="00C33793" w:rsidRPr="00793F42" w:rsidRDefault="00C33793" w:rsidP="00DA6CED">
            <w:pPr>
              <w:pStyle w:val="Normal6a"/>
            </w:pPr>
            <w:r w:rsidRPr="00793F42">
              <w:rPr>
                <w:b/>
                <w:i/>
              </w:rPr>
              <w:t>_________________</w:t>
            </w:r>
          </w:p>
        </w:tc>
      </w:tr>
      <w:tr w:rsidR="00C33793" w:rsidRPr="00793F42" w14:paraId="5270DC8A" w14:textId="77777777" w:rsidTr="00DA6CED">
        <w:trPr>
          <w:jc w:val="center"/>
        </w:trPr>
        <w:tc>
          <w:tcPr>
            <w:tcW w:w="4876" w:type="dxa"/>
            <w:tcBorders>
              <w:top w:val="nil"/>
              <w:left w:val="nil"/>
              <w:bottom w:val="nil"/>
              <w:right w:val="nil"/>
            </w:tcBorders>
          </w:tcPr>
          <w:p w14:paraId="6BF96979" w14:textId="77777777" w:rsidR="00C33793" w:rsidRPr="00793F42" w:rsidRDefault="00C33793" w:rsidP="00DA6CED">
            <w:pPr>
              <w:pStyle w:val="Normal6a"/>
            </w:pPr>
            <w:r w:rsidRPr="00793F42">
              <w:rPr>
                <w:vertAlign w:val="superscript"/>
              </w:rPr>
              <w:t>4</w:t>
            </w:r>
            <w:r w:rsidRPr="00793F42">
              <w:t xml:space="preserve"> Verordening (EU) 2021/2303 van het Europees Parlement en de Raad van 15 december 2021 inzake het Asielagentschap van de Europese Unie en tot intrekking van Verordening (EU) nr. 439/2010 (PB L 468 van 30.12.2021, blz. 1, ELI: http://data.europa.eu/eli/reg/2021/2303/oj).</w:t>
            </w:r>
          </w:p>
        </w:tc>
        <w:tc>
          <w:tcPr>
            <w:tcW w:w="4876" w:type="dxa"/>
            <w:tcBorders>
              <w:top w:val="nil"/>
              <w:left w:val="nil"/>
              <w:bottom w:val="nil"/>
              <w:right w:val="nil"/>
            </w:tcBorders>
          </w:tcPr>
          <w:p w14:paraId="5A503793" w14:textId="77777777" w:rsidR="00C33793" w:rsidRPr="00793F42" w:rsidRDefault="00C33793" w:rsidP="00DA6CED">
            <w:pPr>
              <w:pStyle w:val="Normal6a"/>
            </w:pPr>
            <w:r w:rsidRPr="00793F42">
              <w:rPr>
                <w:vertAlign w:val="superscript"/>
              </w:rPr>
              <w:t>4</w:t>
            </w:r>
            <w:r w:rsidRPr="00793F42">
              <w:t xml:space="preserve"> Verordening (EU) 2021/2303 van het Europees Parlement en de Raad van 15 december 2021 inzake het Asielagentschap van de Europese Unie en tot intrekking van Verordening (EU) nr. 439/2010 (PB L 468 van 30.12.2021, blz. 1, ELI: http://data.europa.eu/eli/reg/2021/2303/oj).</w:t>
            </w:r>
          </w:p>
        </w:tc>
      </w:tr>
    </w:tbl>
    <w:p w14:paraId="4EC987AD"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{SK}</w:t>
      </w:r>
      <w:r w:rsidRPr="00793F42">
        <w:t>sk</w:t>
      </w:r>
      <w:r w:rsidRPr="00793F42">
        <w:rPr>
          <w:rStyle w:val="HideTWBExt"/>
        </w:rPr>
        <w:t>&lt;/Original&gt;</w:t>
      </w:r>
    </w:p>
    <w:p w14:paraId="2466E71E" w14:textId="77777777" w:rsidR="00C33793" w:rsidRPr="00793F42" w:rsidRDefault="00C33793" w:rsidP="00C33793">
      <w:r w:rsidRPr="00793F42">
        <w:rPr>
          <w:rStyle w:val="HideTWBExt"/>
        </w:rPr>
        <w:t>&lt;/Amend&gt;</w:t>
      </w:r>
    </w:p>
    <w:p w14:paraId="5D9D7308"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51</w:t>
      </w:r>
      <w:r w:rsidRPr="00793F42">
        <w:rPr>
          <w:rStyle w:val="HideTWBExt"/>
          <w:b w:val="0"/>
        </w:rPr>
        <w:t>&lt;/NumAm&gt;</w:t>
      </w:r>
    </w:p>
    <w:p w14:paraId="7C52DDDB" w14:textId="77777777" w:rsidR="00C33793" w:rsidRPr="00793F42" w:rsidRDefault="00C33793" w:rsidP="00C33793">
      <w:pPr>
        <w:pStyle w:val="NormalBold"/>
      </w:pPr>
      <w:r w:rsidRPr="00793F42">
        <w:rPr>
          <w:rStyle w:val="HideTWBExt"/>
          <w:b w:val="0"/>
        </w:rPr>
        <w:t>&lt;RepeatBlock-By&gt;&lt;Members&gt;</w:t>
      </w:r>
      <w:r w:rsidRPr="00793F42">
        <w:t>Assita Kanko</w:t>
      </w:r>
      <w:r w:rsidRPr="00793F42">
        <w:rPr>
          <w:rStyle w:val="HideTWBExt"/>
          <w:b w:val="0"/>
        </w:rPr>
        <w:t>&lt;/Members&gt;</w:t>
      </w:r>
    </w:p>
    <w:p w14:paraId="1216269A" w14:textId="77777777" w:rsidR="00C33793" w:rsidRPr="00793F42" w:rsidRDefault="00C33793" w:rsidP="00C33793">
      <w:pPr>
        <w:pStyle w:val="NormalBold"/>
      </w:pPr>
      <w:r w:rsidRPr="00793F42">
        <w:rPr>
          <w:rStyle w:val="HideTWBExt"/>
          <w:b w:val="0"/>
        </w:rPr>
        <w:t>&lt;/RepeatBlock-By&gt;</w:t>
      </w:r>
    </w:p>
    <w:p w14:paraId="76D3A826"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0E6C193" w14:textId="77777777" w:rsidR="00C33793" w:rsidRPr="00793F42" w:rsidRDefault="00C33793" w:rsidP="00C33793">
      <w:pPr>
        <w:pStyle w:val="NormalBold"/>
      </w:pPr>
      <w:r w:rsidRPr="00793F42">
        <w:rPr>
          <w:rStyle w:val="HideTWBExt"/>
          <w:b w:val="0"/>
        </w:rPr>
        <w:t>&lt;Article&gt;</w:t>
      </w:r>
      <w:r w:rsidRPr="00793F42">
        <w:t>Overweging 5 bis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595D966" w14:textId="77777777" w:rsidTr="00DA6CED">
        <w:trPr>
          <w:trHeight w:hRule="exact" w:val="240"/>
          <w:jc w:val="center"/>
        </w:trPr>
        <w:tc>
          <w:tcPr>
            <w:tcW w:w="9752" w:type="dxa"/>
            <w:gridSpan w:val="2"/>
            <w:tcBorders>
              <w:top w:val="nil"/>
              <w:left w:val="nil"/>
              <w:bottom w:val="nil"/>
              <w:right w:val="nil"/>
            </w:tcBorders>
          </w:tcPr>
          <w:p w14:paraId="1F9D0357" w14:textId="77777777" w:rsidR="00C33793" w:rsidRPr="00793F42" w:rsidRDefault="00C33793" w:rsidP="00DA6CED"/>
        </w:tc>
      </w:tr>
      <w:tr w:rsidR="00C33793" w:rsidRPr="00793F42" w14:paraId="13440669" w14:textId="77777777" w:rsidTr="00DA6CED">
        <w:trPr>
          <w:trHeight w:val="240"/>
          <w:jc w:val="center"/>
        </w:trPr>
        <w:tc>
          <w:tcPr>
            <w:tcW w:w="4876" w:type="dxa"/>
            <w:tcBorders>
              <w:top w:val="nil"/>
              <w:left w:val="nil"/>
              <w:bottom w:val="nil"/>
              <w:right w:val="nil"/>
            </w:tcBorders>
          </w:tcPr>
          <w:p w14:paraId="40C2121E"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03DF099" w14:textId="77777777" w:rsidR="00C33793" w:rsidRPr="00793F42" w:rsidRDefault="00C33793" w:rsidP="00DA6CED">
            <w:pPr>
              <w:pStyle w:val="AmColumnHeading"/>
            </w:pPr>
            <w:r w:rsidRPr="00793F42">
              <w:t>Amendement</w:t>
            </w:r>
          </w:p>
        </w:tc>
      </w:tr>
      <w:tr w:rsidR="00C33793" w:rsidRPr="00793F42" w14:paraId="4FB68327" w14:textId="77777777" w:rsidTr="00DA6CED">
        <w:trPr>
          <w:jc w:val="center"/>
        </w:trPr>
        <w:tc>
          <w:tcPr>
            <w:tcW w:w="4876" w:type="dxa"/>
            <w:tcBorders>
              <w:top w:val="nil"/>
              <w:left w:val="nil"/>
              <w:bottom w:val="nil"/>
              <w:right w:val="nil"/>
            </w:tcBorders>
          </w:tcPr>
          <w:p w14:paraId="33B6A21E" w14:textId="77777777" w:rsidR="00C33793" w:rsidRPr="00793F42" w:rsidRDefault="00C33793" w:rsidP="00DA6CED">
            <w:pPr>
              <w:pStyle w:val="Normal6a"/>
            </w:pPr>
          </w:p>
        </w:tc>
        <w:tc>
          <w:tcPr>
            <w:tcW w:w="4876" w:type="dxa"/>
            <w:tcBorders>
              <w:top w:val="nil"/>
              <w:left w:val="nil"/>
              <w:bottom w:val="nil"/>
              <w:right w:val="nil"/>
            </w:tcBorders>
          </w:tcPr>
          <w:p w14:paraId="007626AE" w14:textId="77777777" w:rsidR="00C33793" w:rsidRPr="00793F42" w:rsidRDefault="00C33793" w:rsidP="00DA6CED">
            <w:pPr>
              <w:pStyle w:val="Normal6a"/>
            </w:pPr>
            <w:r w:rsidRPr="00793F42">
              <w:rPr>
                <w:b/>
                <w:i/>
              </w:rPr>
              <w:t>(5 bis)</w:t>
            </w:r>
            <w:r w:rsidRPr="00793F42">
              <w:tab/>
            </w:r>
            <w:r w:rsidRPr="00793F42">
              <w:rPr>
                <w:b/>
                <w:i/>
              </w:rPr>
              <w:t>De aanwijzing van een derde land als veilig land van herkomst is gebaseerd op officiële en geschikte informatiebronnen, die door de bevoegde autoriteiten worden beoordeeld, dus moeten dergelijke bronnen niet aan een nationale rechterlijke toetsing worden onderworpen. Onverminderd de algemene aanwijzing van het betrokken derde land als veilig land van herkomst, moet de nationale rechterlijke toetsing namelijk beperkt blijven tot het onderzoeken van de gedetailleerde bewijsstukken die de verzoeker over zijn of haar specifieke individuele situatie heeft verstrekt om te rechtvaardigen dat in zijn of haar zaak het begrip “veilig land van herkomst” niet van toepassing is.</w:t>
            </w:r>
          </w:p>
        </w:tc>
      </w:tr>
    </w:tbl>
    <w:p w14:paraId="27D253E0"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AE87C1C" w14:textId="77777777" w:rsidR="00C33793" w:rsidRPr="00793F42" w:rsidRDefault="00C33793" w:rsidP="00C33793">
      <w:r w:rsidRPr="00793F42">
        <w:rPr>
          <w:rStyle w:val="HideTWBExt"/>
        </w:rPr>
        <w:t>&lt;/Amend&gt;</w:t>
      </w:r>
    </w:p>
    <w:p w14:paraId="40A87B51"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52</w:t>
      </w:r>
      <w:r w:rsidRPr="00793F42">
        <w:rPr>
          <w:rStyle w:val="HideTWBExt"/>
          <w:b w:val="0"/>
        </w:rPr>
        <w:t>&lt;/NumAm&gt;</w:t>
      </w:r>
    </w:p>
    <w:p w14:paraId="1A8FB050" w14:textId="77777777" w:rsidR="00C33793" w:rsidRPr="00793F42" w:rsidRDefault="00C33793" w:rsidP="00C33793">
      <w:pPr>
        <w:pStyle w:val="NormalBold"/>
      </w:pPr>
      <w:r w:rsidRPr="00793F42">
        <w:rPr>
          <w:rStyle w:val="HideTWBExt"/>
          <w:b w:val="0"/>
        </w:rPr>
        <w:t>&lt;RepeatBlock-By&gt;&lt;Members&gt;</w:t>
      </w:r>
      <w:r w:rsidRPr="00793F42">
        <w:t>Tomas Tobé</w:t>
      </w:r>
      <w:r w:rsidRPr="00793F42">
        <w:rPr>
          <w:rStyle w:val="HideTWBExt"/>
          <w:b w:val="0"/>
        </w:rPr>
        <w:t>&lt;/Members&gt;</w:t>
      </w:r>
    </w:p>
    <w:p w14:paraId="156BB765" w14:textId="77777777" w:rsidR="00C33793" w:rsidRPr="00793F42" w:rsidRDefault="00C33793" w:rsidP="00C33793">
      <w:pPr>
        <w:pStyle w:val="NormalBold"/>
      </w:pPr>
      <w:r w:rsidRPr="00793F42">
        <w:rPr>
          <w:rStyle w:val="HideTWBExt"/>
          <w:b w:val="0"/>
        </w:rPr>
        <w:t>&lt;/RepeatBlock-By&gt;</w:t>
      </w:r>
    </w:p>
    <w:p w14:paraId="6067585C" w14:textId="77777777" w:rsidR="00C33793" w:rsidRPr="00793F42" w:rsidRDefault="00C33793" w:rsidP="00C33793">
      <w:pPr>
        <w:pStyle w:val="NormalBold"/>
      </w:pPr>
      <w:r w:rsidRPr="00793F42">
        <w:rPr>
          <w:rStyle w:val="HideTWBExt"/>
          <w:b w:val="0"/>
        </w:rPr>
        <w:lastRenderedPageBreak/>
        <w:t>&lt;DocAmend&gt;</w:t>
      </w:r>
      <w:r w:rsidRPr="00793F42">
        <w:t>Voorstel voor een verordening</w:t>
      </w:r>
      <w:r w:rsidRPr="00793F42">
        <w:rPr>
          <w:rStyle w:val="HideTWBExt"/>
          <w:b w:val="0"/>
        </w:rPr>
        <w:t>&lt;/DocAmend&gt;</w:t>
      </w:r>
    </w:p>
    <w:p w14:paraId="77B5A3E0" w14:textId="77777777" w:rsidR="00C33793" w:rsidRPr="00793F42" w:rsidRDefault="00C33793" w:rsidP="00C33793">
      <w:pPr>
        <w:pStyle w:val="NormalBold"/>
      </w:pPr>
      <w:r w:rsidRPr="00793F42">
        <w:rPr>
          <w:rStyle w:val="HideTWBExt"/>
          <w:b w:val="0"/>
        </w:rPr>
        <w:t>&lt;Article&gt;</w:t>
      </w:r>
      <w:r w:rsidRPr="00793F42">
        <w:t>Overweging 5 bis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16AA7CFC" w14:textId="77777777" w:rsidTr="00DA6CED">
        <w:trPr>
          <w:trHeight w:hRule="exact" w:val="240"/>
          <w:jc w:val="center"/>
        </w:trPr>
        <w:tc>
          <w:tcPr>
            <w:tcW w:w="9752" w:type="dxa"/>
            <w:gridSpan w:val="2"/>
            <w:tcBorders>
              <w:top w:val="nil"/>
              <w:left w:val="nil"/>
              <w:bottom w:val="nil"/>
              <w:right w:val="nil"/>
            </w:tcBorders>
          </w:tcPr>
          <w:p w14:paraId="0E5CBC24" w14:textId="77777777" w:rsidR="00C33793" w:rsidRPr="00793F42" w:rsidRDefault="00C33793" w:rsidP="00DA6CED"/>
        </w:tc>
      </w:tr>
      <w:tr w:rsidR="00C33793" w:rsidRPr="00793F42" w14:paraId="2248447A" w14:textId="77777777" w:rsidTr="00DA6CED">
        <w:trPr>
          <w:trHeight w:val="240"/>
          <w:jc w:val="center"/>
        </w:trPr>
        <w:tc>
          <w:tcPr>
            <w:tcW w:w="4876" w:type="dxa"/>
            <w:tcBorders>
              <w:top w:val="nil"/>
              <w:left w:val="nil"/>
              <w:bottom w:val="nil"/>
              <w:right w:val="nil"/>
            </w:tcBorders>
          </w:tcPr>
          <w:p w14:paraId="25898319"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7772EB9" w14:textId="77777777" w:rsidR="00C33793" w:rsidRPr="00793F42" w:rsidRDefault="00C33793" w:rsidP="00DA6CED">
            <w:pPr>
              <w:pStyle w:val="AmColumnHeading"/>
            </w:pPr>
            <w:r w:rsidRPr="00793F42">
              <w:t>Amendement</w:t>
            </w:r>
          </w:p>
        </w:tc>
      </w:tr>
      <w:tr w:rsidR="00C33793" w:rsidRPr="00793F42" w14:paraId="765CEC76" w14:textId="77777777" w:rsidTr="00DA6CED">
        <w:trPr>
          <w:jc w:val="center"/>
        </w:trPr>
        <w:tc>
          <w:tcPr>
            <w:tcW w:w="4876" w:type="dxa"/>
            <w:tcBorders>
              <w:top w:val="nil"/>
              <w:left w:val="nil"/>
              <w:bottom w:val="nil"/>
              <w:right w:val="nil"/>
            </w:tcBorders>
          </w:tcPr>
          <w:p w14:paraId="4977CAEB" w14:textId="77777777" w:rsidR="00C33793" w:rsidRPr="00793F42" w:rsidRDefault="00C33793" w:rsidP="00DA6CED">
            <w:pPr>
              <w:pStyle w:val="Normal6a"/>
            </w:pPr>
          </w:p>
        </w:tc>
        <w:tc>
          <w:tcPr>
            <w:tcW w:w="4876" w:type="dxa"/>
            <w:tcBorders>
              <w:top w:val="nil"/>
              <w:left w:val="nil"/>
              <w:bottom w:val="nil"/>
              <w:right w:val="nil"/>
            </w:tcBorders>
          </w:tcPr>
          <w:p w14:paraId="13B087F8" w14:textId="77777777" w:rsidR="00C33793" w:rsidRPr="00793F42" w:rsidRDefault="00C33793" w:rsidP="00DA6CED">
            <w:pPr>
              <w:pStyle w:val="Normal6a"/>
            </w:pPr>
            <w:r w:rsidRPr="00793F42">
              <w:rPr>
                <w:b/>
                <w:i/>
              </w:rPr>
              <w:t>(5 bis)</w:t>
            </w:r>
            <w:r w:rsidRPr="00793F42">
              <w:tab/>
            </w:r>
            <w:r w:rsidRPr="00793F42">
              <w:rPr>
                <w:b/>
                <w:i/>
              </w:rPr>
              <w:t>Bij de beoordeling of een derde land als een veilig land van herkomst kan worden beschouwd voor de toepassing van deze verordening, moeten de lidstaten in aanmerking kunnen nemen of dat land is opgenomen in een Unielijst of een nationale lijst van veilige derde landen, zoals bedoeld in artikel 59 van Verordening (EU) 2024/1348. De opneming van een land in een dergelijke lijst kan een relevante aanwijzing zijn van de algemene mensenrechtensituatie in dat land.</w:t>
            </w:r>
          </w:p>
        </w:tc>
      </w:tr>
    </w:tbl>
    <w:p w14:paraId="65E873FC"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1B673F9" w14:textId="77777777" w:rsidR="00C33793" w:rsidRPr="00793F42" w:rsidRDefault="00C33793" w:rsidP="00C33793">
      <w:r w:rsidRPr="00793F42">
        <w:rPr>
          <w:rStyle w:val="HideTWBExt"/>
        </w:rPr>
        <w:t>&lt;/Amend&gt;</w:t>
      </w:r>
    </w:p>
    <w:p w14:paraId="483677BC"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53</w:t>
      </w:r>
      <w:r w:rsidRPr="00793F42">
        <w:rPr>
          <w:rStyle w:val="HideTWBExt"/>
          <w:b w:val="0"/>
        </w:rPr>
        <w:t>&lt;/NumAm&gt;</w:t>
      </w:r>
    </w:p>
    <w:p w14:paraId="6C9C4781" w14:textId="77777777" w:rsidR="00C33793" w:rsidRPr="00793F42" w:rsidRDefault="00C33793" w:rsidP="00C33793">
      <w:pPr>
        <w:pStyle w:val="NormalBold"/>
      </w:pPr>
      <w:r w:rsidRPr="00793F42">
        <w:rPr>
          <w:rStyle w:val="HideTWBExt"/>
          <w:b w:val="0"/>
        </w:rPr>
        <w:t>&lt;RepeatBlock-By&gt;&lt;Members&gt;</w:t>
      </w:r>
      <w:r w:rsidRPr="00793F42">
        <w:t>Marco Tarquinio, Sandro Ruotolo, Francisco Assis, Alessandro Zan, Cecilia Strada</w:t>
      </w:r>
      <w:r w:rsidRPr="00793F42">
        <w:rPr>
          <w:rStyle w:val="HideTWBExt"/>
          <w:b w:val="0"/>
        </w:rPr>
        <w:t>&lt;/Members&gt;</w:t>
      </w:r>
    </w:p>
    <w:p w14:paraId="42700265" w14:textId="77777777" w:rsidR="00C33793" w:rsidRPr="00793F42" w:rsidRDefault="00C33793" w:rsidP="00C33793">
      <w:pPr>
        <w:pStyle w:val="NormalBold"/>
      </w:pPr>
      <w:r w:rsidRPr="00793F42">
        <w:rPr>
          <w:rStyle w:val="HideTWBExt"/>
          <w:b w:val="0"/>
        </w:rPr>
        <w:t>&lt;/RepeatBlock-By&gt;</w:t>
      </w:r>
    </w:p>
    <w:p w14:paraId="5E18B122"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4505A63" w14:textId="77777777" w:rsidR="00C33793" w:rsidRPr="00793F42" w:rsidRDefault="00C33793" w:rsidP="00C33793">
      <w:pPr>
        <w:pStyle w:val="NormalBold"/>
      </w:pPr>
      <w:r w:rsidRPr="00793F42">
        <w:rPr>
          <w:rStyle w:val="HideTWBExt"/>
          <w:b w:val="0"/>
        </w:rPr>
        <w:t>&lt;Article&gt;</w:t>
      </w:r>
      <w:r w:rsidRPr="00793F42">
        <w:t>Overweging 5 bis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5FE47DBB" w14:textId="77777777" w:rsidTr="00DA6CED">
        <w:trPr>
          <w:trHeight w:hRule="exact" w:val="240"/>
          <w:jc w:val="center"/>
        </w:trPr>
        <w:tc>
          <w:tcPr>
            <w:tcW w:w="9752" w:type="dxa"/>
            <w:gridSpan w:val="2"/>
            <w:tcBorders>
              <w:top w:val="nil"/>
              <w:left w:val="nil"/>
              <w:bottom w:val="nil"/>
              <w:right w:val="nil"/>
            </w:tcBorders>
          </w:tcPr>
          <w:p w14:paraId="49A87D87" w14:textId="77777777" w:rsidR="00C33793" w:rsidRPr="00793F42" w:rsidRDefault="00C33793" w:rsidP="00DA6CED"/>
        </w:tc>
      </w:tr>
      <w:tr w:rsidR="00C33793" w:rsidRPr="00793F42" w14:paraId="0AA9A09D" w14:textId="77777777" w:rsidTr="00DA6CED">
        <w:trPr>
          <w:trHeight w:val="240"/>
          <w:jc w:val="center"/>
        </w:trPr>
        <w:tc>
          <w:tcPr>
            <w:tcW w:w="4876" w:type="dxa"/>
            <w:tcBorders>
              <w:top w:val="nil"/>
              <w:left w:val="nil"/>
              <w:bottom w:val="nil"/>
              <w:right w:val="nil"/>
            </w:tcBorders>
          </w:tcPr>
          <w:p w14:paraId="5BB85908"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4A3C698A" w14:textId="77777777" w:rsidR="00C33793" w:rsidRPr="00793F42" w:rsidRDefault="00C33793" w:rsidP="00DA6CED">
            <w:pPr>
              <w:pStyle w:val="AmColumnHeading"/>
            </w:pPr>
            <w:r w:rsidRPr="00793F42">
              <w:t>Amendement</w:t>
            </w:r>
          </w:p>
        </w:tc>
      </w:tr>
      <w:tr w:rsidR="00C33793" w:rsidRPr="00793F42" w14:paraId="37AB7302" w14:textId="77777777" w:rsidTr="00DA6CED">
        <w:trPr>
          <w:jc w:val="center"/>
        </w:trPr>
        <w:tc>
          <w:tcPr>
            <w:tcW w:w="4876" w:type="dxa"/>
            <w:tcBorders>
              <w:top w:val="nil"/>
              <w:left w:val="nil"/>
              <w:bottom w:val="nil"/>
              <w:right w:val="nil"/>
            </w:tcBorders>
          </w:tcPr>
          <w:p w14:paraId="28835378" w14:textId="77777777" w:rsidR="00C33793" w:rsidRPr="00793F42" w:rsidRDefault="00C33793" w:rsidP="00DA6CED">
            <w:pPr>
              <w:pStyle w:val="Normal6a"/>
            </w:pPr>
          </w:p>
        </w:tc>
        <w:tc>
          <w:tcPr>
            <w:tcW w:w="4876" w:type="dxa"/>
            <w:tcBorders>
              <w:top w:val="nil"/>
              <w:left w:val="nil"/>
              <w:bottom w:val="nil"/>
              <w:right w:val="nil"/>
            </w:tcBorders>
          </w:tcPr>
          <w:p w14:paraId="5125F16B" w14:textId="77777777" w:rsidR="00C33793" w:rsidRPr="00793F42" w:rsidRDefault="00C33793" w:rsidP="00DA6CED">
            <w:pPr>
              <w:pStyle w:val="Normal6a"/>
            </w:pPr>
            <w:r w:rsidRPr="00793F42">
              <w:rPr>
                <w:b/>
                <w:i/>
              </w:rPr>
              <w:t>(5 bis)</w:t>
            </w:r>
            <w:r w:rsidRPr="00793F42">
              <w:tab/>
            </w:r>
            <w:r w:rsidRPr="00793F42">
              <w:rPr>
                <w:b/>
                <w:i/>
              </w:rPr>
              <w:t>Indien een als veilig land van herkomst aangewezen land niet langer voldoet aan de voorwaarden in artikel 61 van deze verordening, moet de aanwijzing voor dat land worden verwijderd.</w:t>
            </w:r>
          </w:p>
        </w:tc>
      </w:tr>
    </w:tbl>
    <w:p w14:paraId="4767E519"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77CCD3F5" w14:textId="77777777" w:rsidR="00C33793" w:rsidRPr="00793F42" w:rsidRDefault="00C33793" w:rsidP="00C33793">
      <w:r w:rsidRPr="00793F42">
        <w:rPr>
          <w:rStyle w:val="HideTWBExt"/>
        </w:rPr>
        <w:t>&lt;/Amend&gt;</w:t>
      </w:r>
    </w:p>
    <w:p w14:paraId="1DD5F374"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54</w:t>
      </w:r>
      <w:r w:rsidRPr="00793F42">
        <w:rPr>
          <w:rStyle w:val="HideTWBExt"/>
          <w:b w:val="0"/>
        </w:rPr>
        <w:t>&lt;/NumAm&gt;</w:t>
      </w:r>
    </w:p>
    <w:p w14:paraId="33E971D2" w14:textId="77777777" w:rsidR="00C33793" w:rsidRPr="00793F42" w:rsidRDefault="00C33793" w:rsidP="00C33793">
      <w:pPr>
        <w:pStyle w:val="NormalBold"/>
      </w:pPr>
      <w:r w:rsidRPr="00793F42">
        <w:rPr>
          <w:rStyle w:val="HideTWBExt"/>
          <w:b w:val="0"/>
        </w:rPr>
        <w:t>&lt;RepeatBlock-By&gt;&lt;Members&gt;</w:t>
      </w:r>
      <w:r w:rsidRPr="00793F42">
        <w:t>Tomas Tobé</w:t>
      </w:r>
      <w:r w:rsidRPr="00793F42">
        <w:rPr>
          <w:rStyle w:val="HideTWBExt"/>
          <w:b w:val="0"/>
        </w:rPr>
        <w:t>&lt;/Members&gt;</w:t>
      </w:r>
    </w:p>
    <w:p w14:paraId="1DC06679" w14:textId="77777777" w:rsidR="00C33793" w:rsidRPr="00793F42" w:rsidRDefault="00C33793" w:rsidP="00C33793">
      <w:pPr>
        <w:pStyle w:val="NormalBold"/>
      </w:pPr>
      <w:r w:rsidRPr="00793F42">
        <w:rPr>
          <w:rStyle w:val="HideTWBExt"/>
          <w:b w:val="0"/>
        </w:rPr>
        <w:t>&lt;/RepeatBlock-By&gt;</w:t>
      </w:r>
    </w:p>
    <w:p w14:paraId="7927F9FC"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0DAE2413" w14:textId="77777777" w:rsidR="00C33793" w:rsidRPr="00793F42" w:rsidRDefault="00C33793" w:rsidP="00C33793">
      <w:pPr>
        <w:pStyle w:val="NormalBold"/>
      </w:pPr>
      <w:r w:rsidRPr="00793F42">
        <w:rPr>
          <w:rStyle w:val="HideTWBExt"/>
          <w:b w:val="0"/>
        </w:rPr>
        <w:t>&lt;Article&gt;</w:t>
      </w:r>
      <w:r w:rsidRPr="00793F42">
        <w:t>Overweging 5 ter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6DD91AB" w14:textId="77777777" w:rsidTr="00DA6CED">
        <w:trPr>
          <w:trHeight w:hRule="exact" w:val="240"/>
          <w:jc w:val="center"/>
        </w:trPr>
        <w:tc>
          <w:tcPr>
            <w:tcW w:w="9752" w:type="dxa"/>
            <w:gridSpan w:val="2"/>
            <w:tcBorders>
              <w:top w:val="nil"/>
              <w:left w:val="nil"/>
              <w:bottom w:val="nil"/>
              <w:right w:val="nil"/>
            </w:tcBorders>
          </w:tcPr>
          <w:p w14:paraId="6CAA9330" w14:textId="77777777" w:rsidR="00C33793" w:rsidRPr="00793F42" w:rsidRDefault="00C33793" w:rsidP="00DA6CED"/>
        </w:tc>
      </w:tr>
      <w:tr w:rsidR="00C33793" w:rsidRPr="00793F42" w14:paraId="20C107BB" w14:textId="77777777" w:rsidTr="00DA6CED">
        <w:trPr>
          <w:trHeight w:val="240"/>
          <w:jc w:val="center"/>
        </w:trPr>
        <w:tc>
          <w:tcPr>
            <w:tcW w:w="4876" w:type="dxa"/>
            <w:tcBorders>
              <w:top w:val="nil"/>
              <w:left w:val="nil"/>
              <w:bottom w:val="nil"/>
              <w:right w:val="nil"/>
            </w:tcBorders>
          </w:tcPr>
          <w:p w14:paraId="5D2A496D"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3A4FC18D" w14:textId="77777777" w:rsidR="00C33793" w:rsidRPr="00793F42" w:rsidRDefault="00C33793" w:rsidP="00DA6CED">
            <w:pPr>
              <w:pStyle w:val="AmColumnHeading"/>
            </w:pPr>
            <w:r w:rsidRPr="00793F42">
              <w:t>Amendement</w:t>
            </w:r>
          </w:p>
        </w:tc>
      </w:tr>
      <w:tr w:rsidR="00C33793" w:rsidRPr="00793F42" w14:paraId="1AF2E7B6" w14:textId="77777777" w:rsidTr="00DA6CED">
        <w:trPr>
          <w:jc w:val="center"/>
        </w:trPr>
        <w:tc>
          <w:tcPr>
            <w:tcW w:w="4876" w:type="dxa"/>
            <w:tcBorders>
              <w:top w:val="nil"/>
              <w:left w:val="nil"/>
              <w:bottom w:val="nil"/>
              <w:right w:val="nil"/>
            </w:tcBorders>
          </w:tcPr>
          <w:p w14:paraId="28524BAE" w14:textId="77777777" w:rsidR="00C33793" w:rsidRPr="00793F42" w:rsidRDefault="00C33793" w:rsidP="00DA6CED">
            <w:pPr>
              <w:pStyle w:val="Normal6a"/>
            </w:pPr>
          </w:p>
        </w:tc>
        <w:tc>
          <w:tcPr>
            <w:tcW w:w="4876" w:type="dxa"/>
            <w:tcBorders>
              <w:top w:val="nil"/>
              <w:left w:val="nil"/>
              <w:bottom w:val="nil"/>
              <w:right w:val="nil"/>
            </w:tcBorders>
          </w:tcPr>
          <w:p w14:paraId="782E1545" w14:textId="77777777" w:rsidR="00C33793" w:rsidRPr="00793F42" w:rsidRDefault="00C33793" w:rsidP="00DA6CED">
            <w:pPr>
              <w:pStyle w:val="Normal6a"/>
            </w:pPr>
            <w:r w:rsidRPr="00793F42">
              <w:rPr>
                <w:b/>
                <w:i/>
              </w:rPr>
              <w:t>(5 ter)</w:t>
            </w:r>
            <w:r w:rsidRPr="00793F42">
              <w:tab/>
            </w:r>
            <w:r w:rsidRPr="00793F42">
              <w:rPr>
                <w:b/>
                <w:i/>
              </w:rPr>
              <w:t>De aanwijzing van een derde land als veilig land van herkomst uit hoofde van deze verordening, op het niveau van de Unie of in een nationale lijst, op basis van betrouwbare en naar behoren onderbouwde bronnen, is een afspiegeling van de algemene situatie in dat land en wordt niet beïnvloed door de individuele omstandigheden, die alleen mogen worden beoordeeld om vast te stellen of het begrip “veilig land van herkomst” in een specifiek geval uitzonderlijk niet moet worden toegepast.</w:t>
            </w:r>
          </w:p>
        </w:tc>
      </w:tr>
    </w:tbl>
    <w:p w14:paraId="73AFFD77"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19BC1F4" w14:textId="77777777" w:rsidR="00C33793" w:rsidRPr="00793F42" w:rsidRDefault="00C33793" w:rsidP="00C33793">
      <w:r w:rsidRPr="00793F42">
        <w:rPr>
          <w:rStyle w:val="HideTWBExt"/>
        </w:rPr>
        <w:t>&lt;/Amend&gt;</w:t>
      </w:r>
    </w:p>
    <w:p w14:paraId="403865BC"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55</w:t>
      </w:r>
      <w:r w:rsidRPr="00793F42">
        <w:rPr>
          <w:rStyle w:val="HideTWBExt"/>
          <w:b w:val="0"/>
        </w:rPr>
        <w:t>&lt;/NumAm&gt;</w:t>
      </w:r>
    </w:p>
    <w:p w14:paraId="4EA3AF0B"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Ana Catarina Mendes, Sandro Ruotolo, Alessandro Zan, Francisco Assis, Marco Tarquinio</w:t>
      </w:r>
      <w:r w:rsidRPr="00793F42">
        <w:rPr>
          <w:rStyle w:val="HideTWBExt"/>
          <w:b w:val="0"/>
        </w:rPr>
        <w:t>&lt;/Members&gt;</w:t>
      </w:r>
    </w:p>
    <w:p w14:paraId="787F24D1" w14:textId="77777777" w:rsidR="00C33793" w:rsidRPr="00793F42" w:rsidRDefault="00C33793" w:rsidP="00C33793">
      <w:pPr>
        <w:pStyle w:val="NormalBold"/>
      </w:pPr>
      <w:r w:rsidRPr="00793F42">
        <w:rPr>
          <w:rStyle w:val="HideTWBExt"/>
          <w:b w:val="0"/>
        </w:rPr>
        <w:t>&lt;/RepeatBlock-By&gt;</w:t>
      </w:r>
    </w:p>
    <w:p w14:paraId="40B44E60"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602F9ACE" w14:textId="77777777" w:rsidR="00C33793" w:rsidRPr="00793F42" w:rsidRDefault="00C33793" w:rsidP="00C33793">
      <w:pPr>
        <w:pStyle w:val="NormalBold"/>
      </w:pPr>
      <w:r w:rsidRPr="00793F42">
        <w:rPr>
          <w:rStyle w:val="HideTWBExt"/>
          <w:b w:val="0"/>
        </w:rPr>
        <w:t>&lt;Article&gt;</w:t>
      </w:r>
      <w:r w:rsidRPr="00793F42">
        <w:t>Overweging 6</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9BD85C1" w14:textId="77777777" w:rsidTr="00DA6CED">
        <w:trPr>
          <w:trHeight w:hRule="exact" w:val="240"/>
          <w:jc w:val="center"/>
        </w:trPr>
        <w:tc>
          <w:tcPr>
            <w:tcW w:w="9752" w:type="dxa"/>
            <w:gridSpan w:val="2"/>
            <w:tcBorders>
              <w:top w:val="nil"/>
              <w:left w:val="nil"/>
              <w:bottom w:val="nil"/>
              <w:right w:val="nil"/>
            </w:tcBorders>
          </w:tcPr>
          <w:p w14:paraId="1D52BA30" w14:textId="77777777" w:rsidR="00C33793" w:rsidRPr="00793F42" w:rsidRDefault="00C33793" w:rsidP="00DA6CED"/>
        </w:tc>
      </w:tr>
      <w:tr w:rsidR="00C33793" w:rsidRPr="00793F42" w14:paraId="13AB6652" w14:textId="77777777" w:rsidTr="00DA6CED">
        <w:trPr>
          <w:trHeight w:val="240"/>
          <w:jc w:val="center"/>
        </w:trPr>
        <w:tc>
          <w:tcPr>
            <w:tcW w:w="4876" w:type="dxa"/>
            <w:tcBorders>
              <w:top w:val="nil"/>
              <w:left w:val="nil"/>
              <w:bottom w:val="nil"/>
              <w:right w:val="nil"/>
            </w:tcBorders>
          </w:tcPr>
          <w:p w14:paraId="46C0E713"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16D92F3" w14:textId="77777777" w:rsidR="00C33793" w:rsidRPr="00793F42" w:rsidRDefault="00C33793" w:rsidP="00DA6CED">
            <w:pPr>
              <w:pStyle w:val="AmColumnHeading"/>
            </w:pPr>
            <w:r w:rsidRPr="00793F42">
              <w:t>Amendement</w:t>
            </w:r>
          </w:p>
        </w:tc>
      </w:tr>
      <w:tr w:rsidR="00C33793" w:rsidRPr="00793F42" w14:paraId="5E1D3776" w14:textId="77777777" w:rsidTr="00DA6CED">
        <w:trPr>
          <w:jc w:val="center"/>
        </w:trPr>
        <w:tc>
          <w:tcPr>
            <w:tcW w:w="4876" w:type="dxa"/>
            <w:tcBorders>
              <w:top w:val="nil"/>
              <w:left w:val="nil"/>
              <w:bottom w:val="nil"/>
              <w:right w:val="nil"/>
            </w:tcBorders>
          </w:tcPr>
          <w:p w14:paraId="31811CF3" w14:textId="77777777" w:rsidR="00C33793" w:rsidRPr="00793F42" w:rsidRDefault="00C33793" w:rsidP="00DA6CED">
            <w:pPr>
              <w:pStyle w:val="Normal6a"/>
            </w:pPr>
            <w:r w:rsidRPr="00793F42">
              <w:rPr>
                <w:b/>
                <w:i/>
              </w:rPr>
              <w:t>(6)</w:t>
            </w:r>
            <w:r w:rsidRPr="00793F42">
              <w:tab/>
            </w:r>
            <w:r w:rsidRPr="00793F42">
              <w:rPr>
                <w:b/>
                <w:i/>
              </w:rPr>
              <w:t xml:space="preserve">De status van kandidaat-lidstaat wordt toegekend door de Europese Raad na een unaniem besluit, op aanbeveling van de Europese Commissie. Wat met name de politieke criteria voor het EU-lidmaatschap betreft, is gebleken dat de kandidaat-lidstaten van de EU vooruitgang hebben geboekt op het gebied van stabiele instellingen die de democratie, de rechtsstaat, de mensenrechten en het respect voor en de bescherming van minderheden garanderen. Daarom kan worden geconcludeerd dat derde landen waaraan de status van kandidaat-lidstaat van de EU is toegekend, als veilige landen van herkomst moeten worden aangemerkt, tenzij er sprake is van de volgende omstandigheden: er is een ernstige en individuele bedreiging van het leven of de persoon van een burger als gevolg van </w:t>
            </w:r>
            <w:r w:rsidRPr="00793F42">
              <w:rPr>
                <w:b/>
                <w:i/>
              </w:rPr>
              <w:lastRenderedPageBreak/>
              <w:t>willekeurig geweld in het kader van een internationaal of binnenlands gewapend conflict in het land; er zijn beperkende maatregelen in de zin van het vijfde deel, titel IV, van het Verdrag betreffende de werking van de Europese Unie vastgesteld naar aanleiding van het optreden van het land; of het EU-brede erkenningspercentage voor verzoekers uit het land is hoger dan 20 %.</w:t>
            </w:r>
          </w:p>
        </w:tc>
        <w:tc>
          <w:tcPr>
            <w:tcW w:w="4876" w:type="dxa"/>
            <w:tcBorders>
              <w:top w:val="nil"/>
              <w:left w:val="nil"/>
              <w:bottom w:val="nil"/>
              <w:right w:val="nil"/>
            </w:tcBorders>
          </w:tcPr>
          <w:p w14:paraId="414062DB" w14:textId="77777777" w:rsidR="00C33793" w:rsidRPr="00793F42" w:rsidRDefault="00C33793" w:rsidP="00DA6CED">
            <w:pPr>
              <w:pStyle w:val="Normal6a"/>
            </w:pPr>
            <w:r w:rsidRPr="00793F42">
              <w:rPr>
                <w:b/>
                <w:i/>
              </w:rPr>
              <w:lastRenderedPageBreak/>
              <w:t>Schrappen</w:t>
            </w:r>
          </w:p>
        </w:tc>
      </w:tr>
    </w:tbl>
    <w:p w14:paraId="21E583C9"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7CFD684B"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209700E1" w14:textId="77777777" w:rsidR="00C33793" w:rsidRPr="00793F42" w:rsidRDefault="00C33793" w:rsidP="00C33793">
      <w:pPr>
        <w:pStyle w:val="AmJustText"/>
      </w:pPr>
      <w:r w:rsidRPr="00793F42">
        <w:t>Uit artikel 61, lid 1, van de asielprocedureverordening blijkt duidelijk dat een derde land slechts kan worden aangewezen als veilig land van herkomst indien op basis van de rechtstoestand, de toepassing van de rechtsvoorschriften in een democratisch stelsel en de algemene politieke omstandigheden kan worden aangetoond dat er geen sprake is van vervolging als gedefinieerd in artikel 9 van de kwalificatieverordening (Verordening (EU) 2024/1347), noch van een reëel risico op ernstige schade als gedefinieerd in artikel 15 van die verordening. De overweging van de Commissie beoogt deze vereisten te omzeilen.</w:t>
      </w:r>
    </w:p>
    <w:p w14:paraId="5C09867D" w14:textId="77777777" w:rsidR="00C33793" w:rsidRPr="00793F42" w:rsidRDefault="00C33793" w:rsidP="00C33793">
      <w:r w:rsidRPr="00793F42">
        <w:rPr>
          <w:rStyle w:val="HideTWBExt"/>
        </w:rPr>
        <w:t>&lt;/Amend&gt;</w:t>
      </w:r>
    </w:p>
    <w:p w14:paraId="6EBF3FCF"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56</w:t>
      </w:r>
      <w:r w:rsidRPr="00793F42">
        <w:rPr>
          <w:rStyle w:val="HideTWBExt"/>
          <w:b w:val="0"/>
        </w:rPr>
        <w:t>&lt;/NumAm&gt;</w:t>
      </w:r>
    </w:p>
    <w:p w14:paraId="39FFE688" w14:textId="77777777" w:rsidR="00C33793" w:rsidRPr="00793F42" w:rsidRDefault="00C33793" w:rsidP="00C33793">
      <w:pPr>
        <w:pStyle w:val="NormalBold"/>
      </w:pPr>
      <w:r w:rsidRPr="00793F42">
        <w:rPr>
          <w:rStyle w:val="HideTWBExt"/>
          <w:b w:val="0"/>
        </w:rPr>
        <w:t>&lt;RepeatBlock-By&gt;&lt;Members&gt;</w:t>
      </w:r>
      <w:r w:rsidRPr="00793F42">
        <w:t>Erik Marquardt</w:t>
      </w:r>
      <w:r w:rsidRPr="00793F42">
        <w:rPr>
          <w:rStyle w:val="HideTWBExt"/>
          <w:b w:val="0"/>
        </w:rPr>
        <w:t>&lt;/Members&gt;</w:t>
      </w:r>
    </w:p>
    <w:p w14:paraId="293BBAB6" w14:textId="77777777" w:rsidR="00C33793" w:rsidRPr="00793F42" w:rsidRDefault="00C33793" w:rsidP="00C33793">
      <w:pPr>
        <w:pStyle w:val="NormalBold"/>
      </w:pPr>
      <w:r w:rsidRPr="00793F42">
        <w:rPr>
          <w:rStyle w:val="HideTWBExt"/>
          <w:b w:val="0"/>
        </w:rPr>
        <w:t>&lt;/RepeatBlock-By&gt;</w:t>
      </w:r>
    </w:p>
    <w:p w14:paraId="7376A0A5"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28FDD38D" w14:textId="77777777" w:rsidR="00C33793" w:rsidRPr="00793F42" w:rsidRDefault="00C33793" w:rsidP="00C33793">
      <w:pPr>
        <w:pStyle w:val="NormalBold"/>
      </w:pPr>
      <w:r w:rsidRPr="00793F42">
        <w:rPr>
          <w:rStyle w:val="HideTWBExt"/>
          <w:b w:val="0"/>
        </w:rPr>
        <w:t>&lt;Article&gt;</w:t>
      </w:r>
      <w:r w:rsidRPr="00793F42">
        <w:t>Overweging 6</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19B9E6C" w14:textId="77777777" w:rsidTr="00DA6CED">
        <w:trPr>
          <w:trHeight w:hRule="exact" w:val="240"/>
          <w:jc w:val="center"/>
        </w:trPr>
        <w:tc>
          <w:tcPr>
            <w:tcW w:w="9752" w:type="dxa"/>
            <w:gridSpan w:val="2"/>
            <w:tcBorders>
              <w:top w:val="nil"/>
              <w:left w:val="nil"/>
              <w:bottom w:val="nil"/>
              <w:right w:val="nil"/>
            </w:tcBorders>
          </w:tcPr>
          <w:p w14:paraId="2CA99A92" w14:textId="77777777" w:rsidR="00C33793" w:rsidRPr="00793F42" w:rsidRDefault="00C33793" w:rsidP="00DA6CED"/>
        </w:tc>
      </w:tr>
      <w:tr w:rsidR="00C33793" w:rsidRPr="00793F42" w14:paraId="0A31F854" w14:textId="77777777" w:rsidTr="00DA6CED">
        <w:trPr>
          <w:trHeight w:val="240"/>
          <w:jc w:val="center"/>
        </w:trPr>
        <w:tc>
          <w:tcPr>
            <w:tcW w:w="4876" w:type="dxa"/>
            <w:tcBorders>
              <w:top w:val="nil"/>
              <w:left w:val="nil"/>
              <w:bottom w:val="nil"/>
              <w:right w:val="nil"/>
            </w:tcBorders>
          </w:tcPr>
          <w:p w14:paraId="4A193E5F"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457A91A3" w14:textId="77777777" w:rsidR="00C33793" w:rsidRPr="00793F42" w:rsidRDefault="00C33793" w:rsidP="00DA6CED">
            <w:pPr>
              <w:pStyle w:val="AmColumnHeading"/>
            </w:pPr>
            <w:r w:rsidRPr="00793F42">
              <w:t>Amendement</w:t>
            </w:r>
          </w:p>
        </w:tc>
      </w:tr>
      <w:tr w:rsidR="00C33793" w:rsidRPr="00793F42" w14:paraId="1B59CB6F" w14:textId="77777777" w:rsidTr="00DA6CED">
        <w:trPr>
          <w:jc w:val="center"/>
        </w:trPr>
        <w:tc>
          <w:tcPr>
            <w:tcW w:w="4876" w:type="dxa"/>
            <w:tcBorders>
              <w:top w:val="nil"/>
              <w:left w:val="nil"/>
              <w:bottom w:val="nil"/>
              <w:right w:val="nil"/>
            </w:tcBorders>
          </w:tcPr>
          <w:p w14:paraId="3A106763" w14:textId="77777777" w:rsidR="00C33793" w:rsidRPr="00793F42" w:rsidRDefault="00C33793" w:rsidP="00DA6CED">
            <w:pPr>
              <w:pStyle w:val="Normal6a"/>
            </w:pPr>
            <w:r w:rsidRPr="00793F42">
              <w:rPr>
                <w:b/>
                <w:i/>
              </w:rPr>
              <w:t>(6)</w:t>
            </w:r>
            <w:r w:rsidRPr="00793F42">
              <w:tab/>
            </w:r>
            <w:r w:rsidRPr="00793F42">
              <w:rPr>
                <w:b/>
                <w:i/>
              </w:rPr>
              <w:t xml:space="preserve">De status van kandidaat-lidstaat wordt toegekend door de Europese Raad na een unaniem besluit, op aanbeveling van de Europese Commissie. Wat met name de politieke criteria voor het EU-lidmaatschap betreft, is gebleken dat de kandidaat-lidstaten van de EU vooruitgang hebben geboekt op het gebied van stabiele instellingen die de democratie, de rechtsstaat, de mensenrechten en het respect voor en de bescherming van minderheden garanderen. Daarom kan worden geconcludeerd dat derde landen waaraan de status van kandidaat-lidstaat van de EU is toegekend, als veilige landen van </w:t>
            </w:r>
            <w:r w:rsidRPr="00793F42">
              <w:rPr>
                <w:b/>
                <w:i/>
              </w:rPr>
              <w:lastRenderedPageBreak/>
              <w:t>herkomst moeten worden aangemerkt, tenzij er sprake is van de volgende omstandigheden: er is een ernstige en individuele bedreiging van het leven of de persoon van een burger als gevolg van willekeurig geweld in het kader van een internationaal of binnenlands gewapend conflict in het land; er zijn beperkende maatregelen in de zin van het vijfde deel, titel IV, van het Verdrag betreffende de werking van de Europese Unie vastgesteld naar aanleiding van het optreden van het land; of het EU-brede erkenningspercentage voor verzoekers uit het land is hoger dan 20 %.</w:t>
            </w:r>
          </w:p>
        </w:tc>
        <w:tc>
          <w:tcPr>
            <w:tcW w:w="4876" w:type="dxa"/>
            <w:tcBorders>
              <w:top w:val="nil"/>
              <w:left w:val="nil"/>
              <w:bottom w:val="nil"/>
              <w:right w:val="nil"/>
            </w:tcBorders>
          </w:tcPr>
          <w:p w14:paraId="225B15A3" w14:textId="77777777" w:rsidR="00C33793" w:rsidRPr="00793F42" w:rsidRDefault="00C33793" w:rsidP="00DA6CED">
            <w:pPr>
              <w:pStyle w:val="Normal6a"/>
            </w:pPr>
            <w:r w:rsidRPr="00793F42">
              <w:rPr>
                <w:b/>
                <w:i/>
              </w:rPr>
              <w:lastRenderedPageBreak/>
              <w:t>Schrappen</w:t>
            </w:r>
          </w:p>
        </w:tc>
      </w:tr>
    </w:tbl>
    <w:p w14:paraId="5EDE2429"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0B1E13A3" w14:textId="77777777" w:rsidR="00C33793" w:rsidRPr="00793F42" w:rsidRDefault="00C33793" w:rsidP="00C33793">
      <w:r w:rsidRPr="00793F42">
        <w:rPr>
          <w:rStyle w:val="HideTWBExt"/>
        </w:rPr>
        <w:t>&lt;/Amend&gt;</w:t>
      </w:r>
    </w:p>
    <w:p w14:paraId="678ABDF0"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57</w:t>
      </w:r>
      <w:r w:rsidRPr="00793F42">
        <w:rPr>
          <w:rStyle w:val="HideTWBExt"/>
          <w:b w:val="0"/>
        </w:rPr>
        <w:t>&lt;/NumAm&gt;</w:t>
      </w:r>
    </w:p>
    <w:p w14:paraId="50A58078"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783E6517" w14:textId="77777777" w:rsidR="00C33793" w:rsidRPr="00793F42" w:rsidRDefault="00C33793" w:rsidP="00C33793">
      <w:pPr>
        <w:pStyle w:val="NormalBold"/>
      </w:pPr>
      <w:r w:rsidRPr="00793F42">
        <w:rPr>
          <w:rStyle w:val="HideTWBExt"/>
          <w:b w:val="0"/>
        </w:rPr>
        <w:t>&lt;/RepeatBlock-By&gt;</w:t>
      </w:r>
    </w:p>
    <w:p w14:paraId="0CB919F8"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4260740" w14:textId="77777777" w:rsidR="00C33793" w:rsidRPr="00793F42" w:rsidRDefault="00C33793" w:rsidP="00C33793">
      <w:pPr>
        <w:pStyle w:val="NormalBold"/>
      </w:pPr>
      <w:r w:rsidRPr="00793F42">
        <w:rPr>
          <w:rStyle w:val="HideTWBExt"/>
          <w:b w:val="0"/>
        </w:rPr>
        <w:t>&lt;Article&gt;</w:t>
      </w:r>
      <w:r w:rsidRPr="00793F42">
        <w:t>Overweging 6</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48DF555" w14:textId="77777777" w:rsidTr="00DA6CED">
        <w:trPr>
          <w:trHeight w:hRule="exact" w:val="240"/>
          <w:jc w:val="center"/>
        </w:trPr>
        <w:tc>
          <w:tcPr>
            <w:tcW w:w="9752" w:type="dxa"/>
            <w:gridSpan w:val="2"/>
            <w:tcBorders>
              <w:top w:val="nil"/>
              <w:left w:val="nil"/>
              <w:bottom w:val="nil"/>
              <w:right w:val="nil"/>
            </w:tcBorders>
          </w:tcPr>
          <w:p w14:paraId="31F0F905" w14:textId="77777777" w:rsidR="00C33793" w:rsidRPr="00793F42" w:rsidRDefault="00C33793" w:rsidP="00DA6CED"/>
        </w:tc>
      </w:tr>
      <w:tr w:rsidR="00C33793" w:rsidRPr="00793F42" w14:paraId="021CE05A" w14:textId="77777777" w:rsidTr="00DA6CED">
        <w:trPr>
          <w:trHeight w:val="240"/>
          <w:jc w:val="center"/>
        </w:trPr>
        <w:tc>
          <w:tcPr>
            <w:tcW w:w="4876" w:type="dxa"/>
            <w:tcBorders>
              <w:top w:val="nil"/>
              <w:left w:val="nil"/>
              <w:bottom w:val="nil"/>
              <w:right w:val="nil"/>
            </w:tcBorders>
          </w:tcPr>
          <w:p w14:paraId="5509806A"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89047BC" w14:textId="77777777" w:rsidR="00C33793" w:rsidRPr="00793F42" w:rsidRDefault="00C33793" w:rsidP="00DA6CED">
            <w:pPr>
              <w:pStyle w:val="AmColumnHeading"/>
            </w:pPr>
            <w:r w:rsidRPr="00793F42">
              <w:t>Amendement</w:t>
            </w:r>
          </w:p>
        </w:tc>
      </w:tr>
      <w:tr w:rsidR="00C33793" w:rsidRPr="00793F42" w14:paraId="057D5974" w14:textId="77777777" w:rsidTr="00DA6CED">
        <w:trPr>
          <w:jc w:val="center"/>
        </w:trPr>
        <w:tc>
          <w:tcPr>
            <w:tcW w:w="4876" w:type="dxa"/>
            <w:tcBorders>
              <w:top w:val="nil"/>
              <w:left w:val="nil"/>
              <w:bottom w:val="nil"/>
              <w:right w:val="nil"/>
            </w:tcBorders>
          </w:tcPr>
          <w:p w14:paraId="28D78323" w14:textId="77777777" w:rsidR="00C33793" w:rsidRPr="00793F42" w:rsidRDefault="00C33793" w:rsidP="00DA6CED">
            <w:pPr>
              <w:pStyle w:val="Normal6a"/>
            </w:pPr>
            <w:r w:rsidRPr="00793F42">
              <w:rPr>
                <w:b/>
                <w:i/>
              </w:rPr>
              <w:t>(6)</w:t>
            </w:r>
            <w:r w:rsidRPr="00793F42">
              <w:tab/>
            </w:r>
            <w:r w:rsidRPr="00793F42">
              <w:rPr>
                <w:b/>
                <w:i/>
              </w:rPr>
              <w:t xml:space="preserve">De status van kandidaat-lidstaat wordt toegekend door de Europese Raad na een unaniem besluit, op aanbeveling van de Europese Commissie. Wat met name de politieke criteria voor het EU-lidmaatschap betreft, is gebleken dat de kandidaat-lidstaten van de EU vooruitgang hebben geboekt op het gebied van stabiele instellingen die de democratie, de rechtsstaat, de mensenrechten en het respect voor en de bescherming van minderheden garanderen. Daarom kan worden geconcludeerd dat derde landen waaraan de status van kandidaat-lidstaat van de EU is toegekend, als veilige landen van herkomst moeten worden aangemerkt, tenzij er sprake is van de volgende omstandigheden: er is een ernstige en individuele bedreiging van het leven of de persoon van een burger als gevolg van </w:t>
            </w:r>
            <w:r w:rsidRPr="00793F42">
              <w:rPr>
                <w:b/>
                <w:i/>
              </w:rPr>
              <w:lastRenderedPageBreak/>
              <w:t>willekeurig geweld in het kader van een internationaal of binnenlands gewapend conflict in het land; er zijn beperkende maatregelen in de zin van het vijfde deel, titel IV, van het Verdrag betreffende de werking van de Europese Unie vastgesteld naar aanleiding van het optreden van het land; of het EU-brede erkenningspercentage voor verzoekers uit het land is hoger dan 20 %.</w:t>
            </w:r>
          </w:p>
        </w:tc>
        <w:tc>
          <w:tcPr>
            <w:tcW w:w="4876" w:type="dxa"/>
            <w:tcBorders>
              <w:top w:val="nil"/>
              <w:left w:val="nil"/>
              <w:bottom w:val="nil"/>
              <w:right w:val="nil"/>
            </w:tcBorders>
          </w:tcPr>
          <w:p w14:paraId="6ECE9029" w14:textId="77777777" w:rsidR="00C33793" w:rsidRPr="00793F42" w:rsidRDefault="00C33793" w:rsidP="00DA6CED">
            <w:pPr>
              <w:pStyle w:val="Normal6a"/>
            </w:pPr>
            <w:r w:rsidRPr="00793F42">
              <w:rPr>
                <w:b/>
                <w:i/>
              </w:rPr>
              <w:lastRenderedPageBreak/>
              <w:t>Schrappen</w:t>
            </w:r>
          </w:p>
        </w:tc>
      </w:tr>
    </w:tbl>
    <w:p w14:paraId="34DD61A0"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BF71097" w14:textId="77777777" w:rsidR="00C33793" w:rsidRPr="00793F42" w:rsidRDefault="00C33793" w:rsidP="00C33793">
      <w:r w:rsidRPr="00793F42">
        <w:rPr>
          <w:rStyle w:val="HideTWBExt"/>
        </w:rPr>
        <w:t>&lt;/Amend&gt;</w:t>
      </w:r>
    </w:p>
    <w:p w14:paraId="3EED8F72"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58</w:t>
      </w:r>
      <w:r w:rsidRPr="00793F42">
        <w:rPr>
          <w:rStyle w:val="HideTWBExt"/>
          <w:b w:val="0"/>
        </w:rPr>
        <w:t>&lt;/NumAm&gt;</w:t>
      </w:r>
    </w:p>
    <w:p w14:paraId="3AA4E926" w14:textId="77777777" w:rsidR="00C33793" w:rsidRPr="00793F42" w:rsidRDefault="00C33793" w:rsidP="00C33793">
      <w:pPr>
        <w:pStyle w:val="NormalBold"/>
      </w:pPr>
      <w:r w:rsidRPr="00793F42">
        <w:rPr>
          <w:rStyle w:val="HideTWBExt"/>
          <w:b w:val="0"/>
        </w:rPr>
        <w:t>&lt;RepeatBlock-By&gt;&lt;Members&gt;</w:t>
      </w:r>
      <w:r w:rsidRPr="00793F42">
        <w:t>Reinhold Lopatka, Lukas Mandl, Angelika Winzig, Sophia Kircher, Alexander Bernhuber</w:t>
      </w:r>
      <w:r w:rsidRPr="00793F42">
        <w:rPr>
          <w:rStyle w:val="HideTWBExt"/>
          <w:b w:val="0"/>
        </w:rPr>
        <w:t>&lt;/Members&gt;</w:t>
      </w:r>
    </w:p>
    <w:p w14:paraId="63911D63" w14:textId="77777777" w:rsidR="00C33793" w:rsidRPr="00793F42" w:rsidRDefault="00C33793" w:rsidP="00C33793">
      <w:pPr>
        <w:pStyle w:val="NormalBold"/>
      </w:pPr>
      <w:r w:rsidRPr="00793F42">
        <w:rPr>
          <w:rStyle w:val="HideTWBExt"/>
          <w:b w:val="0"/>
        </w:rPr>
        <w:t>&lt;/RepeatBlock-By&gt;</w:t>
      </w:r>
    </w:p>
    <w:p w14:paraId="51213CD9"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03284187" w14:textId="77777777" w:rsidR="00C33793" w:rsidRPr="00793F42" w:rsidRDefault="00C33793" w:rsidP="00C33793">
      <w:pPr>
        <w:pStyle w:val="NormalBold"/>
      </w:pPr>
      <w:r w:rsidRPr="00793F42">
        <w:rPr>
          <w:rStyle w:val="HideTWBExt"/>
          <w:b w:val="0"/>
        </w:rPr>
        <w:t>&lt;Article&gt;</w:t>
      </w:r>
      <w:r w:rsidRPr="00793F42">
        <w:t>Overweging 6</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C173294" w14:textId="77777777" w:rsidTr="00DA6CED">
        <w:trPr>
          <w:trHeight w:hRule="exact" w:val="240"/>
          <w:jc w:val="center"/>
        </w:trPr>
        <w:tc>
          <w:tcPr>
            <w:tcW w:w="9752" w:type="dxa"/>
            <w:gridSpan w:val="2"/>
            <w:tcBorders>
              <w:top w:val="nil"/>
              <w:left w:val="nil"/>
              <w:bottom w:val="nil"/>
              <w:right w:val="nil"/>
            </w:tcBorders>
          </w:tcPr>
          <w:p w14:paraId="3A6692B6" w14:textId="77777777" w:rsidR="00C33793" w:rsidRPr="00793F42" w:rsidRDefault="00C33793" w:rsidP="00DA6CED"/>
        </w:tc>
      </w:tr>
      <w:tr w:rsidR="00C33793" w:rsidRPr="00793F42" w14:paraId="76107935" w14:textId="77777777" w:rsidTr="00DA6CED">
        <w:trPr>
          <w:trHeight w:val="240"/>
          <w:jc w:val="center"/>
        </w:trPr>
        <w:tc>
          <w:tcPr>
            <w:tcW w:w="4876" w:type="dxa"/>
            <w:tcBorders>
              <w:top w:val="nil"/>
              <w:left w:val="nil"/>
              <w:bottom w:val="nil"/>
              <w:right w:val="nil"/>
            </w:tcBorders>
          </w:tcPr>
          <w:p w14:paraId="70FC15CE"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11DD68F7" w14:textId="77777777" w:rsidR="00C33793" w:rsidRPr="00793F42" w:rsidRDefault="00C33793" w:rsidP="00DA6CED">
            <w:pPr>
              <w:pStyle w:val="AmColumnHeading"/>
            </w:pPr>
            <w:r w:rsidRPr="00793F42">
              <w:t>Amendement</w:t>
            </w:r>
          </w:p>
        </w:tc>
      </w:tr>
      <w:tr w:rsidR="00C33793" w:rsidRPr="00793F42" w14:paraId="54BCCF3B" w14:textId="77777777" w:rsidTr="00DA6CED">
        <w:trPr>
          <w:jc w:val="center"/>
        </w:trPr>
        <w:tc>
          <w:tcPr>
            <w:tcW w:w="4876" w:type="dxa"/>
            <w:tcBorders>
              <w:top w:val="nil"/>
              <w:left w:val="nil"/>
              <w:bottom w:val="nil"/>
              <w:right w:val="nil"/>
            </w:tcBorders>
          </w:tcPr>
          <w:p w14:paraId="7106F045" w14:textId="77777777" w:rsidR="00C33793" w:rsidRPr="00793F42" w:rsidRDefault="00C33793" w:rsidP="00DA6CED">
            <w:pPr>
              <w:pStyle w:val="Normal6a"/>
            </w:pPr>
            <w:r w:rsidRPr="00793F42">
              <w:t>(6)</w:t>
            </w:r>
            <w:r w:rsidRPr="00793F42">
              <w:tab/>
              <w:t xml:space="preserve">De status van kandidaat-lidstaat wordt toegekend door de Europese Raad na een unaniem besluit, op aanbeveling van de Europese Commissie. Wat met name de politieke criteria voor het EU-lidmaatschap betreft, is gebleken dat de kandidaat-lidstaten van de EU vooruitgang hebben geboekt op het gebied van stabiele instellingen die de democratie, de rechtsstaat, de mensenrechten en het respect voor en de bescherming van minderheden garanderen. Daarom kan worden geconcludeerd dat derde landen waaraan de status van kandidaat-lidstaat van de EU is toegekend, als veilige landen van herkomst moeten worden aangemerkt, tenzij er sprake is van de volgende omstandigheden: er is een ernstige en individuele bedreiging van het leven of de persoon van een burger als gevolg van willekeurig geweld in het kader van een internationaal of binnenlands gewapend conflict in het land; er zijn beperkende maatregelen in de zin van het vijfde deel, titel IV, van het Verdrag betreffende de </w:t>
            </w:r>
            <w:r w:rsidRPr="00793F42">
              <w:lastRenderedPageBreak/>
              <w:t>werking van de Europese Unie vastgesteld naar aanleiding van het optreden van het land; of het EU-brede erkenningspercentage voor verzoekers uit het land is hoger dan 20 %.</w:t>
            </w:r>
          </w:p>
        </w:tc>
        <w:tc>
          <w:tcPr>
            <w:tcW w:w="4876" w:type="dxa"/>
            <w:tcBorders>
              <w:top w:val="nil"/>
              <w:left w:val="nil"/>
              <w:bottom w:val="nil"/>
              <w:right w:val="nil"/>
            </w:tcBorders>
          </w:tcPr>
          <w:p w14:paraId="323C7763" w14:textId="77777777" w:rsidR="00C33793" w:rsidRPr="00793F42" w:rsidRDefault="00C33793" w:rsidP="00DA6CED">
            <w:pPr>
              <w:pStyle w:val="Normal6a"/>
            </w:pPr>
            <w:r w:rsidRPr="00793F42">
              <w:lastRenderedPageBreak/>
              <w:t>(6)</w:t>
            </w:r>
            <w:r w:rsidRPr="00793F42">
              <w:tab/>
              <w:t xml:space="preserve">De status van kandidaat-lidstaat wordt toegekend door de Europese Raad na een unaniem besluit, op aanbeveling van de Europese Commissie. Wat met name de politieke criteria voor het EU-lidmaatschap betreft, is gebleken dat de kandidaat-lidstaten van de EU vooruitgang hebben geboekt op het gebied van stabiele instellingen die de democratie, de rechtsstaat, de mensenrechten en het respect voor en de bescherming van minderheden garanderen. Daarom kan worden geconcludeerd dat derde landen waaraan de status van kandidaat-lidstaat van de EU is toegekend, als veilige landen van herkomst moeten worden aangemerkt, </w:t>
            </w:r>
            <w:r w:rsidRPr="00793F42">
              <w:rPr>
                <w:b/>
                <w:bCs/>
                <w:i/>
                <w:iCs/>
              </w:rPr>
              <w:t>aangezien het toetredingsproces zelf een voortdurende en uitgebreide monitoring van de naleving van de criteria van Kopenhagen inhoudt.</w:t>
            </w:r>
            <w:r w:rsidRPr="00793F42">
              <w:t xml:space="preserve"> Tenzij er sprake is van de volgende omstandigheden: er is een ernstige en individuele bedreiging van het leven of de persoon van een burger als gevolg van willekeurig geweld in het kader van een internationaal of binnenlands </w:t>
            </w:r>
            <w:r w:rsidRPr="00793F42">
              <w:lastRenderedPageBreak/>
              <w:t>gewapend conflict in het land; er zijn beperkende maatregelen in de zin van het vijfde deel, titel IV, van het Verdrag betreffende de werking van de Europese Unie vastgesteld naar aanleiding van het optreden van het land</w:t>
            </w:r>
            <w:r w:rsidRPr="00793F42">
              <w:rPr>
                <w:b/>
                <w:bCs/>
                <w:i/>
                <w:iCs/>
              </w:rPr>
              <w:t>, zoals bevriezing van het toetredingsproces;</w:t>
            </w:r>
            <w:r w:rsidRPr="00793F42">
              <w:rPr>
                <w:b/>
                <w:i/>
              </w:rPr>
              <w:t xml:space="preserve"> </w:t>
            </w:r>
            <w:r w:rsidRPr="00793F42">
              <w:rPr>
                <w:b/>
                <w:bCs/>
                <w:i/>
                <w:iCs/>
              </w:rPr>
              <w:t>of plotselinge achteruitgang van de democratische normen in de kandidaat-lidstaat, wat bijvoorbeeld in Georgië het geval is</w:t>
            </w:r>
            <w:r w:rsidRPr="00793F42">
              <w:t>; of het EU-brede erkenningspercentage voor verzoekers uit het land is hoger dan 20 %.</w:t>
            </w:r>
          </w:p>
        </w:tc>
      </w:tr>
    </w:tbl>
    <w:p w14:paraId="6A66E219"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07FCC6DB"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07657702" w14:textId="77777777" w:rsidR="00C33793" w:rsidRPr="00793F42" w:rsidRDefault="00C33793" w:rsidP="00C33793">
      <w:pPr>
        <w:pStyle w:val="AmJustText"/>
      </w:pPr>
      <w:r w:rsidRPr="00793F42">
        <w:t>De status van kandidaat-lidstaat wordt door de Europese Raad toegekend na een grondige beoordeling en gaat gepaard met voortdurende monitoring van de naleving van de criteria van Kopenhagen. Er is een duidelijk en voorspelbaar kader nodig, waarin uitzonderingen beperkt blijven tot buitengewone en verifieerbare omstandigheden. Zo blijft de lijst van de Unie geloofwaardig en doeltreffend en blijft deze afgestemd op het uitbreidingsproces.</w:t>
      </w:r>
    </w:p>
    <w:p w14:paraId="5A934B16" w14:textId="77777777" w:rsidR="00C33793" w:rsidRPr="00793F42" w:rsidRDefault="00C33793" w:rsidP="00C33793">
      <w:r w:rsidRPr="00793F42">
        <w:rPr>
          <w:rStyle w:val="HideTWBExt"/>
        </w:rPr>
        <w:t>&lt;/Amend&gt;</w:t>
      </w:r>
    </w:p>
    <w:p w14:paraId="683A6F0E"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59</w:t>
      </w:r>
      <w:r w:rsidRPr="00793F42">
        <w:rPr>
          <w:rStyle w:val="HideTWBExt"/>
          <w:b w:val="0"/>
        </w:rPr>
        <w:t>&lt;/NumAm&gt;</w:t>
      </w:r>
    </w:p>
    <w:p w14:paraId="24C36C97"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7829A409" w14:textId="77777777" w:rsidR="00C33793" w:rsidRPr="00793F42" w:rsidRDefault="00C33793" w:rsidP="00C33793">
      <w:pPr>
        <w:pStyle w:val="NormalBold"/>
      </w:pPr>
      <w:r w:rsidRPr="00793F42">
        <w:rPr>
          <w:rStyle w:val="HideTWBExt"/>
          <w:b w:val="0"/>
        </w:rPr>
        <w:t>&lt;/RepeatBlock-By&gt;</w:t>
      </w:r>
    </w:p>
    <w:p w14:paraId="7086DC89"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00C769F0" w14:textId="77777777" w:rsidR="00C33793" w:rsidRPr="00793F42" w:rsidRDefault="00C33793" w:rsidP="00C33793">
      <w:pPr>
        <w:pStyle w:val="NormalBold"/>
      </w:pPr>
      <w:r w:rsidRPr="00793F42">
        <w:rPr>
          <w:rStyle w:val="HideTWBExt"/>
          <w:b w:val="0"/>
        </w:rPr>
        <w:t>&lt;Article&gt;</w:t>
      </w:r>
      <w:r w:rsidRPr="00793F42">
        <w:t>Overweging 6</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5DFBE2E6" w14:textId="77777777" w:rsidTr="00DA6CED">
        <w:trPr>
          <w:trHeight w:hRule="exact" w:val="240"/>
          <w:jc w:val="center"/>
        </w:trPr>
        <w:tc>
          <w:tcPr>
            <w:tcW w:w="9752" w:type="dxa"/>
            <w:gridSpan w:val="2"/>
            <w:tcBorders>
              <w:top w:val="nil"/>
              <w:left w:val="nil"/>
              <w:bottom w:val="nil"/>
              <w:right w:val="nil"/>
            </w:tcBorders>
          </w:tcPr>
          <w:p w14:paraId="7D37BA88" w14:textId="77777777" w:rsidR="00C33793" w:rsidRPr="00793F42" w:rsidRDefault="00C33793" w:rsidP="00DA6CED"/>
        </w:tc>
      </w:tr>
      <w:tr w:rsidR="00C33793" w:rsidRPr="00793F42" w14:paraId="12E0B398" w14:textId="77777777" w:rsidTr="00DA6CED">
        <w:trPr>
          <w:trHeight w:val="240"/>
          <w:jc w:val="center"/>
        </w:trPr>
        <w:tc>
          <w:tcPr>
            <w:tcW w:w="4876" w:type="dxa"/>
            <w:tcBorders>
              <w:top w:val="nil"/>
              <w:left w:val="nil"/>
              <w:bottom w:val="nil"/>
              <w:right w:val="nil"/>
            </w:tcBorders>
          </w:tcPr>
          <w:p w14:paraId="233C81B9"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3496CD3" w14:textId="77777777" w:rsidR="00C33793" w:rsidRPr="00793F42" w:rsidRDefault="00C33793" w:rsidP="00DA6CED">
            <w:pPr>
              <w:pStyle w:val="AmColumnHeading"/>
            </w:pPr>
            <w:r w:rsidRPr="00793F42">
              <w:t>Amendement</w:t>
            </w:r>
          </w:p>
        </w:tc>
      </w:tr>
      <w:tr w:rsidR="00C33793" w:rsidRPr="00793F42" w14:paraId="45D96FA1" w14:textId="77777777" w:rsidTr="00DA6CED">
        <w:trPr>
          <w:jc w:val="center"/>
        </w:trPr>
        <w:tc>
          <w:tcPr>
            <w:tcW w:w="4876" w:type="dxa"/>
            <w:tcBorders>
              <w:top w:val="nil"/>
              <w:left w:val="nil"/>
              <w:bottom w:val="nil"/>
              <w:right w:val="nil"/>
            </w:tcBorders>
          </w:tcPr>
          <w:p w14:paraId="515698FF" w14:textId="77777777" w:rsidR="00C33793" w:rsidRPr="00793F42" w:rsidRDefault="00C33793" w:rsidP="00DA6CED">
            <w:pPr>
              <w:pStyle w:val="Normal6a"/>
            </w:pPr>
            <w:r w:rsidRPr="00793F42">
              <w:t>(6)</w:t>
            </w:r>
            <w:r w:rsidRPr="00793F42">
              <w:tab/>
              <w:t xml:space="preserve">De status van kandidaat-lidstaat wordt toegekend door de Europese Raad na een unaniem besluit, op aanbeveling van de Europese Commissie. Wat met name de politieke criteria voor het EU-lidmaatschap betreft, is gebleken dat de kandidaat-lidstaten van de EU vooruitgang hebben geboekt op het gebied van stabiele instellingen die de democratie, de rechtsstaat, de mensenrechten en het respect voor en de bescherming van minderheden garanderen. Daarom kan worden geconcludeerd dat derde landen waaraan de status van kandidaat-lidstaat van de EU is toegekend, als veilige landen van herkomst </w:t>
            </w:r>
            <w:r w:rsidRPr="00793F42">
              <w:rPr>
                <w:b/>
                <w:bCs/>
                <w:i/>
                <w:iCs/>
              </w:rPr>
              <w:t>moeten</w:t>
            </w:r>
            <w:r w:rsidRPr="00793F42">
              <w:t xml:space="preserve"> worden aangemerkt, </w:t>
            </w:r>
            <w:r w:rsidRPr="00793F42">
              <w:lastRenderedPageBreak/>
              <w:t>tenzij er sprake is van de volgende omstandigheden: er is</w:t>
            </w:r>
            <w:r w:rsidRPr="00793F42">
              <w:rPr>
                <w:b/>
                <w:bCs/>
                <w:i/>
                <w:iCs/>
              </w:rPr>
              <w:t xml:space="preserve"> een</w:t>
            </w:r>
            <w:r w:rsidRPr="00793F42">
              <w:t xml:space="preserve"> ernstige en individuele bedreiging van het leven of de persoon van een burger als gevolg van willekeurig geweld in het kader van een internationaal of binnenlands gewapend conflict in het land; er zijn beperkende maatregelen in de zin van het vijfde deel, titel IV, van het Verdrag betreffende de werking van de Europese Unie vastgesteld naar aanleiding van het optreden van het land; of </w:t>
            </w:r>
            <w:r w:rsidRPr="00793F42">
              <w:rPr>
                <w:b/>
                <w:bCs/>
                <w:i/>
                <w:iCs/>
              </w:rPr>
              <w:t>het EU-brede erkenningspercentage</w:t>
            </w:r>
            <w:r w:rsidRPr="00793F42">
              <w:t xml:space="preserve"> voor </w:t>
            </w:r>
            <w:r w:rsidRPr="00793F42">
              <w:rPr>
                <w:b/>
                <w:bCs/>
                <w:i/>
                <w:iCs/>
              </w:rPr>
              <w:t>verzoekers uit het</w:t>
            </w:r>
            <w:r w:rsidRPr="00793F42">
              <w:t xml:space="preserve"> land </w:t>
            </w:r>
            <w:r w:rsidRPr="00793F42">
              <w:rPr>
                <w:b/>
                <w:bCs/>
                <w:i/>
                <w:iCs/>
              </w:rPr>
              <w:t>is hoger dan 20 %</w:t>
            </w:r>
            <w:r w:rsidRPr="00793F42">
              <w:t>.</w:t>
            </w:r>
          </w:p>
        </w:tc>
        <w:tc>
          <w:tcPr>
            <w:tcW w:w="4876" w:type="dxa"/>
            <w:tcBorders>
              <w:top w:val="nil"/>
              <w:left w:val="nil"/>
              <w:bottom w:val="nil"/>
              <w:right w:val="nil"/>
            </w:tcBorders>
          </w:tcPr>
          <w:p w14:paraId="0238531F" w14:textId="77777777" w:rsidR="00C33793" w:rsidRPr="00793F42" w:rsidRDefault="00C33793" w:rsidP="00DA6CED">
            <w:pPr>
              <w:pStyle w:val="Normal6a"/>
            </w:pPr>
            <w:r w:rsidRPr="00793F42">
              <w:lastRenderedPageBreak/>
              <w:t>(6)</w:t>
            </w:r>
            <w:r w:rsidRPr="00793F42">
              <w:tab/>
              <w:t xml:space="preserve">De status van kandidaat-lidstaat wordt toegekend door de Europese Raad na een unaniem besluit, op aanbeveling van de Europese Commissie. Wat met name de politieke criteria voor het EU-lidmaatschap betreft, is gebleken dat de kandidaat-lidstaten van de EU vooruitgang hebben geboekt op het gebied van stabiele instellingen die de democratie, de rechtsstaat, de mensenrechten en het respect voor en de bescherming van minderheden garanderen. Daarom kan worden geconcludeerd dat derde landen waaraan de status van kandidaat-lidstaat van de EU is toegekend, als veilige landen van herkomst </w:t>
            </w:r>
            <w:r w:rsidRPr="00793F42">
              <w:rPr>
                <w:b/>
                <w:bCs/>
                <w:i/>
                <w:iCs/>
              </w:rPr>
              <w:t>kunnen</w:t>
            </w:r>
            <w:r w:rsidRPr="00793F42">
              <w:t xml:space="preserve"> worden aangemerkt, </w:t>
            </w:r>
            <w:r w:rsidRPr="00793F42">
              <w:lastRenderedPageBreak/>
              <w:t>tenzij er sprake is van de volgende omstandigheden: er is</w:t>
            </w:r>
            <w:r w:rsidRPr="00793F42">
              <w:rPr>
                <w:b/>
                <w:bCs/>
                <w:i/>
                <w:iCs/>
              </w:rPr>
              <w:t xml:space="preserve"> geen</w:t>
            </w:r>
            <w:r w:rsidRPr="00793F42">
              <w:t xml:space="preserve"> ernstige en individuele bedreiging van het leven of de persoon van een burger als gevolg van willekeurig geweld in het kader van een internationaal of binnenlands gewapend conflict in het land; er zijn beperkende maatregelen in de zin van het vijfde deel, titel IV, van het Verdrag betreffende de werking van de Europese Unie vastgesteld naar aanleiding van het optreden van het land; of </w:t>
            </w:r>
            <w:r w:rsidRPr="00793F42">
              <w:rPr>
                <w:b/>
                <w:bCs/>
                <w:i/>
                <w:iCs/>
              </w:rPr>
              <w:t>de toetredingsonderhandelingen zijn opgeschort.</w:t>
            </w:r>
            <w:r w:rsidRPr="00793F42">
              <w:rPr>
                <w:b/>
                <w:i/>
              </w:rPr>
              <w:t xml:space="preserve"> </w:t>
            </w:r>
            <w:r w:rsidRPr="00793F42">
              <w:t xml:space="preserve">Voor </w:t>
            </w:r>
            <w:r w:rsidRPr="00793F42">
              <w:rPr>
                <w:b/>
                <w:bCs/>
                <w:i/>
                <w:iCs/>
              </w:rPr>
              <w:t>elke kandidaat-lidstaat moet een landspecifieke beoordeling worden uitgevoerd in overeenstemming met artikel 62, lid 3, van Verordening (EU) 2024/1348, en aan de hand van de in artikel 61 vermelde bronnen, op basis waarvan een besluit moet worden genomen over de aanwijzing ervan als veilig</w:t>
            </w:r>
            <w:r w:rsidRPr="00793F42">
              <w:t xml:space="preserve"> land </w:t>
            </w:r>
            <w:r w:rsidRPr="00793F42">
              <w:rPr>
                <w:b/>
                <w:bCs/>
                <w:i/>
                <w:iCs/>
              </w:rPr>
              <w:t>van herkomst op het niveau van de Unie</w:t>
            </w:r>
            <w:r w:rsidRPr="00793F42">
              <w:t>.</w:t>
            </w:r>
          </w:p>
        </w:tc>
      </w:tr>
    </w:tbl>
    <w:p w14:paraId="419C4324"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2C889C8" w14:textId="77777777" w:rsidR="00C33793" w:rsidRPr="00793F42" w:rsidRDefault="00C33793" w:rsidP="00C33793">
      <w:r w:rsidRPr="00793F42">
        <w:rPr>
          <w:rStyle w:val="HideTWBExt"/>
        </w:rPr>
        <w:t>&lt;/Amend&gt;</w:t>
      </w:r>
    </w:p>
    <w:p w14:paraId="431D5709"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60</w:t>
      </w:r>
      <w:r w:rsidRPr="00793F42">
        <w:rPr>
          <w:rStyle w:val="HideTWBExt"/>
          <w:b w:val="0"/>
        </w:rPr>
        <w:t>&lt;/NumAm&gt;</w:t>
      </w:r>
    </w:p>
    <w:p w14:paraId="57A0D706" w14:textId="77777777" w:rsidR="00C33793" w:rsidRPr="00793F42" w:rsidRDefault="00C33793" w:rsidP="00C33793">
      <w:pPr>
        <w:pStyle w:val="NormalBold"/>
      </w:pPr>
      <w:r w:rsidRPr="00793F42">
        <w:rPr>
          <w:rStyle w:val="HideTWBExt"/>
          <w:b w:val="0"/>
        </w:rPr>
        <w:t>&lt;RepeatBlock-By&gt;&lt;Members&gt;</w:t>
      </w:r>
      <w:r w:rsidRPr="00793F42">
        <w:t>Tomáš Zdechovský</w:t>
      </w:r>
      <w:r w:rsidRPr="00793F42">
        <w:rPr>
          <w:rStyle w:val="HideTWBExt"/>
          <w:b w:val="0"/>
        </w:rPr>
        <w:t>&lt;/Members&gt;</w:t>
      </w:r>
    </w:p>
    <w:p w14:paraId="5065EA74" w14:textId="77777777" w:rsidR="00C33793" w:rsidRPr="00793F42" w:rsidRDefault="00C33793" w:rsidP="00C33793">
      <w:pPr>
        <w:pStyle w:val="NormalBold"/>
      </w:pPr>
      <w:r w:rsidRPr="00793F42">
        <w:rPr>
          <w:rStyle w:val="HideTWBExt"/>
          <w:b w:val="0"/>
        </w:rPr>
        <w:t>&lt;/RepeatBlock-By&gt;</w:t>
      </w:r>
    </w:p>
    <w:p w14:paraId="70E045D8"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66E46A46" w14:textId="77777777" w:rsidR="00C33793" w:rsidRPr="00793F42" w:rsidRDefault="00C33793" w:rsidP="00C33793">
      <w:pPr>
        <w:pStyle w:val="NormalBold"/>
      </w:pPr>
      <w:r w:rsidRPr="00793F42">
        <w:rPr>
          <w:rStyle w:val="HideTWBExt"/>
          <w:b w:val="0"/>
        </w:rPr>
        <w:t>&lt;Article&gt;</w:t>
      </w:r>
      <w:r w:rsidRPr="00793F42">
        <w:t>Overweging 6</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F2B4EA9" w14:textId="77777777" w:rsidTr="00DA6CED">
        <w:trPr>
          <w:trHeight w:hRule="exact" w:val="240"/>
          <w:jc w:val="center"/>
        </w:trPr>
        <w:tc>
          <w:tcPr>
            <w:tcW w:w="9752" w:type="dxa"/>
            <w:gridSpan w:val="2"/>
            <w:tcBorders>
              <w:top w:val="nil"/>
              <w:left w:val="nil"/>
              <w:bottom w:val="nil"/>
              <w:right w:val="nil"/>
            </w:tcBorders>
          </w:tcPr>
          <w:p w14:paraId="63CDF48A" w14:textId="77777777" w:rsidR="00C33793" w:rsidRPr="00793F42" w:rsidRDefault="00C33793" w:rsidP="00DA6CED"/>
        </w:tc>
      </w:tr>
      <w:tr w:rsidR="00C33793" w:rsidRPr="00793F42" w14:paraId="1DA28D4B" w14:textId="77777777" w:rsidTr="00DA6CED">
        <w:trPr>
          <w:trHeight w:val="240"/>
          <w:jc w:val="center"/>
        </w:trPr>
        <w:tc>
          <w:tcPr>
            <w:tcW w:w="4876" w:type="dxa"/>
            <w:tcBorders>
              <w:top w:val="nil"/>
              <w:left w:val="nil"/>
              <w:bottom w:val="nil"/>
              <w:right w:val="nil"/>
            </w:tcBorders>
          </w:tcPr>
          <w:p w14:paraId="6B75A540"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1B516BD5" w14:textId="77777777" w:rsidR="00C33793" w:rsidRPr="00793F42" w:rsidRDefault="00C33793" w:rsidP="00DA6CED">
            <w:pPr>
              <w:pStyle w:val="AmColumnHeading"/>
            </w:pPr>
            <w:r w:rsidRPr="00793F42">
              <w:t>Amendement</w:t>
            </w:r>
          </w:p>
        </w:tc>
      </w:tr>
      <w:tr w:rsidR="00C33793" w:rsidRPr="00793F42" w14:paraId="039652A7" w14:textId="77777777" w:rsidTr="00DA6CED">
        <w:trPr>
          <w:jc w:val="center"/>
        </w:trPr>
        <w:tc>
          <w:tcPr>
            <w:tcW w:w="4876" w:type="dxa"/>
            <w:tcBorders>
              <w:top w:val="nil"/>
              <w:left w:val="nil"/>
              <w:bottom w:val="nil"/>
              <w:right w:val="nil"/>
            </w:tcBorders>
          </w:tcPr>
          <w:p w14:paraId="00133198" w14:textId="77777777" w:rsidR="00C33793" w:rsidRPr="00793F42" w:rsidRDefault="00C33793" w:rsidP="00DA6CED">
            <w:pPr>
              <w:pStyle w:val="Normal6a"/>
            </w:pPr>
            <w:r w:rsidRPr="00793F42">
              <w:t>(6)</w:t>
            </w:r>
            <w:r w:rsidRPr="00793F42">
              <w:tab/>
              <w:t xml:space="preserve">De status van kandidaat-lidstaat wordt toegekend door de Europese Raad na een unaniem besluit, op aanbeveling van de Europese Commissie. Wat met name de politieke criteria voor het EU-lidmaatschap betreft, is gebleken dat de kandidaat-lidstaten van de EU vooruitgang hebben geboekt op het gebied van stabiele instellingen die de democratie, de rechtsstaat, de mensenrechten en het respect voor en de bescherming van minderheden garanderen. Daarom kan worden geconcludeerd dat derde landen waaraan de status van kandidaat-lidstaat </w:t>
            </w:r>
            <w:r w:rsidRPr="00793F42">
              <w:lastRenderedPageBreak/>
              <w:t xml:space="preserve">van de EU is toegekend, als veilige landen van herkomst </w:t>
            </w:r>
            <w:r w:rsidRPr="00793F42">
              <w:rPr>
                <w:b/>
                <w:bCs/>
                <w:i/>
                <w:iCs/>
              </w:rPr>
              <w:t>moeten</w:t>
            </w:r>
            <w:r w:rsidRPr="00793F42">
              <w:t xml:space="preserve"> worden aangemerkt, tenzij er sprake is van de volgende omstandigheden: er is een ernstige en individuele bedreiging van het leven of de persoon van een burger als gevolg van willekeurig geweld in het kader van een internationaal of binnenlands gewapend conflict in het land; er zijn beperkende maatregelen in de zin van het vijfde deel, titel IV, van het Verdrag betreffende de werking van de Europese Unie vastgesteld naar aanleiding van het optreden van het land; of het EU-brede erkenningspercentage voor verzoekers uit het land is hoger dan 20 %.</w:t>
            </w:r>
          </w:p>
        </w:tc>
        <w:tc>
          <w:tcPr>
            <w:tcW w:w="4876" w:type="dxa"/>
            <w:tcBorders>
              <w:top w:val="nil"/>
              <w:left w:val="nil"/>
              <w:bottom w:val="nil"/>
              <w:right w:val="nil"/>
            </w:tcBorders>
          </w:tcPr>
          <w:p w14:paraId="7B62424C" w14:textId="77777777" w:rsidR="00C33793" w:rsidRPr="00793F42" w:rsidRDefault="00C33793" w:rsidP="00DA6CED">
            <w:pPr>
              <w:pStyle w:val="Normal6a"/>
            </w:pPr>
            <w:r w:rsidRPr="00793F42">
              <w:lastRenderedPageBreak/>
              <w:t>(6)</w:t>
            </w:r>
            <w:r w:rsidRPr="00793F42">
              <w:tab/>
              <w:t xml:space="preserve">De status van kandidaat-lidstaat wordt toegekend door de Europese Raad na een unaniem besluit, op aanbeveling van de Europese Commissie. Wat met name de politieke criteria voor het EU-lidmaatschap betreft, is gebleken dat de kandidaat-lidstaten van de EU vooruitgang hebben geboekt op het gebied van stabiele instellingen die de democratie, de rechtsstaat, de mensenrechten en het respect voor en de bescherming van minderheden garanderen. Daarom kan worden geconcludeerd dat derde landen waaraan de status van kandidaat-lidstaat </w:t>
            </w:r>
            <w:r w:rsidRPr="00793F42">
              <w:lastRenderedPageBreak/>
              <w:t xml:space="preserve">van de EU is toegekend, als veilige landen van herkomst </w:t>
            </w:r>
            <w:r w:rsidRPr="00793F42">
              <w:rPr>
                <w:b/>
                <w:bCs/>
                <w:i/>
                <w:iCs/>
              </w:rPr>
              <w:t>kunnen</w:t>
            </w:r>
            <w:r w:rsidRPr="00793F42">
              <w:t xml:space="preserve"> worden aangemerkt</w:t>
            </w:r>
            <w:r w:rsidRPr="00793F42">
              <w:rPr>
                <w:b/>
                <w:bCs/>
                <w:i/>
                <w:iCs/>
              </w:rPr>
              <w:t>, na een door de Commissie in samenwerking met de lidstaten en het Asielagentschap van de Europese Unie uitgevoerde regelmatige en op feiten gebaseerde beoordeling</w:t>
            </w:r>
            <w:r w:rsidRPr="00793F42">
              <w:t>, tenzij er sprake is van de volgende omstandigheden: er is een ernstige en individuele bedreiging van het leven of de persoon van een burger als gevolg van willekeurig geweld in het kader van een internationaal of binnenlands gewapend conflict in het land; er zijn beperkende maatregelen in de zin van het vijfde deel, titel IV, van het Verdrag betreffende de werking van de Europese Unie vastgesteld naar aanleiding van het optreden van het land; of het EU-brede erkenningspercentage voor verzoekers uit het land is hoger dan 20 %.</w:t>
            </w:r>
          </w:p>
        </w:tc>
      </w:tr>
    </w:tbl>
    <w:p w14:paraId="38ED874B"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0B6C0BAF" w14:textId="77777777" w:rsidR="00C33793" w:rsidRPr="00793F42" w:rsidRDefault="00C33793" w:rsidP="00C33793">
      <w:r w:rsidRPr="00793F42">
        <w:rPr>
          <w:rStyle w:val="HideTWBExt"/>
        </w:rPr>
        <w:t>&lt;/Amend&gt;</w:t>
      </w:r>
    </w:p>
    <w:p w14:paraId="6BE17CBB"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61</w:t>
      </w:r>
      <w:r w:rsidRPr="00793F42">
        <w:rPr>
          <w:rStyle w:val="HideTWBExt"/>
          <w:b w:val="0"/>
        </w:rPr>
        <w:t>&lt;/NumAm&gt;</w:t>
      </w:r>
    </w:p>
    <w:p w14:paraId="447AFB0F" w14:textId="77777777" w:rsidR="00C33793" w:rsidRPr="00793F42" w:rsidRDefault="00C33793" w:rsidP="00C33793">
      <w:pPr>
        <w:pStyle w:val="NormalBold"/>
      </w:pPr>
      <w:r w:rsidRPr="00793F42">
        <w:rPr>
          <w:rStyle w:val="HideTWBExt"/>
          <w:b w:val="0"/>
        </w:rPr>
        <w:t>&lt;RepeatBlock-By&gt;&lt;Members&gt;</w:t>
      </w:r>
      <w:r w:rsidRPr="00793F42">
        <w:t>Milan Uhrík</w:t>
      </w:r>
      <w:r w:rsidRPr="00793F42">
        <w:rPr>
          <w:rStyle w:val="HideTWBExt"/>
          <w:b w:val="0"/>
        </w:rPr>
        <w:t>&lt;/Members&gt;</w:t>
      </w:r>
    </w:p>
    <w:p w14:paraId="3CFE4DD5" w14:textId="77777777" w:rsidR="00C33793" w:rsidRPr="00793F42" w:rsidRDefault="00C33793" w:rsidP="00C33793">
      <w:pPr>
        <w:pStyle w:val="NormalBold"/>
      </w:pPr>
      <w:r w:rsidRPr="00793F42">
        <w:rPr>
          <w:rStyle w:val="HideTWBExt"/>
          <w:b w:val="0"/>
        </w:rPr>
        <w:t>&lt;/RepeatBlock-By&gt;</w:t>
      </w:r>
    </w:p>
    <w:p w14:paraId="02FCC6FD"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66A8CE3" w14:textId="77777777" w:rsidR="00C33793" w:rsidRPr="00793F42" w:rsidRDefault="00C33793" w:rsidP="00C33793">
      <w:pPr>
        <w:pStyle w:val="NormalBold"/>
      </w:pPr>
      <w:r w:rsidRPr="00793F42">
        <w:rPr>
          <w:rStyle w:val="HideTWBExt"/>
          <w:b w:val="0"/>
        </w:rPr>
        <w:t>&lt;Article&gt;</w:t>
      </w:r>
      <w:r w:rsidRPr="00793F42">
        <w:t>Overweging 6</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43C1716C" w14:textId="77777777" w:rsidTr="00DA6CED">
        <w:trPr>
          <w:trHeight w:hRule="exact" w:val="240"/>
          <w:jc w:val="center"/>
        </w:trPr>
        <w:tc>
          <w:tcPr>
            <w:tcW w:w="9752" w:type="dxa"/>
            <w:gridSpan w:val="2"/>
            <w:tcBorders>
              <w:top w:val="nil"/>
              <w:left w:val="nil"/>
              <w:bottom w:val="nil"/>
              <w:right w:val="nil"/>
            </w:tcBorders>
          </w:tcPr>
          <w:p w14:paraId="30ABA40E" w14:textId="77777777" w:rsidR="00C33793" w:rsidRPr="00793F42" w:rsidRDefault="00C33793" w:rsidP="00DA6CED"/>
        </w:tc>
      </w:tr>
      <w:tr w:rsidR="00C33793" w:rsidRPr="00793F42" w14:paraId="79271C2F" w14:textId="77777777" w:rsidTr="00DA6CED">
        <w:trPr>
          <w:trHeight w:val="240"/>
          <w:jc w:val="center"/>
        </w:trPr>
        <w:tc>
          <w:tcPr>
            <w:tcW w:w="4876" w:type="dxa"/>
            <w:tcBorders>
              <w:top w:val="nil"/>
              <w:left w:val="nil"/>
              <w:bottom w:val="nil"/>
              <w:right w:val="nil"/>
            </w:tcBorders>
          </w:tcPr>
          <w:p w14:paraId="6F2908E2"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1446BF57" w14:textId="77777777" w:rsidR="00C33793" w:rsidRPr="00793F42" w:rsidRDefault="00C33793" w:rsidP="00DA6CED">
            <w:pPr>
              <w:pStyle w:val="AmColumnHeading"/>
            </w:pPr>
            <w:r w:rsidRPr="00793F42">
              <w:t>Amendement</w:t>
            </w:r>
          </w:p>
        </w:tc>
      </w:tr>
      <w:tr w:rsidR="00C33793" w:rsidRPr="00793F42" w14:paraId="06D5B949" w14:textId="77777777" w:rsidTr="00DA6CED">
        <w:trPr>
          <w:jc w:val="center"/>
        </w:trPr>
        <w:tc>
          <w:tcPr>
            <w:tcW w:w="4876" w:type="dxa"/>
            <w:tcBorders>
              <w:top w:val="nil"/>
              <w:left w:val="nil"/>
              <w:bottom w:val="nil"/>
              <w:right w:val="nil"/>
            </w:tcBorders>
          </w:tcPr>
          <w:p w14:paraId="6C711E06" w14:textId="77777777" w:rsidR="00C33793" w:rsidRPr="00793F42" w:rsidRDefault="00C33793" w:rsidP="00DA6CED">
            <w:pPr>
              <w:pStyle w:val="Normal6a"/>
            </w:pPr>
            <w:r w:rsidRPr="00793F42">
              <w:t>(6)</w:t>
            </w:r>
            <w:r w:rsidRPr="00793F42">
              <w:tab/>
              <w:t xml:space="preserve">De status van kandidaat-lidstaat wordt toegekend door de Europese Raad na een unaniem besluit, op aanbeveling van de Europese Commissie. Wat met name de politieke criteria voor het EU-lidmaatschap betreft, is gebleken dat de kandidaat-lidstaten van de EU vooruitgang hebben geboekt op het gebied van stabiele instellingen die de democratie, de rechtsstaat, de mensenrechten en het respect voor en de bescherming van minderheden garanderen. Daarom kan worden geconcludeerd dat derde landen waaraan de status van kandidaat-lidstaat van de EU is toegekend, als veilige landen van herkomst moeten worden aangemerkt, </w:t>
            </w:r>
            <w:r w:rsidRPr="00793F42">
              <w:lastRenderedPageBreak/>
              <w:t>tenzij er sprake is van de volgende omstandigheden: er is een ernstige en individuele bedreiging van het leven of de persoon van een burger als gevolg van willekeurig geweld in het kader van een internationaal of binnenlands gewapend conflict in het land; er zijn beperkende maatregelen in de zin van het vijfde deel, titel IV, van het Verdrag betreffende de werking van de Europese Unie vastgesteld naar aanleiding van het optreden van het land</w:t>
            </w:r>
            <w:r w:rsidRPr="00793F42">
              <w:rPr>
                <w:b/>
                <w:bCs/>
                <w:i/>
                <w:iCs/>
              </w:rPr>
              <w:t>;</w:t>
            </w:r>
            <w:r w:rsidRPr="00793F42">
              <w:rPr>
                <w:b/>
                <w:i/>
              </w:rPr>
              <w:t xml:space="preserve"> </w:t>
            </w:r>
            <w:r w:rsidRPr="00793F42">
              <w:rPr>
                <w:b/>
                <w:bCs/>
                <w:i/>
                <w:iCs/>
              </w:rPr>
              <w:t>of het EU-brede erkenningspercentage voor verzoekers uit het land is hoger dan 20 %</w:t>
            </w:r>
            <w:r w:rsidRPr="00793F42">
              <w:t>.</w:t>
            </w:r>
          </w:p>
        </w:tc>
        <w:tc>
          <w:tcPr>
            <w:tcW w:w="4876" w:type="dxa"/>
            <w:tcBorders>
              <w:top w:val="nil"/>
              <w:left w:val="nil"/>
              <w:bottom w:val="nil"/>
              <w:right w:val="nil"/>
            </w:tcBorders>
          </w:tcPr>
          <w:p w14:paraId="4A99BC32" w14:textId="77777777" w:rsidR="00C33793" w:rsidRPr="00793F42" w:rsidRDefault="00C33793" w:rsidP="00DA6CED">
            <w:pPr>
              <w:pStyle w:val="Normal6a"/>
            </w:pPr>
            <w:r w:rsidRPr="00793F42">
              <w:lastRenderedPageBreak/>
              <w:t>(6)</w:t>
            </w:r>
            <w:r w:rsidRPr="00793F42">
              <w:tab/>
              <w:t xml:space="preserve">De status van kandidaat-lidstaat wordt toegekend door de Europese Raad na een unaniem besluit, op aanbeveling van de Europese Commissie. Wat met name de politieke criteria voor het EU-lidmaatschap betreft, is gebleken dat de kandidaat-lidstaten van de EU vooruitgang hebben geboekt op het gebied van stabiele instellingen die de democratie, de rechtsstaat, de mensenrechten en het respect voor en de bescherming van minderheden garanderen. Daarom kan worden geconcludeerd dat derde landen waaraan de status van kandidaat-lidstaat van de EU is toegekend, als veilige landen van herkomst moeten worden aangemerkt, </w:t>
            </w:r>
            <w:r w:rsidRPr="00793F42">
              <w:lastRenderedPageBreak/>
              <w:t>tenzij er sprake is van de volgende omstandigheden: er is een ernstige en individuele bedreiging van het leven of de persoon van een burger als gevolg van willekeurig geweld in het kader van een internationaal of binnenlands gewapend conflict in het land; er zijn beperkende maatregelen in de zin van het vijfde deel, titel IV, van het Verdrag betreffende de werking van de Europese Unie vastgesteld naar aanleiding van het optreden van het land.</w:t>
            </w:r>
          </w:p>
        </w:tc>
      </w:tr>
    </w:tbl>
    <w:p w14:paraId="5031E74E"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583879C" w14:textId="77777777" w:rsidR="00C33793" w:rsidRPr="00793F42" w:rsidRDefault="00C33793" w:rsidP="00C33793">
      <w:r w:rsidRPr="00793F42">
        <w:rPr>
          <w:rStyle w:val="HideTWBExt"/>
        </w:rPr>
        <w:t>&lt;/Amend&gt;</w:t>
      </w:r>
    </w:p>
    <w:p w14:paraId="2D0ECB78"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62</w:t>
      </w:r>
      <w:r w:rsidRPr="00793F42">
        <w:rPr>
          <w:rStyle w:val="HideTWBExt"/>
          <w:b w:val="0"/>
        </w:rPr>
        <w:t>&lt;/NumAm&gt;</w:t>
      </w:r>
    </w:p>
    <w:p w14:paraId="2BA0775D" w14:textId="77777777" w:rsidR="00C33793" w:rsidRPr="00793F42" w:rsidRDefault="00C33793" w:rsidP="00C33793">
      <w:pPr>
        <w:pStyle w:val="NormalBold"/>
      </w:pPr>
      <w:r w:rsidRPr="00793F42">
        <w:rPr>
          <w:rStyle w:val="HideTWBExt"/>
          <w:b w:val="0"/>
        </w:rPr>
        <w:t>&lt;RepeatBlock-By&gt;&lt;Members&gt;</w:t>
      </w:r>
      <w:r w:rsidRPr="00793F42">
        <w:t>Sebastian Tynkkynen</w:t>
      </w:r>
      <w:r w:rsidRPr="00793F42">
        <w:rPr>
          <w:rStyle w:val="HideTWBExt"/>
          <w:b w:val="0"/>
        </w:rPr>
        <w:t>&lt;/Members&gt;</w:t>
      </w:r>
    </w:p>
    <w:p w14:paraId="460FEA2D" w14:textId="77777777" w:rsidR="00C33793" w:rsidRPr="00793F42" w:rsidRDefault="00C33793" w:rsidP="00C33793">
      <w:pPr>
        <w:pStyle w:val="NormalBold"/>
      </w:pPr>
      <w:r w:rsidRPr="00793F42">
        <w:rPr>
          <w:rStyle w:val="HideTWBExt"/>
          <w:b w:val="0"/>
        </w:rPr>
        <w:t>&lt;/RepeatBlock-By&gt;</w:t>
      </w:r>
    </w:p>
    <w:p w14:paraId="6B978D72"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01A4B19" w14:textId="77777777" w:rsidR="00C33793" w:rsidRPr="00793F42" w:rsidRDefault="00C33793" w:rsidP="00C33793">
      <w:pPr>
        <w:pStyle w:val="NormalBold"/>
      </w:pPr>
      <w:r w:rsidRPr="00793F42">
        <w:rPr>
          <w:rStyle w:val="HideTWBExt"/>
          <w:b w:val="0"/>
        </w:rPr>
        <w:t>&lt;Article&gt;</w:t>
      </w:r>
      <w:r w:rsidRPr="00793F42">
        <w:t>Overweging 6</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57B7C12" w14:textId="77777777" w:rsidTr="00DA6CED">
        <w:trPr>
          <w:trHeight w:hRule="exact" w:val="240"/>
          <w:jc w:val="center"/>
        </w:trPr>
        <w:tc>
          <w:tcPr>
            <w:tcW w:w="9752" w:type="dxa"/>
            <w:gridSpan w:val="2"/>
            <w:tcBorders>
              <w:top w:val="nil"/>
              <w:left w:val="nil"/>
              <w:bottom w:val="nil"/>
              <w:right w:val="nil"/>
            </w:tcBorders>
          </w:tcPr>
          <w:p w14:paraId="7BBFBB25" w14:textId="77777777" w:rsidR="00C33793" w:rsidRPr="00793F42" w:rsidRDefault="00C33793" w:rsidP="00DA6CED"/>
        </w:tc>
      </w:tr>
      <w:tr w:rsidR="00C33793" w:rsidRPr="00793F42" w14:paraId="569D509B" w14:textId="77777777" w:rsidTr="00DA6CED">
        <w:trPr>
          <w:trHeight w:val="240"/>
          <w:jc w:val="center"/>
        </w:trPr>
        <w:tc>
          <w:tcPr>
            <w:tcW w:w="4876" w:type="dxa"/>
            <w:tcBorders>
              <w:top w:val="nil"/>
              <w:left w:val="nil"/>
              <w:bottom w:val="nil"/>
              <w:right w:val="nil"/>
            </w:tcBorders>
          </w:tcPr>
          <w:p w14:paraId="6D537B4E"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36AE4517" w14:textId="77777777" w:rsidR="00C33793" w:rsidRPr="00793F42" w:rsidRDefault="00C33793" w:rsidP="00DA6CED">
            <w:pPr>
              <w:pStyle w:val="AmColumnHeading"/>
            </w:pPr>
            <w:r w:rsidRPr="00793F42">
              <w:t>Amendement</w:t>
            </w:r>
          </w:p>
        </w:tc>
      </w:tr>
      <w:tr w:rsidR="00C33793" w:rsidRPr="00793F42" w14:paraId="76307B95" w14:textId="77777777" w:rsidTr="00DA6CED">
        <w:trPr>
          <w:jc w:val="center"/>
        </w:trPr>
        <w:tc>
          <w:tcPr>
            <w:tcW w:w="4876" w:type="dxa"/>
            <w:tcBorders>
              <w:top w:val="nil"/>
              <w:left w:val="nil"/>
              <w:bottom w:val="nil"/>
              <w:right w:val="nil"/>
            </w:tcBorders>
          </w:tcPr>
          <w:p w14:paraId="6C2A2E8F" w14:textId="77777777" w:rsidR="00C33793" w:rsidRPr="00793F42" w:rsidRDefault="00C33793" w:rsidP="00DA6CED">
            <w:pPr>
              <w:pStyle w:val="Normal6a"/>
            </w:pPr>
            <w:r w:rsidRPr="00793F42">
              <w:t>(6)</w:t>
            </w:r>
            <w:r w:rsidRPr="00793F42">
              <w:tab/>
              <w:t xml:space="preserve">De status van kandidaat-lidstaat wordt toegekend door de Europese Raad na een unaniem besluit, op aanbeveling van de Europese Commissie. Wat met name de politieke criteria voor het EU-lidmaatschap betreft, is gebleken dat de kandidaat-lidstaten van de EU vooruitgang hebben geboekt op het gebied van stabiele instellingen die de democratie, de rechtsstaat, de mensenrechten en het respect voor en de bescherming van minderheden garanderen.  Daarom kan worden geconcludeerd dat derde landen waaraan de status van kandidaat-lidstaat van de EU is toegekend, als veilige landen van herkomst moeten worden aangemerkt, tenzij er sprake is van de volgende omstandigheden: er is een ernstige en individuele bedreiging van het leven of de persoon van een burger als gevolg van willekeurig geweld in het kader van een internationaal of binnenlands gewapend </w:t>
            </w:r>
            <w:r w:rsidRPr="00793F42">
              <w:lastRenderedPageBreak/>
              <w:t xml:space="preserve">conflict in het land; er zijn beperkende maatregelen in de zin van het vijfde deel, titel IV, van het Verdrag betreffende de werking van de Europese Unie vastgesteld naar aanleiding van het optreden van het land; of het EU-brede erkenningspercentage voor verzoekers uit het land is hoger dan </w:t>
            </w:r>
            <w:r w:rsidRPr="00793F42">
              <w:rPr>
                <w:b/>
                <w:bCs/>
                <w:i/>
                <w:iCs/>
              </w:rPr>
              <w:t>20 %</w:t>
            </w:r>
            <w:r w:rsidRPr="00793F42">
              <w:t>.</w:t>
            </w:r>
          </w:p>
        </w:tc>
        <w:tc>
          <w:tcPr>
            <w:tcW w:w="4876" w:type="dxa"/>
            <w:tcBorders>
              <w:top w:val="nil"/>
              <w:left w:val="nil"/>
              <w:bottom w:val="nil"/>
              <w:right w:val="nil"/>
            </w:tcBorders>
          </w:tcPr>
          <w:p w14:paraId="29492580" w14:textId="77777777" w:rsidR="00C33793" w:rsidRPr="00793F42" w:rsidRDefault="00C33793" w:rsidP="00DA6CED">
            <w:pPr>
              <w:pStyle w:val="Normal6a"/>
            </w:pPr>
            <w:r w:rsidRPr="00793F42">
              <w:lastRenderedPageBreak/>
              <w:t>(6)</w:t>
            </w:r>
            <w:r w:rsidRPr="00793F42">
              <w:tab/>
              <w:t xml:space="preserve">De status van kandidaat-lidstaat wordt toegekend door de Europese Raad na een unaniem besluit, op aanbeveling van de Europese Commissie. Wat met name de politieke criteria voor het EU-lidmaatschap betreft, is gebleken dat de kandidaat-lidstaten van de EU vooruitgang hebben geboekt op het gebied van stabiele instellingen die de democratie, de rechtsstaat, de mensenrechten en het respect voor en de bescherming van minderheden garanderen. Daarom kan worden geconcludeerd dat derde landen waaraan de status van kandidaat-lidstaat van de EU is toegekend, als veilige landen van herkomst moeten worden aangemerkt, tenzij er sprake is van de volgende omstandigheden: er is een ernstige en individuele bedreiging van het leven of de persoon van een burger als gevolg van willekeurig geweld in het kader van een internationaal of binnenlands gewapend </w:t>
            </w:r>
            <w:r w:rsidRPr="00793F42">
              <w:lastRenderedPageBreak/>
              <w:t xml:space="preserve">conflict in het land; er zijn beperkende maatregelen in de zin van het vijfde deel, titel IV, van het Verdrag betreffende de werking van de Europese Unie vastgesteld naar aanleiding van het optreden van het land; of het EU-brede erkenningspercentage voor verzoekers uit het land is hoger dan </w:t>
            </w:r>
            <w:r w:rsidRPr="00793F42">
              <w:rPr>
                <w:b/>
                <w:bCs/>
                <w:i/>
                <w:iCs/>
              </w:rPr>
              <w:t>30 %</w:t>
            </w:r>
            <w:r w:rsidRPr="00793F42">
              <w:t>.</w:t>
            </w:r>
          </w:p>
        </w:tc>
      </w:tr>
    </w:tbl>
    <w:p w14:paraId="3D020C66"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{FI}</w:t>
      </w:r>
      <w:r w:rsidRPr="00793F42">
        <w:t>fi</w:t>
      </w:r>
      <w:r w:rsidRPr="00793F42">
        <w:rPr>
          <w:rStyle w:val="HideTWBExt"/>
        </w:rPr>
        <w:t>&lt;/Original&gt;</w:t>
      </w:r>
    </w:p>
    <w:p w14:paraId="12A275E8" w14:textId="77777777" w:rsidR="00C33793" w:rsidRPr="00793F42" w:rsidRDefault="00C33793" w:rsidP="00C33793">
      <w:r w:rsidRPr="00793F42">
        <w:rPr>
          <w:rStyle w:val="HideTWBExt"/>
        </w:rPr>
        <w:t>&lt;/Amend&gt;</w:t>
      </w:r>
    </w:p>
    <w:p w14:paraId="426318BA"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63</w:t>
      </w:r>
      <w:r w:rsidRPr="00793F42">
        <w:rPr>
          <w:rStyle w:val="HideTWBExt"/>
          <w:b w:val="0"/>
        </w:rPr>
        <w:t>&lt;/NumAm&gt;</w:t>
      </w:r>
    </w:p>
    <w:p w14:paraId="6EB86172"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Ana Catarina Mendes, Sandro Ruotolo, Alessandro Zan, Francisco Assis, Marco Tarquinio</w:t>
      </w:r>
      <w:r w:rsidRPr="00793F42">
        <w:rPr>
          <w:rStyle w:val="HideTWBExt"/>
          <w:b w:val="0"/>
        </w:rPr>
        <w:t>&lt;/Members&gt;</w:t>
      </w:r>
    </w:p>
    <w:p w14:paraId="327F565D" w14:textId="77777777" w:rsidR="00C33793" w:rsidRPr="00793F42" w:rsidRDefault="00C33793" w:rsidP="00C33793">
      <w:pPr>
        <w:pStyle w:val="NormalBold"/>
      </w:pPr>
      <w:r w:rsidRPr="00793F42">
        <w:rPr>
          <w:rStyle w:val="HideTWBExt"/>
          <w:b w:val="0"/>
        </w:rPr>
        <w:t>&lt;/RepeatBlock-By&gt;</w:t>
      </w:r>
    </w:p>
    <w:p w14:paraId="5A2102AD"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F709F55" w14:textId="77777777" w:rsidR="00C33793" w:rsidRPr="00793F42" w:rsidRDefault="00C33793" w:rsidP="00C33793">
      <w:pPr>
        <w:pStyle w:val="NormalBold"/>
      </w:pPr>
      <w:r w:rsidRPr="00793F42">
        <w:rPr>
          <w:rStyle w:val="HideTWBExt"/>
          <w:b w:val="0"/>
        </w:rPr>
        <w:t>&lt;Article&gt;</w:t>
      </w:r>
      <w:r w:rsidRPr="00793F42">
        <w:t>Overweging 6 bis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55FAB457" w14:textId="77777777" w:rsidTr="00DA6CED">
        <w:trPr>
          <w:trHeight w:hRule="exact" w:val="240"/>
          <w:jc w:val="center"/>
        </w:trPr>
        <w:tc>
          <w:tcPr>
            <w:tcW w:w="9752" w:type="dxa"/>
            <w:gridSpan w:val="2"/>
            <w:tcBorders>
              <w:top w:val="nil"/>
              <w:left w:val="nil"/>
              <w:bottom w:val="nil"/>
              <w:right w:val="nil"/>
            </w:tcBorders>
          </w:tcPr>
          <w:p w14:paraId="5E9D5CB7" w14:textId="77777777" w:rsidR="00C33793" w:rsidRPr="00793F42" w:rsidRDefault="00C33793" w:rsidP="00DA6CED"/>
        </w:tc>
      </w:tr>
      <w:tr w:rsidR="00C33793" w:rsidRPr="00793F42" w14:paraId="0A053CAE" w14:textId="77777777" w:rsidTr="00DA6CED">
        <w:trPr>
          <w:trHeight w:val="240"/>
          <w:jc w:val="center"/>
        </w:trPr>
        <w:tc>
          <w:tcPr>
            <w:tcW w:w="4876" w:type="dxa"/>
            <w:tcBorders>
              <w:top w:val="nil"/>
              <w:left w:val="nil"/>
              <w:bottom w:val="nil"/>
              <w:right w:val="nil"/>
            </w:tcBorders>
          </w:tcPr>
          <w:p w14:paraId="0DE561F9"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33EC444E" w14:textId="77777777" w:rsidR="00C33793" w:rsidRPr="00793F42" w:rsidRDefault="00C33793" w:rsidP="00DA6CED">
            <w:pPr>
              <w:pStyle w:val="AmColumnHeading"/>
            </w:pPr>
            <w:r w:rsidRPr="00793F42">
              <w:t>Amendement</w:t>
            </w:r>
          </w:p>
        </w:tc>
      </w:tr>
      <w:tr w:rsidR="00C33793" w:rsidRPr="00793F42" w14:paraId="39FB566D" w14:textId="77777777" w:rsidTr="00DA6CED">
        <w:trPr>
          <w:jc w:val="center"/>
        </w:trPr>
        <w:tc>
          <w:tcPr>
            <w:tcW w:w="4876" w:type="dxa"/>
            <w:tcBorders>
              <w:top w:val="nil"/>
              <w:left w:val="nil"/>
              <w:bottom w:val="nil"/>
              <w:right w:val="nil"/>
            </w:tcBorders>
          </w:tcPr>
          <w:p w14:paraId="05F5989C" w14:textId="77777777" w:rsidR="00C33793" w:rsidRPr="00793F42" w:rsidRDefault="00C33793" w:rsidP="00DA6CED">
            <w:pPr>
              <w:pStyle w:val="Normal6a"/>
            </w:pPr>
          </w:p>
        </w:tc>
        <w:tc>
          <w:tcPr>
            <w:tcW w:w="4876" w:type="dxa"/>
            <w:tcBorders>
              <w:top w:val="nil"/>
              <w:left w:val="nil"/>
              <w:bottom w:val="nil"/>
              <w:right w:val="nil"/>
            </w:tcBorders>
          </w:tcPr>
          <w:p w14:paraId="39EC5165" w14:textId="77777777" w:rsidR="00C33793" w:rsidRPr="00793F42" w:rsidRDefault="00C33793" w:rsidP="00DA6CED">
            <w:pPr>
              <w:pStyle w:val="Normal6a"/>
            </w:pPr>
            <w:r w:rsidRPr="00793F42">
              <w:rPr>
                <w:b/>
                <w:i/>
              </w:rPr>
              <w:t>(6 bis)</w:t>
            </w:r>
            <w:r w:rsidRPr="00793F42">
              <w:tab/>
            </w:r>
            <w:r w:rsidRPr="00793F42">
              <w:rPr>
                <w:b/>
                <w:i/>
              </w:rPr>
              <w:t>Wat Albanië betreft, vormt de materiële en procedurele mensenrechten- en antidiscriminatiewetgeving, inclusief het lidmaatschap van alle belangrijke internationale mensenrechtenverdragen, een adequate rechtsgrondslag voor bescherming tegen vervolging en mishandeling. Er zijn geen aanwijzingen voor refoulement-incidenten met betrekking tot Albanese burgers. In het algemeen is er in Albanië geen sprake van vervolging in de zin van artikel 9 van Verordening (EU) 2024/1347. Albanië oefent controle uit over het eigen grondgebied. Er vindt geen gewapend conflict plaats en er is bijgevolg geen sprake van een bedreiging door willekeurig geweld in het kader van een internationaal of binnenlands gewapend conflict. In het algemeen bestaat er in Albanië geen risico op ernstige schade in de zin van artikel 15 van Verordening (EU) 2024/1347.</w:t>
            </w:r>
          </w:p>
        </w:tc>
      </w:tr>
    </w:tbl>
    <w:p w14:paraId="7A2F590E"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0578568A" w14:textId="77777777" w:rsidR="00C33793" w:rsidRPr="00793F42" w:rsidRDefault="00C33793" w:rsidP="00C33793">
      <w:pPr>
        <w:pStyle w:val="AmJustTitle"/>
      </w:pPr>
      <w:r w:rsidRPr="00793F42">
        <w:rPr>
          <w:rStyle w:val="HideTWBExt"/>
          <w:i w:val="0"/>
        </w:rPr>
        <w:lastRenderedPageBreak/>
        <w:t>&lt;TitreJust&gt;</w:t>
      </w:r>
      <w:r w:rsidRPr="00793F42">
        <w:t>Motivering</w:t>
      </w:r>
      <w:r w:rsidRPr="00793F42">
        <w:rPr>
          <w:rStyle w:val="HideTWBExt"/>
          <w:i w:val="0"/>
        </w:rPr>
        <w:t>&lt;/TitreJust&gt;</w:t>
      </w:r>
    </w:p>
    <w:p w14:paraId="749CA7B3" w14:textId="77777777" w:rsidR="00C33793" w:rsidRPr="00793F42" w:rsidRDefault="00C33793" w:rsidP="00C33793">
      <w:pPr>
        <w:pStyle w:val="AmJustText"/>
      </w:pPr>
      <w:r w:rsidRPr="00793F42">
        <w:t>Albanië voldoet aan de criteria in artikel 61, lid 1, van de asielprocedureverordening om te worden aangemerkt als een veilig land van herkomst. Dit staat los en moet ook losstaan van de status van het land als kandidaat-lidstaat voor toetreding tot de EU.</w:t>
      </w:r>
    </w:p>
    <w:p w14:paraId="38DA6761" w14:textId="77777777" w:rsidR="00C33793" w:rsidRPr="00793F42" w:rsidRDefault="00C33793" w:rsidP="00C33793">
      <w:r w:rsidRPr="00793F42">
        <w:rPr>
          <w:rStyle w:val="HideTWBExt"/>
        </w:rPr>
        <w:t>&lt;/Amend&gt;</w:t>
      </w:r>
    </w:p>
    <w:p w14:paraId="69826893"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64</w:t>
      </w:r>
      <w:r w:rsidRPr="00793F42">
        <w:rPr>
          <w:rStyle w:val="HideTWBExt"/>
          <w:b w:val="0"/>
        </w:rPr>
        <w:t>&lt;/NumAm&gt;</w:t>
      </w:r>
    </w:p>
    <w:p w14:paraId="4AF2B2FB" w14:textId="77777777" w:rsidR="00C33793" w:rsidRPr="00793F42" w:rsidRDefault="00C33793" w:rsidP="00C33793">
      <w:pPr>
        <w:pStyle w:val="NormalBold"/>
      </w:pPr>
      <w:r w:rsidRPr="00793F42">
        <w:rPr>
          <w:rStyle w:val="HideTWBExt"/>
          <w:b w:val="0"/>
        </w:rPr>
        <w:t>&lt;RepeatBlock-By&gt;&lt;Members&gt;</w:t>
      </w:r>
      <w:r w:rsidRPr="00793F42">
        <w:t>Tomas Tobé</w:t>
      </w:r>
      <w:r w:rsidRPr="00793F42">
        <w:rPr>
          <w:rStyle w:val="HideTWBExt"/>
          <w:b w:val="0"/>
        </w:rPr>
        <w:t>&lt;/Members&gt;</w:t>
      </w:r>
    </w:p>
    <w:p w14:paraId="5BC93062" w14:textId="77777777" w:rsidR="00C33793" w:rsidRPr="00793F42" w:rsidRDefault="00C33793" w:rsidP="00C33793">
      <w:pPr>
        <w:pStyle w:val="NormalBold"/>
      </w:pPr>
      <w:r w:rsidRPr="00793F42">
        <w:rPr>
          <w:rStyle w:val="HideTWBExt"/>
          <w:b w:val="0"/>
        </w:rPr>
        <w:t>&lt;/RepeatBlock-By&gt;</w:t>
      </w:r>
    </w:p>
    <w:p w14:paraId="5051FA57"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3FDB42B" w14:textId="77777777" w:rsidR="00C33793" w:rsidRPr="00793F42" w:rsidRDefault="00C33793" w:rsidP="00C33793">
      <w:pPr>
        <w:pStyle w:val="NormalBold"/>
      </w:pPr>
      <w:r w:rsidRPr="00793F42">
        <w:rPr>
          <w:rStyle w:val="HideTWBExt"/>
          <w:b w:val="0"/>
        </w:rPr>
        <w:t>&lt;Article&gt;</w:t>
      </w:r>
      <w:r w:rsidRPr="00793F42">
        <w:t>Overweging 6 bis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7E5E2550" w14:textId="77777777" w:rsidTr="00DA6CED">
        <w:trPr>
          <w:trHeight w:hRule="exact" w:val="240"/>
          <w:jc w:val="center"/>
        </w:trPr>
        <w:tc>
          <w:tcPr>
            <w:tcW w:w="9752" w:type="dxa"/>
            <w:gridSpan w:val="2"/>
            <w:tcBorders>
              <w:top w:val="nil"/>
              <w:left w:val="nil"/>
              <w:bottom w:val="nil"/>
              <w:right w:val="nil"/>
            </w:tcBorders>
          </w:tcPr>
          <w:p w14:paraId="66F5CA48" w14:textId="77777777" w:rsidR="00C33793" w:rsidRPr="00793F42" w:rsidRDefault="00C33793" w:rsidP="00DA6CED"/>
        </w:tc>
      </w:tr>
      <w:tr w:rsidR="00C33793" w:rsidRPr="00793F42" w14:paraId="0A7A866A" w14:textId="77777777" w:rsidTr="00DA6CED">
        <w:trPr>
          <w:trHeight w:val="240"/>
          <w:jc w:val="center"/>
        </w:trPr>
        <w:tc>
          <w:tcPr>
            <w:tcW w:w="4876" w:type="dxa"/>
            <w:tcBorders>
              <w:top w:val="nil"/>
              <w:left w:val="nil"/>
              <w:bottom w:val="nil"/>
              <w:right w:val="nil"/>
            </w:tcBorders>
          </w:tcPr>
          <w:p w14:paraId="7CCA633F"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B4E6B62" w14:textId="77777777" w:rsidR="00C33793" w:rsidRPr="00793F42" w:rsidRDefault="00C33793" w:rsidP="00DA6CED">
            <w:pPr>
              <w:pStyle w:val="AmColumnHeading"/>
            </w:pPr>
            <w:r w:rsidRPr="00793F42">
              <w:t>Amendement</w:t>
            </w:r>
          </w:p>
        </w:tc>
      </w:tr>
      <w:tr w:rsidR="00C33793" w:rsidRPr="00793F42" w14:paraId="22D048CE" w14:textId="77777777" w:rsidTr="00DA6CED">
        <w:trPr>
          <w:jc w:val="center"/>
        </w:trPr>
        <w:tc>
          <w:tcPr>
            <w:tcW w:w="4876" w:type="dxa"/>
            <w:tcBorders>
              <w:top w:val="nil"/>
              <w:left w:val="nil"/>
              <w:bottom w:val="nil"/>
              <w:right w:val="nil"/>
            </w:tcBorders>
          </w:tcPr>
          <w:p w14:paraId="19835512" w14:textId="77777777" w:rsidR="00C33793" w:rsidRPr="00793F42" w:rsidRDefault="00C33793" w:rsidP="00DA6CED">
            <w:pPr>
              <w:pStyle w:val="Normal6a"/>
            </w:pPr>
          </w:p>
        </w:tc>
        <w:tc>
          <w:tcPr>
            <w:tcW w:w="4876" w:type="dxa"/>
            <w:tcBorders>
              <w:top w:val="nil"/>
              <w:left w:val="nil"/>
              <w:bottom w:val="nil"/>
              <w:right w:val="nil"/>
            </w:tcBorders>
          </w:tcPr>
          <w:p w14:paraId="5E634EBB" w14:textId="77777777" w:rsidR="00C33793" w:rsidRPr="00793F42" w:rsidRDefault="00C33793" w:rsidP="00DA6CED">
            <w:pPr>
              <w:pStyle w:val="Normal6a"/>
            </w:pPr>
            <w:r w:rsidRPr="00793F42">
              <w:rPr>
                <w:b/>
                <w:i/>
              </w:rPr>
              <w:t>(6 bis)</w:t>
            </w:r>
            <w:r w:rsidRPr="00793F42">
              <w:tab/>
            </w:r>
            <w:r w:rsidRPr="00793F42">
              <w:rPr>
                <w:b/>
                <w:i/>
              </w:rPr>
              <w:t>In situaties waar de Unie bescherming van tijdelijke aard instelt met betrekking tot een specifieke kandidaat-lidstaat, moet worden aangenomen dat is voldaan aan de voorwaarde van een ernstige en individuele bedreiging van het leven of de persoon van een burger als gevolg van willekeurig geweld in het kader van een internationaal of binnenlands gewapend conflict.</w:t>
            </w:r>
          </w:p>
        </w:tc>
      </w:tr>
    </w:tbl>
    <w:p w14:paraId="2B85DDC1"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9990390" w14:textId="77777777" w:rsidR="00C33793" w:rsidRPr="00793F42" w:rsidRDefault="00C33793" w:rsidP="00C33793">
      <w:r w:rsidRPr="00793F42">
        <w:rPr>
          <w:rStyle w:val="HideTWBExt"/>
        </w:rPr>
        <w:t>&lt;/Amend&gt;</w:t>
      </w:r>
    </w:p>
    <w:p w14:paraId="6D3EC25D"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65</w:t>
      </w:r>
      <w:r w:rsidRPr="00793F42">
        <w:rPr>
          <w:rStyle w:val="HideTWBExt"/>
          <w:b w:val="0"/>
        </w:rPr>
        <w:t>&lt;/NumAm&gt;</w:t>
      </w:r>
    </w:p>
    <w:p w14:paraId="1BB35AB4"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Ana Catarina Mendes, Sandro Ruotolo, Alessandro Zan, Francisco Assis, Marco Tarquinio</w:t>
      </w:r>
      <w:r w:rsidRPr="00793F42">
        <w:rPr>
          <w:rStyle w:val="HideTWBExt"/>
          <w:b w:val="0"/>
        </w:rPr>
        <w:t>&lt;/Members&gt;</w:t>
      </w:r>
    </w:p>
    <w:p w14:paraId="4AAB7B0A" w14:textId="77777777" w:rsidR="00C33793" w:rsidRPr="00793F42" w:rsidRDefault="00C33793" w:rsidP="00C33793">
      <w:pPr>
        <w:pStyle w:val="NormalBold"/>
      </w:pPr>
      <w:r w:rsidRPr="00793F42">
        <w:rPr>
          <w:rStyle w:val="HideTWBExt"/>
          <w:b w:val="0"/>
        </w:rPr>
        <w:t>&lt;/RepeatBlock-By&gt;</w:t>
      </w:r>
    </w:p>
    <w:p w14:paraId="2F9C0BB2"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10797612" w14:textId="77777777" w:rsidR="00C33793" w:rsidRPr="00793F42" w:rsidRDefault="00C33793" w:rsidP="00C33793">
      <w:pPr>
        <w:pStyle w:val="NormalBold"/>
      </w:pPr>
      <w:r w:rsidRPr="00793F42">
        <w:rPr>
          <w:rStyle w:val="HideTWBExt"/>
          <w:b w:val="0"/>
        </w:rPr>
        <w:t>&lt;Article&gt;</w:t>
      </w:r>
      <w:r w:rsidRPr="00793F42">
        <w:t>Overweging 6 ter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06466AE" w14:textId="77777777" w:rsidTr="00DA6CED">
        <w:trPr>
          <w:trHeight w:hRule="exact" w:val="240"/>
          <w:jc w:val="center"/>
        </w:trPr>
        <w:tc>
          <w:tcPr>
            <w:tcW w:w="9752" w:type="dxa"/>
            <w:gridSpan w:val="2"/>
            <w:tcBorders>
              <w:top w:val="nil"/>
              <w:left w:val="nil"/>
              <w:bottom w:val="nil"/>
              <w:right w:val="nil"/>
            </w:tcBorders>
          </w:tcPr>
          <w:p w14:paraId="1EB3522E" w14:textId="77777777" w:rsidR="00C33793" w:rsidRPr="00793F42" w:rsidRDefault="00C33793" w:rsidP="00DA6CED"/>
        </w:tc>
      </w:tr>
      <w:tr w:rsidR="00C33793" w:rsidRPr="00793F42" w14:paraId="184B72B5" w14:textId="77777777" w:rsidTr="00DA6CED">
        <w:trPr>
          <w:trHeight w:val="240"/>
          <w:jc w:val="center"/>
        </w:trPr>
        <w:tc>
          <w:tcPr>
            <w:tcW w:w="4876" w:type="dxa"/>
            <w:tcBorders>
              <w:top w:val="nil"/>
              <w:left w:val="nil"/>
              <w:bottom w:val="nil"/>
              <w:right w:val="nil"/>
            </w:tcBorders>
          </w:tcPr>
          <w:p w14:paraId="06C4155B"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B73E601" w14:textId="77777777" w:rsidR="00C33793" w:rsidRPr="00793F42" w:rsidRDefault="00C33793" w:rsidP="00DA6CED">
            <w:pPr>
              <w:pStyle w:val="AmColumnHeading"/>
            </w:pPr>
            <w:r w:rsidRPr="00793F42">
              <w:t>Amendement</w:t>
            </w:r>
          </w:p>
        </w:tc>
      </w:tr>
      <w:tr w:rsidR="00C33793" w:rsidRPr="00793F42" w14:paraId="4134A833" w14:textId="77777777" w:rsidTr="00DA6CED">
        <w:trPr>
          <w:jc w:val="center"/>
        </w:trPr>
        <w:tc>
          <w:tcPr>
            <w:tcW w:w="4876" w:type="dxa"/>
            <w:tcBorders>
              <w:top w:val="nil"/>
              <w:left w:val="nil"/>
              <w:bottom w:val="nil"/>
              <w:right w:val="nil"/>
            </w:tcBorders>
          </w:tcPr>
          <w:p w14:paraId="217C4207" w14:textId="77777777" w:rsidR="00C33793" w:rsidRPr="00793F42" w:rsidRDefault="00C33793" w:rsidP="00DA6CED">
            <w:pPr>
              <w:pStyle w:val="Normal6a"/>
            </w:pPr>
          </w:p>
        </w:tc>
        <w:tc>
          <w:tcPr>
            <w:tcW w:w="4876" w:type="dxa"/>
            <w:tcBorders>
              <w:top w:val="nil"/>
              <w:left w:val="nil"/>
              <w:bottom w:val="nil"/>
              <w:right w:val="nil"/>
            </w:tcBorders>
          </w:tcPr>
          <w:p w14:paraId="36FDC9D4" w14:textId="77777777" w:rsidR="00C33793" w:rsidRPr="00793F42" w:rsidRDefault="00C33793" w:rsidP="00DA6CED">
            <w:pPr>
              <w:pStyle w:val="Normal6a"/>
            </w:pPr>
            <w:r w:rsidRPr="00793F42">
              <w:rPr>
                <w:b/>
                <w:i/>
              </w:rPr>
              <w:t>(6 ter)</w:t>
            </w:r>
            <w:r w:rsidRPr="00793F42">
              <w:tab/>
            </w:r>
            <w:r w:rsidRPr="00793F42">
              <w:rPr>
                <w:b/>
                <w:i/>
              </w:rPr>
              <w:t xml:space="preserve">Wat Bosnië en Herzegovina betreft, biedt de grondwet van het land volgens de informatie van het Asielagentschap een grondslag voor het delen van bevoegdheden tussen de constituerende volkeren in het land. De materiële en procedurele wetgeving op het gebied van mensenrechten en antidiscriminatie, inclusief het </w:t>
            </w:r>
            <w:r w:rsidRPr="00793F42">
              <w:rPr>
                <w:b/>
                <w:i/>
              </w:rPr>
              <w:lastRenderedPageBreak/>
              <w:t>lidmaatschap van alle belangrijke internationale mensenrechtenverdragen, vormt een adequate rechtsgrondslag voor bescherming tegen vervolging en mishandeling. Er zijn geen aanwijzingen voor refoulement-incidenten met betrekking tot de eigen burgers. In het algemeen is er in Bosnië en Herzegovina geen sprake van vervolging in de zin van artikel 9 van Verordening (EU) 2024/1347. De veiligheidssituatie in het land is stabiel en gedeeltelijk genormaliseerd dankzij de multinationale stabilisatiemacht onder leiding van de EU (EUFOR Althea). Er vindt geen gewapend conflict plaats. In het algemeen bestaat er geen risico op ernstige schade in de zin van artikel 15 van Verordening (EU) 2024/1347.</w:t>
            </w:r>
          </w:p>
        </w:tc>
      </w:tr>
    </w:tbl>
    <w:p w14:paraId="1C2592BB"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687AE07B"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4D02B2A3" w14:textId="77777777" w:rsidR="00C33793" w:rsidRPr="00793F42" w:rsidRDefault="00C33793" w:rsidP="00C33793">
      <w:pPr>
        <w:pStyle w:val="AmJustText"/>
      </w:pPr>
      <w:r w:rsidRPr="00793F42">
        <w:t>Bosnië en Herzegovina voldoet aan de criteria in artikel 61, lid 1, van de asielprocedureverordening om te worden aangemerkt als een veilig land van herkomst. Dit staat los en moet ook losstaan van de status van het land als kandidaat-lidstaat voor toetreding tot de EU.</w:t>
      </w:r>
    </w:p>
    <w:p w14:paraId="7B8BFCE4" w14:textId="77777777" w:rsidR="00C33793" w:rsidRPr="00793F42" w:rsidRDefault="00C33793" w:rsidP="00C33793">
      <w:r w:rsidRPr="00793F42">
        <w:rPr>
          <w:rStyle w:val="HideTWBExt"/>
        </w:rPr>
        <w:t>&lt;/Amend&gt;</w:t>
      </w:r>
    </w:p>
    <w:p w14:paraId="3031645F"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66</w:t>
      </w:r>
      <w:r w:rsidRPr="00793F42">
        <w:rPr>
          <w:rStyle w:val="HideTWBExt"/>
          <w:b w:val="0"/>
        </w:rPr>
        <w:t>&lt;/NumAm&gt;</w:t>
      </w:r>
    </w:p>
    <w:p w14:paraId="71E453B8" w14:textId="77777777" w:rsidR="00C33793" w:rsidRPr="00793F42" w:rsidRDefault="00C33793" w:rsidP="00C33793">
      <w:pPr>
        <w:pStyle w:val="NormalBold"/>
      </w:pPr>
      <w:r w:rsidRPr="00793F42">
        <w:rPr>
          <w:rStyle w:val="HideTWBExt"/>
          <w:b w:val="0"/>
        </w:rPr>
        <w:t>&lt;RepeatBlock-By&gt;&lt;Members&gt;</w:t>
      </w:r>
      <w:r w:rsidRPr="00793F42">
        <w:t>Tomas Tobé</w:t>
      </w:r>
      <w:r w:rsidRPr="00793F42">
        <w:rPr>
          <w:rStyle w:val="HideTWBExt"/>
          <w:b w:val="0"/>
        </w:rPr>
        <w:t>&lt;/Members&gt;</w:t>
      </w:r>
    </w:p>
    <w:p w14:paraId="5F6CB76C" w14:textId="77777777" w:rsidR="00C33793" w:rsidRPr="00793F42" w:rsidRDefault="00C33793" w:rsidP="00C33793">
      <w:pPr>
        <w:pStyle w:val="NormalBold"/>
      </w:pPr>
      <w:r w:rsidRPr="00793F42">
        <w:rPr>
          <w:rStyle w:val="HideTWBExt"/>
          <w:b w:val="0"/>
        </w:rPr>
        <w:t>&lt;/RepeatBlock-By&gt;</w:t>
      </w:r>
    </w:p>
    <w:p w14:paraId="68C5948E"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EE1021E" w14:textId="77777777" w:rsidR="00C33793" w:rsidRPr="00793F42" w:rsidRDefault="00C33793" w:rsidP="00C33793">
      <w:pPr>
        <w:pStyle w:val="NormalBold"/>
      </w:pPr>
      <w:r w:rsidRPr="00793F42">
        <w:rPr>
          <w:rStyle w:val="HideTWBExt"/>
          <w:b w:val="0"/>
        </w:rPr>
        <w:t>&lt;Article&gt;</w:t>
      </w:r>
      <w:r w:rsidRPr="00793F42">
        <w:t>Overweging 6 ter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467594A8" w14:textId="77777777" w:rsidTr="00DA6CED">
        <w:trPr>
          <w:trHeight w:hRule="exact" w:val="240"/>
          <w:jc w:val="center"/>
        </w:trPr>
        <w:tc>
          <w:tcPr>
            <w:tcW w:w="9752" w:type="dxa"/>
            <w:gridSpan w:val="2"/>
            <w:tcBorders>
              <w:top w:val="nil"/>
              <w:left w:val="nil"/>
              <w:bottom w:val="nil"/>
              <w:right w:val="nil"/>
            </w:tcBorders>
          </w:tcPr>
          <w:p w14:paraId="191B46BE" w14:textId="77777777" w:rsidR="00C33793" w:rsidRPr="00793F42" w:rsidRDefault="00C33793" w:rsidP="00DA6CED"/>
        </w:tc>
      </w:tr>
      <w:tr w:rsidR="00C33793" w:rsidRPr="00793F42" w14:paraId="6D6CD048" w14:textId="77777777" w:rsidTr="00DA6CED">
        <w:trPr>
          <w:trHeight w:val="240"/>
          <w:jc w:val="center"/>
        </w:trPr>
        <w:tc>
          <w:tcPr>
            <w:tcW w:w="4876" w:type="dxa"/>
            <w:tcBorders>
              <w:top w:val="nil"/>
              <w:left w:val="nil"/>
              <w:bottom w:val="nil"/>
              <w:right w:val="nil"/>
            </w:tcBorders>
          </w:tcPr>
          <w:p w14:paraId="27D4BC43"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74717E7" w14:textId="77777777" w:rsidR="00C33793" w:rsidRPr="00793F42" w:rsidRDefault="00C33793" w:rsidP="00DA6CED">
            <w:pPr>
              <w:pStyle w:val="AmColumnHeading"/>
            </w:pPr>
            <w:r w:rsidRPr="00793F42">
              <w:t>Amendement</w:t>
            </w:r>
          </w:p>
        </w:tc>
      </w:tr>
      <w:tr w:rsidR="00C33793" w:rsidRPr="00793F42" w14:paraId="5F077292" w14:textId="77777777" w:rsidTr="00DA6CED">
        <w:trPr>
          <w:jc w:val="center"/>
        </w:trPr>
        <w:tc>
          <w:tcPr>
            <w:tcW w:w="4876" w:type="dxa"/>
            <w:tcBorders>
              <w:top w:val="nil"/>
              <w:left w:val="nil"/>
              <w:bottom w:val="nil"/>
              <w:right w:val="nil"/>
            </w:tcBorders>
          </w:tcPr>
          <w:p w14:paraId="027F526C" w14:textId="77777777" w:rsidR="00C33793" w:rsidRPr="00793F42" w:rsidRDefault="00C33793" w:rsidP="00DA6CED">
            <w:pPr>
              <w:pStyle w:val="Normal6a"/>
            </w:pPr>
          </w:p>
        </w:tc>
        <w:tc>
          <w:tcPr>
            <w:tcW w:w="4876" w:type="dxa"/>
            <w:tcBorders>
              <w:top w:val="nil"/>
              <w:left w:val="nil"/>
              <w:bottom w:val="nil"/>
              <w:right w:val="nil"/>
            </w:tcBorders>
          </w:tcPr>
          <w:p w14:paraId="69899AE0" w14:textId="77777777" w:rsidR="00C33793" w:rsidRPr="00793F42" w:rsidRDefault="00C33793" w:rsidP="00DA6CED">
            <w:pPr>
              <w:pStyle w:val="Normal6a"/>
            </w:pPr>
            <w:r w:rsidRPr="00793F42">
              <w:rPr>
                <w:b/>
                <w:i/>
              </w:rPr>
              <w:t>(6 ter)</w:t>
            </w:r>
            <w:r w:rsidRPr="00793F42">
              <w:tab/>
            </w:r>
            <w:r w:rsidRPr="00793F42">
              <w:rPr>
                <w:b/>
                <w:i/>
              </w:rPr>
              <w:t>Om een uniforme toepassing en rechtszekerheid te waarborgen, moet de Commissie een geconsolideerd register van beperkende maatregelen van de Unie in de zin van het vijfde deel, titel IV, van het Verdrag betreffende de werking van de Europese Unie die met betrekking tot derde landen zijn vastgesteld, en de lidstaten onverwijld in kennis stellen van eventuele wijzigingen.</w:t>
            </w:r>
          </w:p>
        </w:tc>
      </w:tr>
    </w:tbl>
    <w:p w14:paraId="3BC32ACC"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94DB331" w14:textId="77777777" w:rsidR="00C33793" w:rsidRPr="00793F42" w:rsidRDefault="00C33793" w:rsidP="00C33793">
      <w:r w:rsidRPr="00793F42">
        <w:rPr>
          <w:rStyle w:val="HideTWBExt"/>
        </w:rPr>
        <w:t>&lt;/Amend&gt;</w:t>
      </w:r>
    </w:p>
    <w:p w14:paraId="180DA2EA"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67</w:t>
      </w:r>
      <w:r w:rsidRPr="00793F42">
        <w:rPr>
          <w:rStyle w:val="HideTWBExt"/>
          <w:b w:val="0"/>
        </w:rPr>
        <w:t>&lt;/NumAm&gt;</w:t>
      </w:r>
    </w:p>
    <w:p w14:paraId="5E2FAED1"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Ana Catarina Mendes, Sandro Ruotolo, Alessandro Zan, Francisco Assis, Marco Tarquinio</w:t>
      </w:r>
      <w:r w:rsidRPr="00793F42">
        <w:rPr>
          <w:rStyle w:val="HideTWBExt"/>
          <w:b w:val="0"/>
        </w:rPr>
        <w:t>&lt;/Members&gt;</w:t>
      </w:r>
    </w:p>
    <w:p w14:paraId="66527086" w14:textId="77777777" w:rsidR="00C33793" w:rsidRPr="00793F42" w:rsidRDefault="00C33793" w:rsidP="00C33793">
      <w:pPr>
        <w:pStyle w:val="NormalBold"/>
      </w:pPr>
      <w:r w:rsidRPr="00793F42">
        <w:rPr>
          <w:rStyle w:val="HideTWBExt"/>
          <w:b w:val="0"/>
        </w:rPr>
        <w:t>&lt;/RepeatBlock-By&gt;</w:t>
      </w:r>
    </w:p>
    <w:p w14:paraId="03B3B467"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201C803A" w14:textId="77777777" w:rsidR="00C33793" w:rsidRPr="00793F42" w:rsidRDefault="00C33793" w:rsidP="00C33793">
      <w:pPr>
        <w:pStyle w:val="NormalBold"/>
      </w:pPr>
      <w:r w:rsidRPr="00793F42">
        <w:rPr>
          <w:rStyle w:val="HideTWBExt"/>
          <w:b w:val="0"/>
        </w:rPr>
        <w:t>&lt;Article&gt;</w:t>
      </w:r>
      <w:r w:rsidRPr="00793F42">
        <w:t>Overweging 6 quater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331B767" w14:textId="77777777" w:rsidTr="00DA6CED">
        <w:trPr>
          <w:trHeight w:hRule="exact" w:val="240"/>
          <w:jc w:val="center"/>
        </w:trPr>
        <w:tc>
          <w:tcPr>
            <w:tcW w:w="9752" w:type="dxa"/>
            <w:gridSpan w:val="2"/>
            <w:tcBorders>
              <w:top w:val="nil"/>
              <w:left w:val="nil"/>
              <w:bottom w:val="nil"/>
              <w:right w:val="nil"/>
            </w:tcBorders>
          </w:tcPr>
          <w:p w14:paraId="006FFC61" w14:textId="77777777" w:rsidR="00C33793" w:rsidRPr="00793F42" w:rsidRDefault="00C33793" w:rsidP="00DA6CED"/>
        </w:tc>
      </w:tr>
      <w:tr w:rsidR="00C33793" w:rsidRPr="00793F42" w14:paraId="35A58C8D" w14:textId="77777777" w:rsidTr="00DA6CED">
        <w:trPr>
          <w:trHeight w:val="240"/>
          <w:jc w:val="center"/>
        </w:trPr>
        <w:tc>
          <w:tcPr>
            <w:tcW w:w="4876" w:type="dxa"/>
            <w:tcBorders>
              <w:top w:val="nil"/>
              <w:left w:val="nil"/>
              <w:bottom w:val="nil"/>
              <w:right w:val="nil"/>
            </w:tcBorders>
          </w:tcPr>
          <w:p w14:paraId="0555E408"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4B19BE47" w14:textId="77777777" w:rsidR="00C33793" w:rsidRPr="00793F42" w:rsidRDefault="00C33793" w:rsidP="00DA6CED">
            <w:pPr>
              <w:pStyle w:val="AmColumnHeading"/>
            </w:pPr>
            <w:r w:rsidRPr="00793F42">
              <w:t>Amendement</w:t>
            </w:r>
          </w:p>
        </w:tc>
      </w:tr>
      <w:tr w:rsidR="00C33793" w:rsidRPr="00793F42" w14:paraId="503EA5E5" w14:textId="77777777" w:rsidTr="00DA6CED">
        <w:trPr>
          <w:jc w:val="center"/>
        </w:trPr>
        <w:tc>
          <w:tcPr>
            <w:tcW w:w="4876" w:type="dxa"/>
            <w:tcBorders>
              <w:top w:val="nil"/>
              <w:left w:val="nil"/>
              <w:bottom w:val="nil"/>
              <w:right w:val="nil"/>
            </w:tcBorders>
          </w:tcPr>
          <w:p w14:paraId="2B0DC023" w14:textId="77777777" w:rsidR="00C33793" w:rsidRPr="00793F42" w:rsidRDefault="00C33793" w:rsidP="00DA6CED">
            <w:pPr>
              <w:pStyle w:val="Normal6a"/>
            </w:pPr>
          </w:p>
        </w:tc>
        <w:tc>
          <w:tcPr>
            <w:tcW w:w="4876" w:type="dxa"/>
            <w:tcBorders>
              <w:top w:val="nil"/>
              <w:left w:val="nil"/>
              <w:bottom w:val="nil"/>
              <w:right w:val="nil"/>
            </w:tcBorders>
          </w:tcPr>
          <w:p w14:paraId="4990BA0F" w14:textId="77777777" w:rsidR="00C33793" w:rsidRPr="00793F42" w:rsidRDefault="00C33793" w:rsidP="00DA6CED">
            <w:pPr>
              <w:pStyle w:val="Normal6a"/>
            </w:pPr>
            <w:r w:rsidRPr="00793F42">
              <w:rPr>
                <w:b/>
                <w:i/>
              </w:rPr>
              <w:t>(6 quater)</w:t>
            </w:r>
            <w:r w:rsidRPr="00793F42">
              <w:tab/>
            </w:r>
            <w:r w:rsidRPr="00793F42">
              <w:rPr>
                <w:b/>
                <w:i/>
              </w:rPr>
              <w:t>Wat Montenegro betreft, vormt de materiële en procedurele mensenrechten- en antidiscriminatiewetgeving, inclusief het lidmaatschap van alle internationale mensenrechtenverdragen, volgens de informatie van het Asielagentschap een adequate rechtsgrondslag voor bescherming tegen vervolging en mishandeling. Er zijn geen aanwijzingen voor refoulement-incidenten met betrekking tot de eigen burgers. In het algemeen bestaat er in Montenegro geen risico op vervolging in de zin van Verordening (EU) 2024/1347. Er heerst een grote mate van vreedzaamheid in Montenegro en de civiele autoriteiten oefenen effectieve controle uit over het gehele grondgebied van het land en zijn veiligheidstroepen. In het algemeen bestaat er in Montenegro geen risico op ernstige schade in de zin van artikel 15 van Verordening (EU) 2024/1347.</w:t>
            </w:r>
          </w:p>
        </w:tc>
      </w:tr>
    </w:tbl>
    <w:p w14:paraId="0E6F10DF"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5E6E3D9"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15BFD573" w14:textId="77777777" w:rsidR="00C33793" w:rsidRPr="00793F42" w:rsidRDefault="00C33793" w:rsidP="00C33793">
      <w:pPr>
        <w:pStyle w:val="AmJustText"/>
      </w:pPr>
      <w:r w:rsidRPr="00793F42">
        <w:t>Montenegro voldoet aan de criteria in artikel 61, lid 1, van de asielprocedureverordening om te worden aangemerkt als een veilig land van herkomst. Dit staat los en moet ook losstaan van de status van het land als kandidaat-lidstaat voor toetreding tot de EU.</w:t>
      </w:r>
    </w:p>
    <w:p w14:paraId="7B6C598A" w14:textId="77777777" w:rsidR="00C33793" w:rsidRPr="00793F42" w:rsidRDefault="00C33793" w:rsidP="00C33793">
      <w:r w:rsidRPr="00793F42">
        <w:rPr>
          <w:rStyle w:val="HideTWBExt"/>
        </w:rPr>
        <w:t>&lt;/Amend&gt;</w:t>
      </w:r>
    </w:p>
    <w:p w14:paraId="086AFB7D"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68</w:t>
      </w:r>
      <w:r w:rsidRPr="00793F42">
        <w:rPr>
          <w:rStyle w:val="HideTWBExt"/>
          <w:b w:val="0"/>
        </w:rPr>
        <w:t>&lt;/NumAm&gt;</w:t>
      </w:r>
    </w:p>
    <w:p w14:paraId="0B3E9785" w14:textId="77777777" w:rsidR="00C33793" w:rsidRPr="00793F42" w:rsidRDefault="00C33793" w:rsidP="00C33793">
      <w:pPr>
        <w:pStyle w:val="NormalBold"/>
      </w:pPr>
      <w:r w:rsidRPr="00793F42">
        <w:rPr>
          <w:rStyle w:val="HideTWBExt"/>
          <w:b w:val="0"/>
        </w:rPr>
        <w:lastRenderedPageBreak/>
        <w:t>&lt;RepeatBlock-By&gt;&lt;Members&gt;</w:t>
      </w:r>
      <w:r w:rsidRPr="00793F42">
        <w:t>Cecilia Strada, Murielle Laurent, Matjaž Nemec, Birgit Sippel, Javier Moreno Sánchez, Juan Fernando López Aguilar, Ana Catarina Mendes, Sandro Ruotolo, Alessandro Zan, Francisco Assis, Marco Tarquinio</w:t>
      </w:r>
      <w:r w:rsidRPr="00793F42">
        <w:rPr>
          <w:rStyle w:val="HideTWBExt"/>
          <w:b w:val="0"/>
        </w:rPr>
        <w:t>&lt;/Members&gt;</w:t>
      </w:r>
    </w:p>
    <w:p w14:paraId="7B478A20" w14:textId="77777777" w:rsidR="00C33793" w:rsidRPr="00793F42" w:rsidRDefault="00C33793" w:rsidP="00C33793">
      <w:pPr>
        <w:pStyle w:val="NormalBold"/>
      </w:pPr>
      <w:r w:rsidRPr="00793F42">
        <w:rPr>
          <w:rStyle w:val="HideTWBExt"/>
          <w:b w:val="0"/>
        </w:rPr>
        <w:t>&lt;/RepeatBlock-By&gt;</w:t>
      </w:r>
    </w:p>
    <w:p w14:paraId="028AF267"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278207CD" w14:textId="77777777" w:rsidR="00C33793" w:rsidRPr="00793F42" w:rsidRDefault="00C33793" w:rsidP="00C33793">
      <w:pPr>
        <w:pStyle w:val="NormalBold"/>
      </w:pPr>
      <w:r w:rsidRPr="00793F42">
        <w:rPr>
          <w:rStyle w:val="HideTWBExt"/>
          <w:b w:val="0"/>
        </w:rPr>
        <w:t>&lt;Article&gt;</w:t>
      </w:r>
      <w:r w:rsidRPr="00793F42">
        <w:t>Overweging 6 quinquies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2B9CB41D" w14:textId="77777777" w:rsidTr="00DA6CED">
        <w:trPr>
          <w:trHeight w:hRule="exact" w:val="240"/>
          <w:jc w:val="center"/>
        </w:trPr>
        <w:tc>
          <w:tcPr>
            <w:tcW w:w="9752" w:type="dxa"/>
            <w:gridSpan w:val="2"/>
            <w:tcBorders>
              <w:top w:val="nil"/>
              <w:left w:val="nil"/>
              <w:bottom w:val="nil"/>
              <w:right w:val="nil"/>
            </w:tcBorders>
          </w:tcPr>
          <w:p w14:paraId="427207A9" w14:textId="77777777" w:rsidR="00C33793" w:rsidRPr="00793F42" w:rsidRDefault="00C33793" w:rsidP="00DA6CED"/>
        </w:tc>
      </w:tr>
      <w:tr w:rsidR="00C33793" w:rsidRPr="00793F42" w14:paraId="143A799F" w14:textId="77777777" w:rsidTr="00DA6CED">
        <w:trPr>
          <w:trHeight w:val="240"/>
          <w:jc w:val="center"/>
        </w:trPr>
        <w:tc>
          <w:tcPr>
            <w:tcW w:w="4876" w:type="dxa"/>
            <w:tcBorders>
              <w:top w:val="nil"/>
              <w:left w:val="nil"/>
              <w:bottom w:val="nil"/>
              <w:right w:val="nil"/>
            </w:tcBorders>
          </w:tcPr>
          <w:p w14:paraId="35B68E95"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3788BFFF" w14:textId="77777777" w:rsidR="00C33793" w:rsidRPr="00793F42" w:rsidRDefault="00C33793" w:rsidP="00DA6CED">
            <w:pPr>
              <w:pStyle w:val="AmColumnHeading"/>
            </w:pPr>
            <w:r w:rsidRPr="00793F42">
              <w:t>Amendement</w:t>
            </w:r>
          </w:p>
        </w:tc>
      </w:tr>
      <w:tr w:rsidR="00C33793" w:rsidRPr="00793F42" w14:paraId="59887D9C" w14:textId="77777777" w:rsidTr="00DA6CED">
        <w:trPr>
          <w:jc w:val="center"/>
        </w:trPr>
        <w:tc>
          <w:tcPr>
            <w:tcW w:w="4876" w:type="dxa"/>
            <w:tcBorders>
              <w:top w:val="nil"/>
              <w:left w:val="nil"/>
              <w:bottom w:val="nil"/>
              <w:right w:val="nil"/>
            </w:tcBorders>
          </w:tcPr>
          <w:p w14:paraId="22589664" w14:textId="77777777" w:rsidR="00C33793" w:rsidRPr="00793F42" w:rsidRDefault="00C33793" w:rsidP="00DA6CED">
            <w:pPr>
              <w:pStyle w:val="Normal6a"/>
            </w:pPr>
          </w:p>
        </w:tc>
        <w:tc>
          <w:tcPr>
            <w:tcW w:w="4876" w:type="dxa"/>
            <w:tcBorders>
              <w:top w:val="nil"/>
              <w:left w:val="nil"/>
              <w:bottom w:val="nil"/>
              <w:right w:val="nil"/>
            </w:tcBorders>
          </w:tcPr>
          <w:p w14:paraId="3B8E34B3" w14:textId="77777777" w:rsidR="00C33793" w:rsidRPr="00793F42" w:rsidRDefault="00C33793" w:rsidP="00DA6CED">
            <w:pPr>
              <w:pStyle w:val="Normal6a"/>
            </w:pPr>
            <w:r w:rsidRPr="00793F42">
              <w:rPr>
                <w:b/>
                <w:i/>
              </w:rPr>
              <w:t>(6 quinquies)</w:t>
            </w:r>
            <w:r w:rsidRPr="00793F42">
              <w:tab/>
            </w:r>
            <w:r w:rsidRPr="00793F42">
              <w:rPr>
                <w:b/>
                <w:i/>
              </w:rPr>
              <w:t>Wat Noord-Macedonië betreft, vormt de materiële en procedurele mensenrechten- en antidiscriminatiewetgeving, inclusief het lidmaatschap van alle belangrijke internationale mensenrechtenverdragen, volgens de informatie van het Asielagentschap een adequate rechtsgrondslag voor bescherming tegen vervolging en mishandeling. Er zijn geen aanwijzingen voor eventuele refoulement-incidenten met betrekking tot de eigen burgers. In het algemeen is er geen risico op vervolging in de zin van artikel 9 van Verordening (EU) 2024/1347. De autoriteiten van Noord-Macedonië oefenen effectieve controle uit over het eigen grondgebied. Er heerst een hoge mate van vrede. In het algemeen bestaat er geen risico op ernstige schade in de zin van artikel 15 van Verordening (EU) 2024/1347.</w:t>
            </w:r>
          </w:p>
        </w:tc>
      </w:tr>
    </w:tbl>
    <w:p w14:paraId="6447A78E"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BF3E348"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4662FBD3" w14:textId="77777777" w:rsidR="00C33793" w:rsidRPr="00793F42" w:rsidRDefault="00C33793" w:rsidP="00C33793">
      <w:pPr>
        <w:pStyle w:val="AmJustText"/>
      </w:pPr>
      <w:r w:rsidRPr="00793F42">
        <w:t>Noord-Macedonië voldoet aan de criteria in artikel 61, lid 1, van de asielprocedureverordening om te worden aangemerkt als een veilig land van herkomst. Dit staat los en moet ook losstaan van de status van het land als kandidaat-lidstaat voor toetreding tot de EU.</w:t>
      </w:r>
    </w:p>
    <w:p w14:paraId="5E63B01B" w14:textId="77777777" w:rsidR="00C33793" w:rsidRPr="00793F42" w:rsidRDefault="00C33793" w:rsidP="00C33793">
      <w:r w:rsidRPr="00793F42">
        <w:rPr>
          <w:rStyle w:val="HideTWBExt"/>
        </w:rPr>
        <w:t>&lt;/Amend&gt;</w:t>
      </w:r>
    </w:p>
    <w:p w14:paraId="04BC936B"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69</w:t>
      </w:r>
      <w:r w:rsidRPr="00793F42">
        <w:rPr>
          <w:rStyle w:val="HideTWBExt"/>
          <w:b w:val="0"/>
        </w:rPr>
        <w:t>&lt;/NumAm&gt;</w:t>
      </w:r>
    </w:p>
    <w:p w14:paraId="517017A8"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5448732E" w14:textId="77777777" w:rsidR="00C33793" w:rsidRPr="00793F42" w:rsidRDefault="00C33793" w:rsidP="00C33793">
      <w:pPr>
        <w:pStyle w:val="NormalBold"/>
      </w:pPr>
      <w:r w:rsidRPr="00793F42">
        <w:rPr>
          <w:rStyle w:val="HideTWBExt"/>
          <w:b w:val="0"/>
        </w:rPr>
        <w:t>&lt;/RepeatBlock-By&gt;</w:t>
      </w:r>
    </w:p>
    <w:p w14:paraId="7A777BCE"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4D594B5" w14:textId="77777777" w:rsidR="00C33793" w:rsidRPr="00793F42" w:rsidRDefault="00C33793" w:rsidP="00C33793">
      <w:pPr>
        <w:pStyle w:val="NormalBold"/>
      </w:pPr>
      <w:r w:rsidRPr="00793F42">
        <w:rPr>
          <w:rStyle w:val="HideTWBExt"/>
          <w:b w:val="0"/>
        </w:rPr>
        <w:t>&lt;Article&gt;</w:t>
      </w:r>
      <w:r w:rsidRPr="00793F42">
        <w:t>Overweging 7</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1D4F44FF" w14:textId="77777777" w:rsidTr="00DA6CED">
        <w:trPr>
          <w:trHeight w:hRule="exact" w:val="240"/>
          <w:jc w:val="center"/>
        </w:trPr>
        <w:tc>
          <w:tcPr>
            <w:tcW w:w="9752" w:type="dxa"/>
            <w:gridSpan w:val="2"/>
            <w:tcBorders>
              <w:top w:val="nil"/>
              <w:left w:val="nil"/>
              <w:bottom w:val="nil"/>
              <w:right w:val="nil"/>
            </w:tcBorders>
          </w:tcPr>
          <w:p w14:paraId="20B6BBCC" w14:textId="77777777" w:rsidR="00C33793" w:rsidRPr="00793F42" w:rsidRDefault="00C33793" w:rsidP="00DA6CED"/>
        </w:tc>
      </w:tr>
      <w:tr w:rsidR="00C33793" w:rsidRPr="00793F42" w14:paraId="7BB90EEF" w14:textId="77777777" w:rsidTr="00DA6CED">
        <w:trPr>
          <w:trHeight w:val="240"/>
          <w:jc w:val="center"/>
        </w:trPr>
        <w:tc>
          <w:tcPr>
            <w:tcW w:w="4876" w:type="dxa"/>
            <w:tcBorders>
              <w:top w:val="nil"/>
              <w:left w:val="nil"/>
              <w:bottom w:val="nil"/>
              <w:right w:val="nil"/>
            </w:tcBorders>
          </w:tcPr>
          <w:p w14:paraId="0516B3D8" w14:textId="77777777" w:rsidR="00C33793" w:rsidRPr="00793F42" w:rsidRDefault="00C33793" w:rsidP="00DA6CED">
            <w:pPr>
              <w:pStyle w:val="AmColumnHeading"/>
            </w:pPr>
            <w:r w:rsidRPr="00793F42">
              <w:lastRenderedPageBreak/>
              <w:t>Door de Commissie voorgestelde tekst</w:t>
            </w:r>
          </w:p>
        </w:tc>
        <w:tc>
          <w:tcPr>
            <w:tcW w:w="4876" w:type="dxa"/>
            <w:tcBorders>
              <w:top w:val="nil"/>
              <w:left w:val="nil"/>
              <w:bottom w:val="nil"/>
              <w:right w:val="nil"/>
            </w:tcBorders>
          </w:tcPr>
          <w:p w14:paraId="52FE2AB4" w14:textId="77777777" w:rsidR="00C33793" w:rsidRPr="00793F42" w:rsidRDefault="00C33793" w:rsidP="00DA6CED">
            <w:pPr>
              <w:pStyle w:val="AmColumnHeading"/>
            </w:pPr>
            <w:r w:rsidRPr="00793F42">
              <w:t>Amendement</w:t>
            </w:r>
          </w:p>
        </w:tc>
      </w:tr>
      <w:tr w:rsidR="00C33793" w:rsidRPr="00793F42" w14:paraId="07FD2C77" w14:textId="77777777" w:rsidTr="00DA6CED">
        <w:trPr>
          <w:jc w:val="center"/>
        </w:trPr>
        <w:tc>
          <w:tcPr>
            <w:tcW w:w="4876" w:type="dxa"/>
            <w:tcBorders>
              <w:top w:val="nil"/>
              <w:left w:val="nil"/>
              <w:bottom w:val="nil"/>
              <w:right w:val="nil"/>
            </w:tcBorders>
          </w:tcPr>
          <w:p w14:paraId="057ED4F9" w14:textId="77777777" w:rsidR="00C33793" w:rsidRPr="00793F42" w:rsidRDefault="00C33793" w:rsidP="00DA6CED">
            <w:pPr>
              <w:pStyle w:val="Normal6a"/>
            </w:pPr>
            <w:r w:rsidRPr="00793F42">
              <w:rPr>
                <w:b/>
                <w:i/>
              </w:rPr>
              <w:t>(7)</w:t>
            </w:r>
            <w:r w:rsidRPr="00793F42">
              <w:tab/>
            </w:r>
            <w:r w:rsidRPr="00793F42">
              <w:rPr>
                <w:b/>
                <w:i/>
              </w:rPr>
              <w:t>Volgens de informatie van het Asielagentschap wijzen 16 lidstaten Kosovo</w:t>
            </w:r>
            <w:r w:rsidRPr="00793F42">
              <w:rPr>
                <w:b/>
                <w:i/>
                <w:vertAlign w:val="superscript"/>
              </w:rPr>
              <w:t>5</w:t>
            </w:r>
            <w:r w:rsidRPr="00793F42">
              <w:rPr>
                <w:b/>
                <w:i/>
              </w:rPr>
              <w:t xml:space="preserve"> momenteel op nationaal niveau aan als veilig land van herkomst, en in 2024 bedroeg het Uniebrede erkenningspercentage voor verzoekers uit Kosovo 5 %. Kosovo is een potentiële kandidaat voor het lidmaatschap van de Unie. In zijn grondwet zijn de belangrijkste internationale mensenrechteninstrumenten opgenomen. Kosovo is een parlementaire, representatieve democratie met meerdere partijen en een scheiding van de wetgevende, uitvoerende en rechterlijke macht en het desbetreffende rechtskader is in overeenstemming met de Europese normen. In het algemeen waarborgt het rechtskader de bescherming van de grondrechten en is het in overeenstemming met de Europese normen. Er zijn geen aanwijzingen dat burgers van Kosovo worden uitgezet, verwijderd of uitgeleverd aan landen waar zij risico zouden lopen op de doodstraf, foltering, vervolging of onmenselijke of vernederende behandeling. Er bestaat geen risico op ernstige schade in Kosovo in de zin van artikel 15 van Verordening (EU) 2024/1347</w:t>
            </w:r>
            <w:r w:rsidRPr="00793F42">
              <w:rPr>
                <w:b/>
                <w:i/>
                <w:vertAlign w:val="superscript"/>
              </w:rPr>
              <w:t>6</w:t>
            </w:r>
            <w:r w:rsidRPr="00793F42">
              <w:rPr>
                <w:b/>
                <w:i/>
              </w:rPr>
              <w:t>. De doodstraf is niet opgenomen in de nationale wetgeving en de Kosovaarse autoriteiten zetten zich zichtbaar in voor het voorkomen van foltering en mishandeling. Er vindt geen gewapend conflict plaats in Kosovo en daarom is er geen sprake van een bedreiging door willekeurig geweld in het kader van een internationaal of binnenlands gewapend conflict. Er is geen sprake van vervolging in de zin van artikel 9 van Verordening (EU) 2024/1347.</w:t>
            </w:r>
          </w:p>
        </w:tc>
        <w:tc>
          <w:tcPr>
            <w:tcW w:w="4876" w:type="dxa"/>
            <w:tcBorders>
              <w:top w:val="nil"/>
              <w:left w:val="nil"/>
              <w:bottom w:val="nil"/>
              <w:right w:val="nil"/>
            </w:tcBorders>
          </w:tcPr>
          <w:p w14:paraId="6DBD0888" w14:textId="77777777" w:rsidR="00C33793" w:rsidRPr="00793F42" w:rsidRDefault="00C33793" w:rsidP="00DA6CED">
            <w:pPr>
              <w:pStyle w:val="Normal6a"/>
            </w:pPr>
            <w:r w:rsidRPr="00793F42">
              <w:rPr>
                <w:b/>
                <w:i/>
              </w:rPr>
              <w:t>Schrappen</w:t>
            </w:r>
          </w:p>
        </w:tc>
      </w:tr>
      <w:tr w:rsidR="00C33793" w:rsidRPr="00793F42" w14:paraId="34CC808E" w14:textId="77777777" w:rsidTr="00DA6CED">
        <w:trPr>
          <w:jc w:val="center"/>
        </w:trPr>
        <w:tc>
          <w:tcPr>
            <w:tcW w:w="4876" w:type="dxa"/>
            <w:tcBorders>
              <w:top w:val="nil"/>
              <w:left w:val="nil"/>
              <w:bottom w:val="nil"/>
              <w:right w:val="nil"/>
            </w:tcBorders>
          </w:tcPr>
          <w:p w14:paraId="169F89CE" w14:textId="77777777" w:rsidR="00C33793" w:rsidRPr="00793F42" w:rsidRDefault="00C33793" w:rsidP="00DA6CED">
            <w:pPr>
              <w:pStyle w:val="Normal6a"/>
            </w:pPr>
            <w:r w:rsidRPr="00793F42">
              <w:rPr>
                <w:b/>
                <w:i/>
              </w:rPr>
              <w:t>_________________</w:t>
            </w:r>
          </w:p>
        </w:tc>
        <w:tc>
          <w:tcPr>
            <w:tcW w:w="4876" w:type="dxa"/>
            <w:tcBorders>
              <w:top w:val="nil"/>
              <w:left w:val="nil"/>
              <w:bottom w:val="nil"/>
              <w:right w:val="nil"/>
            </w:tcBorders>
          </w:tcPr>
          <w:p w14:paraId="01765CA3" w14:textId="77777777" w:rsidR="00C33793" w:rsidRPr="00793F42" w:rsidRDefault="00C33793" w:rsidP="00DA6CED"/>
        </w:tc>
      </w:tr>
      <w:tr w:rsidR="00C33793" w:rsidRPr="00793F42" w14:paraId="5967BE5B" w14:textId="77777777" w:rsidTr="00DA6CED">
        <w:trPr>
          <w:jc w:val="center"/>
        </w:trPr>
        <w:tc>
          <w:tcPr>
            <w:tcW w:w="4876" w:type="dxa"/>
            <w:tcBorders>
              <w:top w:val="nil"/>
              <w:left w:val="nil"/>
              <w:bottom w:val="nil"/>
              <w:right w:val="nil"/>
            </w:tcBorders>
          </w:tcPr>
          <w:p w14:paraId="246C88ED" w14:textId="77777777" w:rsidR="00C33793" w:rsidRPr="00793F42" w:rsidRDefault="00C33793" w:rsidP="00DA6CED">
            <w:pPr>
              <w:pStyle w:val="Normal6a"/>
            </w:pPr>
            <w:r w:rsidRPr="00793F42">
              <w:rPr>
                <w:b/>
                <w:bCs/>
                <w:i/>
                <w:iCs/>
                <w:vertAlign w:val="superscript"/>
              </w:rPr>
              <w:t>5</w:t>
            </w:r>
            <w:r w:rsidRPr="00793F42">
              <w:rPr>
                <w:b/>
                <w:bCs/>
                <w:i/>
                <w:iCs/>
              </w:rPr>
              <w:t xml:space="preserve"> Deze benaming laat standpunten over de status onverlet en is in overeenstemming met resolutie UNSCR 1244/1999 van de </w:t>
            </w:r>
            <w:r w:rsidRPr="00793F42">
              <w:rPr>
                <w:b/>
                <w:bCs/>
                <w:i/>
                <w:iCs/>
              </w:rPr>
              <w:lastRenderedPageBreak/>
              <w:t>Veiligheidsraad van de Verenigde Naties en het advies van het Internationaal Gerechtshof over de onafhankelijkheidsverklaring van Kosovo.</w:t>
            </w:r>
          </w:p>
        </w:tc>
        <w:tc>
          <w:tcPr>
            <w:tcW w:w="4876" w:type="dxa"/>
            <w:tcBorders>
              <w:top w:val="nil"/>
              <w:left w:val="nil"/>
              <w:bottom w:val="nil"/>
              <w:right w:val="nil"/>
            </w:tcBorders>
          </w:tcPr>
          <w:p w14:paraId="72CDBA0F" w14:textId="77777777" w:rsidR="00C33793" w:rsidRPr="00793F42" w:rsidRDefault="00C33793" w:rsidP="00DA6CED"/>
        </w:tc>
      </w:tr>
      <w:tr w:rsidR="00C33793" w:rsidRPr="00793F42" w14:paraId="778454BE" w14:textId="77777777" w:rsidTr="00DA6CED">
        <w:trPr>
          <w:jc w:val="center"/>
        </w:trPr>
        <w:tc>
          <w:tcPr>
            <w:tcW w:w="4876" w:type="dxa"/>
            <w:tcBorders>
              <w:top w:val="nil"/>
              <w:left w:val="nil"/>
              <w:bottom w:val="nil"/>
              <w:right w:val="nil"/>
            </w:tcBorders>
          </w:tcPr>
          <w:p w14:paraId="7BFE96AD" w14:textId="77777777" w:rsidR="00C33793" w:rsidRPr="00793F42" w:rsidRDefault="00C33793" w:rsidP="00DA6CED">
            <w:pPr>
              <w:pStyle w:val="Normal6a"/>
            </w:pPr>
            <w:r w:rsidRPr="00793F42">
              <w:rPr>
                <w:b/>
                <w:bCs/>
                <w:i/>
                <w:iCs/>
                <w:vertAlign w:val="superscript"/>
              </w:rPr>
              <w:t>6</w:t>
            </w:r>
            <w:r w:rsidRPr="00793F42">
              <w:rPr>
                <w:b/>
                <w:bCs/>
                <w:i/>
                <w:iCs/>
              </w:rPr>
              <w:t xml:space="preserve"> Verordening (EU) 2024/1347 van het Europees Parlement en de Raad van 14 mei 2024 inzake normen voor de erkenning van onderdanen van derde landen of staatlozen als personen die internationale bescherming genieten, voor een uniforme status voor vluchtelingen of voor personen die voor subsidiaire bescherming in aanmerking komen, en voor de inhoud van de verleende bescherming, tot wijziging van Richtlijn 2003/109/EG van de Raad en tot intrekking van Richtlijn 2011/95/EU van het Europees Parlement en de Raad (PB L, 2024/1347, 22.5.2024, ELI:</w:t>
            </w:r>
            <w:r w:rsidRPr="00793F42">
              <w:rPr>
                <w:b/>
                <w:i/>
              </w:rPr>
              <w:t xml:space="preserve"> http://data.europa.eu/eli/reg/2024/1347/oj).</w:t>
            </w:r>
          </w:p>
        </w:tc>
        <w:tc>
          <w:tcPr>
            <w:tcW w:w="4876" w:type="dxa"/>
            <w:tcBorders>
              <w:top w:val="nil"/>
              <w:left w:val="nil"/>
              <w:bottom w:val="nil"/>
              <w:right w:val="nil"/>
            </w:tcBorders>
          </w:tcPr>
          <w:p w14:paraId="70E76115" w14:textId="77777777" w:rsidR="00C33793" w:rsidRPr="00793F42" w:rsidRDefault="00C33793" w:rsidP="00DA6CED"/>
        </w:tc>
      </w:tr>
    </w:tbl>
    <w:p w14:paraId="2AB3EF71"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3F5839D" w14:textId="77777777" w:rsidR="00C33793" w:rsidRPr="00793F42" w:rsidRDefault="00C33793" w:rsidP="00C33793">
      <w:r w:rsidRPr="00793F42">
        <w:rPr>
          <w:rStyle w:val="HideTWBExt"/>
        </w:rPr>
        <w:t>&lt;/Amend&gt;</w:t>
      </w:r>
    </w:p>
    <w:p w14:paraId="46186B4B"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70</w:t>
      </w:r>
      <w:r w:rsidRPr="00793F42">
        <w:rPr>
          <w:rStyle w:val="HideTWBExt"/>
          <w:b w:val="0"/>
        </w:rPr>
        <w:t>&lt;/NumAm&gt;</w:t>
      </w:r>
    </w:p>
    <w:p w14:paraId="31D90898" w14:textId="77777777" w:rsidR="00C33793" w:rsidRPr="00793F42" w:rsidRDefault="00C33793" w:rsidP="00C33793">
      <w:pPr>
        <w:pStyle w:val="NormalBold"/>
      </w:pPr>
      <w:r w:rsidRPr="00793F42">
        <w:rPr>
          <w:rStyle w:val="HideTWBExt"/>
          <w:b w:val="0"/>
        </w:rPr>
        <w:t>&lt;RepeatBlock-By&gt;&lt;Members&gt;</w:t>
      </w:r>
      <w:r w:rsidRPr="00793F42">
        <w:t>Erik Marquardt</w:t>
      </w:r>
      <w:r w:rsidRPr="00793F42">
        <w:rPr>
          <w:rStyle w:val="HideTWBExt"/>
          <w:b w:val="0"/>
        </w:rPr>
        <w:t>&lt;/Members&gt;</w:t>
      </w:r>
    </w:p>
    <w:p w14:paraId="6E2B7BB8" w14:textId="77777777" w:rsidR="00C33793" w:rsidRPr="00793F42" w:rsidRDefault="00C33793" w:rsidP="00C33793">
      <w:pPr>
        <w:pStyle w:val="NormalBold"/>
      </w:pPr>
      <w:r w:rsidRPr="00793F42">
        <w:rPr>
          <w:rStyle w:val="HideTWBExt"/>
          <w:b w:val="0"/>
        </w:rPr>
        <w:t>&lt;/RepeatBlock-By&gt;</w:t>
      </w:r>
    </w:p>
    <w:p w14:paraId="15362D25"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A6E9C1D" w14:textId="77777777" w:rsidR="00C33793" w:rsidRPr="00793F42" w:rsidRDefault="00C33793" w:rsidP="00C33793">
      <w:pPr>
        <w:pStyle w:val="NormalBold"/>
      </w:pPr>
      <w:r w:rsidRPr="00793F42">
        <w:rPr>
          <w:rStyle w:val="HideTWBExt"/>
          <w:b w:val="0"/>
        </w:rPr>
        <w:t>&lt;Article&gt;</w:t>
      </w:r>
      <w:r w:rsidRPr="00793F42">
        <w:t>Overweging 7</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B8E7D44" w14:textId="77777777" w:rsidTr="00DA6CED">
        <w:trPr>
          <w:trHeight w:hRule="exact" w:val="240"/>
          <w:jc w:val="center"/>
        </w:trPr>
        <w:tc>
          <w:tcPr>
            <w:tcW w:w="9752" w:type="dxa"/>
            <w:gridSpan w:val="2"/>
            <w:tcBorders>
              <w:top w:val="nil"/>
              <w:left w:val="nil"/>
              <w:bottom w:val="nil"/>
              <w:right w:val="nil"/>
            </w:tcBorders>
          </w:tcPr>
          <w:p w14:paraId="6067DCCD" w14:textId="77777777" w:rsidR="00C33793" w:rsidRPr="00793F42" w:rsidRDefault="00C33793" w:rsidP="00DA6CED"/>
        </w:tc>
      </w:tr>
      <w:tr w:rsidR="00C33793" w:rsidRPr="00793F42" w14:paraId="1067D067" w14:textId="77777777" w:rsidTr="00DA6CED">
        <w:trPr>
          <w:trHeight w:val="240"/>
          <w:jc w:val="center"/>
        </w:trPr>
        <w:tc>
          <w:tcPr>
            <w:tcW w:w="4876" w:type="dxa"/>
            <w:tcBorders>
              <w:top w:val="nil"/>
              <w:left w:val="nil"/>
              <w:bottom w:val="nil"/>
              <w:right w:val="nil"/>
            </w:tcBorders>
          </w:tcPr>
          <w:p w14:paraId="7468568B"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1CCFF37" w14:textId="77777777" w:rsidR="00C33793" w:rsidRPr="00793F42" w:rsidRDefault="00C33793" w:rsidP="00DA6CED">
            <w:pPr>
              <w:pStyle w:val="AmColumnHeading"/>
            </w:pPr>
            <w:r w:rsidRPr="00793F42">
              <w:t>Amendement</w:t>
            </w:r>
          </w:p>
        </w:tc>
      </w:tr>
      <w:tr w:rsidR="00C33793" w:rsidRPr="00793F42" w14:paraId="3B182C2D" w14:textId="77777777" w:rsidTr="00DA6CED">
        <w:trPr>
          <w:jc w:val="center"/>
        </w:trPr>
        <w:tc>
          <w:tcPr>
            <w:tcW w:w="4876" w:type="dxa"/>
            <w:tcBorders>
              <w:top w:val="nil"/>
              <w:left w:val="nil"/>
              <w:bottom w:val="nil"/>
              <w:right w:val="nil"/>
            </w:tcBorders>
          </w:tcPr>
          <w:p w14:paraId="79B2B6B6" w14:textId="77777777" w:rsidR="00C33793" w:rsidRPr="00793F42" w:rsidRDefault="00C33793" w:rsidP="00DA6CED">
            <w:pPr>
              <w:pStyle w:val="Normal6a"/>
            </w:pPr>
            <w:r w:rsidRPr="00793F42">
              <w:rPr>
                <w:b/>
                <w:i/>
              </w:rPr>
              <w:t>(7)</w:t>
            </w:r>
            <w:r w:rsidRPr="00793F42">
              <w:tab/>
            </w:r>
            <w:r w:rsidRPr="00793F42">
              <w:rPr>
                <w:b/>
                <w:i/>
              </w:rPr>
              <w:t>Volgens de informatie van het Asielagentschap wijzen 16 lidstaten Kosovo</w:t>
            </w:r>
            <w:r w:rsidRPr="00793F42">
              <w:rPr>
                <w:b/>
                <w:i/>
                <w:vertAlign w:val="superscript"/>
              </w:rPr>
              <w:t>5</w:t>
            </w:r>
            <w:r w:rsidRPr="00793F42">
              <w:rPr>
                <w:b/>
                <w:i/>
              </w:rPr>
              <w:t xml:space="preserve"> momenteel op nationaal niveau aan als veilig land van herkomst, en in 2024 bedroeg het Uniebrede erkenningspercentage voor verzoekers uit Kosovo 5 %. Kosovo is een potentiële kandidaat voor het lidmaatschap van de Unie. In zijn grondwet zijn de belangrijkste internationale mensenrechteninstrumenten opgenomen. Kosovo is een parlementaire, representatieve democratie met meerdere partijen en een scheiding van de </w:t>
            </w:r>
            <w:r w:rsidRPr="00793F42">
              <w:rPr>
                <w:b/>
                <w:i/>
              </w:rPr>
              <w:lastRenderedPageBreak/>
              <w:t>wetgevende, uitvoerende en rechterlijke macht en het desbetreffende rechtskader is in overeenstemming met de Europese normen. In het algemeen waarborgt het rechtskader de bescherming van de grondrechten en is het in overeenstemming met de Europese normen. Er zijn geen aanwijzingen dat burgers van Kosovo worden uitgezet, verwijderd of uitgeleverd aan landen waar zij risico zouden lopen op de doodstraf, foltering, vervolging of onmenselijke of vernederende behandeling. Er bestaat geen risico op ernstige schade in Kosovo in de zin van artikel 15 van Verordening (EU) 2024/1347</w:t>
            </w:r>
            <w:r w:rsidRPr="00793F42">
              <w:rPr>
                <w:b/>
                <w:i/>
                <w:vertAlign w:val="superscript"/>
              </w:rPr>
              <w:t>6</w:t>
            </w:r>
            <w:r w:rsidRPr="00793F42">
              <w:rPr>
                <w:b/>
                <w:i/>
              </w:rPr>
              <w:t>. De doodstraf is niet opgenomen in de nationale wetgeving en de Kosovaarse autoriteiten zetten zich zichtbaar in voor het voorkomen van foltering en mishandeling. Er vindt geen gewapend conflict plaats in Kosovo en daarom is er geen sprake van een bedreiging door willekeurig geweld in het kader van een internationaal of binnenlands gewapend conflict. Er is geen sprake van vervolging in de zin van artikel 9 van Verordening (EU) 2024/1347.</w:t>
            </w:r>
          </w:p>
        </w:tc>
        <w:tc>
          <w:tcPr>
            <w:tcW w:w="4876" w:type="dxa"/>
            <w:tcBorders>
              <w:top w:val="nil"/>
              <w:left w:val="nil"/>
              <w:bottom w:val="nil"/>
              <w:right w:val="nil"/>
            </w:tcBorders>
          </w:tcPr>
          <w:p w14:paraId="58186644" w14:textId="77777777" w:rsidR="00C33793" w:rsidRPr="00793F42" w:rsidRDefault="00C33793" w:rsidP="00DA6CED">
            <w:pPr>
              <w:pStyle w:val="Normal6a"/>
            </w:pPr>
            <w:r w:rsidRPr="00793F42">
              <w:rPr>
                <w:b/>
                <w:i/>
              </w:rPr>
              <w:lastRenderedPageBreak/>
              <w:t>Schrappen</w:t>
            </w:r>
          </w:p>
        </w:tc>
      </w:tr>
      <w:tr w:rsidR="00C33793" w:rsidRPr="00793F42" w14:paraId="6F7D6370" w14:textId="77777777" w:rsidTr="00DA6CED">
        <w:trPr>
          <w:jc w:val="center"/>
        </w:trPr>
        <w:tc>
          <w:tcPr>
            <w:tcW w:w="4876" w:type="dxa"/>
            <w:tcBorders>
              <w:top w:val="nil"/>
              <w:left w:val="nil"/>
              <w:bottom w:val="nil"/>
              <w:right w:val="nil"/>
            </w:tcBorders>
          </w:tcPr>
          <w:p w14:paraId="29637C49" w14:textId="77777777" w:rsidR="00C33793" w:rsidRPr="00793F42" w:rsidRDefault="00C33793" w:rsidP="00DA6CED">
            <w:pPr>
              <w:pStyle w:val="Normal6a"/>
            </w:pPr>
            <w:r w:rsidRPr="00793F42">
              <w:rPr>
                <w:b/>
                <w:i/>
              </w:rPr>
              <w:t>_________________</w:t>
            </w:r>
          </w:p>
        </w:tc>
        <w:tc>
          <w:tcPr>
            <w:tcW w:w="4876" w:type="dxa"/>
            <w:tcBorders>
              <w:top w:val="nil"/>
              <w:left w:val="nil"/>
              <w:bottom w:val="nil"/>
              <w:right w:val="nil"/>
            </w:tcBorders>
          </w:tcPr>
          <w:p w14:paraId="68A3D05D" w14:textId="77777777" w:rsidR="00C33793" w:rsidRPr="00793F42" w:rsidRDefault="00C33793" w:rsidP="00DA6CED"/>
        </w:tc>
      </w:tr>
      <w:tr w:rsidR="00C33793" w:rsidRPr="00793F42" w14:paraId="0094E62A" w14:textId="77777777" w:rsidTr="00DA6CED">
        <w:trPr>
          <w:jc w:val="center"/>
        </w:trPr>
        <w:tc>
          <w:tcPr>
            <w:tcW w:w="4876" w:type="dxa"/>
            <w:tcBorders>
              <w:top w:val="nil"/>
              <w:left w:val="nil"/>
              <w:bottom w:val="nil"/>
              <w:right w:val="nil"/>
            </w:tcBorders>
          </w:tcPr>
          <w:p w14:paraId="385CAFDB" w14:textId="77777777" w:rsidR="00C33793" w:rsidRPr="00793F42" w:rsidRDefault="00C33793" w:rsidP="00DA6CED">
            <w:pPr>
              <w:pStyle w:val="Normal6a"/>
            </w:pPr>
            <w:r w:rsidRPr="00793F42">
              <w:rPr>
                <w:b/>
                <w:bCs/>
                <w:i/>
                <w:iCs/>
                <w:vertAlign w:val="superscript"/>
              </w:rPr>
              <w:t>5</w:t>
            </w:r>
            <w:r w:rsidRPr="00793F42">
              <w:rPr>
                <w:b/>
                <w:bCs/>
                <w:i/>
                <w:iCs/>
              </w:rPr>
              <w:t xml:space="preserve"> Deze benaming laat standpunten over de status onverlet en is in overeenstemming met resolutie UNSCR 1244/1999 van de Veiligheidsraad van de Verenigde Naties en het advies van het Internationaal Gerechtshof over de onafhankelijkheidsverklaring van Kosovo.</w:t>
            </w:r>
          </w:p>
        </w:tc>
        <w:tc>
          <w:tcPr>
            <w:tcW w:w="4876" w:type="dxa"/>
            <w:tcBorders>
              <w:top w:val="nil"/>
              <w:left w:val="nil"/>
              <w:bottom w:val="nil"/>
              <w:right w:val="nil"/>
            </w:tcBorders>
          </w:tcPr>
          <w:p w14:paraId="56D33B40" w14:textId="77777777" w:rsidR="00C33793" w:rsidRPr="00793F42" w:rsidRDefault="00C33793" w:rsidP="00DA6CED"/>
        </w:tc>
      </w:tr>
      <w:tr w:rsidR="00C33793" w:rsidRPr="00793F42" w14:paraId="7A420002" w14:textId="77777777" w:rsidTr="00DA6CED">
        <w:trPr>
          <w:jc w:val="center"/>
        </w:trPr>
        <w:tc>
          <w:tcPr>
            <w:tcW w:w="4876" w:type="dxa"/>
            <w:tcBorders>
              <w:top w:val="nil"/>
              <w:left w:val="nil"/>
              <w:bottom w:val="nil"/>
              <w:right w:val="nil"/>
            </w:tcBorders>
          </w:tcPr>
          <w:p w14:paraId="6B4E798D" w14:textId="77777777" w:rsidR="00C33793" w:rsidRPr="00793F42" w:rsidRDefault="00C33793" w:rsidP="00DA6CED">
            <w:pPr>
              <w:pStyle w:val="Normal6a"/>
            </w:pPr>
            <w:r w:rsidRPr="00793F42">
              <w:rPr>
                <w:b/>
                <w:bCs/>
                <w:i/>
                <w:iCs/>
                <w:vertAlign w:val="superscript"/>
              </w:rPr>
              <w:t>6</w:t>
            </w:r>
            <w:r w:rsidRPr="00793F42">
              <w:rPr>
                <w:b/>
                <w:bCs/>
                <w:i/>
                <w:iCs/>
              </w:rPr>
              <w:t xml:space="preserve"> Verordening (EU) 2024/1347 van het Europees Parlement en de Raad van 14 mei 2024 inzake normen voor de erkenning van onderdanen van derde landen of staatlozen als personen die internationale bescherming genieten, voor een uniforme status voor vluchtelingen of voor personen die voor subsidiaire bescherming in aanmerking komen, en voor de inhoud van de verleende bescherming, tot wijziging van </w:t>
            </w:r>
            <w:r w:rsidRPr="00793F42">
              <w:rPr>
                <w:b/>
                <w:bCs/>
                <w:i/>
                <w:iCs/>
              </w:rPr>
              <w:lastRenderedPageBreak/>
              <w:t>Richtlijn 2003/109/EG van de Raad en tot intrekking van Richtlijn 2011/95/EU van het Europees Parlement en de Raad (PB L, 2024/1347, 22.5.2024, ELI:</w:t>
            </w:r>
            <w:r w:rsidRPr="00793F42">
              <w:rPr>
                <w:b/>
                <w:i/>
              </w:rPr>
              <w:t xml:space="preserve"> http://data.europa.eu/eli/reg/2024/1347/oj).</w:t>
            </w:r>
          </w:p>
        </w:tc>
        <w:tc>
          <w:tcPr>
            <w:tcW w:w="4876" w:type="dxa"/>
            <w:tcBorders>
              <w:top w:val="nil"/>
              <w:left w:val="nil"/>
              <w:bottom w:val="nil"/>
              <w:right w:val="nil"/>
            </w:tcBorders>
          </w:tcPr>
          <w:p w14:paraId="3C99FB14" w14:textId="77777777" w:rsidR="00C33793" w:rsidRPr="00793F42" w:rsidRDefault="00C33793" w:rsidP="00DA6CED"/>
        </w:tc>
      </w:tr>
    </w:tbl>
    <w:p w14:paraId="51075372"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1192D09" w14:textId="77777777" w:rsidR="00C33793" w:rsidRPr="00793F42" w:rsidRDefault="00C33793" w:rsidP="00C33793">
      <w:r w:rsidRPr="00793F42">
        <w:rPr>
          <w:rStyle w:val="HideTWBExt"/>
        </w:rPr>
        <w:t>&lt;/Amend&gt;</w:t>
      </w:r>
    </w:p>
    <w:p w14:paraId="2D7FDA99"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71</w:t>
      </w:r>
      <w:r w:rsidRPr="00793F42">
        <w:rPr>
          <w:rStyle w:val="HideTWBExt"/>
          <w:b w:val="0"/>
        </w:rPr>
        <w:t>&lt;/NumAm&gt;</w:t>
      </w:r>
    </w:p>
    <w:p w14:paraId="1CF1DD07" w14:textId="77777777" w:rsidR="00C33793" w:rsidRPr="00793F42" w:rsidRDefault="00C33793" w:rsidP="00C33793">
      <w:pPr>
        <w:pStyle w:val="NormalBold"/>
      </w:pPr>
      <w:r w:rsidRPr="00793F42">
        <w:rPr>
          <w:rStyle w:val="HideTWBExt"/>
          <w:b w:val="0"/>
        </w:rPr>
        <w:t>&lt;RepeatBlock-By&gt;&lt;Members&gt;</w:t>
      </w:r>
      <w:r w:rsidRPr="00793F42">
        <w:t>Reinhold Lopatka, Lukas Mandl, Angelika Winzig, Sophia Kircher, Alexander Bernhuber</w:t>
      </w:r>
      <w:r w:rsidRPr="00793F42">
        <w:rPr>
          <w:rStyle w:val="HideTWBExt"/>
          <w:b w:val="0"/>
        </w:rPr>
        <w:t>&lt;/Members&gt;</w:t>
      </w:r>
    </w:p>
    <w:p w14:paraId="05B906ED" w14:textId="77777777" w:rsidR="00C33793" w:rsidRPr="00793F42" w:rsidRDefault="00C33793" w:rsidP="00C33793">
      <w:pPr>
        <w:pStyle w:val="NormalBold"/>
      </w:pPr>
      <w:r w:rsidRPr="00793F42">
        <w:rPr>
          <w:rStyle w:val="HideTWBExt"/>
          <w:b w:val="0"/>
        </w:rPr>
        <w:t>&lt;/RepeatBlock-By&gt;</w:t>
      </w:r>
    </w:p>
    <w:p w14:paraId="264B5A1C"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3CCBDDD" w14:textId="77777777" w:rsidR="00C33793" w:rsidRPr="00793F42" w:rsidRDefault="00C33793" w:rsidP="00C33793">
      <w:pPr>
        <w:pStyle w:val="NormalBold"/>
      </w:pPr>
      <w:r w:rsidRPr="00793F42">
        <w:rPr>
          <w:rStyle w:val="HideTWBExt"/>
          <w:b w:val="0"/>
        </w:rPr>
        <w:t>&lt;Article&gt;</w:t>
      </w:r>
      <w:r w:rsidRPr="00793F42">
        <w:t>Overweging 7</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208E2073" w14:textId="77777777" w:rsidTr="00DA6CED">
        <w:trPr>
          <w:trHeight w:hRule="exact" w:val="240"/>
          <w:jc w:val="center"/>
        </w:trPr>
        <w:tc>
          <w:tcPr>
            <w:tcW w:w="9752" w:type="dxa"/>
            <w:gridSpan w:val="2"/>
            <w:tcBorders>
              <w:top w:val="nil"/>
              <w:left w:val="nil"/>
              <w:bottom w:val="nil"/>
              <w:right w:val="nil"/>
            </w:tcBorders>
          </w:tcPr>
          <w:p w14:paraId="509C8B05" w14:textId="77777777" w:rsidR="00C33793" w:rsidRPr="00793F42" w:rsidRDefault="00C33793" w:rsidP="00DA6CED"/>
        </w:tc>
      </w:tr>
      <w:tr w:rsidR="00C33793" w:rsidRPr="00793F42" w14:paraId="05AF8BF9" w14:textId="77777777" w:rsidTr="00DA6CED">
        <w:trPr>
          <w:trHeight w:val="240"/>
          <w:jc w:val="center"/>
        </w:trPr>
        <w:tc>
          <w:tcPr>
            <w:tcW w:w="4876" w:type="dxa"/>
            <w:tcBorders>
              <w:top w:val="nil"/>
              <w:left w:val="nil"/>
              <w:bottom w:val="nil"/>
              <w:right w:val="nil"/>
            </w:tcBorders>
          </w:tcPr>
          <w:p w14:paraId="077FA942"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478CF569" w14:textId="77777777" w:rsidR="00C33793" w:rsidRPr="00793F42" w:rsidRDefault="00C33793" w:rsidP="00DA6CED">
            <w:pPr>
              <w:pStyle w:val="AmColumnHeading"/>
            </w:pPr>
            <w:r w:rsidRPr="00793F42">
              <w:t>Amendement</w:t>
            </w:r>
          </w:p>
        </w:tc>
      </w:tr>
      <w:tr w:rsidR="00C33793" w:rsidRPr="00793F42" w14:paraId="7D7200B6" w14:textId="77777777" w:rsidTr="00DA6CED">
        <w:trPr>
          <w:jc w:val="center"/>
        </w:trPr>
        <w:tc>
          <w:tcPr>
            <w:tcW w:w="4876" w:type="dxa"/>
            <w:tcBorders>
              <w:top w:val="nil"/>
              <w:left w:val="nil"/>
              <w:bottom w:val="nil"/>
              <w:right w:val="nil"/>
            </w:tcBorders>
          </w:tcPr>
          <w:p w14:paraId="3A99863B" w14:textId="77777777" w:rsidR="00C33793" w:rsidRPr="00793F42" w:rsidRDefault="00C33793" w:rsidP="00DA6CED">
            <w:pPr>
              <w:pStyle w:val="Normal6a"/>
            </w:pPr>
            <w:r w:rsidRPr="00793F42">
              <w:t>(7)</w:t>
            </w:r>
            <w:r w:rsidRPr="00793F42">
              <w:tab/>
              <w:t>Volgens de informatie van het Asielagentschap wijzen 16 lidstaten Kosovo</w:t>
            </w:r>
            <w:r w:rsidRPr="00793F42">
              <w:rPr>
                <w:vertAlign w:val="superscript"/>
              </w:rPr>
              <w:t>5</w:t>
            </w:r>
            <w:r w:rsidRPr="00793F42">
              <w:t xml:space="preserve"> momenteel op nationaal niveau aan als veilig land van herkomst, en in 2024 bedroeg het Uniebrede erkenningspercentage voor verzoekers uit Kosovo 5 %. Kosovo is een potentiële kandidaat voor het lidmaatschap van de Unie. In zijn grondwet zijn de belangrijkste internationale mensenrechteninstrumenten opgenomen. Kosovo is een parlementaire, representatieve democratie met meerdere partijen en een scheiding van de wetgevende, uitvoerende en rechterlijke macht en het desbetreffende rechtskader is in overeenstemming met de Europese normen. In het algemeen waarborgt het rechtskader de bescherming van de grondrechten en is het in overeenstemming met de Europese normen. Er zijn geen aanwijzingen dat burgers van Kosovo worden uitgezet, verwijderd of uitgeleverd aan landen waar zij risico zouden lopen op de doodstraf, foltering, vervolging of onmenselijke of vernederende behandeling. Er bestaat geen risico op ernstige schade in Kosovo in de zin van artikel 15 van Verordening (EU) 2024/1347</w:t>
            </w:r>
            <w:r w:rsidRPr="00793F42">
              <w:rPr>
                <w:vertAlign w:val="superscript"/>
              </w:rPr>
              <w:t>6</w:t>
            </w:r>
            <w:r w:rsidRPr="00793F42">
              <w:t xml:space="preserve">. De doodstraf is niet opgenomen in de </w:t>
            </w:r>
            <w:r w:rsidRPr="00793F42">
              <w:lastRenderedPageBreak/>
              <w:t>nationale wetgeving en de Kosovaarse autoriteiten zetten zich zichtbaar in voor het voorkomen van foltering en mishandeling. Er vindt geen gewapend conflict plaats in Kosovo en daarom is er geen sprake van een bedreiging door willekeurig geweld in het kader van een internationaal of binnenlands gewapend conflict. Er is geen sprake van vervolging in de zin van artikel 9 van Verordening (EU) 2024/1347.</w:t>
            </w:r>
          </w:p>
        </w:tc>
        <w:tc>
          <w:tcPr>
            <w:tcW w:w="4876" w:type="dxa"/>
            <w:tcBorders>
              <w:top w:val="nil"/>
              <w:left w:val="nil"/>
              <w:bottom w:val="nil"/>
              <w:right w:val="nil"/>
            </w:tcBorders>
          </w:tcPr>
          <w:p w14:paraId="2EBF56CF" w14:textId="77777777" w:rsidR="00C33793" w:rsidRPr="00793F42" w:rsidRDefault="00C33793" w:rsidP="00DA6CED">
            <w:pPr>
              <w:pStyle w:val="Normal6a"/>
            </w:pPr>
            <w:r w:rsidRPr="00793F42">
              <w:lastRenderedPageBreak/>
              <w:t>(7)</w:t>
            </w:r>
            <w:r w:rsidRPr="00793F42">
              <w:tab/>
              <w:t>Volgens de informatie van het Asielagentschap wijzen 16 lidstaten Kosovo</w:t>
            </w:r>
            <w:r w:rsidRPr="00793F42">
              <w:rPr>
                <w:vertAlign w:val="superscript"/>
              </w:rPr>
              <w:t>5</w:t>
            </w:r>
            <w:r w:rsidRPr="00793F42">
              <w:t xml:space="preserve"> momenteel op nationaal niveau aan als veilig land van herkomst, en in 2024 bedroeg het Uniebrede erkenningspercentage voor verzoekers uit Kosovo 5 %. Kosovo is een potentiële kandidaat voor het lidmaatschap van de Unie. In zijn grondwet zijn de belangrijkste internationale mensenrechteninstrumenten opgenomen. Kosovo is een parlementaire, representatieve democratie met meerdere partijen en een scheiding van de wetgevende, uitvoerende en rechterlijke macht en het desbetreffende rechtskader is in overeenstemming met de Europese normen. In het algemeen waarborgt het rechtskader de bescherming van de grondrechten en is het in overeenstemming met de Europese normen. Er zijn geen aanwijzingen dat burgers van Kosovo worden uitgezet, verwijderd of uitgeleverd aan landen waar zij risico zouden lopen op de doodstraf, foltering, vervolging of onmenselijke of vernederende behandeling. </w:t>
            </w:r>
            <w:r w:rsidRPr="00793F42">
              <w:rPr>
                <w:b/>
                <w:i/>
              </w:rPr>
              <w:t xml:space="preserve">Kosovo levert aanzienlijke inspanningen om smokkel en mensenhandel te bestrijden, maar er zijn verdere inspanningen nodig en de EU moet het </w:t>
            </w:r>
            <w:r w:rsidRPr="00793F42">
              <w:rPr>
                <w:b/>
                <w:i/>
              </w:rPr>
              <w:lastRenderedPageBreak/>
              <w:t>land daarbij ondersteunen en bijstaan.</w:t>
            </w:r>
            <w:r w:rsidRPr="00793F42">
              <w:t xml:space="preserve"> Er bestaat geen risico op ernstige schade in Kosovo in de zin van artikel 15 van Verordening (EU) 2024/1347</w:t>
            </w:r>
            <w:r w:rsidRPr="00793F42">
              <w:rPr>
                <w:vertAlign w:val="superscript"/>
              </w:rPr>
              <w:t>6</w:t>
            </w:r>
            <w:r w:rsidRPr="00793F42">
              <w:t xml:space="preserve">. De doodstraf is niet opgenomen in de nationale wetgeving en de Kosovaarse autoriteiten zetten zich zichtbaar in voor het voorkomen van foltering en mishandeling. Er vindt geen gewapend conflict plaats in Kosovo en daarom is er geen sprake van een bedreiging door willekeurig geweld in het kader van een internationaal of binnenlands gewapend conflict. Er is geen sprake van vervolging in de zin van artikel 9 van Verordening (EU) 2024/1347. </w:t>
            </w:r>
            <w:r w:rsidRPr="00793F42">
              <w:rPr>
                <w:b/>
                <w:i/>
              </w:rPr>
              <w:t>Derhalve kan worden geconcludeerd dat Kosovo moet worden aangewezen als veilig land van herkomst, in overeenstemming met de beoordeling van het Europees Asielagentschap en de algemene praktijk van de lidstaten. Omwille van de consistentie en voorspelbaarheid moet Kosovo in de regel als veilig land van herkomst worden behandeld. Alleen in duidelijk aantoonbare en uitzonderlijke omstandigheden, zoals het uitbreken van een gewapend conflict, moet deze aanwijzing worden heroverwogen.</w:t>
            </w:r>
          </w:p>
        </w:tc>
      </w:tr>
      <w:tr w:rsidR="00C33793" w:rsidRPr="00793F42" w14:paraId="78A73026" w14:textId="77777777" w:rsidTr="00DA6CED">
        <w:trPr>
          <w:jc w:val="center"/>
        </w:trPr>
        <w:tc>
          <w:tcPr>
            <w:tcW w:w="4876" w:type="dxa"/>
            <w:tcBorders>
              <w:top w:val="nil"/>
              <w:left w:val="nil"/>
              <w:bottom w:val="nil"/>
              <w:right w:val="nil"/>
            </w:tcBorders>
          </w:tcPr>
          <w:p w14:paraId="19924B31" w14:textId="77777777" w:rsidR="00C33793" w:rsidRPr="00793F42" w:rsidRDefault="00C33793" w:rsidP="00DA6CED">
            <w:pPr>
              <w:pStyle w:val="Normal6a"/>
            </w:pPr>
            <w:r w:rsidRPr="00793F42">
              <w:rPr>
                <w:b/>
                <w:i/>
              </w:rPr>
              <w:lastRenderedPageBreak/>
              <w:t>_________________</w:t>
            </w:r>
          </w:p>
        </w:tc>
        <w:tc>
          <w:tcPr>
            <w:tcW w:w="4876" w:type="dxa"/>
            <w:tcBorders>
              <w:top w:val="nil"/>
              <w:left w:val="nil"/>
              <w:bottom w:val="nil"/>
              <w:right w:val="nil"/>
            </w:tcBorders>
          </w:tcPr>
          <w:p w14:paraId="1C5B610F" w14:textId="77777777" w:rsidR="00C33793" w:rsidRPr="00793F42" w:rsidRDefault="00C33793" w:rsidP="00DA6CED">
            <w:pPr>
              <w:pStyle w:val="Normal6a"/>
            </w:pPr>
            <w:r w:rsidRPr="00793F42">
              <w:rPr>
                <w:b/>
                <w:i/>
              </w:rPr>
              <w:t>_________________</w:t>
            </w:r>
          </w:p>
        </w:tc>
      </w:tr>
      <w:tr w:rsidR="00C33793" w:rsidRPr="00793F42" w14:paraId="752123B5" w14:textId="77777777" w:rsidTr="00DA6CED">
        <w:trPr>
          <w:jc w:val="center"/>
        </w:trPr>
        <w:tc>
          <w:tcPr>
            <w:tcW w:w="4876" w:type="dxa"/>
            <w:tcBorders>
              <w:top w:val="nil"/>
              <w:left w:val="nil"/>
              <w:bottom w:val="nil"/>
              <w:right w:val="nil"/>
            </w:tcBorders>
          </w:tcPr>
          <w:p w14:paraId="40EF0862" w14:textId="77777777" w:rsidR="00C33793" w:rsidRPr="00793F42" w:rsidRDefault="00C33793" w:rsidP="00DA6CED">
            <w:pPr>
              <w:pStyle w:val="Normal6a"/>
            </w:pPr>
            <w:r w:rsidRPr="00793F42">
              <w:rPr>
                <w:vertAlign w:val="superscript"/>
              </w:rPr>
              <w:t>5</w:t>
            </w:r>
            <w:r w:rsidRPr="00793F42">
              <w:t xml:space="preserve"> Deze benaming laat standpunten over de status onverlet en is in overeenstemming met resolutie UNSCR 1244/1999 van de Veiligheidsraad van de Verenigde Naties en het advies van het Internationaal Gerechtshof over de onafhankelijkheidsverklaring van Kosovo.</w:t>
            </w:r>
          </w:p>
        </w:tc>
        <w:tc>
          <w:tcPr>
            <w:tcW w:w="4876" w:type="dxa"/>
            <w:tcBorders>
              <w:top w:val="nil"/>
              <w:left w:val="nil"/>
              <w:bottom w:val="nil"/>
              <w:right w:val="nil"/>
            </w:tcBorders>
          </w:tcPr>
          <w:p w14:paraId="2D2164B4" w14:textId="77777777" w:rsidR="00C33793" w:rsidRPr="00793F42" w:rsidRDefault="00C33793" w:rsidP="00DA6CED">
            <w:pPr>
              <w:pStyle w:val="Normal6a"/>
            </w:pPr>
            <w:r w:rsidRPr="00793F42">
              <w:rPr>
                <w:vertAlign w:val="superscript"/>
              </w:rPr>
              <w:t>5</w:t>
            </w:r>
            <w:r w:rsidRPr="00793F42">
              <w:t xml:space="preserve"> Deze benaming laat standpunten over de status onverlet en is in overeenstemming met resolutie UNSCR 1244/1999 van de Veiligheidsraad van de Verenigde Naties en het advies van het Internationaal Gerechtshof over de onafhankelijkheidsverklaring van Kosovo.</w:t>
            </w:r>
          </w:p>
        </w:tc>
      </w:tr>
      <w:tr w:rsidR="00C33793" w:rsidRPr="00793F42" w14:paraId="051A3E19" w14:textId="77777777" w:rsidTr="00DA6CED">
        <w:trPr>
          <w:jc w:val="center"/>
        </w:trPr>
        <w:tc>
          <w:tcPr>
            <w:tcW w:w="4876" w:type="dxa"/>
            <w:tcBorders>
              <w:top w:val="nil"/>
              <w:left w:val="nil"/>
              <w:bottom w:val="nil"/>
              <w:right w:val="nil"/>
            </w:tcBorders>
          </w:tcPr>
          <w:p w14:paraId="1363BA30" w14:textId="77777777" w:rsidR="00C33793" w:rsidRPr="00793F42" w:rsidRDefault="00C33793" w:rsidP="00DA6CED">
            <w:pPr>
              <w:pStyle w:val="Normal6a"/>
            </w:pPr>
            <w:r w:rsidRPr="00793F42">
              <w:rPr>
                <w:vertAlign w:val="superscript"/>
              </w:rPr>
              <w:t>6</w:t>
            </w:r>
            <w:r w:rsidRPr="00793F42">
              <w:t xml:space="preserve"> Verordening (EU) 2024/1347 van het Europees Parlement en de Raad van 14 mei 2024 inzake normen voor de erkenning van onderdanen van derde landen of staatlozen als personen die internationale bescherming genieten, voor een uniforme status voor vluchtelingen of voor personen die voor subsidiaire bescherming in aanmerking komen, en voor de inhoud van de verleende bescherming, tot wijziging </w:t>
            </w:r>
            <w:r w:rsidRPr="00793F42">
              <w:lastRenderedPageBreak/>
              <w:t>van Richtlijn 2003/109/EG van de Raad en tot intrekking van Richtlijn 2011/95/EU van het Europees Parlement en de Raad (PB L, 2024/1347, 22.5.2024, ELI: http://data.europa.eu/eli/reg/2024/1347/oj)</w:t>
            </w:r>
            <w:r w:rsidRPr="00793F42">
              <w:rPr>
                <w:i/>
              </w:rPr>
              <w:t>.</w:t>
            </w:r>
          </w:p>
        </w:tc>
        <w:tc>
          <w:tcPr>
            <w:tcW w:w="4876" w:type="dxa"/>
            <w:tcBorders>
              <w:top w:val="nil"/>
              <w:left w:val="nil"/>
              <w:bottom w:val="nil"/>
              <w:right w:val="nil"/>
            </w:tcBorders>
          </w:tcPr>
          <w:p w14:paraId="73EA7869" w14:textId="77777777" w:rsidR="00C33793" w:rsidRPr="00793F42" w:rsidRDefault="00C33793" w:rsidP="00DA6CED">
            <w:pPr>
              <w:pStyle w:val="Normal6a"/>
            </w:pPr>
            <w:r w:rsidRPr="00793F42">
              <w:rPr>
                <w:vertAlign w:val="superscript"/>
              </w:rPr>
              <w:lastRenderedPageBreak/>
              <w:t>6</w:t>
            </w:r>
            <w:r w:rsidRPr="00793F42">
              <w:t xml:space="preserve"> Verordening (EU) 2024/1347 van het Europees Parlement en de Raad van 14 mei 2024 inzake normen voor de erkenning van onderdanen van derde landen of staatlozen als personen die internationale bescherming genieten, voor een uniforme status voor vluchtelingen of voor personen die voor subsidiaire bescherming in aanmerking komen, en voor de inhoud van de verleende bescherming, tot wijziging </w:t>
            </w:r>
            <w:r w:rsidRPr="00793F42">
              <w:lastRenderedPageBreak/>
              <w:t>van Richtlijn 2003/109/EG van de Raad en tot intrekking van Richtlijn 2011/95/EU van het Europees Parlement en de Raad (PB L, 2024/1347, 22.5.2024, ELI: http://data.europa.eu/eli/reg/2024/1347/oj)</w:t>
            </w:r>
            <w:r w:rsidRPr="00793F42">
              <w:rPr>
                <w:i/>
              </w:rPr>
              <w:t>.</w:t>
            </w:r>
          </w:p>
        </w:tc>
      </w:tr>
    </w:tbl>
    <w:p w14:paraId="5ACCF290"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038261F9"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3BF530E6" w14:textId="77777777" w:rsidR="00C33793" w:rsidRPr="00793F42" w:rsidRDefault="00C33793" w:rsidP="00C33793">
      <w:pPr>
        <w:pStyle w:val="AmJustText"/>
      </w:pPr>
      <w:r w:rsidRPr="00793F42">
        <w:t>Kosovo voldoet duidelijk aan de objectieve criteria voor aanwijzing als veilig land van herkomst, zoals blijkt uit het zeer lage percentage erkende asielverzoeken in de EU en de opneming van belangrijke internationale mensenrechteninstrumenten in het constitutionele kader. Bij de aanwijzing van Kosovo moet daarom een op regels gebaseerde aanpak worden gevolgd, uitgaande van objectieve indicatoren, waarbij heroverweging alleen mogelijk is in uitzonderlijke en verifieerbare omstandigheden, zoals het uitbreken van een gewapend conflict. Dit waarborgt de geloofwaardigheid, stabiliteit en doeltreffendheid van de gemeenschappelijke EU-lijst.</w:t>
      </w:r>
    </w:p>
    <w:p w14:paraId="4861BE2C" w14:textId="77777777" w:rsidR="00C33793" w:rsidRPr="00793F42" w:rsidRDefault="00C33793" w:rsidP="00C33793">
      <w:r w:rsidRPr="00793F42">
        <w:rPr>
          <w:rStyle w:val="HideTWBExt"/>
        </w:rPr>
        <w:t>&lt;/Amend&gt;</w:t>
      </w:r>
    </w:p>
    <w:p w14:paraId="7632FAE8"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72</w:t>
      </w:r>
      <w:r w:rsidRPr="00793F42">
        <w:rPr>
          <w:rStyle w:val="HideTWBExt"/>
          <w:b w:val="0"/>
        </w:rPr>
        <w:t>&lt;/NumAm&gt;</w:t>
      </w:r>
    </w:p>
    <w:p w14:paraId="1CD09A15" w14:textId="77777777" w:rsidR="00C33793" w:rsidRPr="00793F42" w:rsidRDefault="00C33793" w:rsidP="00C33793">
      <w:pPr>
        <w:pStyle w:val="NormalBold"/>
      </w:pPr>
      <w:r w:rsidRPr="00793F42">
        <w:rPr>
          <w:rStyle w:val="HideTWBExt"/>
          <w:b w:val="0"/>
        </w:rPr>
        <w:t>&lt;RepeatBlock-By&gt;&lt;Members&gt;</w:t>
      </w:r>
      <w:r w:rsidRPr="00793F42">
        <w:t>Erik Kaliňák</w:t>
      </w:r>
      <w:r w:rsidRPr="00793F42">
        <w:rPr>
          <w:rStyle w:val="HideTWBExt"/>
          <w:b w:val="0"/>
        </w:rPr>
        <w:t>&lt;/Members&gt;</w:t>
      </w:r>
    </w:p>
    <w:p w14:paraId="09B3DE97" w14:textId="77777777" w:rsidR="00C33793" w:rsidRPr="00793F42" w:rsidRDefault="00C33793" w:rsidP="00C33793">
      <w:pPr>
        <w:pStyle w:val="NormalBold"/>
      </w:pPr>
      <w:r w:rsidRPr="00793F42">
        <w:rPr>
          <w:rStyle w:val="HideTWBExt"/>
          <w:b w:val="0"/>
        </w:rPr>
        <w:t>&lt;/RepeatBlock-By&gt;</w:t>
      </w:r>
    </w:p>
    <w:p w14:paraId="546EFADB"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409A7FA5" w14:textId="77777777" w:rsidR="00C33793" w:rsidRPr="00793F42" w:rsidRDefault="00C33793" w:rsidP="00C33793">
      <w:pPr>
        <w:pStyle w:val="NormalBold"/>
      </w:pPr>
      <w:r w:rsidRPr="00793F42">
        <w:rPr>
          <w:rStyle w:val="HideTWBExt"/>
          <w:b w:val="0"/>
        </w:rPr>
        <w:t>&lt;Article&gt;</w:t>
      </w:r>
      <w:r w:rsidRPr="00793F42">
        <w:t>Overweging 7</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170FB8AF" w14:textId="77777777" w:rsidTr="00DA6CED">
        <w:trPr>
          <w:trHeight w:hRule="exact" w:val="240"/>
          <w:jc w:val="center"/>
        </w:trPr>
        <w:tc>
          <w:tcPr>
            <w:tcW w:w="9752" w:type="dxa"/>
            <w:gridSpan w:val="2"/>
            <w:tcBorders>
              <w:top w:val="nil"/>
              <w:left w:val="nil"/>
              <w:bottom w:val="nil"/>
              <w:right w:val="nil"/>
            </w:tcBorders>
          </w:tcPr>
          <w:p w14:paraId="021FBFDA" w14:textId="77777777" w:rsidR="00C33793" w:rsidRPr="00793F42" w:rsidRDefault="00C33793" w:rsidP="00DA6CED"/>
        </w:tc>
      </w:tr>
      <w:tr w:rsidR="00C33793" w:rsidRPr="00793F42" w14:paraId="413B43ED" w14:textId="77777777" w:rsidTr="00DA6CED">
        <w:trPr>
          <w:trHeight w:val="240"/>
          <w:jc w:val="center"/>
        </w:trPr>
        <w:tc>
          <w:tcPr>
            <w:tcW w:w="4876" w:type="dxa"/>
            <w:tcBorders>
              <w:top w:val="nil"/>
              <w:left w:val="nil"/>
              <w:bottom w:val="nil"/>
              <w:right w:val="nil"/>
            </w:tcBorders>
          </w:tcPr>
          <w:p w14:paraId="512CC4AD"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3D820D0B" w14:textId="77777777" w:rsidR="00C33793" w:rsidRPr="00793F42" w:rsidRDefault="00C33793" w:rsidP="00DA6CED">
            <w:pPr>
              <w:pStyle w:val="AmColumnHeading"/>
            </w:pPr>
            <w:r w:rsidRPr="00793F42">
              <w:t>Amendement</w:t>
            </w:r>
          </w:p>
        </w:tc>
      </w:tr>
      <w:tr w:rsidR="00C33793" w:rsidRPr="00793F42" w14:paraId="293CE5CA" w14:textId="77777777" w:rsidTr="00DA6CED">
        <w:trPr>
          <w:jc w:val="center"/>
        </w:trPr>
        <w:tc>
          <w:tcPr>
            <w:tcW w:w="4876" w:type="dxa"/>
            <w:tcBorders>
              <w:top w:val="nil"/>
              <w:left w:val="nil"/>
              <w:bottom w:val="nil"/>
              <w:right w:val="nil"/>
            </w:tcBorders>
          </w:tcPr>
          <w:p w14:paraId="19A9A847" w14:textId="77777777" w:rsidR="00C33793" w:rsidRPr="00793F42" w:rsidRDefault="00C33793" w:rsidP="00DA6CED">
            <w:pPr>
              <w:pStyle w:val="Normal6a"/>
            </w:pPr>
            <w:r w:rsidRPr="00793F42">
              <w:t>(7)</w:t>
            </w:r>
            <w:r w:rsidRPr="00793F42">
              <w:tab/>
            </w:r>
            <w:r w:rsidRPr="00793F42">
              <w:rPr>
                <w:b/>
                <w:bCs/>
                <w:i/>
                <w:iCs/>
              </w:rPr>
              <w:t>Volgens de informatie</w:t>
            </w:r>
            <w:r w:rsidRPr="00793F42">
              <w:t xml:space="preserve"> van </w:t>
            </w:r>
            <w:r w:rsidRPr="00793F42">
              <w:rPr>
                <w:b/>
                <w:bCs/>
                <w:i/>
                <w:iCs/>
              </w:rPr>
              <w:t>het Asielagentschap wijzen 16 lidstaten</w:t>
            </w:r>
            <w:r w:rsidRPr="00793F42">
              <w:t xml:space="preserve"> Kosovo</w:t>
            </w:r>
            <w:r w:rsidRPr="00793F42">
              <w:rPr>
                <w:vertAlign w:val="superscript"/>
              </w:rPr>
              <w:t>5</w:t>
            </w:r>
            <w:r w:rsidRPr="00793F42">
              <w:t xml:space="preserve"> </w:t>
            </w:r>
            <w:r w:rsidRPr="00793F42">
              <w:rPr>
                <w:b/>
                <w:bCs/>
                <w:i/>
                <w:iCs/>
              </w:rPr>
              <w:t>momenteel op nationaal niveau aan als veilig land van herkomst, en in 2024 bedroeg het Uniebrede erkenningspercentage voor verzoekers uit Kosovo 5 %.</w:t>
            </w:r>
            <w:r w:rsidRPr="00793F42">
              <w:rPr>
                <w:b/>
                <w:i/>
              </w:rPr>
              <w:t xml:space="preserve"> Kosovo is een potentiële kandidaat voor het lidmaatschap van de Unie. In zijn grondwet zijn de belangrijkste internationale mensenrechteninstrumenten opgenomen. Kosovo is een parlementaire, representatieve democratie met meerdere partijen en een scheiding van de wetgevende, uitvoerende en rechterlijke macht en het desbetreffende rechtskader is in overeenstemming met de Europese normen.</w:t>
            </w:r>
            <w:r w:rsidRPr="00793F42">
              <w:t xml:space="preserve"> </w:t>
            </w:r>
            <w:r w:rsidRPr="00793F42">
              <w:rPr>
                <w:b/>
                <w:bCs/>
                <w:i/>
                <w:iCs/>
              </w:rPr>
              <w:t>In het algemeen</w:t>
            </w:r>
            <w:r w:rsidRPr="00793F42">
              <w:rPr>
                <w:b/>
                <w:bCs/>
              </w:rPr>
              <w:t xml:space="preserve"> </w:t>
            </w:r>
            <w:r w:rsidRPr="00793F42">
              <w:t xml:space="preserve">waarborgt </w:t>
            </w:r>
            <w:r w:rsidRPr="00793F42">
              <w:rPr>
                <w:b/>
                <w:bCs/>
                <w:i/>
                <w:iCs/>
              </w:rPr>
              <w:t>het rechtskader</w:t>
            </w:r>
            <w:r w:rsidRPr="00793F42">
              <w:t xml:space="preserve"> de bescherming van de grondrechten en is het in overeenstemming </w:t>
            </w:r>
            <w:r w:rsidRPr="00793F42">
              <w:lastRenderedPageBreak/>
              <w:t>met de Europese normen. Er zijn geen aanwijzingen dat burgers van Kosovo worden uitgezet, verwijderd of uitgeleverd aan landen waar zij risico zouden lopen op de doodstraf, foltering, vervolging of onmenselijke of vernederende behandeling. Er bestaat geen risico op ernstige schade in Kosovo in de zin van artikel 15 van Verordening (EU) 2024/1347</w:t>
            </w:r>
            <w:r w:rsidRPr="00793F42">
              <w:rPr>
                <w:vertAlign w:val="superscript"/>
              </w:rPr>
              <w:t>6</w:t>
            </w:r>
            <w:r w:rsidRPr="00793F42">
              <w:t>. De doodstraf is niet opgenomen in de nationale wetgeving en de Kosovaarse autoriteiten zetten zich zichtbaar in voor het voorkomen van foltering en mishandeling. Er vindt geen gewapend conflict plaats in Kosovo en daarom is er geen sprake van een bedreiging door willekeurig geweld in het kader van een internationaal of binnenlands gewapend conflict. Er is geen sprake van vervolging in de zin van artikel 9 van Verordening (EU) 2024/1347.</w:t>
            </w:r>
          </w:p>
        </w:tc>
        <w:tc>
          <w:tcPr>
            <w:tcW w:w="4876" w:type="dxa"/>
            <w:tcBorders>
              <w:top w:val="nil"/>
              <w:left w:val="nil"/>
              <w:bottom w:val="nil"/>
              <w:right w:val="nil"/>
            </w:tcBorders>
          </w:tcPr>
          <w:p w14:paraId="1CA962B8" w14:textId="77777777" w:rsidR="00C33793" w:rsidRPr="00793F42" w:rsidRDefault="00C33793" w:rsidP="00DA6CED">
            <w:pPr>
              <w:pStyle w:val="Normal6a"/>
            </w:pPr>
            <w:r w:rsidRPr="00793F42">
              <w:lastRenderedPageBreak/>
              <w:t>(7)</w:t>
            </w:r>
            <w:r w:rsidRPr="00793F42">
              <w:tab/>
            </w:r>
            <w:r w:rsidRPr="00793F42">
              <w:rPr>
                <w:b/>
                <w:bCs/>
                <w:i/>
                <w:iCs/>
              </w:rPr>
              <w:t>Het rechtskader</w:t>
            </w:r>
            <w:r w:rsidRPr="00793F42">
              <w:rPr>
                <w:b/>
                <w:bCs/>
              </w:rPr>
              <w:t xml:space="preserve"> </w:t>
            </w:r>
            <w:r w:rsidRPr="00793F42">
              <w:t>van Kosovo</w:t>
            </w:r>
            <w:r w:rsidRPr="00793F42">
              <w:rPr>
                <w:vertAlign w:val="superscript"/>
              </w:rPr>
              <w:t>5</w:t>
            </w:r>
            <w:r w:rsidRPr="00793F42">
              <w:t xml:space="preserve"> waarborgt </w:t>
            </w:r>
            <w:r w:rsidRPr="00793F42">
              <w:rPr>
                <w:b/>
                <w:bCs/>
                <w:i/>
                <w:iCs/>
              </w:rPr>
              <w:t>in het algemeen</w:t>
            </w:r>
            <w:r w:rsidRPr="00793F42">
              <w:t xml:space="preserve"> de bescherming van de grondrechten en is het in overeenstemming met de Europese normen. Er zijn geen aanwijzingen dat burgers van Kosovo worden uitgezet, verwijderd of uitgeleverd aan landen waar zij risico zouden lopen op de doodstraf, foltering, vervolging of onmenselijke of vernederende behandeling. Er bestaat geen risico op ernstige schade in Kosovo in de zin van artikel 15 van Verordening (EU) 2024/1347</w:t>
            </w:r>
            <w:r w:rsidRPr="00793F42">
              <w:rPr>
                <w:vertAlign w:val="superscript"/>
              </w:rPr>
              <w:t>6</w:t>
            </w:r>
            <w:r w:rsidRPr="00793F42">
              <w:t xml:space="preserve">. De doodstraf is niet opgenomen in de nationale wetgeving en de Kosovaarse autoriteiten zetten zich zichtbaar in voor het voorkomen van foltering en mishandeling. Er vindt geen gewapend conflict plaats in Kosovo en daarom is er geen sprake van een bedreiging door willekeurig geweld in het </w:t>
            </w:r>
            <w:r w:rsidRPr="00793F42">
              <w:lastRenderedPageBreak/>
              <w:t>kader van een internationaal of binnenlands gewapend conflict. Er is geen sprake van vervolging in de zin van artikel 9 van Verordening (EU) 2024/1347.</w:t>
            </w:r>
          </w:p>
        </w:tc>
      </w:tr>
      <w:tr w:rsidR="00C33793" w:rsidRPr="00793F42" w14:paraId="5FF68C01" w14:textId="77777777" w:rsidTr="00DA6CED">
        <w:trPr>
          <w:jc w:val="center"/>
        </w:trPr>
        <w:tc>
          <w:tcPr>
            <w:tcW w:w="4876" w:type="dxa"/>
            <w:tcBorders>
              <w:top w:val="nil"/>
              <w:left w:val="nil"/>
              <w:bottom w:val="nil"/>
              <w:right w:val="nil"/>
            </w:tcBorders>
          </w:tcPr>
          <w:p w14:paraId="20485206" w14:textId="77777777" w:rsidR="00C33793" w:rsidRPr="00793F42" w:rsidRDefault="00C33793" w:rsidP="00DA6CED">
            <w:pPr>
              <w:pStyle w:val="Normal6a"/>
            </w:pPr>
            <w:r w:rsidRPr="00793F42">
              <w:rPr>
                <w:b/>
                <w:i/>
              </w:rPr>
              <w:lastRenderedPageBreak/>
              <w:t>_________________</w:t>
            </w:r>
          </w:p>
        </w:tc>
        <w:tc>
          <w:tcPr>
            <w:tcW w:w="4876" w:type="dxa"/>
            <w:tcBorders>
              <w:top w:val="nil"/>
              <w:left w:val="nil"/>
              <w:bottom w:val="nil"/>
              <w:right w:val="nil"/>
            </w:tcBorders>
          </w:tcPr>
          <w:p w14:paraId="117F6947" w14:textId="77777777" w:rsidR="00C33793" w:rsidRPr="00793F42" w:rsidRDefault="00C33793" w:rsidP="00DA6CED">
            <w:pPr>
              <w:pStyle w:val="Normal6a"/>
            </w:pPr>
            <w:r w:rsidRPr="00793F42">
              <w:rPr>
                <w:b/>
                <w:i/>
              </w:rPr>
              <w:t>_________________</w:t>
            </w:r>
          </w:p>
        </w:tc>
      </w:tr>
      <w:tr w:rsidR="00C33793" w:rsidRPr="00793F42" w14:paraId="248C5B88" w14:textId="77777777" w:rsidTr="00DA6CED">
        <w:trPr>
          <w:jc w:val="center"/>
        </w:trPr>
        <w:tc>
          <w:tcPr>
            <w:tcW w:w="4876" w:type="dxa"/>
            <w:tcBorders>
              <w:top w:val="nil"/>
              <w:left w:val="nil"/>
              <w:bottom w:val="nil"/>
              <w:right w:val="nil"/>
            </w:tcBorders>
          </w:tcPr>
          <w:p w14:paraId="1065D995" w14:textId="77777777" w:rsidR="00C33793" w:rsidRPr="00793F42" w:rsidRDefault="00C33793" w:rsidP="00DA6CED">
            <w:pPr>
              <w:pStyle w:val="Normal6a"/>
            </w:pPr>
            <w:r w:rsidRPr="00793F42">
              <w:rPr>
                <w:vertAlign w:val="superscript"/>
              </w:rPr>
              <w:t>5</w:t>
            </w:r>
            <w:r w:rsidRPr="00793F42">
              <w:t xml:space="preserve"> Deze benaming laat standpunten over de status onverlet en is in overeenstemming met resolutie UNSCR 1244/1999 van de Veiligheidsraad van de Verenigde Naties en het advies van het Internationaal Gerechtshof over de onafhankelijkheidsverklaring van Kosovo.</w:t>
            </w:r>
          </w:p>
        </w:tc>
        <w:tc>
          <w:tcPr>
            <w:tcW w:w="4876" w:type="dxa"/>
            <w:tcBorders>
              <w:top w:val="nil"/>
              <w:left w:val="nil"/>
              <w:bottom w:val="nil"/>
              <w:right w:val="nil"/>
            </w:tcBorders>
          </w:tcPr>
          <w:p w14:paraId="2E58ED17" w14:textId="77777777" w:rsidR="00C33793" w:rsidRPr="00793F42" w:rsidRDefault="00C33793" w:rsidP="00DA6CED">
            <w:pPr>
              <w:pStyle w:val="Normal6a"/>
            </w:pPr>
            <w:r w:rsidRPr="00793F42">
              <w:rPr>
                <w:vertAlign w:val="superscript"/>
              </w:rPr>
              <w:t>5</w:t>
            </w:r>
            <w:r w:rsidRPr="00793F42">
              <w:t xml:space="preserve"> Deze benaming laat standpunten over de status onverlet en is in overeenstemming met resolutie UNSCR 1244/1999 van de Veiligheidsraad van de Verenigde Naties en het advies van het Internationaal Gerechtshof over de onafhankelijkheidsverklaring van Kosovo.</w:t>
            </w:r>
          </w:p>
        </w:tc>
      </w:tr>
      <w:tr w:rsidR="00C33793" w:rsidRPr="00793F42" w14:paraId="52BBDB6B" w14:textId="77777777" w:rsidTr="00DA6CED">
        <w:trPr>
          <w:jc w:val="center"/>
        </w:trPr>
        <w:tc>
          <w:tcPr>
            <w:tcW w:w="4876" w:type="dxa"/>
            <w:tcBorders>
              <w:top w:val="nil"/>
              <w:left w:val="nil"/>
              <w:bottom w:val="nil"/>
              <w:right w:val="nil"/>
            </w:tcBorders>
          </w:tcPr>
          <w:p w14:paraId="37A03185" w14:textId="77777777" w:rsidR="00C33793" w:rsidRPr="00793F42" w:rsidRDefault="00C33793" w:rsidP="00DA6CED">
            <w:pPr>
              <w:pStyle w:val="Normal6a"/>
            </w:pPr>
            <w:r w:rsidRPr="00793F42">
              <w:rPr>
                <w:vertAlign w:val="superscript"/>
              </w:rPr>
              <w:t>6</w:t>
            </w:r>
            <w:r w:rsidRPr="00793F42">
              <w:t xml:space="preserve"> Verordening (EU) 2024/1347 van het Europees Parlement en de Raad van 14 mei 2024 inzake normen voor de erkenning van onderdanen van derde landen of staatlozen als personen die internationale bescherming genieten, voor een uniforme status voor vluchtelingen of voor personen die voor subsidiaire bescherming in aanmerking komen, en voor de inhoud van de verleende bescherming, tot wijziging van Richtlijn 2003/109/EG van de Raad en tot intrekking van Richtlijn 2011/95/EU van het Europees Parlement en de Raad (PB L, 2024/1347, 22.5.2024, ELI: http://data.europa.eu/eli/reg/2024/1347/oj).</w:t>
            </w:r>
          </w:p>
        </w:tc>
        <w:tc>
          <w:tcPr>
            <w:tcW w:w="4876" w:type="dxa"/>
            <w:tcBorders>
              <w:top w:val="nil"/>
              <w:left w:val="nil"/>
              <w:bottom w:val="nil"/>
              <w:right w:val="nil"/>
            </w:tcBorders>
          </w:tcPr>
          <w:p w14:paraId="17988F3D" w14:textId="77777777" w:rsidR="00C33793" w:rsidRPr="00793F42" w:rsidRDefault="00C33793" w:rsidP="00DA6CED">
            <w:pPr>
              <w:pStyle w:val="Normal6a"/>
            </w:pPr>
            <w:r w:rsidRPr="00793F42">
              <w:rPr>
                <w:vertAlign w:val="superscript"/>
              </w:rPr>
              <w:t>6</w:t>
            </w:r>
            <w:r w:rsidRPr="00793F42">
              <w:t xml:space="preserve"> Verordening (EU) 2024/1347 van het Europees Parlement en de Raad van 14 mei 2024 inzake normen voor de erkenning van onderdanen van derde landen of staatlozen als personen die internationale bescherming genieten, voor een uniforme status voor vluchtelingen of voor personen die voor subsidiaire bescherming in aanmerking komen, en voor de inhoud van de verleende bescherming, tot wijziging van Richtlijn 2003/109/EG van de Raad en tot intrekking van Richtlijn 2011/95/EU van het Europees Parlement en de Raad (PB L, 2024/1347, 22.5.2024, ELI: http://data.europa.eu/eli/reg/2024/1347/oj).</w:t>
            </w:r>
          </w:p>
        </w:tc>
      </w:tr>
    </w:tbl>
    <w:p w14:paraId="0BDD83EC"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{SK}</w:t>
      </w:r>
      <w:r w:rsidRPr="00793F42">
        <w:t>sk</w:t>
      </w:r>
      <w:r w:rsidRPr="00793F42">
        <w:rPr>
          <w:rStyle w:val="HideTWBExt"/>
        </w:rPr>
        <w:t>&lt;/Original&gt;</w:t>
      </w:r>
    </w:p>
    <w:p w14:paraId="4C1AA55D" w14:textId="77777777" w:rsidR="00C33793" w:rsidRPr="00793F42" w:rsidRDefault="00C33793" w:rsidP="00C33793">
      <w:r w:rsidRPr="00793F42">
        <w:rPr>
          <w:rStyle w:val="HideTWBExt"/>
        </w:rPr>
        <w:lastRenderedPageBreak/>
        <w:t>&lt;/Amend&gt;</w:t>
      </w:r>
    </w:p>
    <w:p w14:paraId="3897C44E"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73</w:t>
      </w:r>
      <w:r w:rsidRPr="00793F42">
        <w:rPr>
          <w:rStyle w:val="HideTWBExt"/>
          <w:b w:val="0"/>
        </w:rPr>
        <w:t>&lt;/NumAm&gt;</w:t>
      </w:r>
    </w:p>
    <w:p w14:paraId="3152ABD2"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4B9655B4" w14:textId="77777777" w:rsidR="00C33793" w:rsidRPr="00793F42" w:rsidRDefault="00C33793" w:rsidP="00C33793">
      <w:pPr>
        <w:pStyle w:val="NormalBold"/>
      </w:pPr>
      <w:r w:rsidRPr="00793F42">
        <w:rPr>
          <w:rStyle w:val="HideTWBExt"/>
          <w:b w:val="0"/>
        </w:rPr>
        <w:t>&lt;/RepeatBlock-By&gt;</w:t>
      </w:r>
    </w:p>
    <w:p w14:paraId="6162BFFE"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246C58CE" w14:textId="77777777" w:rsidR="00C33793" w:rsidRPr="00793F42" w:rsidRDefault="00C33793" w:rsidP="00C33793">
      <w:pPr>
        <w:pStyle w:val="NormalBold"/>
      </w:pPr>
      <w:r w:rsidRPr="00793F42">
        <w:rPr>
          <w:rStyle w:val="HideTWBExt"/>
          <w:b w:val="0"/>
        </w:rPr>
        <w:t>&lt;Article&gt;</w:t>
      </w:r>
      <w:r w:rsidRPr="00793F42">
        <w:t>Overweging 7 bis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0570897" w14:textId="77777777" w:rsidTr="00DA6CED">
        <w:trPr>
          <w:trHeight w:hRule="exact" w:val="240"/>
          <w:jc w:val="center"/>
        </w:trPr>
        <w:tc>
          <w:tcPr>
            <w:tcW w:w="9752" w:type="dxa"/>
            <w:gridSpan w:val="2"/>
            <w:tcBorders>
              <w:top w:val="nil"/>
              <w:left w:val="nil"/>
              <w:bottom w:val="nil"/>
              <w:right w:val="nil"/>
            </w:tcBorders>
          </w:tcPr>
          <w:p w14:paraId="6B978F08" w14:textId="77777777" w:rsidR="00C33793" w:rsidRPr="00793F42" w:rsidRDefault="00C33793" w:rsidP="00DA6CED"/>
        </w:tc>
      </w:tr>
      <w:tr w:rsidR="00C33793" w:rsidRPr="00793F42" w14:paraId="718DD425" w14:textId="77777777" w:rsidTr="00DA6CED">
        <w:trPr>
          <w:trHeight w:val="240"/>
          <w:jc w:val="center"/>
        </w:trPr>
        <w:tc>
          <w:tcPr>
            <w:tcW w:w="4876" w:type="dxa"/>
            <w:tcBorders>
              <w:top w:val="nil"/>
              <w:left w:val="nil"/>
              <w:bottom w:val="nil"/>
              <w:right w:val="nil"/>
            </w:tcBorders>
          </w:tcPr>
          <w:p w14:paraId="15F144E0"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3EC0BCE" w14:textId="77777777" w:rsidR="00C33793" w:rsidRPr="00793F42" w:rsidRDefault="00C33793" w:rsidP="00DA6CED">
            <w:pPr>
              <w:pStyle w:val="AmColumnHeading"/>
            </w:pPr>
            <w:r w:rsidRPr="00793F42">
              <w:t>Amendement</w:t>
            </w:r>
          </w:p>
        </w:tc>
      </w:tr>
      <w:tr w:rsidR="00C33793" w:rsidRPr="00793F42" w14:paraId="2A54C6C6" w14:textId="77777777" w:rsidTr="00DA6CED">
        <w:trPr>
          <w:jc w:val="center"/>
        </w:trPr>
        <w:tc>
          <w:tcPr>
            <w:tcW w:w="4876" w:type="dxa"/>
            <w:tcBorders>
              <w:top w:val="nil"/>
              <w:left w:val="nil"/>
              <w:bottom w:val="nil"/>
              <w:right w:val="nil"/>
            </w:tcBorders>
          </w:tcPr>
          <w:p w14:paraId="69108860" w14:textId="77777777" w:rsidR="00C33793" w:rsidRPr="00793F42" w:rsidRDefault="00C33793" w:rsidP="00DA6CED">
            <w:pPr>
              <w:pStyle w:val="Normal6a"/>
            </w:pPr>
          </w:p>
        </w:tc>
        <w:tc>
          <w:tcPr>
            <w:tcW w:w="4876" w:type="dxa"/>
            <w:tcBorders>
              <w:top w:val="nil"/>
              <w:left w:val="nil"/>
              <w:bottom w:val="nil"/>
              <w:right w:val="nil"/>
            </w:tcBorders>
          </w:tcPr>
          <w:p w14:paraId="3A4CAB4F" w14:textId="77777777" w:rsidR="00C33793" w:rsidRPr="00793F42" w:rsidRDefault="00C33793" w:rsidP="00DA6CED">
            <w:pPr>
              <w:pStyle w:val="Normal6a"/>
            </w:pPr>
            <w:r w:rsidRPr="00793F42">
              <w:rPr>
                <w:b/>
                <w:i/>
              </w:rPr>
              <w:t>(7 bis)</w:t>
            </w:r>
            <w:r w:rsidRPr="00793F42">
              <w:tab/>
            </w:r>
            <w:r w:rsidRPr="00793F42">
              <w:rPr>
                <w:b/>
                <w:i/>
              </w:rPr>
              <w:t>Volgens de informatie van het Asielagentschap wijzen 18 lidstaten Albanië momenteel op nationaal niveau aan als veilig land van herkomst, en in 2024 bedroeg het Uniebrede erkenningspercentage voor verzoekers uit Albanië 5 %. Het land heeft de belangrijkste internationale mensenrechteninstrumenten geratificeerd. Albanië is een parlementaire republiek met een grondwet waarin de scheiding tussen de uitvoerende en de rechterlijke macht is vastgelegd. Er zijn geen aanwijzingen dat burgers van Albanië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De doodstraf is in 2007 geheel afgeschaft en foltering is verboden krachtens de grondwet van Albanië. Er vindt geen gewapend conflict plaats in Albanië en daarom is er geen sprake van een bedreiging door willekeurig geweld in het kader van een internationaal of binnenlands gewapend conflict. In het algemeen is er in het land geen sprake van vervolging in de zin van artikel 9 van Verordening (EU) 2024/1347.</w:t>
            </w:r>
          </w:p>
        </w:tc>
      </w:tr>
    </w:tbl>
    <w:p w14:paraId="115A61F0"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36BFD04" w14:textId="77777777" w:rsidR="00C33793" w:rsidRPr="00793F42" w:rsidRDefault="00C33793" w:rsidP="00C33793">
      <w:r w:rsidRPr="00793F42">
        <w:rPr>
          <w:rStyle w:val="HideTWBExt"/>
        </w:rPr>
        <w:t>&lt;/Amend&gt;</w:t>
      </w:r>
    </w:p>
    <w:p w14:paraId="02EF86E5"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74</w:t>
      </w:r>
      <w:r w:rsidRPr="00793F42">
        <w:rPr>
          <w:rStyle w:val="HideTWBExt"/>
          <w:b w:val="0"/>
        </w:rPr>
        <w:t>&lt;/NumAm&gt;</w:t>
      </w:r>
    </w:p>
    <w:p w14:paraId="3A16AF12" w14:textId="77777777" w:rsidR="00C33793" w:rsidRPr="00793F42" w:rsidRDefault="00C33793" w:rsidP="00C33793">
      <w:pPr>
        <w:pStyle w:val="NormalBold"/>
      </w:pPr>
      <w:r w:rsidRPr="00793F42">
        <w:rPr>
          <w:rStyle w:val="HideTWBExt"/>
          <w:b w:val="0"/>
        </w:rPr>
        <w:lastRenderedPageBreak/>
        <w:t>&lt;RepeatBlock-By&gt;&lt;Members&gt;</w:t>
      </w:r>
      <w:r w:rsidRPr="00793F42">
        <w:t>Erik Marquardt</w:t>
      </w:r>
      <w:r w:rsidRPr="00793F42">
        <w:rPr>
          <w:rStyle w:val="HideTWBExt"/>
          <w:b w:val="0"/>
        </w:rPr>
        <w:t>&lt;/Members&gt;</w:t>
      </w:r>
    </w:p>
    <w:p w14:paraId="13472202" w14:textId="77777777" w:rsidR="00C33793" w:rsidRPr="00793F42" w:rsidRDefault="00C33793" w:rsidP="00C33793">
      <w:pPr>
        <w:pStyle w:val="NormalBold"/>
      </w:pPr>
      <w:r w:rsidRPr="00793F42">
        <w:rPr>
          <w:rStyle w:val="HideTWBExt"/>
          <w:b w:val="0"/>
        </w:rPr>
        <w:t>&lt;/RepeatBlock-By&gt;</w:t>
      </w:r>
    </w:p>
    <w:p w14:paraId="2AF05063"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6048BF81" w14:textId="77777777" w:rsidR="00C33793" w:rsidRPr="00793F42" w:rsidRDefault="00C33793" w:rsidP="00C33793">
      <w:pPr>
        <w:pStyle w:val="NormalBold"/>
      </w:pPr>
      <w:r w:rsidRPr="00793F42">
        <w:rPr>
          <w:rStyle w:val="HideTWBExt"/>
          <w:b w:val="0"/>
        </w:rPr>
        <w:t>&lt;Article&gt;</w:t>
      </w:r>
      <w:r w:rsidRPr="00793F42">
        <w:t>Overweging 8</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C26940F" w14:textId="77777777" w:rsidTr="00DA6CED">
        <w:trPr>
          <w:trHeight w:hRule="exact" w:val="240"/>
          <w:jc w:val="center"/>
        </w:trPr>
        <w:tc>
          <w:tcPr>
            <w:tcW w:w="9752" w:type="dxa"/>
            <w:gridSpan w:val="2"/>
            <w:tcBorders>
              <w:top w:val="nil"/>
              <w:left w:val="nil"/>
              <w:bottom w:val="nil"/>
              <w:right w:val="nil"/>
            </w:tcBorders>
          </w:tcPr>
          <w:p w14:paraId="61E79406" w14:textId="77777777" w:rsidR="00C33793" w:rsidRPr="00793F42" w:rsidRDefault="00C33793" w:rsidP="00DA6CED"/>
        </w:tc>
      </w:tr>
      <w:tr w:rsidR="00C33793" w:rsidRPr="00793F42" w14:paraId="77FBC316" w14:textId="77777777" w:rsidTr="00DA6CED">
        <w:trPr>
          <w:trHeight w:val="240"/>
          <w:jc w:val="center"/>
        </w:trPr>
        <w:tc>
          <w:tcPr>
            <w:tcW w:w="4876" w:type="dxa"/>
            <w:tcBorders>
              <w:top w:val="nil"/>
              <w:left w:val="nil"/>
              <w:bottom w:val="nil"/>
              <w:right w:val="nil"/>
            </w:tcBorders>
          </w:tcPr>
          <w:p w14:paraId="3F0AA9D0"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17216A68" w14:textId="77777777" w:rsidR="00C33793" w:rsidRPr="00793F42" w:rsidRDefault="00C33793" w:rsidP="00DA6CED">
            <w:pPr>
              <w:pStyle w:val="AmColumnHeading"/>
            </w:pPr>
            <w:r w:rsidRPr="00793F42">
              <w:t>Amendement</w:t>
            </w:r>
          </w:p>
        </w:tc>
      </w:tr>
      <w:tr w:rsidR="00C33793" w:rsidRPr="00793F42" w14:paraId="1CCE7DA9" w14:textId="77777777" w:rsidTr="00DA6CED">
        <w:trPr>
          <w:jc w:val="center"/>
        </w:trPr>
        <w:tc>
          <w:tcPr>
            <w:tcW w:w="4876" w:type="dxa"/>
            <w:tcBorders>
              <w:top w:val="nil"/>
              <w:left w:val="nil"/>
              <w:bottom w:val="nil"/>
              <w:right w:val="nil"/>
            </w:tcBorders>
          </w:tcPr>
          <w:p w14:paraId="107822C0" w14:textId="77777777" w:rsidR="00C33793" w:rsidRPr="00793F42" w:rsidRDefault="00C33793" w:rsidP="00DA6CED">
            <w:pPr>
              <w:pStyle w:val="Normal6a"/>
            </w:pPr>
            <w:r w:rsidRPr="00793F42">
              <w:rPr>
                <w:b/>
                <w:i/>
              </w:rPr>
              <w:t>(8)</w:t>
            </w:r>
            <w:r w:rsidRPr="00793F42">
              <w:tab/>
            </w:r>
            <w:r w:rsidRPr="00793F42">
              <w:rPr>
                <w:b/>
                <w:i/>
              </w:rPr>
              <w:t>Volgens de informatie van het Asielagentschap wijzen zes lidstaten Bangladesh momenteel op nationaal niveau aan als veilig land van herkomst, en in 2024 bedroeg het Uniebrede erkenningspercentage voor verzoekers uit Bangladesh 4 %. Het land heeft een aantal internationale mensenrechteninstrumenten geratificeerd. Bangladesh is een parlementaire republiek met een grondwet waarin de scheiding tussen de uitvoerende en de rechterlijke macht is vastgelegd. Er zijn geen aanwijzingen dat burgers van Bangladesh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Hoewel Bangladesh de doodstraf kent en het land het Tweede Facultatieve Protocol bij het Internationaal Verdrag inzake burgerrechten en politieke rechten, gericht op de afschaffing van de doodstraf, niet heeft ondertekend, worden doodvonnissen zelden uitgevoerd. Bangladesh heeft het VN-Verdrag tegen foltering en andere wrede, onmenselijke of onterende behandeling of bestraffing geratificeerd. Er vindt geen gewapend conflict plaats in Bangladesh en daarom is er geen sprake van een dreiging als gevolg van willekeurig geweld in het kader van een internationaal of binnenlands gewapend conflict. In het algemeen is er in het land geen sprake van vervolging in de zin van artikel 9 van Verordening (EU) 2024/1347.</w:t>
            </w:r>
          </w:p>
        </w:tc>
        <w:tc>
          <w:tcPr>
            <w:tcW w:w="4876" w:type="dxa"/>
            <w:tcBorders>
              <w:top w:val="nil"/>
              <w:left w:val="nil"/>
              <w:bottom w:val="nil"/>
              <w:right w:val="nil"/>
            </w:tcBorders>
          </w:tcPr>
          <w:p w14:paraId="6BD9C7AF" w14:textId="77777777" w:rsidR="00C33793" w:rsidRPr="00793F42" w:rsidRDefault="00C33793" w:rsidP="00DA6CED">
            <w:pPr>
              <w:pStyle w:val="Normal6a"/>
            </w:pPr>
            <w:r w:rsidRPr="00793F42">
              <w:rPr>
                <w:b/>
                <w:i/>
              </w:rPr>
              <w:t>Schrappen</w:t>
            </w:r>
          </w:p>
        </w:tc>
      </w:tr>
    </w:tbl>
    <w:p w14:paraId="38B78440"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73596C81" w14:textId="77777777" w:rsidR="00C33793" w:rsidRPr="00793F42" w:rsidRDefault="00C33793" w:rsidP="00C33793">
      <w:r w:rsidRPr="00793F42">
        <w:rPr>
          <w:rStyle w:val="HideTWBExt"/>
        </w:rPr>
        <w:t>&lt;/Amend&gt;</w:t>
      </w:r>
    </w:p>
    <w:p w14:paraId="194EC8DA"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75</w:t>
      </w:r>
      <w:r w:rsidRPr="00793F42">
        <w:rPr>
          <w:rStyle w:val="HideTWBExt"/>
          <w:b w:val="0"/>
        </w:rPr>
        <w:t>&lt;/NumAm&gt;</w:t>
      </w:r>
    </w:p>
    <w:p w14:paraId="7E7C0073" w14:textId="77777777" w:rsidR="00C33793" w:rsidRPr="00793F42" w:rsidRDefault="00C33793" w:rsidP="00C33793">
      <w:pPr>
        <w:pStyle w:val="NormalBold"/>
      </w:pPr>
      <w:r w:rsidRPr="00793F42">
        <w:rPr>
          <w:rStyle w:val="HideTWBExt"/>
          <w:b w:val="0"/>
        </w:rPr>
        <w:t>&lt;RepeatBlock-By&gt;&lt;Members&gt;</w:t>
      </w:r>
      <w:r w:rsidRPr="00793F42">
        <w:t>Fabienne Keller</w:t>
      </w:r>
      <w:r w:rsidRPr="00793F42">
        <w:rPr>
          <w:rStyle w:val="HideTWBExt"/>
          <w:b w:val="0"/>
        </w:rPr>
        <w:t>&lt;/Members&gt;</w:t>
      </w:r>
    </w:p>
    <w:p w14:paraId="762A30E3" w14:textId="77777777" w:rsidR="00C33793" w:rsidRPr="00793F42" w:rsidRDefault="00C33793" w:rsidP="00C33793">
      <w:pPr>
        <w:pStyle w:val="NormalBold"/>
      </w:pPr>
      <w:r w:rsidRPr="00793F42">
        <w:rPr>
          <w:rStyle w:val="HideTWBExt"/>
          <w:b w:val="0"/>
        </w:rPr>
        <w:t>&lt;/RepeatBlock-By&gt;</w:t>
      </w:r>
    </w:p>
    <w:p w14:paraId="4BA27112"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1D89C14" w14:textId="77777777" w:rsidR="00C33793" w:rsidRPr="00793F42" w:rsidRDefault="00C33793" w:rsidP="00C33793">
      <w:pPr>
        <w:pStyle w:val="NormalBold"/>
      </w:pPr>
      <w:r w:rsidRPr="00793F42">
        <w:rPr>
          <w:rStyle w:val="HideTWBExt"/>
          <w:b w:val="0"/>
        </w:rPr>
        <w:t>&lt;Article&gt;</w:t>
      </w:r>
      <w:r w:rsidRPr="00793F42">
        <w:t>Overweging 8</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8677B19" w14:textId="77777777" w:rsidTr="00DA6CED">
        <w:trPr>
          <w:trHeight w:hRule="exact" w:val="240"/>
          <w:jc w:val="center"/>
        </w:trPr>
        <w:tc>
          <w:tcPr>
            <w:tcW w:w="9752" w:type="dxa"/>
            <w:gridSpan w:val="2"/>
            <w:tcBorders>
              <w:top w:val="nil"/>
              <w:left w:val="nil"/>
              <w:bottom w:val="nil"/>
              <w:right w:val="nil"/>
            </w:tcBorders>
          </w:tcPr>
          <w:p w14:paraId="5DE86B41" w14:textId="77777777" w:rsidR="00C33793" w:rsidRPr="00793F42" w:rsidRDefault="00C33793" w:rsidP="00DA6CED"/>
        </w:tc>
      </w:tr>
      <w:tr w:rsidR="00C33793" w:rsidRPr="00793F42" w14:paraId="22D49884" w14:textId="77777777" w:rsidTr="00DA6CED">
        <w:trPr>
          <w:trHeight w:val="240"/>
          <w:jc w:val="center"/>
        </w:trPr>
        <w:tc>
          <w:tcPr>
            <w:tcW w:w="4876" w:type="dxa"/>
            <w:tcBorders>
              <w:top w:val="nil"/>
              <w:left w:val="nil"/>
              <w:bottom w:val="nil"/>
              <w:right w:val="nil"/>
            </w:tcBorders>
          </w:tcPr>
          <w:p w14:paraId="74EA49CB"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5B1DD72C" w14:textId="77777777" w:rsidR="00C33793" w:rsidRPr="00793F42" w:rsidRDefault="00C33793" w:rsidP="00DA6CED">
            <w:pPr>
              <w:pStyle w:val="AmColumnHeading"/>
            </w:pPr>
            <w:r w:rsidRPr="00793F42">
              <w:t>Amendement</w:t>
            </w:r>
          </w:p>
        </w:tc>
      </w:tr>
      <w:tr w:rsidR="00C33793" w:rsidRPr="00793F42" w14:paraId="0AC2B35B" w14:textId="77777777" w:rsidTr="00DA6CED">
        <w:trPr>
          <w:jc w:val="center"/>
        </w:trPr>
        <w:tc>
          <w:tcPr>
            <w:tcW w:w="4876" w:type="dxa"/>
            <w:tcBorders>
              <w:top w:val="nil"/>
              <w:left w:val="nil"/>
              <w:bottom w:val="nil"/>
              <w:right w:val="nil"/>
            </w:tcBorders>
          </w:tcPr>
          <w:p w14:paraId="50EBB826" w14:textId="77777777" w:rsidR="00C33793" w:rsidRPr="00793F42" w:rsidRDefault="00C33793" w:rsidP="00DA6CED">
            <w:pPr>
              <w:pStyle w:val="Normal6a"/>
            </w:pPr>
            <w:r w:rsidRPr="00793F42">
              <w:rPr>
                <w:b/>
                <w:i/>
              </w:rPr>
              <w:t>(8)</w:t>
            </w:r>
            <w:r w:rsidRPr="00793F42">
              <w:tab/>
            </w:r>
            <w:r w:rsidRPr="00793F42">
              <w:rPr>
                <w:b/>
                <w:i/>
              </w:rPr>
              <w:t xml:space="preserve">Volgens de informatie van het Asielagentschap wijzen zes lidstaten Bangladesh momenteel op nationaal niveau aan als veilig land van herkomst, en in 2024 bedroeg het Uniebrede erkenningspercentage voor verzoekers uit Bangladesh 4 %. Het land heeft een aantal internationale mensenrechteninstrumenten geratificeerd. Bangladesh is een parlementaire republiek met een grondwet waarin de scheiding tussen de uitvoerende en de rechterlijke macht is vastgelegd. Er zijn geen aanwijzingen dat burgers van Bangladesh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Hoewel Bangladesh de doodstraf kent en het land het Tweede Facultatieve Protocol bij het Internationaal Verdrag inzake burgerrechten en politieke rechten, gericht op de afschaffing van de doodstraf, niet heeft ondertekend, worden doodvonnissen zelden uitgevoerd. Bangladesh heeft het VN-Verdrag tegen foltering en andere wrede, onmenselijke of onterende behandeling of bestraffing geratificeerd. Er vindt geen gewapend conflict plaats in Bangladesh en daarom is er geen sprake van een dreiging als gevolg van willekeurig geweld in het kader van een internationaal of </w:t>
            </w:r>
            <w:r w:rsidRPr="00793F42">
              <w:rPr>
                <w:b/>
                <w:i/>
              </w:rPr>
              <w:lastRenderedPageBreak/>
              <w:t>binnenlands gewapend conflict. In het algemeen is er in het land geen sprake van vervolging in de zin van artikel 9 van Verordening (EU) 2024/1347.</w:t>
            </w:r>
          </w:p>
        </w:tc>
        <w:tc>
          <w:tcPr>
            <w:tcW w:w="4876" w:type="dxa"/>
            <w:tcBorders>
              <w:top w:val="nil"/>
              <w:left w:val="nil"/>
              <w:bottom w:val="nil"/>
              <w:right w:val="nil"/>
            </w:tcBorders>
          </w:tcPr>
          <w:p w14:paraId="7E046C7B" w14:textId="77777777" w:rsidR="00C33793" w:rsidRPr="00793F42" w:rsidRDefault="00C33793" w:rsidP="00DA6CED">
            <w:pPr>
              <w:pStyle w:val="Normal6a"/>
            </w:pPr>
            <w:r w:rsidRPr="00793F42">
              <w:rPr>
                <w:b/>
                <w:i/>
              </w:rPr>
              <w:lastRenderedPageBreak/>
              <w:t>Schrappen</w:t>
            </w:r>
          </w:p>
        </w:tc>
      </w:tr>
    </w:tbl>
    <w:p w14:paraId="6A676985"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1C480DC0" w14:textId="77777777" w:rsidR="00C33793" w:rsidRPr="00793F42" w:rsidRDefault="00C33793" w:rsidP="00C33793">
      <w:r w:rsidRPr="00793F42">
        <w:rPr>
          <w:rStyle w:val="HideTWBExt"/>
        </w:rPr>
        <w:t>&lt;/Amend&gt;</w:t>
      </w:r>
    </w:p>
    <w:p w14:paraId="18C62892"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76</w:t>
      </w:r>
      <w:r w:rsidRPr="00793F42">
        <w:rPr>
          <w:rStyle w:val="HideTWBExt"/>
          <w:b w:val="0"/>
        </w:rPr>
        <w:t>&lt;/NumAm&gt;</w:t>
      </w:r>
    </w:p>
    <w:p w14:paraId="050F2B0E"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31F36C89" w14:textId="77777777" w:rsidR="00C33793" w:rsidRPr="00793F42" w:rsidRDefault="00C33793" w:rsidP="00C33793">
      <w:pPr>
        <w:pStyle w:val="NormalBold"/>
      </w:pPr>
      <w:r w:rsidRPr="00793F42">
        <w:rPr>
          <w:rStyle w:val="HideTWBExt"/>
          <w:b w:val="0"/>
        </w:rPr>
        <w:t>&lt;/RepeatBlock-By&gt;</w:t>
      </w:r>
    </w:p>
    <w:p w14:paraId="6297A34D"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6E60B183" w14:textId="77777777" w:rsidR="00C33793" w:rsidRPr="00793F42" w:rsidRDefault="00C33793" w:rsidP="00C33793">
      <w:pPr>
        <w:pStyle w:val="NormalBold"/>
      </w:pPr>
      <w:r w:rsidRPr="00793F42">
        <w:rPr>
          <w:rStyle w:val="HideTWBExt"/>
          <w:b w:val="0"/>
        </w:rPr>
        <w:t>&lt;Article&gt;</w:t>
      </w:r>
      <w:r w:rsidRPr="00793F42">
        <w:t>Overweging 8</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880FF21" w14:textId="77777777" w:rsidTr="00DA6CED">
        <w:trPr>
          <w:trHeight w:hRule="exact" w:val="240"/>
          <w:jc w:val="center"/>
        </w:trPr>
        <w:tc>
          <w:tcPr>
            <w:tcW w:w="9752" w:type="dxa"/>
            <w:gridSpan w:val="2"/>
            <w:tcBorders>
              <w:top w:val="nil"/>
              <w:left w:val="nil"/>
              <w:bottom w:val="nil"/>
              <w:right w:val="nil"/>
            </w:tcBorders>
          </w:tcPr>
          <w:p w14:paraId="0E86E80D" w14:textId="77777777" w:rsidR="00C33793" w:rsidRPr="00793F42" w:rsidRDefault="00C33793" w:rsidP="00DA6CED"/>
        </w:tc>
      </w:tr>
      <w:tr w:rsidR="00C33793" w:rsidRPr="00793F42" w14:paraId="3C31886C" w14:textId="77777777" w:rsidTr="00DA6CED">
        <w:trPr>
          <w:trHeight w:val="240"/>
          <w:jc w:val="center"/>
        </w:trPr>
        <w:tc>
          <w:tcPr>
            <w:tcW w:w="4876" w:type="dxa"/>
            <w:tcBorders>
              <w:top w:val="nil"/>
              <w:left w:val="nil"/>
              <w:bottom w:val="nil"/>
              <w:right w:val="nil"/>
            </w:tcBorders>
          </w:tcPr>
          <w:p w14:paraId="37C88EF9"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421B535" w14:textId="77777777" w:rsidR="00C33793" w:rsidRPr="00793F42" w:rsidRDefault="00C33793" w:rsidP="00DA6CED">
            <w:pPr>
              <w:pStyle w:val="AmColumnHeading"/>
            </w:pPr>
            <w:r w:rsidRPr="00793F42">
              <w:t>Amendement</w:t>
            </w:r>
          </w:p>
        </w:tc>
      </w:tr>
      <w:tr w:rsidR="00C33793" w:rsidRPr="00793F42" w14:paraId="2EC45E22" w14:textId="77777777" w:rsidTr="00DA6CED">
        <w:trPr>
          <w:jc w:val="center"/>
        </w:trPr>
        <w:tc>
          <w:tcPr>
            <w:tcW w:w="4876" w:type="dxa"/>
            <w:tcBorders>
              <w:top w:val="nil"/>
              <w:left w:val="nil"/>
              <w:bottom w:val="nil"/>
              <w:right w:val="nil"/>
            </w:tcBorders>
          </w:tcPr>
          <w:p w14:paraId="534B6CBA" w14:textId="77777777" w:rsidR="00C33793" w:rsidRPr="00793F42" w:rsidRDefault="00C33793" w:rsidP="00DA6CED">
            <w:pPr>
              <w:pStyle w:val="Normal6a"/>
            </w:pPr>
            <w:r w:rsidRPr="00793F42">
              <w:rPr>
                <w:b/>
                <w:i/>
              </w:rPr>
              <w:t>(8)</w:t>
            </w:r>
            <w:r w:rsidRPr="00793F42">
              <w:tab/>
            </w:r>
            <w:r w:rsidRPr="00793F42">
              <w:rPr>
                <w:b/>
                <w:i/>
              </w:rPr>
              <w:t xml:space="preserve">Volgens de informatie van het Asielagentschap wijzen zes lidstaten Bangladesh momenteel op nationaal niveau aan als veilig land van herkomst, en in 2024 bedroeg het Uniebrede erkenningspercentage voor verzoekers uit Bangladesh 4 %. Het land heeft een aantal internationale mensenrechteninstrumenten geratificeerd. Bangladesh is een parlementaire republiek met een grondwet waarin de scheiding tussen de uitvoerende en de rechterlijke macht is vastgelegd. Er zijn geen aanwijzingen dat burgers van Bangladesh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Hoewel Bangladesh de doodstraf kent en het land het Tweede Facultatieve Protocol bij het Internationaal Verdrag inzake burgerrechten en politieke rechten, gericht op de afschaffing van de doodstraf, niet heeft ondertekend, worden doodvonnissen zelden uitgevoerd. Bangladesh heeft het VN-Verdrag tegen foltering en andere wrede, onmenselijke of onterende behandeling of bestraffing </w:t>
            </w:r>
            <w:r w:rsidRPr="00793F42">
              <w:rPr>
                <w:b/>
                <w:i/>
              </w:rPr>
              <w:lastRenderedPageBreak/>
              <w:t>geratificeerd. Er vindt geen gewapend conflict plaats in Bangladesh en daarom is er geen sprake van een dreiging als gevolg van willekeurig geweld in het kader van een internationaal of binnenlands gewapend conflict. In het algemeen is er in het land geen sprake van vervolging in de zin van artikel 9 van Verordening (EU) 2024/1347.</w:t>
            </w:r>
          </w:p>
        </w:tc>
        <w:tc>
          <w:tcPr>
            <w:tcW w:w="4876" w:type="dxa"/>
            <w:tcBorders>
              <w:top w:val="nil"/>
              <w:left w:val="nil"/>
              <w:bottom w:val="nil"/>
              <w:right w:val="nil"/>
            </w:tcBorders>
          </w:tcPr>
          <w:p w14:paraId="0F96FF14" w14:textId="77777777" w:rsidR="00C33793" w:rsidRPr="00793F42" w:rsidRDefault="00C33793" w:rsidP="00DA6CED">
            <w:pPr>
              <w:pStyle w:val="Normal6a"/>
            </w:pPr>
            <w:r w:rsidRPr="00793F42">
              <w:rPr>
                <w:b/>
                <w:i/>
              </w:rPr>
              <w:lastRenderedPageBreak/>
              <w:t>Schrappen</w:t>
            </w:r>
          </w:p>
        </w:tc>
      </w:tr>
    </w:tbl>
    <w:p w14:paraId="3E5C1D36"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6ED978CE" w14:textId="77777777" w:rsidR="00C33793" w:rsidRPr="00793F42" w:rsidRDefault="00C33793" w:rsidP="00C33793">
      <w:r w:rsidRPr="00793F42">
        <w:rPr>
          <w:rStyle w:val="HideTWBExt"/>
        </w:rPr>
        <w:t>&lt;/Amend&gt;</w:t>
      </w:r>
    </w:p>
    <w:p w14:paraId="1E6DA7BD"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77</w:t>
      </w:r>
      <w:r w:rsidRPr="00793F42">
        <w:rPr>
          <w:rStyle w:val="HideTWBExt"/>
          <w:b w:val="0"/>
        </w:rPr>
        <w:t>&lt;/NumAm&gt;</w:t>
      </w:r>
    </w:p>
    <w:p w14:paraId="6FC8BD0C"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Ana Catarina Mendes, Alessandro Zan, Sandro Ruotolo, Francisco Assis, Marco Tarquinio</w:t>
      </w:r>
      <w:r w:rsidRPr="00793F42">
        <w:rPr>
          <w:rStyle w:val="HideTWBExt"/>
          <w:b w:val="0"/>
        </w:rPr>
        <w:t>&lt;/Members&gt;</w:t>
      </w:r>
    </w:p>
    <w:p w14:paraId="030968D4" w14:textId="77777777" w:rsidR="00C33793" w:rsidRPr="00793F42" w:rsidRDefault="00C33793" w:rsidP="00C33793">
      <w:pPr>
        <w:pStyle w:val="NormalBold"/>
      </w:pPr>
      <w:r w:rsidRPr="00793F42">
        <w:rPr>
          <w:rStyle w:val="HideTWBExt"/>
          <w:b w:val="0"/>
        </w:rPr>
        <w:t>&lt;/RepeatBlock-By&gt;</w:t>
      </w:r>
    </w:p>
    <w:p w14:paraId="1B073D0C"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FBDB965" w14:textId="77777777" w:rsidR="00C33793" w:rsidRPr="00793F42" w:rsidRDefault="00C33793" w:rsidP="00C33793">
      <w:pPr>
        <w:pStyle w:val="NormalBold"/>
      </w:pPr>
      <w:r w:rsidRPr="00793F42">
        <w:rPr>
          <w:rStyle w:val="HideTWBExt"/>
          <w:b w:val="0"/>
        </w:rPr>
        <w:t>&lt;Article&gt;</w:t>
      </w:r>
      <w:r w:rsidRPr="00793F42">
        <w:t>Overweging 8</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349FD2F" w14:textId="77777777" w:rsidTr="00DA6CED">
        <w:trPr>
          <w:trHeight w:hRule="exact" w:val="240"/>
          <w:jc w:val="center"/>
        </w:trPr>
        <w:tc>
          <w:tcPr>
            <w:tcW w:w="9752" w:type="dxa"/>
            <w:gridSpan w:val="2"/>
            <w:tcBorders>
              <w:top w:val="nil"/>
              <w:left w:val="nil"/>
              <w:bottom w:val="nil"/>
              <w:right w:val="nil"/>
            </w:tcBorders>
          </w:tcPr>
          <w:p w14:paraId="2C7E45D6" w14:textId="77777777" w:rsidR="00C33793" w:rsidRPr="00793F42" w:rsidRDefault="00C33793" w:rsidP="00DA6CED"/>
        </w:tc>
      </w:tr>
      <w:tr w:rsidR="00C33793" w:rsidRPr="00793F42" w14:paraId="79252B22" w14:textId="77777777" w:rsidTr="00DA6CED">
        <w:trPr>
          <w:trHeight w:val="240"/>
          <w:jc w:val="center"/>
        </w:trPr>
        <w:tc>
          <w:tcPr>
            <w:tcW w:w="4876" w:type="dxa"/>
            <w:tcBorders>
              <w:top w:val="nil"/>
              <w:left w:val="nil"/>
              <w:bottom w:val="nil"/>
              <w:right w:val="nil"/>
            </w:tcBorders>
          </w:tcPr>
          <w:p w14:paraId="4882B0C4"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58C42DFD" w14:textId="77777777" w:rsidR="00C33793" w:rsidRPr="00793F42" w:rsidRDefault="00C33793" w:rsidP="00DA6CED">
            <w:pPr>
              <w:pStyle w:val="AmColumnHeading"/>
            </w:pPr>
            <w:r w:rsidRPr="00793F42">
              <w:t>Amendement</w:t>
            </w:r>
          </w:p>
        </w:tc>
      </w:tr>
      <w:tr w:rsidR="00C33793" w:rsidRPr="00793F42" w14:paraId="5DDEB205" w14:textId="77777777" w:rsidTr="00DA6CED">
        <w:trPr>
          <w:jc w:val="center"/>
        </w:trPr>
        <w:tc>
          <w:tcPr>
            <w:tcW w:w="4876" w:type="dxa"/>
            <w:tcBorders>
              <w:top w:val="nil"/>
              <w:left w:val="nil"/>
              <w:bottom w:val="nil"/>
              <w:right w:val="nil"/>
            </w:tcBorders>
          </w:tcPr>
          <w:p w14:paraId="21F4AA98" w14:textId="77777777" w:rsidR="00C33793" w:rsidRPr="00793F42" w:rsidRDefault="00C33793" w:rsidP="00DA6CED">
            <w:pPr>
              <w:pStyle w:val="Normal6a"/>
            </w:pPr>
            <w:r w:rsidRPr="00793F42">
              <w:rPr>
                <w:b/>
                <w:i/>
              </w:rPr>
              <w:t>(8)</w:t>
            </w:r>
            <w:r w:rsidRPr="00793F42">
              <w:tab/>
            </w:r>
            <w:r w:rsidRPr="00793F42">
              <w:rPr>
                <w:b/>
                <w:i/>
              </w:rPr>
              <w:t xml:space="preserve">Volgens de informatie van het Asielagentschap wijzen zes lidstaten Bangladesh momenteel op nationaal niveau aan als veilig land van herkomst, en in 2024 bedroeg het Uniebrede erkenningspercentage voor verzoekers uit Bangladesh 4 %. Het land heeft een aantal internationale mensenrechteninstrumenten geratificeerd. Bangladesh is een parlementaire republiek met een grondwet waarin de scheiding tussen de uitvoerende en de rechterlijke macht is vastgelegd. Er zijn geen aanwijzingen dat burgers van Bangladesh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Hoewel Bangladesh de doodstraf kent en het land het Tweede Facultatieve Protocol bij het Internationaal Verdrag inzake </w:t>
            </w:r>
            <w:r w:rsidRPr="00793F42">
              <w:rPr>
                <w:b/>
                <w:i/>
              </w:rPr>
              <w:lastRenderedPageBreak/>
              <w:t>burgerrechten en politieke rechten, gericht op de afschaffing van de doodstraf, niet heeft ondertekend, worden doodvonnissen zelden uitgevoerd. Bangladesh heeft het VN-Verdrag tegen foltering en andere wrede, onmenselijke of onterende behandeling of bestraffing geratificeerd. Er vindt geen gewapend conflict plaats in Bangladesh en daarom is er geen sprake van een dreiging als gevolg van willekeurig geweld in het kader van een internationaal of binnenlands gewapend conflict. In het algemeen is er in het land geen sprake van vervolging in de zin van artikel 9 van Verordening (EU) 2024/1347.</w:t>
            </w:r>
          </w:p>
        </w:tc>
        <w:tc>
          <w:tcPr>
            <w:tcW w:w="4876" w:type="dxa"/>
            <w:tcBorders>
              <w:top w:val="nil"/>
              <w:left w:val="nil"/>
              <w:bottom w:val="nil"/>
              <w:right w:val="nil"/>
            </w:tcBorders>
          </w:tcPr>
          <w:p w14:paraId="42414AC8" w14:textId="77777777" w:rsidR="00C33793" w:rsidRPr="00793F42" w:rsidRDefault="00C33793" w:rsidP="00DA6CED">
            <w:pPr>
              <w:pStyle w:val="Normal6a"/>
            </w:pPr>
            <w:r w:rsidRPr="00793F42">
              <w:rPr>
                <w:b/>
                <w:i/>
              </w:rPr>
              <w:lastRenderedPageBreak/>
              <w:t>Schrappen</w:t>
            </w:r>
          </w:p>
        </w:tc>
      </w:tr>
    </w:tbl>
    <w:p w14:paraId="43606214"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639F6132"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7460A363" w14:textId="77777777" w:rsidR="00C33793" w:rsidRPr="00793F42" w:rsidRDefault="00C33793" w:rsidP="00C33793">
      <w:pPr>
        <w:pStyle w:val="AmJustText"/>
      </w:pPr>
      <w:r w:rsidRPr="00793F42">
        <w:t>Uit door het Asielagentschap verstrekte informatie blijkt dat de politieke situatie in Bangladesh broos is sinds de omverwerping van de vorige regering van Sjeik Hasina, nog maar een jaar geleden. Er kunnen pas nieuwe verkiezingen worden georganiseerd nadat uitvoerige hervormingen zijn doorgevoerd om de democratische instellingen te herstellen. De situatie in Bangladesh is momenteel dus niet van die aard dat er sprake is van de toepassing van de rechtsvoorschriften in een democratisch stelsel zoals vereist op grond van artikel 61, lid 1, van de asielprocedureverordening.</w:t>
      </w:r>
    </w:p>
    <w:p w14:paraId="3A690035" w14:textId="77777777" w:rsidR="00C33793" w:rsidRPr="00793F42" w:rsidRDefault="00C33793" w:rsidP="00C33793">
      <w:r w:rsidRPr="00793F42">
        <w:rPr>
          <w:rStyle w:val="HideTWBExt"/>
        </w:rPr>
        <w:t>&lt;/Amend&gt;</w:t>
      </w:r>
    </w:p>
    <w:p w14:paraId="35E567C8"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78</w:t>
      </w:r>
      <w:r w:rsidRPr="00793F42">
        <w:rPr>
          <w:rStyle w:val="HideTWBExt"/>
          <w:b w:val="0"/>
        </w:rPr>
        <w:t>&lt;/NumAm&gt;</w:t>
      </w:r>
    </w:p>
    <w:p w14:paraId="3CCB316F" w14:textId="77777777" w:rsidR="00C33793" w:rsidRPr="00793F42" w:rsidRDefault="00C33793" w:rsidP="00C33793">
      <w:pPr>
        <w:pStyle w:val="NormalBold"/>
      </w:pPr>
      <w:r w:rsidRPr="00793F42">
        <w:rPr>
          <w:rStyle w:val="HideTWBExt"/>
          <w:b w:val="0"/>
        </w:rPr>
        <w:t>&lt;RepeatBlock-By&gt;&lt;Members&gt;</w:t>
      </w:r>
      <w:r w:rsidRPr="00793F42">
        <w:t>Jan-Christoph Oetjen</w:t>
      </w:r>
      <w:r w:rsidRPr="00793F42">
        <w:rPr>
          <w:rStyle w:val="HideTWBExt"/>
          <w:b w:val="0"/>
        </w:rPr>
        <w:t>&lt;/Members&gt;</w:t>
      </w:r>
    </w:p>
    <w:p w14:paraId="5A3437A1" w14:textId="77777777" w:rsidR="00C33793" w:rsidRPr="00793F42" w:rsidRDefault="00C33793" w:rsidP="00C33793">
      <w:pPr>
        <w:pStyle w:val="NormalBold"/>
      </w:pPr>
      <w:r w:rsidRPr="00793F42">
        <w:rPr>
          <w:rStyle w:val="HideTWBExt"/>
          <w:b w:val="0"/>
        </w:rPr>
        <w:t>&lt;/RepeatBlock-By&gt;</w:t>
      </w:r>
    </w:p>
    <w:p w14:paraId="20470032"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EDF366F" w14:textId="77777777" w:rsidR="00C33793" w:rsidRPr="00793F42" w:rsidRDefault="00C33793" w:rsidP="00C33793">
      <w:pPr>
        <w:pStyle w:val="NormalBold"/>
      </w:pPr>
      <w:r w:rsidRPr="00793F42">
        <w:rPr>
          <w:rStyle w:val="HideTWBExt"/>
          <w:b w:val="0"/>
        </w:rPr>
        <w:t>&lt;Article&gt;</w:t>
      </w:r>
      <w:r w:rsidRPr="00793F42">
        <w:t>Overweging 8</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9AF13A4" w14:textId="77777777" w:rsidTr="00DA6CED">
        <w:trPr>
          <w:trHeight w:hRule="exact" w:val="240"/>
          <w:jc w:val="center"/>
        </w:trPr>
        <w:tc>
          <w:tcPr>
            <w:tcW w:w="9752" w:type="dxa"/>
            <w:gridSpan w:val="2"/>
            <w:tcBorders>
              <w:top w:val="nil"/>
              <w:left w:val="nil"/>
              <w:bottom w:val="nil"/>
              <w:right w:val="nil"/>
            </w:tcBorders>
          </w:tcPr>
          <w:p w14:paraId="343829F9" w14:textId="77777777" w:rsidR="00C33793" w:rsidRPr="00793F42" w:rsidRDefault="00C33793" w:rsidP="00DA6CED"/>
        </w:tc>
      </w:tr>
      <w:tr w:rsidR="00C33793" w:rsidRPr="00793F42" w14:paraId="157A13EC" w14:textId="77777777" w:rsidTr="00DA6CED">
        <w:trPr>
          <w:trHeight w:val="240"/>
          <w:jc w:val="center"/>
        </w:trPr>
        <w:tc>
          <w:tcPr>
            <w:tcW w:w="4876" w:type="dxa"/>
            <w:tcBorders>
              <w:top w:val="nil"/>
              <w:left w:val="nil"/>
              <w:bottom w:val="nil"/>
              <w:right w:val="nil"/>
            </w:tcBorders>
          </w:tcPr>
          <w:p w14:paraId="7C9160C7"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03AA934" w14:textId="77777777" w:rsidR="00C33793" w:rsidRPr="00793F42" w:rsidRDefault="00C33793" w:rsidP="00DA6CED">
            <w:pPr>
              <w:pStyle w:val="AmColumnHeading"/>
            </w:pPr>
            <w:r w:rsidRPr="00793F42">
              <w:t>Amendement</w:t>
            </w:r>
          </w:p>
        </w:tc>
      </w:tr>
      <w:tr w:rsidR="00C33793" w:rsidRPr="00793F42" w14:paraId="111B89B9" w14:textId="77777777" w:rsidTr="00DA6CED">
        <w:trPr>
          <w:jc w:val="center"/>
        </w:trPr>
        <w:tc>
          <w:tcPr>
            <w:tcW w:w="4876" w:type="dxa"/>
            <w:tcBorders>
              <w:top w:val="nil"/>
              <w:left w:val="nil"/>
              <w:bottom w:val="nil"/>
              <w:right w:val="nil"/>
            </w:tcBorders>
          </w:tcPr>
          <w:p w14:paraId="075B0B19" w14:textId="77777777" w:rsidR="00C33793" w:rsidRPr="00793F42" w:rsidRDefault="00C33793" w:rsidP="00DA6CED">
            <w:pPr>
              <w:pStyle w:val="Normal6a"/>
            </w:pPr>
            <w:r w:rsidRPr="00793F42">
              <w:t>(8)</w:t>
            </w:r>
            <w:r w:rsidRPr="00793F42">
              <w:tab/>
              <w:t xml:space="preserve">Volgens de informatie van het Asielagentschap wijzen zes lidstaten Bangladesh momenteel op nationaal niveau aan als veilig land van herkomst, en in 2024 bedroeg het Uniebrede erkenningspercentage voor verzoekers uit Bangladesh 4 %. Het land heeft een aantal internationale mensenrechteninstrumenten geratificeerd. Bangladesh is een parlementaire republiek met een grondwet </w:t>
            </w:r>
            <w:r w:rsidRPr="00793F42">
              <w:lastRenderedPageBreak/>
              <w:t xml:space="preserve">waarin de scheiding tussen de uitvoerende en de rechterlijke macht is vastgelegd. Er zijn geen aanwijzingen dat burgers van Bangladesh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w:t>
            </w:r>
            <w:r w:rsidRPr="00793F42">
              <w:rPr>
                <w:b/>
                <w:bCs/>
                <w:i/>
                <w:iCs/>
              </w:rPr>
              <w:t>Hoewel</w:t>
            </w:r>
            <w:r w:rsidRPr="00793F42">
              <w:rPr>
                <w:b/>
                <w:bCs/>
              </w:rPr>
              <w:t xml:space="preserve"> </w:t>
            </w:r>
            <w:r w:rsidRPr="00793F42">
              <w:t xml:space="preserve">Bangladesh de doodstraf </w:t>
            </w:r>
            <w:r w:rsidRPr="00793F42">
              <w:rPr>
                <w:b/>
                <w:bCs/>
                <w:i/>
                <w:iCs/>
              </w:rPr>
              <w:t>kent</w:t>
            </w:r>
            <w:r w:rsidRPr="00793F42">
              <w:t xml:space="preserve"> en het land het Tweede Facultatieve Protocol bij het Internationaal Verdrag inzake burgerrechten en politieke rechten, gericht op de afschaffing van de doodstraf, niet </w:t>
            </w:r>
            <w:r w:rsidRPr="00793F42">
              <w:rPr>
                <w:b/>
                <w:bCs/>
                <w:i/>
                <w:iCs/>
              </w:rPr>
              <w:t>heeft</w:t>
            </w:r>
            <w:r w:rsidRPr="00793F42">
              <w:t xml:space="preserve"> ondertekend, </w:t>
            </w:r>
            <w:r w:rsidRPr="00793F42">
              <w:rPr>
                <w:b/>
                <w:bCs/>
                <w:i/>
                <w:iCs/>
              </w:rPr>
              <w:t>worden</w:t>
            </w:r>
            <w:r w:rsidRPr="00793F42">
              <w:t xml:space="preserve"> doodvonnissen zelden uitgevoerd. Bangladesh heeft het VN-Verdrag tegen foltering en andere wrede, onmenselijke of onterende behandeling of bestraffing geratificeerd. Er vindt geen gewapend conflict plaats in Bangladesh en daarom is er geen sprake van een dreiging als gevolg van willekeurig geweld in het kader van een internationaal of binnenlands gewapend conflict. In het algemeen is er in het land geen sprake van vervolging in de zin van artikel 9 van Verordening (EU) 2024/1347.</w:t>
            </w:r>
          </w:p>
        </w:tc>
        <w:tc>
          <w:tcPr>
            <w:tcW w:w="4876" w:type="dxa"/>
            <w:tcBorders>
              <w:top w:val="nil"/>
              <w:left w:val="nil"/>
              <w:bottom w:val="nil"/>
              <w:right w:val="nil"/>
            </w:tcBorders>
          </w:tcPr>
          <w:p w14:paraId="4AC560B3" w14:textId="77777777" w:rsidR="00C33793" w:rsidRPr="00793F42" w:rsidRDefault="00C33793" w:rsidP="00DA6CED">
            <w:pPr>
              <w:pStyle w:val="Normal6a"/>
            </w:pPr>
            <w:r w:rsidRPr="00793F42">
              <w:lastRenderedPageBreak/>
              <w:t>(8)</w:t>
            </w:r>
            <w:r w:rsidRPr="00793F42">
              <w:tab/>
              <w:t xml:space="preserve">Volgens de informatie van het Asielagentschap wijzen zes lidstaten Bangladesh momenteel op nationaal niveau aan als veilig land van herkomst, en in 2024 bedroeg het Uniebrede erkenningspercentage voor verzoekers uit Bangladesh 4 %. Het land heeft een aantal internationale mensenrechteninstrumenten geratificeerd. Bangladesh is een parlementaire republiek met een grondwet </w:t>
            </w:r>
            <w:r w:rsidRPr="00793F42">
              <w:lastRenderedPageBreak/>
              <w:t xml:space="preserve">waarin de scheiding tussen de uitvoerende en de rechterlijke macht is vastgelegd. Er zijn geen aanwijzingen dat burgers van Bangladesh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Bangladesh </w:t>
            </w:r>
            <w:r w:rsidRPr="00793F42">
              <w:rPr>
                <w:b/>
                <w:bCs/>
                <w:i/>
                <w:iCs/>
              </w:rPr>
              <w:t>kent</w:t>
            </w:r>
            <w:r w:rsidRPr="00793F42">
              <w:t xml:space="preserve"> de doodstraf en het land </w:t>
            </w:r>
            <w:r w:rsidRPr="00793F42">
              <w:rPr>
                <w:b/>
                <w:bCs/>
                <w:i/>
                <w:iCs/>
              </w:rPr>
              <w:t>heeft</w:t>
            </w:r>
            <w:r w:rsidRPr="00793F42">
              <w:t xml:space="preserve"> het Tweede Facultatieve Protocol bij het Internationaal Verdrag inzake burgerrechten en politieke rechten, gericht op de afschaffing van de doodstraf, niet ondertekend, </w:t>
            </w:r>
            <w:r w:rsidRPr="00793F42">
              <w:rPr>
                <w:b/>
                <w:bCs/>
                <w:i/>
                <w:iCs/>
              </w:rPr>
              <w:t>maar</w:t>
            </w:r>
            <w:r w:rsidRPr="00793F42">
              <w:t xml:space="preserve"> doodvonnissen </w:t>
            </w:r>
            <w:r w:rsidRPr="00793F42">
              <w:rPr>
                <w:b/>
                <w:bCs/>
                <w:i/>
                <w:iCs/>
              </w:rPr>
              <w:t>worden</w:t>
            </w:r>
            <w:r w:rsidRPr="00793F42">
              <w:t xml:space="preserve"> zelden uitgevoerd. Bangladesh heeft het VN-Verdrag tegen foltering en andere wrede, onmenselijke of onterende behandeling of bestraffing geratificeerd. Er vindt geen gewapend conflict plaats in Bangladesh en daarom is er geen sprake van een dreiging als gevolg van willekeurig geweld in het kader van een internationaal of binnenlands gewapend conflict. </w:t>
            </w:r>
            <w:r w:rsidRPr="00793F42">
              <w:rPr>
                <w:b/>
                <w:i/>
              </w:rPr>
              <w:t>Het land kan echter niet als veilig worden beschouwd voor bepaalde groepen, met name lhbtiq’ers, vrouwen, kinderen, leden van de hindoe-minderheid en journalisten, die te maken hebben met surveillance, intimidatie, geweld, willekeurige detentie en juridische of sociale discriminatie. Lhbtiq’ers worden gecriminaliseerd en vrouwen en kinderen worden vaak slachtoffer van gendergerelateerd en huiselijk geweld.</w:t>
            </w:r>
            <w:r w:rsidRPr="00793F42">
              <w:t xml:space="preserve"> In het algemeen is er in het land geen sprake van vervolging in de zin van artikel 9 van Verordening (EU) 2024/1347.</w:t>
            </w:r>
          </w:p>
        </w:tc>
      </w:tr>
    </w:tbl>
    <w:p w14:paraId="687F37C0"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738AADC5" w14:textId="77777777" w:rsidR="00C33793" w:rsidRPr="00793F42" w:rsidRDefault="00C33793" w:rsidP="00C33793">
      <w:r w:rsidRPr="00793F42">
        <w:rPr>
          <w:rStyle w:val="HideTWBExt"/>
        </w:rPr>
        <w:t>&lt;/Amend&gt;</w:t>
      </w:r>
    </w:p>
    <w:p w14:paraId="1697A754"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79</w:t>
      </w:r>
      <w:r w:rsidRPr="00793F42">
        <w:rPr>
          <w:rStyle w:val="HideTWBExt"/>
          <w:b w:val="0"/>
        </w:rPr>
        <w:t>&lt;/NumAm&gt;</w:t>
      </w:r>
    </w:p>
    <w:p w14:paraId="52FAFA03" w14:textId="77777777" w:rsidR="00C33793" w:rsidRPr="00793F42" w:rsidRDefault="00C33793" w:rsidP="00C33793">
      <w:pPr>
        <w:pStyle w:val="NormalBold"/>
      </w:pPr>
      <w:r w:rsidRPr="00793F42">
        <w:rPr>
          <w:rStyle w:val="HideTWBExt"/>
          <w:b w:val="0"/>
        </w:rPr>
        <w:t>&lt;RepeatBlock-By&gt;&lt;Members&gt;</w:t>
      </w:r>
      <w:r w:rsidRPr="00793F42">
        <w:t>Reinhold Lopatka, Lukas Mandl, Angelika Winzig, Sophia Kircher, Alexander Bernhuber</w:t>
      </w:r>
      <w:r w:rsidRPr="00793F42">
        <w:rPr>
          <w:rStyle w:val="HideTWBExt"/>
          <w:b w:val="0"/>
        </w:rPr>
        <w:t>&lt;/Members&gt;</w:t>
      </w:r>
    </w:p>
    <w:p w14:paraId="01561D49" w14:textId="77777777" w:rsidR="00C33793" w:rsidRPr="00793F42" w:rsidRDefault="00C33793" w:rsidP="00C33793">
      <w:pPr>
        <w:pStyle w:val="NormalBold"/>
      </w:pPr>
      <w:r w:rsidRPr="00793F42">
        <w:rPr>
          <w:rStyle w:val="HideTWBExt"/>
          <w:b w:val="0"/>
        </w:rPr>
        <w:t>&lt;/RepeatBlock-By&gt;</w:t>
      </w:r>
    </w:p>
    <w:p w14:paraId="5FAE24FA" w14:textId="77777777" w:rsidR="00C33793" w:rsidRPr="00793F42" w:rsidRDefault="00C33793" w:rsidP="00C33793">
      <w:pPr>
        <w:pStyle w:val="NormalBold"/>
      </w:pPr>
      <w:r w:rsidRPr="00793F42">
        <w:rPr>
          <w:rStyle w:val="HideTWBExt"/>
          <w:b w:val="0"/>
        </w:rPr>
        <w:lastRenderedPageBreak/>
        <w:t>&lt;DocAmend&gt;</w:t>
      </w:r>
      <w:r w:rsidRPr="00793F42">
        <w:t>Voorstel voor een verordening</w:t>
      </w:r>
      <w:r w:rsidRPr="00793F42">
        <w:rPr>
          <w:rStyle w:val="HideTWBExt"/>
          <w:b w:val="0"/>
        </w:rPr>
        <w:t>&lt;/DocAmend&gt;</w:t>
      </w:r>
    </w:p>
    <w:p w14:paraId="36CD7226" w14:textId="77777777" w:rsidR="00C33793" w:rsidRPr="00793F42" w:rsidRDefault="00C33793" w:rsidP="00C33793">
      <w:pPr>
        <w:pStyle w:val="NormalBold"/>
      </w:pPr>
      <w:r w:rsidRPr="00793F42">
        <w:rPr>
          <w:rStyle w:val="HideTWBExt"/>
          <w:b w:val="0"/>
        </w:rPr>
        <w:t>&lt;Article&gt;</w:t>
      </w:r>
      <w:r w:rsidRPr="00793F42">
        <w:t>Overweging 8</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72BA9B18" w14:textId="77777777" w:rsidTr="00DA6CED">
        <w:trPr>
          <w:trHeight w:hRule="exact" w:val="240"/>
          <w:jc w:val="center"/>
        </w:trPr>
        <w:tc>
          <w:tcPr>
            <w:tcW w:w="9752" w:type="dxa"/>
            <w:gridSpan w:val="2"/>
            <w:tcBorders>
              <w:top w:val="nil"/>
              <w:left w:val="nil"/>
              <w:bottom w:val="nil"/>
              <w:right w:val="nil"/>
            </w:tcBorders>
          </w:tcPr>
          <w:p w14:paraId="02A0ED41" w14:textId="77777777" w:rsidR="00C33793" w:rsidRPr="00793F42" w:rsidRDefault="00C33793" w:rsidP="00DA6CED"/>
        </w:tc>
      </w:tr>
      <w:tr w:rsidR="00C33793" w:rsidRPr="00793F42" w14:paraId="24C67C74" w14:textId="77777777" w:rsidTr="00DA6CED">
        <w:trPr>
          <w:trHeight w:val="240"/>
          <w:jc w:val="center"/>
        </w:trPr>
        <w:tc>
          <w:tcPr>
            <w:tcW w:w="4876" w:type="dxa"/>
            <w:tcBorders>
              <w:top w:val="nil"/>
              <w:left w:val="nil"/>
              <w:bottom w:val="nil"/>
              <w:right w:val="nil"/>
            </w:tcBorders>
          </w:tcPr>
          <w:p w14:paraId="7BDCE8AB"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4D6F01D" w14:textId="77777777" w:rsidR="00C33793" w:rsidRPr="00793F42" w:rsidRDefault="00C33793" w:rsidP="00DA6CED">
            <w:pPr>
              <w:pStyle w:val="AmColumnHeading"/>
            </w:pPr>
            <w:r w:rsidRPr="00793F42">
              <w:t>Amendement</w:t>
            </w:r>
          </w:p>
        </w:tc>
      </w:tr>
      <w:tr w:rsidR="00C33793" w:rsidRPr="00793F42" w14:paraId="1BC52E1E" w14:textId="77777777" w:rsidTr="00DA6CED">
        <w:trPr>
          <w:jc w:val="center"/>
        </w:trPr>
        <w:tc>
          <w:tcPr>
            <w:tcW w:w="4876" w:type="dxa"/>
            <w:tcBorders>
              <w:top w:val="nil"/>
              <w:left w:val="nil"/>
              <w:bottom w:val="nil"/>
              <w:right w:val="nil"/>
            </w:tcBorders>
          </w:tcPr>
          <w:p w14:paraId="6DA1218A" w14:textId="77777777" w:rsidR="00C33793" w:rsidRPr="00793F42" w:rsidRDefault="00C33793" w:rsidP="00DA6CED">
            <w:pPr>
              <w:pStyle w:val="Normal6a"/>
            </w:pPr>
            <w:r w:rsidRPr="00793F42">
              <w:t>(8)</w:t>
            </w:r>
            <w:r w:rsidRPr="00793F42">
              <w:tab/>
              <w:t>Volgens de informatie van het Asielagentschap wijzen zes lidstaten Bangladesh momenteel op nationaal niveau aan als veilig land van herkomst, en in 2024 bedroeg het Uniebrede erkenningspercentage voor verzoekers uit Bangladesh 4 %. Het land heeft een aantal internationale mensenrechteninstrumenten geratificeerd. Bangladesh is een parlementaire republiek met een grondwet waarin de scheiding tussen de uitvoerende en de rechterlijke macht is vastgelegd. Er zijn geen aanwijzingen dat burgers van Bangladesh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Hoewel Bangladesh de doodstraf kent en het land het Tweede Facultatieve Protocol bij het Internationaal Verdrag inzake burgerrechten en politieke rechten, gericht op de afschaffing van de doodstraf, niet heeft ondertekend, worden doodvonnissen zelden uitgevoerd. Bangladesh heeft het VN-Verdrag tegen foltering en andere wrede, onmenselijke of onterende behandeling of bestraffing geratificeerd. Er vindt geen gewapend conflict plaats in Bangladesh en daarom is er geen sprake van een dreiging als gevolg van willekeurig geweld in het kader van een internationaal of binnenlands gewapend conflict. In het algemeen is er in het land geen sprake van vervolging in de zin van artikel 9 van Verordening (EU) 2024/1347.</w:t>
            </w:r>
          </w:p>
        </w:tc>
        <w:tc>
          <w:tcPr>
            <w:tcW w:w="4876" w:type="dxa"/>
            <w:tcBorders>
              <w:top w:val="nil"/>
              <w:left w:val="nil"/>
              <w:bottom w:val="nil"/>
              <w:right w:val="nil"/>
            </w:tcBorders>
          </w:tcPr>
          <w:p w14:paraId="59909C33" w14:textId="77777777" w:rsidR="00C33793" w:rsidRPr="00793F42" w:rsidRDefault="00C33793" w:rsidP="00DA6CED">
            <w:pPr>
              <w:pStyle w:val="Normal6a"/>
            </w:pPr>
            <w:r w:rsidRPr="00793F42">
              <w:t>(8)</w:t>
            </w:r>
            <w:r w:rsidRPr="00793F42">
              <w:tab/>
              <w:t xml:space="preserve">Volgens de informatie van het Asielagentschap wijzen zes lidstaten Bangladesh momenteel op nationaal niveau aan als veilig land van herkomst, en in 2024 bedroeg het Uniebrede erkenningspercentage voor verzoekers uit Bangladesh 4 %. Het land heeft een aantal internationale mensenrechteninstrumenten geratificeerd. Bangladesh is een parlementaire republiek met een grondwet waarin de scheiding tussen de uitvoerende en de rechterlijke macht is vastgelegd. Er zijn geen aanwijzingen dat burgers van Bangladesh worden uitgezet, verwijderd of uitgeleverd aan landen waar zij risico zouden lopen op de doodstraf, foltering, vervolging of onmenselijke of vernederende behandeling. </w:t>
            </w:r>
            <w:r w:rsidRPr="00793F42">
              <w:rPr>
                <w:b/>
                <w:i/>
              </w:rPr>
              <w:t>Bangladesh levert aanzienlijke inspanningen om smokkel en mensenhandel te bestrijden, maar er zijn verdere inspanningen nodig en de EU moet het land daarbij ondersteunen en bijstaan.</w:t>
            </w:r>
            <w:r w:rsidRPr="00793F42">
              <w:t xml:space="preserve"> In het algemeen bestaat er geen reëel risico op ernstige schade in de zin van artikel 15 van Verordening (EU) 2024/1347. Hoewel Bangladesh de doodstraf kent en het land het Tweede Facultatieve Protocol bij het Internationaal Verdrag inzake burgerrechten en politieke rechten, gericht op de afschaffing van de doodstraf, niet heeft ondertekend, worden doodvonnissen zelden uitgevoerd</w:t>
            </w:r>
            <w:r w:rsidRPr="00793F42">
              <w:rPr>
                <w:b/>
                <w:bCs/>
                <w:i/>
                <w:iCs/>
              </w:rPr>
              <w:t>.</w:t>
            </w:r>
            <w:r w:rsidRPr="00793F42">
              <w:rPr>
                <w:b/>
                <w:i/>
              </w:rPr>
              <w:t xml:space="preserve"> </w:t>
            </w:r>
            <w:r w:rsidRPr="00793F42">
              <w:rPr>
                <w:b/>
                <w:bCs/>
                <w:i/>
                <w:iCs/>
              </w:rPr>
              <w:t>Bangladesh moet krachtig worden aangespoord het Tweede Facultatieve Protocol bij het Internationaal Verdrag inzake burgerrechten en politieke rechten te ondertekenen</w:t>
            </w:r>
            <w:r w:rsidRPr="00793F42">
              <w:t xml:space="preserve">. Bangladesh heeft het VN-Verdrag tegen foltering en andere wrede, onmenselijke of onterende behandeling of bestraffing geratificeerd. Er vindt geen gewapend conflict plaats in Bangladesh en daarom is er geen sprake van een dreiging als gevolg van willekeurig geweld in het </w:t>
            </w:r>
            <w:r w:rsidRPr="00793F42">
              <w:lastRenderedPageBreak/>
              <w:t>kader van een internationaal of binnenlands gewapend conflict. In het algemeen is er in het land geen sprake van vervolging in de zin van artikel 9 van Verordening (EU) 2024/1347.</w:t>
            </w:r>
          </w:p>
        </w:tc>
      </w:tr>
    </w:tbl>
    <w:p w14:paraId="7686E35A"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FCCE537"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628229A6" w14:textId="77777777" w:rsidR="00C33793" w:rsidRPr="00793F42" w:rsidRDefault="00C33793" w:rsidP="00C33793">
      <w:pPr>
        <w:pStyle w:val="AmJustText"/>
      </w:pPr>
      <w:r w:rsidRPr="00793F42">
        <w:t>Bangladesh voldoet aan de objectieve criteria voor aanwijzing als veilig land van herkomst, zoals blijkt uit het zeer lage erkenningspercentage in de hele EU en het ontbreken van systematische vervolging of willekeurig geweld. Schrapping van Bangladesh uit de lijst van de Unie zou de consistentie ondermijnen, leiden tot versnippering van het systeem door uiteenlopende nationale praktijken en de efficiëntie van asielprocedures verzwakken.</w:t>
      </w:r>
    </w:p>
    <w:p w14:paraId="3684A7C3" w14:textId="77777777" w:rsidR="00C33793" w:rsidRPr="00793F42" w:rsidRDefault="00C33793" w:rsidP="00C33793">
      <w:r w:rsidRPr="00793F42">
        <w:rPr>
          <w:rStyle w:val="HideTWBExt"/>
        </w:rPr>
        <w:t>&lt;/Amend&gt;</w:t>
      </w:r>
    </w:p>
    <w:p w14:paraId="6D12F9C1"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80</w:t>
      </w:r>
      <w:r w:rsidRPr="00793F42">
        <w:rPr>
          <w:rStyle w:val="HideTWBExt"/>
          <w:b w:val="0"/>
        </w:rPr>
        <w:t>&lt;/NumAm&gt;</w:t>
      </w:r>
    </w:p>
    <w:p w14:paraId="0C0461EB"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1F2D3124" w14:textId="77777777" w:rsidR="00C33793" w:rsidRPr="00793F42" w:rsidRDefault="00C33793" w:rsidP="00C33793">
      <w:pPr>
        <w:pStyle w:val="NormalBold"/>
      </w:pPr>
      <w:r w:rsidRPr="00793F42">
        <w:rPr>
          <w:rStyle w:val="HideTWBExt"/>
          <w:b w:val="0"/>
        </w:rPr>
        <w:t>&lt;/RepeatBlock-By&gt;</w:t>
      </w:r>
    </w:p>
    <w:p w14:paraId="23C2F178"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08B655B3" w14:textId="77777777" w:rsidR="00C33793" w:rsidRPr="00793F42" w:rsidRDefault="00C33793" w:rsidP="00C33793">
      <w:pPr>
        <w:pStyle w:val="NormalBold"/>
      </w:pPr>
      <w:r w:rsidRPr="00793F42">
        <w:rPr>
          <w:rStyle w:val="HideTWBExt"/>
          <w:b w:val="0"/>
        </w:rPr>
        <w:t>&lt;Article&gt;</w:t>
      </w:r>
      <w:r w:rsidRPr="00793F42">
        <w:t>Overweging 8 bis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4C2779D" w14:textId="77777777" w:rsidTr="00DA6CED">
        <w:trPr>
          <w:trHeight w:hRule="exact" w:val="240"/>
          <w:jc w:val="center"/>
        </w:trPr>
        <w:tc>
          <w:tcPr>
            <w:tcW w:w="9752" w:type="dxa"/>
            <w:gridSpan w:val="2"/>
            <w:tcBorders>
              <w:top w:val="nil"/>
              <w:left w:val="nil"/>
              <w:bottom w:val="nil"/>
              <w:right w:val="nil"/>
            </w:tcBorders>
          </w:tcPr>
          <w:p w14:paraId="560263FB" w14:textId="77777777" w:rsidR="00C33793" w:rsidRPr="00793F42" w:rsidRDefault="00C33793" w:rsidP="00DA6CED"/>
        </w:tc>
      </w:tr>
      <w:tr w:rsidR="00C33793" w:rsidRPr="00793F42" w14:paraId="61082BAB" w14:textId="77777777" w:rsidTr="00DA6CED">
        <w:trPr>
          <w:trHeight w:val="240"/>
          <w:jc w:val="center"/>
        </w:trPr>
        <w:tc>
          <w:tcPr>
            <w:tcW w:w="4876" w:type="dxa"/>
            <w:tcBorders>
              <w:top w:val="nil"/>
              <w:left w:val="nil"/>
              <w:bottom w:val="nil"/>
              <w:right w:val="nil"/>
            </w:tcBorders>
          </w:tcPr>
          <w:p w14:paraId="23739D4D"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5664F97" w14:textId="77777777" w:rsidR="00C33793" w:rsidRPr="00793F42" w:rsidRDefault="00C33793" w:rsidP="00DA6CED">
            <w:pPr>
              <w:pStyle w:val="AmColumnHeading"/>
            </w:pPr>
            <w:r w:rsidRPr="00793F42">
              <w:t>Amendement</w:t>
            </w:r>
          </w:p>
        </w:tc>
      </w:tr>
      <w:tr w:rsidR="00C33793" w:rsidRPr="00793F42" w14:paraId="47B2BA9A" w14:textId="77777777" w:rsidTr="00DA6CED">
        <w:trPr>
          <w:jc w:val="center"/>
        </w:trPr>
        <w:tc>
          <w:tcPr>
            <w:tcW w:w="4876" w:type="dxa"/>
            <w:tcBorders>
              <w:top w:val="nil"/>
              <w:left w:val="nil"/>
              <w:bottom w:val="nil"/>
              <w:right w:val="nil"/>
            </w:tcBorders>
          </w:tcPr>
          <w:p w14:paraId="11803AD5" w14:textId="77777777" w:rsidR="00C33793" w:rsidRPr="00793F42" w:rsidRDefault="00C33793" w:rsidP="00DA6CED">
            <w:pPr>
              <w:pStyle w:val="Normal6a"/>
            </w:pPr>
          </w:p>
        </w:tc>
        <w:tc>
          <w:tcPr>
            <w:tcW w:w="4876" w:type="dxa"/>
            <w:tcBorders>
              <w:top w:val="nil"/>
              <w:left w:val="nil"/>
              <w:bottom w:val="nil"/>
              <w:right w:val="nil"/>
            </w:tcBorders>
          </w:tcPr>
          <w:p w14:paraId="7F5DAC95" w14:textId="77777777" w:rsidR="00C33793" w:rsidRPr="00793F42" w:rsidRDefault="00C33793" w:rsidP="00DA6CED">
            <w:pPr>
              <w:pStyle w:val="Normal6a"/>
            </w:pPr>
            <w:r w:rsidRPr="00793F42">
              <w:rPr>
                <w:b/>
                <w:i/>
              </w:rPr>
              <w:t>(8 bis)</w:t>
            </w:r>
            <w:r w:rsidRPr="00793F42">
              <w:tab/>
            </w:r>
            <w:r w:rsidRPr="00793F42">
              <w:rPr>
                <w:b/>
                <w:i/>
              </w:rPr>
              <w:t xml:space="preserve">Volgens de informatie van het Asielagentschap wijzen 17 lidstaten Bosnië en Herzegovina momenteel op nationaal niveau aan als veilig land van herkomst, en in 2024 bedroeg het Uniebrede erkenningspercentage voor verzoekers uit Bosnië en Herzegovina 1 %. Het land heeft de belangrijkste internationale mensenrechteninstrumenten geratificeerd. Bosnië en Herzegovina is een parlementaire democratie op basis van een grondwet waarin sprake is van scheiding tussen de uitvoerende en de wetgevende macht en van twee entiteiten, namelijk de Federatie van Bosnië en Herzegovina en de Republika Srpska. Er zijn geen aanwijzingen dat burgers van Bosnië en Herzegovina worden uitgezet, verwijderd of uitgeleverd aan landen waar zij risico zouden lopen op de doodstraf, foltering, vervolging of onmenselijke of vernederende behandeling. In het </w:t>
            </w:r>
            <w:r w:rsidRPr="00793F42">
              <w:rPr>
                <w:b/>
                <w:i/>
              </w:rPr>
              <w:lastRenderedPageBreak/>
              <w:t>algemeen bestaat er geen reëel risico op ernstige schade in de zin van artikel 15 van Verordening (EU) 2024/1347. In Bosnië en Herzegovina bestaat geen doodstraf. Er vindt geen gewapend conflict plaats in Bosnië en Herzegovina en daarom is er geen sprake van een bedreiging door willekeurig geweld in het kader van een internationaal of binnenlands gewapend conflict. In het algemeen is er in het land geen sprake van vervolging in de zin van artikel 9 van Verordening (EU) 2024/1347.</w:t>
            </w:r>
          </w:p>
        </w:tc>
      </w:tr>
    </w:tbl>
    <w:p w14:paraId="2EAD8422"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1B2CC31" w14:textId="77777777" w:rsidR="00C33793" w:rsidRPr="00793F42" w:rsidRDefault="00C33793" w:rsidP="00C33793">
      <w:r w:rsidRPr="00793F42">
        <w:rPr>
          <w:rStyle w:val="HideTWBExt"/>
        </w:rPr>
        <w:t>&lt;/Amend&gt;</w:t>
      </w:r>
    </w:p>
    <w:p w14:paraId="1F83321A"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81</w:t>
      </w:r>
      <w:r w:rsidRPr="00793F42">
        <w:rPr>
          <w:rStyle w:val="HideTWBExt"/>
          <w:b w:val="0"/>
        </w:rPr>
        <w:t>&lt;/NumAm&gt;</w:t>
      </w:r>
    </w:p>
    <w:p w14:paraId="0725E0D2"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Ana Catarina Mendes, Sandro Ruotolo, Alessandro Zan, Francisco Assis, Marco Tarquinio</w:t>
      </w:r>
      <w:r w:rsidRPr="00793F42">
        <w:rPr>
          <w:rStyle w:val="HideTWBExt"/>
          <w:b w:val="0"/>
        </w:rPr>
        <w:t>&lt;/Members&gt;</w:t>
      </w:r>
    </w:p>
    <w:p w14:paraId="532E95CE" w14:textId="77777777" w:rsidR="00C33793" w:rsidRPr="00793F42" w:rsidRDefault="00C33793" w:rsidP="00C33793">
      <w:pPr>
        <w:pStyle w:val="NormalBold"/>
      </w:pPr>
      <w:r w:rsidRPr="00793F42">
        <w:rPr>
          <w:rStyle w:val="HideTWBExt"/>
          <w:b w:val="0"/>
        </w:rPr>
        <w:t>&lt;/RepeatBlock-By&gt;</w:t>
      </w:r>
    </w:p>
    <w:p w14:paraId="3D35DE8C"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6A76B1D" w14:textId="77777777" w:rsidR="00C33793" w:rsidRPr="00793F42" w:rsidRDefault="00C33793" w:rsidP="00C33793">
      <w:pPr>
        <w:pStyle w:val="NormalBold"/>
      </w:pPr>
      <w:r w:rsidRPr="00793F42">
        <w:rPr>
          <w:rStyle w:val="HideTWBExt"/>
          <w:b w:val="0"/>
        </w:rPr>
        <w:t>&lt;Article&gt;</w:t>
      </w:r>
      <w:r w:rsidRPr="00793F42">
        <w:t>Overweging 9</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76410128" w14:textId="77777777" w:rsidTr="00DA6CED">
        <w:trPr>
          <w:trHeight w:hRule="exact" w:val="240"/>
          <w:jc w:val="center"/>
        </w:trPr>
        <w:tc>
          <w:tcPr>
            <w:tcW w:w="9752" w:type="dxa"/>
            <w:gridSpan w:val="2"/>
            <w:tcBorders>
              <w:top w:val="nil"/>
              <w:left w:val="nil"/>
              <w:bottom w:val="nil"/>
              <w:right w:val="nil"/>
            </w:tcBorders>
          </w:tcPr>
          <w:p w14:paraId="6FC51199" w14:textId="77777777" w:rsidR="00C33793" w:rsidRPr="00793F42" w:rsidRDefault="00C33793" w:rsidP="00DA6CED"/>
        </w:tc>
      </w:tr>
      <w:tr w:rsidR="00C33793" w:rsidRPr="00793F42" w14:paraId="0860EDF2" w14:textId="77777777" w:rsidTr="00DA6CED">
        <w:trPr>
          <w:trHeight w:val="240"/>
          <w:jc w:val="center"/>
        </w:trPr>
        <w:tc>
          <w:tcPr>
            <w:tcW w:w="4876" w:type="dxa"/>
            <w:tcBorders>
              <w:top w:val="nil"/>
              <w:left w:val="nil"/>
              <w:bottom w:val="nil"/>
              <w:right w:val="nil"/>
            </w:tcBorders>
          </w:tcPr>
          <w:p w14:paraId="36D64EFF"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56A16307" w14:textId="77777777" w:rsidR="00C33793" w:rsidRPr="00793F42" w:rsidRDefault="00C33793" w:rsidP="00DA6CED">
            <w:pPr>
              <w:pStyle w:val="AmColumnHeading"/>
            </w:pPr>
            <w:r w:rsidRPr="00793F42">
              <w:t>Amendement</w:t>
            </w:r>
          </w:p>
        </w:tc>
      </w:tr>
      <w:tr w:rsidR="00C33793" w:rsidRPr="00793F42" w14:paraId="15AD5B54" w14:textId="77777777" w:rsidTr="00DA6CED">
        <w:trPr>
          <w:jc w:val="center"/>
        </w:trPr>
        <w:tc>
          <w:tcPr>
            <w:tcW w:w="4876" w:type="dxa"/>
            <w:tcBorders>
              <w:top w:val="nil"/>
              <w:left w:val="nil"/>
              <w:bottom w:val="nil"/>
              <w:right w:val="nil"/>
            </w:tcBorders>
          </w:tcPr>
          <w:p w14:paraId="09950DB2" w14:textId="77777777" w:rsidR="00C33793" w:rsidRPr="00793F42" w:rsidRDefault="00C33793" w:rsidP="00DA6CED">
            <w:pPr>
              <w:pStyle w:val="Normal6a"/>
            </w:pPr>
            <w:r w:rsidRPr="00793F42">
              <w:rPr>
                <w:b/>
                <w:i/>
              </w:rPr>
              <w:t>(9)</w:t>
            </w:r>
            <w:r w:rsidRPr="00793F42">
              <w:tab/>
            </w:r>
            <w:r w:rsidRPr="00793F42">
              <w:rPr>
                <w:b/>
                <w:i/>
              </w:rPr>
              <w:t xml:space="preserve">Volgens de informatie van het Asielagentschap wijst geen enkele lidstaat Colombia momenteel op nationaal niveau aan als veilig land van herkomst, en in 2024 bedroeg het Uniebrede erkenningspercentage voor verzoekers uit Colombia 5 %. Het land heeft de belangrijkste internationale mensenrechteninstrumenten geratificeerd. De grondwet van 1991 en de daaruit voortvloeiende jurisprudentie van het grondwettelijk hof bieden sterke waarborgen voor de mensenrechten. Colombia is een federale republiek met een democratisch, representatief politiek systeem en een scheiding tussen de uitvoerende, de wetgevende en de rechterlijke macht. Er zijn geen aanwijzingen dat burgers van Colombia op grote schaal worden uitgezet, verwijderd of uitgeleverd aan landen waar </w:t>
            </w:r>
            <w:r w:rsidRPr="00793F42">
              <w:rPr>
                <w:b/>
                <w:i/>
              </w:rPr>
              <w:lastRenderedPageBreak/>
              <w:t>zij het risico zouden lopen op de doodstraf, foltering, vervolging of onmenselijke of vernederende behandeling. Er bestaat in het algemeen geen risico op ernstige schade in Colombia in de zin van artikel 15 van Verordening (EU) 2024/1347, behalve in specifieke plattelandsgebieden waar de overheid niet volledig aanwezig is. De doodstraf is krachtens de Colombiaanse grondwet verboden. Het rechtskader dat foltering en onmenselijke of vernederende behandeling of bestraffing verbiedt, is in overeenstemming met de internationale normen. Er is geen sprake van een algemene dreiging als gevolg van willekeurig geweld in het kader van een internationaal of binnenlands gewapend conflict. In het algemeen is er in het land geen sprake van vervolging in de zin van artikel 9 van Verordening (EU) 2024/1347.</w:t>
            </w:r>
          </w:p>
        </w:tc>
        <w:tc>
          <w:tcPr>
            <w:tcW w:w="4876" w:type="dxa"/>
            <w:tcBorders>
              <w:top w:val="nil"/>
              <w:left w:val="nil"/>
              <w:bottom w:val="nil"/>
              <w:right w:val="nil"/>
            </w:tcBorders>
          </w:tcPr>
          <w:p w14:paraId="363B22A8" w14:textId="77777777" w:rsidR="00C33793" w:rsidRPr="00793F42" w:rsidRDefault="00C33793" w:rsidP="00DA6CED">
            <w:pPr>
              <w:pStyle w:val="Normal6a"/>
            </w:pPr>
            <w:r w:rsidRPr="00793F42">
              <w:rPr>
                <w:b/>
                <w:i/>
              </w:rPr>
              <w:lastRenderedPageBreak/>
              <w:t>Schrappen</w:t>
            </w:r>
          </w:p>
        </w:tc>
      </w:tr>
    </w:tbl>
    <w:p w14:paraId="36956641"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1C80A30F"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0DFC28F4" w14:textId="77777777" w:rsidR="00C33793" w:rsidRPr="00793F42" w:rsidRDefault="00C33793" w:rsidP="00C33793">
      <w:pPr>
        <w:pStyle w:val="AmJustText"/>
      </w:pPr>
      <w:r w:rsidRPr="00793F42">
        <w:t>Uit door het Asielagentschap verstrekte informatie blijkt dat, hoewel in 2016 een einde kwam aan het conflict tussen de regering en de FARC, de algemene situatie in Colombia wordt gekenmerkt door de aanwezigheid van gewapende groepen die nog steeds actief zijn en hun aanwezigheid uitbreiden. Verschillende categorieën van personen lopen bovendien het risico op vervolging of ernstige schade. De aanwijzing van Colombia als veilig land van herkomst, niettegenstaande dit feit, zou betekenen dat “het begrip “veilig land van herkomst” niet veel meer dan fictie zou zijn”.</w:t>
      </w:r>
    </w:p>
    <w:p w14:paraId="1DBBDC74" w14:textId="77777777" w:rsidR="00C33793" w:rsidRPr="00793F42" w:rsidRDefault="00C33793" w:rsidP="00C33793">
      <w:r w:rsidRPr="00793F42">
        <w:rPr>
          <w:rStyle w:val="HideTWBExt"/>
        </w:rPr>
        <w:t>&lt;/Amend&gt;</w:t>
      </w:r>
    </w:p>
    <w:p w14:paraId="0507CF52"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82</w:t>
      </w:r>
      <w:r w:rsidRPr="00793F42">
        <w:rPr>
          <w:rStyle w:val="HideTWBExt"/>
          <w:b w:val="0"/>
        </w:rPr>
        <w:t>&lt;/NumAm&gt;</w:t>
      </w:r>
    </w:p>
    <w:p w14:paraId="17A92C5F"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5017F919" w14:textId="77777777" w:rsidR="00C33793" w:rsidRPr="00793F42" w:rsidRDefault="00C33793" w:rsidP="00C33793">
      <w:pPr>
        <w:pStyle w:val="NormalBold"/>
      </w:pPr>
      <w:r w:rsidRPr="00793F42">
        <w:rPr>
          <w:rStyle w:val="HideTWBExt"/>
          <w:b w:val="0"/>
        </w:rPr>
        <w:t>&lt;/RepeatBlock-By&gt;</w:t>
      </w:r>
    </w:p>
    <w:p w14:paraId="42BC23F3"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46BC0262" w14:textId="77777777" w:rsidR="00C33793" w:rsidRPr="00793F42" w:rsidRDefault="00C33793" w:rsidP="00C33793">
      <w:pPr>
        <w:pStyle w:val="NormalBold"/>
      </w:pPr>
      <w:r w:rsidRPr="00793F42">
        <w:rPr>
          <w:rStyle w:val="HideTWBExt"/>
          <w:b w:val="0"/>
        </w:rPr>
        <w:t>&lt;Article&gt;</w:t>
      </w:r>
      <w:r w:rsidRPr="00793F42">
        <w:t>Overweging 9</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1E1FCD2" w14:textId="77777777" w:rsidTr="00DA6CED">
        <w:trPr>
          <w:trHeight w:hRule="exact" w:val="240"/>
          <w:jc w:val="center"/>
        </w:trPr>
        <w:tc>
          <w:tcPr>
            <w:tcW w:w="9752" w:type="dxa"/>
            <w:gridSpan w:val="2"/>
            <w:tcBorders>
              <w:top w:val="nil"/>
              <w:left w:val="nil"/>
              <w:bottom w:val="nil"/>
              <w:right w:val="nil"/>
            </w:tcBorders>
          </w:tcPr>
          <w:p w14:paraId="35B45307" w14:textId="77777777" w:rsidR="00C33793" w:rsidRPr="00793F42" w:rsidRDefault="00C33793" w:rsidP="00DA6CED"/>
        </w:tc>
      </w:tr>
      <w:tr w:rsidR="00C33793" w:rsidRPr="00793F42" w14:paraId="20F0D1B4" w14:textId="77777777" w:rsidTr="00DA6CED">
        <w:trPr>
          <w:trHeight w:val="240"/>
          <w:jc w:val="center"/>
        </w:trPr>
        <w:tc>
          <w:tcPr>
            <w:tcW w:w="4876" w:type="dxa"/>
            <w:tcBorders>
              <w:top w:val="nil"/>
              <w:left w:val="nil"/>
              <w:bottom w:val="nil"/>
              <w:right w:val="nil"/>
            </w:tcBorders>
          </w:tcPr>
          <w:p w14:paraId="35ACF6DB"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4786FEFC" w14:textId="77777777" w:rsidR="00C33793" w:rsidRPr="00793F42" w:rsidRDefault="00C33793" w:rsidP="00DA6CED">
            <w:pPr>
              <w:pStyle w:val="AmColumnHeading"/>
            </w:pPr>
            <w:r w:rsidRPr="00793F42">
              <w:t>Amendement</w:t>
            </w:r>
          </w:p>
        </w:tc>
      </w:tr>
      <w:tr w:rsidR="00C33793" w:rsidRPr="00793F42" w14:paraId="30C614AF" w14:textId="77777777" w:rsidTr="00DA6CED">
        <w:trPr>
          <w:jc w:val="center"/>
        </w:trPr>
        <w:tc>
          <w:tcPr>
            <w:tcW w:w="4876" w:type="dxa"/>
            <w:tcBorders>
              <w:top w:val="nil"/>
              <w:left w:val="nil"/>
              <w:bottom w:val="nil"/>
              <w:right w:val="nil"/>
            </w:tcBorders>
          </w:tcPr>
          <w:p w14:paraId="51A9BD28" w14:textId="77777777" w:rsidR="00C33793" w:rsidRPr="00793F42" w:rsidRDefault="00C33793" w:rsidP="00DA6CED">
            <w:pPr>
              <w:pStyle w:val="Normal6a"/>
            </w:pPr>
            <w:r w:rsidRPr="00793F42">
              <w:rPr>
                <w:b/>
                <w:i/>
              </w:rPr>
              <w:t>(9)</w:t>
            </w:r>
            <w:r w:rsidRPr="00793F42">
              <w:tab/>
            </w:r>
            <w:r w:rsidRPr="00793F42">
              <w:rPr>
                <w:b/>
                <w:i/>
              </w:rPr>
              <w:t xml:space="preserve">Volgens de informatie van het Asielagentschap wijst geen enkele lidstaat Colombia momenteel op nationaal niveau aan als veilig land van herkomst, en in </w:t>
            </w:r>
            <w:r w:rsidRPr="00793F42">
              <w:rPr>
                <w:b/>
                <w:i/>
              </w:rPr>
              <w:lastRenderedPageBreak/>
              <w:t>2024 bedroeg het Uniebrede erkenningspercentage voor verzoekers uit Colombia 5 %. Het land heeft de belangrijkste internationale mensenrechteninstrumenten geratificeerd. De grondwet van 1991 en de daaruit voortvloeiende jurisprudentie van het grondwettelijk hof bieden sterke waarborgen voor de mensenrechten. Colombia is een federale republiek met een democratisch, representatief politiek systeem en een scheiding tussen de uitvoerende, de wetgevende en de rechterlijke macht. Er zijn geen aanwijzingen dat burgers van Colombia op grote schaal worden uitgezet, verwijderd of uitgeleverd aan landen waar zij het risico zouden lopen op de doodstraf, foltering, vervolging of onmenselijke of vernederende behandeling. Er bestaat in het algemeen geen risico op ernstige schade in Colombia in de zin van artikel 15 van Verordening (EU) 2024/1347, behalve in specifieke plattelandsgebieden waar de overheid niet volledig aanwezig is. De doodstraf is krachtens de Colombiaanse grondwet verboden. Het rechtskader dat foltering en onmenselijke of vernederende behandeling of bestraffing verbiedt, is in overeenstemming met de internationale normen. Er is geen sprake van een algemene dreiging als gevolg van willekeurig geweld in het kader van een internationaal of binnenlands gewapend conflict. In het algemeen is er in het land geen sprake van vervolging in de zin van artikel 9 van Verordening (EU) 2024/1347.</w:t>
            </w:r>
          </w:p>
        </w:tc>
        <w:tc>
          <w:tcPr>
            <w:tcW w:w="4876" w:type="dxa"/>
            <w:tcBorders>
              <w:top w:val="nil"/>
              <w:left w:val="nil"/>
              <w:bottom w:val="nil"/>
              <w:right w:val="nil"/>
            </w:tcBorders>
          </w:tcPr>
          <w:p w14:paraId="77CA8E68" w14:textId="77777777" w:rsidR="00C33793" w:rsidRPr="00793F42" w:rsidRDefault="00C33793" w:rsidP="00DA6CED">
            <w:pPr>
              <w:pStyle w:val="Normal6a"/>
            </w:pPr>
            <w:r w:rsidRPr="00793F42">
              <w:rPr>
                <w:b/>
                <w:i/>
              </w:rPr>
              <w:lastRenderedPageBreak/>
              <w:t>Schrappen</w:t>
            </w:r>
          </w:p>
        </w:tc>
      </w:tr>
    </w:tbl>
    <w:p w14:paraId="3A143C71"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355F7DBD" w14:textId="77777777" w:rsidR="00C33793" w:rsidRPr="00793F42" w:rsidRDefault="00C33793" w:rsidP="00C33793">
      <w:r w:rsidRPr="00793F42">
        <w:rPr>
          <w:rStyle w:val="HideTWBExt"/>
        </w:rPr>
        <w:t>&lt;/Amend&gt;</w:t>
      </w:r>
    </w:p>
    <w:p w14:paraId="1F401E61"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83</w:t>
      </w:r>
      <w:r w:rsidRPr="00793F42">
        <w:rPr>
          <w:rStyle w:val="HideTWBExt"/>
          <w:b w:val="0"/>
        </w:rPr>
        <w:t>&lt;/NumAm&gt;</w:t>
      </w:r>
    </w:p>
    <w:p w14:paraId="79DA23C3" w14:textId="77777777" w:rsidR="00C33793" w:rsidRPr="00793F42" w:rsidRDefault="00C33793" w:rsidP="00C33793">
      <w:pPr>
        <w:pStyle w:val="NormalBold"/>
      </w:pPr>
      <w:r w:rsidRPr="00793F42">
        <w:rPr>
          <w:rStyle w:val="HideTWBExt"/>
          <w:b w:val="0"/>
        </w:rPr>
        <w:t>&lt;RepeatBlock-By&gt;&lt;Members&gt;</w:t>
      </w:r>
      <w:r w:rsidRPr="00793F42">
        <w:t>Erik Marquardt</w:t>
      </w:r>
      <w:r w:rsidRPr="00793F42">
        <w:rPr>
          <w:rStyle w:val="HideTWBExt"/>
          <w:b w:val="0"/>
        </w:rPr>
        <w:t>&lt;/Members&gt;</w:t>
      </w:r>
    </w:p>
    <w:p w14:paraId="409AD658" w14:textId="77777777" w:rsidR="00C33793" w:rsidRPr="00793F42" w:rsidRDefault="00C33793" w:rsidP="00C33793">
      <w:pPr>
        <w:pStyle w:val="NormalBold"/>
      </w:pPr>
      <w:r w:rsidRPr="00793F42">
        <w:rPr>
          <w:rStyle w:val="HideTWBExt"/>
          <w:b w:val="0"/>
        </w:rPr>
        <w:t>&lt;/RepeatBlock-By&gt;</w:t>
      </w:r>
    </w:p>
    <w:p w14:paraId="0F1DB408"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01904404" w14:textId="77777777" w:rsidR="00C33793" w:rsidRPr="00793F42" w:rsidRDefault="00C33793" w:rsidP="00C33793">
      <w:pPr>
        <w:pStyle w:val="NormalBold"/>
      </w:pPr>
      <w:r w:rsidRPr="00793F42">
        <w:rPr>
          <w:rStyle w:val="HideTWBExt"/>
          <w:b w:val="0"/>
        </w:rPr>
        <w:t>&lt;Article&gt;</w:t>
      </w:r>
      <w:r w:rsidRPr="00793F42">
        <w:t>Overweging 9</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2C6251D" w14:textId="77777777" w:rsidTr="00DA6CED">
        <w:trPr>
          <w:trHeight w:hRule="exact" w:val="240"/>
          <w:jc w:val="center"/>
        </w:trPr>
        <w:tc>
          <w:tcPr>
            <w:tcW w:w="9752" w:type="dxa"/>
            <w:gridSpan w:val="2"/>
            <w:tcBorders>
              <w:top w:val="nil"/>
              <w:left w:val="nil"/>
              <w:bottom w:val="nil"/>
              <w:right w:val="nil"/>
            </w:tcBorders>
          </w:tcPr>
          <w:p w14:paraId="168E0E45" w14:textId="77777777" w:rsidR="00C33793" w:rsidRPr="00793F42" w:rsidRDefault="00C33793" w:rsidP="00DA6CED"/>
        </w:tc>
      </w:tr>
      <w:tr w:rsidR="00C33793" w:rsidRPr="00793F42" w14:paraId="4C7280D6" w14:textId="77777777" w:rsidTr="00DA6CED">
        <w:trPr>
          <w:trHeight w:val="240"/>
          <w:jc w:val="center"/>
        </w:trPr>
        <w:tc>
          <w:tcPr>
            <w:tcW w:w="4876" w:type="dxa"/>
            <w:tcBorders>
              <w:top w:val="nil"/>
              <w:left w:val="nil"/>
              <w:bottom w:val="nil"/>
              <w:right w:val="nil"/>
            </w:tcBorders>
          </w:tcPr>
          <w:p w14:paraId="668AA9C7"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0A03086" w14:textId="77777777" w:rsidR="00C33793" w:rsidRPr="00793F42" w:rsidRDefault="00C33793" w:rsidP="00DA6CED">
            <w:pPr>
              <w:pStyle w:val="AmColumnHeading"/>
            </w:pPr>
            <w:r w:rsidRPr="00793F42">
              <w:t>Amendement</w:t>
            </w:r>
          </w:p>
        </w:tc>
      </w:tr>
      <w:tr w:rsidR="00C33793" w:rsidRPr="00793F42" w14:paraId="26ADE2F5" w14:textId="77777777" w:rsidTr="00DA6CED">
        <w:trPr>
          <w:jc w:val="center"/>
        </w:trPr>
        <w:tc>
          <w:tcPr>
            <w:tcW w:w="4876" w:type="dxa"/>
            <w:tcBorders>
              <w:top w:val="nil"/>
              <w:left w:val="nil"/>
              <w:bottom w:val="nil"/>
              <w:right w:val="nil"/>
            </w:tcBorders>
          </w:tcPr>
          <w:p w14:paraId="5FC56AD5" w14:textId="77777777" w:rsidR="00C33793" w:rsidRPr="00793F42" w:rsidRDefault="00C33793" w:rsidP="00DA6CED">
            <w:pPr>
              <w:pStyle w:val="Normal6a"/>
            </w:pPr>
            <w:r w:rsidRPr="00793F42">
              <w:rPr>
                <w:b/>
                <w:i/>
              </w:rPr>
              <w:t>(9)</w:t>
            </w:r>
            <w:r w:rsidRPr="00793F42">
              <w:tab/>
            </w:r>
            <w:r w:rsidRPr="00793F42">
              <w:rPr>
                <w:b/>
                <w:i/>
              </w:rPr>
              <w:t>Volgens de informatie van het Asielagentschap wijst geen enkele lidstaat Colombia momenteel op nationaal niveau aan als veilig land van herkomst, en in 2024 bedroeg het Uniebrede erkenningspercentage voor verzoekers uit Colombia 5 %. Het land heeft de belangrijkste internationale mensenrechteninstrumenten geratificeerd. De grondwet van 1991 en de daaruit voortvloeiende jurisprudentie van het grondwettelijk hof bieden sterke waarborgen voor de mensenrechten. Colombia is een federale republiek met een democratisch, representatief politiek systeem en een scheiding tussen de uitvoerende, de wetgevende en de rechterlijke macht. Er zijn geen aanwijzingen dat burgers van Colombia op grote schaal worden uitgezet, verwijderd of uitgeleverd aan landen waar zij het risico zouden lopen op de doodstraf, foltering, vervolging of onmenselijke of vernederende behandeling. Er bestaat in het algemeen geen risico op ernstige schade in Colombia in de zin van artikel 15 van Verordening (EU) 2024/1347, behalve in specifieke plattelandsgebieden waar de overheid niet volledig aanwezig is. De doodstraf is krachtens de Colombiaanse grondwet verboden. Het rechtskader dat foltering en onmenselijke of vernederende behandeling of bestraffing verbiedt, is in overeenstemming met de internationale normen. Er is geen sprake van een algemene dreiging als gevolg van willekeurig geweld in het kader van een internationaal of binnenlands gewapend conflict. In het algemeen is er in het land geen sprake van vervolging in de zin van artikel 9 van Verordening (EU) 2024/1347.</w:t>
            </w:r>
          </w:p>
        </w:tc>
        <w:tc>
          <w:tcPr>
            <w:tcW w:w="4876" w:type="dxa"/>
            <w:tcBorders>
              <w:top w:val="nil"/>
              <w:left w:val="nil"/>
              <w:bottom w:val="nil"/>
              <w:right w:val="nil"/>
            </w:tcBorders>
          </w:tcPr>
          <w:p w14:paraId="33A04618" w14:textId="77777777" w:rsidR="00C33793" w:rsidRPr="00793F42" w:rsidRDefault="00C33793" w:rsidP="00DA6CED">
            <w:pPr>
              <w:pStyle w:val="Normal6a"/>
            </w:pPr>
            <w:r w:rsidRPr="00793F42">
              <w:rPr>
                <w:b/>
                <w:i/>
              </w:rPr>
              <w:t>Schrappen</w:t>
            </w:r>
          </w:p>
        </w:tc>
      </w:tr>
    </w:tbl>
    <w:p w14:paraId="77E89B7B"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31A1ACA7" w14:textId="77777777" w:rsidR="00C33793" w:rsidRPr="00793F42" w:rsidRDefault="00C33793" w:rsidP="00C33793">
      <w:r w:rsidRPr="00793F42">
        <w:rPr>
          <w:rStyle w:val="HideTWBExt"/>
        </w:rPr>
        <w:lastRenderedPageBreak/>
        <w:t>&lt;/Amend&gt;</w:t>
      </w:r>
    </w:p>
    <w:p w14:paraId="4400B276"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84</w:t>
      </w:r>
      <w:r w:rsidRPr="00793F42">
        <w:rPr>
          <w:rStyle w:val="HideTWBExt"/>
          <w:b w:val="0"/>
        </w:rPr>
        <w:t>&lt;/NumAm&gt;</w:t>
      </w:r>
    </w:p>
    <w:p w14:paraId="69CB2B70"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324E47F9" w14:textId="77777777" w:rsidR="00C33793" w:rsidRPr="00793F42" w:rsidRDefault="00C33793" w:rsidP="00C33793">
      <w:pPr>
        <w:pStyle w:val="NormalBold"/>
      </w:pPr>
      <w:r w:rsidRPr="00793F42">
        <w:rPr>
          <w:rStyle w:val="HideTWBExt"/>
          <w:b w:val="0"/>
        </w:rPr>
        <w:t>&lt;/RepeatBlock-By&gt;</w:t>
      </w:r>
    </w:p>
    <w:p w14:paraId="002BDE99"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2E073D78" w14:textId="77777777" w:rsidR="00C33793" w:rsidRPr="00793F42" w:rsidRDefault="00C33793" w:rsidP="00C33793">
      <w:pPr>
        <w:pStyle w:val="NormalBold"/>
      </w:pPr>
      <w:r w:rsidRPr="00793F42">
        <w:rPr>
          <w:rStyle w:val="HideTWBExt"/>
          <w:b w:val="0"/>
        </w:rPr>
        <w:t>&lt;Article&gt;</w:t>
      </w:r>
      <w:r w:rsidRPr="00793F42">
        <w:t>Overweging 9</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4FD8709" w14:textId="77777777" w:rsidTr="00DA6CED">
        <w:trPr>
          <w:trHeight w:hRule="exact" w:val="240"/>
          <w:jc w:val="center"/>
        </w:trPr>
        <w:tc>
          <w:tcPr>
            <w:tcW w:w="9752" w:type="dxa"/>
            <w:gridSpan w:val="2"/>
            <w:tcBorders>
              <w:top w:val="nil"/>
              <w:left w:val="nil"/>
              <w:bottom w:val="nil"/>
              <w:right w:val="nil"/>
            </w:tcBorders>
          </w:tcPr>
          <w:p w14:paraId="66CDECAD" w14:textId="77777777" w:rsidR="00C33793" w:rsidRPr="00793F42" w:rsidRDefault="00C33793" w:rsidP="00DA6CED"/>
        </w:tc>
      </w:tr>
      <w:tr w:rsidR="00C33793" w:rsidRPr="00793F42" w14:paraId="339474CD" w14:textId="77777777" w:rsidTr="00DA6CED">
        <w:trPr>
          <w:trHeight w:val="240"/>
          <w:jc w:val="center"/>
        </w:trPr>
        <w:tc>
          <w:tcPr>
            <w:tcW w:w="4876" w:type="dxa"/>
            <w:tcBorders>
              <w:top w:val="nil"/>
              <w:left w:val="nil"/>
              <w:bottom w:val="nil"/>
              <w:right w:val="nil"/>
            </w:tcBorders>
          </w:tcPr>
          <w:p w14:paraId="0D32241D"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57A016B8" w14:textId="77777777" w:rsidR="00C33793" w:rsidRPr="00793F42" w:rsidRDefault="00C33793" w:rsidP="00DA6CED">
            <w:pPr>
              <w:pStyle w:val="AmColumnHeading"/>
            </w:pPr>
            <w:r w:rsidRPr="00793F42">
              <w:t>Amendement</w:t>
            </w:r>
          </w:p>
        </w:tc>
      </w:tr>
      <w:tr w:rsidR="00C33793" w:rsidRPr="00793F42" w14:paraId="2AE75465" w14:textId="77777777" w:rsidTr="00DA6CED">
        <w:trPr>
          <w:jc w:val="center"/>
        </w:trPr>
        <w:tc>
          <w:tcPr>
            <w:tcW w:w="4876" w:type="dxa"/>
            <w:tcBorders>
              <w:top w:val="nil"/>
              <w:left w:val="nil"/>
              <w:bottom w:val="nil"/>
              <w:right w:val="nil"/>
            </w:tcBorders>
          </w:tcPr>
          <w:p w14:paraId="61519BC9" w14:textId="77777777" w:rsidR="00C33793" w:rsidRPr="00793F42" w:rsidRDefault="00C33793" w:rsidP="00DA6CED">
            <w:pPr>
              <w:pStyle w:val="Normal6a"/>
            </w:pPr>
            <w:r w:rsidRPr="00793F42">
              <w:rPr>
                <w:b/>
                <w:i/>
              </w:rPr>
              <w:t>(9)</w:t>
            </w:r>
            <w:r w:rsidRPr="00793F42">
              <w:tab/>
            </w:r>
            <w:r w:rsidRPr="00793F42">
              <w:rPr>
                <w:b/>
                <w:i/>
              </w:rPr>
              <w:t xml:space="preserve">Volgens de informatie van het Asielagentschap wijst geen enkele lidstaat Colombia momenteel op nationaal niveau aan als veilig land van herkomst, en in 2024 bedroeg het Uniebrede erkenningspercentage voor verzoekers uit Colombia 5 %. Het land heeft de belangrijkste internationale mensenrechteninstrumenten geratificeerd. De grondwet van 1991 en de daaruit voortvloeiende jurisprudentie van het grondwettelijk hof bieden sterke waarborgen voor de mensenrechten. Colombia is een federale republiek met een democratisch, representatief politiek systeem en een scheiding tussen de uitvoerende, de wetgevende en de rechterlijke macht. Er zijn geen aanwijzingen dat burgers van Colombia op grote schaal worden uitgezet, verwijderd of uitgeleverd aan landen waar zij het risico zouden lopen op de doodstraf, foltering, vervolging of onmenselijke of vernederende behandeling. Er bestaat in het algemeen geen risico op ernstige schade in Colombia in de zin van artikel 15 van Verordening (EU) 2024/1347, behalve in specifieke plattelandsgebieden waar de overheid niet volledig aanwezig is. De doodstraf is krachtens de Colombiaanse grondwet verboden. Het rechtskader dat foltering en onmenselijke of vernederende behandeling of bestraffing verbiedt, is in overeenstemming met de internationale normen. Er is geen sprake van een algemene dreiging als gevolg van willekeurig geweld in het kader van een internationaal of binnenlands gewapend </w:t>
            </w:r>
            <w:r w:rsidRPr="00793F42">
              <w:rPr>
                <w:b/>
                <w:i/>
              </w:rPr>
              <w:lastRenderedPageBreak/>
              <w:t>conflict. In het algemeen is er in het land geen sprake van vervolging in de zin van artikel 9 van Verordening (EU) 2024/1347.</w:t>
            </w:r>
          </w:p>
        </w:tc>
        <w:tc>
          <w:tcPr>
            <w:tcW w:w="4876" w:type="dxa"/>
            <w:tcBorders>
              <w:top w:val="nil"/>
              <w:left w:val="nil"/>
              <w:bottom w:val="nil"/>
              <w:right w:val="nil"/>
            </w:tcBorders>
          </w:tcPr>
          <w:p w14:paraId="12D25A85" w14:textId="77777777" w:rsidR="00C33793" w:rsidRPr="00793F42" w:rsidRDefault="00C33793" w:rsidP="00DA6CED">
            <w:pPr>
              <w:pStyle w:val="Normal6a"/>
            </w:pPr>
            <w:r w:rsidRPr="00793F42">
              <w:rPr>
                <w:b/>
                <w:i/>
              </w:rPr>
              <w:lastRenderedPageBreak/>
              <w:t>Schrappen</w:t>
            </w:r>
          </w:p>
        </w:tc>
      </w:tr>
    </w:tbl>
    <w:p w14:paraId="079D6363"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3BFA8563" w14:textId="77777777" w:rsidR="00C33793" w:rsidRPr="00793F42" w:rsidRDefault="00C33793" w:rsidP="00C33793">
      <w:r w:rsidRPr="00793F42">
        <w:rPr>
          <w:rStyle w:val="HideTWBExt"/>
        </w:rPr>
        <w:t>&lt;/Amend&gt;</w:t>
      </w:r>
    </w:p>
    <w:p w14:paraId="644B4DF4"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85</w:t>
      </w:r>
      <w:r w:rsidRPr="00793F42">
        <w:rPr>
          <w:rStyle w:val="HideTWBExt"/>
          <w:b w:val="0"/>
        </w:rPr>
        <w:t>&lt;/NumAm&gt;</w:t>
      </w:r>
    </w:p>
    <w:p w14:paraId="37FA7277" w14:textId="77777777" w:rsidR="00C33793" w:rsidRPr="00793F42" w:rsidRDefault="00C33793" w:rsidP="00C33793">
      <w:pPr>
        <w:pStyle w:val="NormalBold"/>
      </w:pPr>
      <w:r w:rsidRPr="00793F42">
        <w:rPr>
          <w:rStyle w:val="HideTWBExt"/>
          <w:b w:val="0"/>
        </w:rPr>
        <w:t>&lt;RepeatBlock-By&gt;&lt;Members&gt;</w:t>
      </w:r>
      <w:r w:rsidRPr="00793F42">
        <w:t>Reinhold Lopatka, Lukas Mandl, Angelika Winzig, Sophia Kircher, Alexander Bernhuber</w:t>
      </w:r>
      <w:r w:rsidRPr="00793F42">
        <w:rPr>
          <w:rStyle w:val="HideTWBExt"/>
          <w:b w:val="0"/>
        </w:rPr>
        <w:t>&lt;/Members&gt;</w:t>
      </w:r>
    </w:p>
    <w:p w14:paraId="1E061D7E" w14:textId="77777777" w:rsidR="00C33793" w:rsidRPr="00793F42" w:rsidRDefault="00C33793" w:rsidP="00C33793">
      <w:pPr>
        <w:pStyle w:val="NormalBold"/>
      </w:pPr>
      <w:r w:rsidRPr="00793F42">
        <w:rPr>
          <w:rStyle w:val="HideTWBExt"/>
          <w:b w:val="0"/>
        </w:rPr>
        <w:t>&lt;/RepeatBlock-By&gt;</w:t>
      </w:r>
    </w:p>
    <w:p w14:paraId="6BA63194"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61C8ED8E" w14:textId="77777777" w:rsidR="00C33793" w:rsidRPr="00793F42" w:rsidRDefault="00C33793" w:rsidP="00C33793">
      <w:pPr>
        <w:pStyle w:val="NormalBold"/>
      </w:pPr>
      <w:r w:rsidRPr="00793F42">
        <w:rPr>
          <w:rStyle w:val="HideTWBExt"/>
          <w:b w:val="0"/>
        </w:rPr>
        <w:t>&lt;Article&gt;</w:t>
      </w:r>
      <w:r w:rsidRPr="00793F42">
        <w:t>Overweging 9</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79B6A729" w14:textId="77777777" w:rsidTr="00DA6CED">
        <w:trPr>
          <w:trHeight w:hRule="exact" w:val="240"/>
          <w:jc w:val="center"/>
        </w:trPr>
        <w:tc>
          <w:tcPr>
            <w:tcW w:w="9752" w:type="dxa"/>
            <w:gridSpan w:val="2"/>
            <w:tcBorders>
              <w:top w:val="nil"/>
              <w:left w:val="nil"/>
              <w:bottom w:val="nil"/>
              <w:right w:val="nil"/>
            </w:tcBorders>
          </w:tcPr>
          <w:p w14:paraId="744E44E9" w14:textId="77777777" w:rsidR="00C33793" w:rsidRPr="00793F42" w:rsidRDefault="00C33793" w:rsidP="00DA6CED"/>
        </w:tc>
      </w:tr>
      <w:tr w:rsidR="00C33793" w:rsidRPr="00793F42" w14:paraId="46595813" w14:textId="77777777" w:rsidTr="00DA6CED">
        <w:trPr>
          <w:trHeight w:val="240"/>
          <w:jc w:val="center"/>
        </w:trPr>
        <w:tc>
          <w:tcPr>
            <w:tcW w:w="4876" w:type="dxa"/>
            <w:tcBorders>
              <w:top w:val="nil"/>
              <w:left w:val="nil"/>
              <w:bottom w:val="nil"/>
              <w:right w:val="nil"/>
            </w:tcBorders>
          </w:tcPr>
          <w:p w14:paraId="6F37CE4C"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4AF223EF" w14:textId="77777777" w:rsidR="00C33793" w:rsidRPr="00793F42" w:rsidRDefault="00C33793" w:rsidP="00DA6CED">
            <w:pPr>
              <w:pStyle w:val="AmColumnHeading"/>
            </w:pPr>
            <w:r w:rsidRPr="00793F42">
              <w:t>Amendement</w:t>
            </w:r>
          </w:p>
        </w:tc>
      </w:tr>
      <w:tr w:rsidR="00C33793" w:rsidRPr="00793F42" w14:paraId="5B2EDA0A" w14:textId="77777777" w:rsidTr="00DA6CED">
        <w:trPr>
          <w:jc w:val="center"/>
        </w:trPr>
        <w:tc>
          <w:tcPr>
            <w:tcW w:w="4876" w:type="dxa"/>
            <w:tcBorders>
              <w:top w:val="nil"/>
              <w:left w:val="nil"/>
              <w:bottom w:val="nil"/>
              <w:right w:val="nil"/>
            </w:tcBorders>
          </w:tcPr>
          <w:p w14:paraId="6C9498FB" w14:textId="77777777" w:rsidR="00C33793" w:rsidRPr="00793F42" w:rsidRDefault="00C33793" w:rsidP="00DA6CED">
            <w:pPr>
              <w:pStyle w:val="Normal6a"/>
            </w:pPr>
            <w:r w:rsidRPr="00793F42">
              <w:t>(9)</w:t>
            </w:r>
            <w:r w:rsidRPr="00793F42">
              <w:tab/>
              <w:t xml:space="preserve">Volgens de informatie van het Asielagentschap wijst geen enkele lidstaat Colombia momenteel op nationaal niveau aan als veilig land van herkomst, en in 2024 bedroeg het Uniebrede erkenningspercentage voor verzoekers uit Colombia 5 %. Het land heeft de belangrijkste internationale mensenrechteninstrumenten geratificeerd. De grondwet van 1991 en de daaruit voortvloeiende jurisprudentie van het grondwettelijk hof bieden sterke waarborgen voor de mensenrechten. Colombia is een federale republiek met een democratisch, representatief politiek systeem en een scheiding tussen de uitvoerende, de wetgevende en de rechterlijke macht. Er zijn geen aanwijzingen dat burgers van Colombia op grote schaal worden uitgezet, verwijderd of uitgeleverd aan landen waar zij het risico zouden lopen op de doodstraf, foltering, vervolging of onmenselijke of vernederende behandeling. Er bestaat in het algemeen geen risico op ernstige schade in Colombia in de zin van artikel 15 van Verordening (EU) 2024/1347, behalve in specifieke plattelandsgebieden waar de overheid niet volledig aanwezig is. De doodstraf is krachtens de Colombiaanse grondwet verboden. Het rechtskader dat </w:t>
            </w:r>
            <w:r w:rsidRPr="00793F42">
              <w:lastRenderedPageBreak/>
              <w:t>foltering en onmenselijke of vernederende behandeling of bestraffing verbiedt, is in overeenstemming met de internationale normen. Er is geen sprake van een algemene dreiging als gevolg van willekeurig geweld in het kader van een internationaal of binnenlands gewapend conflict. In het algemeen is er in het land geen sprake van vervolging in de zin van artikel 9 van Verordening (EU) 2024/1347.</w:t>
            </w:r>
          </w:p>
        </w:tc>
        <w:tc>
          <w:tcPr>
            <w:tcW w:w="4876" w:type="dxa"/>
            <w:tcBorders>
              <w:top w:val="nil"/>
              <w:left w:val="nil"/>
              <w:bottom w:val="nil"/>
              <w:right w:val="nil"/>
            </w:tcBorders>
          </w:tcPr>
          <w:p w14:paraId="1BBDCB59" w14:textId="77777777" w:rsidR="00C33793" w:rsidRPr="00793F42" w:rsidRDefault="00C33793" w:rsidP="00DA6CED">
            <w:pPr>
              <w:pStyle w:val="Normal6a"/>
            </w:pPr>
            <w:r w:rsidRPr="00793F42">
              <w:lastRenderedPageBreak/>
              <w:t>(9)</w:t>
            </w:r>
            <w:r w:rsidRPr="00793F42">
              <w:tab/>
              <w:t xml:space="preserve">Volgens de informatie van het Asielagentschap wijst geen enkele lidstaat Colombia momenteel op nationaal niveau aan als veilig land van herkomst, en in 2024 bedroeg het Uniebrede erkenningspercentage voor verzoekers uit Colombia 5 %. Het land heeft de belangrijkste internationale mensenrechteninstrumenten geratificeerd. De grondwet van 1991 en de daaruit voortvloeiende jurisprudentie van het grondwettelijk hof bieden sterke waarborgen voor de mensenrechten. Colombia is een federale republiek met een democratisch, representatief politiek systeem en een scheiding tussen de uitvoerende, de wetgevende en de rechterlijke macht. Er zijn geen aanwijzingen dat burgers van Colombia op grote schaal worden uitgezet, verwijderd of uitgeleverd aan landen waar zij het risico zouden lopen op de doodstraf, foltering, vervolging of onmenselijke of vernederende behandeling. </w:t>
            </w:r>
            <w:r w:rsidRPr="00793F42">
              <w:rPr>
                <w:b/>
                <w:i/>
              </w:rPr>
              <w:t xml:space="preserve">Er wordt aan herinnerd dat Colombia een van de belangrijkste gastlanden is voor de miljoenen Venezolanen die zijn gevlucht voor de tirannie van het regime van Maduro; er wordt evenwel opgemerkt dat de situatie onder de huidige regering is verslechterd. </w:t>
            </w:r>
            <w:r w:rsidRPr="00793F42">
              <w:t xml:space="preserve">Er bestaat in het algemeen </w:t>
            </w:r>
            <w:r w:rsidRPr="00793F42">
              <w:rPr>
                <w:b/>
                <w:bCs/>
                <w:i/>
                <w:iCs/>
              </w:rPr>
              <w:lastRenderedPageBreak/>
              <w:t>evenwel</w:t>
            </w:r>
            <w:r w:rsidRPr="00793F42">
              <w:t xml:space="preserve"> geen risico op ernstige schade in Colombia in de zin van artikel 15 van Verordening (EU) 2024/1347, behalve in specifieke plattelandsgebieden waar de overheid niet volledig aanwezig is. De doodstraf is krachtens de Colombiaanse grondwet verboden. Het rechtskader dat foltering en onmenselijke of vernederende behandeling of bestraffing verbiedt, is in overeenstemming met de internationale normen. Er is geen sprake van een algemene dreiging als gevolg van willekeurig geweld in het kader van een internationaal of binnenlands gewapend conflict. In het algemeen is er in het land geen sprake van vervolging in de zin van artikel 9 van Verordening (EU) 2024/1347.</w:t>
            </w:r>
          </w:p>
        </w:tc>
      </w:tr>
    </w:tbl>
    <w:p w14:paraId="2F6FA121"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68852D40"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5825EE47" w14:textId="77777777" w:rsidR="00C33793" w:rsidRPr="00793F42" w:rsidRDefault="00C33793" w:rsidP="00C33793">
      <w:pPr>
        <w:pStyle w:val="AmJustText"/>
      </w:pPr>
      <w:r w:rsidRPr="00793F42">
        <w:t>Colombia beschikt over een robuust constitutioneel kader voor de bescherming van de mensenrechten, en het percentage erkende asielverzoeken in de EU is zeer laag. De uitsluiting van Colombia van de lijst zou in tegenspraak zijn met objectief bewijs, zou nationale verschillen aanwakkeren en zou onnodige druk leggen op de asielstelsels. De lijst van de Unie moet consistent zijn en rechtszekerheid bieden.</w:t>
      </w:r>
    </w:p>
    <w:p w14:paraId="42330790" w14:textId="77777777" w:rsidR="00C33793" w:rsidRPr="00793F42" w:rsidRDefault="00C33793" w:rsidP="00C33793">
      <w:r w:rsidRPr="00793F42">
        <w:rPr>
          <w:rStyle w:val="HideTWBExt"/>
        </w:rPr>
        <w:t>&lt;/Amend&gt;</w:t>
      </w:r>
    </w:p>
    <w:p w14:paraId="237DBDB6"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86</w:t>
      </w:r>
      <w:r w:rsidRPr="00793F42">
        <w:rPr>
          <w:rStyle w:val="HideTWBExt"/>
          <w:b w:val="0"/>
        </w:rPr>
        <w:t>&lt;/NumAm&gt;</w:t>
      </w:r>
    </w:p>
    <w:p w14:paraId="29E3C6DC"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2250B44D" w14:textId="77777777" w:rsidR="00C33793" w:rsidRPr="00793F42" w:rsidRDefault="00C33793" w:rsidP="00C33793">
      <w:pPr>
        <w:pStyle w:val="NormalBold"/>
      </w:pPr>
      <w:r w:rsidRPr="00793F42">
        <w:rPr>
          <w:rStyle w:val="HideTWBExt"/>
          <w:b w:val="0"/>
        </w:rPr>
        <w:t>&lt;/RepeatBlock-By&gt;</w:t>
      </w:r>
    </w:p>
    <w:p w14:paraId="0D21A14D"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E35CAB5" w14:textId="77777777" w:rsidR="00C33793" w:rsidRPr="00793F42" w:rsidRDefault="00C33793" w:rsidP="00C33793">
      <w:pPr>
        <w:pStyle w:val="NormalBold"/>
      </w:pPr>
      <w:r w:rsidRPr="00793F42">
        <w:rPr>
          <w:rStyle w:val="HideTWBExt"/>
          <w:b w:val="0"/>
        </w:rPr>
        <w:t>&lt;Article&gt;</w:t>
      </w:r>
      <w:r w:rsidRPr="00793F42">
        <w:t>Overweging 10</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4D279A71" w14:textId="77777777" w:rsidTr="00DA6CED">
        <w:trPr>
          <w:trHeight w:hRule="exact" w:val="240"/>
          <w:jc w:val="center"/>
        </w:trPr>
        <w:tc>
          <w:tcPr>
            <w:tcW w:w="9752" w:type="dxa"/>
            <w:gridSpan w:val="2"/>
            <w:tcBorders>
              <w:top w:val="nil"/>
              <w:left w:val="nil"/>
              <w:bottom w:val="nil"/>
              <w:right w:val="nil"/>
            </w:tcBorders>
          </w:tcPr>
          <w:p w14:paraId="50AE6363" w14:textId="77777777" w:rsidR="00C33793" w:rsidRPr="00793F42" w:rsidRDefault="00C33793" w:rsidP="00DA6CED"/>
        </w:tc>
      </w:tr>
      <w:tr w:rsidR="00C33793" w:rsidRPr="00793F42" w14:paraId="55DEBC2B" w14:textId="77777777" w:rsidTr="00DA6CED">
        <w:trPr>
          <w:trHeight w:val="240"/>
          <w:jc w:val="center"/>
        </w:trPr>
        <w:tc>
          <w:tcPr>
            <w:tcW w:w="4876" w:type="dxa"/>
            <w:tcBorders>
              <w:top w:val="nil"/>
              <w:left w:val="nil"/>
              <w:bottom w:val="nil"/>
              <w:right w:val="nil"/>
            </w:tcBorders>
          </w:tcPr>
          <w:p w14:paraId="035CB3DA"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166C5AA9" w14:textId="77777777" w:rsidR="00C33793" w:rsidRPr="00793F42" w:rsidRDefault="00C33793" w:rsidP="00DA6CED">
            <w:pPr>
              <w:pStyle w:val="AmColumnHeading"/>
            </w:pPr>
            <w:r w:rsidRPr="00793F42">
              <w:t>Amendement</w:t>
            </w:r>
          </w:p>
        </w:tc>
      </w:tr>
      <w:tr w:rsidR="00C33793" w:rsidRPr="00793F42" w14:paraId="68DFD8E0" w14:textId="77777777" w:rsidTr="00DA6CED">
        <w:trPr>
          <w:jc w:val="center"/>
        </w:trPr>
        <w:tc>
          <w:tcPr>
            <w:tcW w:w="4876" w:type="dxa"/>
            <w:tcBorders>
              <w:top w:val="nil"/>
              <w:left w:val="nil"/>
              <w:bottom w:val="nil"/>
              <w:right w:val="nil"/>
            </w:tcBorders>
          </w:tcPr>
          <w:p w14:paraId="5CE58EFE" w14:textId="77777777" w:rsidR="00C33793" w:rsidRPr="00793F42" w:rsidRDefault="00C33793" w:rsidP="00DA6CED">
            <w:pPr>
              <w:pStyle w:val="Normal6a"/>
            </w:pPr>
            <w:r w:rsidRPr="00793F42">
              <w:rPr>
                <w:b/>
                <w:i/>
              </w:rPr>
              <w:t>(10)</w:t>
            </w:r>
            <w:r w:rsidRPr="00793F42">
              <w:tab/>
            </w:r>
            <w:r w:rsidRPr="00793F42">
              <w:rPr>
                <w:b/>
                <w:i/>
              </w:rPr>
              <w:t xml:space="preserve">Volgens de informatie van het Asielagentschap wijzen zes lidstaten Egypte momenteel op nationaal niveau aan als veilig land van herkomst, en in 2024 bedroeg het Uniebrede erkenningspercentage voor verzoekers uit Egypte 4 %. Het land heeft de belangrijkste internationale mensenrechteninstrumenten geratificeerd. Egypte is een republiek waar de president zowel staatshoofd als </w:t>
            </w:r>
            <w:r w:rsidRPr="00793F42">
              <w:rPr>
                <w:b/>
                <w:i/>
              </w:rPr>
              <w:lastRenderedPageBreak/>
              <w:t>hoofd van de uitvoerende macht is. Er zijn geen aanwijzingen dat burgers van Egypte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Hoewel de doodstraf is opgenomen in het wetboek van strafrecht en militaire wetgeving van Egypte, heeft Egypte het Verdrag tegen foltering en andere wrede, onmenselijke of onterende behandeling of bestraffing geratificeerd. Egypte heeft in zijn nationale strategie voor de mensenrechten verklaard voornemens te zijn de wet inzake voorlopige hechtenis te hervormen, de detentieomstandigheden te verbeteren, het aantal misdaden waarop de doodstraf staat, te beperken en de mensenrechtencultuur in alle overheidsinstellingen te versterken. Tot dusver is vooruitgang geboekt in het institutionele traject, maar er is behoefte aan een doeltreffende uitvoering. Er vindt geen gewapend conflict plaats in Egypte en daarom is er geen sprake van een dreiging als gevolg van willekeurig geweld in het kader van een internationaal of binnenlands gewapend conflict. In het algemeen is er in het land geen sprake van vervolging in de zin van artikel 9 van Verordening (EU) 2024/1347.</w:t>
            </w:r>
          </w:p>
        </w:tc>
        <w:tc>
          <w:tcPr>
            <w:tcW w:w="4876" w:type="dxa"/>
            <w:tcBorders>
              <w:top w:val="nil"/>
              <w:left w:val="nil"/>
              <w:bottom w:val="nil"/>
              <w:right w:val="nil"/>
            </w:tcBorders>
          </w:tcPr>
          <w:p w14:paraId="6DAB8A26" w14:textId="77777777" w:rsidR="00C33793" w:rsidRPr="00793F42" w:rsidRDefault="00C33793" w:rsidP="00DA6CED">
            <w:pPr>
              <w:pStyle w:val="Normal6a"/>
            </w:pPr>
            <w:r w:rsidRPr="00793F42">
              <w:rPr>
                <w:b/>
                <w:i/>
              </w:rPr>
              <w:lastRenderedPageBreak/>
              <w:t>Schrappen</w:t>
            </w:r>
          </w:p>
        </w:tc>
      </w:tr>
    </w:tbl>
    <w:p w14:paraId="6E8FF9FD"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4765F57" w14:textId="77777777" w:rsidR="00C33793" w:rsidRPr="00793F42" w:rsidRDefault="00C33793" w:rsidP="00C33793">
      <w:r w:rsidRPr="00793F42">
        <w:rPr>
          <w:rStyle w:val="HideTWBExt"/>
        </w:rPr>
        <w:t>&lt;/Amend&gt;</w:t>
      </w:r>
    </w:p>
    <w:p w14:paraId="335D5478"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87</w:t>
      </w:r>
      <w:r w:rsidRPr="00793F42">
        <w:rPr>
          <w:rStyle w:val="HideTWBExt"/>
          <w:b w:val="0"/>
        </w:rPr>
        <w:t>&lt;/NumAm&gt;</w:t>
      </w:r>
    </w:p>
    <w:p w14:paraId="1E7E48CD" w14:textId="77777777" w:rsidR="00C33793" w:rsidRPr="00793F42" w:rsidRDefault="00C33793" w:rsidP="00C33793">
      <w:pPr>
        <w:pStyle w:val="NormalBold"/>
      </w:pPr>
      <w:r w:rsidRPr="00793F42">
        <w:rPr>
          <w:rStyle w:val="HideTWBExt"/>
          <w:b w:val="0"/>
        </w:rPr>
        <w:t>&lt;RepeatBlock-By&gt;&lt;Members&gt;</w:t>
      </w:r>
      <w:r w:rsidRPr="00793F42">
        <w:t>Erik Marquardt</w:t>
      </w:r>
      <w:r w:rsidRPr="00793F42">
        <w:rPr>
          <w:rStyle w:val="HideTWBExt"/>
          <w:b w:val="0"/>
        </w:rPr>
        <w:t>&lt;/Members&gt;</w:t>
      </w:r>
    </w:p>
    <w:p w14:paraId="6DBBA5B4" w14:textId="77777777" w:rsidR="00C33793" w:rsidRPr="00793F42" w:rsidRDefault="00C33793" w:rsidP="00C33793">
      <w:pPr>
        <w:pStyle w:val="NormalBold"/>
      </w:pPr>
      <w:r w:rsidRPr="00793F42">
        <w:rPr>
          <w:rStyle w:val="HideTWBExt"/>
          <w:b w:val="0"/>
        </w:rPr>
        <w:t>&lt;/RepeatBlock-By&gt;</w:t>
      </w:r>
    </w:p>
    <w:p w14:paraId="52D0E44C"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2D325D4" w14:textId="77777777" w:rsidR="00C33793" w:rsidRPr="00793F42" w:rsidRDefault="00C33793" w:rsidP="00C33793">
      <w:pPr>
        <w:pStyle w:val="NormalBold"/>
      </w:pPr>
      <w:r w:rsidRPr="00793F42">
        <w:rPr>
          <w:rStyle w:val="HideTWBExt"/>
          <w:b w:val="0"/>
        </w:rPr>
        <w:t>&lt;Article&gt;</w:t>
      </w:r>
      <w:r w:rsidRPr="00793F42">
        <w:t>Overweging 10</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00CA96E" w14:textId="77777777" w:rsidTr="00DA6CED">
        <w:trPr>
          <w:trHeight w:hRule="exact" w:val="240"/>
          <w:jc w:val="center"/>
        </w:trPr>
        <w:tc>
          <w:tcPr>
            <w:tcW w:w="9752" w:type="dxa"/>
            <w:gridSpan w:val="2"/>
            <w:tcBorders>
              <w:top w:val="nil"/>
              <w:left w:val="nil"/>
              <w:bottom w:val="nil"/>
              <w:right w:val="nil"/>
            </w:tcBorders>
          </w:tcPr>
          <w:p w14:paraId="695F1745" w14:textId="77777777" w:rsidR="00C33793" w:rsidRPr="00793F42" w:rsidRDefault="00C33793" w:rsidP="00DA6CED"/>
        </w:tc>
      </w:tr>
      <w:tr w:rsidR="00C33793" w:rsidRPr="00793F42" w14:paraId="6764B4AD" w14:textId="77777777" w:rsidTr="00DA6CED">
        <w:trPr>
          <w:trHeight w:val="240"/>
          <w:jc w:val="center"/>
        </w:trPr>
        <w:tc>
          <w:tcPr>
            <w:tcW w:w="4876" w:type="dxa"/>
            <w:tcBorders>
              <w:top w:val="nil"/>
              <w:left w:val="nil"/>
              <w:bottom w:val="nil"/>
              <w:right w:val="nil"/>
            </w:tcBorders>
          </w:tcPr>
          <w:p w14:paraId="00CCA201"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456FA6F4" w14:textId="77777777" w:rsidR="00C33793" w:rsidRPr="00793F42" w:rsidRDefault="00C33793" w:rsidP="00DA6CED">
            <w:pPr>
              <w:pStyle w:val="AmColumnHeading"/>
            </w:pPr>
            <w:r w:rsidRPr="00793F42">
              <w:t>Amendement</w:t>
            </w:r>
          </w:p>
        </w:tc>
      </w:tr>
      <w:tr w:rsidR="00C33793" w:rsidRPr="00793F42" w14:paraId="7CCBFD8C" w14:textId="77777777" w:rsidTr="00DA6CED">
        <w:trPr>
          <w:jc w:val="center"/>
        </w:trPr>
        <w:tc>
          <w:tcPr>
            <w:tcW w:w="4876" w:type="dxa"/>
            <w:tcBorders>
              <w:top w:val="nil"/>
              <w:left w:val="nil"/>
              <w:bottom w:val="nil"/>
              <w:right w:val="nil"/>
            </w:tcBorders>
          </w:tcPr>
          <w:p w14:paraId="1D743135" w14:textId="77777777" w:rsidR="00C33793" w:rsidRPr="00793F42" w:rsidRDefault="00C33793" w:rsidP="00DA6CED">
            <w:pPr>
              <w:pStyle w:val="Normal6a"/>
            </w:pPr>
            <w:r w:rsidRPr="00793F42">
              <w:rPr>
                <w:b/>
                <w:i/>
              </w:rPr>
              <w:lastRenderedPageBreak/>
              <w:t>(10)</w:t>
            </w:r>
            <w:r w:rsidRPr="00793F42">
              <w:tab/>
            </w:r>
            <w:r w:rsidRPr="00793F42">
              <w:rPr>
                <w:b/>
                <w:i/>
              </w:rPr>
              <w:t>Volgens de informatie van het Asielagentschap wijzen zes lidstaten Egypte momenteel op nationaal niveau aan als veilig land van herkomst, en in 2024 bedroeg het Uniebrede erkenningspercentage voor verzoekers uit Egypte 4 %. Het land heeft de belangrijkste internationale mensenrechteninstrumenten geratificeerd. Egypte is een republiek waar de president zowel staatshoofd als hoofd van de uitvoerende macht is. Er zijn geen aanwijzingen dat burgers van Egypte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Hoewel de doodstraf is opgenomen in het wetboek van strafrecht en militaire wetgeving van Egypte, heeft Egypte het Verdrag tegen foltering en andere wrede, onmenselijke of onterende behandeling of bestraffing geratificeerd. Egypte heeft in zijn nationale strategie voor de mensenrechten verklaard voornemens te zijn de wet inzake voorlopige hechtenis te hervormen, de detentieomstandigheden te verbeteren, het aantal misdaden waarop de doodstraf staat, te beperken en de mensenrechtencultuur in alle overheidsinstellingen te versterken. Tot dusver is vooruitgang geboekt in het institutionele traject, maar er is behoefte aan een doeltreffende uitvoering. Er vindt geen gewapend conflict plaats in Egypte en daarom is er geen sprake van een dreiging als gevolg van willekeurig geweld in het kader van een internationaal of binnenlands gewapend conflict. In het algemeen is er in het land geen sprake van vervolging in de zin van artikel 9 van Verordening (EU) 2024/1347.</w:t>
            </w:r>
          </w:p>
        </w:tc>
        <w:tc>
          <w:tcPr>
            <w:tcW w:w="4876" w:type="dxa"/>
            <w:tcBorders>
              <w:top w:val="nil"/>
              <w:left w:val="nil"/>
              <w:bottom w:val="nil"/>
              <w:right w:val="nil"/>
            </w:tcBorders>
          </w:tcPr>
          <w:p w14:paraId="0D90885D" w14:textId="77777777" w:rsidR="00C33793" w:rsidRPr="00793F42" w:rsidRDefault="00C33793" w:rsidP="00DA6CED">
            <w:pPr>
              <w:pStyle w:val="Normal6a"/>
            </w:pPr>
            <w:r w:rsidRPr="00793F42">
              <w:rPr>
                <w:b/>
                <w:i/>
              </w:rPr>
              <w:t>Schrappen</w:t>
            </w:r>
          </w:p>
        </w:tc>
      </w:tr>
    </w:tbl>
    <w:p w14:paraId="38CAD2AE"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8012990" w14:textId="77777777" w:rsidR="00C33793" w:rsidRPr="00793F42" w:rsidRDefault="00C33793" w:rsidP="00C33793">
      <w:r w:rsidRPr="00793F42">
        <w:rPr>
          <w:rStyle w:val="HideTWBExt"/>
        </w:rPr>
        <w:lastRenderedPageBreak/>
        <w:t>&lt;/Amend&gt;</w:t>
      </w:r>
    </w:p>
    <w:p w14:paraId="65DBDCF1"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88</w:t>
      </w:r>
      <w:r w:rsidRPr="00793F42">
        <w:rPr>
          <w:rStyle w:val="HideTWBExt"/>
          <w:b w:val="0"/>
        </w:rPr>
        <w:t>&lt;/NumAm&gt;</w:t>
      </w:r>
    </w:p>
    <w:p w14:paraId="3EB7F2D3"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Ana Catarina Mendes, Sandro Ruotolo, Alessandro Zan, Francisco Assis, Marco Tarquinio</w:t>
      </w:r>
      <w:r w:rsidRPr="00793F42">
        <w:rPr>
          <w:rStyle w:val="HideTWBExt"/>
          <w:b w:val="0"/>
        </w:rPr>
        <w:t>&lt;/Members&gt;</w:t>
      </w:r>
    </w:p>
    <w:p w14:paraId="31EB6A5C" w14:textId="77777777" w:rsidR="00C33793" w:rsidRPr="00793F42" w:rsidRDefault="00C33793" w:rsidP="00C33793">
      <w:pPr>
        <w:pStyle w:val="NormalBold"/>
      </w:pPr>
      <w:r w:rsidRPr="00793F42">
        <w:rPr>
          <w:rStyle w:val="HideTWBExt"/>
          <w:b w:val="0"/>
        </w:rPr>
        <w:t>&lt;/RepeatBlock-By&gt;</w:t>
      </w:r>
    </w:p>
    <w:p w14:paraId="2F5C1FDE"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C3F5652" w14:textId="77777777" w:rsidR="00C33793" w:rsidRPr="00793F42" w:rsidRDefault="00C33793" w:rsidP="00C33793">
      <w:pPr>
        <w:pStyle w:val="NormalBold"/>
      </w:pPr>
      <w:r w:rsidRPr="00793F42">
        <w:rPr>
          <w:rStyle w:val="HideTWBExt"/>
          <w:b w:val="0"/>
        </w:rPr>
        <w:t>&lt;Article&gt;</w:t>
      </w:r>
      <w:r w:rsidRPr="00793F42">
        <w:t>Overweging 10</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2CD8BF63" w14:textId="77777777" w:rsidTr="00DA6CED">
        <w:trPr>
          <w:trHeight w:hRule="exact" w:val="240"/>
          <w:jc w:val="center"/>
        </w:trPr>
        <w:tc>
          <w:tcPr>
            <w:tcW w:w="9752" w:type="dxa"/>
            <w:gridSpan w:val="2"/>
            <w:tcBorders>
              <w:top w:val="nil"/>
              <w:left w:val="nil"/>
              <w:bottom w:val="nil"/>
              <w:right w:val="nil"/>
            </w:tcBorders>
          </w:tcPr>
          <w:p w14:paraId="24DF7D5B" w14:textId="77777777" w:rsidR="00C33793" w:rsidRPr="00793F42" w:rsidRDefault="00C33793" w:rsidP="00DA6CED"/>
        </w:tc>
      </w:tr>
      <w:tr w:rsidR="00C33793" w:rsidRPr="00793F42" w14:paraId="4F5E60DF" w14:textId="77777777" w:rsidTr="00DA6CED">
        <w:trPr>
          <w:trHeight w:val="240"/>
          <w:jc w:val="center"/>
        </w:trPr>
        <w:tc>
          <w:tcPr>
            <w:tcW w:w="4876" w:type="dxa"/>
            <w:tcBorders>
              <w:top w:val="nil"/>
              <w:left w:val="nil"/>
              <w:bottom w:val="nil"/>
              <w:right w:val="nil"/>
            </w:tcBorders>
          </w:tcPr>
          <w:p w14:paraId="1232FCB4"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491540A9" w14:textId="77777777" w:rsidR="00C33793" w:rsidRPr="00793F42" w:rsidRDefault="00C33793" w:rsidP="00DA6CED">
            <w:pPr>
              <w:pStyle w:val="AmColumnHeading"/>
            </w:pPr>
            <w:r w:rsidRPr="00793F42">
              <w:t>Amendement</w:t>
            </w:r>
          </w:p>
        </w:tc>
      </w:tr>
      <w:tr w:rsidR="00C33793" w:rsidRPr="00793F42" w14:paraId="60A08C50" w14:textId="77777777" w:rsidTr="00DA6CED">
        <w:trPr>
          <w:jc w:val="center"/>
        </w:trPr>
        <w:tc>
          <w:tcPr>
            <w:tcW w:w="4876" w:type="dxa"/>
            <w:tcBorders>
              <w:top w:val="nil"/>
              <w:left w:val="nil"/>
              <w:bottom w:val="nil"/>
              <w:right w:val="nil"/>
            </w:tcBorders>
          </w:tcPr>
          <w:p w14:paraId="72B71DCE" w14:textId="77777777" w:rsidR="00C33793" w:rsidRPr="00793F42" w:rsidRDefault="00C33793" w:rsidP="00DA6CED">
            <w:pPr>
              <w:pStyle w:val="Normal6a"/>
            </w:pPr>
            <w:r w:rsidRPr="00793F42">
              <w:rPr>
                <w:b/>
                <w:i/>
              </w:rPr>
              <w:t>(10)</w:t>
            </w:r>
            <w:r w:rsidRPr="00793F42">
              <w:tab/>
            </w:r>
            <w:r w:rsidRPr="00793F42">
              <w:rPr>
                <w:b/>
                <w:i/>
              </w:rPr>
              <w:t xml:space="preserve">Volgens de informatie van het Asielagentschap wijzen zes lidstaten Egypte momenteel op nationaal niveau aan als veilig land van herkomst, en in 2024 bedroeg het Uniebrede erkenningspercentage voor verzoekers uit Egypte 4 %. Het land heeft de belangrijkste internationale mensenrechteninstrumenten geratificeerd. Egypte is een republiek waar de president zowel staatshoofd als hoofd van de uitvoerende macht is. Er zijn geen aanwijzingen dat burgers van Egypte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Hoewel de doodstraf is opgenomen in het wetboek van strafrecht en militaire wetgeving van Egypte, heeft Egypte het Verdrag tegen foltering en andere wrede, onmenselijke of onterende behandeling of bestraffing geratificeerd. Egypte heeft in zijn nationale strategie voor de mensenrechten verklaard voornemens te zijn de wet inzake voorlopige hechtenis te hervormen, de detentieomstandigheden te verbeteren, het aantal misdaden waarop de doodstraf staat, te beperken en de mensenrechtencultuur in alle overheidsinstellingen te versterken. Tot dusver is vooruitgang geboekt in het institutionele traject, maar er is behoefte </w:t>
            </w:r>
            <w:r w:rsidRPr="00793F42">
              <w:rPr>
                <w:b/>
                <w:i/>
              </w:rPr>
              <w:lastRenderedPageBreak/>
              <w:t>aan een doeltreffende uitvoering. Er vindt geen gewapend conflict plaats in Egypte en daarom is er geen sprake van een dreiging als gevolg van willekeurig geweld in het kader van een internationaal of binnenlands gewapend conflict. In het algemeen is er in het land geen sprake van vervolging in de zin van artikel 9 van Verordening (EU) 2024/1347.</w:t>
            </w:r>
          </w:p>
        </w:tc>
        <w:tc>
          <w:tcPr>
            <w:tcW w:w="4876" w:type="dxa"/>
            <w:tcBorders>
              <w:top w:val="nil"/>
              <w:left w:val="nil"/>
              <w:bottom w:val="nil"/>
              <w:right w:val="nil"/>
            </w:tcBorders>
          </w:tcPr>
          <w:p w14:paraId="75FF5D05" w14:textId="77777777" w:rsidR="00C33793" w:rsidRPr="00793F42" w:rsidRDefault="00C33793" w:rsidP="00DA6CED">
            <w:pPr>
              <w:pStyle w:val="Normal6a"/>
            </w:pPr>
            <w:r w:rsidRPr="00793F42">
              <w:rPr>
                <w:b/>
                <w:i/>
              </w:rPr>
              <w:lastRenderedPageBreak/>
              <w:t>Schrappen</w:t>
            </w:r>
          </w:p>
        </w:tc>
      </w:tr>
    </w:tbl>
    <w:p w14:paraId="0A33D0E0"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00E0E5DD"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4EDF0382" w14:textId="77777777" w:rsidR="00C33793" w:rsidRPr="00793F42" w:rsidRDefault="00C33793" w:rsidP="00C33793">
      <w:pPr>
        <w:pStyle w:val="AmJustText"/>
      </w:pPr>
      <w:r w:rsidRPr="00793F42">
        <w:t>Uit door het Asielagentschap verstrekte informatie blijkt dat het leger het land bestuurt sinds de militaire staatsgreep in 2013. Het leger heeft invloed over de economie, de politiek en het algemene bestuur. De politieke participatie is aanzienlijk beperkt. De situatie in Egypte is momenteel dus niet van die aard dat er sprake is van de toepassing van de rechtsvoorschriften in een democratisch stelsel zoals vereist op grond van artikel 61, lid 1, van de asielprocedureverordening.</w:t>
      </w:r>
    </w:p>
    <w:p w14:paraId="5C968338" w14:textId="77777777" w:rsidR="00C33793" w:rsidRPr="00793F42" w:rsidRDefault="00C33793" w:rsidP="00C33793">
      <w:r w:rsidRPr="00793F42">
        <w:rPr>
          <w:rStyle w:val="HideTWBExt"/>
        </w:rPr>
        <w:t>&lt;/Amend&gt;</w:t>
      </w:r>
    </w:p>
    <w:p w14:paraId="427D7525"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89</w:t>
      </w:r>
      <w:r w:rsidRPr="00793F42">
        <w:rPr>
          <w:rStyle w:val="HideTWBExt"/>
          <w:b w:val="0"/>
        </w:rPr>
        <w:t>&lt;/NumAm&gt;</w:t>
      </w:r>
    </w:p>
    <w:p w14:paraId="6203E48E"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4A640CCD" w14:textId="77777777" w:rsidR="00C33793" w:rsidRPr="00793F42" w:rsidRDefault="00C33793" w:rsidP="00C33793">
      <w:pPr>
        <w:pStyle w:val="NormalBold"/>
      </w:pPr>
      <w:r w:rsidRPr="00793F42">
        <w:rPr>
          <w:rStyle w:val="HideTWBExt"/>
          <w:b w:val="0"/>
        </w:rPr>
        <w:t>&lt;/RepeatBlock-By&gt;</w:t>
      </w:r>
    </w:p>
    <w:p w14:paraId="7B4BFFEB"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2DA5C658" w14:textId="77777777" w:rsidR="00C33793" w:rsidRPr="00793F42" w:rsidRDefault="00C33793" w:rsidP="00C33793">
      <w:pPr>
        <w:pStyle w:val="NormalBold"/>
      </w:pPr>
      <w:r w:rsidRPr="00793F42">
        <w:rPr>
          <w:rStyle w:val="HideTWBExt"/>
          <w:b w:val="0"/>
        </w:rPr>
        <w:t>&lt;Article&gt;</w:t>
      </w:r>
      <w:r w:rsidRPr="00793F42">
        <w:t>Overweging 10</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43D7E2AF" w14:textId="77777777" w:rsidTr="00DA6CED">
        <w:trPr>
          <w:trHeight w:hRule="exact" w:val="240"/>
          <w:jc w:val="center"/>
        </w:trPr>
        <w:tc>
          <w:tcPr>
            <w:tcW w:w="9752" w:type="dxa"/>
            <w:gridSpan w:val="2"/>
            <w:tcBorders>
              <w:top w:val="nil"/>
              <w:left w:val="nil"/>
              <w:bottom w:val="nil"/>
              <w:right w:val="nil"/>
            </w:tcBorders>
          </w:tcPr>
          <w:p w14:paraId="4BB6EE11" w14:textId="77777777" w:rsidR="00C33793" w:rsidRPr="00793F42" w:rsidRDefault="00C33793" w:rsidP="00DA6CED"/>
        </w:tc>
      </w:tr>
      <w:tr w:rsidR="00C33793" w:rsidRPr="00793F42" w14:paraId="7A1B89B9" w14:textId="77777777" w:rsidTr="00DA6CED">
        <w:trPr>
          <w:trHeight w:val="240"/>
          <w:jc w:val="center"/>
        </w:trPr>
        <w:tc>
          <w:tcPr>
            <w:tcW w:w="4876" w:type="dxa"/>
            <w:tcBorders>
              <w:top w:val="nil"/>
              <w:left w:val="nil"/>
              <w:bottom w:val="nil"/>
              <w:right w:val="nil"/>
            </w:tcBorders>
          </w:tcPr>
          <w:p w14:paraId="4C202B9D"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936104A" w14:textId="77777777" w:rsidR="00C33793" w:rsidRPr="00793F42" w:rsidRDefault="00C33793" w:rsidP="00DA6CED">
            <w:pPr>
              <w:pStyle w:val="AmColumnHeading"/>
            </w:pPr>
            <w:r w:rsidRPr="00793F42">
              <w:t>Amendement</w:t>
            </w:r>
          </w:p>
        </w:tc>
      </w:tr>
      <w:tr w:rsidR="00C33793" w:rsidRPr="00793F42" w14:paraId="76F59261" w14:textId="77777777" w:rsidTr="00DA6CED">
        <w:trPr>
          <w:jc w:val="center"/>
        </w:trPr>
        <w:tc>
          <w:tcPr>
            <w:tcW w:w="4876" w:type="dxa"/>
            <w:tcBorders>
              <w:top w:val="nil"/>
              <w:left w:val="nil"/>
              <w:bottom w:val="nil"/>
              <w:right w:val="nil"/>
            </w:tcBorders>
          </w:tcPr>
          <w:p w14:paraId="0D7F69CF" w14:textId="77777777" w:rsidR="00C33793" w:rsidRPr="00793F42" w:rsidRDefault="00C33793" w:rsidP="00DA6CED">
            <w:pPr>
              <w:pStyle w:val="Normal6a"/>
            </w:pPr>
            <w:r w:rsidRPr="00793F42">
              <w:rPr>
                <w:b/>
                <w:i/>
              </w:rPr>
              <w:t>(10)</w:t>
            </w:r>
            <w:r w:rsidRPr="00793F42">
              <w:tab/>
            </w:r>
            <w:r w:rsidRPr="00793F42">
              <w:rPr>
                <w:b/>
                <w:i/>
              </w:rPr>
              <w:t xml:space="preserve">Volgens de informatie van het Asielagentschap wijzen zes lidstaten Egypte momenteel op nationaal niveau aan als veilig land van herkomst, en in 2024 bedroeg het Uniebrede erkenningspercentage voor verzoekers uit Egypte 4 %. Het land heeft de belangrijkste internationale mensenrechteninstrumenten geratificeerd. Egypte is een republiek waar de president zowel staatshoofd als hoofd van de uitvoerende macht is. Er zijn geen aanwijzingen dat burgers van Egypte worden uitgezet, verwijderd of uitgeleverd aan landen waar zij risico zouden lopen op de doodstraf, foltering, vervolging of onmenselijke of vernederende behandeling. In het algemeen bestaat er </w:t>
            </w:r>
            <w:r w:rsidRPr="00793F42">
              <w:rPr>
                <w:b/>
                <w:i/>
              </w:rPr>
              <w:lastRenderedPageBreak/>
              <w:t>geen reëel risico op ernstige schade in de zin van artikel 15 van Verordening (EU) 2024/1347. Hoewel de doodstraf is opgenomen in het wetboek van strafrecht en militaire wetgeving van Egypte, heeft Egypte het Verdrag tegen foltering en andere wrede, onmenselijke of onterende behandeling of bestraffing geratificeerd. Egypte heeft in zijn nationale strategie voor de mensenrechten verklaard voornemens te zijn de wet inzake voorlopige hechtenis te hervormen, de detentieomstandigheden te verbeteren, het aantal misdaden waarop de doodstraf staat, te beperken en de mensenrechtencultuur in alle overheidsinstellingen te versterken. Tot dusver is vooruitgang geboekt in het institutionele traject, maar er is behoefte aan een doeltreffende uitvoering. Er vindt geen gewapend conflict plaats in Egypte en daarom is er geen sprake van een dreiging als gevolg van willekeurig geweld in het kader van een internationaal of binnenlands gewapend conflict. In het algemeen is er in het land geen sprake van vervolging in de zin van artikel 9 van Verordening (EU) 2024/1347.</w:t>
            </w:r>
          </w:p>
        </w:tc>
        <w:tc>
          <w:tcPr>
            <w:tcW w:w="4876" w:type="dxa"/>
            <w:tcBorders>
              <w:top w:val="nil"/>
              <w:left w:val="nil"/>
              <w:bottom w:val="nil"/>
              <w:right w:val="nil"/>
            </w:tcBorders>
          </w:tcPr>
          <w:p w14:paraId="6C0AD761" w14:textId="77777777" w:rsidR="00C33793" w:rsidRPr="00793F42" w:rsidRDefault="00C33793" w:rsidP="00DA6CED">
            <w:pPr>
              <w:pStyle w:val="Normal6a"/>
            </w:pPr>
            <w:r w:rsidRPr="00793F42">
              <w:rPr>
                <w:b/>
                <w:i/>
              </w:rPr>
              <w:lastRenderedPageBreak/>
              <w:t>Schrappen</w:t>
            </w:r>
          </w:p>
        </w:tc>
      </w:tr>
    </w:tbl>
    <w:p w14:paraId="45FD940A"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C2526C4" w14:textId="77777777" w:rsidR="00C33793" w:rsidRPr="00793F42" w:rsidRDefault="00C33793" w:rsidP="00C33793">
      <w:r w:rsidRPr="00793F42">
        <w:rPr>
          <w:rStyle w:val="HideTWBExt"/>
        </w:rPr>
        <w:t>&lt;/Amend&gt;</w:t>
      </w:r>
    </w:p>
    <w:p w14:paraId="415AE48D"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90</w:t>
      </w:r>
      <w:r w:rsidRPr="00793F42">
        <w:rPr>
          <w:rStyle w:val="HideTWBExt"/>
          <w:b w:val="0"/>
        </w:rPr>
        <w:t>&lt;/NumAm&gt;</w:t>
      </w:r>
    </w:p>
    <w:p w14:paraId="56FECD56" w14:textId="77777777" w:rsidR="00C33793" w:rsidRPr="00793F42" w:rsidRDefault="00C33793" w:rsidP="00C33793">
      <w:pPr>
        <w:pStyle w:val="NormalBold"/>
      </w:pPr>
      <w:r w:rsidRPr="00793F42">
        <w:rPr>
          <w:rStyle w:val="HideTWBExt"/>
          <w:b w:val="0"/>
        </w:rPr>
        <w:t>&lt;RepeatBlock-By&gt;&lt;Members&gt;</w:t>
      </w:r>
      <w:r w:rsidRPr="00793F42">
        <w:t>Reinhold Lopatka, Lukas Mandl, Angelika Winzig, Sophia Kircher, Alexander Bernhuber</w:t>
      </w:r>
      <w:r w:rsidRPr="00793F42">
        <w:rPr>
          <w:rStyle w:val="HideTWBExt"/>
          <w:b w:val="0"/>
        </w:rPr>
        <w:t>&lt;/Members&gt;</w:t>
      </w:r>
    </w:p>
    <w:p w14:paraId="08184D76" w14:textId="77777777" w:rsidR="00C33793" w:rsidRPr="00793F42" w:rsidRDefault="00C33793" w:rsidP="00C33793">
      <w:pPr>
        <w:pStyle w:val="NormalBold"/>
      </w:pPr>
      <w:r w:rsidRPr="00793F42">
        <w:rPr>
          <w:rStyle w:val="HideTWBExt"/>
          <w:b w:val="0"/>
        </w:rPr>
        <w:t>&lt;/RepeatBlock-By&gt;</w:t>
      </w:r>
    </w:p>
    <w:p w14:paraId="27606CF4"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9409240" w14:textId="77777777" w:rsidR="00C33793" w:rsidRPr="00793F42" w:rsidRDefault="00C33793" w:rsidP="00C33793">
      <w:pPr>
        <w:pStyle w:val="NormalBold"/>
      </w:pPr>
      <w:r w:rsidRPr="00793F42">
        <w:rPr>
          <w:rStyle w:val="HideTWBExt"/>
          <w:b w:val="0"/>
        </w:rPr>
        <w:t>&lt;Article&gt;</w:t>
      </w:r>
      <w:r w:rsidRPr="00793F42">
        <w:t>Overweging 10</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530163F8" w14:textId="77777777" w:rsidTr="00DA6CED">
        <w:trPr>
          <w:trHeight w:hRule="exact" w:val="240"/>
          <w:jc w:val="center"/>
        </w:trPr>
        <w:tc>
          <w:tcPr>
            <w:tcW w:w="9752" w:type="dxa"/>
            <w:gridSpan w:val="2"/>
            <w:tcBorders>
              <w:top w:val="nil"/>
              <w:left w:val="nil"/>
              <w:bottom w:val="nil"/>
              <w:right w:val="nil"/>
            </w:tcBorders>
          </w:tcPr>
          <w:p w14:paraId="7D377145" w14:textId="77777777" w:rsidR="00C33793" w:rsidRPr="00793F42" w:rsidRDefault="00C33793" w:rsidP="00DA6CED"/>
        </w:tc>
      </w:tr>
      <w:tr w:rsidR="00C33793" w:rsidRPr="00793F42" w14:paraId="4D7E422D" w14:textId="77777777" w:rsidTr="00DA6CED">
        <w:trPr>
          <w:trHeight w:val="240"/>
          <w:jc w:val="center"/>
        </w:trPr>
        <w:tc>
          <w:tcPr>
            <w:tcW w:w="4876" w:type="dxa"/>
            <w:tcBorders>
              <w:top w:val="nil"/>
              <w:left w:val="nil"/>
              <w:bottom w:val="nil"/>
              <w:right w:val="nil"/>
            </w:tcBorders>
          </w:tcPr>
          <w:p w14:paraId="7764FD54"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857705B" w14:textId="77777777" w:rsidR="00C33793" w:rsidRPr="00793F42" w:rsidRDefault="00C33793" w:rsidP="00DA6CED">
            <w:pPr>
              <w:pStyle w:val="AmColumnHeading"/>
            </w:pPr>
            <w:r w:rsidRPr="00793F42">
              <w:t>Amendement</w:t>
            </w:r>
          </w:p>
        </w:tc>
      </w:tr>
      <w:tr w:rsidR="00C33793" w:rsidRPr="00793F42" w14:paraId="4D392FB8" w14:textId="77777777" w:rsidTr="00DA6CED">
        <w:trPr>
          <w:jc w:val="center"/>
        </w:trPr>
        <w:tc>
          <w:tcPr>
            <w:tcW w:w="4876" w:type="dxa"/>
            <w:tcBorders>
              <w:top w:val="nil"/>
              <w:left w:val="nil"/>
              <w:bottom w:val="nil"/>
              <w:right w:val="nil"/>
            </w:tcBorders>
          </w:tcPr>
          <w:p w14:paraId="7FBDA092" w14:textId="77777777" w:rsidR="00C33793" w:rsidRPr="00793F42" w:rsidRDefault="00C33793" w:rsidP="00DA6CED">
            <w:pPr>
              <w:pStyle w:val="Normal6a"/>
            </w:pPr>
            <w:r w:rsidRPr="00793F42">
              <w:t>(10)</w:t>
            </w:r>
            <w:r w:rsidRPr="00793F42">
              <w:tab/>
              <w:t xml:space="preserve">Volgens de informatie van het Asielagentschap wijzen zes lidstaten Egypte momenteel op nationaal niveau aan als veilig land van herkomst, en in 2024 bedroeg het Uniebrede erkenningspercentage voor verzoekers uit Egypte 4 %. Het land heeft de belangrijkste </w:t>
            </w:r>
            <w:r w:rsidRPr="00793F42">
              <w:lastRenderedPageBreak/>
              <w:t>internationale mensenrechteninstrumenten geratificeerd. Egypte is een republiek waar de president zowel staatshoofd als hoofd van de uitvoerende macht is. Er zijn geen aanwijzingen dat burgers van Egypte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Hoewel de doodstraf is opgenomen in het wetboek van strafrecht en militaire wetgeving van Egypte, heeft Egypte het Verdrag tegen foltering en andere wrede, onmenselijke of onterende behandeling of bestraffing geratificeerd. Egypte heeft in zijn nationale strategie voor de mensenrechten verklaard voornemens te zijn de wet inzake voorlopige hechtenis te hervormen, de detentieomstandigheden te verbeteren, het aantal misdaden waarop de doodstraf staat, te beperken en de mensenrechtencultuur in alle overheidsinstellingen te versterken. Tot dusver is vooruitgang geboekt in het institutionele traject, maar er is behoefte aan een doeltreffende uitvoering. Er vindt geen gewapend conflict plaats in Egypte en daarom is er geen sprake van een dreiging als gevolg van willekeurig geweld in het kader van een internationaal of binnenlands gewapend conflict. In het algemeen is er in het land geen sprake van vervolging in de zin van artikel 9 van Verordening (EU) 2024/1347.</w:t>
            </w:r>
          </w:p>
        </w:tc>
        <w:tc>
          <w:tcPr>
            <w:tcW w:w="4876" w:type="dxa"/>
            <w:tcBorders>
              <w:top w:val="nil"/>
              <w:left w:val="nil"/>
              <w:bottom w:val="nil"/>
              <w:right w:val="nil"/>
            </w:tcBorders>
          </w:tcPr>
          <w:p w14:paraId="28C5F448" w14:textId="77777777" w:rsidR="00C33793" w:rsidRPr="00793F42" w:rsidRDefault="00C33793" w:rsidP="00DA6CED">
            <w:pPr>
              <w:pStyle w:val="Normal6a"/>
            </w:pPr>
            <w:r w:rsidRPr="00793F42">
              <w:lastRenderedPageBreak/>
              <w:t>(10)</w:t>
            </w:r>
            <w:r w:rsidRPr="00793F42">
              <w:tab/>
              <w:t xml:space="preserve">Volgens de informatie van het Asielagentschap wijzen zes lidstaten Egypte momenteel op nationaal niveau aan als veilig land van herkomst, en in 2024 bedroeg het Uniebrede erkenningspercentage voor verzoekers uit Egypte 4 %. Het land heeft de belangrijkste </w:t>
            </w:r>
            <w:r w:rsidRPr="00793F42">
              <w:lastRenderedPageBreak/>
              <w:t xml:space="preserve">internationale mensenrechteninstrumenten geratificeerd. Egypte is een republiek waar de president zowel staatshoofd als hoofd van de uitvoerende macht is. Er zijn geen aanwijzingen dat burgers van Egypte worden uitgezet, verwijderd of uitgeleverd aan landen waar zij risico zouden lopen op de doodstraf, foltering, vervolging of onmenselijke of vernederende behandeling. </w:t>
            </w:r>
            <w:r w:rsidRPr="00793F42">
              <w:rPr>
                <w:b/>
                <w:i/>
              </w:rPr>
              <w:t>Egypte levert aanzienlijke inspanningen om smokkel en mensenhandel te bestrijden, maar er zijn verdere inspanningen nodig en de EU moet het land daarbij ondersteunen en bijstaan.</w:t>
            </w:r>
            <w:r w:rsidRPr="00793F42">
              <w:t xml:space="preserve"> In het algemeen bestaat er geen reëel risico op ernstige schade in de zin van artikel 15 van Verordening (EU) 2024/1347. Hoewel de doodstraf is opgenomen in het wetboek van strafrecht en militaire wetgeving van Egypte, heeft Egypte het Verdrag tegen foltering en andere wrede, onmenselijke of onterende behandeling of bestraffing geratificeerd. Egypte heeft in zijn nationale strategie voor de mensenrechten verklaard voornemens te zijn de wet inzake voorlopige hechtenis te hervormen, de detentieomstandigheden te verbeteren, het aantal misdaden waarop de doodstraf staat, te beperken en de mensenrechtencultuur in alle overheidsinstellingen te versterken. </w:t>
            </w:r>
            <w:r w:rsidRPr="00793F42">
              <w:rPr>
                <w:b/>
                <w:bCs/>
                <w:i/>
                <w:iCs/>
              </w:rPr>
              <w:t>Egypte moet krachtig worden aangespoord het Tweede Facultatieve Protocol bij het Internationaal Verdrag inzake burgerrechten en politieke rechten te ondertekenen</w:t>
            </w:r>
            <w:r w:rsidRPr="00793F42">
              <w:rPr>
                <w:b/>
                <w:i/>
              </w:rPr>
              <w:t>.</w:t>
            </w:r>
            <w:r w:rsidRPr="00793F42">
              <w:t xml:space="preserve"> Tot dusver is vooruitgang geboekt in het institutionele traject, maar er is behoefte aan een doeltreffende uitvoering. Er vindt geen gewapend conflict plaats in Egypte en daarom is er geen sprake van een dreiging als gevolg van willekeurig geweld in het kader van een internationaal of binnenlands gewapend conflict. In het algemeen is er in het land geen sprake van vervolging in de zin van artikel 9 van Verordening (EU) 2024/1347.</w:t>
            </w:r>
          </w:p>
        </w:tc>
      </w:tr>
    </w:tbl>
    <w:p w14:paraId="25E87D36"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63185283" w14:textId="77777777" w:rsidR="00C33793" w:rsidRPr="00793F42" w:rsidRDefault="00C33793" w:rsidP="00C33793">
      <w:pPr>
        <w:pStyle w:val="AmJustTitle"/>
      </w:pPr>
      <w:r w:rsidRPr="00793F42">
        <w:rPr>
          <w:rStyle w:val="HideTWBExt"/>
          <w:i w:val="0"/>
        </w:rPr>
        <w:lastRenderedPageBreak/>
        <w:t>&lt;TitreJust&gt;</w:t>
      </w:r>
      <w:r w:rsidRPr="00793F42">
        <w:t>Motivering</w:t>
      </w:r>
      <w:r w:rsidRPr="00793F42">
        <w:rPr>
          <w:rStyle w:val="HideTWBExt"/>
          <w:i w:val="0"/>
        </w:rPr>
        <w:t>&lt;/TitreJust&gt;</w:t>
      </w:r>
    </w:p>
    <w:p w14:paraId="372259E3" w14:textId="77777777" w:rsidR="00C33793" w:rsidRPr="00793F42" w:rsidRDefault="00C33793" w:rsidP="00C33793">
      <w:pPr>
        <w:pStyle w:val="AmJustText"/>
      </w:pPr>
      <w:r w:rsidRPr="00793F42">
        <w:t>Egypte heeft de belangrijkste internationale mensenrechteninstrumenten geratificeerd en de asielerkenningspercentages zijn zeer laag in de hele Unie. Hoewel er uitdagingen bestaan, komen deze niet neer op systematische vervolging of willekeurig geweld in de zin van de verordening asielnormen. De lijst van de Unie moet gebaseerd zijn op objectieve indicatoren en niet op subjectieve politieke overwegingen.</w:t>
      </w:r>
    </w:p>
    <w:p w14:paraId="3BDF1B54" w14:textId="77777777" w:rsidR="00C33793" w:rsidRPr="00793F42" w:rsidRDefault="00C33793" w:rsidP="00C33793">
      <w:r w:rsidRPr="00793F42">
        <w:rPr>
          <w:rStyle w:val="HideTWBExt"/>
        </w:rPr>
        <w:t>&lt;/Amend&gt;</w:t>
      </w:r>
    </w:p>
    <w:p w14:paraId="78F13436"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91</w:t>
      </w:r>
      <w:r w:rsidRPr="00793F42">
        <w:rPr>
          <w:rStyle w:val="HideTWBExt"/>
          <w:b w:val="0"/>
        </w:rPr>
        <w:t>&lt;/NumAm&gt;</w:t>
      </w:r>
    </w:p>
    <w:p w14:paraId="586D0389"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692D8BCA" w14:textId="77777777" w:rsidR="00C33793" w:rsidRPr="00793F42" w:rsidRDefault="00C33793" w:rsidP="00C33793">
      <w:pPr>
        <w:pStyle w:val="NormalBold"/>
      </w:pPr>
      <w:r w:rsidRPr="00793F42">
        <w:rPr>
          <w:rStyle w:val="HideTWBExt"/>
          <w:b w:val="0"/>
        </w:rPr>
        <w:t>&lt;/RepeatBlock-By&gt;</w:t>
      </w:r>
    </w:p>
    <w:p w14:paraId="1358A93D"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4B614F5E" w14:textId="77777777" w:rsidR="00C33793" w:rsidRPr="00793F42" w:rsidRDefault="00C33793" w:rsidP="00C33793">
      <w:pPr>
        <w:pStyle w:val="NormalBold"/>
      </w:pPr>
      <w:r w:rsidRPr="00793F42">
        <w:rPr>
          <w:rStyle w:val="HideTWBExt"/>
          <w:b w:val="0"/>
        </w:rPr>
        <w:t>&lt;Article&gt;</w:t>
      </w:r>
      <w:r w:rsidRPr="00793F42">
        <w:t>Overweging 10 bis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C51E885" w14:textId="77777777" w:rsidTr="00DA6CED">
        <w:trPr>
          <w:trHeight w:hRule="exact" w:val="240"/>
          <w:jc w:val="center"/>
        </w:trPr>
        <w:tc>
          <w:tcPr>
            <w:tcW w:w="9752" w:type="dxa"/>
            <w:gridSpan w:val="2"/>
            <w:tcBorders>
              <w:top w:val="nil"/>
              <w:left w:val="nil"/>
              <w:bottom w:val="nil"/>
              <w:right w:val="nil"/>
            </w:tcBorders>
          </w:tcPr>
          <w:p w14:paraId="6F2EAA8D" w14:textId="77777777" w:rsidR="00C33793" w:rsidRPr="00793F42" w:rsidRDefault="00C33793" w:rsidP="00DA6CED"/>
        </w:tc>
      </w:tr>
      <w:tr w:rsidR="00C33793" w:rsidRPr="00793F42" w14:paraId="4AD96C47" w14:textId="77777777" w:rsidTr="00DA6CED">
        <w:trPr>
          <w:trHeight w:val="240"/>
          <w:jc w:val="center"/>
        </w:trPr>
        <w:tc>
          <w:tcPr>
            <w:tcW w:w="4876" w:type="dxa"/>
            <w:tcBorders>
              <w:top w:val="nil"/>
              <w:left w:val="nil"/>
              <w:bottom w:val="nil"/>
              <w:right w:val="nil"/>
            </w:tcBorders>
          </w:tcPr>
          <w:p w14:paraId="1D52158D"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11196F7" w14:textId="77777777" w:rsidR="00C33793" w:rsidRPr="00793F42" w:rsidRDefault="00C33793" w:rsidP="00DA6CED">
            <w:pPr>
              <w:pStyle w:val="AmColumnHeading"/>
            </w:pPr>
            <w:r w:rsidRPr="00793F42">
              <w:t>Amendement</w:t>
            </w:r>
          </w:p>
        </w:tc>
      </w:tr>
      <w:tr w:rsidR="00C33793" w:rsidRPr="00793F42" w14:paraId="2952C674" w14:textId="77777777" w:rsidTr="00DA6CED">
        <w:trPr>
          <w:jc w:val="center"/>
        </w:trPr>
        <w:tc>
          <w:tcPr>
            <w:tcW w:w="4876" w:type="dxa"/>
            <w:tcBorders>
              <w:top w:val="nil"/>
              <w:left w:val="nil"/>
              <w:bottom w:val="nil"/>
              <w:right w:val="nil"/>
            </w:tcBorders>
          </w:tcPr>
          <w:p w14:paraId="121BC506" w14:textId="77777777" w:rsidR="00C33793" w:rsidRPr="00793F42" w:rsidRDefault="00C33793" w:rsidP="00DA6CED">
            <w:pPr>
              <w:pStyle w:val="Normal6a"/>
            </w:pPr>
          </w:p>
        </w:tc>
        <w:tc>
          <w:tcPr>
            <w:tcW w:w="4876" w:type="dxa"/>
            <w:tcBorders>
              <w:top w:val="nil"/>
              <w:left w:val="nil"/>
              <w:bottom w:val="nil"/>
              <w:right w:val="nil"/>
            </w:tcBorders>
          </w:tcPr>
          <w:p w14:paraId="4E6239DE" w14:textId="77777777" w:rsidR="00C33793" w:rsidRPr="00793F42" w:rsidRDefault="00C33793" w:rsidP="00DA6CED">
            <w:pPr>
              <w:pStyle w:val="Normal6a"/>
            </w:pPr>
            <w:r w:rsidRPr="00793F42">
              <w:rPr>
                <w:b/>
                <w:i/>
              </w:rPr>
              <w:t>(10 bis)</w:t>
            </w:r>
            <w:r w:rsidRPr="00793F42">
              <w:tab/>
            </w:r>
            <w:r w:rsidRPr="00793F42">
              <w:rPr>
                <w:b/>
                <w:i/>
              </w:rPr>
              <w:t>Volgens de informatie van het Asielagentschap wijzen 14 lidstaten Georgië momenteel op nationaal niveau aan als veilig land van herkomst, en in 2024 bedroeg het Uniebrede erkenningspercentage voor verzoekers uit Georgië 4 %. Het land heeft de belangrijkste internationale mensenrechteninstrumenten geratificeerd. Georgië is een parlementaire republiek met een grondwet waarin de scheiding tussen de uitvoerende en de rechterlijke macht is vastgelegd. Er zijn geen aanwijzingen dat burgers van Georgië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De doodstraf is in 2000 afgeschaft en foltering is verboden krachtens de grondwet van Georgië. Er vindt geen gewapend conflict plaats in Georgië en daarom is er geen sprake van een bedreiging door willekeurig geweld in het kader van een internationaal of binnenlands gewapend conflict. In de afgescheiden regio’s Abchazië en Zuid-</w:t>
            </w:r>
            <w:r w:rsidRPr="00793F42">
              <w:rPr>
                <w:b/>
                <w:i/>
              </w:rPr>
              <w:lastRenderedPageBreak/>
              <w:t>Ossetië, die niet onder de effectieve controle van de Georgische regering staan, zijn evenwel beperkingen van de bewegingsvrijheid, de politieke participatie en de rechten van bepaalde etnische minderheden gemeld. Bovendien wordt in recente rapporten en resoluties gewaarschuwd dat Georgië een ernstige democratische achteruitgang doormaakt, aangezien de regering oppositieleiders gevangenzet, protesten onderdrukt, de onafhankelijkheid van de rechterlijke macht ondermijnt en hervormingen doorvoert die het politiek pluralisme en de vrijheid van meningsuiting beknotten. In het algemeen is er in het land geen sprake van vervolging in de zin van artikel 9 van Verordening (EU) 2024/1347.</w:t>
            </w:r>
          </w:p>
        </w:tc>
      </w:tr>
    </w:tbl>
    <w:p w14:paraId="67940A95"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3566EA0B" w14:textId="77777777" w:rsidR="00C33793" w:rsidRPr="00793F42" w:rsidRDefault="00C33793" w:rsidP="00C33793">
      <w:r w:rsidRPr="00793F42">
        <w:rPr>
          <w:rStyle w:val="HideTWBExt"/>
        </w:rPr>
        <w:t>&lt;/Amend&gt;</w:t>
      </w:r>
    </w:p>
    <w:p w14:paraId="07E520F6"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92</w:t>
      </w:r>
      <w:r w:rsidRPr="00793F42">
        <w:rPr>
          <w:rStyle w:val="HideTWBExt"/>
          <w:b w:val="0"/>
        </w:rPr>
        <w:t>&lt;/NumAm&gt;</w:t>
      </w:r>
    </w:p>
    <w:p w14:paraId="7C2E38B5" w14:textId="77777777" w:rsidR="00C33793" w:rsidRPr="00793F42" w:rsidRDefault="00C33793" w:rsidP="00C33793">
      <w:pPr>
        <w:pStyle w:val="NormalBold"/>
      </w:pPr>
      <w:r w:rsidRPr="00793F42">
        <w:rPr>
          <w:rStyle w:val="HideTWBExt"/>
          <w:b w:val="0"/>
        </w:rPr>
        <w:t>&lt;RepeatBlock-By&gt;&lt;Members&gt;</w:t>
      </w:r>
      <w:r w:rsidRPr="00793F42">
        <w:t>Erik Marquardt</w:t>
      </w:r>
      <w:r w:rsidRPr="00793F42">
        <w:rPr>
          <w:rStyle w:val="HideTWBExt"/>
          <w:b w:val="0"/>
        </w:rPr>
        <w:t>&lt;/Members&gt;</w:t>
      </w:r>
    </w:p>
    <w:p w14:paraId="14427E11" w14:textId="77777777" w:rsidR="00C33793" w:rsidRPr="00793F42" w:rsidRDefault="00C33793" w:rsidP="00C33793">
      <w:pPr>
        <w:pStyle w:val="NormalBold"/>
      </w:pPr>
      <w:r w:rsidRPr="00793F42">
        <w:rPr>
          <w:rStyle w:val="HideTWBExt"/>
          <w:b w:val="0"/>
        </w:rPr>
        <w:t>&lt;/RepeatBlock-By&gt;</w:t>
      </w:r>
    </w:p>
    <w:p w14:paraId="55EB093F"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4CEA322" w14:textId="77777777" w:rsidR="00C33793" w:rsidRPr="00793F42" w:rsidRDefault="00C33793" w:rsidP="00C33793">
      <w:pPr>
        <w:pStyle w:val="NormalBold"/>
      </w:pPr>
      <w:r w:rsidRPr="00793F42">
        <w:rPr>
          <w:rStyle w:val="HideTWBExt"/>
          <w:b w:val="0"/>
        </w:rPr>
        <w:t>&lt;Article&gt;</w:t>
      </w:r>
      <w:r w:rsidRPr="00793F42">
        <w:t>Overweging 11</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B22D998" w14:textId="77777777" w:rsidTr="00DA6CED">
        <w:trPr>
          <w:trHeight w:hRule="exact" w:val="240"/>
          <w:jc w:val="center"/>
        </w:trPr>
        <w:tc>
          <w:tcPr>
            <w:tcW w:w="9752" w:type="dxa"/>
            <w:gridSpan w:val="2"/>
            <w:tcBorders>
              <w:top w:val="nil"/>
              <w:left w:val="nil"/>
              <w:bottom w:val="nil"/>
              <w:right w:val="nil"/>
            </w:tcBorders>
          </w:tcPr>
          <w:p w14:paraId="765522BE" w14:textId="77777777" w:rsidR="00C33793" w:rsidRPr="00793F42" w:rsidRDefault="00C33793" w:rsidP="00DA6CED"/>
        </w:tc>
      </w:tr>
      <w:tr w:rsidR="00C33793" w:rsidRPr="00793F42" w14:paraId="1C054CF8" w14:textId="77777777" w:rsidTr="00DA6CED">
        <w:trPr>
          <w:trHeight w:val="240"/>
          <w:jc w:val="center"/>
        </w:trPr>
        <w:tc>
          <w:tcPr>
            <w:tcW w:w="4876" w:type="dxa"/>
            <w:tcBorders>
              <w:top w:val="nil"/>
              <w:left w:val="nil"/>
              <w:bottom w:val="nil"/>
              <w:right w:val="nil"/>
            </w:tcBorders>
          </w:tcPr>
          <w:p w14:paraId="43027EC0"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51C5601E" w14:textId="77777777" w:rsidR="00C33793" w:rsidRPr="00793F42" w:rsidRDefault="00C33793" w:rsidP="00DA6CED">
            <w:pPr>
              <w:pStyle w:val="AmColumnHeading"/>
            </w:pPr>
            <w:r w:rsidRPr="00793F42">
              <w:t>Amendement</w:t>
            </w:r>
          </w:p>
        </w:tc>
      </w:tr>
      <w:tr w:rsidR="00C33793" w:rsidRPr="00793F42" w14:paraId="10DE960B" w14:textId="77777777" w:rsidTr="00DA6CED">
        <w:trPr>
          <w:jc w:val="center"/>
        </w:trPr>
        <w:tc>
          <w:tcPr>
            <w:tcW w:w="4876" w:type="dxa"/>
            <w:tcBorders>
              <w:top w:val="nil"/>
              <w:left w:val="nil"/>
              <w:bottom w:val="nil"/>
              <w:right w:val="nil"/>
            </w:tcBorders>
          </w:tcPr>
          <w:p w14:paraId="1266996B" w14:textId="77777777" w:rsidR="00C33793" w:rsidRPr="00793F42" w:rsidRDefault="00C33793" w:rsidP="00DA6CED">
            <w:pPr>
              <w:pStyle w:val="Normal6a"/>
            </w:pPr>
            <w:r w:rsidRPr="00793F42">
              <w:rPr>
                <w:b/>
                <w:i/>
              </w:rPr>
              <w:t>(11)</w:t>
            </w:r>
            <w:r w:rsidRPr="00793F42">
              <w:tab/>
            </w:r>
            <w:r w:rsidRPr="00793F42">
              <w:rPr>
                <w:b/>
                <w:i/>
              </w:rPr>
              <w:t xml:space="preserve">Volgens de informatie van het Asielagentschap wijzen negen lidstaten India momenteel op nationaal niveau aan als veilig land van herkomst, en in 2024 bedroeg het Uniebrede erkenningspercentage voor verzoekers uit India 2 %. Het land heeft de belangrijkste internationale mensenrechteninstrumenten geratificeerd. India is een constitutionele republiek en een parlementaire democratie. Er zijn geen aanwijzingen dat burgers van India worden uitgezet, verwijderd of uitgeleverd aan landen waar zij risico zouden lopen op de doodstraf, foltering, vervolging of onmenselijke of vernederende behandeling. In het algemeen bestaat er geen reëel risico op </w:t>
            </w:r>
            <w:r w:rsidRPr="00793F42">
              <w:rPr>
                <w:b/>
                <w:i/>
              </w:rPr>
              <w:lastRenderedPageBreak/>
              <w:t>ernstige schade in de zin van artikel 15 van Verordening (EU) 2024/1347. Hoewel India de doodstraf heeft opgenomen in zijn strafrecht en het land het Tweede Facultatieve Protocol bij het Internationaal Verdrag inzake burgerrechten en politieke rechten, gericht op de afschaffing van de doodstraf, niet heeft ondertekend, wordt de doodstraf sinds 2020 in de praktijk niet meer uitgevoerd. India heeft het VN-Verdrag tegen foltering en andere wrede, onmenselijke of onterende behandeling of bestraffing geratificeerd. Er vindt geen gewapend conflict plaats in India en daarom is er geen sprake van een bedreiging door willekeurig geweld in het kader van een internationaal of binnenlands gewapend conflict. In het algemeen is er in het land geen sprake van vervolging in de zin van artikel 9 van Verordening (EU) 2024/1347.</w:t>
            </w:r>
          </w:p>
        </w:tc>
        <w:tc>
          <w:tcPr>
            <w:tcW w:w="4876" w:type="dxa"/>
            <w:tcBorders>
              <w:top w:val="nil"/>
              <w:left w:val="nil"/>
              <w:bottom w:val="nil"/>
              <w:right w:val="nil"/>
            </w:tcBorders>
          </w:tcPr>
          <w:p w14:paraId="051850C0" w14:textId="77777777" w:rsidR="00C33793" w:rsidRPr="00793F42" w:rsidRDefault="00C33793" w:rsidP="00DA6CED">
            <w:pPr>
              <w:pStyle w:val="Normal6a"/>
            </w:pPr>
            <w:r w:rsidRPr="00793F42">
              <w:rPr>
                <w:b/>
                <w:i/>
              </w:rPr>
              <w:lastRenderedPageBreak/>
              <w:t>Schrappen</w:t>
            </w:r>
          </w:p>
        </w:tc>
      </w:tr>
    </w:tbl>
    <w:p w14:paraId="462ED1A1"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0D2CD8B8" w14:textId="77777777" w:rsidR="00C33793" w:rsidRPr="00793F42" w:rsidRDefault="00C33793" w:rsidP="00C33793">
      <w:r w:rsidRPr="00793F42">
        <w:rPr>
          <w:rStyle w:val="HideTWBExt"/>
        </w:rPr>
        <w:t>&lt;/Amend&gt;</w:t>
      </w:r>
    </w:p>
    <w:p w14:paraId="56CB9719"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93</w:t>
      </w:r>
      <w:r w:rsidRPr="00793F42">
        <w:rPr>
          <w:rStyle w:val="HideTWBExt"/>
          <w:b w:val="0"/>
        </w:rPr>
        <w:t>&lt;/NumAm&gt;</w:t>
      </w:r>
    </w:p>
    <w:p w14:paraId="5B707CD6"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05720705" w14:textId="77777777" w:rsidR="00C33793" w:rsidRPr="00793F42" w:rsidRDefault="00C33793" w:rsidP="00C33793">
      <w:pPr>
        <w:pStyle w:val="NormalBold"/>
      </w:pPr>
      <w:r w:rsidRPr="00793F42">
        <w:rPr>
          <w:rStyle w:val="HideTWBExt"/>
          <w:b w:val="0"/>
        </w:rPr>
        <w:t>&lt;/RepeatBlock-By&gt;</w:t>
      </w:r>
    </w:p>
    <w:p w14:paraId="0284062A"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1DED2757" w14:textId="77777777" w:rsidR="00C33793" w:rsidRPr="00793F42" w:rsidRDefault="00C33793" w:rsidP="00C33793">
      <w:pPr>
        <w:pStyle w:val="NormalBold"/>
      </w:pPr>
      <w:r w:rsidRPr="00793F42">
        <w:rPr>
          <w:rStyle w:val="HideTWBExt"/>
          <w:b w:val="0"/>
        </w:rPr>
        <w:t>&lt;Article&gt;</w:t>
      </w:r>
      <w:r w:rsidRPr="00793F42">
        <w:t>Overweging 11</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7789C75B" w14:textId="77777777" w:rsidTr="00DA6CED">
        <w:trPr>
          <w:trHeight w:hRule="exact" w:val="240"/>
          <w:jc w:val="center"/>
        </w:trPr>
        <w:tc>
          <w:tcPr>
            <w:tcW w:w="9752" w:type="dxa"/>
            <w:gridSpan w:val="2"/>
            <w:tcBorders>
              <w:top w:val="nil"/>
              <w:left w:val="nil"/>
              <w:bottom w:val="nil"/>
              <w:right w:val="nil"/>
            </w:tcBorders>
          </w:tcPr>
          <w:p w14:paraId="2E0B0349" w14:textId="77777777" w:rsidR="00C33793" w:rsidRPr="00793F42" w:rsidRDefault="00C33793" w:rsidP="00DA6CED"/>
        </w:tc>
      </w:tr>
      <w:tr w:rsidR="00C33793" w:rsidRPr="00793F42" w14:paraId="7A54ABFB" w14:textId="77777777" w:rsidTr="00DA6CED">
        <w:trPr>
          <w:trHeight w:val="240"/>
          <w:jc w:val="center"/>
        </w:trPr>
        <w:tc>
          <w:tcPr>
            <w:tcW w:w="4876" w:type="dxa"/>
            <w:tcBorders>
              <w:top w:val="nil"/>
              <w:left w:val="nil"/>
              <w:bottom w:val="nil"/>
              <w:right w:val="nil"/>
            </w:tcBorders>
          </w:tcPr>
          <w:p w14:paraId="7BB1E4F7"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2A9E21F" w14:textId="77777777" w:rsidR="00C33793" w:rsidRPr="00793F42" w:rsidRDefault="00C33793" w:rsidP="00DA6CED">
            <w:pPr>
              <w:pStyle w:val="AmColumnHeading"/>
            </w:pPr>
            <w:r w:rsidRPr="00793F42">
              <w:t>Amendement</w:t>
            </w:r>
          </w:p>
        </w:tc>
      </w:tr>
      <w:tr w:rsidR="00C33793" w:rsidRPr="00793F42" w14:paraId="6746C5F7" w14:textId="77777777" w:rsidTr="00DA6CED">
        <w:trPr>
          <w:jc w:val="center"/>
        </w:trPr>
        <w:tc>
          <w:tcPr>
            <w:tcW w:w="4876" w:type="dxa"/>
            <w:tcBorders>
              <w:top w:val="nil"/>
              <w:left w:val="nil"/>
              <w:bottom w:val="nil"/>
              <w:right w:val="nil"/>
            </w:tcBorders>
          </w:tcPr>
          <w:p w14:paraId="1D56AB9B" w14:textId="77777777" w:rsidR="00C33793" w:rsidRPr="00793F42" w:rsidRDefault="00C33793" w:rsidP="00DA6CED">
            <w:pPr>
              <w:pStyle w:val="Normal6a"/>
            </w:pPr>
            <w:r w:rsidRPr="00793F42">
              <w:rPr>
                <w:b/>
                <w:i/>
              </w:rPr>
              <w:t>(11)</w:t>
            </w:r>
            <w:r w:rsidRPr="00793F42">
              <w:tab/>
            </w:r>
            <w:r w:rsidRPr="00793F42">
              <w:rPr>
                <w:b/>
                <w:i/>
              </w:rPr>
              <w:t xml:space="preserve">Volgens de informatie van het Asielagentschap wijzen negen lidstaten India momenteel op nationaal niveau aan als veilig land van herkomst, en in 2024 bedroeg het Uniebrede erkenningspercentage voor verzoekers uit India 2 %. Het land heeft de belangrijkste internationale mensenrechteninstrumenten geratificeerd. India is een constitutionele republiek en een parlementaire democratie. Er zijn geen aanwijzingen dat burgers van India worden uitgezet, verwijderd of uitgeleverd aan landen waar </w:t>
            </w:r>
            <w:r w:rsidRPr="00793F42">
              <w:rPr>
                <w:b/>
                <w:i/>
              </w:rPr>
              <w:lastRenderedPageBreak/>
              <w:t>zij risico zouden lopen op de doodstraf, foltering, vervolging of onmenselijke of vernederende behandeling. In het algemeen bestaat er geen reëel risico op ernstige schade in de zin van artikel 15 van Verordening (EU) 2024/1347. Hoewel India de doodstraf heeft opgenomen in zijn strafrecht en het land het Tweede Facultatieve Protocol bij het Internationaal Verdrag inzake burgerrechten en politieke rechten, gericht op de afschaffing van de doodstraf, niet heeft ondertekend, wordt de doodstraf sinds 2020 in de praktijk niet meer uitgevoerd. India heeft het VN-Verdrag tegen foltering en andere wrede, onmenselijke of onterende behandeling of bestraffing geratificeerd. Er vindt geen gewapend conflict plaats in India en daarom is er geen sprake van een bedreiging door willekeurig geweld in het kader van een internationaal of binnenlands gewapend conflict. In het algemeen is er in het land geen sprake van vervolging in de zin van artikel 9 van Verordening (EU) 2024/1347.</w:t>
            </w:r>
          </w:p>
        </w:tc>
        <w:tc>
          <w:tcPr>
            <w:tcW w:w="4876" w:type="dxa"/>
            <w:tcBorders>
              <w:top w:val="nil"/>
              <w:left w:val="nil"/>
              <w:bottom w:val="nil"/>
              <w:right w:val="nil"/>
            </w:tcBorders>
          </w:tcPr>
          <w:p w14:paraId="210210AF" w14:textId="77777777" w:rsidR="00C33793" w:rsidRPr="00793F42" w:rsidRDefault="00C33793" w:rsidP="00DA6CED">
            <w:pPr>
              <w:pStyle w:val="Normal6a"/>
            </w:pPr>
            <w:r w:rsidRPr="00793F42">
              <w:rPr>
                <w:b/>
                <w:i/>
              </w:rPr>
              <w:lastRenderedPageBreak/>
              <w:t>Schrappen</w:t>
            </w:r>
          </w:p>
        </w:tc>
      </w:tr>
    </w:tbl>
    <w:p w14:paraId="21257E02"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365FCE12" w14:textId="77777777" w:rsidR="00C33793" w:rsidRPr="00793F42" w:rsidRDefault="00C33793" w:rsidP="00C33793">
      <w:r w:rsidRPr="00793F42">
        <w:rPr>
          <w:rStyle w:val="HideTWBExt"/>
        </w:rPr>
        <w:t>&lt;/Amend&gt;</w:t>
      </w:r>
    </w:p>
    <w:p w14:paraId="7B176783"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94</w:t>
      </w:r>
      <w:r w:rsidRPr="00793F42">
        <w:rPr>
          <w:rStyle w:val="HideTWBExt"/>
          <w:b w:val="0"/>
        </w:rPr>
        <w:t>&lt;/NumAm&gt;</w:t>
      </w:r>
    </w:p>
    <w:p w14:paraId="4BEB0EAA" w14:textId="77777777" w:rsidR="00C33793" w:rsidRPr="00793F42" w:rsidRDefault="00C33793" w:rsidP="00C33793">
      <w:pPr>
        <w:pStyle w:val="NormalBold"/>
      </w:pPr>
      <w:r w:rsidRPr="00793F42">
        <w:rPr>
          <w:rStyle w:val="HideTWBExt"/>
          <w:b w:val="0"/>
        </w:rPr>
        <w:t>&lt;RepeatBlock-By&gt;&lt;Members&gt;</w:t>
      </w:r>
      <w:r w:rsidRPr="00793F42">
        <w:t>Reinhold Lopatka, Lukas Mandl, Angelika Winzig, Sophia Kircher, Alexander Bernhuber</w:t>
      </w:r>
      <w:r w:rsidRPr="00793F42">
        <w:rPr>
          <w:rStyle w:val="HideTWBExt"/>
          <w:b w:val="0"/>
        </w:rPr>
        <w:t>&lt;/Members&gt;</w:t>
      </w:r>
    </w:p>
    <w:p w14:paraId="139E7630" w14:textId="77777777" w:rsidR="00C33793" w:rsidRPr="00793F42" w:rsidRDefault="00C33793" w:rsidP="00C33793">
      <w:pPr>
        <w:pStyle w:val="NormalBold"/>
      </w:pPr>
      <w:r w:rsidRPr="00793F42">
        <w:rPr>
          <w:rStyle w:val="HideTWBExt"/>
          <w:b w:val="0"/>
        </w:rPr>
        <w:t>&lt;/RepeatBlock-By&gt;</w:t>
      </w:r>
    </w:p>
    <w:p w14:paraId="4128CE87"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587E8A2" w14:textId="77777777" w:rsidR="00C33793" w:rsidRPr="00793F42" w:rsidRDefault="00C33793" w:rsidP="00C33793">
      <w:pPr>
        <w:pStyle w:val="NormalBold"/>
      </w:pPr>
      <w:r w:rsidRPr="00793F42">
        <w:rPr>
          <w:rStyle w:val="HideTWBExt"/>
          <w:b w:val="0"/>
        </w:rPr>
        <w:t>&lt;Article&gt;</w:t>
      </w:r>
      <w:r w:rsidRPr="00793F42">
        <w:t>Overweging 11</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1252699A" w14:textId="77777777" w:rsidTr="00DA6CED">
        <w:trPr>
          <w:trHeight w:hRule="exact" w:val="240"/>
          <w:jc w:val="center"/>
        </w:trPr>
        <w:tc>
          <w:tcPr>
            <w:tcW w:w="9752" w:type="dxa"/>
            <w:gridSpan w:val="2"/>
            <w:tcBorders>
              <w:top w:val="nil"/>
              <w:left w:val="nil"/>
              <w:bottom w:val="nil"/>
              <w:right w:val="nil"/>
            </w:tcBorders>
          </w:tcPr>
          <w:p w14:paraId="59F475A7" w14:textId="77777777" w:rsidR="00C33793" w:rsidRPr="00793F42" w:rsidRDefault="00C33793" w:rsidP="00DA6CED"/>
        </w:tc>
      </w:tr>
      <w:tr w:rsidR="00C33793" w:rsidRPr="00793F42" w14:paraId="684E891C" w14:textId="77777777" w:rsidTr="00DA6CED">
        <w:trPr>
          <w:trHeight w:val="240"/>
          <w:jc w:val="center"/>
        </w:trPr>
        <w:tc>
          <w:tcPr>
            <w:tcW w:w="4876" w:type="dxa"/>
            <w:tcBorders>
              <w:top w:val="nil"/>
              <w:left w:val="nil"/>
              <w:bottom w:val="nil"/>
              <w:right w:val="nil"/>
            </w:tcBorders>
          </w:tcPr>
          <w:p w14:paraId="7EA9FBED"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5A32C222" w14:textId="77777777" w:rsidR="00C33793" w:rsidRPr="00793F42" w:rsidRDefault="00C33793" w:rsidP="00DA6CED">
            <w:pPr>
              <w:pStyle w:val="AmColumnHeading"/>
            </w:pPr>
            <w:r w:rsidRPr="00793F42">
              <w:t>Amendement</w:t>
            </w:r>
          </w:p>
        </w:tc>
      </w:tr>
      <w:tr w:rsidR="00C33793" w:rsidRPr="00793F42" w14:paraId="15AF8ED4" w14:textId="77777777" w:rsidTr="00DA6CED">
        <w:trPr>
          <w:jc w:val="center"/>
        </w:trPr>
        <w:tc>
          <w:tcPr>
            <w:tcW w:w="4876" w:type="dxa"/>
            <w:tcBorders>
              <w:top w:val="nil"/>
              <w:left w:val="nil"/>
              <w:bottom w:val="nil"/>
              <w:right w:val="nil"/>
            </w:tcBorders>
          </w:tcPr>
          <w:p w14:paraId="27EEF38E" w14:textId="77777777" w:rsidR="00C33793" w:rsidRPr="00793F42" w:rsidRDefault="00C33793" w:rsidP="00DA6CED">
            <w:pPr>
              <w:pStyle w:val="Normal6a"/>
            </w:pPr>
            <w:r w:rsidRPr="00793F42">
              <w:t>(11)</w:t>
            </w:r>
            <w:r w:rsidRPr="00793F42">
              <w:tab/>
              <w:t xml:space="preserve">Volgens de informatie van het Asielagentschap wijzen negen lidstaten India momenteel op nationaal niveau aan als veilig land van herkomst, en in 2024 bedroeg het Uniebrede erkenningspercentage voor verzoekers uit India 2 %. Het land heeft de belangrijkste internationale mensenrechteninstrumenten geratificeerd. India is een constitutionele </w:t>
            </w:r>
            <w:r w:rsidRPr="00793F42">
              <w:lastRenderedPageBreak/>
              <w:t>republiek en een parlementaire democratie. Er zijn geen aanwijzingen dat burgers van India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Hoewel India de doodstraf heeft opgenomen in zijn strafrecht en het land het Tweede Facultatieve Protocol bij het Internationaal Verdrag inzake burgerrechten en politieke rechten, gericht op de afschaffing van de doodstraf, niet heeft ondertekend, wordt de doodstraf sinds 2020 in de praktijk niet meer uitgevoerd. India heeft het VN-Verdrag tegen foltering en andere wrede, onmenselijke of onterende behandeling of bestraffing geratificeerd. Er vindt geen gewapend conflict plaats in India en daarom is er geen sprake van een bedreiging door willekeurig geweld in het kader van een internationaal of binnenlands gewapend conflict. In het algemeen is er in het land geen sprake van vervolging in de zin van artikel 9 van Verordening (EU) 2024/1347.</w:t>
            </w:r>
          </w:p>
        </w:tc>
        <w:tc>
          <w:tcPr>
            <w:tcW w:w="4876" w:type="dxa"/>
            <w:tcBorders>
              <w:top w:val="nil"/>
              <w:left w:val="nil"/>
              <w:bottom w:val="nil"/>
              <w:right w:val="nil"/>
            </w:tcBorders>
          </w:tcPr>
          <w:p w14:paraId="15025625" w14:textId="77777777" w:rsidR="00C33793" w:rsidRPr="00793F42" w:rsidRDefault="00C33793" w:rsidP="00DA6CED">
            <w:pPr>
              <w:pStyle w:val="Normal6a"/>
            </w:pPr>
            <w:r w:rsidRPr="00793F42">
              <w:lastRenderedPageBreak/>
              <w:t>(11)</w:t>
            </w:r>
            <w:r w:rsidRPr="00793F42">
              <w:tab/>
              <w:t xml:space="preserve">Volgens de informatie van het Asielagentschap wijzen negen lidstaten India momenteel op nationaal niveau aan als veilig land van herkomst, en in 2024 bedroeg het Uniebrede erkenningspercentage voor verzoekers uit India 2 %. Het land heeft de belangrijkste internationale mensenrechteninstrumenten geratificeerd. India is een constitutionele </w:t>
            </w:r>
            <w:r w:rsidRPr="00793F42">
              <w:lastRenderedPageBreak/>
              <w:t xml:space="preserve">republiek en een parlementaire democratie. Er zijn geen aanwijzingen dat burgers van India worden uitgezet, verwijderd of uitgeleverd aan landen waar zij risico zouden lopen op de doodstraf, foltering, vervolging of onmenselijke of vernederende behandeling. </w:t>
            </w:r>
            <w:r w:rsidRPr="00793F42">
              <w:rPr>
                <w:b/>
                <w:i/>
              </w:rPr>
              <w:t>India levert aanzienlijke inspanningen om smokkel en mensenhandel te bestrijden, maar er zijn verdere inspanningen nodig en de EU moet het land daarbij ondersteunen en bijstaan.</w:t>
            </w:r>
            <w:r w:rsidRPr="00793F42">
              <w:t xml:space="preserve"> In het algemeen bestaat er geen reëel risico op ernstige schade in de zin van artikel 15 van Verordening (EU) 2024/1347. Hoewel India de doodstraf heeft opgenomen in zijn strafrecht en het land het Tweede Facultatieve Protocol bij het Internationaal Verdrag inzake burgerrechten en politieke rechten, gericht op de afschaffing van de doodstraf, niet heeft ondertekend, wordt de doodstraf sinds 2020 in de praktijk niet meer uitgevoerd.</w:t>
            </w:r>
            <w:r w:rsidRPr="00793F42">
              <w:rPr>
                <w:b/>
                <w:i/>
              </w:rPr>
              <w:t xml:space="preserve"> </w:t>
            </w:r>
            <w:r w:rsidRPr="00793F42">
              <w:rPr>
                <w:b/>
                <w:bCs/>
                <w:i/>
                <w:iCs/>
              </w:rPr>
              <w:t>India moet krachtig worden aangespoord het Tweede Facultatieve Protocol bij het Internationaal Verdrag inzake burgerrechten en politieke rechten te ondertekenen.</w:t>
            </w:r>
            <w:r w:rsidRPr="00793F42">
              <w:t xml:space="preserve"> India heeft het VN-Verdrag tegen foltering en andere wrede, onmenselijke of onterende behandeling of bestraffing geratificeerd. Er vindt geen gewapend conflict plaats in India en daarom is er geen sprake van een bedreiging door willekeurig geweld in het kader van een internationaal of binnenlands gewapend conflict. In het algemeen is er in het land geen sprake van vervolging in de zin van artikel 9 van Verordening (EU) 2024/1347.</w:t>
            </w:r>
          </w:p>
        </w:tc>
      </w:tr>
    </w:tbl>
    <w:p w14:paraId="0B071623"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9E8FC41"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6A2224A6" w14:textId="77777777" w:rsidR="00C33793" w:rsidRPr="00793F42" w:rsidRDefault="00C33793" w:rsidP="00C33793">
      <w:pPr>
        <w:pStyle w:val="AmJustText"/>
      </w:pPr>
      <w:r w:rsidRPr="00793F42">
        <w:t>India is ’s werelds grootste democratie, heeft de belangrijkste internationale mensenrechteninstrumenten geratificeerd, en het percentage asielverzoeken van Indiase onderdanen dat in de EU wordt erkend, is uiterst laag. Opneming van India in de lijst van de Unie versterkt de geloofwaardigheid van die lijst, voorkomt versnippering en zorgt voor efficiëntere asielprocedures.</w:t>
      </w:r>
    </w:p>
    <w:p w14:paraId="3AE4E8BE" w14:textId="77777777" w:rsidR="00C33793" w:rsidRPr="00793F42" w:rsidRDefault="00C33793" w:rsidP="00C33793">
      <w:r w:rsidRPr="00793F42">
        <w:rPr>
          <w:rStyle w:val="HideTWBExt"/>
        </w:rPr>
        <w:lastRenderedPageBreak/>
        <w:t>&lt;/Amend&gt;</w:t>
      </w:r>
    </w:p>
    <w:p w14:paraId="58622FE8"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95</w:t>
      </w:r>
      <w:r w:rsidRPr="00793F42">
        <w:rPr>
          <w:rStyle w:val="HideTWBExt"/>
          <w:b w:val="0"/>
        </w:rPr>
        <w:t>&lt;/NumAm&gt;</w:t>
      </w:r>
    </w:p>
    <w:p w14:paraId="49D4BD1C"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0167AF3F" w14:textId="77777777" w:rsidR="00C33793" w:rsidRPr="00793F42" w:rsidRDefault="00C33793" w:rsidP="00C33793">
      <w:pPr>
        <w:pStyle w:val="NormalBold"/>
      </w:pPr>
      <w:r w:rsidRPr="00793F42">
        <w:rPr>
          <w:rStyle w:val="HideTWBExt"/>
          <w:b w:val="0"/>
        </w:rPr>
        <w:t>&lt;/RepeatBlock-By&gt;</w:t>
      </w:r>
    </w:p>
    <w:p w14:paraId="01BAAFB9"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1F409A6" w14:textId="77777777" w:rsidR="00C33793" w:rsidRPr="00793F42" w:rsidRDefault="00C33793" w:rsidP="00C33793">
      <w:pPr>
        <w:pStyle w:val="NormalBold"/>
      </w:pPr>
      <w:r w:rsidRPr="00793F42">
        <w:rPr>
          <w:rStyle w:val="HideTWBExt"/>
          <w:b w:val="0"/>
        </w:rPr>
        <w:t>&lt;Article&gt;</w:t>
      </w:r>
      <w:r w:rsidRPr="00793F42">
        <w:t>Overweging 11</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D0BA8EA" w14:textId="77777777" w:rsidTr="00DA6CED">
        <w:trPr>
          <w:trHeight w:hRule="exact" w:val="240"/>
          <w:jc w:val="center"/>
        </w:trPr>
        <w:tc>
          <w:tcPr>
            <w:tcW w:w="9752" w:type="dxa"/>
            <w:gridSpan w:val="2"/>
            <w:tcBorders>
              <w:top w:val="nil"/>
              <w:left w:val="nil"/>
              <w:bottom w:val="nil"/>
              <w:right w:val="nil"/>
            </w:tcBorders>
          </w:tcPr>
          <w:p w14:paraId="3A23088C" w14:textId="77777777" w:rsidR="00C33793" w:rsidRPr="00793F42" w:rsidRDefault="00C33793" w:rsidP="00DA6CED"/>
        </w:tc>
      </w:tr>
      <w:tr w:rsidR="00C33793" w:rsidRPr="00793F42" w14:paraId="27AFCD62" w14:textId="77777777" w:rsidTr="00DA6CED">
        <w:trPr>
          <w:trHeight w:val="240"/>
          <w:jc w:val="center"/>
        </w:trPr>
        <w:tc>
          <w:tcPr>
            <w:tcW w:w="4876" w:type="dxa"/>
            <w:tcBorders>
              <w:top w:val="nil"/>
              <w:left w:val="nil"/>
              <w:bottom w:val="nil"/>
              <w:right w:val="nil"/>
            </w:tcBorders>
          </w:tcPr>
          <w:p w14:paraId="735C12D7"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E4BA96F" w14:textId="77777777" w:rsidR="00C33793" w:rsidRPr="00793F42" w:rsidRDefault="00C33793" w:rsidP="00DA6CED">
            <w:pPr>
              <w:pStyle w:val="AmColumnHeading"/>
            </w:pPr>
            <w:r w:rsidRPr="00793F42">
              <w:t>Amendement</w:t>
            </w:r>
          </w:p>
        </w:tc>
      </w:tr>
      <w:tr w:rsidR="00C33793" w:rsidRPr="00793F42" w14:paraId="2B70BBE4" w14:textId="77777777" w:rsidTr="00DA6CED">
        <w:trPr>
          <w:jc w:val="center"/>
        </w:trPr>
        <w:tc>
          <w:tcPr>
            <w:tcW w:w="4876" w:type="dxa"/>
            <w:tcBorders>
              <w:top w:val="nil"/>
              <w:left w:val="nil"/>
              <w:bottom w:val="nil"/>
              <w:right w:val="nil"/>
            </w:tcBorders>
          </w:tcPr>
          <w:p w14:paraId="1E66FC13" w14:textId="77777777" w:rsidR="00C33793" w:rsidRPr="00793F42" w:rsidRDefault="00C33793" w:rsidP="00DA6CED">
            <w:pPr>
              <w:pStyle w:val="Normal6a"/>
            </w:pPr>
            <w:r w:rsidRPr="00793F42">
              <w:t>(11)</w:t>
            </w:r>
            <w:r w:rsidRPr="00793F42">
              <w:tab/>
              <w:t>Volgens de informatie van het Asielagentschap wijzen negen lidstaten India momenteel op nationaal niveau aan als veilig land van herkomst, en in 2024 bedroeg het Uniebrede erkenningspercentage voor verzoekers uit India 2 %. Het land heeft de belangrijkste internationale mensenrechteninstrumenten geratificeerd. India is een constitutionele republiek en een parlementaire democratie. Er zijn geen aanwijzingen dat burgers van India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Hoewel India de doodstraf heeft opgenomen in zijn strafrecht en het land het Tweede Facultatieve Protocol bij het Internationaal Verdrag inzake burgerrechten en politieke rechten, gericht op de afschaffing van de doodstraf, niet heeft ondertekend, wordt de doodstraf sinds 2020 in de praktijk niet meer uitgevoerd. India heeft het VN-Verdrag tegen foltering en andere wrede, onmenselijke of onterende behandeling of bestraffing geratificeerd. Er vindt geen gewapend conflict plaats in India en daarom is er geen sprake van een bedreiging door willekeurig geweld in het kader van een internationaal of binnenlands gewapend conflict. In het algemeen is er in het land geen sprake van vervolging in de zin van artikel 9 van Verordening (EU) 2024/1347.</w:t>
            </w:r>
          </w:p>
        </w:tc>
        <w:tc>
          <w:tcPr>
            <w:tcW w:w="4876" w:type="dxa"/>
            <w:tcBorders>
              <w:top w:val="nil"/>
              <w:left w:val="nil"/>
              <w:bottom w:val="nil"/>
              <w:right w:val="nil"/>
            </w:tcBorders>
          </w:tcPr>
          <w:p w14:paraId="6FE125B6" w14:textId="77777777" w:rsidR="00C33793" w:rsidRPr="00793F42" w:rsidRDefault="00C33793" w:rsidP="00DA6CED">
            <w:pPr>
              <w:pStyle w:val="Normal6a"/>
            </w:pPr>
            <w:r w:rsidRPr="00793F42">
              <w:t>(11)</w:t>
            </w:r>
            <w:r w:rsidRPr="00793F42">
              <w:tab/>
              <w:t xml:space="preserve">Volgens de informatie van het Asielagentschap wijzen negen lidstaten India momenteel op nationaal niveau aan als veilig land van herkomst, en in 2024 bedroeg het Uniebrede erkenningspercentage voor verzoekers uit India 2 %. Het land heeft de belangrijkste internationale mensenrechteninstrumenten geratificeerd. India is een constitutionele republiek en een parlementaire democratie. Er zijn geen aanwijzingen dat burgers van India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Hoewel India de doodstraf heeft opgenomen in zijn strafrecht en het land het Tweede Facultatieve Protocol bij het Internationaal Verdrag inzake burgerrechten en politieke rechten, gericht op de afschaffing van de doodstraf, niet heeft ondertekend, wordt de doodstraf sinds 2020 in de praktijk niet meer uitgevoerd. India heeft het VN-Verdrag tegen foltering en andere wrede, onmenselijke of onterende behandeling of bestraffing geratificeerd. Er vindt geen gewapend conflict plaats in India en daarom is er geen sprake van een bedreiging door willekeurig geweld in het kader van een internationaal of binnenlands gewapend conflict. In het algemeen is er in het land geen sprake van vervolging in de zin van artikel 9 van Verordening (EU) 2024/1347. </w:t>
            </w:r>
            <w:r w:rsidRPr="00793F42">
              <w:rPr>
                <w:b/>
                <w:i/>
              </w:rPr>
              <w:t xml:space="preserve">Overeenkomstig artikel 61, lid 2, van Verordening </w:t>
            </w:r>
            <w:r w:rsidRPr="00793F42">
              <w:rPr>
                <w:b/>
                <w:i/>
              </w:rPr>
              <w:lastRenderedPageBreak/>
              <w:t>2024/1348 worden duidelijk identificeerbare categorieën van personen uitgesloten van de toepassing van deze verordening, waaronder vrouwen en meisjes, christenen, moslims, lhbtiq’ers, personen die tot lagere kasten of in stamverband levende gemeenschappen behoren, journalisten, mensenrechtenverdedigers, en activisten uit het maatschappelijk middenveld.</w:t>
            </w:r>
          </w:p>
        </w:tc>
      </w:tr>
    </w:tbl>
    <w:p w14:paraId="1EE4EE93"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FA14196" w14:textId="77777777" w:rsidR="00C33793" w:rsidRPr="00793F42" w:rsidRDefault="00C33793" w:rsidP="00C33793">
      <w:r w:rsidRPr="00793F42">
        <w:rPr>
          <w:rStyle w:val="HideTWBExt"/>
        </w:rPr>
        <w:t>&lt;/Amend&gt;</w:t>
      </w:r>
    </w:p>
    <w:p w14:paraId="1F1AD178"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96</w:t>
      </w:r>
      <w:r w:rsidRPr="00793F42">
        <w:rPr>
          <w:rStyle w:val="HideTWBExt"/>
          <w:b w:val="0"/>
        </w:rPr>
        <w:t>&lt;/NumAm&gt;</w:t>
      </w:r>
    </w:p>
    <w:p w14:paraId="62E2B9AA"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Ana Catarina Mendes, Sandro Ruotolo, Alessandro Zan, Francisco Assis, Marco Tarquinio</w:t>
      </w:r>
      <w:r w:rsidRPr="00793F42">
        <w:rPr>
          <w:rStyle w:val="HideTWBExt"/>
          <w:b w:val="0"/>
        </w:rPr>
        <w:t>&lt;/Members&gt;</w:t>
      </w:r>
    </w:p>
    <w:p w14:paraId="2EF99D21" w14:textId="77777777" w:rsidR="00C33793" w:rsidRPr="00793F42" w:rsidRDefault="00C33793" w:rsidP="00C33793">
      <w:pPr>
        <w:pStyle w:val="NormalBold"/>
      </w:pPr>
      <w:r w:rsidRPr="00793F42">
        <w:rPr>
          <w:rStyle w:val="HideTWBExt"/>
          <w:b w:val="0"/>
        </w:rPr>
        <w:t>&lt;/RepeatBlock-By&gt;</w:t>
      </w:r>
    </w:p>
    <w:p w14:paraId="390DC3D2"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601E180B" w14:textId="77777777" w:rsidR="00C33793" w:rsidRPr="00793F42" w:rsidRDefault="00C33793" w:rsidP="00C33793">
      <w:pPr>
        <w:pStyle w:val="NormalBold"/>
      </w:pPr>
      <w:r w:rsidRPr="00793F42">
        <w:rPr>
          <w:rStyle w:val="HideTWBExt"/>
          <w:b w:val="0"/>
        </w:rPr>
        <w:t>&lt;Article&gt;</w:t>
      </w:r>
      <w:r w:rsidRPr="00793F42">
        <w:t>Overweging 11</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2FC8E5B7" w14:textId="77777777" w:rsidTr="00DA6CED">
        <w:trPr>
          <w:trHeight w:hRule="exact" w:val="240"/>
          <w:jc w:val="center"/>
        </w:trPr>
        <w:tc>
          <w:tcPr>
            <w:tcW w:w="9752" w:type="dxa"/>
            <w:gridSpan w:val="2"/>
            <w:tcBorders>
              <w:top w:val="nil"/>
              <w:left w:val="nil"/>
              <w:bottom w:val="nil"/>
              <w:right w:val="nil"/>
            </w:tcBorders>
          </w:tcPr>
          <w:p w14:paraId="7D8D4625" w14:textId="77777777" w:rsidR="00C33793" w:rsidRPr="00793F42" w:rsidRDefault="00C33793" w:rsidP="00DA6CED"/>
        </w:tc>
      </w:tr>
      <w:tr w:rsidR="00C33793" w:rsidRPr="00793F42" w14:paraId="481D17C7" w14:textId="77777777" w:rsidTr="00DA6CED">
        <w:trPr>
          <w:trHeight w:val="240"/>
          <w:jc w:val="center"/>
        </w:trPr>
        <w:tc>
          <w:tcPr>
            <w:tcW w:w="4876" w:type="dxa"/>
            <w:tcBorders>
              <w:top w:val="nil"/>
              <w:left w:val="nil"/>
              <w:bottom w:val="nil"/>
              <w:right w:val="nil"/>
            </w:tcBorders>
          </w:tcPr>
          <w:p w14:paraId="49216317"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0E33962" w14:textId="77777777" w:rsidR="00C33793" w:rsidRPr="00793F42" w:rsidRDefault="00C33793" w:rsidP="00DA6CED">
            <w:pPr>
              <w:pStyle w:val="AmColumnHeading"/>
            </w:pPr>
            <w:r w:rsidRPr="00793F42">
              <w:t>Amendement</w:t>
            </w:r>
          </w:p>
        </w:tc>
      </w:tr>
      <w:tr w:rsidR="00C33793" w:rsidRPr="00793F42" w14:paraId="34D9132E" w14:textId="77777777" w:rsidTr="00DA6CED">
        <w:trPr>
          <w:jc w:val="center"/>
        </w:trPr>
        <w:tc>
          <w:tcPr>
            <w:tcW w:w="4876" w:type="dxa"/>
            <w:tcBorders>
              <w:top w:val="nil"/>
              <w:left w:val="nil"/>
              <w:bottom w:val="nil"/>
              <w:right w:val="nil"/>
            </w:tcBorders>
          </w:tcPr>
          <w:p w14:paraId="1F260975" w14:textId="77777777" w:rsidR="00C33793" w:rsidRPr="00793F42" w:rsidRDefault="00C33793" w:rsidP="00DA6CED">
            <w:pPr>
              <w:pStyle w:val="Normal6a"/>
            </w:pPr>
            <w:r w:rsidRPr="00793F42">
              <w:t>(11)</w:t>
            </w:r>
            <w:r w:rsidRPr="00793F42">
              <w:tab/>
              <w:t xml:space="preserve">Volgens de informatie van het Asielagentschap wijzen negen lidstaten India momenteel op nationaal niveau aan als veilig land van herkomst, en in 2024 bedroeg het Uniebrede erkenningspercentage voor verzoekers uit India 2 %. Het land heeft de belangrijkste internationale mensenrechteninstrumenten geratificeerd. India is een constitutionele republiek en een parlementaire democratie. Er zijn geen aanwijzingen dat burgers van India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Hoewel India de doodstraf heeft opgenomen in zijn strafrecht en het land het Tweede Facultatieve Protocol bij het Internationaal Verdrag inzake burgerrechten en politieke rechten, gericht op de afschaffing van de </w:t>
            </w:r>
            <w:r w:rsidRPr="00793F42">
              <w:lastRenderedPageBreak/>
              <w:t>doodstraf, niet heeft ondertekend, wordt de doodstraf sinds 2020 in de praktijk niet meer uitgevoerd. India heeft het VN-Verdrag tegen foltering en andere wrede, onmenselijke of onterende behandeling of bestraffing geratificeerd. Er vindt geen gewapend conflict plaats in India en daarom is er geen sprake van een bedreiging door willekeurig geweld in het kader van een internationaal of binnenlands gewapend conflict. In het algemeen is er in het land geen sprake van vervolging in de zin van artikel 9 van Verordening (EU) 2024/1347.</w:t>
            </w:r>
          </w:p>
        </w:tc>
        <w:tc>
          <w:tcPr>
            <w:tcW w:w="4876" w:type="dxa"/>
            <w:tcBorders>
              <w:top w:val="nil"/>
              <w:left w:val="nil"/>
              <w:bottom w:val="nil"/>
              <w:right w:val="nil"/>
            </w:tcBorders>
          </w:tcPr>
          <w:p w14:paraId="11459104" w14:textId="77777777" w:rsidR="00C33793" w:rsidRPr="00793F42" w:rsidRDefault="00C33793" w:rsidP="00DA6CED">
            <w:pPr>
              <w:pStyle w:val="Normal6a"/>
            </w:pPr>
            <w:r w:rsidRPr="00793F42">
              <w:lastRenderedPageBreak/>
              <w:t>(11)</w:t>
            </w:r>
            <w:r w:rsidRPr="00793F42">
              <w:tab/>
              <w:t xml:space="preserve">Volgens de informatie van het Asielagentschap wijzen negen lidstaten India momenteel op nationaal niveau aan als veilig land van herkomst, en in 2024 bedroeg het Uniebrede erkenningspercentage voor verzoekers uit India 2 %. Het land heeft de belangrijkste internationale mensenrechteninstrumenten geratificeerd. India is een constitutionele republiek en een parlementaire democratie. Er zijn geen aanwijzingen dat burgers van India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Hoewel India de doodstraf heeft opgenomen in zijn strafrecht en het land het Tweede Facultatieve Protocol bij het Internationaal Verdrag inzake burgerrechten en politieke rechten, gericht op de afschaffing van de </w:t>
            </w:r>
            <w:r w:rsidRPr="00793F42">
              <w:lastRenderedPageBreak/>
              <w:t xml:space="preserve">doodstraf, niet heeft ondertekend, wordt de doodstraf sinds 2020 in de praktijk niet meer uitgevoerd. India heeft het VN-Verdrag tegen foltering en andere wrede, onmenselijke of onterende behandeling of bestraffing geratificeerd. Er vindt geen gewapend conflict plaats in India en daarom is er geen sprake van een bedreiging door willekeurig geweld in het kader van een internationaal of binnenlands gewapend conflict. In het algemeen is er in het land geen sprake van vervolging in de zin van artikel 9 van Verordening (EU) 2024/1347. </w:t>
            </w:r>
            <w:r w:rsidRPr="00793F42">
              <w:rPr>
                <w:b/>
                <w:i/>
              </w:rPr>
              <w:t>Uit de door het Asielagentschap verstrekte informatie blijkt echter ook dat bepaalde duidelijk identificeerbare categorieën van personen risico lopen op ernstige schade en/of risico op vervolging. Deze categorieën omvatten geregistreerde kasten en stammen, moslims en slachtoffers van geweld op grond van geslacht.</w:t>
            </w:r>
          </w:p>
        </w:tc>
      </w:tr>
    </w:tbl>
    <w:p w14:paraId="06C1A58E"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DF8E3E5"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604BA194" w14:textId="77777777" w:rsidR="00C33793" w:rsidRPr="00793F42" w:rsidRDefault="00C33793" w:rsidP="00C33793">
      <w:pPr>
        <w:pStyle w:val="AmJustText"/>
      </w:pPr>
      <w:r w:rsidRPr="00793F42">
        <w:t>Hoewel India in het algemeen mogelijk veilig is, worden in de door het Asielagentschap verstrekte informatie verschillende categorieën van personen geïdentificeerd die het risico lopen op vervolging en/of ernstige schade. Overeenkomstig artikel 61, lid 2, van de asielprocedureverordening, moet bij de aanwijzing van India als veilig land van herkomst een uitzondering worden gemaakt voor deze duidelijk identificeerbare categorieën van personen.</w:t>
      </w:r>
    </w:p>
    <w:p w14:paraId="50829F5A" w14:textId="77777777" w:rsidR="00C33793" w:rsidRPr="00793F42" w:rsidRDefault="00C33793" w:rsidP="00C33793">
      <w:r w:rsidRPr="00793F42">
        <w:rPr>
          <w:rStyle w:val="HideTWBExt"/>
        </w:rPr>
        <w:t>&lt;/Amend&gt;</w:t>
      </w:r>
    </w:p>
    <w:p w14:paraId="04272BA2"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97</w:t>
      </w:r>
      <w:r w:rsidRPr="00793F42">
        <w:rPr>
          <w:rStyle w:val="HideTWBExt"/>
          <w:b w:val="0"/>
        </w:rPr>
        <w:t>&lt;/NumAm&gt;</w:t>
      </w:r>
    </w:p>
    <w:p w14:paraId="6DC18E9C"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3588EFAF" w14:textId="77777777" w:rsidR="00C33793" w:rsidRPr="00793F42" w:rsidRDefault="00C33793" w:rsidP="00C33793">
      <w:pPr>
        <w:pStyle w:val="NormalBold"/>
      </w:pPr>
      <w:r w:rsidRPr="00793F42">
        <w:rPr>
          <w:rStyle w:val="HideTWBExt"/>
          <w:b w:val="0"/>
        </w:rPr>
        <w:t>&lt;/RepeatBlock-By&gt;</w:t>
      </w:r>
    </w:p>
    <w:p w14:paraId="615FCD89"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35CED1E" w14:textId="77777777" w:rsidR="00C33793" w:rsidRPr="00793F42" w:rsidRDefault="00C33793" w:rsidP="00C33793">
      <w:pPr>
        <w:pStyle w:val="NormalBold"/>
      </w:pPr>
      <w:r w:rsidRPr="00793F42">
        <w:rPr>
          <w:rStyle w:val="HideTWBExt"/>
          <w:b w:val="0"/>
        </w:rPr>
        <w:t>&lt;Article&gt;</w:t>
      </w:r>
      <w:r w:rsidRPr="00793F42">
        <w:t>Overweging 11 bis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4375885A" w14:textId="77777777" w:rsidTr="00DA6CED">
        <w:trPr>
          <w:trHeight w:hRule="exact" w:val="240"/>
          <w:jc w:val="center"/>
        </w:trPr>
        <w:tc>
          <w:tcPr>
            <w:tcW w:w="9752" w:type="dxa"/>
            <w:gridSpan w:val="2"/>
            <w:tcBorders>
              <w:top w:val="nil"/>
              <w:left w:val="nil"/>
              <w:bottom w:val="nil"/>
              <w:right w:val="nil"/>
            </w:tcBorders>
          </w:tcPr>
          <w:p w14:paraId="0F016467" w14:textId="77777777" w:rsidR="00C33793" w:rsidRPr="00793F42" w:rsidRDefault="00C33793" w:rsidP="00DA6CED"/>
        </w:tc>
      </w:tr>
      <w:tr w:rsidR="00C33793" w:rsidRPr="00793F42" w14:paraId="278F7552" w14:textId="77777777" w:rsidTr="00DA6CED">
        <w:trPr>
          <w:trHeight w:val="240"/>
          <w:jc w:val="center"/>
        </w:trPr>
        <w:tc>
          <w:tcPr>
            <w:tcW w:w="4876" w:type="dxa"/>
            <w:tcBorders>
              <w:top w:val="nil"/>
              <w:left w:val="nil"/>
              <w:bottom w:val="nil"/>
              <w:right w:val="nil"/>
            </w:tcBorders>
          </w:tcPr>
          <w:p w14:paraId="0EFCC2BC"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11C75834" w14:textId="77777777" w:rsidR="00C33793" w:rsidRPr="00793F42" w:rsidRDefault="00C33793" w:rsidP="00DA6CED">
            <w:pPr>
              <w:pStyle w:val="AmColumnHeading"/>
            </w:pPr>
            <w:r w:rsidRPr="00793F42">
              <w:t>Amendement</w:t>
            </w:r>
          </w:p>
        </w:tc>
      </w:tr>
      <w:tr w:rsidR="00C33793" w:rsidRPr="00793F42" w14:paraId="79C19898" w14:textId="77777777" w:rsidTr="00DA6CED">
        <w:trPr>
          <w:jc w:val="center"/>
        </w:trPr>
        <w:tc>
          <w:tcPr>
            <w:tcW w:w="4876" w:type="dxa"/>
            <w:tcBorders>
              <w:top w:val="nil"/>
              <w:left w:val="nil"/>
              <w:bottom w:val="nil"/>
              <w:right w:val="nil"/>
            </w:tcBorders>
          </w:tcPr>
          <w:p w14:paraId="459487A1" w14:textId="77777777" w:rsidR="00C33793" w:rsidRPr="00793F42" w:rsidRDefault="00C33793" w:rsidP="00DA6CED">
            <w:pPr>
              <w:pStyle w:val="Normal6a"/>
            </w:pPr>
          </w:p>
        </w:tc>
        <w:tc>
          <w:tcPr>
            <w:tcW w:w="4876" w:type="dxa"/>
            <w:tcBorders>
              <w:top w:val="nil"/>
              <w:left w:val="nil"/>
              <w:bottom w:val="nil"/>
              <w:right w:val="nil"/>
            </w:tcBorders>
          </w:tcPr>
          <w:p w14:paraId="6E241835" w14:textId="77777777" w:rsidR="00C33793" w:rsidRPr="00793F42" w:rsidRDefault="00C33793" w:rsidP="00DA6CED">
            <w:pPr>
              <w:pStyle w:val="Normal6a"/>
            </w:pPr>
            <w:r w:rsidRPr="00793F42">
              <w:rPr>
                <w:b/>
                <w:i/>
              </w:rPr>
              <w:t>(11 bis)</w:t>
            </w:r>
            <w:r w:rsidRPr="00793F42">
              <w:tab/>
            </w:r>
            <w:r w:rsidRPr="00793F42">
              <w:rPr>
                <w:b/>
                <w:i/>
              </w:rPr>
              <w:t xml:space="preserve">Volgens de informatie van het Asielagentschap wijzen zeven lidstaten Moldavië momenteel op nationaal niveau aan als veilig land van herkomst, en in 2024 bedroeg het Uniebrede erkenningspercentage voor verzoekers uit </w:t>
            </w:r>
            <w:r w:rsidRPr="00793F42">
              <w:rPr>
                <w:b/>
                <w:i/>
              </w:rPr>
              <w:lastRenderedPageBreak/>
              <w:t>Moldavië 1 %. Het land heeft de belangrijkste internationale mensenrechteninstrumenten geratificeerd. Moldavië is een parlementaire republiek met een grondwet waarin de scheiding tussen de uitvoerende en de rechterlijke macht is vastgelegd. Er zijn geen aanwijzingen dat burgers van Moldavië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Er bestaat geen doodstraf en foltering is verboden krachtens de grondwet van Moldavië. Er vindt geen gewapend conflict plaats in Moldavië en daarom is er geen sprake van een bedreiging door willekeurig geweld in het kader van een internationaal of binnenlands gewapend conflict. In de regio Transnistrië, die feitelijk niet onder controle van de Moldavische regering staat, zijn echter beperkingen van de fundamentele vrijheden gemeld. In het algemeen is er in het land geen sprake van vervolging in de zin van artikel 9 van Verordening (EU) 2024/1347.</w:t>
            </w:r>
          </w:p>
        </w:tc>
      </w:tr>
    </w:tbl>
    <w:p w14:paraId="1307FC6D"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346BA928" w14:textId="77777777" w:rsidR="00C33793" w:rsidRPr="00793F42" w:rsidRDefault="00C33793" w:rsidP="00C33793">
      <w:r w:rsidRPr="00793F42">
        <w:rPr>
          <w:rStyle w:val="HideTWBExt"/>
        </w:rPr>
        <w:t>&lt;/Amend&gt;</w:t>
      </w:r>
    </w:p>
    <w:p w14:paraId="7347A8F3"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98</w:t>
      </w:r>
      <w:r w:rsidRPr="00793F42">
        <w:rPr>
          <w:rStyle w:val="HideTWBExt"/>
          <w:b w:val="0"/>
        </w:rPr>
        <w:t>&lt;/NumAm&gt;</w:t>
      </w:r>
    </w:p>
    <w:p w14:paraId="1F295556"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0FBB7CD1" w14:textId="77777777" w:rsidR="00C33793" w:rsidRPr="00793F42" w:rsidRDefault="00C33793" w:rsidP="00C33793">
      <w:pPr>
        <w:pStyle w:val="NormalBold"/>
      </w:pPr>
      <w:r w:rsidRPr="00793F42">
        <w:rPr>
          <w:rStyle w:val="HideTWBExt"/>
          <w:b w:val="0"/>
        </w:rPr>
        <w:t>&lt;/RepeatBlock-By&gt;</w:t>
      </w:r>
    </w:p>
    <w:p w14:paraId="26B016B9"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4C6484E8" w14:textId="77777777" w:rsidR="00C33793" w:rsidRPr="00793F42" w:rsidRDefault="00C33793" w:rsidP="00C33793">
      <w:pPr>
        <w:pStyle w:val="NormalBold"/>
      </w:pPr>
      <w:r w:rsidRPr="00793F42">
        <w:rPr>
          <w:rStyle w:val="HideTWBExt"/>
          <w:b w:val="0"/>
        </w:rPr>
        <w:t>&lt;Article&gt;</w:t>
      </w:r>
      <w:r w:rsidRPr="00793F42">
        <w:t>Overweging 11 ter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B454902" w14:textId="77777777" w:rsidTr="00DA6CED">
        <w:trPr>
          <w:trHeight w:hRule="exact" w:val="240"/>
          <w:jc w:val="center"/>
        </w:trPr>
        <w:tc>
          <w:tcPr>
            <w:tcW w:w="9752" w:type="dxa"/>
            <w:gridSpan w:val="2"/>
            <w:tcBorders>
              <w:top w:val="nil"/>
              <w:left w:val="nil"/>
              <w:bottom w:val="nil"/>
              <w:right w:val="nil"/>
            </w:tcBorders>
          </w:tcPr>
          <w:p w14:paraId="474B9FFB" w14:textId="77777777" w:rsidR="00C33793" w:rsidRPr="00793F42" w:rsidRDefault="00C33793" w:rsidP="00DA6CED"/>
        </w:tc>
      </w:tr>
      <w:tr w:rsidR="00C33793" w:rsidRPr="00793F42" w14:paraId="426CB659" w14:textId="77777777" w:rsidTr="00DA6CED">
        <w:trPr>
          <w:trHeight w:val="240"/>
          <w:jc w:val="center"/>
        </w:trPr>
        <w:tc>
          <w:tcPr>
            <w:tcW w:w="4876" w:type="dxa"/>
            <w:tcBorders>
              <w:top w:val="nil"/>
              <w:left w:val="nil"/>
              <w:bottom w:val="nil"/>
              <w:right w:val="nil"/>
            </w:tcBorders>
          </w:tcPr>
          <w:p w14:paraId="6C0EAFFC"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A8243B9" w14:textId="77777777" w:rsidR="00C33793" w:rsidRPr="00793F42" w:rsidRDefault="00C33793" w:rsidP="00DA6CED">
            <w:pPr>
              <w:pStyle w:val="AmColumnHeading"/>
            </w:pPr>
            <w:r w:rsidRPr="00793F42">
              <w:t>Amendement</w:t>
            </w:r>
          </w:p>
        </w:tc>
      </w:tr>
      <w:tr w:rsidR="00C33793" w:rsidRPr="00793F42" w14:paraId="4D5B01ED" w14:textId="77777777" w:rsidTr="00DA6CED">
        <w:trPr>
          <w:jc w:val="center"/>
        </w:trPr>
        <w:tc>
          <w:tcPr>
            <w:tcW w:w="4876" w:type="dxa"/>
            <w:tcBorders>
              <w:top w:val="nil"/>
              <w:left w:val="nil"/>
              <w:bottom w:val="nil"/>
              <w:right w:val="nil"/>
            </w:tcBorders>
          </w:tcPr>
          <w:p w14:paraId="5F9C3944" w14:textId="77777777" w:rsidR="00C33793" w:rsidRPr="00793F42" w:rsidRDefault="00C33793" w:rsidP="00DA6CED">
            <w:pPr>
              <w:pStyle w:val="Normal6a"/>
            </w:pPr>
          </w:p>
        </w:tc>
        <w:tc>
          <w:tcPr>
            <w:tcW w:w="4876" w:type="dxa"/>
            <w:tcBorders>
              <w:top w:val="nil"/>
              <w:left w:val="nil"/>
              <w:bottom w:val="nil"/>
              <w:right w:val="nil"/>
            </w:tcBorders>
          </w:tcPr>
          <w:p w14:paraId="074DC3BE" w14:textId="77777777" w:rsidR="00C33793" w:rsidRPr="00793F42" w:rsidRDefault="00C33793" w:rsidP="00DA6CED">
            <w:pPr>
              <w:pStyle w:val="Normal6a"/>
            </w:pPr>
            <w:r w:rsidRPr="00793F42">
              <w:rPr>
                <w:b/>
                <w:i/>
              </w:rPr>
              <w:t>(11 ter)</w:t>
            </w:r>
            <w:r w:rsidRPr="00793F42">
              <w:tab/>
            </w:r>
            <w:r w:rsidRPr="00793F42">
              <w:rPr>
                <w:b/>
                <w:i/>
              </w:rPr>
              <w:t xml:space="preserve">Volgens de informatie van het Asielagentschap wijzen 17 lidstaten Montenegro momenteel op nationaal niveau aan als veilig land van herkomst, en in 2024 bedroeg het Uniebrede </w:t>
            </w:r>
            <w:r w:rsidRPr="00793F42">
              <w:rPr>
                <w:b/>
                <w:i/>
              </w:rPr>
              <w:lastRenderedPageBreak/>
              <w:t>erkenningspercentage voor verzoekers uit Montenegro 1 %. Het land heeft de belangrijkste internationale mensenrechteninstrumenten geratificeerd. Montenegro is een parlementaire en presidentiële republiek. Er zijn geen aanwijzingen dat burgers van Montenegro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Er bestaat geen doodstraf en Montenegro heeft het VN-Verdrag tegen foltering en andere wrede, onmenselijke of onterende behandeling of bestraffing geratificeerd. Er vindt geen gewapend conflict plaats in Montenegro en daarom is er geen sprake van een bedreiging door willekeurig geweld in het kader van een internationaal of binnenlands gewapend conflict. In het algemeen is er in het land geen sprake van vervolging in de zin van artikel 9 van Verordening (EU) 2024/1347.</w:t>
            </w:r>
          </w:p>
        </w:tc>
      </w:tr>
    </w:tbl>
    <w:p w14:paraId="3765B9E3"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4991CAB" w14:textId="77777777" w:rsidR="00C33793" w:rsidRPr="00793F42" w:rsidRDefault="00C33793" w:rsidP="00C33793">
      <w:r w:rsidRPr="00793F42">
        <w:rPr>
          <w:rStyle w:val="HideTWBExt"/>
        </w:rPr>
        <w:t>&lt;/Amend&gt;</w:t>
      </w:r>
    </w:p>
    <w:p w14:paraId="14508F8C"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99</w:t>
      </w:r>
      <w:r w:rsidRPr="00793F42">
        <w:rPr>
          <w:rStyle w:val="HideTWBExt"/>
          <w:b w:val="0"/>
        </w:rPr>
        <w:t>&lt;/NumAm&gt;</w:t>
      </w:r>
    </w:p>
    <w:p w14:paraId="719FB3FD"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Ana Catarina Mendes, Sandro Ruotolo, Alessandro Zan, Marco Tarquinio</w:t>
      </w:r>
      <w:r w:rsidRPr="00793F42">
        <w:rPr>
          <w:rStyle w:val="HideTWBExt"/>
          <w:b w:val="0"/>
        </w:rPr>
        <w:t>&lt;/Members&gt;</w:t>
      </w:r>
    </w:p>
    <w:p w14:paraId="16C8F1B7" w14:textId="77777777" w:rsidR="00C33793" w:rsidRPr="00793F42" w:rsidRDefault="00C33793" w:rsidP="00C33793">
      <w:pPr>
        <w:pStyle w:val="NormalBold"/>
      </w:pPr>
      <w:r w:rsidRPr="00793F42">
        <w:rPr>
          <w:rStyle w:val="HideTWBExt"/>
          <w:b w:val="0"/>
        </w:rPr>
        <w:t>&lt;/RepeatBlock-By&gt;</w:t>
      </w:r>
    </w:p>
    <w:p w14:paraId="35EDB640"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B7574A3" w14:textId="77777777" w:rsidR="00C33793" w:rsidRPr="00793F42" w:rsidRDefault="00C33793" w:rsidP="00C33793">
      <w:pPr>
        <w:pStyle w:val="NormalBold"/>
      </w:pPr>
      <w:r w:rsidRPr="00793F42">
        <w:rPr>
          <w:rStyle w:val="HideTWBExt"/>
          <w:b w:val="0"/>
        </w:rPr>
        <w:t>&lt;Article&gt;</w:t>
      </w:r>
      <w:r w:rsidRPr="00793F42">
        <w:t>Overweging 12</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5D6DD9B" w14:textId="77777777" w:rsidTr="00DA6CED">
        <w:trPr>
          <w:trHeight w:hRule="exact" w:val="240"/>
          <w:jc w:val="center"/>
        </w:trPr>
        <w:tc>
          <w:tcPr>
            <w:tcW w:w="9752" w:type="dxa"/>
            <w:gridSpan w:val="2"/>
            <w:tcBorders>
              <w:top w:val="nil"/>
              <w:left w:val="nil"/>
              <w:bottom w:val="nil"/>
              <w:right w:val="nil"/>
            </w:tcBorders>
          </w:tcPr>
          <w:p w14:paraId="640884AD" w14:textId="77777777" w:rsidR="00C33793" w:rsidRPr="00793F42" w:rsidRDefault="00C33793" w:rsidP="00DA6CED"/>
        </w:tc>
      </w:tr>
      <w:tr w:rsidR="00C33793" w:rsidRPr="00793F42" w14:paraId="45325F87" w14:textId="77777777" w:rsidTr="00DA6CED">
        <w:trPr>
          <w:trHeight w:val="240"/>
          <w:jc w:val="center"/>
        </w:trPr>
        <w:tc>
          <w:tcPr>
            <w:tcW w:w="4876" w:type="dxa"/>
            <w:tcBorders>
              <w:top w:val="nil"/>
              <w:left w:val="nil"/>
              <w:bottom w:val="nil"/>
              <w:right w:val="nil"/>
            </w:tcBorders>
          </w:tcPr>
          <w:p w14:paraId="0F004759"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18BDD21D" w14:textId="77777777" w:rsidR="00C33793" w:rsidRPr="00793F42" w:rsidRDefault="00C33793" w:rsidP="00DA6CED">
            <w:pPr>
              <w:pStyle w:val="AmColumnHeading"/>
            </w:pPr>
            <w:r w:rsidRPr="00793F42">
              <w:t>Amendement</w:t>
            </w:r>
          </w:p>
        </w:tc>
      </w:tr>
      <w:tr w:rsidR="00C33793" w:rsidRPr="00793F42" w14:paraId="2EB00B69" w14:textId="77777777" w:rsidTr="00DA6CED">
        <w:trPr>
          <w:jc w:val="center"/>
        </w:trPr>
        <w:tc>
          <w:tcPr>
            <w:tcW w:w="4876" w:type="dxa"/>
            <w:tcBorders>
              <w:top w:val="nil"/>
              <w:left w:val="nil"/>
              <w:bottom w:val="nil"/>
              <w:right w:val="nil"/>
            </w:tcBorders>
          </w:tcPr>
          <w:p w14:paraId="38879257" w14:textId="77777777" w:rsidR="00C33793" w:rsidRPr="00793F42" w:rsidRDefault="00C33793" w:rsidP="00DA6CED">
            <w:pPr>
              <w:pStyle w:val="Normal6a"/>
            </w:pPr>
            <w:r w:rsidRPr="00793F42">
              <w:rPr>
                <w:b/>
                <w:i/>
              </w:rPr>
              <w:t>(12)</w:t>
            </w:r>
            <w:r w:rsidRPr="00793F42">
              <w:tab/>
            </w:r>
            <w:r w:rsidRPr="00793F42">
              <w:rPr>
                <w:b/>
                <w:i/>
              </w:rPr>
              <w:t xml:space="preserve">Volgens de informatie van het Asielagentschap wijzen elf lidstaten Marokko momenteel op nationaal niveau aan als veilig land van herkomst, en in 2024 bedroeg het Uniebrede erkenningspercentage voor verzoekers uit Marokko 4 %. Het land heeft de </w:t>
            </w:r>
            <w:r w:rsidRPr="00793F42">
              <w:rPr>
                <w:b/>
                <w:i/>
              </w:rPr>
              <w:lastRenderedPageBreak/>
              <w:t>belangrijkste internationale mensenrechteninstrumenten geratificeerd. Marokko is een parlementaire monarchie. Er zijn geen aanwijzingen dat burgers van Marokko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Marokko heeft in 1993 een moratorium op de uitvoering van de doodstraf ingesteld, maar de doodstraf is nog altijd opgenomen in het strafrecht en het land heeft het Tweede Facultatieve Protocol bij het Internationaal Verdrag inzake burgerrechten en politieke rechten, gericht op de afschaffing van de doodstraf, niet geratificeerd. Marokko heeft het VN-Verdrag tegen foltering en andere wrede, onmenselijke of onterende behandeling of bestraffing geratificeerd. Er vindt geen gewapend conflict plaats in Marokko en daarom is er geen sprake van een bedreiging door willekeurig geweld in het kader van een internationaal of binnenlands gewapend conflict. In het algemeen is er in het land geen sprake van vervolging in de zin van artikel 9 van Verordening (EU) 2024/1347.</w:t>
            </w:r>
          </w:p>
        </w:tc>
        <w:tc>
          <w:tcPr>
            <w:tcW w:w="4876" w:type="dxa"/>
            <w:tcBorders>
              <w:top w:val="nil"/>
              <w:left w:val="nil"/>
              <w:bottom w:val="nil"/>
              <w:right w:val="nil"/>
            </w:tcBorders>
          </w:tcPr>
          <w:p w14:paraId="4405D458" w14:textId="77777777" w:rsidR="00C33793" w:rsidRPr="00793F42" w:rsidRDefault="00C33793" w:rsidP="00DA6CED">
            <w:pPr>
              <w:pStyle w:val="Normal6a"/>
            </w:pPr>
            <w:r w:rsidRPr="00793F42">
              <w:rPr>
                <w:b/>
                <w:i/>
              </w:rPr>
              <w:lastRenderedPageBreak/>
              <w:t>Schrappen</w:t>
            </w:r>
          </w:p>
        </w:tc>
      </w:tr>
    </w:tbl>
    <w:p w14:paraId="32B29403"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07E4FAE7"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767A3227" w14:textId="77777777" w:rsidR="00C33793" w:rsidRPr="00793F42" w:rsidRDefault="00C33793" w:rsidP="00C33793">
      <w:pPr>
        <w:pStyle w:val="AmJustText"/>
      </w:pPr>
      <w:r w:rsidRPr="00793F42">
        <w:t>Volgens de door het Asielagentschap verstrekte informatie is er sprake van een aanhoudend territoriaal geschil met betrekking tot de Westelijke Sahara. Verschillende categorieën van personen lopen het risico op vervolging of ernstige schade, zodat indien Marokko als veilig land van herkomst zou worden aangewezen, “het begrip “veilig land van herkomst” niet veel meer dan fictie zou zijn”.</w:t>
      </w:r>
    </w:p>
    <w:p w14:paraId="48E2F1E3" w14:textId="77777777" w:rsidR="00C33793" w:rsidRPr="00793F42" w:rsidRDefault="00C33793" w:rsidP="00C33793">
      <w:r w:rsidRPr="00793F42">
        <w:rPr>
          <w:rStyle w:val="HideTWBExt"/>
        </w:rPr>
        <w:t>&lt;/Amend&gt;</w:t>
      </w:r>
    </w:p>
    <w:p w14:paraId="60882FBE"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100</w:t>
      </w:r>
      <w:r w:rsidRPr="00793F42">
        <w:rPr>
          <w:rStyle w:val="HideTWBExt"/>
          <w:b w:val="0"/>
        </w:rPr>
        <w:t>&lt;/NumAm&gt;</w:t>
      </w:r>
    </w:p>
    <w:p w14:paraId="639C712D"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03AEAD6F" w14:textId="77777777" w:rsidR="00C33793" w:rsidRPr="00793F42" w:rsidRDefault="00C33793" w:rsidP="00C33793">
      <w:pPr>
        <w:pStyle w:val="NormalBold"/>
      </w:pPr>
      <w:r w:rsidRPr="00793F42">
        <w:rPr>
          <w:rStyle w:val="HideTWBExt"/>
          <w:b w:val="0"/>
        </w:rPr>
        <w:t>&lt;/RepeatBlock-By&gt;</w:t>
      </w:r>
    </w:p>
    <w:p w14:paraId="5F4025E2"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AFA2F89" w14:textId="77777777" w:rsidR="00C33793" w:rsidRPr="00793F42" w:rsidRDefault="00C33793" w:rsidP="00C33793">
      <w:pPr>
        <w:pStyle w:val="NormalBold"/>
      </w:pPr>
      <w:r w:rsidRPr="00793F42">
        <w:rPr>
          <w:rStyle w:val="HideTWBExt"/>
          <w:b w:val="0"/>
        </w:rPr>
        <w:lastRenderedPageBreak/>
        <w:t>&lt;Article&gt;</w:t>
      </w:r>
      <w:r w:rsidRPr="00793F42">
        <w:t>Overweging 12</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7D7C0579" w14:textId="77777777" w:rsidTr="00DA6CED">
        <w:trPr>
          <w:trHeight w:hRule="exact" w:val="240"/>
          <w:jc w:val="center"/>
        </w:trPr>
        <w:tc>
          <w:tcPr>
            <w:tcW w:w="9752" w:type="dxa"/>
            <w:gridSpan w:val="2"/>
            <w:tcBorders>
              <w:top w:val="nil"/>
              <w:left w:val="nil"/>
              <w:bottom w:val="nil"/>
              <w:right w:val="nil"/>
            </w:tcBorders>
          </w:tcPr>
          <w:p w14:paraId="2AFE6BD8" w14:textId="77777777" w:rsidR="00C33793" w:rsidRPr="00793F42" w:rsidRDefault="00C33793" w:rsidP="00DA6CED"/>
        </w:tc>
      </w:tr>
      <w:tr w:rsidR="00C33793" w:rsidRPr="00793F42" w14:paraId="14F9D7E3" w14:textId="77777777" w:rsidTr="00DA6CED">
        <w:trPr>
          <w:trHeight w:val="240"/>
          <w:jc w:val="center"/>
        </w:trPr>
        <w:tc>
          <w:tcPr>
            <w:tcW w:w="4876" w:type="dxa"/>
            <w:tcBorders>
              <w:top w:val="nil"/>
              <w:left w:val="nil"/>
              <w:bottom w:val="nil"/>
              <w:right w:val="nil"/>
            </w:tcBorders>
          </w:tcPr>
          <w:p w14:paraId="19EAE227"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2F2BAEC" w14:textId="77777777" w:rsidR="00C33793" w:rsidRPr="00793F42" w:rsidRDefault="00C33793" w:rsidP="00DA6CED">
            <w:pPr>
              <w:pStyle w:val="AmColumnHeading"/>
            </w:pPr>
            <w:r w:rsidRPr="00793F42">
              <w:t>Amendement</w:t>
            </w:r>
          </w:p>
        </w:tc>
      </w:tr>
      <w:tr w:rsidR="00C33793" w:rsidRPr="00793F42" w14:paraId="62A1DA33" w14:textId="77777777" w:rsidTr="00DA6CED">
        <w:trPr>
          <w:jc w:val="center"/>
        </w:trPr>
        <w:tc>
          <w:tcPr>
            <w:tcW w:w="4876" w:type="dxa"/>
            <w:tcBorders>
              <w:top w:val="nil"/>
              <w:left w:val="nil"/>
              <w:bottom w:val="nil"/>
              <w:right w:val="nil"/>
            </w:tcBorders>
          </w:tcPr>
          <w:p w14:paraId="4FDBE55F" w14:textId="77777777" w:rsidR="00C33793" w:rsidRPr="00793F42" w:rsidRDefault="00C33793" w:rsidP="00DA6CED">
            <w:pPr>
              <w:pStyle w:val="Normal6a"/>
            </w:pPr>
            <w:r w:rsidRPr="00793F42">
              <w:rPr>
                <w:b/>
                <w:i/>
              </w:rPr>
              <w:t>(12)</w:t>
            </w:r>
            <w:r w:rsidRPr="00793F42">
              <w:tab/>
            </w:r>
            <w:r w:rsidRPr="00793F42">
              <w:rPr>
                <w:b/>
                <w:i/>
              </w:rPr>
              <w:t>Volgens de informatie van het Asielagentschap wijzen elf lidstaten Marokko momenteel op nationaal niveau aan als veilig land van herkomst, en in 2024 bedroeg het Uniebrede erkenningspercentage voor verzoekers uit Marokko 4 %. Het land heeft de belangrijkste internationale mensenrechteninstrumenten geratificeerd. Marokko is een parlementaire monarchie. Er zijn geen aanwijzingen dat burgers van Marokko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Marokko heeft in 1993 een moratorium op de uitvoering van de doodstraf ingesteld, maar de doodstraf is nog altijd opgenomen in het strafrecht en het land heeft het Tweede Facultatieve Protocol bij het Internationaal Verdrag inzake burgerrechten en politieke rechten, gericht op de afschaffing van de doodstraf, niet geratificeerd. Marokko heeft het VN-Verdrag tegen foltering en andere wrede, onmenselijke of onterende behandeling of bestraffing geratificeerd. Er vindt geen gewapend conflict plaats in Marokko en daarom is er geen sprake van een bedreiging door willekeurig geweld in het kader van een internationaal of binnenlands gewapend conflict. In het algemeen is er in het land geen sprake van vervolging in de zin van artikel 9 van Verordening (EU) 2024/1347.</w:t>
            </w:r>
          </w:p>
        </w:tc>
        <w:tc>
          <w:tcPr>
            <w:tcW w:w="4876" w:type="dxa"/>
            <w:tcBorders>
              <w:top w:val="nil"/>
              <w:left w:val="nil"/>
              <w:bottom w:val="nil"/>
              <w:right w:val="nil"/>
            </w:tcBorders>
          </w:tcPr>
          <w:p w14:paraId="41FB5969" w14:textId="77777777" w:rsidR="00C33793" w:rsidRPr="00793F42" w:rsidRDefault="00C33793" w:rsidP="00DA6CED">
            <w:pPr>
              <w:pStyle w:val="Normal6a"/>
            </w:pPr>
            <w:r w:rsidRPr="00793F42">
              <w:rPr>
                <w:b/>
                <w:i/>
              </w:rPr>
              <w:t>Schrappen</w:t>
            </w:r>
          </w:p>
        </w:tc>
      </w:tr>
    </w:tbl>
    <w:p w14:paraId="763CB42F"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11D9713A" w14:textId="77777777" w:rsidR="00C33793" w:rsidRPr="00793F42" w:rsidRDefault="00C33793" w:rsidP="00C33793">
      <w:r w:rsidRPr="00793F42">
        <w:rPr>
          <w:rStyle w:val="HideTWBExt"/>
        </w:rPr>
        <w:t>&lt;/Amend&gt;</w:t>
      </w:r>
    </w:p>
    <w:p w14:paraId="34DB7ED7"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101</w:t>
      </w:r>
      <w:r w:rsidRPr="00793F42">
        <w:rPr>
          <w:rStyle w:val="HideTWBExt"/>
          <w:b w:val="0"/>
        </w:rPr>
        <w:t>&lt;/NumAm&gt;</w:t>
      </w:r>
    </w:p>
    <w:p w14:paraId="639DD0D3" w14:textId="77777777" w:rsidR="00C33793" w:rsidRPr="00793F42" w:rsidRDefault="00C33793" w:rsidP="00C33793">
      <w:pPr>
        <w:pStyle w:val="NormalBold"/>
      </w:pPr>
      <w:r w:rsidRPr="00793F42">
        <w:rPr>
          <w:rStyle w:val="HideTWBExt"/>
          <w:b w:val="0"/>
        </w:rPr>
        <w:lastRenderedPageBreak/>
        <w:t>&lt;RepeatBlock-By&gt;&lt;Members&gt;</w:t>
      </w:r>
      <w:r w:rsidRPr="00793F42">
        <w:t>Erik Marquardt</w:t>
      </w:r>
      <w:r w:rsidRPr="00793F42">
        <w:rPr>
          <w:rStyle w:val="HideTWBExt"/>
          <w:b w:val="0"/>
        </w:rPr>
        <w:t>&lt;/Members&gt;</w:t>
      </w:r>
    </w:p>
    <w:p w14:paraId="38611CDF" w14:textId="77777777" w:rsidR="00C33793" w:rsidRPr="00793F42" w:rsidRDefault="00C33793" w:rsidP="00C33793">
      <w:pPr>
        <w:pStyle w:val="NormalBold"/>
      </w:pPr>
      <w:r w:rsidRPr="00793F42">
        <w:rPr>
          <w:rStyle w:val="HideTWBExt"/>
          <w:b w:val="0"/>
        </w:rPr>
        <w:t>&lt;/RepeatBlock-By&gt;</w:t>
      </w:r>
    </w:p>
    <w:p w14:paraId="009D7846"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41BC011" w14:textId="77777777" w:rsidR="00C33793" w:rsidRPr="00793F42" w:rsidRDefault="00C33793" w:rsidP="00C33793">
      <w:pPr>
        <w:pStyle w:val="NormalBold"/>
      </w:pPr>
      <w:r w:rsidRPr="00793F42">
        <w:rPr>
          <w:rStyle w:val="HideTWBExt"/>
          <w:b w:val="0"/>
        </w:rPr>
        <w:t>&lt;Article&gt;</w:t>
      </w:r>
      <w:r w:rsidRPr="00793F42">
        <w:t>Overweging 12</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5B9BCF6F" w14:textId="77777777" w:rsidTr="00DA6CED">
        <w:trPr>
          <w:trHeight w:hRule="exact" w:val="240"/>
          <w:jc w:val="center"/>
        </w:trPr>
        <w:tc>
          <w:tcPr>
            <w:tcW w:w="9752" w:type="dxa"/>
            <w:gridSpan w:val="2"/>
            <w:tcBorders>
              <w:top w:val="nil"/>
              <w:left w:val="nil"/>
              <w:bottom w:val="nil"/>
              <w:right w:val="nil"/>
            </w:tcBorders>
          </w:tcPr>
          <w:p w14:paraId="27A40D37" w14:textId="77777777" w:rsidR="00C33793" w:rsidRPr="00793F42" w:rsidRDefault="00C33793" w:rsidP="00DA6CED"/>
        </w:tc>
      </w:tr>
      <w:tr w:rsidR="00C33793" w:rsidRPr="00793F42" w14:paraId="536D2404" w14:textId="77777777" w:rsidTr="00DA6CED">
        <w:trPr>
          <w:trHeight w:val="240"/>
          <w:jc w:val="center"/>
        </w:trPr>
        <w:tc>
          <w:tcPr>
            <w:tcW w:w="4876" w:type="dxa"/>
            <w:tcBorders>
              <w:top w:val="nil"/>
              <w:left w:val="nil"/>
              <w:bottom w:val="nil"/>
              <w:right w:val="nil"/>
            </w:tcBorders>
          </w:tcPr>
          <w:p w14:paraId="0371AC5C"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3AEDE4BE" w14:textId="77777777" w:rsidR="00C33793" w:rsidRPr="00793F42" w:rsidRDefault="00C33793" w:rsidP="00DA6CED">
            <w:pPr>
              <w:pStyle w:val="AmColumnHeading"/>
            </w:pPr>
            <w:r w:rsidRPr="00793F42">
              <w:t>Amendement</w:t>
            </w:r>
          </w:p>
        </w:tc>
      </w:tr>
      <w:tr w:rsidR="00C33793" w:rsidRPr="00793F42" w14:paraId="247EBE37" w14:textId="77777777" w:rsidTr="00DA6CED">
        <w:trPr>
          <w:jc w:val="center"/>
        </w:trPr>
        <w:tc>
          <w:tcPr>
            <w:tcW w:w="4876" w:type="dxa"/>
            <w:tcBorders>
              <w:top w:val="nil"/>
              <w:left w:val="nil"/>
              <w:bottom w:val="nil"/>
              <w:right w:val="nil"/>
            </w:tcBorders>
          </w:tcPr>
          <w:p w14:paraId="1D0B82E0" w14:textId="77777777" w:rsidR="00C33793" w:rsidRPr="00793F42" w:rsidRDefault="00C33793" w:rsidP="00DA6CED">
            <w:pPr>
              <w:pStyle w:val="Normal6a"/>
            </w:pPr>
            <w:r w:rsidRPr="00793F42">
              <w:rPr>
                <w:b/>
                <w:i/>
              </w:rPr>
              <w:t>(12)</w:t>
            </w:r>
            <w:r w:rsidRPr="00793F42">
              <w:tab/>
            </w:r>
            <w:r w:rsidRPr="00793F42">
              <w:rPr>
                <w:b/>
                <w:i/>
              </w:rPr>
              <w:t>Volgens de informatie van het Asielagentschap wijzen elf lidstaten Marokko momenteel op nationaal niveau aan als veilig land van herkomst, en in 2024 bedroeg het Uniebrede erkenningspercentage voor verzoekers uit Marokko 4 %. Het land heeft de belangrijkste internationale mensenrechteninstrumenten geratificeerd. Marokko is een parlementaire monarchie. Er zijn geen aanwijzingen dat burgers van Marokko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Marokko heeft in 1993 een moratorium op de uitvoering van de doodstraf ingesteld, maar de doodstraf is nog altijd opgenomen in het strafrecht en het land heeft het Tweede Facultatieve Protocol bij het Internationaal Verdrag inzake burgerrechten en politieke rechten, gericht op de afschaffing van de doodstraf, niet geratificeerd. Marokko heeft het VN-Verdrag tegen foltering en andere wrede, onmenselijke of onterende behandeling of bestraffing geratificeerd. Er vindt geen gewapend conflict plaats in Marokko en daarom is er geen sprake van een bedreiging door willekeurig geweld in het kader van een internationaal of binnenlands gewapend conflict. In het algemeen is er in het land geen sprake van vervolging in de zin van artikel 9 van Verordening (EU) 2024/1347.</w:t>
            </w:r>
          </w:p>
        </w:tc>
        <w:tc>
          <w:tcPr>
            <w:tcW w:w="4876" w:type="dxa"/>
            <w:tcBorders>
              <w:top w:val="nil"/>
              <w:left w:val="nil"/>
              <w:bottom w:val="nil"/>
              <w:right w:val="nil"/>
            </w:tcBorders>
          </w:tcPr>
          <w:p w14:paraId="5DA8818C" w14:textId="77777777" w:rsidR="00C33793" w:rsidRPr="00793F42" w:rsidRDefault="00C33793" w:rsidP="00DA6CED">
            <w:pPr>
              <w:pStyle w:val="Normal6a"/>
            </w:pPr>
            <w:r w:rsidRPr="00793F42">
              <w:rPr>
                <w:b/>
                <w:i/>
              </w:rPr>
              <w:t>Schrappen</w:t>
            </w:r>
          </w:p>
        </w:tc>
      </w:tr>
    </w:tbl>
    <w:p w14:paraId="2D53FC1A"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09FB4D29" w14:textId="77777777" w:rsidR="00C33793" w:rsidRPr="00793F42" w:rsidRDefault="00C33793" w:rsidP="00C33793">
      <w:r w:rsidRPr="00793F42">
        <w:rPr>
          <w:rStyle w:val="HideTWBExt"/>
        </w:rPr>
        <w:lastRenderedPageBreak/>
        <w:t>&lt;/Amend&gt;</w:t>
      </w:r>
    </w:p>
    <w:p w14:paraId="0B8F4405"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102</w:t>
      </w:r>
      <w:r w:rsidRPr="00793F42">
        <w:rPr>
          <w:rStyle w:val="HideTWBExt"/>
          <w:b w:val="0"/>
        </w:rPr>
        <w:t>&lt;/NumAm&gt;</w:t>
      </w:r>
    </w:p>
    <w:p w14:paraId="1231286B" w14:textId="77777777" w:rsidR="00C33793" w:rsidRPr="00793F42" w:rsidRDefault="00C33793" w:rsidP="00C33793">
      <w:pPr>
        <w:pStyle w:val="NormalBold"/>
      </w:pPr>
      <w:r w:rsidRPr="00793F42">
        <w:rPr>
          <w:rStyle w:val="HideTWBExt"/>
          <w:b w:val="0"/>
        </w:rPr>
        <w:t>&lt;RepeatBlock-By&gt;&lt;Members&gt;</w:t>
      </w:r>
      <w:r w:rsidRPr="00793F42">
        <w:t>Reinhold Lopatka, Lukas Mandl, Angelika Winzig, Sophia Kircher, Alexander Bernhuber</w:t>
      </w:r>
      <w:r w:rsidRPr="00793F42">
        <w:rPr>
          <w:rStyle w:val="HideTWBExt"/>
          <w:b w:val="0"/>
        </w:rPr>
        <w:t>&lt;/Members&gt;</w:t>
      </w:r>
    </w:p>
    <w:p w14:paraId="02E857FB" w14:textId="77777777" w:rsidR="00C33793" w:rsidRPr="00793F42" w:rsidRDefault="00C33793" w:rsidP="00C33793">
      <w:pPr>
        <w:pStyle w:val="NormalBold"/>
      </w:pPr>
      <w:r w:rsidRPr="00793F42">
        <w:rPr>
          <w:rStyle w:val="HideTWBExt"/>
          <w:b w:val="0"/>
        </w:rPr>
        <w:t>&lt;/RepeatBlock-By&gt;</w:t>
      </w:r>
    </w:p>
    <w:p w14:paraId="2683FA1F"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01F4B1C" w14:textId="77777777" w:rsidR="00C33793" w:rsidRPr="00793F42" w:rsidRDefault="00C33793" w:rsidP="00C33793">
      <w:pPr>
        <w:pStyle w:val="NormalBold"/>
      </w:pPr>
      <w:r w:rsidRPr="00793F42">
        <w:rPr>
          <w:rStyle w:val="HideTWBExt"/>
          <w:b w:val="0"/>
        </w:rPr>
        <w:t>&lt;Article&gt;</w:t>
      </w:r>
      <w:r w:rsidRPr="00793F42">
        <w:t>Overweging 12</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4F22CD55" w14:textId="77777777" w:rsidTr="00DA6CED">
        <w:trPr>
          <w:trHeight w:hRule="exact" w:val="240"/>
          <w:jc w:val="center"/>
        </w:trPr>
        <w:tc>
          <w:tcPr>
            <w:tcW w:w="9752" w:type="dxa"/>
            <w:gridSpan w:val="2"/>
            <w:tcBorders>
              <w:top w:val="nil"/>
              <w:left w:val="nil"/>
              <w:bottom w:val="nil"/>
              <w:right w:val="nil"/>
            </w:tcBorders>
          </w:tcPr>
          <w:p w14:paraId="3B914578" w14:textId="77777777" w:rsidR="00C33793" w:rsidRPr="00793F42" w:rsidRDefault="00C33793" w:rsidP="00DA6CED"/>
        </w:tc>
      </w:tr>
      <w:tr w:rsidR="00C33793" w:rsidRPr="00793F42" w14:paraId="76827FD7" w14:textId="77777777" w:rsidTr="00DA6CED">
        <w:trPr>
          <w:trHeight w:val="240"/>
          <w:jc w:val="center"/>
        </w:trPr>
        <w:tc>
          <w:tcPr>
            <w:tcW w:w="4876" w:type="dxa"/>
            <w:tcBorders>
              <w:top w:val="nil"/>
              <w:left w:val="nil"/>
              <w:bottom w:val="nil"/>
              <w:right w:val="nil"/>
            </w:tcBorders>
          </w:tcPr>
          <w:p w14:paraId="052C0D53"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607DBA8" w14:textId="77777777" w:rsidR="00C33793" w:rsidRPr="00793F42" w:rsidRDefault="00C33793" w:rsidP="00DA6CED">
            <w:pPr>
              <w:pStyle w:val="AmColumnHeading"/>
            </w:pPr>
            <w:r w:rsidRPr="00793F42">
              <w:t>Amendement</w:t>
            </w:r>
          </w:p>
        </w:tc>
      </w:tr>
      <w:tr w:rsidR="00C33793" w:rsidRPr="00793F42" w14:paraId="5CF94557" w14:textId="77777777" w:rsidTr="00DA6CED">
        <w:trPr>
          <w:jc w:val="center"/>
        </w:trPr>
        <w:tc>
          <w:tcPr>
            <w:tcW w:w="4876" w:type="dxa"/>
            <w:tcBorders>
              <w:top w:val="nil"/>
              <w:left w:val="nil"/>
              <w:bottom w:val="nil"/>
              <w:right w:val="nil"/>
            </w:tcBorders>
          </w:tcPr>
          <w:p w14:paraId="076F43B6" w14:textId="77777777" w:rsidR="00C33793" w:rsidRPr="00793F42" w:rsidRDefault="00C33793" w:rsidP="00DA6CED">
            <w:pPr>
              <w:pStyle w:val="Normal6a"/>
            </w:pPr>
            <w:r w:rsidRPr="00793F42">
              <w:t>(12)</w:t>
            </w:r>
            <w:r w:rsidRPr="00793F42">
              <w:tab/>
              <w:t>Volgens de informatie van het Asielagentschap wijzen elf lidstaten Marokko momenteel op nationaal niveau aan als veilig land van herkomst, en in 2024 bedroeg het Uniebrede erkenningspercentage voor verzoekers uit Marokko 4 %. Het land heeft de belangrijkste internationale mensenrechteninstrumenten geratificeerd. Marokko is een parlementaire monarchie. Er zijn geen aanwijzingen dat burgers van Marokko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Marokko heeft in 1993 een moratorium op de uitvoering van de doodstraf ingesteld, maar de doodstraf is nog altijd opgenomen in het strafrecht en het land heeft het Tweede Facultatieve Protocol bij het Internationaal Verdrag inzake burgerrechten en politieke rechten, gericht op de afschaffing van de doodstraf, niet geratificeerd. Marokko heeft het VN-Verdrag tegen foltering en andere wrede, onmenselijke of onterende behandeling of bestraffing geratificeerd. Er vindt geen gewapend conflict plaats in Marokko en daarom is er geen sprake van een bedreiging door willekeurig geweld in het kader van een internationaal of binnenlands gewapend conflict. In het algemeen is er in het land geen sprake van vervolging in de zin van artikel 9 van Verordening (EU) 2024/1347.</w:t>
            </w:r>
          </w:p>
        </w:tc>
        <w:tc>
          <w:tcPr>
            <w:tcW w:w="4876" w:type="dxa"/>
            <w:tcBorders>
              <w:top w:val="nil"/>
              <w:left w:val="nil"/>
              <w:bottom w:val="nil"/>
              <w:right w:val="nil"/>
            </w:tcBorders>
          </w:tcPr>
          <w:p w14:paraId="5285401C" w14:textId="77777777" w:rsidR="00C33793" w:rsidRPr="00793F42" w:rsidRDefault="00C33793" w:rsidP="00DA6CED">
            <w:pPr>
              <w:pStyle w:val="Normal6a"/>
            </w:pPr>
            <w:r w:rsidRPr="00793F42">
              <w:t>(12)</w:t>
            </w:r>
            <w:r w:rsidRPr="00793F42">
              <w:tab/>
              <w:t xml:space="preserve">Volgens de informatie van het Asielagentschap wijzen elf lidstaten Marokko momenteel op nationaal niveau aan als veilig land van herkomst, en in 2024 bedroeg het Uniebrede erkenningspercentage voor verzoekers uit Marokko 4 %. Het land heeft de belangrijkste internationale mensenrechteninstrumenten geratificeerd. Marokko is een parlementaire monarchie. Er zijn geen aanwijzingen dat burgers van Marokko worden uitgezet, verwijderd of uitgeleverd aan landen waar zij risico zouden lopen op de doodstraf, foltering, vervolging of onmenselijke of vernederende behandeling. </w:t>
            </w:r>
            <w:r w:rsidRPr="00793F42">
              <w:rPr>
                <w:b/>
                <w:i/>
              </w:rPr>
              <w:t>Marokko levert aanzienlijke inspanningen om smokkel en mensenhandel te bestrijden, maar er zijn verdere inspanningen nodig en de EU moet het land daarbij ondersteunen en bijstaan.</w:t>
            </w:r>
            <w:r w:rsidRPr="00793F42">
              <w:t xml:space="preserve"> In het algemeen bestaat er geen reëel risico op ernstige schade in de zin van artikel 15 van Verordening (EU) 2024/1347. Marokko heeft in 1993 een moratorium op de uitvoering van de doodstraf ingesteld, maar de doodstraf is nog altijd opgenomen in het strafrecht en het land heeft het Tweede Facultatieve Protocol bij het Internationaal Verdrag inzake burgerrechten en politieke rechten, gericht op de afschaffing van de doodstraf, niet geratificeerd. </w:t>
            </w:r>
            <w:r w:rsidRPr="00793F42">
              <w:rPr>
                <w:b/>
                <w:bCs/>
                <w:i/>
                <w:iCs/>
              </w:rPr>
              <w:t>Marokko moet krachtig worden aangespoord het Tweede Facultatieve Protocol bij het Internationaal Verdrag inzake burgerrechten en politieke rechten te ondertekenen</w:t>
            </w:r>
            <w:r w:rsidRPr="00793F42">
              <w:rPr>
                <w:b/>
                <w:i/>
              </w:rPr>
              <w:t>.</w:t>
            </w:r>
            <w:r w:rsidRPr="00793F42">
              <w:t xml:space="preserve"> Marokko heeft het VN-Verdrag tegen foltering en andere wrede, </w:t>
            </w:r>
            <w:r w:rsidRPr="00793F42">
              <w:lastRenderedPageBreak/>
              <w:t>onmenselijke of onterende behandeling of bestraffing geratificeerd. Er vindt geen gewapend conflict plaats in Marokko en daarom is er geen sprake van een bedreiging door willekeurig geweld in het kader van een internationaal of binnenlands gewapend conflict. In het algemeen is er in het land geen sprake van vervolging in de zin van artikel 9 van Verordening (EU) 2024/1347.</w:t>
            </w:r>
          </w:p>
        </w:tc>
      </w:tr>
    </w:tbl>
    <w:p w14:paraId="61E60C45"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171A1F6"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0F5F2D9E" w14:textId="77777777" w:rsidR="00C33793" w:rsidRPr="00793F42" w:rsidRDefault="00C33793" w:rsidP="00C33793">
      <w:pPr>
        <w:pStyle w:val="AmJustText"/>
      </w:pPr>
      <w:r w:rsidRPr="00793F42">
        <w:t>Marokko heeft belangrijke internationale mensenrechtenverdragen geratificeerd, handhaaft een moratorium op de doodstraf en er zijn geen aanwijzingen van systematische vervolging in de zin van het Unierecht. Het zeer lage erkenningspercentage in de lidstaten pleit voor de opneming van Marokko. Uitsluiting van Marokko zou de samenhang en doeltreffendheid van de lijst van de Unie ondermijnen.</w:t>
      </w:r>
    </w:p>
    <w:p w14:paraId="5165B24E" w14:textId="77777777" w:rsidR="00C33793" w:rsidRPr="00793F42" w:rsidRDefault="00C33793" w:rsidP="00C33793">
      <w:r w:rsidRPr="00793F42">
        <w:rPr>
          <w:rStyle w:val="HideTWBExt"/>
        </w:rPr>
        <w:t>&lt;/Amend&gt;</w:t>
      </w:r>
    </w:p>
    <w:p w14:paraId="5838549B"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103</w:t>
      </w:r>
      <w:r w:rsidRPr="00793F42">
        <w:rPr>
          <w:rStyle w:val="HideTWBExt"/>
          <w:b w:val="0"/>
        </w:rPr>
        <w:t>&lt;/NumAm&gt;</w:t>
      </w:r>
    </w:p>
    <w:p w14:paraId="0412B479" w14:textId="77777777" w:rsidR="00C33793" w:rsidRPr="00793F42" w:rsidRDefault="00C33793" w:rsidP="00C33793">
      <w:pPr>
        <w:pStyle w:val="NormalBold"/>
      </w:pPr>
      <w:r w:rsidRPr="00793F42">
        <w:rPr>
          <w:rStyle w:val="HideTWBExt"/>
          <w:b w:val="0"/>
        </w:rPr>
        <w:t>&lt;RepeatBlock-By&gt;&lt;Members&gt;</w:t>
      </w:r>
      <w:r w:rsidRPr="00793F42">
        <w:t>Jan-Christoph Oetjen</w:t>
      </w:r>
      <w:r w:rsidRPr="00793F42">
        <w:rPr>
          <w:rStyle w:val="HideTWBExt"/>
          <w:b w:val="0"/>
        </w:rPr>
        <w:t>&lt;/Members&gt;</w:t>
      </w:r>
    </w:p>
    <w:p w14:paraId="5CA24A97" w14:textId="77777777" w:rsidR="00C33793" w:rsidRPr="00793F42" w:rsidRDefault="00C33793" w:rsidP="00C33793">
      <w:pPr>
        <w:pStyle w:val="NormalBold"/>
      </w:pPr>
      <w:r w:rsidRPr="00793F42">
        <w:rPr>
          <w:rStyle w:val="HideTWBExt"/>
          <w:b w:val="0"/>
        </w:rPr>
        <w:t>&lt;/RepeatBlock-By&gt;</w:t>
      </w:r>
    </w:p>
    <w:p w14:paraId="59146B61"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F6850FC" w14:textId="77777777" w:rsidR="00C33793" w:rsidRPr="00793F42" w:rsidRDefault="00C33793" w:rsidP="00C33793">
      <w:pPr>
        <w:pStyle w:val="NormalBold"/>
      </w:pPr>
      <w:r w:rsidRPr="00793F42">
        <w:rPr>
          <w:rStyle w:val="HideTWBExt"/>
          <w:b w:val="0"/>
        </w:rPr>
        <w:t>&lt;Article&gt;</w:t>
      </w:r>
      <w:r w:rsidRPr="00793F42">
        <w:t>Overweging 12</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412182E5" w14:textId="77777777" w:rsidTr="00DA6CED">
        <w:trPr>
          <w:trHeight w:hRule="exact" w:val="240"/>
          <w:jc w:val="center"/>
        </w:trPr>
        <w:tc>
          <w:tcPr>
            <w:tcW w:w="9752" w:type="dxa"/>
            <w:gridSpan w:val="2"/>
            <w:tcBorders>
              <w:top w:val="nil"/>
              <w:left w:val="nil"/>
              <w:bottom w:val="nil"/>
              <w:right w:val="nil"/>
            </w:tcBorders>
          </w:tcPr>
          <w:p w14:paraId="5FF7D133" w14:textId="77777777" w:rsidR="00C33793" w:rsidRPr="00793F42" w:rsidRDefault="00C33793" w:rsidP="00DA6CED"/>
        </w:tc>
      </w:tr>
      <w:tr w:rsidR="00C33793" w:rsidRPr="00793F42" w14:paraId="29CA241B" w14:textId="77777777" w:rsidTr="00DA6CED">
        <w:trPr>
          <w:trHeight w:val="240"/>
          <w:jc w:val="center"/>
        </w:trPr>
        <w:tc>
          <w:tcPr>
            <w:tcW w:w="4876" w:type="dxa"/>
            <w:tcBorders>
              <w:top w:val="nil"/>
              <w:left w:val="nil"/>
              <w:bottom w:val="nil"/>
              <w:right w:val="nil"/>
            </w:tcBorders>
          </w:tcPr>
          <w:p w14:paraId="3DA75E36"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58D62158" w14:textId="77777777" w:rsidR="00C33793" w:rsidRPr="00793F42" w:rsidRDefault="00C33793" w:rsidP="00DA6CED">
            <w:pPr>
              <w:pStyle w:val="AmColumnHeading"/>
            </w:pPr>
            <w:r w:rsidRPr="00793F42">
              <w:t>Amendement</w:t>
            </w:r>
          </w:p>
        </w:tc>
      </w:tr>
      <w:tr w:rsidR="00C33793" w:rsidRPr="00793F42" w14:paraId="569C94EC" w14:textId="77777777" w:rsidTr="00DA6CED">
        <w:trPr>
          <w:jc w:val="center"/>
        </w:trPr>
        <w:tc>
          <w:tcPr>
            <w:tcW w:w="4876" w:type="dxa"/>
            <w:tcBorders>
              <w:top w:val="nil"/>
              <w:left w:val="nil"/>
              <w:bottom w:val="nil"/>
              <w:right w:val="nil"/>
            </w:tcBorders>
          </w:tcPr>
          <w:p w14:paraId="4AD7F24E" w14:textId="77777777" w:rsidR="00C33793" w:rsidRPr="00793F42" w:rsidRDefault="00C33793" w:rsidP="00DA6CED">
            <w:pPr>
              <w:pStyle w:val="Normal6a"/>
            </w:pPr>
            <w:r w:rsidRPr="00793F42">
              <w:t>(12)</w:t>
            </w:r>
            <w:r w:rsidRPr="00793F42">
              <w:tab/>
              <w:t xml:space="preserve">Volgens de informatie van het Asielagentschap wijzen elf lidstaten Marokko momenteel op nationaal niveau aan als veilig land van herkomst, en in 2024 bedroeg het Uniebrede erkenningspercentage voor verzoekers uit Marokko 4 %. Het land heeft de belangrijkste internationale mensenrechteninstrumenten geratificeerd. Marokko is een parlementaire monarchie. Er zijn geen aanwijzingen dat burgers van Marokko worden uitgezet, verwijderd of uitgeleverd aan landen waar zij risico zouden lopen op de doodstraf, foltering, vervolging of onmenselijke of vernederende behandeling. In het algemeen bestaat er geen reëel risico op ernstige schade in de zin van artikel 15 van </w:t>
            </w:r>
            <w:r w:rsidRPr="00793F42">
              <w:lastRenderedPageBreak/>
              <w:t>Verordening (EU) 2024/1347. Marokko heeft in 1993 een moratorium op de uitvoering van de doodstraf ingesteld, maar de doodstraf is nog altijd opgenomen in het strafrecht en het land heeft het Tweede Facultatieve Protocol bij het Internationaal Verdrag inzake burgerrechten en politieke rechten, gericht op de afschaffing van de doodstraf, niet geratificeerd. Marokko heeft het VN-Verdrag tegen foltering en andere wrede, onmenselijke of onterende behandeling of bestraffing geratificeerd. Er vindt geen gewapend conflict plaats in Marokko en daarom is er geen sprake van een bedreiging door willekeurig geweld in het kader van een internationaal of binnenlands gewapend conflict. In het algemeen is er in het land geen sprake van vervolging in de zin van artikel 9 van Verordening (EU) 2024/1347.</w:t>
            </w:r>
          </w:p>
        </w:tc>
        <w:tc>
          <w:tcPr>
            <w:tcW w:w="4876" w:type="dxa"/>
            <w:tcBorders>
              <w:top w:val="nil"/>
              <w:left w:val="nil"/>
              <w:bottom w:val="nil"/>
              <w:right w:val="nil"/>
            </w:tcBorders>
          </w:tcPr>
          <w:p w14:paraId="597773A6" w14:textId="77777777" w:rsidR="00C33793" w:rsidRPr="00793F42" w:rsidRDefault="00C33793" w:rsidP="00DA6CED">
            <w:pPr>
              <w:pStyle w:val="Normal6a"/>
            </w:pPr>
            <w:r w:rsidRPr="00793F42">
              <w:lastRenderedPageBreak/>
              <w:t>(12)</w:t>
            </w:r>
            <w:r w:rsidRPr="00793F42">
              <w:tab/>
              <w:t xml:space="preserve">Volgens de informatie van het Asielagentschap wijzen elf lidstaten Marokko momenteel op nationaal niveau aan als veilig land van herkomst, en in 2024 bedroeg het Uniebrede erkenningspercentage voor verzoekers uit Marokko 4 %. Het land heeft de belangrijkste internationale mensenrechteninstrumenten geratificeerd. Marokko is een parlementaire monarchie. Er zijn geen aanwijzingen dat burgers van Marokko worden uitgezet, verwijderd of uitgeleverd aan landen waar zij risico zouden lopen op de doodstraf, foltering, vervolging of onmenselijke of vernederende behandeling. In het algemeen bestaat er geen reëel risico op ernstige schade in de zin van artikel 15 van </w:t>
            </w:r>
            <w:r w:rsidRPr="00793F42">
              <w:lastRenderedPageBreak/>
              <w:t xml:space="preserve">Verordening (EU) 2024/1347. Marokko heeft in 1993 een moratorium op de uitvoering van de doodstraf ingesteld, maar de doodstraf is nog altijd opgenomen in het strafrecht en het land heeft het Tweede Facultatieve Protocol bij het Internationaal Verdrag inzake burgerrechten en politieke rechten, gericht op de afschaffing van de doodstraf, niet geratificeerd. Marokko heeft het VN-Verdrag tegen foltering en andere wrede, onmenselijke of onterende behandeling of bestraffing geratificeerd. Er vindt geen gewapend conflict plaats in Marokko en daarom is er geen sprake van een bedreiging door willekeurig geweld in het kader van een internationaal of binnenlands gewapend conflict. </w:t>
            </w:r>
            <w:r w:rsidRPr="00793F42">
              <w:rPr>
                <w:b/>
                <w:i/>
              </w:rPr>
              <w:t>Het land kan echter niet als veilig worden beschouwd voor bepaalde groepen, met name politiek activisten, de Sahrawi en lhbtiq’ers, die te maken hebben met beperkingen van hun vrijheden, intimidatie, willekeurige detentie en, in het geval van lhbtiq’ers, de strafbaarstelling van relaties tussen personen van hetzelfde geslacht, waarvoor gevangenisstraffen tot drie jaar kunnen worden opgelegd.</w:t>
            </w:r>
            <w:r w:rsidRPr="00793F42">
              <w:t xml:space="preserve"> In het algemeen is er in het land geen sprake van vervolging in de zin van artikel 9 van Verordening (EU) 2024/1347.</w:t>
            </w:r>
          </w:p>
        </w:tc>
      </w:tr>
    </w:tbl>
    <w:p w14:paraId="500A17F8"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E467710" w14:textId="77777777" w:rsidR="00C33793" w:rsidRPr="00793F42" w:rsidRDefault="00C33793" w:rsidP="00C33793">
      <w:r w:rsidRPr="00793F42">
        <w:rPr>
          <w:rStyle w:val="HideTWBExt"/>
        </w:rPr>
        <w:t>&lt;/Amend&gt;</w:t>
      </w:r>
    </w:p>
    <w:p w14:paraId="07F489B4"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104</w:t>
      </w:r>
      <w:r w:rsidRPr="00793F42">
        <w:rPr>
          <w:rStyle w:val="HideTWBExt"/>
          <w:b w:val="0"/>
        </w:rPr>
        <w:t>&lt;/NumAm&gt;</w:t>
      </w:r>
    </w:p>
    <w:p w14:paraId="4B537084" w14:textId="77777777" w:rsidR="00C33793" w:rsidRPr="00793F42" w:rsidRDefault="00C33793" w:rsidP="00C33793">
      <w:pPr>
        <w:pStyle w:val="NormalBold"/>
      </w:pPr>
      <w:r w:rsidRPr="00793F42">
        <w:rPr>
          <w:rStyle w:val="HideTWBExt"/>
          <w:b w:val="0"/>
        </w:rPr>
        <w:t>&lt;RepeatBlock-By&gt;&lt;Members&gt;</w:t>
      </w:r>
      <w:r w:rsidRPr="00793F42">
        <w:t>Fabienne Keller</w:t>
      </w:r>
      <w:r w:rsidRPr="00793F42">
        <w:rPr>
          <w:rStyle w:val="HideTWBExt"/>
          <w:b w:val="0"/>
        </w:rPr>
        <w:t>&lt;/Members&gt;</w:t>
      </w:r>
    </w:p>
    <w:p w14:paraId="5B1065A6" w14:textId="77777777" w:rsidR="00C33793" w:rsidRPr="00793F42" w:rsidRDefault="00C33793" w:rsidP="00C33793">
      <w:pPr>
        <w:pStyle w:val="NormalBold"/>
      </w:pPr>
      <w:r w:rsidRPr="00793F42">
        <w:rPr>
          <w:rStyle w:val="HideTWBExt"/>
          <w:b w:val="0"/>
        </w:rPr>
        <w:t>&lt;/RepeatBlock-By&gt;</w:t>
      </w:r>
    </w:p>
    <w:p w14:paraId="1F186826"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0660414A" w14:textId="77777777" w:rsidR="00C33793" w:rsidRPr="00793F42" w:rsidRDefault="00C33793" w:rsidP="00C33793">
      <w:pPr>
        <w:pStyle w:val="NormalBold"/>
      </w:pPr>
      <w:r w:rsidRPr="00793F42">
        <w:rPr>
          <w:rStyle w:val="HideTWBExt"/>
          <w:b w:val="0"/>
        </w:rPr>
        <w:t>&lt;Article&gt;</w:t>
      </w:r>
      <w:r w:rsidRPr="00793F42">
        <w:t>Overweging 12</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CEEB337" w14:textId="77777777" w:rsidTr="00DA6CED">
        <w:trPr>
          <w:trHeight w:hRule="exact" w:val="240"/>
          <w:jc w:val="center"/>
        </w:trPr>
        <w:tc>
          <w:tcPr>
            <w:tcW w:w="9752" w:type="dxa"/>
            <w:gridSpan w:val="2"/>
            <w:tcBorders>
              <w:top w:val="nil"/>
              <w:left w:val="nil"/>
              <w:bottom w:val="nil"/>
              <w:right w:val="nil"/>
            </w:tcBorders>
          </w:tcPr>
          <w:p w14:paraId="35B5724D" w14:textId="77777777" w:rsidR="00C33793" w:rsidRPr="00793F42" w:rsidRDefault="00C33793" w:rsidP="00DA6CED"/>
        </w:tc>
      </w:tr>
      <w:tr w:rsidR="00C33793" w:rsidRPr="00793F42" w14:paraId="773E88AD" w14:textId="77777777" w:rsidTr="00DA6CED">
        <w:trPr>
          <w:trHeight w:val="240"/>
          <w:jc w:val="center"/>
        </w:trPr>
        <w:tc>
          <w:tcPr>
            <w:tcW w:w="4876" w:type="dxa"/>
            <w:tcBorders>
              <w:top w:val="nil"/>
              <w:left w:val="nil"/>
              <w:bottom w:val="nil"/>
              <w:right w:val="nil"/>
            </w:tcBorders>
          </w:tcPr>
          <w:p w14:paraId="3C5E0425"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DD1DDFF" w14:textId="77777777" w:rsidR="00C33793" w:rsidRPr="00793F42" w:rsidRDefault="00C33793" w:rsidP="00DA6CED">
            <w:pPr>
              <w:pStyle w:val="AmColumnHeading"/>
            </w:pPr>
            <w:r w:rsidRPr="00793F42">
              <w:t>Amendement</w:t>
            </w:r>
          </w:p>
        </w:tc>
      </w:tr>
      <w:tr w:rsidR="00C33793" w:rsidRPr="00793F42" w14:paraId="63F0F47C" w14:textId="77777777" w:rsidTr="00DA6CED">
        <w:trPr>
          <w:jc w:val="center"/>
        </w:trPr>
        <w:tc>
          <w:tcPr>
            <w:tcW w:w="4876" w:type="dxa"/>
            <w:tcBorders>
              <w:top w:val="nil"/>
              <w:left w:val="nil"/>
              <w:bottom w:val="nil"/>
              <w:right w:val="nil"/>
            </w:tcBorders>
          </w:tcPr>
          <w:p w14:paraId="350E5D98" w14:textId="77777777" w:rsidR="00C33793" w:rsidRPr="00793F42" w:rsidRDefault="00C33793" w:rsidP="00DA6CED">
            <w:pPr>
              <w:pStyle w:val="Normal6a"/>
            </w:pPr>
            <w:r w:rsidRPr="00793F42">
              <w:t>(12)</w:t>
            </w:r>
            <w:r w:rsidRPr="00793F42">
              <w:tab/>
              <w:t xml:space="preserve">Volgens de informatie van het Asielagentschap wijzen elf lidstaten Marokko momenteel op nationaal niveau aan als veilig land van herkomst, en in 2024 bedroeg het Uniebrede </w:t>
            </w:r>
            <w:r w:rsidRPr="00793F42">
              <w:lastRenderedPageBreak/>
              <w:t>erkenningspercentage voor verzoekers uit Marokko 4 %. Het land heeft de belangrijkste internationale mensenrechteninstrumenten geratificeerd. Marokko is een parlementaire monarchie. Er zijn geen aanwijzingen dat burgers van Marokko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Marokko heeft in 1993 een moratorium op de uitvoering van de doodstraf ingesteld, maar de doodstraf is nog altijd opgenomen in het strafrecht en het land heeft het Tweede Facultatieve Protocol bij het Internationaal Verdrag inzake burgerrechten en politieke rechten, gericht op de afschaffing van de doodstraf, niet geratificeerd. Marokko heeft het VN-Verdrag tegen foltering en andere wrede, onmenselijke of onterende behandeling of bestraffing geratificeerd. Er vindt geen gewapend conflict plaats in Marokko en daarom is er geen sprake van een bedreiging door willekeurig geweld in het kader van een internationaal of binnenlands gewapend conflict. In het algemeen is er in het land geen sprake van vervolging in de zin van artikel 9 van Verordening (EU) 2024/1347.</w:t>
            </w:r>
          </w:p>
        </w:tc>
        <w:tc>
          <w:tcPr>
            <w:tcW w:w="4876" w:type="dxa"/>
            <w:tcBorders>
              <w:top w:val="nil"/>
              <w:left w:val="nil"/>
              <w:bottom w:val="nil"/>
              <w:right w:val="nil"/>
            </w:tcBorders>
          </w:tcPr>
          <w:p w14:paraId="032956BB" w14:textId="77777777" w:rsidR="00C33793" w:rsidRPr="00793F42" w:rsidRDefault="00C33793" w:rsidP="00DA6CED">
            <w:pPr>
              <w:pStyle w:val="Normal6a"/>
            </w:pPr>
            <w:r w:rsidRPr="00793F42">
              <w:lastRenderedPageBreak/>
              <w:t>(12)</w:t>
            </w:r>
            <w:r w:rsidRPr="00793F42">
              <w:tab/>
              <w:t xml:space="preserve">Volgens de informatie van het Asielagentschap wijzen elf lidstaten Marokko momenteel op nationaal niveau aan als veilig land van herkomst, en in 2024 bedroeg het Uniebrede </w:t>
            </w:r>
            <w:r w:rsidRPr="00793F42">
              <w:lastRenderedPageBreak/>
              <w:t xml:space="preserve">erkenningspercentage voor verzoekers uit Marokko 4 %. Het land heeft de belangrijkste internationale mensenrechteninstrumenten geratificeerd. Marokko is een parlementaire monarchie. Er zijn geen aanwijzingen dat burgers van Marokko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Marokko heeft in 1993 een moratorium op de uitvoering van de doodstraf ingesteld, maar de doodstraf is nog altijd opgenomen in het strafrecht en het land heeft het Tweede Facultatieve Protocol bij het Internationaal Verdrag inzake burgerrechten en politieke rechten, gericht op de afschaffing van de doodstraf, niet geratificeerd. Marokko heeft het VN-Verdrag tegen foltering en andere wrede, onmenselijke of onterende behandeling of bestraffing geratificeerd. Er vindt geen gewapend conflict plaats in Marokko en daarom is er geen sprake van een bedreiging door willekeurig geweld in het kader van een internationaal of binnenlands gewapend conflict. In het algemeen is er in het land geen sprake van vervolging in de zin van artikel 9 van Verordening (EU) 2024/1347. </w:t>
            </w:r>
            <w:r w:rsidRPr="00793F42">
              <w:rPr>
                <w:b/>
                <w:i/>
              </w:rPr>
              <w:t>Overeenkomstig artikel 61, lid 2, van Verordening 2024/1348 worden duidelijk identificeerbare categorieën van personen uitgesloten van de toepassing van deze verordening, waaronder vrouwen en meisjes, Marokkanen met een donkere huidskleur, lhbtiq’ers, journalisten, mensenrechtenverdedigers, en activisten uit het maatschappelijk middenveld.</w:t>
            </w:r>
          </w:p>
        </w:tc>
      </w:tr>
    </w:tbl>
    <w:p w14:paraId="2DE02DDD"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0C4C4896" w14:textId="77777777" w:rsidR="00C33793" w:rsidRPr="00793F42" w:rsidRDefault="00C33793" w:rsidP="00C33793">
      <w:r w:rsidRPr="00793F42">
        <w:rPr>
          <w:rStyle w:val="HideTWBExt"/>
        </w:rPr>
        <w:t>&lt;/Amend&gt;</w:t>
      </w:r>
    </w:p>
    <w:p w14:paraId="4772C5EC"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105</w:t>
      </w:r>
      <w:r w:rsidRPr="00793F42">
        <w:rPr>
          <w:rStyle w:val="HideTWBExt"/>
          <w:b w:val="0"/>
        </w:rPr>
        <w:t>&lt;/NumAm&gt;</w:t>
      </w:r>
    </w:p>
    <w:p w14:paraId="191FC6B4"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7316A44E" w14:textId="77777777" w:rsidR="00C33793" w:rsidRPr="00793F42" w:rsidRDefault="00C33793" w:rsidP="00C33793">
      <w:pPr>
        <w:pStyle w:val="NormalBold"/>
      </w:pPr>
      <w:r w:rsidRPr="00793F42">
        <w:rPr>
          <w:rStyle w:val="HideTWBExt"/>
          <w:b w:val="0"/>
        </w:rPr>
        <w:lastRenderedPageBreak/>
        <w:t>&lt;/RepeatBlock-By&gt;</w:t>
      </w:r>
    </w:p>
    <w:p w14:paraId="46AA3806"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0B342968" w14:textId="77777777" w:rsidR="00C33793" w:rsidRPr="00793F42" w:rsidRDefault="00C33793" w:rsidP="00C33793">
      <w:pPr>
        <w:pStyle w:val="NormalBold"/>
      </w:pPr>
      <w:r w:rsidRPr="00793F42">
        <w:rPr>
          <w:rStyle w:val="HideTWBExt"/>
          <w:b w:val="0"/>
        </w:rPr>
        <w:t>&lt;Article&gt;</w:t>
      </w:r>
      <w:r w:rsidRPr="00793F42">
        <w:t>Overweging 12 bis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C021070" w14:textId="77777777" w:rsidTr="00DA6CED">
        <w:trPr>
          <w:trHeight w:hRule="exact" w:val="240"/>
          <w:jc w:val="center"/>
        </w:trPr>
        <w:tc>
          <w:tcPr>
            <w:tcW w:w="9752" w:type="dxa"/>
            <w:gridSpan w:val="2"/>
            <w:tcBorders>
              <w:top w:val="nil"/>
              <w:left w:val="nil"/>
              <w:bottom w:val="nil"/>
              <w:right w:val="nil"/>
            </w:tcBorders>
          </w:tcPr>
          <w:p w14:paraId="6B252B7B" w14:textId="77777777" w:rsidR="00C33793" w:rsidRPr="00793F42" w:rsidRDefault="00C33793" w:rsidP="00DA6CED"/>
        </w:tc>
      </w:tr>
      <w:tr w:rsidR="00C33793" w:rsidRPr="00793F42" w14:paraId="2192E9D2" w14:textId="77777777" w:rsidTr="00DA6CED">
        <w:trPr>
          <w:trHeight w:val="240"/>
          <w:jc w:val="center"/>
        </w:trPr>
        <w:tc>
          <w:tcPr>
            <w:tcW w:w="4876" w:type="dxa"/>
            <w:tcBorders>
              <w:top w:val="nil"/>
              <w:left w:val="nil"/>
              <w:bottom w:val="nil"/>
              <w:right w:val="nil"/>
            </w:tcBorders>
          </w:tcPr>
          <w:p w14:paraId="463D4AD1"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386BFB42" w14:textId="77777777" w:rsidR="00C33793" w:rsidRPr="00793F42" w:rsidRDefault="00C33793" w:rsidP="00DA6CED">
            <w:pPr>
              <w:pStyle w:val="AmColumnHeading"/>
            </w:pPr>
            <w:r w:rsidRPr="00793F42">
              <w:t>Amendement</w:t>
            </w:r>
          </w:p>
        </w:tc>
      </w:tr>
      <w:tr w:rsidR="00C33793" w:rsidRPr="00793F42" w14:paraId="3F659B92" w14:textId="77777777" w:rsidTr="00DA6CED">
        <w:trPr>
          <w:jc w:val="center"/>
        </w:trPr>
        <w:tc>
          <w:tcPr>
            <w:tcW w:w="4876" w:type="dxa"/>
            <w:tcBorders>
              <w:top w:val="nil"/>
              <w:left w:val="nil"/>
              <w:bottom w:val="nil"/>
              <w:right w:val="nil"/>
            </w:tcBorders>
          </w:tcPr>
          <w:p w14:paraId="1C20E4C6" w14:textId="77777777" w:rsidR="00C33793" w:rsidRPr="00793F42" w:rsidRDefault="00C33793" w:rsidP="00DA6CED">
            <w:pPr>
              <w:pStyle w:val="Normal6a"/>
            </w:pPr>
          </w:p>
        </w:tc>
        <w:tc>
          <w:tcPr>
            <w:tcW w:w="4876" w:type="dxa"/>
            <w:tcBorders>
              <w:top w:val="nil"/>
              <w:left w:val="nil"/>
              <w:bottom w:val="nil"/>
              <w:right w:val="nil"/>
            </w:tcBorders>
          </w:tcPr>
          <w:p w14:paraId="34F53E59" w14:textId="77777777" w:rsidR="00C33793" w:rsidRPr="00793F42" w:rsidRDefault="00C33793" w:rsidP="00DA6CED">
            <w:pPr>
              <w:pStyle w:val="Normal6a"/>
            </w:pPr>
            <w:r w:rsidRPr="00793F42">
              <w:rPr>
                <w:b/>
                <w:i/>
              </w:rPr>
              <w:t>(12 bis)</w:t>
            </w:r>
            <w:r w:rsidRPr="00793F42">
              <w:tab/>
            </w:r>
            <w:r w:rsidRPr="00793F42">
              <w:rPr>
                <w:b/>
                <w:i/>
              </w:rPr>
              <w:t>Volgens de informatie van het Asielagentschap wijzen 17 lidstaten Noord-Macedonië momenteel op nationaal niveau aan als veilig land van herkomst, en in 2024 bedroeg het Uniebrede erkenningspercentage voor verzoekers uit Noord-Macedonië minder dan 1 %. Het land heeft de belangrijkste internationale mensenrechteninstrumenten geratificeerd. Noord-Macedonië is een parlementaire republiek die gebaseerd is op de scheiding der machten. Er zijn geen aanwijzingen dat burgers van Noord-Macedonië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De doodstraf is krachtens de grondwet van Noord-Macedonië verboden. Er vindt geen gewapend conflict plaats in Noord-Macedonië en daarom is er geen sprake van een bedreiging door willekeurig geweld in het kader van een internationaal of binnenlands gewapend conflict. In het algemeen is er in het land geen sprake van vervolging in de zin van artikel 9 van Verordening (EU) 2024/1347.</w:t>
            </w:r>
          </w:p>
        </w:tc>
      </w:tr>
    </w:tbl>
    <w:p w14:paraId="380E1591"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0F5E3A3D" w14:textId="77777777" w:rsidR="00C33793" w:rsidRPr="00793F42" w:rsidRDefault="00C33793" w:rsidP="00C33793">
      <w:r w:rsidRPr="00793F42">
        <w:rPr>
          <w:rStyle w:val="HideTWBExt"/>
        </w:rPr>
        <w:t>&lt;/Amend&gt;</w:t>
      </w:r>
    </w:p>
    <w:p w14:paraId="307092AB"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106</w:t>
      </w:r>
      <w:r w:rsidRPr="00793F42">
        <w:rPr>
          <w:rStyle w:val="HideTWBExt"/>
          <w:b w:val="0"/>
        </w:rPr>
        <w:t>&lt;/NumAm&gt;</w:t>
      </w:r>
    </w:p>
    <w:p w14:paraId="69B77113"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3D79E6A1" w14:textId="77777777" w:rsidR="00C33793" w:rsidRPr="00793F42" w:rsidRDefault="00C33793" w:rsidP="00C33793">
      <w:pPr>
        <w:pStyle w:val="NormalBold"/>
      </w:pPr>
      <w:r w:rsidRPr="00793F42">
        <w:rPr>
          <w:rStyle w:val="HideTWBExt"/>
          <w:b w:val="0"/>
        </w:rPr>
        <w:t>&lt;/RepeatBlock-By&gt;</w:t>
      </w:r>
    </w:p>
    <w:p w14:paraId="08918A94"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27E0C4F" w14:textId="77777777" w:rsidR="00C33793" w:rsidRPr="00793F42" w:rsidRDefault="00C33793" w:rsidP="00C33793">
      <w:pPr>
        <w:pStyle w:val="NormalBold"/>
      </w:pPr>
      <w:r w:rsidRPr="00793F42">
        <w:rPr>
          <w:rStyle w:val="HideTWBExt"/>
          <w:b w:val="0"/>
        </w:rPr>
        <w:t>&lt;Article&gt;</w:t>
      </w:r>
      <w:r w:rsidRPr="00793F42">
        <w:t>Overweging 12 ter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3B3EB52" w14:textId="77777777" w:rsidTr="00DA6CED">
        <w:trPr>
          <w:trHeight w:hRule="exact" w:val="240"/>
          <w:jc w:val="center"/>
        </w:trPr>
        <w:tc>
          <w:tcPr>
            <w:tcW w:w="9752" w:type="dxa"/>
            <w:gridSpan w:val="2"/>
            <w:tcBorders>
              <w:top w:val="nil"/>
              <w:left w:val="nil"/>
              <w:bottom w:val="nil"/>
              <w:right w:val="nil"/>
            </w:tcBorders>
          </w:tcPr>
          <w:p w14:paraId="48AB038C" w14:textId="77777777" w:rsidR="00C33793" w:rsidRPr="00793F42" w:rsidRDefault="00C33793" w:rsidP="00DA6CED"/>
        </w:tc>
      </w:tr>
      <w:tr w:rsidR="00C33793" w:rsidRPr="00793F42" w14:paraId="70E01D14" w14:textId="77777777" w:rsidTr="00DA6CED">
        <w:trPr>
          <w:trHeight w:val="240"/>
          <w:jc w:val="center"/>
        </w:trPr>
        <w:tc>
          <w:tcPr>
            <w:tcW w:w="4876" w:type="dxa"/>
            <w:tcBorders>
              <w:top w:val="nil"/>
              <w:left w:val="nil"/>
              <w:bottom w:val="nil"/>
              <w:right w:val="nil"/>
            </w:tcBorders>
          </w:tcPr>
          <w:p w14:paraId="0857A459"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548B1F7" w14:textId="77777777" w:rsidR="00C33793" w:rsidRPr="00793F42" w:rsidRDefault="00C33793" w:rsidP="00DA6CED">
            <w:pPr>
              <w:pStyle w:val="AmColumnHeading"/>
            </w:pPr>
            <w:r w:rsidRPr="00793F42">
              <w:t>Amendement</w:t>
            </w:r>
          </w:p>
        </w:tc>
      </w:tr>
      <w:tr w:rsidR="00C33793" w:rsidRPr="00793F42" w14:paraId="48837BB2" w14:textId="77777777" w:rsidTr="00DA6CED">
        <w:trPr>
          <w:jc w:val="center"/>
        </w:trPr>
        <w:tc>
          <w:tcPr>
            <w:tcW w:w="4876" w:type="dxa"/>
            <w:tcBorders>
              <w:top w:val="nil"/>
              <w:left w:val="nil"/>
              <w:bottom w:val="nil"/>
              <w:right w:val="nil"/>
            </w:tcBorders>
          </w:tcPr>
          <w:p w14:paraId="60C88BFD" w14:textId="77777777" w:rsidR="00C33793" w:rsidRPr="00793F42" w:rsidRDefault="00C33793" w:rsidP="00DA6CED">
            <w:pPr>
              <w:pStyle w:val="Normal6a"/>
            </w:pPr>
          </w:p>
        </w:tc>
        <w:tc>
          <w:tcPr>
            <w:tcW w:w="4876" w:type="dxa"/>
            <w:tcBorders>
              <w:top w:val="nil"/>
              <w:left w:val="nil"/>
              <w:bottom w:val="nil"/>
              <w:right w:val="nil"/>
            </w:tcBorders>
          </w:tcPr>
          <w:p w14:paraId="08AF4F57" w14:textId="77777777" w:rsidR="00C33793" w:rsidRPr="00793F42" w:rsidRDefault="00C33793" w:rsidP="00DA6CED">
            <w:pPr>
              <w:pStyle w:val="Normal6a"/>
            </w:pPr>
            <w:r w:rsidRPr="00793F42">
              <w:rPr>
                <w:b/>
                <w:i/>
              </w:rPr>
              <w:t>(12 ter)</w:t>
            </w:r>
            <w:r w:rsidRPr="00793F42">
              <w:tab/>
            </w:r>
            <w:r w:rsidRPr="00793F42">
              <w:rPr>
                <w:b/>
                <w:i/>
              </w:rPr>
              <w:t>Volgens de informatie van het Asielagentschap wijzen 17 lidstaten Servië momenteel op nationaal niveau aan als veilig land van herkomst, en in 2024 bedroeg het Uniebrede erkenningspercentage voor verzoekers uit Servië 1 %. Het land heeft de belangrijkste internationale mensenrechteninstrumenten geratificeerd. De republiek Servië is een parlementaire democratie die gebaseerd is op de scheiding der machten. Er zijn geen aanwijzingen dat burgers van Servië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De doodstraf is krachtens de Servische grondwet verboden. Er vindt geen gewapend conflict plaats in Servië en daarom is er geen sprake van een bedreiging door willekeurig geweld in het kader van een internationaal of binnenlands gewapend conflict. In het algemeen is er in het land geen sprake van vervolging in de zin van artikel 9 van Verordening (EU) 2024/1347.</w:t>
            </w:r>
          </w:p>
        </w:tc>
      </w:tr>
    </w:tbl>
    <w:p w14:paraId="772D3341"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1C142B6B" w14:textId="77777777" w:rsidR="00C33793" w:rsidRPr="00793F42" w:rsidRDefault="00C33793" w:rsidP="00C33793">
      <w:r w:rsidRPr="00793F42">
        <w:rPr>
          <w:rStyle w:val="HideTWBExt"/>
        </w:rPr>
        <w:t>&lt;/Amend&gt;</w:t>
      </w:r>
    </w:p>
    <w:p w14:paraId="3A557E79"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107</w:t>
      </w:r>
      <w:r w:rsidRPr="00793F42">
        <w:rPr>
          <w:rStyle w:val="HideTWBExt"/>
          <w:b w:val="0"/>
        </w:rPr>
        <w:t>&lt;/NumAm&gt;</w:t>
      </w:r>
    </w:p>
    <w:p w14:paraId="7CE1AC2D"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78973620" w14:textId="77777777" w:rsidR="00C33793" w:rsidRPr="00793F42" w:rsidRDefault="00C33793" w:rsidP="00C33793">
      <w:pPr>
        <w:pStyle w:val="NormalBold"/>
      </w:pPr>
      <w:r w:rsidRPr="00793F42">
        <w:rPr>
          <w:rStyle w:val="HideTWBExt"/>
          <w:b w:val="0"/>
        </w:rPr>
        <w:t>&lt;/RepeatBlock-By&gt;</w:t>
      </w:r>
    </w:p>
    <w:p w14:paraId="5C046C86"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0C4371C" w14:textId="77777777" w:rsidR="00C33793" w:rsidRPr="00793F42" w:rsidRDefault="00C33793" w:rsidP="00C33793">
      <w:pPr>
        <w:pStyle w:val="NormalBold"/>
      </w:pPr>
      <w:r w:rsidRPr="00793F42">
        <w:rPr>
          <w:rStyle w:val="HideTWBExt"/>
          <w:b w:val="0"/>
        </w:rPr>
        <w:t>&lt;Article&gt;</w:t>
      </w:r>
      <w:r w:rsidRPr="00793F42">
        <w:t>Overweging 13</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23AE9DEF" w14:textId="77777777" w:rsidTr="00DA6CED">
        <w:trPr>
          <w:trHeight w:hRule="exact" w:val="240"/>
          <w:jc w:val="center"/>
        </w:trPr>
        <w:tc>
          <w:tcPr>
            <w:tcW w:w="9752" w:type="dxa"/>
            <w:gridSpan w:val="2"/>
            <w:tcBorders>
              <w:top w:val="nil"/>
              <w:left w:val="nil"/>
              <w:bottom w:val="nil"/>
              <w:right w:val="nil"/>
            </w:tcBorders>
          </w:tcPr>
          <w:p w14:paraId="7282EC42" w14:textId="77777777" w:rsidR="00C33793" w:rsidRPr="00793F42" w:rsidRDefault="00C33793" w:rsidP="00DA6CED"/>
        </w:tc>
      </w:tr>
      <w:tr w:rsidR="00C33793" w:rsidRPr="00793F42" w14:paraId="2EF9504F" w14:textId="77777777" w:rsidTr="00DA6CED">
        <w:trPr>
          <w:trHeight w:val="240"/>
          <w:jc w:val="center"/>
        </w:trPr>
        <w:tc>
          <w:tcPr>
            <w:tcW w:w="4876" w:type="dxa"/>
            <w:tcBorders>
              <w:top w:val="nil"/>
              <w:left w:val="nil"/>
              <w:bottom w:val="nil"/>
              <w:right w:val="nil"/>
            </w:tcBorders>
          </w:tcPr>
          <w:p w14:paraId="7CED9A56"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4246BE24" w14:textId="77777777" w:rsidR="00C33793" w:rsidRPr="00793F42" w:rsidRDefault="00C33793" w:rsidP="00DA6CED">
            <w:pPr>
              <w:pStyle w:val="AmColumnHeading"/>
            </w:pPr>
            <w:r w:rsidRPr="00793F42">
              <w:t>Amendement</w:t>
            </w:r>
          </w:p>
        </w:tc>
      </w:tr>
      <w:tr w:rsidR="00C33793" w:rsidRPr="00793F42" w14:paraId="45E3CB03" w14:textId="77777777" w:rsidTr="00DA6CED">
        <w:trPr>
          <w:jc w:val="center"/>
        </w:trPr>
        <w:tc>
          <w:tcPr>
            <w:tcW w:w="4876" w:type="dxa"/>
            <w:tcBorders>
              <w:top w:val="nil"/>
              <w:left w:val="nil"/>
              <w:bottom w:val="nil"/>
              <w:right w:val="nil"/>
            </w:tcBorders>
          </w:tcPr>
          <w:p w14:paraId="2D8AA963" w14:textId="77777777" w:rsidR="00C33793" w:rsidRPr="00793F42" w:rsidRDefault="00C33793" w:rsidP="00DA6CED">
            <w:pPr>
              <w:pStyle w:val="Normal6a"/>
            </w:pPr>
            <w:r w:rsidRPr="00793F42">
              <w:rPr>
                <w:b/>
                <w:i/>
              </w:rPr>
              <w:t>(13)</w:t>
            </w:r>
            <w:r w:rsidRPr="00793F42">
              <w:tab/>
            </w:r>
            <w:r w:rsidRPr="00793F42">
              <w:rPr>
                <w:b/>
                <w:i/>
              </w:rPr>
              <w:t xml:space="preserve">Volgens de informatie van het Asielagentschap wijzen tien lidstaten </w:t>
            </w:r>
            <w:r w:rsidRPr="00793F42">
              <w:rPr>
                <w:b/>
                <w:i/>
              </w:rPr>
              <w:lastRenderedPageBreak/>
              <w:t>Tunesië momenteel op nationaal niveau aan als veilig land van herkomst, en in 2024 bedroeg het Uniebrede erkenningspercentage voor verzoekers uit Tunesië 4 %. Het land heeft de belangrijkste internationale mensenrechteninstrumenten geratificeerd. In de grondwet van 2022 is een presidentieel stelsel vastgelegd. Er zijn geen aanwijzingen dat burgers van Tunesië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In 1991 is in Tunesië een moratorium op de uitvoering van de doodstraf ingesteld, maar de doodstraf is nog altijd opgenomen in het strafrecht en het land heeft het Tweede Facultatieve Protocol bij het Internationaal Verdrag inzake burgerrechten en politieke rechten, gericht op de afschaffing van de doodstraf, niet geratificeerd. Tunesië heeft het VN-Verdrag tegen foltering en andere wrede, onmenselijke of onterende behandeling of bestraffing geratificeerd. Er vindt geen gewapend conflict plaats in Tunesië en daarom is er geen sprake van een dreiging als gevolg van willekeurig geweld in het kader van een internationaal of binnenlands gewapend conflict. In het algemeen is er in het land geen sprake van vervolging in de zin van artikel 9 van Verordening (EU) 2024/1347.</w:t>
            </w:r>
          </w:p>
        </w:tc>
        <w:tc>
          <w:tcPr>
            <w:tcW w:w="4876" w:type="dxa"/>
            <w:tcBorders>
              <w:top w:val="nil"/>
              <w:left w:val="nil"/>
              <w:bottom w:val="nil"/>
              <w:right w:val="nil"/>
            </w:tcBorders>
          </w:tcPr>
          <w:p w14:paraId="3B9107C4" w14:textId="77777777" w:rsidR="00C33793" w:rsidRPr="00793F42" w:rsidRDefault="00C33793" w:rsidP="00DA6CED">
            <w:pPr>
              <w:pStyle w:val="Normal6a"/>
            </w:pPr>
            <w:r w:rsidRPr="00793F42">
              <w:rPr>
                <w:b/>
                <w:i/>
              </w:rPr>
              <w:lastRenderedPageBreak/>
              <w:t>Schrappen</w:t>
            </w:r>
          </w:p>
        </w:tc>
      </w:tr>
    </w:tbl>
    <w:p w14:paraId="4EEFFFA4"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682F1057" w14:textId="77777777" w:rsidR="00C33793" w:rsidRPr="00793F42" w:rsidRDefault="00C33793" w:rsidP="00C33793">
      <w:r w:rsidRPr="00793F42">
        <w:rPr>
          <w:rStyle w:val="HideTWBExt"/>
        </w:rPr>
        <w:t>&lt;/Amend&gt;</w:t>
      </w:r>
    </w:p>
    <w:p w14:paraId="4F5DFAEC"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108</w:t>
      </w:r>
      <w:r w:rsidRPr="00793F42">
        <w:rPr>
          <w:rStyle w:val="HideTWBExt"/>
          <w:b w:val="0"/>
        </w:rPr>
        <w:t>&lt;/NumAm&gt;</w:t>
      </w:r>
    </w:p>
    <w:p w14:paraId="6370065A"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5BB083A2" w14:textId="77777777" w:rsidR="00C33793" w:rsidRPr="00793F42" w:rsidRDefault="00C33793" w:rsidP="00C33793">
      <w:pPr>
        <w:pStyle w:val="NormalBold"/>
      </w:pPr>
      <w:r w:rsidRPr="00793F42">
        <w:rPr>
          <w:rStyle w:val="HideTWBExt"/>
          <w:b w:val="0"/>
        </w:rPr>
        <w:t>&lt;/RepeatBlock-By&gt;</w:t>
      </w:r>
    </w:p>
    <w:p w14:paraId="1DB6CEFF"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092FCAC2" w14:textId="77777777" w:rsidR="00C33793" w:rsidRPr="00793F42" w:rsidRDefault="00C33793" w:rsidP="00C33793">
      <w:pPr>
        <w:pStyle w:val="NormalBold"/>
      </w:pPr>
      <w:r w:rsidRPr="00793F42">
        <w:rPr>
          <w:rStyle w:val="HideTWBExt"/>
          <w:b w:val="0"/>
        </w:rPr>
        <w:t>&lt;Article&gt;</w:t>
      </w:r>
      <w:r w:rsidRPr="00793F42">
        <w:t>Overweging 13</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5ED9891E" w14:textId="77777777" w:rsidTr="00DA6CED">
        <w:trPr>
          <w:trHeight w:hRule="exact" w:val="240"/>
          <w:jc w:val="center"/>
        </w:trPr>
        <w:tc>
          <w:tcPr>
            <w:tcW w:w="9752" w:type="dxa"/>
            <w:gridSpan w:val="2"/>
            <w:tcBorders>
              <w:top w:val="nil"/>
              <w:left w:val="nil"/>
              <w:bottom w:val="nil"/>
              <w:right w:val="nil"/>
            </w:tcBorders>
          </w:tcPr>
          <w:p w14:paraId="098217D9" w14:textId="77777777" w:rsidR="00C33793" w:rsidRPr="00793F42" w:rsidRDefault="00C33793" w:rsidP="00DA6CED"/>
        </w:tc>
      </w:tr>
      <w:tr w:rsidR="00C33793" w:rsidRPr="00793F42" w14:paraId="09153892" w14:textId="77777777" w:rsidTr="00DA6CED">
        <w:trPr>
          <w:trHeight w:val="240"/>
          <w:jc w:val="center"/>
        </w:trPr>
        <w:tc>
          <w:tcPr>
            <w:tcW w:w="4876" w:type="dxa"/>
            <w:tcBorders>
              <w:top w:val="nil"/>
              <w:left w:val="nil"/>
              <w:bottom w:val="nil"/>
              <w:right w:val="nil"/>
            </w:tcBorders>
          </w:tcPr>
          <w:p w14:paraId="5A6E20F5"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4DF347C5" w14:textId="77777777" w:rsidR="00C33793" w:rsidRPr="00793F42" w:rsidRDefault="00C33793" w:rsidP="00DA6CED">
            <w:pPr>
              <w:pStyle w:val="AmColumnHeading"/>
            </w:pPr>
            <w:r w:rsidRPr="00793F42">
              <w:t>Amendement</w:t>
            </w:r>
          </w:p>
        </w:tc>
      </w:tr>
      <w:tr w:rsidR="00C33793" w:rsidRPr="00793F42" w14:paraId="4FC785F4" w14:textId="77777777" w:rsidTr="00DA6CED">
        <w:trPr>
          <w:jc w:val="center"/>
        </w:trPr>
        <w:tc>
          <w:tcPr>
            <w:tcW w:w="4876" w:type="dxa"/>
            <w:tcBorders>
              <w:top w:val="nil"/>
              <w:left w:val="nil"/>
              <w:bottom w:val="nil"/>
              <w:right w:val="nil"/>
            </w:tcBorders>
          </w:tcPr>
          <w:p w14:paraId="0E27F104" w14:textId="77777777" w:rsidR="00C33793" w:rsidRPr="00793F42" w:rsidRDefault="00C33793" w:rsidP="00DA6CED">
            <w:pPr>
              <w:pStyle w:val="Normal6a"/>
            </w:pPr>
            <w:r w:rsidRPr="00793F42">
              <w:rPr>
                <w:b/>
                <w:i/>
              </w:rPr>
              <w:t>(13)</w:t>
            </w:r>
            <w:r w:rsidRPr="00793F42">
              <w:tab/>
            </w:r>
            <w:r w:rsidRPr="00793F42">
              <w:rPr>
                <w:b/>
                <w:i/>
              </w:rPr>
              <w:t>Volgens de informatie van het Asielagentschap wijzen tien lidstaten Tunesië momenteel op nationaal niveau aan als veilig land van herkomst, en in 2024 bedroeg het Uniebrede erkenningspercentage voor verzoekers uit Tunesië 4 %. Het land heeft de belangrijkste internationale mensenrechteninstrumenten geratificeerd. In de grondwet van 2022 is een presidentieel stelsel vastgelegd. Er zijn geen aanwijzingen dat burgers van Tunesië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In 1991 is in Tunesië een moratorium op de uitvoering van de doodstraf ingesteld, maar de doodstraf is nog altijd opgenomen in het strafrecht en het land heeft het Tweede Facultatieve Protocol bij het Internationaal Verdrag inzake burgerrechten en politieke rechten, gericht op de afschaffing van de doodstraf, niet geratificeerd. Tunesië heeft het VN-Verdrag tegen foltering en andere wrede, onmenselijke of onterende behandeling of bestraffing geratificeerd. Er vindt geen gewapend conflict plaats in Tunesië en daarom is er geen sprake van een dreiging als gevolg van willekeurig geweld in het kader van een internationaal of binnenlands gewapend conflict. In het algemeen is er in het land geen sprake van vervolging in de zin van artikel 9 van Verordening (EU) 2024/1347.</w:t>
            </w:r>
          </w:p>
        </w:tc>
        <w:tc>
          <w:tcPr>
            <w:tcW w:w="4876" w:type="dxa"/>
            <w:tcBorders>
              <w:top w:val="nil"/>
              <w:left w:val="nil"/>
              <w:bottom w:val="nil"/>
              <w:right w:val="nil"/>
            </w:tcBorders>
          </w:tcPr>
          <w:p w14:paraId="2D55CDDE" w14:textId="77777777" w:rsidR="00C33793" w:rsidRPr="00793F42" w:rsidRDefault="00C33793" w:rsidP="00DA6CED">
            <w:pPr>
              <w:pStyle w:val="Normal6a"/>
            </w:pPr>
            <w:r w:rsidRPr="00793F42">
              <w:rPr>
                <w:b/>
                <w:i/>
              </w:rPr>
              <w:t>Schrappen</w:t>
            </w:r>
          </w:p>
        </w:tc>
      </w:tr>
    </w:tbl>
    <w:p w14:paraId="346AC658"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7F47FC9A" w14:textId="77777777" w:rsidR="00C33793" w:rsidRPr="00793F42" w:rsidRDefault="00C33793" w:rsidP="00C33793">
      <w:r w:rsidRPr="00793F42">
        <w:rPr>
          <w:rStyle w:val="HideTWBExt"/>
        </w:rPr>
        <w:t>&lt;/Amend&gt;</w:t>
      </w:r>
    </w:p>
    <w:p w14:paraId="7E665EAF" w14:textId="77777777" w:rsidR="00C33793" w:rsidRPr="00793F42" w:rsidRDefault="00C33793" w:rsidP="00C33793">
      <w:pPr>
        <w:pStyle w:val="AmNumberTabs"/>
      </w:pPr>
      <w:r w:rsidRPr="00793F42">
        <w:rPr>
          <w:rStyle w:val="HideTWBExt"/>
          <w:b w:val="0"/>
        </w:rPr>
        <w:lastRenderedPageBreak/>
        <w:t>&lt;Amend&gt;</w:t>
      </w:r>
      <w:r w:rsidRPr="00793F42">
        <w:t>Amendement</w:t>
      </w:r>
      <w:r w:rsidRPr="00793F42">
        <w:tab/>
      </w:r>
      <w:r w:rsidRPr="00793F42">
        <w:tab/>
      </w:r>
      <w:r w:rsidRPr="00793F42">
        <w:rPr>
          <w:rStyle w:val="HideTWBExt"/>
          <w:b w:val="0"/>
        </w:rPr>
        <w:t>&lt;NumAm&gt;</w:t>
      </w:r>
      <w:r w:rsidRPr="00793F42">
        <w:t>109</w:t>
      </w:r>
      <w:r w:rsidRPr="00793F42">
        <w:rPr>
          <w:rStyle w:val="HideTWBExt"/>
          <w:b w:val="0"/>
        </w:rPr>
        <w:t>&lt;/NumAm&gt;</w:t>
      </w:r>
    </w:p>
    <w:p w14:paraId="384B6120"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Sandro Ruotolo, Alessandro Zan, Francisco Assis, Marco Tarquinio</w:t>
      </w:r>
      <w:r w:rsidRPr="00793F42">
        <w:rPr>
          <w:rStyle w:val="HideTWBExt"/>
          <w:b w:val="0"/>
        </w:rPr>
        <w:t>&lt;/Members&gt;</w:t>
      </w:r>
    </w:p>
    <w:p w14:paraId="3ED9E4B6" w14:textId="77777777" w:rsidR="00C33793" w:rsidRPr="00793F42" w:rsidRDefault="00C33793" w:rsidP="00C33793">
      <w:pPr>
        <w:pStyle w:val="NormalBold"/>
      </w:pPr>
      <w:r w:rsidRPr="00793F42">
        <w:rPr>
          <w:rStyle w:val="HideTWBExt"/>
          <w:b w:val="0"/>
        </w:rPr>
        <w:t>&lt;/RepeatBlock-By&gt;</w:t>
      </w:r>
    </w:p>
    <w:p w14:paraId="4827FD06"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4122A007" w14:textId="77777777" w:rsidR="00C33793" w:rsidRPr="00793F42" w:rsidRDefault="00C33793" w:rsidP="00C33793">
      <w:pPr>
        <w:pStyle w:val="NormalBold"/>
      </w:pPr>
      <w:r w:rsidRPr="00793F42">
        <w:rPr>
          <w:rStyle w:val="HideTWBExt"/>
          <w:b w:val="0"/>
        </w:rPr>
        <w:t>&lt;Article&gt;</w:t>
      </w:r>
      <w:r w:rsidRPr="00793F42">
        <w:t>Overweging 13</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138D4FEC" w14:textId="77777777" w:rsidTr="00DA6CED">
        <w:trPr>
          <w:trHeight w:hRule="exact" w:val="240"/>
          <w:jc w:val="center"/>
        </w:trPr>
        <w:tc>
          <w:tcPr>
            <w:tcW w:w="9752" w:type="dxa"/>
            <w:gridSpan w:val="2"/>
            <w:tcBorders>
              <w:top w:val="nil"/>
              <w:left w:val="nil"/>
              <w:bottom w:val="nil"/>
              <w:right w:val="nil"/>
            </w:tcBorders>
          </w:tcPr>
          <w:p w14:paraId="68620601" w14:textId="77777777" w:rsidR="00C33793" w:rsidRPr="00793F42" w:rsidRDefault="00C33793" w:rsidP="00DA6CED"/>
        </w:tc>
      </w:tr>
      <w:tr w:rsidR="00C33793" w:rsidRPr="00793F42" w14:paraId="5508BDDC" w14:textId="77777777" w:rsidTr="00DA6CED">
        <w:trPr>
          <w:trHeight w:val="240"/>
          <w:jc w:val="center"/>
        </w:trPr>
        <w:tc>
          <w:tcPr>
            <w:tcW w:w="4876" w:type="dxa"/>
            <w:tcBorders>
              <w:top w:val="nil"/>
              <w:left w:val="nil"/>
              <w:bottom w:val="nil"/>
              <w:right w:val="nil"/>
            </w:tcBorders>
          </w:tcPr>
          <w:p w14:paraId="2F3FD85E"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3F5C5A80" w14:textId="77777777" w:rsidR="00C33793" w:rsidRPr="00793F42" w:rsidRDefault="00C33793" w:rsidP="00DA6CED">
            <w:pPr>
              <w:pStyle w:val="AmColumnHeading"/>
            </w:pPr>
            <w:r w:rsidRPr="00793F42">
              <w:t>Amendement</w:t>
            </w:r>
          </w:p>
        </w:tc>
      </w:tr>
      <w:tr w:rsidR="00C33793" w:rsidRPr="00793F42" w14:paraId="15A490D5" w14:textId="77777777" w:rsidTr="00DA6CED">
        <w:trPr>
          <w:jc w:val="center"/>
        </w:trPr>
        <w:tc>
          <w:tcPr>
            <w:tcW w:w="4876" w:type="dxa"/>
            <w:tcBorders>
              <w:top w:val="nil"/>
              <w:left w:val="nil"/>
              <w:bottom w:val="nil"/>
              <w:right w:val="nil"/>
            </w:tcBorders>
          </w:tcPr>
          <w:p w14:paraId="4B688733" w14:textId="77777777" w:rsidR="00C33793" w:rsidRPr="00793F42" w:rsidRDefault="00C33793" w:rsidP="00DA6CED">
            <w:pPr>
              <w:pStyle w:val="Normal6a"/>
            </w:pPr>
            <w:r w:rsidRPr="00793F42">
              <w:rPr>
                <w:b/>
                <w:i/>
              </w:rPr>
              <w:t>(13)</w:t>
            </w:r>
            <w:r w:rsidRPr="00793F42">
              <w:tab/>
            </w:r>
            <w:r w:rsidRPr="00793F42">
              <w:rPr>
                <w:b/>
                <w:i/>
              </w:rPr>
              <w:t xml:space="preserve">Volgens de informatie van het Asielagentschap wijzen tien lidstaten Tunesië momenteel op nationaal niveau aan als veilig land van herkomst, en in 2024 bedroeg het Uniebrede erkenningspercentage voor verzoekers uit Tunesië 4 %. Het land heeft de belangrijkste internationale mensenrechteninstrumenten geratificeerd. In de grondwet van 2022 is een presidentieel stelsel vastgelegd. Er zijn geen aanwijzingen dat burgers van Tunesië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In 1991 is in Tunesië een moratorium op de uitvoering van de doodstraf ingesteld, maar de doodstraf is nog altijd opgenomen in het strafrecht en het land heeft het Tweede Facultatieve Protocol bij het Internationaal Verdrag inzake burgerrechten en politieke rechten, gericht op de afschaffing van de doodstraf, niet geratificeerd. Tunesië heeft het VN-Verdrag tegen foltering en andere wrede, onmenselijke of onterende behandeling of bestraffing geratificeerd. Er vindt geen gewapend conflict plaats in Tunesië en daarom is er geen sprake van een dreiging als gevolg van willekeurig geweld in het kader van een internationaal of binnenlands gewapend conflict. In het algemeen is er in het land geen sprake van vervolging in de zin van </w:t>
            </w:r>
            <w:r w:rsidRPr="00793F42">
              <w:rPr>
                <w:b/>
                <w:i/>
              </w:rPr>
              <w:lastRenderedPageBreak/>
              <w:t>artikel 9 van Verordening (EU) 2024/1347.</w:t>
            </w:r>
          </w:p>
        </w:tc>
        <w:tc>
          <w:tcPr>
            <w:tcW w:w="4876" w:type="dxa"/>
            <w:tcBorders>
              <w:top w:val="nil"/>
              <w:left w:val="nil"/>
              <w:bottom w:val="nil"/>
              <w:right w:val="nil"/>
            </w:tcBorders>
          </w:tcPr>
          <w:p w14:paraId="0417870C" w14:textId="77777777" w:rsidR="00C33793" w:rsidRPr="00793F42" w:rsidRDefault="00C33793" w:rsidP="00DA6CED">
            <w:pPr>
              <w:pStyle w:val="Normal6a"/>
            </w:pPr>
            <w:r w:rsidRPr="00793F42">
              <w:rPr>
                <w:b/>
                <w:i/>
              </w:rPr>
              <w:lastRenderedPageBreak/>
              <w:t>Schrappen</w:t>
            </w:r>
          </w:p>
        </w:tc>
      </w:tr>
    </w:tbl>
    <w:p w14:paraId="6554FB11"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0830A427"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4D163200" w14:textId="77777777" w:rsidR="00C33793" w:rsidRPr="00793F42" w:rsidRDefault="00C33793" w:rsidP="00C33793">
      <w:pPr>
        <w:pStyle w:val="AmJustText"/>
      </w:pPr>
      <w:r w:rsidRPr="00793F42">
        <w:t>Uit door het Asielagentschap verstrekte informatie blijkt dat de nieuwe grondwet die in Tunesië in 2022 werd aangenomen, de rechtsstaat, de scheiding der machten, de onafhankelijkheid van de rechterlijke macht en de bescherming van de mensenrechten ondermijnt. Het systeem is niet meer democratisch, maar autocratisch. De situatie in Tunesië is momenteel dus niet van die aard dat er sprake is van de toepassing van de rechtsvoorschriften in een democratisch stelsel zoals vereist op grond van artikel 61, lid 1, van de asielprocedureverordening.</w:t>
      </w:r>
    </w:p>
    <w:p w14:paraId="67890EED" w14:textId="77777777" w:rsidR="00C33793" w:rsidRPr="00793F42" w:rsidRDefault="00C33793" w:rsidP="00C33793">
      <w:r w:rsidRPr="00793F42">
        <w:rPr>
          <w:rStyle w:val="HideTWBExt"/>
        </w:rPr>
        <w:t>&lt;/Amend&gt;</w:t>
      </w:r>
    </w:p>
    <w:p w14:paraId="4B58AF78"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110</w:t>
      </w:r>
      <w:r w:rsidRPr="00793F42">
        <w:rPr>
          <w:rStyle w:val="HideTWBExt"/>
          <w:b w:val="0"/>
        </w:rPr>
        <w:t>&lt;/NumAm&gt;</w:t>
      </w:r>
    </w:p>
    <w:p w14:paraId="24505B06" w14:textId="77777777" w:rsidR="00C33793" w:rsidRPr="00793F42" w:rsidRDefault="00C33793" w:rsidP="00C33793">
      <w:pPr>
        <w:pStyle w:val="NormalBold"/>
      </w:pPr>
      <w:r w:rsidRPr="00793F42">
        <w:rPr>
          <w:rStyle w:val="HideTWBExt"/>
          <w:b w:val="0"/>
        </w:rPr>
        <w:t>&lt;RepeatBlock-By&gt;&lt;Members&gt;</w:t>
      </w:r>
      <w:r w:rsidRPr="00793F42">
        <w:t>Erik Marquardt</w:t>
      </w:r>
      <w:r w:rsidRPr="00793F42">
        <w:rPr>
          <w:rStyle w:val="HideTWBExt"/>
          <w:b w:val="0"/>
        </w:rPr>
        <w:t>&lt;/Members&gt;</w:t>
      </w:r>
    </w:p>
    <w:p w14:paraId="39C0B325" w14:textId="77777777" w:rsidR="00C33793" w:rsidRPr="00793F42" w:rsidRDefault="00C33793" w:rsidP="00C33793">
      <w:pPr>
        <w:pStyle w:val="NormalBold"/>
      </w:pPr>
      <w:r w:rsidRPr="00793F42">
        <w:rPr>
          <w:rStyle w:val="HideTWBExt"/>
          <w:b w:val="0"/>
        </w:rPr>
        <w:t>&lt;/RepeatBlock-By&gt;</w:t>
      </w:r>
    </w:p>
    <w:p w14:paraId="30A57499"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676E979" w14:textId="77777777" w:rsidR="00C33793" w:rsidRPr="00793F42" w:rsidRDefault="00C33793" w:rsidP="00C33793">
      <w:pPr>
        <w:pStyle w:val="NormalBold"/>
      </w:pPr>
      <w:r w:rsidRPr="00793F42">
        <w:rPr>
          <w:rStyle w:val="HideTWBExt"/>
          <w:b w:val="0"/>
        </w:rPr>
        <w:t>&lt;Article&gt;</w:t>
      </w:r>
      <w:r w:rsidRPr="00793F42">
        <w:t>Overweging 13</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136F5F84" w14:textId="77777777" w:rsidTr="00DA6CED">
        <w:trPr>
          <w:trHeight w:hRule="exact" w:val="240"/>
          <w:jc w:val="center"/>
        </w:trPr>
        <w:tc>
          <w:tcPr>
            <w:tcW w:w="9752" w:type="dxa"/>
            <w:gridSpan w:val="2"/>
            <w:tcBorders>
              <w:top w:val="nil"/>
              <w:left w:val="nil"/>
              <w:bottom w:val="nil"/>
              <w:right w:val="nil"/>
            </w:tcBorders>
          </w:tcPr>
          <w:p w14:paraId="2AE7A345" w14:textId="77777777" w:rsidR="00C33793" w:rsidRPr="00793F42" w:rsidRDefault="00C33793" w:rsidP="00DA6CED"/>
        </w:tc>
      </w:tr>
      <w:tr w:rsidR="00C33793" w:rsidRPr="00793F42" w14:paraId="535C6C6C" w14:textId="77777777" w:rsidTr="00DA6CED">
        <w:trPr>
          <w:trHeight w:val="240"/>
          <w:jc w:val="center"/>
        </w:trPr>
        <w:tc>
          <w:tcPr>
            <w:tcW w:w="4876" w:type="dxa"/>
            <w:tcBorders>
              <w:top w:val="nil"/>
              <w:left w:val="nil"/>
              <w:bottom w:val="nil"/>
              <w:right w:val="nil"/>
            </w:tcBorders>
          </w:tcPr>
          <w:p w14:paraId="32B00F70"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74D1647" w14:textId="77777777" w:rsidR="00C33793" w:rsidRPr="00793F42" w:rsidRDefault="00C33793" w:rsidP="00DA6CED">
            <w:pPr>
              <w:pStyle w:val="AmColumnHeading"/>
            </w:pPr>
            <w:r w:rsidRPr="00793F42">
              <w:t>Amendement</w:t>
            </w:r>
          </w:p>
        </w:tc>
      </w:tr>
      <w:tr w:rsidR="00C33793" w:rsidRPr="00793F42" w14:paraId="18949C9B" w14:textId="77777777" w:rsidTr="00DA6CED">
        <w:trPr>
          <w:jc w:val="center"/>
        </w:trPr>
        <w:tc>
          <w:tcPr>
            <w:tcW w:w="4876" w:type="dxa"/>
            <w:tcBorders>
              <w:top w:val="nil"/>
              <w:left w:val="nil"/>
              <w:bottom w:val="nil"/>
              <w:right w:val="nil"/>
            </w:tcBorders>
          </w:tcPr>
          <w:p w14:paraId="1BB841C7" w14:textId="77777777" w:rsidR="00C33793" w:rsidRPr="00793F42" w:rsidRDefault="00C33793" w:rsidP="00DA6CED">
            <w:pPr>
              <w:pStyle w:val="Normal6a"/>
            </w:pPr>
            <w:r w:rsidRPr="00793F42">
              <w:rPr>
                <w:b/>
                <w:i/>
              </w:rPr>
              <w:t>(13)</w:t>
            </w:r>
            <w:r w:rsidRPr="00793F42">
              <w:tab/>
            </w:r>
            <w:r w:rsidRPr="00793F42">
              <w:rPr>
                <w:b/>
                <w:i/>
              </w:rPr>
              <w:t xml:space="preserve">Volgens de informatie van het Asielagentschap wijzen tien lidstaten Tunesië momenteel op nationaal niveau aan als veilig land van herkomst, en in 2024 bedroeg het Uniebrede erkenningspercentage voor verzoekers uit Tunesië 4 %. Het land heeft de belangrijkste internationale mensenrechteninstrumenten geratificeerd. In de grondwet van 2022 is een presidentieel stelsel vastgelegd. Er zijn geen aanwijzingen dat burgers van Tunesië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In 1991 is in Tunesië een moratorium op de uitvoering van de doodstraf ingesteld, maar de doodstraf is nog altijd opgenomen in het strafrecht en het land </w:t>
            </w:r>
            <w:r w:rsidRPr="00793F42">
              <w:rPr>
                <w:b/>
                <w:i/>
              </w:rPr>
              <w:lastRenderedPageBreak/>
              <w:t>heeft het Tweede Facultatieve Protocol bij het Internationaal Verdrag inzake burgerrechten en politieke rechten, gericht op de afschaffing van de doodstraf, niet geratificeerd. Tunesië heeft het VN-Verdrag tegen foltering en andere wrede, onmenselijke of onterende behandeling of bestraffing geratificeerd. Er vindt geen gewapend conflict plaats in Tunesië en daarom is er geen sprake van een dreiging als gevolg van willekeurig geweld in het kader van een internationaal of binnenlands gewapend conflict. In het algemeen is er in het land geen sprake van vervolging in de zin van artikel 9 van Verordening (EU) 2024/1347.</w:t>
            </w:r>
          </w:p>
        </w:tc>
        <w:tc>
          <w:tcPr>
            <w:tcW w:w="4876" w:type="dxa"/>
            <w:tcBorders>
              <w:top w:val="nil"/>
              <w:left w:val="nil"/>
              <w:bottom w:val="nil"/>
              <w:right w:val="nil"/>
            </w:tcBorders>
          </w:tcPr>
          <w:p w14:paraId="06C04145" w14:textId="77777777" w:rsidR="00C33793" w:rsidRPr="00793F42" w:rsidRDefault="00C33793" w:rsidP="00DA6CED">
            <w:pPr>
              <w:pStyle w:val="Normal6a"/>
            </w:pPr>
            <w:r w:rsidRPr="00793F42">
              <w:rPr>
                <w:b/>
                <w:i/>
              </w:rPr>
              <w:lastRenderedPageBreak/>
              <w:t>Schrappen</w:t>
            </w:r>
          </w:p>
        </w:tc>
      </w:tr>
    </w:tbl>
    <w:p w14:paraId="1848A40D"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35CA53FA" w14:textId="77777777" w:rsidR="00C33793" w:rsidRPr="00793F42" w:rsidRDefault="00C33793" w:rsidP="00C33793">
      <w:r w:rsidRPr="00793F42">
        <w:rPr>
          <w:rStyle w:val="HideTWBExt"/>
        </w:rPr>
        <w:t>&lt;/Amend&gt;</w:t>
      </w:r>
    </w:p>
    <w:p w14:paraId="318F97CC"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111</w:t>
      </w:r>
      <w:r w:rsidRPr="00793F42">
        <w:rPr>
          <w:rStyle w:val="HideTWBExt"/>
          <w:b w:val="0"/>
        </w:rPr>
        <w:t>&lt;/NumAm&gt;</w:t>
      </w:r>
    </w:p>
    <w:p w14:paraId="6CBF3EC7" w14:textId="77777777" w:rsidR="00C33793" w:rsidRPr="00793F42" w:rsidRDefault="00C33793" w:rsidP="00C33793">
      <w:pPr>
        <w:pStyle w:val="NormalBold"/>
      </w:pPr>
      <w:r w:rsidRPr="00793F42">
        <w:rPr>
          <w:rStyle w:val="HideTWBExt"/>
          <w:b w:val="0"/>
        </w:rPr>
        <w:t>&lt;RepeatBlock-By&gt;&lt;Members&gt;</w:t>
      </w:r>
      <w:r w:rsidRPr="00793F42">
        <w:t>Reinhold Lopatka, Lukas Mandl, Angelika Winzig, Sophia Kircher, Alexander Bernhuber</w:t>
      </w:r>
      <w:r w:rsidRPr="00793F42">
        <w:rPr>
          <w:rStyle w:val="HideTWBExt"/>
          <w:b w:val="0"/>
        </w:rPr>
        <w:t>&lt;/Members&gt;</w:t>
      </w:r>
    </w:p>
    <w:p w14:paraId="7FD8580B" w14:textId="77777777" w:rsidR="00C33793" w:rsidRPr="00793F42" w:rsidRDefault="00C33793" w:rsidP="00C33793">
      <w:pPr>
        <w:pStyle w:val="NormalBold"/>
      </w:pPr>
      <w:r w:rsidRPr="00793F42">
        <w:rPr>
          <w:rStyle w:val="HideTWBExt"/>
          <w:b w:val="0"/>
        </w:rPr>
        <w:t>&lt;/RepeatBlock-By&gt;</w:t>
      </w:r>
    </w:p>
    <w:p w14:paraId="29B692A9"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C253030" w14:textId="77777777" w:rsidR="00C33793" w:rsidRPr="00793F42" w:rsidRDefault="00C33793" w:rsidP="00C33793">
      <w:pPr>
        <w:pStyle w:val="NormalBold"/>
      </w:pPr>
      <w:r w:rsidRPr="00793F42">
        <w:rPr>
          <w:rStyle w:val="HideTWBExt"/>
          <w:b w:val="0"/>
        </w:rPr>
        <w:t>&lt;Article&gt;</w:t>
      </w:r>
      <w:r w:rsidRPr="00793F42">
        <w:t>Overweging 13</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CBD5544" w14:textId="77777777" w:rsidTr="00DA6CED">
        <w:trPr>
          <w:trHeight w:hRule="exact" w:val="240"/>
          <w:jc w:val="center"/>
        </w:trPr>
        <w:tc>
          <w:tcPr>
            <w:tcW w:w="9752" w:type="dxa"/>
            <w:gridSpan w:val="2"/>
            <w:tcBorders>
              <w:top w:val="nil"/>
              <w:left w:val="nil"/>
              <w:bottom w:val="nil"/>
              <w:right w:val="nil"/>
            </w:tcBorders>
          </w:tcPr>
          <w:p w14:paraId="19B696A1" w14:textId="77777777" w:rsidR="00C33793" w:rsidRPr="00793F42" w:rsidRDefault="00C33793" w:rsidP="00DA6CED"/>
        </w:tc>
      </w:tr>
      <w:tr w:rsidR="00C33793" w:rsidRPr="00793F42" w14:paraId="319B9659" w14:textId="77777777" w:rsidTr="00DA6CED">
        <w:trPr>
          <w:trHeight w:val="240"/>
          <w:jc w:val="center"/>
        </w:trPr>
        <w:tc>
          <w:tcPr>
            <w:tcW w:w="4876" w:type="dxa"/>
            <w:tcBorders>
              <w:top w:val="nil"/>
              <w:left w:val="nil"/>
              <w:bottom w:val="nil"/>
              <w:right w:val="nil"/>
            </w:tcBorders>
          </w:tcPr>
          <w:p w14:paraId="567CBCB6"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A607600" w14:textId="77777777" w:rsidR="00C33793" w:rsidRPr="00793F42" w:rsidRDefault="00C33793" w:rsidP="00DA6CED">
            <w:pPr>
              <w:pStyle w:val="AmColumnHeading"/>
            </w:pPr>
            <w:r w:rsidRPr="00793F42">
              <w:t>Amendement</w:t>
            </w:r>
          </w:p>
        </w:tc>
      </w:tr>
      <w:tr w:rsidR="00C33793" w:rsidRPr="00793F42" w14:paraId="4DCCC02A" w14:textId="77777777" w:rsidTr="00DA6CED">
        <w:trPr>
          <w:jc w:val="center"/>
        </w:trPr>
        <w:tc>
          <w:tcPr>
            <w:tcW w:w="4876" w:type="dxa"/>
            <w:tcBorders>
              <w:top w:val="nil"/>
              <w:left w:val="nil"/>
              <w:bottom w:val="nil"/>
              <w:right w:val="nil"/>
            </w:tcBorders>
          </w:tcPr>
          <w:p w14:paraId="38E39E96" w14:textId="77777777" w:rsidR="00C33793" w:rsidRPr="00793F42" w:rsidRDefault="00C33793" w:rsidP="00DA6CED">
            <w:pPr>
              <w:pStyle w:val="Normal6a"/>
            </w:pPr>
            <w:r w:rsidRPr="00793F42">
              <w:t>(13)</w:t>
            </w:r>
            <w:r w:rsidRPr="00793F42">
              <w:tab/>
              <w:t xml:space="preserve">Volgens de informatie van het Asielagentschap wijzen tien lidstaten Tunesië momenteel op nationaal niveau aan als veilig land van herkomst, en in 2024 bedroeg het Uniebrede erkenningspercentage voor verzoekers uit Tunesië 4 %. Het land heeft de belangrijkste internationale mensenrechteninstrumenten geratificeerd. In de grondwet van 2022 is een presidentieel stelsel vastgelegd. Er zijn geen aanwijzingen dat burgers van Tunesië worden uitgezet, verwijderd of uitgeleverd aan landen waar zij risico zouden lopen op de doodstraf, foltering, vervolging of onmenselijke of vernederende behandeling. In het algemeen bestaat er geen reëel risico op ernstige schade in de zin van artikel 15 </w:t>
            </w:r>
            <w:r w:rsidRPr="00793F42">
              <w:lastRenderedPageBreak/>
              <w:t>van Verordening (EU) 2024/1347. In 1991 is in Tunesië een moratorium op de uitvoering van de doodstraf ingesteld, maar de doodstraf is nog altijd opgenomen in het strafrecht en het land heeft het Tweede Facultatieve Protocol bij het Internationaal Verdrag inzake burgerrechten en politieke rechten, gericht op de afschaffing van de doodstraf, niet geratificeerd. Tunesië heeft het VN-Verdrag tegen foltering en andere wrede, onmenselijke of onterende behandeling of bestraffing geratificeerd. Er vindt geen gewapend conflict plaats in Tunesië en daarom is er geen sprake van een dreiging als gevolg van willekeurig geweld in het kader van een internationaal of binnenlands gewapend conflict. In het algemeen is er in het land geen sprake van vervolging in de zin van artikel 9 van Verordening (EU) 2024/1347.</w:t>
            </w:r>
          </w:p>
        </w:tc>
        <w:tc>
          <w:tcPr>
            <w:tcW w:w="4876" w:type="dxa"/>
            <w:tcBorders>
              <w:top w:val="nil"/>
              <w:left w:val="nil"/>
              <w:bottom w:val="nil"/>
              <w:right w:val="nil"/>
            </w:tcBorders>
          </w:tcPr>
          <w:p w14:paraId="0F47BA8F" w14:textId="77777777" w:rsidR="00C33793" w:rsidRPr="00793F42" w:rsidRDefault="00C33793" w:rsidP="00DA6CED">
            <w:pPr>
              <w:pStyle w:val="Normal6a"/>
            </w:pPr>
            <w:r w:rsidRPr="00793F42">
              <w:lastRenderedPageBreak/>
              <w:t>(13)</w:t>
            </w:r>
            <w:r w:rsidRPr="00793F42">
              <w:tab/>
              <w:t xml:space="preserve">Volgens de informatie van het Asielagentschap wijzen tien lidstaten Tunesië momenteel op nationaal niveau aan als veilig land van herkomst, en in 2024 bedroeg het Uniebrede erkenningspercentage voor verzoekers uit Tunesië 4 %. Het land heeft de belangrijkste internationale mensenrechteninstrumenten geratificeerd. In de grondwet van 2022 is een presidentieel stelsel vastgelegd. Er zijn geen aanwijzingen dat burgers van Tunesië worden uitgezet, verwijderd of uitgeleverd aan landen waar zij risico zouden lopen op de doodstraf, foltering, vervolging of onmenselijke of vernederende behandeling. </w:t>
            </w:r>
            <w:r w:rsidRPr="00793F42">
              <w:rPr>
                <w:b/>
                <w:i/>
              </w:rPr>
              <w:t xml:space="preserve">Er wordt opgemerkt dat de democratische normen in het land de afgelopen tijd zijn </w:t>
            </w:r>
            <w:r w:rsidRPr="00793F42">
              <w:rPr>
                <w:b/>
                <w:i/>
              </w:rPr>
              <w:lastRenderedPageBreak/>
              <w:t>verslechterd. Tunesië levert aanzienlijke inspanningen om smokkel en mensenhandel te bestrijden, maar er zijn verdere inspanningen nodig en de EU moet het land daarbij ondersteunen en bijstaan.</w:t>
            </w:r>
            <w:r w:rsidRPr="00793F42">
              <w:t xml:space="preserve"> In het algemeen bestaat er geen reëel risico op ernstige schade in de zin van artikel 15 van Verordening (EU) 2024/1347. In 1991 is in Tunesië een moratorium op de uitvoering van de doodstraf ingesteld, maar de doodstraf is nog altijd opgenomen in het strafrecht en het land heeft het Tweede Facultatieve Protocol bij het Internationaal Verdrag inzake burgerrechten en politieke rechten, gericht op de afschaffing van de doodstraf, niet geratificeerd. </w:t>
            </w:r>
            <w:r w:rsidRPr="00793F42">
              <w:rPr>
                <w:b/>
                <w:bCs/>
                <w:i/>
                <w:iCs/>
              </w:rPr>
              <w:t>Tunesië moet krachtig worden aangespoord het Tweede Facultatieve Protocol bij het Internationaal Verdrag inzake burgerrechten en politieke rechten te ondertekenen</w:t>
            </w:r>
            <w:r w:rsidRPr="00793F42">
              <w:rPr>
                <w:b/>
                <w:i/>
              </w:rPr>
              <w:t>.</w:t>
            </w:r>
            <w:r w:rsidRPr="00793F42">
              <w:t xml:space="preserve"> Tunesië heeft het VN-Verdrag tegen foltering en andere wrede, onmenselijke of onterende behandeling of bestraffing geratificeerd. Er vindt geen gewapend conflict plaats in Tunesië en daarom is er geen sprake van een dreiging als gevolg van willekeurig geweld in het kader van een internationaal of binnenlands gewapend conflict. In het algemeen is er in het land geen sprake van vervolging in de zin van artikel 9 van Verordening (EU) 2024/1347.</w:t>
            </w:r>
          </w:p>
        </w:tc>
      </w:tr>
    </w:tbl>
    <w:p w14:paraId="42F4D849"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61A37DE"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76DE2732" w14:textId="77777777" w:rsidR="00C33793" w:rsidRPr="00793F42" w:rsidRDefault="00C33793" w:rsidP="00C33793">
      <w:pPr>
        <w:pStyle w:val="AmJustText"/>
      </w:pPr>
      <w:r w:rsidRPr="00793F42">
        <w:t>In Tunesië geldt sinds lange tijd een moratorium op de doodstraf, het land heeft het Verdrag tegen foltering geratificeerd en er zijn geen aanwijzingen voor algemeen geweld of systematische vervolging. Het lage erkenningspercentage van asielverzoeken bevestigt deze beoordeling. De opneming van Tunesië in de lijst van de Unie is noodzakelijk om de consistentie en geloofwaardigheid van de lijst in de lidstaten te waarborgen.</w:t>
      </w:r>
    </w:p>
    <w:p w14:paraId="4392AA6A" w14:textId="77777777" w:rsidR="00C33793" w:rsidRPr="00793F42" w:rsidRDefault="00C33793" w:rsidP="00C33793">
      <w:r w:rsidRPr="00793F42">
        <w:rPr>
          <w:rStyle w:val="HideTWBExt"/>
        </w:rPr>
        <w:t>&lt;/Amend&gt;</w:t>
      </w:r>
    </w:p>
    <w:p w14:paraId="2264B6E2"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112</w:t>
      </w:r>
      <w:r w:rsidRPr="00793F42">
        <w:rPr>
          <w:rStyle w:val="HideTWBExt"/>
          <w:b w:val="0"/>
        </w:rPr>
        <w:t>&lt;/NumAm&gt;</w:t>
      </w:r>
    </w:p>
    <w:p w14:paraId="0CC8B533" w14:textId="77777777" w:rsidR="00C33793" w:rsidRPr="00793F42" w:rsidRDefault="00C33793" w:rsidP="00C33793">
      <w:pPr>
        <w:pStyle w:val="NormalBold"/>
      </w:pPr>
      <w:r w:rsidRPr="00793F42">
        <w:rPr>
          <w:rStyle w:val="HideTWBExt"/>
          <w:b w:val="0"/>
        </w:rPr>
        <w:t>&lt;RepeatBlock-By&gt;&lt;Members&gt;</w:t>
      </w:r>
      <w:r w:rsidRPr="00793F42">
        <w:t>Jaroslav Bžoch, António Tânger Corrêa, Nikola Bartůšek</w:t>
      </w:r>
      <w:r w:rsidRPr="00793F42">
        <w:rPr>
          <w:rStyle w:val="HideTWBExt"/>
          <w:b w:val="0"/>
        </w:rPr>
        <w:t>&lt;/Members&gt;</w:t>
      </w:r>
    </w:p>
    <w:p w14:paraId="0ADC28BE" w14:textId="77777777" w:rsidR="00C33793" w:rsidRPr="00793F42" w:rsidRDefault="00C33793" w:rsidP="00C33793">
      <w:pPr>
        <w:pStyle w:val="NormalBold"/>
      </w:pPr>
      <w:r w:rsidRPr="00793F42">
        <w:rPr>
          <w:rStyle w:val="HideTWBExt"/>
          <w:b w:val="0"/>
        </w:rPr>
        <w:t>&lt;/RepeatBlock-By&gt;</w:t>
      </w:r>
    </w:p>
    <w:p w14:paraId="3B13B1E1" w14:textId="77777777" w:rsidR="00C33793" w:rsidRPr="00793F42" w:rsidRDefault="00C33793" w:rsidP="00C33793">
      <w:pPr>
        <w:pStyle w:val="NormalBold"/>
      </w:pPr>
      <w:r w:rsidRPr="00793F42">
        <w:rPr>
          <w:rStyle w:val="HideTWBExt"/>
          <w:b w:val="0"/>
        </w:rPr>
        <w:lastRenderedPageBreak/>
        <w:t>&lt;DocAmend&gt;</w:t>
      </w:r>
      <w:r w:rsidRPr="00793F42">
        <w:t>Voorstel voor een verordening</w:t>
      </w:r>
      <w:r w:rsidRPr="00793F42">
        <w:rPr>
          <w:rStyle w:val="HideTWBExt"/>
          <w:b w:val="0"/>
        </w:rPr>
        <w:t>&lt;/DocAmend&gt;</w:t>
      </w:r>
    </w:p>
    <w:p w14:paraId="7D9BC8B2" w14:textId="77777777" w:rsidR="00C33793" w:rsidRPr="00793F42" w:rsidRDefault="00C33793" w:rsidP="00C33793">
      <w:pPr>
        <w:pStyle w:val="NormalBold"/>
      </w:pPr>
      <w:r w:rsidRPr="00793F42">
        <w:rPr>
          <w:rStyle w:val="HideTWBExt"/>
          <w:b w:val="0"/>
        </w:rPr>
        <w:t>&lt;Article&gt;</w:t>
      </w:r>
      <w:r w:rsidRPr="00793F42">
        <w:t>Overweging 13 bis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4A4CB27" w14:textId="77777777" w:rsidTr="00DA6CED">
        <w:trPr>
          <w:trHeight w:hRule="exact" w:val="240"/>
          <w:jc w:val="center"/>
        </w:trPr>
        <w:tc>
          <w:tcPr>
            <w:tcW w:w="9752" w:type="dxa"/>
            <w:gridSpan w:val="2"/>
            <w:tcBorders>
              <w:top w:val="nil"/>
              <w:left w:val="nil"/>
              <w:bottom w:val="nil"/>
              <w:right w:val="nil"/>
            </w:tcBorders>
          </w:tcPr>
          <w:p w14:paraId="5C6F4B33" w14:textId="77777777" w:rsidR="00C33793" w:rsidRPr="00793F42" w:rsidRDefault="00C33793" w:rsidP="00DA6CED"/>
        </w:tc>
      </w:tr>
      <w:tr w:rsidR="00C33793" w:rsidRPr="00793F42" w14:paraId="6CAA03BE" w14:textId="77777777" w:rsidTr="00DA6CED">
        <w:trPr>
          <w:trHeight w:val="240"/>
          <w:jc w:val="center"/>
        </w:trPr>
        <w:tc>
          <w:tcPr>
            <w:tcW w:w="4876" w:type="dxa"/>
            <w:tcBorders>
              <w:top w:val="nil"/>
              <w:left w:val="nil"/>
              <w:bottom w:val="nil"/>
              <w:right w:val="nil"/>
            </w:tcBorders>
          </w:tcPr>
          <w:p w14:paraId="31127907"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CB9BD90" w14:textId="77777777" w:rsidR="00C33793" w:rsidRPr="00793F42" w:rsidRDefault="00C33793" w:rsidP="00DA6CED">
            <w:pPr>
              <w:pStyle w:val="AmColumnHeading"/>
            </w:pPr>
            <w:r w:rsidRPr="00793F42">
              <w:t>Amendement</w:t>
            </w:r>
          </w:p>
        </w:tc>
      </w:tr>
      <w:tr w:rsidR="00C33793" w:rsidRPr="00793F42" w14:paraId="6A88E2B7" w14:textId="77777777" w:rsidTr="00DA6CED">
        <w:trPr>
          <w:jc w:val="center"/>
        </w:trPr>
        <w:tc>
          <w:tcPr>
            <w:tcW w:w="4876" w:type="dxa"/>
            <w:tcBorders>
              <w:top w:val="nil"/>
              <w:left w:val="nil"/>
              <w:bottom w:val="nil"/>
              <w:right w:val="nil"/>
            </w:tcBorders>
          </w:tcPr>
          <w:p w14:paraId="515E8656" w14:textId="77777777" w:rsidR="00C33793" w:rsidRPr="00793F42" w:rsidRDefault="00C33793" w:rsidP="00DA6CED">
            <w:pPr>
              <w:pStyle w:val="Normal6a"/>
            </w:pPr>
          </w:p>
        </w:tc>
        <w:tc>
          <w:tcPr>
            <w:tcW w:w="4876" w:type="dxa"/>
            <w:tcBorders>
              <w:top w:val="nil"/>
              <w:left w:val="nil"/>
              <w:bottom w:val="nil"/>
              <w:right w:val="nil"/>
            </w:tcBorders>
          </w:tcPr>
          <w:p w14:paraId="325463E4" w14:textId="77777777" w:rsidR="00C33793" w:rsidRPr="00793F42" w:rsidRDefault="00C33793" w:rsidP="00DA6CED">
            <w:pPr>
              <w:pStyle w:val="Normal6a"/>
            </w:pPr>
            <w:r w:rsidRPr="00793F42">
              <w:rPr>
                <w:b/>
                <w:i/>
              </w:rPr>
              <w:t>(13 bis)</w:t>
            </w:r>
            <w:r w:rsidRPr="00793F42">
              <w:tab/>
            </w:r>
            <w:r w:rsidRPr="00793F42">
              <w:rPr>
                <w:b/>
                <w:i/>
              </w:rPr>
              <w:t>Volgens de informatie van het Asielagentschap wijzen 17 lidstaten Armenië momenteel op nationaal niveau aan als veilig land van herkomst, en in 2024 bedroeg het Uniebrede erkenningspercentage voor verzoekers uit Armenië tussen 5 en 10 %. Het land heeft de belangrijkste internationale mensenrechteninstrumenten geratificeerd. Armenië is een parlementaire republiek. Er zijn geen aanwijzingen dat burgers van Armenië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Armenië heeft de doodstraf in zijn nationale wetgeving reeds afgeschaft in 2003 en heeft het Tweede Facultatieve Protocol bij het Internationaal Verdrag inzake burgerrechten en politieke rechten, gericht op de afschaffing van de doodstraf, in 2021 geratificeerd. Armenië heeft het VN-Verdrag tegen foltering en andere wrede, onmenselijke of onterende behandeling of bestraffing geratificeerd. Hoewel de spanningen in Nagorno-Karabach hoog blijven, vindt er momenteel geen gewapend conflict plaats in Armenië en daarom is er geen sprake van een dreiging als gevolg van willekeurig geweld in het kader van een internationaal of binnenlands gewapend conflict. In het algemeen is er in het land geen sprake van vervolging in de zin van artikel 9 van Verordening (EU) 2024/1347.</w:t>
            </w:r>
          </w:p>
        </w:tc>
      </w:tr>
    </w:tbl>
    <w:p w14:paraId="206E6BDC"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72CA78B" w14:textId="77777777" w:rsidR="00C33793" w:rsidRPr="00793F42" w:rsidRDefault="00C33793" w:rsidP="00C33793">
      <w:r w:rsidRPr="00793F42">
        <w:rPr>
          <w:rStyle w:val="HideTWBExt"/>
        </w:rPr>
        <w:lastRenderedPageBreak/>
        <w:t>&lt;/Amend&gt;</w:t>
      </w:r>
    </w:p>
    <w:p w14:paraId="6251E48C"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113</w:t>
      </w:r>
      <w:r w:rsidRPr="00793F42">
        <w:rPr>
          <w:rStyle w:val="HideTWBExt"/>
          <w:b w:val="0"/>
        </w:rPr>
        <w:t>&lt;/NumAm&gt;</w:t>
      </w:r>
    </w:p>
    <w:p w14:paraId="7AB9C94A" w14:textId="77777777" w:rsidR="00C33793" w:rsidRPr="00793F42" w:rsidRDefault="00C33793" w:rsidP="00C33793">
      <w:pPr>
        <w:pStyle w:val="NormalBold"/>
      </w:pPr>
      <w:r w:rsidRPr="00793F42">
        <w:rPr>
          <w:rStyle w:val="HideTWBExt"/>
          <w:b w:val="0"/>
        </w:rPr>
        <w:t>&lt;RepeatBlock-By&gt;&lt;Members&gt;</w:t>
      </w:r>
      <w:r w:rsidRPr="00793F42">
        <w:t>Nicolas Bay</w:t>
      </w:r>
      <w:r w:rsidRPr="00793F42">
        <w:rPr>
          <w:rStyle w:val="HideTWBExt"/>
          <w:b w:val="0"/>
        </w:rPr>
        <w:t>&lt;/Members&gt;</w:t>
      </w:r>
    </w:p>
    <w:p w14:paraId="446C1471" w14:textId="77777777" w:rsidR="00C33793" w:rsidRPr="00793F42" w:rsidRDefault="00C33793" w:rsidP="00C33793">
      <w:pPr>
        <w:pStyle w:val="NormalBold"/>
      </w:pPr>
      <w:r w:rsidRPr="00793F42">
        <w:rPr>
          <w:rStyle w:val="HideTWBExt"/>
          <w:b w:val="0"/>
        </w:rPr>
        <w:t>&lt;/RepeatBlock-By&gt;</w:t>
      </w:r>
    </w:p>
    <w:p w14:paraId="015916EF"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1D1872B" w14:textId="77777777" w:rsidR="00C33793" w:rsidRPr="00793F42" w:rsidRDefault="00C33793" w:rsidP="00C33793">
      <w:pPr>
        <w:pStyle w:val="NormalBold"/>
      </w:pPr>
      <w:r w:rsidRPr="00793F42">
        <w:rPr>
          <w:rStyle w:val="HideTWBExt"/>
          <w:b w:val="0"/>
        </w:rPr>
        <w:t>&lt;Article&gt;</w:t>
      </w:r>
      <w:r w:rsidRPr="00793F42">
        <w:t>Overweging 13 bis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78DAA2AF" w14:textId="77777777" w:rsidTr="00DA6CED">
        <w:trPr>
          <w:trHeight w:hRule="exact" w:val="240"/>
          <w:jc w:val="center"/>
        </w:trPr>
        <w:tc>
          <w:tcPr>
            <w:tcW w:w="9752" w:type="dxa"/>
            <w:gridSpan w:val="2"/>
            <w:tcBorders>
              <w:top w:val="nil"/>
              <w:left w:val="nil"/>
              <w:bottom w:val="nil"/>
              <w:right w:val="nil"/>
            </w:tcBorders>
          </w:tcPr>
          <w:p w14:paraId="6E3B6D3D" w14:textId="77777777" w:rsidR="00C33793" w:rsidRPr="00793F42" w:rsidRDefault="00C33793" w:rsidP="00DA6CED"/>
        </w:tc>
      </w:tr>
      <w:tr w:rsidR="00C33793" w:rsidRPr="00793F42" w14:paraId="5E345811" w14:textId="77777777" w:rsidTr="00DA6CED">
        <w:trPr>
          <w:trHeight w:val="240"/>
          <w:jc w:val="center"/>
        </w:trPr>
        <w:tc>
          <w:tcPr>
            <w:tcW w:w="4876" w:type="dxa"/>
            <w:tcBorders>
              <w:top w:val="nil"/>
              <w:left w:val="nil"/>
              <w:bottom w:val="nil"/>
              <w:right w:val="nil"/>
            </w:tcBorders>
          </w:tcPr>
          <w:p w14:paraId="76A01892"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6DB82C3" w14:textId="77777777" w:rsidR="00C33793" w:rsidRPr="00793F42" w:rsidRDefault="00C33793" w:rsidP="00DA6CED">
            <w:pPr>
              <w:pStyle w:val="AmColumnHeading"/>
            </w:pPr>
            <w:r w:rsidRPr="00793F42">
              <w:t>Amendement</w:t>
            </w:r>
          </w:p>
        </w:tc>
      </w:tr>
      <w:tr w:rsidR="00C33793" w:rsidRPr="00793F42" w14:paraId="481AB3B6" w14:textId="77777777" w:rsidTr="00DA6CED">
        <w:trPr>
          <w:jc w:val="center"/>
        </w:trPr>
        <w:tc>
          <w:tcPr>
            <w:tcW w:w="4876" w:type="dxa"/>
            <w:tcBorders>
              <w:top w:val="nil"/>
              <w:left w:val="nil"/>
              <w:bottom w:val="nil"/>
              <w:right w:val="nil"/>
            </w:tcBorders>
          </w:tcPr>
          <w:p w14:paraId="19236D4E" w14:textId="77777777" w:rsidR="00C33793" w:rsidRPr="00793F42" w:rsidRDefault="00C33793" w:rsidP="00DA6CED">
            <w:pPr>
              <w:pStyle w:val="Normal6a"/>
            </w:pPr>
          </w:p>
        </w:tc>
        <w:tc>
          <w:tcPr>
            <w:tcW w:w="4876" w:type="dxa"/>
            <w:tcBorders>
              <w:top w:val="nil"/>
              <w:left w:val="nil"/>
              <w:bottom w:val="nil"/>
              <w:right w:val="nil"/>
            </w:tcBorders>
          </w:tcPr>
          <w:p w14:paraId="7F24F6BD" w14:textId="77777777" w:rsidR="00C33793" w:rsidRPr="00793F42" w:rsidRDefault="00C33793" w:rsidP="00DA6CED">
            <w:pPr>
              <w:pStyle w:val="Normal6a"/>
            </w:pPr>
            <w:r w:rsidRPr="00793F42">
              <w:rPr>
                <w:b/>
                <w:i/>
              </w:rPr>
              <w:t>(13 bis)</w:t>
            </w:r>
            <w:r w:rsidRPr="00793F42">
              <w:tab/>
            </w:r>
            <w:r w:rsidRPr="00793F42">
              <w:rPr>
                <w:b/>
                <w:i/>
              </w:rPr>
              <w:t>Volgens de informatie van het Asielagentschap van de Europese Unie wijzen tien lidstaten van de EU+ Algerije momenteel op nationaal niveau aan als veilig land en in 2023 bedroeg het Uniebrede erkenningspercentage voor verzoekers uit Algerije 9 %. Het land heeft de belangrijkste internationale mensenrechteninstrumenten geratificeerd, met name het Internationaal Verdrag inzake burgerrechten en politieke rechten, dat op 16 december 1966 is geratificeerd, en het Verdrag tegen foltering, dat op 12 september 1989 is geratificeerd. Algerije is een constitutionele republiek met een semi-presidentieel stelsel. Er zijn geen aanwijzingen dat er een gewapend conflict plaatsvindt op het grondgebied van Algerije en derhalve is er geen sprake van een dreiging als gevolg van geweld in het kader daarvan. In het algemeen bestaat er geen reëel risico op ernstige schade in de zin van artikel 15 van Verordening (EU) 2024/1347. In 1993 is in Algerije een moratorium op de uitvoering van de doodstraf ingesteld, maar de doodstraf is nog altijd opgenomen in het strafrecht en het land heeft het Tweede Facultatieve Protocol bij het Internationaal Verdrag inzake burgerrechten en politieke rechten, gericht op de afschaffing van de doodstraf, niet geratificeerd. Aangezien het land partij is bij het Verdrag tegen foltering, moeten de autoriteiten tot slot de daarin opgenomen verplichtingen, en met name het beginsel van non-refoulement, sinds de ratificering ervan nakomen.</w:t>
            </w:r>
          </w:p>
        </w:tc>
      </w:tr>
    </w:tbl>
    <w:p w14:paraId="436D1B1E"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{FR}</w:t>
      </w:r>
      <w:r w:rsidRPr="00793F42">
        <w:t>fr</w:t>
      </w:r>
      <w:r w:rsidRPr="00793F42">
        <w:rPr>
          <w:rStyle w:val="HideTWBExt"/>
        </w:rPr>
        <w:t>&lt;/Original&gt;</w:t>
      </w:r>
    </w:p>
    <w:p w14:paraId="4BB62B1C" w14:textId="77777777" w:rsidR="00C33793" w:rsidRPr="00793F42" w:rsidRDefault="00C33793" w:rsidP="00C33793">
      <w:r w:rsidRPr="00793F42">
        <w:rPr>
          <w:rStyle w:val="HideTWBExt"/>
        </w:rPr>
        <w:t>&lt;/Amend&gt;</w:t>
      </w:r>
    </w:p>
    <w:p w14:paraId="299DA144"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114</w:t>
      </w:r>
      <w:r w:rsidRPr="00793F42">
        <w:rPr>
          <w:rStyle w:val="HideTWBExt"/>
          <w:b w:val="0"/>
        </w:rPr>
        <w:t>&lt;/NumAm&gt;</w:t>
      </w:r>
    </w:p>
    <w:p w14:paraId="1F408047" w14:textId="77777777" w:rsidR="00C33793" w:rsidRPr="00793F42" w:rsidRDefault="00C33793" w:rsidP="00C33793">
      <w:pPr>
        <w:pStyle w:val="NormalBold"/>
      </w:pPr>
      <w:r w:rsidRPr="00793F42">
        <w:rPr>
          <w:rStyle w:val="HideTWBExt"/>
          <w:b w:val="0"/>
        </w:rPr>
        <w:t>&lt;RepeatBlock-By&gt;&lt;Members&gt;</w:t>
      </w:r>
      <w:r w:rsidRPr="00793F42">
        <w:t>Susanna Ceccardi, Nikola Bartůšek, António Tânger Corrêa, Fabrice Leggeri, Marieke Ehlers, Tom Vandendriessche, Roberto Vannacci, Jaroslav Bžoch, Anna Maria Cisint, Pascale Piera, Petra Steger, Jorge Buxadé Villalba, Alexandre Varaut</w:t>
      </w:r>
      <w:r w:rsidRPr="00793F42">
        <w:rPr>
          <w:rStyle w:val="HideTWBExt"/>
          <w:b w:val="0"/>
        </w:rPr>
        <w:t>&lt;/Members&gt;</w:t>
      </w:r>
    </w:p>
    <w:p w14:paraId="0885DDB7" w14:textId="77777777" w:rsidR="00C33793" w:rsidRPr="00793F42" w:rsidRDefault="00C33793" w:rsidP="00C33793">
      <w:pPr>
        <w:pStyle w:val="NormalBold"/>
      </w:pPr>
      <w:r w:rsidRPr="00793F42">
        <w:rPr>
          <w:rStyle w:val="HideTWBExt"/>
          <w:b w:val="0"/>
        </w:rPr>
        <w:t>&lt;/RepeatBlock-By&gt;</w:t>
      </w:r>
    </w:p>
    <w:p w14:paraId="1297789F"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7FB15A5" w14:textId="77777777" w:rsidR="00C33793" w:rsidRPr="00793F42" w:rsidRDefault="00C33793" w:rsidP="00C33793">
      <w:pPr>
        <w:pStyle w:val="NormalBold"/>
      </w:pPr>
      <w:r w:rsidRPr="00793F42">
        <w:rPr>
          <w:rStyle w:val="HideTWBExt"/>
          <w:b w:val="0"/>
        </w:rPr>
        <w:t>&lt;Article&gt;</w:t>
      </w:r>
      <w:r w:rsidRPr="00793F42">
        <w:t>Overweging 13 bis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2C5E2AC4" w14:textId="77777777" w:rsidTr="00DA6CED">
        <w:trPr>
          <w:trHeight w:hRule="exact" w:val="240"/>
          <w:jc w:val="center"/>
        </w:trPr>
        <w:tc>
          <w:tcPr>
            <w:tcW w:w="9752" w:type="dxa"/>
            <w:gridSpan w:val="2"/>
            <w:tcBorders>
              <w:top w:val="nil"/>
              <w:left w:val="nil"/>
              <w:bottom w:val="nil"/>
              <w:right w:val="nil"/>
            </w:tcBorders>
          </w:tcPr>
          <w:p w14:paraId="567A4962" w14:textId="77777777" w:rsidR="00C33793" w:rsidRPr="00793F42" w:rsidRDefault="00C33793" w:rsidP="00DA6CED"/>
        </w:tc>
      </w:tr>
      <w:tr w:rsidR="00C33793" w:rsidRPr="00793F42" w14:paraId="411D3874" w14:textId="77777777" w:rsidTr="00DA6CED">
        <w:trPr>
          <w:trHeight w:val="240"/>
          <w:jc w:val="center"/>
        </w:trPr>
        <w:tc>
          <w:tcPr>
            <w:tcW w:w="4876" w:type="dxa"/>
            <w:tcBorders>
              <w:top w:val="nil"/>
              <w:left w:val="nil"/>
              <w:bottom w:val="nil"/>
              <w:right w:val="nil"/>
            </w:tcBorders>
          </w:tcPr>
          <w:p w14:paraId="339B65D7"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B9EAB44" w14:textId="77777777" w:rsidR="00C33793" w:rsidRPr="00793F42" w:rsidRDefault="00C33793" w:rsidP="00DA6CED">
            <w:pPr>
              <w:pStyle w:val="AmColumnHeading"/>
            </w:pPr>
            <w:r w:rsidRPr="00793F42">
              <w:t>Amendement</w:t>
            </w:r>
          </w:p>
        </w:tc>
      </w:tr>
      <w:tr w:rsidR="00C33793" w:rsidRPr="00793F42" w14:paraId="12A3CF73" w14:textId="77777777" w:rsidTr="00DA6CED">
        <w:trPr>
          <w:jc w:val="center"/>
        </w:trPr>
        <w:tc>
          <w:tcPr>
            <w:tcW w:w="4876" w:type="dxa"/>
            <w:tcBorders>
              <w:top w:val="nil"/>
              <w:left w:val="nil"/>
              <w:bottom w:val="nil"/>
              <w:right w:val="nil"/>
            </w:tcBorders>
          </w:tcPr>
          <w:p w14:paraId="190B9196" w14:textId="77777777" w:rsidR="00C33793" w:rsidRPr="00793F42" w:rsidRDefault="00C33793" w:rsidP="00DA6CED">
            <w:pPr>
              <w:pStyle w:val="Normal6a"/>
            </w:pPr>
          </w:p>
        </w:tc>
        <w:tc>
          <w:tcPr>
            <w:tcW w:w="4876" w:type="dxa"/>
            <w:tcBorders>
              <w:top w:val="nil"/>
              <w:left w:val="nil"/>
              <w:bottom w:val="nil"/>
              <w:right w:val="nil"/>
            </w:tcBorders>
          </w:tcPr>
          <w:p w14:paraId="6BDCD9FE" w14:textId="77777777" w:rsidR="00C33793" w:rsidRPr="00793F42" w:rsidRDefault="00C33793" w:rsidP="00DA6CED">
            <w:pPr>
              <w:pStyle w:val="Normal6a"/>
            </w:pPr>
            <w:r w:rsidRPr="00793F42">
              <w:rPr>
                <w:b/>
                <w:i/>
              </w:rPr>
              <w:t>(13 bis)</w:t>
            </w:r>
            <w:r w:rsidRPr="00793F42">
              <w:tab/>
            </w:r>
            <w:r w:rsidRPr="00793F42">
              <w:rPr>
                <w:b/>
                <w:i/>
              </w:rPr>
              <w:t xml:space="preserve">Volgens de informatie van het Asielagentschap wijzen tien lidstaten Algerije momenteel op nationaal niveau aan als veilig land van herkomst, en in 2024 bedroeg het Uniebrede erkenningspercentage voor verzoekers uit Algerije 7 %. Het land heeft de belangrijkste internationale mensenrechteninstrumenten geratificeerd. Algerije is een presidentiële republiek. Er zijn geen aanwijzingen dat burgers van Algerije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Algerije heeft in 1993 een moratorium op de uitvoering van de doodstraf ingesteld, maar de doodstraf is nog altijd opgenomen in het strafrecht en het land heeft het Tweede Facultatieve Protocol bij het Internationaal Verdrag inzake burgerrechten en politieke rechten, gericht op de afschaffing van de doodstraf, niet geratificeerd. Algerije heeft het VN-Verdrag tegen foltering en andere wrede, onmenselijke of onterende behandeling of bestraffing geratificeerd. Er vindt geen gewapend conflict plaats in Algerije en daarom is er geen sprake van een bedreiging door willekeurig geweld in het kader van een internationaal of </w:t>
            </w:r>
            <w:r w:rsidRPr="00793F42">
              <w:rPr>
                <w:b/>
                <w:i/>
              </w:rPr>
              <w:lastRenderedPageBreak/>
              <w:t>binnenlands gewapend conflict. In het algemeen is er in het land geen sprake van vervolging in de zin van artikel 9 van Verordening (EU) 2024/1347.</w:t>
            </w:r>
          </w:p>
        </w:tc>
      </w:tr>
    </w:tbl>
    <w:p w14:paraId="315A3117"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6C1A0FAD" w14:textId="77777777" w:rsidR="00C33793" w:rsidRPr="00793F42" w:rsidRDefault="00C33793" w:rsidP="00C33793">
      <w:r w:rsidRPr="00793F42">
        <w:rPr>
          <w:rStyle w:val="HideTWBExt"/>
        </w:rPr>
        <w:t>&lt;/Amend&gt;</w:t>
      </w:r>
    </w:p>
    <w:p w14:paraId="063ACEB1"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115</w:t>
      </w:r>
      <w:r w:rsidRPr="00793F42">
        <w:rPr>
          <w:rStyle w:val="HideTWBExt"/>
          <w:b w:val="0"/>
        </w:rPr>
        <w:t>&lt;/NumAm&gt;</w:t>
      </w:r>
    </w:p>
    <w:p w14:paraId="19180511" w14:textId="77777777" w:rsidR="00C33793" w:rsidRPr="00793F42" w:rsidRDefault="00C33793" w:rsidP="00C33793">
      <w:pPr>
        <w:pStyle w:val="NormalBold"/>
      </w:pPr>
      <w:r w:rsidRPr="00793F42">
        <w:rPr>
          <w:rStyle w:val="HideTWBExt"/>
          <w:b w:val="0"/>
        </w:rPr>
        <w:t>&lt;RepeatBlock-By&gt;&lt;Members&gt;</w:t>
      </w:r>
      <w:r w:rsidRPr="00793F42">
        <w:t>Jorge Buxadé Villalba, Marieke Ehlers, Alexandre Varaut, António Tânger Corrêa, Nikola Bartůšek</w:t>
      </w:r>
      <w:r w:rsidRPr="00793F42">
        <w:rPr>
          <w:rStyle w:val="HideTWBExt"/>
          <w:b w:val="0"/>
        </w:rPr>
        <w:t>&lt;/Members&gt;</w:t>
      </w:r>
    </w:p>
    <w:p w14:paraId="49870975" w14:textId="77777777" w:rsidR="00C33793" w:rsidRPr="00793F42" w:rsidRDefault="00C33793" w:rsidP="00C33793">
      <w:pPr>
        <w:pStyle w:val="NormalBold"/>
      </w:pPr>
      <w:r w:rsidRPr="00793F42">
        <w:rPr>
          <w:rStyle w:val="HideTWBExt"/>
          <w:b w:val="0"/>
        </w:rPr>
        <w:t>&lt;/RepeatBlock-By&gt;</w:t>
      </w:r>
    </w:p>
    <w:p w14:paraId="5C82B4C1"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1D5D357E" w14:textId="77777777" w:rsidR="00C33793" w:rsidRPr="00793F42" w:rsidRDefault="00C33793" w:rsidP="00C33793">
      <w:pPr>
        <w:pStyle w:val="NormalBold"/>
      </w:pPr>
      <w:r w:rsidRPr="00793F42">
        <w:rPr>
          <w:rStyle w:val="HideTWBExt"/>
          <w:b w:val="0"/>
        </w:rPr>
        <w:t>&lt;Article&gt;</w:t>
      </w:r>
      <w:r w:rsidRPr="00793F42">
        <w:t>Overweging 13 bis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135B549E" w14:textId="77777777" w:rsidTr="00DA6CED">
        <w:trPr>
          <w:trHeight w:hRule="exact" w:val="240"/>
          <w:jc w:val="center"/>
        </w:trPr>
        <w:tc>
          <w:tcPr>
            <w:tcW w:w="9752" w:type="dxa"/>
            <w:gridSpan w:val="2"/>
            <w:tcBorders>
              <w:top w:val="nil"/>
              <w:left w:val="nil"/>
              <w:bottom w:val="nil"/>
              <w:right w:val="nil"/>
            </w:tcBorders>
          </w:tcPr>
          <w:p w14:paraId="1BD9F366" w14:textId="77777777" w:rsidR="00C33793" w:rsidRPr="00793F42" w:rsidRDefault="00C33793" w:rsidP="00DA6CED"/>
        </w:tc>
      </w:tr>
      <w:tr w:rsidR="00C33793" w:rsidRPr="00793F42" w14:paraId="7CC73B7C" w14:textId="77777777" w:rsidTr="00DA6CED">
        <w:trPr>
          <w:trHeight w:val="240"/>
          <w:jc w:val="center"/>
        </w:trPr>
        <w:tc>
          <w:tcPr>
            <w:tcW w:w="4876" w:type="dxa"/>
            <w:tcBorders>
              <w:top w:val="nil"/>
              <w:left w:val="nil"/>
              <w:bottom w:val="nil"/>
              <w:right w:val="nil"/>
            </w:tcBorders>
          </w:tcPr>
          <w:p w14:paraId="31C9EC98"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A8649BA" w14:textId="77777777" w:rsidR="00C33793" w:rsidRPr="00793F42" w:rsidRDefault="00C33793" w:rsidP="00DA6CED">
            <w:pPr>
              <w:pStyle w:val="AmColumnHeading"/>
            </w:pPr>
            <w:r w:rsidRPr="00793F42">
              <w:t>Amendement</w:t>
            </w:r>
          </w:p>
        </w:tc>
      </w:tr>
      <w:tr w:rsidR="00C33793" w:rsidRPr="00793F42" w14:paraId="4AC1239E" w14:textId="77777777" w:rsidTr="00DA6CED">
        <w:trPr>
          <w:jc w:val="center"/>
        </w:trPr>
        <w:tc>
          <w:tcPr>
            <w:tcW w:w="4876" w:type="dxa"/>
            <w:tcBorders>
              <w:top w:val="nil"/>
              <w:left w:val="nil"/>
              <w:bottom w:val="nil"/>
              <w:right w:val="nil"/>
            </w:tcBorders>
          </w:tcPr>
          <w:p w14:paraId="0241F8DD" w14:textId="77777777" w:rsidR="00C33793" w:rsidRPr="00793F42" w:rsidRDefault="00C33793" w:rsidP="00DA6CED">
            <w:pPr>
              <w:pStyle w:val="Normal6a"/>
            </w:pPr>
          </w:p>
        </w:tc>
        <w:tc>
          <w:tcPr>
            <w:tcW w:w="4876" w:type="dxa"/>
            <w:tcBorders>
              <w:top w:val="nil"/>
              <w:left w:val="nil"/>
              <w:bottom w:val="nil"/>
              <w:right w:val="nil"/>
            </w:tcBorders>
          </w:tcPr>
          <w:p w14:paraId="37F4F0A8" w14:textId="77777777" w:rsidR="00C33793" w:rsidRPr="00793F42" w:rsidRDefault="00C33793" w:rsidP="00DA6CED">
            <w:pPr>
              <w:pStyle w:val="Normal6a"/>
            </w:pPr>
            <w:r w:rsidRPr="00793F42">
              <w:rPr>
                <w:b/>
                <w:i/>
              </w:rPr>
              <w:t>(13 bis)</w:t>
            </w:r>
            <w:r w:rsidRPr="00793F42">
              <w:tab/>
            </w:r>
            <w:r w:rsidRPr="00793F42">
              <w:rPr>
                <w:b/>
                <w:i/>
              </w:rPr>
              <w:t>Volgens de informatie van het Asielagentschap was het Uniebrede erkenningspercentage voor verzoekers uit Guinee-Bissau laag in 2024. Het land heeft de belangrijkste internationale mensenrechteninstrumenten geratificeerd en in het algemeen bestaat er geen reëel risico op ernstige schade in de zin van artikel 15 van Verordening (EU) 2024/1347. Guinee-Bissau heeft de doodstraf afgeschaft en heeft het Tweede Facultatieve Protocol bij het Internationaal Verdrag inzake burgerrechten en politieke rechten, gericht op de afschaffing van de doodstraf, geratificeerd. Guinee-Bissau heeft het VN-Verdrag tegen foltering en andere wrede, onmenselijke of onterende behandeling of bestraffing geratificeerd. Er vindt geen gewapend conflict plaats in Guinee-Bissau en daarom is er geen sprake van een bedreiging door willekeurig geweld in het kader van een internationaal of binnenlands gewapend conflict. In het algemeen is er in het land geen sprake van vervolging in de zin van artikel 9 van Verordening (EU) 2024/1347.</w:t>
            </w:r>
          </w:p>
        </w:tc>
      </w:tr>
    </w:tbl>
    <w:p w14:paraId="6E8032EC"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72E6F5C" w14:textId="77777777" w:rsidR="00C33793" w:rsidRPr="00793F42" w:rsidRDefault="00C33793" w:rsidP="00C33793">
      <w:r w:rsidRPr="00793F42">
        <w:rPr>
          <w:rStyle w:val="HideTWBExt"/>
        </w:rPr>
        <w:lastRenderedPageBreak/>
        <w:t>&lt;/Amend&gt;</w:t>
      </w:r>
    </w:p>
    <w:p w14:paraId="238DB173"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116</w:t>
      </w:r>
      <w:r w:rsidRPr="00793F42">
        <w:rPr>
          <w:rStyle w:val="HideTWBExt"/>
          <w:b w:val="0"/>
        </w:rPr>
        <w:t>&lt;/NumAm&gt;</w:t>
      </w:r>
    </w:p>
    <w:p w14:paraId="0DDD5CB3" w14:textId="77777777" w:rsidR="00C33793" w:rsidRPr="00793F42" w:rsidRDefault="00C33793" w:rsidP="00C33793">
      <w:pPr>
        <w:pStyle w:val="NormalBold"/>
      </w:pPr>
      <w:r w:rsidRPr="00793F42">
        <w:rPr>
          <w:rStyle w:val="HideTWBExt"/>
          <w:b w:val="0"/>
        </w:rPr>
        <w:t>&lt;RepeatBlock-By&gt;&lt;Members&gt;</w:t>
      </w:r>
      <w:r w:rsidRPr="00793F42">
        <w:t>Susanna Ceccardi, Nikola Bartůšek, António Tânger Corrêa, Fabrice Leggeri, Marieke Ehlers, Tom Vandendriessche, Roberto Vannacci, Jaroslav Bžoch, Anna Maria Cisint, Pascale Piera, Petra Steger, Jorge Buxadé Villalba, Alexandre Varaut</w:t>
      </w:r>
      <w:r w:rsidRPr="00793F42">
        <w:rPr>
          <w:rStyle w:val="HideTWBExt"/>
          <w:b w:val="0"/>
        </w:rPr>
        <w:t>&lt;/Members&gt;</w:t>
      </w:r>
    </w:p>
    <w:p w14:paraId="003A034B" w14:textId="77777777" w:rsidR="00C33793" w:rsidRPr="00793F42" w:rsidRDefault="00C33793" w:rsidP="00C33793">
      <w:pPr>
        <w:pStyle w:val="NormalBold"/>
      </w:pPr>
      <w:r w:rsidRPr="00793F42">
        <w:rPr>
          <w:rStyle w:val="HideTWBExt"/>
          <w:b w:val="0"/>
        </w:rPr>
        <w:t>&lt;/RepeatBlock-By&gt;</w:t>
      </w:r>
    </w:p>
    <w:p w14:paraId="4C9CF391"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C38D8AB" w14:textId="77777777" w:rsidR="00C33793" w:rsidRPr="00793F42" w:rsidRDefault="00C33793" w:rsidP="00C33793">
      <w:pPr>
        <w:pStyle w:val="NormalBold"/>
      </w:pPr>
      <w:r w:rsidRPr="00793F42">
        <w:rPr>
          <w:rStyle w:val="HideTWBExt"/>
          <w:b w:val="0"/>
        </w:rPr>
        <w:t>&lt;Article&gt;</w:t>
      </w:r>
      <w:r w:rsidRPr="00793F42">
        <w:t>Overweging 13 ter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17B98AD7" w14:textId="77777777" w:rsidTr="00DA6CED">
        <w:trPr>
          <w:trHeight w:hRule="exact" w:val="240"/>
          <w:jc w:val="center"/>
        </w:trPr>
        <w:tc>
          <w:tcPr>
            <w:tcW w:w="9752" w:type="dxa"/>
            <w:gridSpan w:val="2"/>
            <w:tcBorders>
              <w:top w:val="nil"/>
              <w:left w:val="nil"/>
              <w:bottom w:val="nil"/>
              <w:right w:val="nil"/>
            </w:tcBorders>
          </w:tcPr>
          <w:p w14:paraId="6BDCFBEC" w14:textId="77777777" w:rsidR="00C33793" w:rsidRPr="00793F42" w:rsidRDefault="00C33793" w:rsidP="00DA6CED"/>
        </w:tc>
      </w:tr>
      <w:tr w:rsidR="00C33793" w:rsidRPr="00793F42" w14:paraId="3EA62080" w14:textId="77777777" w:rsidTr="00DA6CED">
        <w:trPr>
          <w:trHeight w:val="240"/>
          <w:jc w:val="center"/>
        </w:trPr>
        <w:tc>
          <w:tcPr>
            <w:tcW w:w="4876" w:type="dxa"/>
            <w:tcBorders>
              <w:top w:val="nil"/>
              <w:left w:val="nil"/>
              <w:bottom w:val="nil"/>
              <w:right w:val="nil"/>
            </w:tcBorders>
          </w:tcPr>
          <w:p w14:paraId="4410288E"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3AF0B03E" w14:textId="77777777" w:rsidR="00C33793" w:rsidRPr="00793F42" w:rsidRDefault="00C33793" w:rsidP="00DA6CED">
            <w:pPr>
              <w:pStyle w:val="AmColumnHeading"/>
            </w:pPr>
            <w:r w:rsidRPr="00793F42">
              <w:t>Amendement</w:t>
            </w:r>
          </w:p>
        </w:tc>
      </w:tr>
      <w:tr w:rsidR="00C33793" w:rsidRPr="00793F42" w14:paraId="0A460A45" w14:textId="77777777" w:rsidTr="00DA6CED">
        <w:trPr>
          <w:jc w:val="center"/>
        </w:trPr>
        <w:tc>
          <w:tcPr>
            <w:tcW w:w="4876" w:type="dxa"/>
            <w:tcBorders>
              <w:top w:val="nil"/>
              <w:left w:val="nil"/>
              <w:bottom w:val="nil"/>
              <w:right w:val="nil"/>
            </w:tcBorders>
          </w:tcPr>
          <w:p w14:paraId="0639B083" w14:textId="77777777" w:rsidR="00C33793" w:rsidRPr="00793F42" w:rsidRDefault="00C33793" w:rsidP="00DA6CED">
            <w:pPr>
              <w:pStyle w:val="Normal6a"/>
            </w:pPr>
          </w:p>
        </w:tc>
        <w:tc>
          <w:tcPr>
            <w:tcW w:w="4876" w:type="dxa"/>
            <w:tcBorders>
              <w:top w:val="nil"/>
              <w:left w:val="nil"/>
              <w:bottom w:val="nil"/>
              <w:right w:val="nil"/>
            </w:tcBorders>
          </w:tcPr>
          <w:p w14:paraId="6E35352E" w14:textId="77777777" w:rsidR="00C33793" w:rsidRPr="00793F42" w:rsidRDefault="00C33793" w:rsidP="00DA6CED">
            <w:pPr>
              <w:pStyle w:val="Normal6a"/>
            </w:pPr>
            <w:r w:rsidRPr="00793F42">
              <w:rPr>
                <w:b/>
                <w:i/>
              </w:rPr>
              <w:t>(13 ter)</w:t>
            </w:r>
            <w:r w:rsidRPr="00793F42">
              <w:tab/>
            </w:r>
            <w:r w:rsidRPr="00793F42">
              <w:rPr>
                <w:b/>
                <w:i/>
              </w:rPr>
              <w:t xml:space="preserve">Volgens de informatie van het Asielagentschap wijzen vier lidstaten Kaapverdië momenteel op nationaal niveau aan als veilig land van herkomst, en in 2024 bedroeg het Uniebrede erkenningspercentage voor verzoekers uit Kaapverdië 0 %. Het land heeft de belangrijkste internationale mensenrechteninstrumenten geratificeerd. Kaapverdië is een semipresidentiële republiek. Er zijn geen aanwijzingen dat burgers van Kaapverdië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Kaapverdië heeft de doodstraf afgeschaft en heeft het Tweede Facultatieve Protocol bij het Internationaal Verdrag inzake burgerrechten en politieke rechten, gericht op de afschaffing van de doodstraf, geratificeerd. Kaapverdië heeft het VN-Verdrag tegen foltering en andere wrede, onmenselijke of onterende behandeling of bestraffing geratificeerd. Er vindt geen gewapend conflict plaats in Kaapverdië en daarom is er geen sprake van een bedreiging door willekeurig geweld in het kader van een internationaal of binnenlands gewapend conflict. In het algemeen is er in het land geen sprake van vervolging in de zin van artikel 9 van Verordening </w:t>
            </w:r>
            <w:r w:rsidRPr="00793F42">
              <w:rPr>
                <w:b/>
                <w:i/>
              </w:rPr>
              <w:lastRenderedPageBreak/>
              <w:t>(EU) 2024/1347.</w:t>
            </w:r>
          </w:p>
        </w:tc>
      </w:tr>
    </w:tbl>
    <w:p w14:paraId="3C04A38D"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190331B1" w14:textId="77777777" w:rsidR="00C33793" w:rsidRPr="00793F42" w:rsidRDefault="00C33793" w:rsidP="00C33793">
      <w:r w:rsidRPr="00793F42">
        <w:rPr>
          <w:rStyle w:val="HideTWBExt"/>
        </w:rPr>
        <w:t>&lt;/Amend&gt;</w:t>
      </w:r>
    </w:p>
    <w:p w14:paraId="1F5F96CF"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117</w:t>
      </w:r>
      <w:r w:rsidRPr="00793F42">
        <w:rPr>
          <w:rStyle w:val="HideTWBExt"/>
          <w:b w:val="0"/>
        </w:rPr>
        <w:t>&lt;/NumAm&gt;</w:t>
      </w:r>
    </w:p>
    <w:p w14:paraId="312958FE" w14:textId="77777777" w:rsidR="00C33793" w:rsidRPr="00793F42" w:rsidRDefault="00C33793" w:rsidP="00C33793">
      <w:pPr>
        <w:pStyle w:val="NormalBold"/>
      </w:pPr>
      <w:r w:rsidRPr="00793F42">
        <w:rPr>
          <w:rStyle w:val="HideTWBExt"/>
          <w:b w:val="0"/>
        </w:rPr>
        <w:t>&lt;RepeatBlock-By&gt;&lt;Members&gt;</w:t>
      </w:r>
      <w:r w:rsidRPr="00793F42">
        <w:t>Jorge Buxadé Villalba, Marieke Ehlers, Alexandre Varaut, António Tânger Corrêa, Nikola Bartůšek</w:t>
      </w:r>
      <w:r w:rsidRPr="00793F42">
        <w:rPr>
          <w:rStyle w:val="HideTWBExt"/>
          <w:b w:val="0"/>
        </w:rPr>
        <w:t>&lt;/Members&gt;</w:t>
      </w:r>
    </w:p>
    <w:p w14:paraId="1A47E14A" w14:textId="77777777" w:rsidR="00C33793" w:rsidRPr="00793F42" w:rsidRDefault="00C33793" w:rsidP="00C33793">
      <w:pPr>
        <w:pStyle w:val="NormalBold"/>
      </w:pPr>
      <w:r w:rsidRPr="00793F42">
        <w:rPr>
          <w:rStyle w:val="HideTWBExt"/>
          <w:b w:val="0"/>
        </w:rPr>
        <w:t>&lt;/RepeatBlock-By&gt;</w:t>
      </w:r>
    </w:p>
    <w:p w14:paraId="529AA5A1"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11D0F1D9" w14:textId="77777777" w:rsidR="00C33793" w:rsidRPr="00793F42" w:rsidRDefault="00C33793" w:rsidP="00C33793">
      <w:pPr>
        <w:pStyle w:val="NormalBold"/>
      </w:pPr>
      <w:r w:rsidRPr="00793F42">
        <w:rPr>
          <w:rStyle w:val="HideTWBExt"/>
          <w:b w:val="0"/>
        </w:rPr>
        <w:t>&lt;Article&gt;</w:t>
      </w:r>
      <w:r w:rsidRPr="00793F42">
        <w:t>Overweging 13 ter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42345251" w14:textId="77777777" w:rsidTr="00DA6CED">
        <w:trPr>
          <w:trHeight w:hRule="exact" w:val="240"/>
          <w:jc w:val="center"/>
        </w:trPr>
        <w:tc>
          <w:tcPr>
            <w:tcW w:w="9752" w:type="dxa"/>
            <w:gridSpan w:val="2"/>
            <w:tcBorders>
              <w:top w:val="nil"/>
              <w:left w:val="nil"/>
              <w:bottom w:val="nil"/>
              <w:right w:val="nil"/>
            </w:tcBorders>
          </w:tcPr>
          <w:p w14:paraId="17DADBF0" w14:textId="77777777" w:rsidR="00C33793" w:rsidRPr="00793F42" w:rsidRDefault="00C33793" w:rsidP="00DA6CED"/>
        </w:tc>
      </w:tr>
      <w:tr w:rsidR="00C33793" w:rsidRPr="00793F42" w14:paraId="2A703EC8" w14:textId="77777777" w:rsidTr="00DA6CED">
        <w:trPr>
          <w:trHeight w:val="240"/>
          <w:jc w:val="center"/>
        </w:trPr>
        <w:tc>
          <w:tcPr>
            <w:tcW w:w="4876" w:type="dxa"/>
            <w:tcBorders>
              <w:top w:val="nil"/>
              <w:left w:val="nil"/>
              <w:bottom w:val="nil"/>
              <w:right w:val="nil"/>
            </w:tcBorders>
          </w:tcPr>
          <w:p w14:paraId="6C46B5E1"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FBC6B60" w14:textId="77777777" w:rsidR="00C33793" w:rsidRPr="00793F42" w:rsidRDefault="00C33793" w:rsidP="00DA6CED">
            <w:pPr>
              <w:pStyle w:val="AmColumnHeading"/>
            </w:pPr>
            <w:r w:rsidRPr="00793F42">
              <w:t>Amendement</w:t>
            </w:r>
          </w:p>
        </w:tc>
      </w:tr>
      <w:tr w:rsidR="00C33793" w:rsidRPr="00793F42" w14:paraId="21A2C6F6" w14:textId="77777777" w:rsidTr="00DA6CED">
        <w:trPr>
          <w:jc w:val="center"/>
        </w:trPr>
        <w:tc>
          <w:tcPr>
            <w:tcW w:w="4876" w:type="dxa"/>
            <w:tcBorders>
              <w:top w:val="nil"/>
              <w:left w:val="nil"/>
              <w:bottom w:val="nil"/>
              <w:right w:val="nil"/>
            </w:tcBorders>
          </w:tcPr>
          <w:p w14:paraId="2F2550B4" w14:textId="77777777" w:rsidR="00C33793" w:rsidRPr="00793F42" w:rsidRDefault="00C33793" w:rsidP="00DA6CED">
            <w:pPr>
              <w:pStyle w:val="Normal6a"/>
            </w:pPr>
          </w:p>
        </w:tc>
        <w:tc>
          <w:tcPr>
            <w:tcW w:w="4876" w:type="dxa"/>
            <w:tcBorders>
              <w:top w:val="nil"/>
              <w:left w:val="nil"/>
              <w:bottom w:val="nil"/>
              <w:right w:val="nil"/>
            </w:tcBorders>
          </w:tcPr>
          <w:p w14:paraId="4595DF42" w14:textId="77777777" w:rsidR="00C33793" w:rsidRPr="00793F42" w:rsidRDefault="00C33793" w:rsidP="00DA6CED">
            <w:pPr>
              <w:pStyle w:val="Normal6a"/>
            </w:pPr>
            <w:r w:rsidRPr="00793F42">
              <w:rPr>
                <w:b/>
                <w:i/>
              </w:rPr>
              <w:t>(13 ter)</w:t>
            </w:r>
            <w:r w:rsidRPr="00793F42">
              <w:tab/>
            </w:r>
            <w:r w:rsidRPr="00793F42">
              <w:rPr>
                <w:b/>
                <w:i/>
              </w:rPr>
              <w:t>Volgens de informatie van het Asielagentschap was het Uniebrede erkenningspercentage voor verzoekers uit Guinee laag in 2024. Het land heeft de belangrijkste internationale mensenrechteninstrumenten geratificeerd. Er zijn geen aanwijzingen dat burgers van Guinee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want de regering neemt concrete stappen om ambtenaren die mensenrechtenschendingen plegen te straffen. Guinee heeft de doodstraf afgeschaft en heeft het VN-Verdrag tegen foltering en andere wrede, onmenselijke of onterende behandeling of bestraffing geratificeerd. Er vindt geen gewapend conflict plaats in Guinee en daarom is er geen sprake van een bedreiging door willekeurig geweld in het kader van een internationaal of binnenlands gewapend conflict. In het algemeen is er in het land geen sprake van vervolging in de zin van artikel 9 van Verordening (EU) 2024/1347.</w:t>
            </w:r>
          </w:p>
        </w:tc>
      </w:tr>
    </w:tbl>
    <w:p w14:paraId="7CB798FD"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A752902" w14:textId="77777777" w:rsidR="00C33793" w:rsidRPr="00793F42" w:rsidRDefault="00C33793" w:rsidP="00C33793">
      <w:r w:rsidRPr="00793F42">
        <w:rPr>
          <w:rStyle w:val="HideTWBExt"/>
        </w:rPr>
        <w:lastRenderedPageBreak/>
        <w:t>&lt;/Amend&gt;</w:t>
      </w:r>
    </w:p>
    <w:p w14:paraId="2EAC23DC"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118</w:t>
      </w:r>
      <w:r w:rsidRPr="00793F42">
        <w:rPr>
          <w:rStyle w:val="HideTWBExt"/>
          <w:b w:val="0"/>
        </w:rPr>
        <w:t>&lt;/NumAm&gt;</w:t>
      </w:r>
    </w:p>
    <w:p w14:paraId="1CE87B34" w14:textId="77777777" w:rsidR="00C33793" w:rsidRPr="00793F42" w:rsidRDefault="00C33793" w:rsidP="00C33793">
      <w:pPr>
        <w:pStyle w:val="NormalBold"/>
      </w:pPr>
      <w:r w:rsidRPr="00793F42">
        <w:rPr>
          <w:rStyle w:val="HideTWBExt"/>
          <w:b w:val="0"/>
        </w:rPr>
        <w:t>&lt;RepeatBlock-By&gt;&lt;Members&gt;</w:t>
      </w:r>
      <w:r w:rsidRPr="00793F42">
        <w:t>Susanna Ceccardi, Nikola Bartůšek, António Tânger Corrêa, Fabrice Leggeri, Marieke Ehlers, Tom Vandendriessche, Roberto Vannacci, Jaroslav Bžoch, Anna Maria Cisint, Pascale Piera, Petra Steger, Jorge Buxadé Villalba, Alexandre Varaut</w:t>
      </w:r>
      <w:r w:rsidRPr="00793F42">
        <w:rPr>
          <w:rStyle w:val="HideTWBExt"/>
          <w:b w:val="0"/>
        </w:rPr>
        <w:t>&lt;/Members&gt;</w:t>
      </w:r>
    </w:p>
    <w:p w14:paraId="1DCB29EC" w14:textId="77777777" w:rsidR="00C33793" w:rsidRPr="00793F42" w:rsidRDefault="00C33793" w:rsidP="00C33793">
      <w:pPr>
        <w:pStyle w:val="NormalBold"/>
      </w:pPr>
      <w:r w:rsidRPr="00793F42">
        <w:rPr>
          <w:rStyle w:val="HideTWBExt"/>
          <w:b w:val="0"/>
        </w:rPr>
        <w:t>&lt;/RepeatBlock-By&gt;</w:t>
      </w:r>
    </w:p>
    <w:p w14:paraId="161406C6"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19548AB6" w14:textId="77777777" w:rsidR="00C33793" w:rsidRPr="00793F42" w:rsidRDefault="00C33793" w:rsidP="00C33793">
      <w:pPr>
        <w:pStyle w:val="NormalBold"/>
      </w:pPr>
      <w:r w:rsidRPr="00793F42">
        <w:rPr>
          <w:rStyle w:val="HideTWBExt"/>
          <w:b w:val="0"/>
        </w:rPr>
        <w:t>&lt;Article&gt;</w:t>
      </w:r>
      <w:r w:rsidRPr="00793F42">
        <w:t>Overweging 13 quater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2C4E7778" w14:textId="77777777" w:rsidTr="00DA6CED">
        <w:trPr>
          <w:trHeight w:hRule="exact" w:val="240"/>
          <w:jc w:val="center"/>
        </w:trPr>
        <w:tc>
          <w:tcPr>
            <w:tcW w:w="9752" w:type="dxa"/>
            <w:gridSpan w:val="2"/>
            <w:tcBorders>
              <w:top w:val="nil"/>
              <w:left w:val="nil"/>
              <w:bottom w:val="nil"/>
              <w:right w:val="nil"/>
            </w:tcBorders>
          </w:tcPr>
          <w:p w14:paraId="5B5A251C" w14:textId="77777777" w:rsidR="00C33793" w:rsidRPr="00793F42" w:rsidRDefault="00C33793" w:rsidP="00DA6CED"/>
        </w:tc>
      </w:tr>
      <w:tr w:rsidR="00C33793" w:rsidRPr="00793F42" w14:paraId="3EC9D5A8" w14:textId="77777777" w:rsidTr="00DA6CED">
        <w:trPr>
          <w:trHeight w:val="240"/>
          <w:jc w:val="center"/>
        </w:trPr>
        <w:tc>
          <w:tcPr>
            <w:tcW w:w="4876" w:type="dxa"/>
            <w:tcBorders>
              <w:top w:val="nil"/>
              <w:left w:val="nil"/>
              <w:bottom w:val="nil"/>
              <w:right w:val="nil"/>
            </w:tcBorders>
          </w:tcPr>
          <w:p w14:paraId="5949F755"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5A24F53" w14:textId="77777777" w:rsidR="00C33793" w:rsidRPr="00793F42" w:rsidRDefault="00C33793" w:rsidP="00DA6CED">
            <w:pPr>
              <w:pStyle w:val="AmColumnHeading"/>
            </w:pPr>
            <w:r w:rsidRPr="00793F42">
              <w:t>Amendement</w:t>
            </w:r>
          </w:p>
        </w:tc>
      </w:tr>
      <w:tr w:rsidR="00C33793" w:rsidRPr="00793F42" w14:paraId="079F221D" w14:textId="77777777" w:rsidTr="00DA6CED">
        <w:trPr>
          <w:jc w:val="center"/>
        </w:trPr>
        <w:tc>
          <w:tcPr>
            <w:tcW w:w="4876" w:type="dxa"/>
            <w:tcBorders>
              <w:top w:val="nil"/>
              <w:left w:val="nil"/>
              <w:bottom w:val="nil"/>
              <w:right w:val="nil"/>
            </w:tcBorders>
          </w:tcPr>
          <w:p w14:paraId="601651D7" w14:textId="77777777" w:rsidR="00C33793" w:rsidRPr="00793F42" w:rsidRDefault="00C33793" w:rsidP="00DA6CED">
            <w:pPr>
              <w:pStyle w:val="Normal6a"/>
            </w:pPr>
          </w:p>
        </w:tc>
        <w:tc>
          <w:tcPr>
            <w:tcW w:w="4876" w:type="dxa"/>
            <w:tcBorders>
              <w:top w:val="nil"/>
              <w:left w:val="nil"/>
              <w:bottom w:val="nil"/>
              <w:right w:val="nil"/>
            </w:tcBorders>
          </w:tcPr>
          <w:p w14:paraId="534E8DB4" w14:textId="77777777" w:rsidR="00C33793" w:rsidRPr="00793F42" w:rsidRDefault="00C33793" w:rsidP="00DA6CED">
            <w:pPr>
              <w:pStyle w:val="Normal6a"/>
            </w:pPr>
            <w:r w:rsidRPr="00793F42">
              <w:rPr>
                <w:b/>
                <w:i/>
              </w:rPr>
              <w:t>(13 quater)</w:t>
            </w:r>
            <w:r w:rsidRPr="00793F42">
              <w:tab/>
            </w:r>
            <w:r w:rsidRPr="00793F42">
              <w:rPr>
                <w:b/>
                <w:i/>
              </w:rPr>
              <w:t xml:space="preserve">Volgens de informatie van het Asielagentschap wijst één lidstaat Ivoorkust momenteel op nationaal niveau aan als veilig land van herkomst, en in 2024 bedroeg het Uniebrede erkenningspercentage voor verzoekers uit Ivoorkust 22 %. Het land heeft de belangrijkste internationale mensenrechteninstrumenten geratificeerd. Ivoorkust is een presidentiële republiek. Er zijn geen aanwijzingen dat burgers van Ivoorkust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Ivoorkust heeft de doodstraf afgeschaft en heeft het Tweede Facultatieve Protocol bij het Internationaal Verdrag inzake burgerrechten en politieke rechten, gericht op de afschaffing van de doodstraf, geratificeerd. Ivoorkust heeft het VN-Verdrag tegen foltering en andere wrede, onmenselijke of onterende behandeling of bestraffing geratificeerd. Er vindt geen gewapend conflict plaats in Ivoorkust en daarom is er geen sprake van een bedreiging door willekeurig geweld in het kader van een internationaal of binnenlands gewapend conflict. In het algemeen is er in het land geen sprake van vervolging in de zin van artikel 9 van Verordening </w:t>
            </w:r>
            <w:r w:rsidRPr="00793F42">
              <w:rPr>
                <w:b/>
                <w:i/>
              </w:rPr>
              <w:lastRenderedPageBreak/>
              <w:t>(EU) 2024/1347.</w:t>
            </w:r>
          </w:p>
        </w:tc>
      </w:tr>
    </w:tbl>
    <w:p w14:paraId="7EEC5F57"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D127E45" w14:textId="77777777" w:rsidR="00C33793" w:rsidRPr="00793F42" w:rsidRDefault="00C33793" w:rsidP="00C33793">
      <w:r w:rsidRPr="00793F42">
        <w:rPr>
          <w:rStyle w:val="HideTWBExt"/>
        </w:rPr>
        <w:t>&lt;/Amend&gt;</w:t>
      </w:r>
    </w:p>
    <w:p w14:paraId="7DE6A2FF"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119</w:t>
      </w:r>
      <w:r w:rsidRPr="00793F42">
        <w:rPr>
          <w:rStyle w:val="HideTWBExt"/>
          <w:b w:val="0"/>
        </w:rPr>
        <w:t>&lt;/NumAm&gt;</w:t>
      </w:r>
    </w:p>
    <w:p w14:paraId="140807DA" w14:textId="77777777" w:rsidR="00C33793" w:rsidRPr="00793F42" w:rsidRDefault="00C33793" w:rsidP="00C33793">
      <w:pPr>
        <w:pStyle w:val="NormalBold"/>
      </w:pPr>
      <w:r w:rsidRPr="00793F42">
        <w:rPr>
          <w:rStyle w:val="HideTWBExt"/>
          <w:b w:val="0"/>
        </w:rPr>
        <w:t>&lt;RepeatBlock-By&gt;&lt;Members&gt;</w:t>
      </w:r>
      <w:r w:rsidRPr="00793F42">
        <w:t>Jorge Buxadé Villalba, Marieke Ehlers, Alexandre Varaut, António Tânger Corrêa, Nikola Bartůšek</w:t>
      </w:r>
      <w:r w:rsidRPr="00793F42">
        <w:rPr>
          <w:rStyle w:val="HideTWBExt"/>
          <w:b w:val="0"/>
        </w:rPr>
        <w:t>&lt;/Members&gt;</w:t>
      </w:r>
    </w:p>
    <w:p w14:paraId="1321E960" w14:textId="77777777" w:rsidR="00C33793" w:rsidRPr="00793F42" w:rsidRDefault="00C33793" w:rsidP="00C33793">
      <w:pPr>
        <w:pStyle w:val="NormalBold"/>
      </w:pPr>
      <w:r w:rsidRPr="00793F42">
        <w:rPr>
          <w:rStyle w:val="HideTWBExt"/>
          <w:b w:val="0"/>
        </w:rPr>
        <w:t>&lt;/RepeatBlock-By&gt;</w:t>
      </w:r>
    </w:p>
    <w:p w14:paraId="1702BDAD"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F33595B" w14:textId="77777777" w:rsidR="00C33793" w:rsidRPr="00793F42" w:rsidRDefault="00C33793" w:rsidP="00C33793">
      <w:pPr>
        <w:pStyle w:val="NormalBold"/>
      </w:pPr>
      <w:r w:rsidRPr="00793F42">
        <w:rPr>
          <w:rStyle w:val="HideTWBExt"/>
          <w:b w:val="0"/>
        </w:rPr>
        <w:t>&lt;Article&gt;</w:t>
      </w:r>
      <w:r w:rsidRPr="00793F42">
        <w:t>Overweging 13 quater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7504EAA4" w14:textId="77777777" w:rsidTr="00DA6CED">
        <w:trPr>
          <w:trHeight w:hRule="exact" w:val="240"/>
          <w:jc w:val="center"/>
        </w:trPr>
        <w:tc>
          <w:tcPr>
            <w:tcW w:w="9752" w:type="dxa"/>
            <w:gridSpan w:val="2"/>
            <w:tcBorders>
              <w:top w:val="nil"/>
              <w:left w:val="nil"/>
              <w:bottom w:val="nil"/>
              <w:right w:val="nil"/>
            </w:tcBorders>
          </w:tcPr>
          <w:p w14:paraId="4FF7EB26" w14:textId="77777777" w:rsidR="00C33793" w:rsidRPr="00793F42" w:rsidRDefault="00C33793" w:rsidP="00DA6CED"/>
        </w:tc>
      </w:tr>
      <w:tr w:rsidR="00C33793" w:rsidRPr="00793F42" w14:paraId="189B7891" w14:textId="77777777" w:rsidTr="00DA6CED">
        <w:trPr>
          <w:trHeight w:val="240"/>
          <w:jc w:val="center"/>
        </w:trPr>
        <w:tc>
          <w:tcPr>
            <w:tcW w:w="4876" w:type="dxa"/>
            <w:tcBorders>
              <w:top w:val="nil"/>
              <w:left w:val="nil"/>
              <w:bottom w:val="nil"/>
              <w:right w:val="nil"/>
            </w:tcBorders>
          </w:tcPr>
          <w:p w14:paraId="58AA8D9D"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2079994" w14:textId="77777777" w:rsidR="00C33793" w:rsidRPr="00793F42" w:rsidRDefault="00C33793" w:rsidP="00DA6CED">
            <w:pPr>
              <w:pStyle w:val="AmColumnHeading"/>
            </w:pPr>
            <w:r w:rsidRPr="00793F42">
              <w:t>Amendement</w:t>
            </w:r>
          </w:p>
        </w:tc>
      </w:tr>
      <w:tr w:rsidR="00C33793" w:rsidRPr="00793F42" w14:paraId="08EEB11A" w14:textId="77777777" w:rsidTr="00DA6CED">
        <w:trPr>
          <w:jc w:val="center"/>
        </w:trPr>
        <w:tc>
          <w:tcPr>
            <w:tcW w:w="4876" w:type="dxa"/>
            <w:tcBorders>
              <w:top w:val="nil"/>
              <w:left w:val="nil"/>
              <w:bottom w:val="nil"/>
              <w:right w:val="nil"/>
            </w:tcBorders>
          </w:tcPr>
          <w:p w14:paraId="1F6D1630" w14:textId="77777777" w:rsidR="00C33793" w:rsidRPr="00793F42" w:rsidRDefault="00C33793" w:rsidP="00DA6CED">
            <w:pPr>
              <w:pStyle w:val="Normal6a"/>
            </w:pPr>
          </w:p>
        </w:tc>
        <w:tc>
          <w:tcPr>
            <w:tcW w:w="4876" w:type="dxa"/>
            <w:tcBorders>
              <w:top w:val="nil"/>
              <w:left w:val="nil"/>
              <w:bottom w:val="nil"/>
              <w:right w:val="nil"/>
            </w:tcBorders>
          </w:tcPr>
          <w:p w14:paraId="36F8FC2A" w14:textId="77777777" w:rsidR="00C33793" w:rsidRPr="00793F42" w:rsidRDefault="00C33793" w:rsidP="00DA6CED">
            <w:pPr>
              <w:pStyle w:val="Normal6a"/>
            </w:pPr>
            <w:r w:rsidRPr="00793F42">
              <w:rPr>
                <w:b/>
                <w:i/>
              </w:rPr>
              <w:t>(13 quater)</w:t>
            </w:r>
            <w:r w:rsidRPr="00793F42">
              <w:tab/>
            </w:r>
            <w:r w:rsidRPr="00793F42">
              <w:rPr>
                <w:b/>
                <w:i/>
              </w:rPr>
              <w:t>Volgens de informatie van het Asielagentschap was het Uniebrede erkenningspercentage voor verzoekers uit Mauritanië laag in 2024. Het land heeft de belangrijkste internationale mensenrechteninstrumenten geratificeerd. Er zijn geen aanwijzingen dat burgers van Mauritanië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Mauritanië heeft de doodstraf niet afgeschaft, maar er is sinds 1987 een de facto moratorium van kracht. Mauritanië heeft het VN-Verdrag tegen foltering en andere wrede, onmenselijke of onterende behandeling of bestraffing geratificeerd. Er vindt geen gewapend conflict plaats in Mauritanië en daarom is er geen sprake van een bedreiging door willekeurig geweld in het kader van een internationaal of binnenlands gewapend conflict. In het algemeen is er in het land geen sprake van vervolging in de zin van artikel 9 van Verordening (EU) 2024/1347.</w:t>
            </w:r>
          </w:p>
        </w:tc>
      </w:tr>
    </w:tbl>
    <w:p w14:paraId="480CDDC1"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30A40E81" w14:textId="77777777" w:rsidR="00C33793" w:rsidRPr="00793F42" w:rsidRDefault="00C33793" w:rsidP="00C33793">
      <w:r w:rsidRPr="00793F42">
        <w:rPr>
          <w:rStyle w:val="HideTWBExt"/>
        </w:rPr>
        <w:t>&lt;/Amend&gt;</w:t>
      </w:r>
    </w:p>
    <w:p w14:paraId="2FC4D6D1" w14:textId="77777777" w:rsidR="00C33793" w:rsidRPr="00793F42" w:rsidRDefault="00C33793" w:rsidP="00C33793">
      <w:pPr>
        <w:pStyle w:val="AmNumberTabs"/>
      </w:pPr>
      <w:r w:rsidRPr="00793F42">
        <w:rPr>
          <w:rStyle w:val="HideTWBExt"/>
          <w:b w:val="0"/>
        </w:rPr>
        <w:lastRenderedPageBreak/>
        <w:t>&lt;Amend&gt;</w:t>
      </w:r>
      <w:r w:rsidRPr="00793F42">
        <w:t>Amendement</w:t>
      </w:r>
      <w:r w:rsidRPr="00793F42">
        <w:tab/>
      </w:r>
      <w:r w:rsidRPr="00793F42">
        <w:tab/>
      </w:r>
      <w:r w:rsidRPr="00793F42">
        <w:rPr>
          <w:rStyle w:val="HideTWBExt"/>
          <w:b w:val="0"/>
        </w:rPr>
        <w:t>&lt;NumAm&gt;</w:t>
      </w:r>
      <w:r w:rsidRPr="00793F42">
        <w:t>120</w:t>
      </w:r>
      <w:r w:rsidRPr="00793F42">
        <w:rPr>
          <w:rStyle w:val="HideTWBExt"/>
          <w:b w:val="0"/>
        </w:rPr>
        <w:t>&lt;/NumAm&gt;</w:t>
      </w:r>
    </w:p>
    <w:p w14:paraId="2D71EEF0" w14:textId="77777777" w:rsidR="00C33793" w:rsidRPr="00793F42" w:rsidRDefault="00C33793" w:rsidP="00C33793">
      <w:pPr>
        <w:pStyle w:val="NormalBold"/>
      </w:pPr>
      <w:r w:rsidRPr="00793F42">
        <w:rPr>
          <w:rStyle w:val="HideTWBExt"/>
          <w:b w:val="0"/>
        </w:rPr>
        <w:t>&lt;RepeatBlock-By&gt;&lt;Members&gt;</w:t>
      </w:r>
      <w:r w:rsidRPr="00793F42">
        <w:t>Susanna Ceccardi, Nikola Bartůšek, António Tânger Corrêa, Fabrice Leggeri, Marieke Ehlers, Tom Vandendriessche, Roberto Vannacci, Jaroslav Bžoch, Anna Maria Cisint, Pascale Piera, Petra Steger, Jorge Buxadé Villalba, Alexandre Varaut</w:t>
      </w:r>
      <w:r w:rsidRPr="00793F42">
        <w:rPr>
          <w:rStyle w:val="HideTWBExt"/>
          <w:b w:val="0"/>
        </w:rPr>
        <w:t>&lt;/Members&gt;</w:t>
      </w:r>
    </w:p>
    <w:p w14:paraId="06E843F5" w14:textId="77777777" w:rsidR="00C33793" w:rsidRPr="00793F42" w:rsidRDefault="00C33793" w:rsidP="00C33793">
      <w:pPr>
        <w:pStyle w:val="NormalBold"/>
      </w:pPr>
      <w:r w:rsidRPr="00793F42">
        <w:rPr>
          <w:rStyle w:val="HideTWBExt"/>
          <w:b w:val="0"/>
        </w:rPr>
        <w:t>&lt;/RepeatBlock-By&gt;</w:t>
      </w:r>
    </w:p>
    <w:p w14:paraId="1783CE85"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69686DB" w14:textId="77777777" w:rsidR="00C33793" w:rsidRPr="00793F42" w:rsidRDefault="00C33793" w:rsidP="00C33793">
      <w:pPr>
        <w:pStyle w:val="NormalBold"/>
      </w:pPr>
      <w:r w:rsidRPr="00793F42">
        <w:rPr>
          <w:rStyle w:val="HideTWBExt"/>
          <w:b w:val="0"/>
        </w:rPr>
        <w:t>&lt;Article&gt;</w:t>
      </w:r>
      <w:r w:rsidRPr="00793F42">
        <w:t>Overweging 13 quinquies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5279E49" w14:textId="77777777" w:rsidTr="00DA6CED">
        <w:trPr>
          <w:trHeight w:hRule="exact" w:val="240"/>
          <w:jc w:val="center"/>
        </w:trPr>
        <w:tc>
          <w:tcPr>
            <w:tcW w:w="9752" w:type="dxa"/>
            <w:gridSpan w:val="2"/>
            <w:tcBorders>
              <w:top w:val="nil"/>
              <w:left w:val="nil"/>
              <w:bottom w:val="nil"/>
              <w:right w:val="nil"/>
            </w:tcBorders>
          </w:tcPr>
          <w:p w14:paraId="47C03E6C" w14:textId="77777777" w:rsidR="00C33793" w:rsidRPr="00793F42" w:rsidRDefault="00C33793" w:rsidP="00DA6CED"/>
        </w:tc>
      </w:tr>
      <w:tr w:rsidR="00C33793" w:rsidRPr="00793F42" w14:paraId="35E67822" w14:textId="77777777" w:rsidTr="00DA6CED">
        <w:trPr>
          <w:trHeight w:val="240"/>
          <w:jc w:val="center"/>
        </w:trPr>
        <w:tc>
          <w:tcPr>
            <w:tcW w:w="4876" w:type="dxa"/>
            <w:tcBorders>
              <w:top w:val="nil"/>
              <w:left w:val="nil"/>
              <w:bottom w:val="nil"/>
              <w:right w:val="nil"/>
            </w:tcBorders>
          </w:tcPr>
          <w:p w14:paraId="4BF02352"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5687E198" w14:textId="77777777" w:rsidR="00C33793" w:rsidRPr="00793F42" w:rsidRDefault="00C33793" w:rsidP="00DA6CED">
            <w:pPr>
              <w:pStyle w:val="AmColumnHeading"/>
            </w:pPr>
            <w:r w:rsidRPr="00793F42">
              <w:t>Amendement</w:t>
            </w:r>
          </w:p>
        </w:tc>
      </w:tr>
      <w:tr w:rsidR="00C33793" w:rsidRPr="00793F42" w14:paraId="1342D075" w14:textId="77777777" w:rsidTr="00DA6CED">
        <w:trPr>
          <w:jc w:val="center"/>
        </w:trPr>
        <w:tc>
          <w:tcPr>
            <w:tcW w:w="4876" w:type="dxa"/>
            <w:tcBorders>
              <w:top w:val="nil"/>
              <w:left w:val="nil"/>
              <w:bottom w:val="nil"/>
              <w:right w:val="nil"/>
            </w:tcBorders>
          </w:tcPr>
          <w:p w14:paraId="659B8A1D" w14:textId="77777777" w:rsidR="00C33793" w:rsidRPr="00793F42" w:rsidRDefault="00C33793" w:rsidP="00DA6CED">
            <w:pPr>
              <w:pStyle w:val="Normal6a"/>
            </w:pPr>
          </w:p>
        </w:tc>
        <w:tc>
          <w:tcPr>
            <w:tcW w:w="4876" w:type="dxa"/>
            <w:tcBorders>
              <w:top w:val="nil"/>
              <w:left w:val="nil"/>
              <w:bottom w:val="nil"/>
              <w:right w:val="nil"/>
            </w:tcBorders>
          </w:tcPr>
          <w:p w14:paraId="1B0E6B9B" w14:textId="77777777" w:rsidR="00C33793" w:rsidRPr="00793F42" w:rsidRDefault="00C33793" w:rsidP="00DA6CED">
            <w:pPr>
              <w:pStyle w:val="Normal6a"/>
            </w:pPr>
            <w:r w:rsidRPr="00793F42">
              <w:rPr>
                <w:b/>
                <w:i/>
              </w:rPr>
              <w:t>(13 quinquies)</w:t>
            </w:r>
            <w:r w:rsidRPr="00793F42">
              <w:tab/>
            </w:r>
            <w:r w:rsidRPr="00793F42">
              <w:rPr>
                <w:b/>
                <w:i/>
              </w:rPr>
              <w:t>Volgens de informatie van het Asielagentschap wijzen vier lidstaten Gambia momenteel op nationaal niveau aan als veilig land van herkomst, en in 2024 bedroeg het Uniebrede erkenningspercentage voor verzoekers uit Gambia minder dan 8 %. Het land heeft de belangrijkste internationale mensenrechteninstrumenten geratificeerd. Gambia is een presidentiële republiek. Er zijn geen aanwijzingen dat burgers van Gambia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Gambia heeft de doodstraf afgeschaft en heeft het Tweede Facultatieve Protocol bij het Internationaal Verdrag inzake burgerrechten en politieke rechten, gericht op de afschaffing van de doodstraf, geratificeerd. Gambia heeft het VN-Verdrag tegen foltering en andere wrede, onmenselijke of onterende behandeling of bestraffing geratificeerd. Er vindt geen gewapend conflict plaats in Gambia en daarom is er geen sprake van een bedreiging door willekeurig geweld in het kader van een internationaal of binnenlands gewapend conflict. In het algemeen is er in het land geen sprake van vervolging in de zin van artikel 9 van Verordening (EU) 2024/1347.</w:t>
            </w:r>
          </w:p>
        </w:tc>
      </w:tr>
    </w:tbl>
    <w:p w14:paraId="0543E65C"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18E90056" w14:textId="77777777" w:rsidR="00C33793" w:rsidRPr="00793F42" w:rsidRDefault="00C33793" w:rsidP="00C33793">
      <w:r w:rsidRPr="00793F42">
        <w:rPr>
          <w:rStyle w:val="HideTWBExt"/>
        </w:rPr>
        <w:lastRenderedPageBreak/>
        <w:t>&lt;/Amend&gt;</w:t>
      </w:r>
    </w:p>
    <w:p w14:paraId="70C81CB1"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121</w:t>
      </w:r>
      <w:r w:rsidRPr="00793F42">
        <w:rPr>
          <w:rStyle w:val="HideTWBExt"/>
          <w:b w:val="0"/>
        </w:rPr>
        <w:t>&lt;/NumAm&gt;</w:t>
      </w:r>
    </w:p>
    <w:p w14:paraId="4801B739" w14:textId="77777777" w:rsidR="00C33793" w:rsidRPr="00793F42" w:rsidRDefault="00C33793" w:rsidP="00C33793">
      <w:pPr>
        <w:pStyle w:val="NormalBold"/>
      </w:pPr>
      <w:r w:rsidRPr="00793F42">
        <w:rPr>
          <w:rStyle w:val="HideTWBExt"/>
          <w:b w:val="0"/>
        </w:rPr>
        <w:t>&lt;RepeatBlock-By&gt;&lt;Members&gt;</w:t>
      </w:r>
      <w:r w:rsidRPr="00793F42">
        <w:t>Susanna Ceccardi, Nikola Bartůšek, António Tânger Corrêa, Fabrice Leggeri, Marieke Ehlers, Tom Vandendriessche, Roberto Vannacci, Jaroslav Bžoch, Anna Maria Cisint, Pascale Piera, Petra Steger, Jorge Buxadé Villalba, Alexandre Varaut</w:t>
      </w:r>
      <w:r w:rsidRPr="00793F42">
        <w:rPr>
          <w:rStyle w:val="HideTWBExt"/>
          <w:b w:val="0"/>
        </w:rPr>
        <w:t>&lt;/Members&gt;</w:t>
      </w:r>
    </w:p>
    <w:p w14:paraId="04DEE88B" w14:textId="77777777" w:rsidR="00C33793" w:rsidRPr="00793F42" w:rsidRDefault="00C33793" w:rsidP="00C33793">
      <w:pPr>
        <w:pStyle w:val="NormalBold"/>
      </w:pPr>
      <w:r w:rsidRPr="00793F42">
        <w:rPr>
          <w:rStyle w:val="HideTWBExt"/>
          <w:b w:val="0"/>
        </w:rPr>
        <w:t>&lt;/RepeatBlock-By&gt;</w:t>
      </w:r>
    </w:p>
    <w:p w14:paraId="768BC002"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6A5210AC" w14:textId="77777777" w:rsidR="00C33793" w:rsidRPr="00793F42" w:rsidRDefault="00C33793" w:rsidP="00C33793">
      <w:pPr>
        <w:pStyle w:val="NormalBold"/>
      </w:pPr>
      <w:r w:rsidRPr="00793F42">
        <w:rPr>
          <w:rStyle w:val="HideTWBExt"/>
          <w:b w:val="0"/>
        </w:rPr>
        <w:t>&lt;Article&gt;</w:t>
      </w:r>
      <w:r w:rsidRPr="00793F42">
        <w:t>Overweging 13 sexies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921F825" w14:textId="77777777" w:rsidTr="00DA6CED">
        <w:trPr>
          <w:trHeight w:hRule="exact" w:val="240"/>
          <w:jc w:val="center"/>
        </w:trPr>
        <w:tc>
          <w:tcPr>
            <w:tcW w:w="9752" w:type="dxa"/>
            <w:gridSpan w:val="2"/>
            <w:tcBorders>
              <w:top w:val="nil"/>
              <w:left w:val="nil"/>
              <w:bottom w:val="nil"/>
              <w:right w:val="nil"/>
            </w:tcBorders>
          </w:tcPr>
          <w:p w14:paraId="695691BD" w14:textId="77777777" w:rsidR="00C33793" w:rsidRPr="00793F42" w:rsidRDefault="00C33793" w:rsidP="00DA6CED"/>
        </w:tc>
      </w:tr>
      <w:tr w:rsidR="00C33793" w:rsidRPr="00793F42" w14:paraId="6F2E9E07" w14:textId="77777777" w:rsidTr="00DA6CED">
        <w:trPr>
          <w:trHeight w:val="240"/>
          <w:jc w:val="center"/>
        </w:trPr>
        <w:tc>
          <w:tcPr>
            <w:tcW w:w="4876" w:type="dxa"/>
            <w:tcBorders>
              <w:top w:val="nil"/>
              <w:left w:val="nil"/>
              <w:bottom w:val="nil"/>
              <w:right w:val="nil"/>
            </w:tcBorders>
          </w:tcPr>
          <w:p w14:paraId="67398047"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3FAFFA8" w14:textId="77777777" w:rsidR="00C33793" w:rsidRPr="00793F42" w:rsidRDefault="00C33793" w:rsidP="00DA6CED">
            <w:pPr>
              <w:pStyle w:val="AmColumnHeading"/>
            </w:pPr>
            <w:r w:rsidRPr="00793F42">
              <w:t>Amendement</w:t>
            </w:r>
          </w:p>
        </w:tc>
      </w:tr>
      <w:tr w:rsidR="00C33793" w:rsidRPr="00793F42" w14:paraId="648044EB" w14:textId="77777777" w:rsidTr="00DA6CED">
        <w:trPr>
          <w:jc w:val="center"/>
        </w:trPr>
        <w:tc>
          <w:tcPr>
            <w:tcW w:w="4876" w:type="dxa"/>
            <w:tcBorders>
              <w:top w:val="nil"/>
              <w:left w:val="nil"/>
              <w:bottom w:val="nil"/>
              <w:right w:val="nil"/>
            </w:tcBorders>
          </w:tcPr>
          <w:p w14:paraId="6A71761D" w14:textId="77777777" w:rsidR="00C33793" w:rsidRPr="00793F42" w:rsidRDefault="00C33793" w:rsidP="00DA6CED">
            <w:pPr>
              <w:pStyle w:val="Normal6a"/>
            </w:pPr>
          </w:p>
        </w:tc>
        <w:tc>
          <w:tcPr>
            <w:tcW w:w="4876" w:type="dxa"/>
            <w:tcBorders>
              <w:top w:val="nil"/>
              <w:left w:val="nil"/>
              <w:bottom w:val="nil"/>
              <w:right w:val="nil"/>
            </w:tcBorders>
          </w:tcPr>
          <w:p w14:paraId="1DCD353E" w14:textId="77777777" w:rsidR="00C33793" w:rsidRPr="00793F42" w:rsidRDefault="00C33793" w:rsidP="00DA6CED">
            <w:pPr>
              <w:pStyle w:val="Normal6a"/>
            </w:pPr>
            <w:r w:rsidRPr="00793F42">
              <w:rPr>
                <w:b/>
                <w:i/>
              </w:rPr>
              <w:t>(13 sexies)</w:t>
            </w:r>
            <w:r w:rsidRPr="00793F42">
              <w:tab/>
            </w:r>
            <w:r w:rsidRPr="00793F42">
              <w:rPr>
                <w:b/>
                <w:i/>
              </w:rPr>
              <w:t xml:space="preserve">Volgens de informatie van het Asielagentschap wijzen 14 lidstaten Ghana momenteel op nationaal niveau aan als veilig land van herkomst, en in 2024 bedroeg het Uniebrede erkenningspercentage voor verzoekers uit Ghana minder dan 8 %. Het land heeft de belangrijkste internationale mensenrechteninstrumenten geratificeerd. Ghana is een presidentiële republiek. Er zijn geen aanwijzingen dat burgers van Ghana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Ghana heeft in 1993 een moratorium op de uitvoering van de doodstraf ingesteld, maar de doodstraf is nog altijd opgenomen in het strafrecht en het land heeft het Tweede Facultatieve Protocol bij het Internationaal Verdrag inzake burgerrechten en politieke rechten, gericht op de afschaffing van de doodstraf, niet geratificeerd. Ghana heeft het VN-Verdrag tegen foltering en andere wrede, onmenselijke of onterende behandeling of bestraffing geratificeerd. Er vindt geen gewapend conflict plaats in Ghana en daarom is er geen sprake van een bedreiging door willekeurig geweld in het kader van een internationaal of binnenlands gewapend conflict. In het algemeen is er in het land geen sprake </w:t>
            </w:r>
            <w:r w:rsidRPr="00793F42">
              <w:rPr>
                <w:b/>
                <w:i/>
              </w:rPr>
              <w:lastRenderedPageBreak/>
              <w:t>van vervolging in de zin van artikel 9 van Verordening (EU) 2024/1347.</w:t>
            </w:r>
          </w:p>
        </w:tc>
      </w:tr>
    </w:tbl>
    <w:p w14:paraId="27E0CA75"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75C3B13C" w14:textId="77777777" w:rsidR="00C33793" w:rsidRPr="00793F42" w:rsidRDefault="00C33793" w:rsidP="00C33793">
      <w:r w:rsidRPr="00793F42">
        <w:rPr>
          <w:rStyle w:val="HideTWBExt"/>
        </w:rPr>
        <w:t>&lt;/Amend&gt;</w:t>
      </w:r>
    </w:p>
    <w:p w14:paraId="5DA9582F"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122</w:t>
      </w:r>
      <w:r w:rsidRPr="00793F42">
        <w:rPr>
          <w:rStyle w:val="HideTWBExt"/>
          <w:b w:val="0"/>
        </w:rPr>
        <w:t>&lt;/NumAm&gt;</w:t>
      </w:r>
    </w:p>
    <w:p w14:paraId="44A8DC8A" w14:textId="77777777" w:rsidR="00C33793" w:rsidRPr="00793F42" w:rsidRDefault="00C33793" w:rsidP="00C33793">
      <w:pPr>
        <w:pStyle w:val="NormalBold"/>
      </w:pPr>
      <w:r w:rsidRPr="00793F42">
        <w:rPr>
          <w:rStyle w:val="HideTWBExt"/>
          <w:b w:val="0"/>
        </w:rPr>
        <w:t>&lt;RepeatBlock-By&gt;&lt;Members&gt;</w:t>
      </w:r>
      <w:r w:rsidRPr="00793F42">
        <w:t>Susanna Ceccardi, Nikola Bartůšek, António Tânger Corrêa, Fabrice Leggeri, Marieke Ehlers, Tom Vandendriessche, Roberto Vannacci, Jaroslav Bžoch, Anna Maria Cisint, Pascale Piera, Petra Steger, Jorge Buxadé Villalba, Alexandre Varaut</w:t>
      </w:r>
      <w:r w:rsidRPr="00793F42">
        <w:rPr>
          <w:rStyle w:val="HideTWBExt"/>
          <w:b w:val="0"/>
        </w:rPr>
        <w:t>&lt;/Members&gt;</w:t>
      </w:r>
    </w:p>
    <w:p w14:paraId="1D216F54" w14:textId="77777777" w:rsidR="00C33793" w:rsidRPr="00793F42" w:rsidRDefault="00C33793" w:rsidP="00C33793">
      <w:pPr>
        <w:pStyle w:val="NormalBold"/>
      </w:pPr>
      <w:r w:rsidRPr="00793F42">
        <w:rPr>
          <w:rStyle w:val="HideTWBExt"/>
          <w:b w:val="0"/>
        </w:rPr>
        <w:t>&lt;/RepeatBlock-By&gt;</w:t>
      </w:r>
    </w:p>
    <w:p w14:paraId="26B8B126"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1670CB29" w14:textId="77777777" w:rsidR="00C33793" w:rsidRPr="00793F42" w:rsidRDefault="00C33793" w:rsidP="00C33793">
      <w:pPr>
        <w:pStyle w:val="NormalBold"/>
      </w:pPr>
      <w:r w:rsidRPr="00793F42">
        <w:rPr>
          <w:rStyle w:val="HideTWBExt"/>
          <w:b w:val="0"/>
        </w:rPr>
        <w:t>&lt;Article&gt;</w:t>
      </w:r>
      <w:r w:rsidRPr="00793F42">
        <w:t>Overweging 13 septies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16F9031C" w14:textId="77777777" w:rsidTr="00DA6CED">
        <w:trPr>
          <w:trHeight w:hRule="exact" w:val="240"/>
          <w:jc w:val="center"/>
        </w:trPr>
        <w:tc>
          <w:tcPr>
            <w:tcW w:w="9752" w:type="dxa"/>
            <w:gridSpan w:val="2"/>
            <w:tcBorders>
              <w:top w:val="nil"/>
              <w:left w:val="nil"/>
              <w:bottom w:val="nil"/>
              <w:right w:val="nil"/>
            </w:tcBorders>
          </w:tcPr>
          <w:p w14:paraId="002E9AE5" w14:textId="77777777" w:rsidR="00C33793" w:rsidRPr="00793F42" w:rsidRDefault="00C33793" w:rsidP="00DA6CED"/>
        </w:tc>
      </w:tr>
      <w:tr w:rsidR="00C33793" w:rsidRPr="00793F42" w14:paraId="4253D5D2" w14:textId="77777777" w:rsidTr="00DA6CED">
        <w:trPr>
          <w:trHeight w:val="240"/>
          <w:jc w:val="center"/>
        </w:trPr>
        <w:tc>
          <w:tcPr>
            <w:tcW w:w="4876" w:type="dxa"/>
            <w:tcBorders>
              <w:top w:val="nil"/>
              <w:left w:val="nil"/>
              <w:bottom w:val="nil"/>
              <w:right w:val="nil"/>
            </w:tcBorders>
          </w:tcPr>
          <w:p w14:paraId="69F8FA53"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FA8305B" w14:textId="77777777" w:rsidR="00C33793" w:rsidRPr="00793F42" w:rsidRDefault="00C33793" w:rsidP="00DA6CED">
            <w:pPr>
              <w:pStyle w:val="AmColumnHeading"/>
            </w:pPr>
            <w:r w:rsidRPr="00793F42">
              <w:t>Amendement</w:t>
            </w:r>
          </w:p>
        </w:tc>
      </w:tr>
      <w:tr w:rsidR="00C33793" w:rsidRPr="00793F42" w14:paraId="44A60DA4" w14:textId="77777777" w:rsidTr="00DA6CED">
        <w:trPr>
          <w:jc w:val="center"/>
        </w:trPr>
        <w:tc>
          <w:tcPr>
            <w:tcW w:w="4876" w:type="dxa"/>
            <w:tcBorders>
              <w:top w:val="nil"/>
              <w:left w:val="nil"/>
              <w:bottom w:val="nil"/>
              <w:right w:val="nil"/>
            </w:tcBorders>
          </w:tcPr>
          <w:p w14:paraId="253EAD10" w14:textId="77777777" w:rsidR="00C33793" w:rsidRPr="00793F42" w:rsidRDefault="00C33793" w:rsidP="00DA6CED">
            <w:pPr>
              <w:pStyle w:val="Normal6a"/>
            </w:pPr>
          </w:p>
        </w:tc>
        <w:tc>
          <w:tcPr>
            <w:tcW w:w="4876" w:type="dxa"/>
            <w:tcBorders>
              <w:top w:val="nil"/>
              <w:left w:val="nil"/>
              <w:bottom w:val="nil"/>
              <w:right w:val="nil"/>
            </w:tcBorders>
          </w:tcPr>
          <w:p w14:paraId="7081F522" w14:textId="77777777" w:rsidR="00C33793" w:rsidRPr="00793F42" w:rsidRDefault="00C33793" w:rsidP="00DA6CED">
            <w:pPr>
              <w:pStyle w:val="Normal6a"/>
            </w:pPr>
            <w:r w:rsidRPr="00793F42">
              <w:rPr>
                <w:b/>
                <w:i/>
              </w:rPr>
              <w:t>(13 septies)</w:t>
            </w:r>
            <w:r w:rsidRPr="00793F42">
              <w:tab/>
            </w:r>
            <w:r w:rsidRPr="00793F42">
              <w:rPr>
                <w:b/>
                <w:i/>
              </w:rPr>
              <w:t xml:space="preserve">Volgens de informatie van het Asielagentschap wijst één lidstaat Peru momenteel op nationaal niveau aan als veilig land van herkomst, en in 2024 bedroeg het Uniebrede erkenningspercentage voor verzoekers uit Peru 4 %. Het land heeft de belangrijkste internationale mensenrechteninstrumenten geratificeerd. Peru is een presidentiële republiek. Er zijn geen aanwijzingen dat burgers van Peru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Peru heeft de doodstraf voor gewone misdrijven afgeschaft, maar handhaaft de doodstraf voor in oorlogstijd gepleegde misdrijven, en heeft het Tweede Facultatieve Protocol bij het Internationaal Verdrag inzake burgerrechten en politieke rechten, gericht op de afschaffing van de doodstraf, geratificeerd, met een voorbehoud voor oorlogstijd. Peru heeft het VN-Verdrag tegen foltering en andere wrede, onmenselijke of onterende behandeling of bestraffing geratificeerd. Er vindt geen gewapend conflict plaats in </w:t>
            </w:r>
            <w:r w:rsidRPr="00793F42">
              <w:rPr>
                <w:b/>
                <w:i/>
              </w:rPr>
              <w:lastRenderedPageBreak/>
              <w:t>Peru en daarom is er geen sprake van een bedreiging door willekeurig geweld in het kader van een internationaal of binnenlands gewapend conflict. In het algemeen is er in het land geen sprake van vervolging in de zin van artikel 9 van Verordening (EU) 2024/1347.</w:t>
            </w:r>
          </w:p>
        </w:tc>
      </w:tr>
    </w:tbl>
    <w:p w14:paraId="316622D2"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3652AEC0" w14:textId="77777777" w:rsidR="00C33793" w:rsidRPr="00793F42" w:rsidRDefault="00C33793" w:rsidP="00C33793">
      <w:r w:rsidRPr="00793F42">
        <w:rPr>
          <w:rStyle w:val="HideTWBExt"/>
        </w:rPr>
        <w:t>&lt;/Amend&gt;</w:t>
      </w:r>
    </w:p>
    <w:p w14:paraId="588A43EE"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123</w:t>
      </w:r>
      <w:r w:rsidRPr="00793F42">
        <w:rPr>
          <w:rStyle w:val="HideTWBExt"/>
          <w:b w:val="0"/>
        </w:rPr>
        <w:t>&lt;/NumAm&gt;</w:t>
      </w:r>
    </w:p>
    <w:p w14:paraId="4B5CF573" w14:textId="77777777" w:rsidR="00C33793" w:rsidRPr="00793F42" w:rsidRDefault="00C33793" w:rsidP="00C33793">
      <w:pPr>
        <w:pStyle w:val="NormalBold"/>
      </w:pPr>
      <w:r w:rsidRPr="00793F42">
        <w:rPr>
          <w:rStyle w:val="HideTWBExt"/>
          <w:b w:val="0"/>
        </w:rPr>
        <w:t>&lt;RepeatBlock-By&gt;&lt;Members&gt;</w:t>
      </w:r>
      <w:r w:rsidRPr="00793F42">
        <w:t>Susanna Ceccardi, Nikola Bartůšek, António Tânger Corrêa, Fabrice Leggeri, Marieke Ehlers, Tom Vandendriessche, Roberto Vannacci, Jaroslav Bžoch, Anna Maria Cisint, Pascale Piera, Petra Steger, Jorge Buxadé Villalba, Alexandre Varaut</w:t>
      </w:r>
      <w:r w:rsidRPr="00793F42">
        <w:rPr>
          <w:rStyle w:val="HideTWBExt"/>
          <w:b w:val="0"/>
        </w:rPr>
        <w:t>&lt;/Members&gt;</w:t>
      </w:r>
    </w:p>
    <w:p w14:paraId="48411D82" w14:textId="77777777" w:rsidR="00C33793" w:rsidRPr="00793F42" w:rsidRDefault="00C33793" w:rsidP="00C33793">
      <w:pPr>
        <w:pStyle w:val="NormalBold"/>
      </w:pPr>
      <w:r w:rsidRPr="00793F42">
        <w:rPr>
          <w:rStyle w:val="HideTWBExt"/>
          <w:b w:val="0"/>
        </w:rPr>
        <w:t>&lt;/RepeatBlock-By&gt;</w:t>
      </w:r>
    </w:p>
    <w:p w14:paraId="0515F12D"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5D202DF" w14:textId="77777777" w:rsidR="00C33793" w:rsidRPr="00793F42" w:rsidRDefault="00C33793" w:rsidP="00C33793">
      <w:pPr>
        <w:pStyle w:val="NormalBold"/>
      </w:pPr>
      <w:r w:rsidRPr="00793F42">
        <w:rPr>
          <w:rStyle w:val="HideTWBExt"/>
          <w:b w:val="0"/>
        </w:rPr>
        <w:t>&lt;Article&gt;</w:t>
      </w:r>
      <w:r w:rsidRPr="00793F42">
        <w:t>Overweging 13 octies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221EBDA4" w14:textId="77777777" w:rsidTr="00DA6CED">
        <w:trPr>
          <w:trHeight w:hRule="exact" w:val="240"/>
          <w:jc w:val="center"/>
        </w:trPr>
        <w:tc>
          <w:tcPr>
            <w:tcW w:w="9752" w:type="dxa"/>
            <w:gridSpan w:val="2"/>
            <w:tcBorders>
              <w:top w:val="nil"/>
              <w:left w:val="nil"/>
              <w:bottom w:val="nil"/>
              <w:right w:val="nil"/>
            </w:tcBorders>
          </w:tcPr>
          <w:p w14:paraId="54C4EF57" w14:textId="77777777" w:rsidR="00C33793" w:rsidRPr="00793F42" w:rsidRDefault="00C33793" w:rsidP="00DA6CED"/>
        </w:tc>
      </w:tr>
      <w:tr w:rsidR="00C33793" w:rsidRPr="00793F42" w14:paraId="73E3EF4A" w14:textId="77777777" w:rsidTr="00DA6CED">
        <w:trPr>
          <w:trHeight w:val="240"/>
          <w:jc w:val="center"/>
        </w:trPr>
        <w:tc>
          <w:tcPr>
            <w:tcW w:w="4876" w:type="dxa"/>
            <w:tcBorders>
              <w:top w:val="nil"/>
              <w:left w:val="nil"/>
              <w:bottom w:val="nil"/>
              <w:right w:val="nil"/>
            </w:tcBorders>
          </w:tcPr>
          <w:p w14:paraId="105DF8AD"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019ABE4" w14:textId="77777777" w:rsidR="00C33793" w:rsidRPr="00793F42" w:rsidRDefault="00C33793" w:rsidP="00DA6CED">
            <w:pPr>
              <w:pStyle w:val="AmColumnHeading"/>
            </w:pPr>
            <w:r w:rsidRPr="00793F42">
              <w:t>Amendement</w:t>
            </w:r>
          </w:p>
        </w:tc>
      </w:tr>
      <w:tr w:rsidR="00C33793" w:rsidRPr="00793F42" w14:paraId="401F908A" w14:textId="77777777" w:rsidTr="00DA6CED">
        <w:trPr>
          <w:jc w:val="center"/>
        </w:trPr>
        <w:tc>
          <w:tcPr>
            <w:tcW w:w="4876" w:type="dxa"/>
            <w:tcBorders>
              <w:top w:val="nil"/>
              <w:left w:val="nil"/>
              <w:bottom w:val="nil"/>
              <w:right w:val="nil"/>
            </w:tcBorders>
          </w:tcPr>
          <w:p w14:paraId="0A5FE332" w14:textId="77777777" w:rsidR="00C33793" w:rsidRPr="00793F42" w:rsidRDefault="00C33793" w:rsidP="00DA6CED">
            <w:pPr>
              <w:pStyle w:val="Normal6a"/>
            </w:pPr>
          </w:p>
        </w:tc>
        <w:tc>
          <w:tcPr>
            <w:tcW w:w="4876" w:type="dxa"/>
            <w:tcBorders>
              <w:top w:val="nil"/>
              <w:left w:val="nil"/>
              <w:bottom w:val="nil"/>
              <w:right w:val="nil"/>
            </w:tcBorders>
          </w:tcPr>
          <w:p w14:paraId="1B9BB947" w14:textId="77777777" w:rsidR="00C33793" w:rsidRPr="00793F42" w:rsidRDefault="00C33793" w:rsidP="00DA6CED">
            <w:pPr>
              <w:pStyle w:val="Normal6a"/>
            </w:pPr>
            <w:r w:rsidRPr="00793F42">
              <w:rPr>
                <w:b/>
                <w:i/>
              </w:rPr>
              <w:t>(13 octies)</w:t>
            </w:r>
            <w:r w:rsidRPr="00793F42">
              <w:tab/>
            </w:r>
            <w:r w:rsidRPr="00793F42">
              <w:rPr>
                <w:b/>
                <w:i/>
              </w:rPr>
              <w:t xml:space="preserve">Volgens de informatie van het Asielagentschap wijzen twaalf lidstaten Senegal momenteel op nationaal niveau aan als veilig land van herkomst, en in 2024 bedroeg het Uniebrede erkenningspercentage voor verzoekers uit Senegal 9 %. Het land heeft de belangrijkste internationale mensenrechteninstrumenten geratificeerd. Senegal is een semipresidentiële republiek. Er zijn geen aanwijzingen dat burgers van Senegal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Senegal heeft de doodstraf afgeschaft en heeft het Tweede Facultatieve Protocol bij het Internationaal Verdrag inzake burgerrechten en politieke rechten, gericht op de afschaffing van de doodstraf, geratificeerd. Senegal heeft het VN-Verdrag tegen foltering en andere </w:t>
            </w:r>
            <w:r w:rsidRPr="00793F42">
              <w:rPr>
                <w:b/>
                <w:i/>
              </w:rPr>
              <w:lastRenderedPageBreak/>
              <w:t>wrede, onmenselijke of onterende behandeling of bestraffing geratificeerd. Er vindt geen gewapend conflict plaats in Senegal en daarom is er geen sprake van een bedreiging door willekeurig geweld in het kader van een internationaal of binnenlands gewapend conflict. In het algemeen is er in het land geen sprake van vervolging in de zin van artikel 9 van Verordening (EU) 2024/1347.</w:t>
            </w:r>
          </w:p>
        </w:tc>
      </w:tr>
    </w:tbl>
    <w:p w14:paraId="15F8DD5F"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075133D2" w14:textId="77777777" w:rsidR="00C33793" w:rsidRPr="00793F42" w:rsidRDefault="00C33793" w:rsidP="00C33793">
      <w:r w:rsidRPr="00793F42">
        <w:rPr>
          <w:rStyle w:val="HideTWBExt"/>
        </w:rPr>
        <w:t>&lt;/Amend&gt;</w:t>
      </w:r>
    </w:p>
    <w:p w14:paraId="658D908D"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124</w:t>
      </w:r>
      <w:r w:rsidRPr="00793F42">
        <w:rPr>
          <w:rStyle w:val="HideTWBExt"/>
          <w:b w:val="0"/>
        </w:rPr>
        <w:t>&lt;/NumAm&gt;</w:t>
      </w:r>
    </w:p>
    <w:p w14:paraId="02EF4D2A" w14:textId="77777777" w:rsidR="00C33793" w:rsidRPr="00793F42" w:rsidRDefault="00C33793" w:rsidP="00C33793">
      <w:pPr>
        <w:pStyle w:val="NormalBold"/>
      </w:pPr>
      <w:r w:rsidRPr="00793F42">
        <w:rPr>
          <w:rStyle w:val="HideTWBExt"/>
          <w:b w:val="0"/>
        </w:rPr>
        <w:t>&lt;RepeatBlock-By&gt;&lt;Members&gt;</w:t>
      </w:r>
      <w:r w:rsidRPr="00793F42">
        <w:t>Susanna Ceccardi, Nikola Bartůšek, António Tânger Corrêa, Fabrice Leggeri, Marieke Ehlers, Tom Vandendriessche, Roberto Vannacci, Jaroslav Bžoch, Anna Maria Cisint, Pascale Piera, Petra Steger, Jorge Buxadé Villalba, Alexandre Varaut</w:t>
      </w:r>
      <w:r w:rsidRPr="00793F42">
        <w:rPr>
          <w:rStyle w:val="HideTWBExt"/>
          <w:b w:val="0"/>
        </w:rPr>
        <w:t>&lt;/Members&gt;</w:t>
      </w:r>
    </w:p>
    <w:p w14:paraId="316FF2DD" w14:textId="77777777" w:rsidR="00C33793" w:rsidRPr="00793F42" w:rsidRDefault="00C33793" w:rsidP="00C33793">
      <w:pPr>
        <w:pStyle w:val="NormalBold"/>
      </w:pPr>
      <w:r w:rsidRPr="00793F42">
        <w:rPr>
          <w:rStyle w:val="HideTWBExt"/>
          <w:b w:val="0"/>
        </w:rPr>
        <w:t>&lt;/RepeatBlock-By&gt;</w:t>
      </w:r>
    </w:p>
    <w:p w14:paraId="2EC4E161"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2070F98" w14:textId="77777777" w:rsidR="00C33793" w:rsidRPr="00793F42" w:rsidRDefault="00C33793" w:rsidP="00C33793">
      <w:pPr>
        <w:pStyle w:val="NormalBold"/>
      </w:pPr>
      <w:r w:rsidRPr="00793F42">
        <w:rPr>
          <w:rStyle w:val="HideTWBExt"/>
          <w:b w:val="0"/>
        </w:rPr>
        <w:t>&lt;Article&gt;</w:t>
      </w:r>
      <w:r w:rsidRPr="00793F42">
        <w:t>Overweging 13 nonies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E8480A2" w14:textId="77777777" w:rsidTr="00DA6CED">
        <w:trPr>
          <w:trHeight w:hRule="exact" w:val="240"/>
          <w:jc w:val="center"/>
        </w:trPr>
        <w:tc>
          <w:tcPr>
            <w:tcW w:w="9752" w:type="dxa"/>
            <w:gridSpan w:val="2"/>
            <w:tcBorders>
              <w:top w:val="nil"/>
              <w:left w:val="nil"/>
              <w:bottom w:val="nil"/>
              <w:right w:val="nil"/>
            </w:tcBorders>
          </w:tcPr>
          <w:p w14:paraId="73EE0D63" w14:textId="77777777" w:rsidR="00C33793" w:rsidRPr="00793F42" w:rsidRDefault="00C33793" w:rsidP="00DA6CED"/>
        </w:tc>
      </w:tr>
      <w:tr w:rsidR="00C33793" w:rsidRPr="00793F42" w14:paraId="218041FF" w14:textId="77777777" w:rsidTr="00DA6CED">
        <w:trPr>
          <w:trHeight w:val="240"/>
          <w:jc w:val="center"/>
        </w:trPr>
        <w:tc>
          <w:tcPr>
            <w:tcW w:w="4876" w:type="dxa"/>
            <w:tcBorders>
              <w:top w:val="nil"/>
              <w:left w:val="nil"/>
              <w:bottom w:val="nil"/>
              <w:right w:val="nil"/>
            </w:tcBorders>
          </w:tcPr>
          <w:p w14:paraId="0C478F76"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305755B8" w14:textId="77777777" w:rsidR="00C33793" w:rsidRPr="00793F42" w:rsidRDefault="00C33793" w:rsidP="00DA6CED">
            <w:pPr>
              <w:pStyle w:val="AmColumnHeading"/>
            </w:pPr>
            <w:r w:rsidRPr="00793F42">
              <w:t>Amendement</w:t>
            </w:r>
          </w:p>
        </w:tc>
      </w:tr>
      <w:tr w:rsidR="00C33793" w:rsidRPr="00793F42" w14:paraId="731B9862" w14:textId="77777777" w:rsidTr="00DA6CED">
        <w:trPr>
          <w:jc w:val="center"/>
        </w:trPr>
        <w:tc>
          <w:tcPr>
            <w:tcW w:w="4876" w:type="dxa"/>
            <w:tcBorders>
              <w:top w:val="nil"/>
              <w:left w:val="nil"/>
              <w:bottom w:val="nil"/>
              <w:right w:val="nil"/>
            </w:tcBorders>
          </w:tcPr>
          <w:p w14:paraId="5070986C" w14:textId="77777777" w:rsidR="00C33793" w:rsidRPr="00793F42" w:rsidRDefault="00C33793" w:rsidP="00DA6CED">
            <w:pPr>
              <w:pStyle w:val="Normal6a"/>
            </w:pPr>
          </w:p>
        </w:tc>
        <w:tc>
          <w:tcPr>
            <w:tcW w:w="4876" w:type="dxa"/>
            <w:tcBorders>
              <w:top w:val="nil"/>
              <w:left w:val="nil"/>
              <w:bottom w:val="nil"/>
              <w:right w:val="nil"/>
            </w:tcBorders>
          </w:tcPr>
          <w:p w14:paraId="0A943756" w14:textId="77777777" w:rsidR="00C33793" w:rsidRPr="00793F42" w:rsidRDefault="00C33793" w:rsidP="00DA6CED">
            <w:pPr>
              <w:pStyle w:val="Normal6a"/>
            </w:pPr>
            <w:r w:rsidRPr="00793F42">
              <w:rPr>
                <w:b/>
                <w:i/>
              </w:rPr>
              <w:t>(13 nonies)</w:t>
            </w:r>
            <w:r w:rsidRPr="00793F42">
              <w:tab/>
            </w:r>
            <w:r w:rsidRPr="00793F42">
              <w:rPr>
                <w:b/>
                <w:i/>
              </w:rPr>
              <w:t xml:space="preserve">Volgens de informatie van het Asielagentschap wijzen twee lidstaten Sri Lanka momenteel op nationaal niveau aan als veilig land van herkomst, en in 2024 bedroeg het Uniebrede erkenningspercentage voor verzoekers uit Sri Lanka minder dan 15 %. Het land heeft de belangrijkste internationale mensenrechteninstrumenten geratificeerd. Sri Lanka is een semipresidentiële republiek. Er zijn geen aanwijzingen dat burgers van Sri Lanka worden uitgezet, verwijderd of uitgeleverd aan landen waar zij risico zouden lopen op de doodstraf, foltering, vervolging of onmenselijke of vernederende behandeling. In het algemeen bestaat er geen reëel risico op ernstige schade in de zin van artikel 15 van Verordening (EU) 2024/1347. In 1976 is in Sri Lanka een moratorium op de uitvoering van de doodstraf ingesteld, maar de doodstraf is nog altijd opgenomen in het strafrecht en het land heeft het Tweede Facultatieve </w:t>
            </w:r>
            <w:r w:rsidRPr="00793F42">
              <w:rPr>
                <w:b/>
                <w:i/>
              </w:rPr>
              <w:lastRenderedPageBreak/>
              <w:t>Protocol bij het Internationaal Verdrag inzake burgerrechten en politieke rechten, gericht op de afschaffing van de doodstraf, niet geratificeerd. Sri Lanka heeft het VN-Verdrag tegen foltering en andere wrede, onmenselijke of onterende behandeling of bestraffing geratificeerd. Er vindt geen gewapend conflict plaats in Sri Lanka en daarom is er geen sprake van een bedreiging door willekeurig geweld in het kader van een internationaal of binnenlands gewapend conflict. In het algemeen is er in het land geen sprake van vervolging in de zin van artikel 9 van Verordening (EU) 2024/1347.</w:t>
            </w:r>
          </w:p>
        </w:tc>
      </w:tr>
    </w:tbl>
    <w:p w14:paraId="04B1E602"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37D19EB0" w14:textId="77777777" w:rsidR="00C33793" w:rsidRPr="00793F42" w:rsidRDefault="00C33793" w:rsidP="00C33793">
      <w:r w:rsidRPr="00793F42">
        <w:rPr>
          <w:rStyle w:val="HideTWBExt"/>
        </w:rPr>
        <w:t>&lt;/Amend&gt;</w:t>
      </w:r>
    </w:p>
    <w:p w14:paraId="40E6EB61"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125</w:t>
      </w:r>
      <w:r w:rsidRPr="00793F42">
        <w:rPr>
          <w:rStyle w:val="HideTWBExt"/>
          <w:b w:val="0"/>
        </w:rPr>
        <w:t>&lt;/NumAm&gt;</w:t>
      </w:r>
    </w:p>
    <w:p w14:paraId="75E0CF7D" w14:textId="77777777" w:rsidR="00C33793" w:rsidRPr="00793F42" w:rsidRDefault="00C33793" w:rsidP="00C33793">
      <w:pPr>
        <w:pStyle w:val="NormalBold"/>
      </w:pPr>
      <w:r w:rsidRPr="00793F42">
        <w:rPr>
          <w:rStyle w:val="HideTWBExt"/>
          <w:b w:val="0"/>
        </w:rPr>
        <w:t>&lt;RepeatBlock-By&gt;&lt;Members&gt;</w:t>
      </w:r>
      <w:r w:rsidRPr="00793F42">
        <w:t>Erik Marquardt</w:t>
      </w:r>
      <w:r w:rsidRPr="00793F42">
        <w:rPr>
          <w:rStyle w:val="HideTWBExt"/>
          <w:b w:val="0"/>
        </w:rPr>
        <w:t>&lt;/Members&gt;</w:t>
      </w:r>
    </w:p>
    <w:p w14:paraId="4C84D3CA" w14:textId="77777777" w:rsidR="00C33793" w:rsidRPr="00793F42" w:rsidRDefault="00C33793" w:rsidP="00C33793">
      <w:pPr>
        <w:pStyle w:val="NormalBold"/>
      </w:pPr>
      <w:r w:rsidRPr="00793F42">
        <w:rPr>
          <w:rStyle w:val="HideTWBExt"/>
          <w:b w:val="0"/>
        </w:rPr>
        <w:t>&lt;/RepeatBlock-By&gt;</w:t>
      </w:r>
    </w:p>
    <w:p w14:paraId="1EBDBD15"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00B9A27" w14:textId="77777777" w:rsidR="00C33793" w:rsidRPr="00793F42" w:rsidRDefault="00C33793" w:rsidP="00C33793">
      <w:pPr>
        <w:pStyle w:val="NormalBold"/>
      </w:pPr>
      <w:r w:rsidRPr="00793F42">
        <w:rPr>
          <w:rStyle w:val="HideTWBExt"/>
          <w:b w:val="0"/>
        </w:rPr>
        <w:t>&lt;Article&gt;</w:t>
      </w:r>
      <w:r w:rsidRPr="00793F42">
        <w:t>Overweging 14</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2D5B6A0D" w14:textId="77777777" w:rsidTr="00DA6CED">
        <w:trPr>
          <w:trHeight w:hRule="exact" w:val="240"/>
          <w:jc w:val="center"/>
        </w:trPr>
        <w:tc>
          <w:tcPr>
            <w:tcW w:w="9752" w:type="dxa"/>
            <w:gridSpan w:val="2"/>
            <w:tcBorders>
              <w:top w:val="nil"/>
              <w:left w:val="nil"/>
              <w:bottom w:val="nil"/>
              <w:right w:val="nil"/>
            </w:tcBorders>
          </w:tcPr>
          <w:p w14:paraId="0825CDF8" w14:textId="77777777" w:rsidR="00C33793" w:rsidRPr="00793F42" w:rsidRDefault="00C33793" w:rsidP="00DA6CED"/>
        </w:tc>
      </w:tr>
      <w:tr w:rsidR="00C33793" w:rsidRPr="00793F42" w14:paraId="206F712C" w14:textId="77777777" w:rsidTr="00DA6CED">
        <w:trPr>
          <w:trHeight w:val="240"/>
          <w:jc w:val="center"/>
        </w:trPr>
        <w:tc>
          <w:tcPr>
            <w:tcW w:w="4876" w:type="dxa"/>
            <w:tcBorders>
              <w:top w:val="nil"/>
              <w:left w:val="nil"/>
              <w:bottom w:val="nil"/>
              <w:right w:val="nil"/>
            </w:tcBorders>
          </w:tcPr>
          <w:p w14:paraId="27004F17"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51E6DB14" w14:textId="77777777" w:rsidR="00C33793" w:rsidRPr="00793F42" w:rsidRDefault="00C33793" w:rsidP="00DA6CED">
            <w:pPr>
              <w:pStyle w:val="AmColumnHeading"/>
            </w:pPr>
            <w:r w:rsidRPr="00793F42">
              <w:t>Amendement</w:t>
            </w:r>
          </w:p>
        </w:tc>
      </w:tr>
      <w:tr w:rsidR="00C33793" w:rsidRPr="00793F42" w14:paraId="230244D0" w14:textId="77777777" w:rsidTr="00DA6CED">
        <w:trPr>
          <w:jc w:val="center"/>
        </w:trPr>
        <w:tc>
          <w:tcPr>
            <w:tcW w:w="4876" w:type="dxa"/>
            <w:tcBorders>
              <w:top w:val="nil"/>
              <w:left w:val="nil"/>
              <w:bottom w:val="nil"/>
              <w:right w:val="nil"/>
            </w:tcBorders>
          </w:tcPr>
          <w:p w14:paraId="6E5575D4" w14:textId="77777777" w:rsidR="00C33793" w:rsidRPr="00793F42" w:rsidRDefault="00C33793" w:rsidP="00DA6CED">
            <w:pPr>
              <w:pStyle w:val="Normal6a"/>
            </w:pPr>
            <w:r w:rsidRPr="00793F42">
              <w:t>(14)</w:t>
            </w:r>
            <w:r w:rsidRPr="00793F42">
              <w:tab/>
              <w:t>Verordening (EU) 2024/1348 voorziet in de mogelijkheid om derde landen op het niveau van de Unie aan te wijzen als veilige landen van herkomst overeenkomstig de in die verordening vastgestelde voorwaarden.</w:t>
            </w:r>
          </w:p>
        </w:tc>
        <w:tc>
          <w:tcPr>
            <w:tcW w:w="4876" w:type="dxa"/>
            <w:tcBorders>
              <w:top w:val="nil"/>
              <w:left w:val="nil"/>
              <w:bottom w:val="nil"/>
              <w:right w:val="nil"/>
            </w:tcBorders>
          </w:tcPr>
          <w:p w14:paraId="5F9645D7" w14:textId="77777777" w:rsidR="00C33793" w:rsidRPr="00793F42" w:rsidRDefault="00C33793" w:rsidP="00DA6CED">
            <w:pPr>
              <w:pStyle w:val="Normal6a"/>
            </w:pPr>
            <w:r w:rsidRPr="00793F42">
              <w:t>(14)</w:t>
            </w:r>
            <w:r w:rsidRPr="00793F42">
              <w:tab/>
              <w:t xml:space="preserve">Verordening (EU) 2024/1348 voorziet in de mogelijkheid om derde landen op het niveau van de Unie aan te wijzen als veilige landen van herkomst overeenkomstig de in die verordening vastgestelde voorwaarden. </w:t>
            </w:r>
            <w:r w:rsidRPr="00793F42">
              <w:rPr>
                <w:b/>
                <w:i/>
              </w:rPr>
              <w:t xml:space="preserve">Gezien de grotere impact van de aanwijzing als veilig land op het niveau van de Unie, mag een derde land niet als veilig worden aangewezen op het niveau van de Unie wanneer er sprake is van de volgende omstandigheden: er is een ernstige en individuele bedreiging van het leven of de persoon van een burger als gevolg van willekeurig geweld in het kader van een internationaal of binnenlands gewapend conflict in het land; er zijn beperkende maatregelen in de zin van het vijfde deel, titel IV, van het Verdrag betreffende de werking van de Europese Unie vastgesteld </w:t>
            </w:r>
            <w:r w:rsidRPr="00793F42">
              <w:rPr>
                <w:b/>
                <w:i/>
              </w:rPr>
              <w:lastRenderedPageBreak/>
              <w:t>naar aanleiding van het optreden van het land; of het EU-brede erkenningspercentage voor verzoekers uit het land is hoger dan 5 %.</w:t>
            </w:r>
          </w:p>
        </w:tc>
      </w:tr>
    </w:tbl>
    <w:p w14:paraId="2916B522"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672F9D76" w14:textId="77777777" w:rsidR="00C33793" w:rsidRPr="00793F42" w:rsidRDefault="00C33793" w:rsidP="00C33793">
      <w:r w:rsidRPr="00793F42">
        <w:rPr>
          <w:rStyle w:val="HideTWBExt"/>
        </w:rPr>
        <w:t>&lt;/Amend&gt;</w:t>
      </w:r>
    </w:p>
    <w:p w14:paraId="655EA9B2"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126</w:t>
      </w:r>
      <w:r w:rsidRPr="00793F42">
        <w:rPr>
          <w:rStyle w:val="HideTWBExt"/>
          <w:b w:val="0"/>
        </w:rPr>
        <w:t>&lt;/NumAm&gt;</w:t>
      </w:r>
    </w:p>
    <w:p w14:paraId="7BA10187"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6AC49F83" w14:textId="77777777" w:rsidR="00C33793" w:rsidRPr="00793F42" w:rsidRDefault="00C33793" w:rsidP="00C33793">
      <w:pPr>
        <w:pStyle w:val="NormalBold"/>
      </w:pPr>
      <w:r w:rsidRPr="00793F42">
        <w:rPr>
          <w:rStyle w:val="HideTWBExt"/>
          <w:b w:val="0"/>
        </w:rPr>
        <w:t>&lt;/RepeatBlock-By&gt;</w:t>
      </w:r>
    </w:p>
    <w:p w14:paraId="14284E04"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6945B8CE" w14:textId="77777777" w:rsidR="00C33793" w:rsidRPr="00793F42" w:rsidRDefault="00C33793" w:rsidP="00C33793">
      <w:pPr>
        <w:pStyle w:val="NormalBold"/>
      </w:pPr>
      <w:r w:rsidRPr="00793F42">
        <w:rPr>
          <w:rStyle w:val="HideTWBExt"/>
          <w:b w:val="0"/>
        </w:rPr>
        <w:t>&lt;Article&gt;</w:t>
      </w:r>
      <w:r w:rsidRPr="00793F42">
        <w:t>Overweging 16</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4ADF7D0" w14:textId="77777777" w:rsidTr="00DA6CED">
        <w:trPr>
          <w:trHeight w:hRule="exact" w:val="240"/>
          <w:jc w:val="center"/>
        </w:trPr>
        <w:tc>
          <w:tcPr>
            <w:tcW w:w="9752" w:type="dxa"/>
            <w:gridSpan w:val="2"/>
            <w:tcBorders>
              <w:top w:val="nil"/>
              <w:left w:val="nil"/>
              <w:bottom w:val="nil"/>
              <w:right w:val="nil"/>
            </w:tcBorders>
          </w:tcPr>
          <w:p w14:paraId="32CFB05F" w14:textId="77777777" w:rsidR="00C33793" w:rsidRPr="00793F42" w:rsidRDefault="00C33793" w:rsidP="00DA6CED"/>
        </w:tc>
      </w:tr>
      <w:tr w:rsidR="00C33793" w:rsidRPr="00793F42" w14:paraId="36E2E406" w14:textId="77777777" w:rsidTr="00DA6CED">
        <w:trPr>
          <w:trHeight w:val="240"/>
          <w:jc w:val="center"/>
        </w:trPr>
        <w:tc>
          <w:tcPr>
            <w:tcW w:w="4876" w:type="dxa"/>
            <w:tcBorders>
              <w:top w:val="nil"/>
              <w:left w:val="nil"/>
              <w:bottom w:val="nil"/>
              <w:right w:val="nil"/>
            </w:tcBorders>
          </w:tcPr>
          <w:p w14:paraId="0108D576"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4AF1BCC0" w14:textId="77777777" w:rsidR="00C33793" w:rsidRPr="00793F42" w:rsidRDefault="00C33793" w:rsidP="00DA6CED">
            <w:pPr>
              <w:pStyle w:val="AmColumnHeading"/>
            </w:pPr>
            <w:r w:rsidRPr="00793F42">
              <w:t>Amendement</w:t>
            </w:r>
          </w:p>
        </w:tc>
      </w:tr>
      <w:tr w:rsidR="00C33793" w:rsidRPr="00793F42" w14:paraId="0D187258" w14:textId="77777777" w:rsidTr="00DA6CED">
        <w:trPr>
          <w:jc w:val="center"/>
        </w:trPr>
        <w:tc>
          <w:tcPr>
            <w:tcW w:w="4876" w:type="dxa"/>
            <w:tcBorders>
              <w:top w:val="nil"/>
              <w:left w:val="nil"/>
              <w:bottom w:val="nil"/>
              <w:right w:val="nil"/>
            </w:tcBorders>
          </w:tcPr>
          <w:p w14:paraId="39528A0E" w14:textId="77777777" w:rsidR="00C33793" w:rsidRPr="00793F42" w:rsidRDefault="00C33793" w:rsidP="00DA6CED">
            <w:pPr>
              <w:pStyle w:val="Normal6a"/>
            </w:pPr>
            <w:r w:rsidRPr="00793F42">
              <w:rPr>
                <w:b/>
                <w:i/>
              </w:rPr>
              <w:t>(16)</w:t>
            </w:r>
            <w:r w:rsidRPr="00793F42">
              <w:tab/>
            </w:r>
            <w:r w:rsidRPr="00793F42">
              <w:rPr>
                <w:b/>
                <w:i/>
              </w:rPr>
              <w:t>Aangezien er in het algemeen geen risico op vervolging of ernstige schade in de zin van Verordening (EU) 2024/1347 bestaat in Bangladesh, Colombia, Egypte, India, Marokko en Tunesië, noch in Kosovo (een potentiële kandidaat voor het lidmaatschap van de Unie), zoals ook blijkt uit de zeer lage erkenningspercentages, moeten zij op het niveau van de Unie als veilige landen van herkomst worden aangewezen.</w:t>
            </w:r>
          </w:p>
        </w:tc>
        <w:tc>
          <w:tcPr>
            <w:tcW w:w="4876" w:type="dxa"/>
            <w:tcBorders>
              <w:top w:val="nil"/>
              <w:left w:val="nil"/>
              <w:bottom w:val="nil"/>
              <w:right w:val="nil"/>
            </w:tcBorders>
          </w:tcPr>
          <w:p w14:paraId="2E8706B1" w14:textId="77777777" w:rsidR="00C33793" w:rsidRPr="00793F42" w:rsidRDefault="00C33793" w:rsidP="00DA6CED">
            <w:pPr>
              <w:pStyle w:val="Normal6a"/>
            </w:pPr>
            <w:r w:rsidRPr="00793F42">
              <w:rPr>
                <w:b/>
                <w:i/>
              </w:rPr>
              <w:t>Schrappen</w:t>
            </w:r>
          </w:p>
        </w:tc>
      </w:tr>
    </w:tbl>
    <w:p w14:paraId="7DE75CBA"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FDD45B4" w14:textId="77777777" w:rsidR="00C33793" w:rsidRPr="00793F42" w:rsidRDefault="00C33793" w:rsidP="00C33793">
      <w:r w:rsidRPr="00793F42">
        <w:rPr>
          <w:rStyle w:val="HideTWBExt"/>
        </w:rPr>
        <w:t>&lt;/Amend&gt;</w:t>
      </w:r>
    </w:p>
    <w:p w14:paraId="7F0A7766"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127</w:t>
      </w:r>
      <w:r w:rsidRPr="00793F42">
        <w:rPr>
          <w:rStyle w:val="HideTWBExt"/>
          <w:b w:val="0"/>
        </w:rPr>
        <w:t>&lt;/NumAm&gt;</w:t>
      </w:r>
    </w:p>
    <w:p w14:paraId="4F9387B4" w14:textId="77777777" w:rsidR="00C33793" w:rsidRPr="00793F42" w:rsidRDefault="00C33793" w:rsidP="00C33793">
      <w:pPr>
        <w:pStyle w:val="NormalBold"/>
      </w:pPr>
      <w:r w:rsidRPr="00793F42">
        <w:rPr>
          <w:rStyle w:val="HideTWBExt"/>
          <w:b w:val="0"/>
        </w:rPr>
        <w:t>&lt;RepeatBlock-By&gt;&lt;Members&gt;</w:t>
      </w:r>
      <w:r w:rsidRPr="00793F42">
        <w:t>Susanna Ceccardi, Nikola Bartůšek, António Tânger Corrêa, Fabrice Leggeri, Marieke Ehlers, Tom Vandendriessche, Roberto Vannacci, Jaroslav Bžoch, Anna Maria Cisint, Pascale Piera, Petra Steger, Jorge Buxadé Villalba, Alexandre Varaut</w:t>
      </w:r>
      <w:r w:rsidRPr="00793F42">
        <w:rPr>
          <w:rStyle w:val="HideTWBExt"/>
          <w:b w:val="0"/>
        </w:rPr>
        <w:t>&lt;/Members&gt;</w:t>
      </w:r>
    </w:p>
    <w:p w14:paraId="69C9E3C6" w14:textId="77777777" w:rsidR="00C33793" w:rsidRPr="00793F42" w:rsidRDefault="00C33793" w:rsidP="00C33793">
      <w:pPr>
        <w:pStyle w:val="NormalBold"/>
      </w:pPr>
      <w:r w:rsidRPr="00793F42">
        <w:rPr>
          <w:rStyle w:val="HideTWBExt"/>
          <w:b w:val="0"/>
        </w:rPr>
        <w:t>&lt;/RepeatBlock-By&gt;</w:t>
      </w:r>
    </w:p>
    <w:p w14:paraId="0134058A"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43C5341B" w14:textId="77777777" w:rsidR="00C33793" w:rsidRPr="00793F42" w:rsidRDefault="00C33793" w:rsidP="00C33793">
      <w:pPr>
        <w:pStyle w:val="NormalBold"/>
      </w:pPr>
      <w:r w:rsidRPr="00793F42">
        <w:rPr>
          <w:rStyle w:val="HideTWBExt"/>
          <w:b w:val="0"/>
        </w:rPr>
        <w:t>&lt;Article&gt;</w:t>
      </w:r>
      <w:r w:rsidRPr="00793F42">
        <w:t>Overweging 16</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DEAC6A4" w14:textId="77777777" w:rsidTr="00DA6CED">
        <w:trPr>
          <w:trHeight w:hRule="exact" w:val="240"/>
          <w:jc w:val="center"/>
        </w:trPr>
        <w:tc>
          <w:tcPr>
            <w:tcW w:w="9752" w:type="dxa"/>
            <w:gridSpan w:val="2"/>
            <w:tcBorders>
              <w:top w:val="nil"/>
              <w:left w:val="nil"/>
              <w:bottom w:val="nil"/>
              <w:right w:val="nil"/>
            </w:tcBorders>
          </w:tcPr>
          <w:p w14:paraId="7F6CD9C1" w14:textId="77777777" w:rsidR="00C33793" w:rsidRPr="00793F42" w:rsidRDefault="00C33793" w:rsidP="00DA6CED"/>
        </w:tc>
      </w:tr>
      <w:tr w:rsidR="00C33793" w:rsidRPr="00793F42" w14:paraId="6B445C5C" w14:textId="77777777" w:rsidTr="00DA6CED">
        <w:trPr>
          <w:trHeight w:val="240"/>
          <w:jc w:val="center"/>
        </w:trPr>
        <w:tc>
          <w:tcPr>
            <w:tcW w:w="4876" w:type="dxa"/>
            <w:tcBorders>
              <w:top w:val="nil"/>
              <w:left w:val="nil"/>
              <w:bottom w:val="nil"/>
              <w:right w:val="nil"/>
            </w:tcBorders>
          </w:tcPr>
          <w:p w14:paraId="02D32912"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9DB4072" w14:textId="77777777" w:rsidR="00C33793" w:rsidRPr="00793F42" w:rsidRDefault="00C33793" w:rsidP="00DA6CED">
            <w:pPr>
              <w:pStyle w:val="AmColumnHeading"/>
            </w:pPr>
            <w:r w:rsidRPr="00793F42">
              <w:t>Amendement</w:t>
            </w:r>
          </w:p>
        </w:tc>
      </w:tr>
      <w:tr w:rsidR="00C33793" w:rsidRPr="00793F42" w14:paraId="31E8663E" w14:textId="77777777" w:rsidTr="00DA6CED">
        <w:trPr>
          <w:jc w:val="center"/>
        </w:trPr>
        <w:tc>
          <w:tcPr>
            <w:tcW w:w="4876" w:type="dxa"/>
            <w:tcBorders>
              <w:top w:val="nil"/>
              <w:left w:val="nil"/>
              <w:bottom w:val="nil"/>
              <w:right w:val="nil"/>
            </w:tcBorders>
          </w:tcPr>
          <w:p w14:paraId="38982B6F" w14:textId="77777777" w:rsidR="00C33793" w:rsidRPr="00793F42" w:rsidRDefault="00C33793" w:rsidP="00DA6CED">
            <w:pPr>
              <w:pStyle w:val="Normal6a"/>
            </w:pPr>
            <w:r w:rsidRPr="00793F42">
              <w:t>(16)</w:t>
            </w:r>
            <w:r w:rsidRPr="00793F42">
              <w:tab/>
              <w:t xml:space="preserve">Aangezien er in het algemeen geen risico op vervolging of ernstige schade in de zin van Verordening (EU) 2024/1347 bestaat in Bangladesh, Colombia, Egypte, India, Marokko </w:t>
            </w:r>
            <w:r w:rsidRPr="00793F42">
              <w:rPr>
                <w:b/>
                <w:bCs/>
                <w:i/>
                <w:iCs/>
              </w:rPr>
              <w:t>en</w:t>
            </w:r>
            <w:r w:rsidRPr="00793F42">
              <w:t xml:space="preserve"> Tunesië, noch in Kosovo (een potentiële kandidaat voor het </w:t>
            </w:r>
            <w:r w:rsidRPr="00793F42">
              <w:lastRenderedPageBreak/>
              <w:t>lidmaatschap van de Unie), zoals ook blijkt uit de zeer lage erkenningspercentages, moeten zij op het niveau van de Unie als veilige landen van herkomst worden aangewezen.</w:t>
            </w:r>
          </w:p>
        </w:tc>
        <w:tc>
          <w:tcPr>
            <w:tcW w:w="4876" w:type="dxa"/>
            <w:tcBorders>
              <w:top w:val="nil"/>
              <w:left w:val="nil"/>
              <w:bottom w:val="nil"/>
              <w:right w:val="nil"/>
            </w:tcBorders>
          </w:tcPr>
          <w:p w14:paraId="40C71E76" w14:textId="77777777" w:rsidR="00C33793" w:rsidRPr="00793F42" w:rsidRDefault="00C33793" w:rsidP="00DA6CED">
            <w:pPr>
              <w:pStyle w:val="Normal6a"/>
            </w:pPr>
            <w:r w:rsidRPr="00793F42">
              <w:lastRenderedPageBreak/>
              <w:t>(16)</w:t>
            </w:r>
            <w:r w:rsidRPr="00793F42">
              <w:tab/>
              <w:t>Aangezien er in het algemeen geen risico op vervolging of ernstige schade in de zin van Verordening (EU) 2024/1347 bestaat in Bangladesh, Colombia, Egypte, India, Marokko</w:t>
            </w:r>
            <w:r w:rsidRPr="00793F42">
              <w:rPr>
                <w:b/>
                <w:bCs/>
                <w:i/>
                <w:iCs/>
              </w:rPr>
              <w:t>,</w:t>
            </w:r>
            <w:r w:rsidRPr="00793F42">
              <w:t xml:space="preserve"> Tunesië</w:t>
            </w:r>
            <w:r w:rsidRPr="00793F42">
              <w:rPr>
                <w:b/>
                <w:bCs/>
                <w:i/>
                <w:iCs/>
              </w:rPr>
              <w:t xml:space="preserve">, Algerije, Kaapverdië, Ivoorkust, Gambia, Ghana, </w:t>
            </w:r>
            <w:r w:rsidRPr="00793F42">
              <w:rPr>
                <w:b/>
                <w:bCs/>
                <w:i/>
                <w:iCs/>
              </w:rPr>
              <w:lastRenderedPageBreak/>
              <w:t>Peru, Senegal en Sri Lanka</w:t>
            </w:r>
            <w:r w:rsidRPr="00793F42">
              <w:t xml:space="preserve">, noch in Kosovo (een potentiële kandidaat voor het lidmaatschap van de Unie), zoals ook blijkt uit de zeer lage erkenningspercentages, </w:t>
            </w:r>
            <w:r w:rsidRPr="00793F42">
              <w:rPr>
                <w:b/>
                <w:bCs/>
                <w:i/>
                <w:iCs/>
              </w:rPr>
              <w:t>kan worden geconcludeerd dat deze landen voldoen aan de criteria om te worden beschouwd als veilige landen in de zin van Verordening (EU) 2024/1348 en</w:t>
            </w:r>
            <w:r w:rsidRPr="00793F42">
              <w:t xml:space="preserve"> moeten zij op het niveau van de Unie als veilige landen van herkomst worden aangewezen. </w:t>
            </w:r>
            <w:r w:rsidRPr="00793F42">
              <w:rPr>
                <w:b/>
                <w:i/>
              </w:rPr>
              <w:t>Dit doet geen afbreuk aan de mogelijkheid voor de lidstaten om op nationaal niveau andere derde landen als veilige landen van herkomst aan te wijzen, noch aan de eventuele toekomstige aanwijzing van andere derde landen als veilige landen van herkomst op het niveau van de Unie door middel van toekomstige wijzigingen van Verordening (EU) 2024/1348.</w:t>
            </w:r>
          </w:p>
        </w:tc>
      </w:tr>
    </w:tbl>
    <w:p w14:paraId="3BA7160A"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14055C58" w14:textId="77777777" w:rsidR="00C33793" w:rsidRPr="00793F42" w:rsidRDefault="00C33793" w:rsidP="00C33793">
      <w:r w:rsidRPr="00793F42">
        <w:rPr>
          <w:rStyle w:val="HideTWBExt"/>
        </w:rPr>
        <w:t>&lt;/Amend&gt;</w:t>
      </w:r>
    </w:p>
    <w:p w14:paraId="07F8E6B8"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128</w:t>
      </w:r>
      <w:r w:rsidRPr="00793F42">
        <w:rPr>
          <w:rStyle w:val="HideTWBExt"/>
          <w:b w:val="0"/>
        </w:rPr>
        <w:t>&lt;/NumAm&gt;</w:t>
      </w:r>
    </w:p>
    <w:p w14:paraId="72B7CEB2" w14:textId="77777777" w:rsidR="00C33793" w:rsidRPr="00793F42" w:rsidRDefault="00C33793" w:rsidP="00C33793">
      <w:pPr>
        <w:pStyle w:val="NormalBold"/>
      </w:pPr>
      <w:r w:rsidRPr="00793F42">
        <w:rPr>
          <w:rStyle w:val="HideTWBExt"/>
          <w:b w:val="0"/>
        </w:rPr>
        <w:t>&lt;RepeatBlock-By&gt;&lt;Members&gt;</w:t>
      </w:r>
      <w:r w:rsidRPr="00793F42">
        <w:t>Reinhold Lopatka, Lukas Mandl, Angelika Winzig, Sophia Kircher, Alexander Bernhuber</w:t>
      </w:r>
      <w:r w:rsidRPr="00793F42">
        <w:rPr>
          <w:rStyle w:val="HideTWBExt"/>
          <w:b w:val="0"/>
        </w:rPr>
        <w:t>&lt;/Members&gt;</w:t>
      </w:r>
    </w:p>
    <w:p w14:paraId="1081892A" w14:textId="77777777" w:rsidR="00C33793" w:rsidRPr="00793F42" w:rsidRDefault="00C33793" w:rsidP="00C33793">
      <w:pPr>
        <w:pStyle w:val="NormalBold"/>
      </w:pPr>
      <w:r w:rsidRPr="00793F42">
        <w:rPr>
          <w:rStyle w:val="HideTWBExt"/>
          <w:b w:val="0"/>
        </w:rPr>
        <w:t>&lt;/RepeatBlock-By&gt;</w:t>
      </w:r>
    </w:p>
    <w:p w14:paraId="5477C588"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11E1D1DE" w14:textId="77777777" w:rsidR="00C33793" w:rsidRPr="00793F42" w:rsidRDefault="00C33793" w:rsidP="00C33793">
      <w:pPr>
        <w:pStyle w:val="NormalBold"/>
      </w:pPr>
      <w:r w:rsidRPr="00793F42">
        <w:rPr>
          <w:rStyle w:val="HideTWBExt"/>
          <w:b w:val="0"/>
        </w:rPr>
        <w:t>&lt;Article&gt;</w:t>
      </w:r>
      <w:r w:rsidRPr="00793F42">
        <w:t>Overweging 16</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08A7325" w14:textId="77777777" w:rsidTr="00DA6CED">
        <w:trPr>
          <w:trHeight w:hRule="exact" w:val="240"/>
          <w:jc w:val="center"/>
        </w:trPr>
        <w:tc>
          <w:tcPr>
            <w:tcW w:w="9752" w:type="dxa"/>
            <w:gridSpan w:val="2"/>
            <w:tcBorders>
              <w:top w:val="nil"/>
              <w:left w:val="nil"/>
              <w:bottom w:val="nil"/>
              <w:right w:val="nil"/>
            </w:tcBorders>
          </w:tcPr>
          <w:p w14:paraId="1F3CF4DD" w14:textId="77777777" w:rsidR="00C33793" w:rsidRPr="00793F42" w:rsidRDefault="00C33793" w:rsidP="00DA6CED"/>
        </w:tc>
      </w:tr>
      <w:tr w:rsidR="00C33793" w:rsidRPr="00793F42" w14:paraId="452BF4C7" w14:textId="77777777" w:rsidTr="00DA6CED">
        <w:trPr>
          <w:trHeight w:val="240"/>
          <w:jc w:val="center"/>
        </w:trPr>
        <w:tc>
          <w:tcPr>
            <w:tcW w:w="4876" w:type="dxa"/>
            <w:tcBorders>
              <w:top w:val="nil"/>
              <w:left w:val="nil"/>
              <w:bottom w:val="nil"/>
              <w:right w:val="nil"/>
            </w:tcBorders>
          </w:tcPr>
          <w:p w14:paraId="5A6FF009"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13587FCF" w14:textId="77777777" w:rsidR="00C33793" w:rsidRPr="00793F42" w:rsidRDefault="00C33793" w:rsidP="00DA6CED">
            <w:pPr>
              <w:pStyle w:val="AmColumnHeading"/>
            </w:pPr>
            <w:r w:rsidRPr="00793F42">
              <w:t>Amendement</w:t>
            </w:r>
          </w:p>
        </w:tc>
      </w:tr>
      <w:tr w:rsidR="00C33793" w:rsidRPr="00793F42" w14:paraId="701BA1E7" w14:textId="77777777" w:rsidTr="00DA6CED">
        <w:trPr>
          <w:jc w:val="center"/>
        </w:trPr>
        <w:tc>
          <w:tcPr>
            <w:tcW w:w="4876" w:type="dxa"/>
            <w:tcBorders>
              <w:top w:val="nil"/>
              <w:left w:val="nil"/>
              <w:bottom w:val="nil"/>
              <w:right w:val="nil"/>
            </w:tcBorders>
          </w:tcPr>
          <w:p w14:paraId="425A4232" w14:textId="77777777" w:rsidR="00C33793" w:rsidRPr="00793F42" w:rsidRDefault="00C33793" w:rsidP="00DA6CED">
            <w:pPr>
              <w:pStyle w:val="Normal6a"/>
            </w:pPr>
            <w:r w:rsidRPr="00793F42">
              <w:t>(16)</w:t>
            </w:r>
            <w:r w:rsidRPr="00793F42">
              <w:tab/>
              <w:t>Aangezien er in het algemeen geen risico op vervolging of ernstige schade in de zin van Verordening (EU) 2024/1347 bestaat in Bangladesh, Colombia, Egypte, India, Marokko en Tunesië, noch in Kosovo (een potentiële kandidaat voor het lidmaatschap van de Unie), zoals ook blijkt uit de zeer lage erkenningspercentages, moeten zij op het niveau van de Unie als veilige landen van herkomst worden aangewezen.</w:t>
            </w:r>
          </w:p>
        </w:tc>
        <w:tc>
          <w:tcPr>
            <w:tcW w:w="4876" w:type="dxa"/>
            <w:tcBorders>
              <w:top w:val="nil"/>
              <w:left w:val="nil"/>
              <w:bottom w:val="nil"/>
              <w:right w:val="nil"/>
            </w:tcBorders>
          </w:tcPr>
          <w:p w14:paraId="1BAA5215" w14:textId="77777777" w:rsidR="00C33793" w:rsidRPr="00793F42" w:rsidRDefault="00C33793" w:rsidP="00DA6CED">
            <w:pPr>
              <w:pStyle w:val="Normal6a"/>
            </w:pPr>
            <w:r w:rsidRPr="00793F42">
              <w:t>(16)</w:t>
            </w:r>
            <w:r w:rsidRPr="00793F42">
              <w:tab/>
              <w:t xml:space="preserve">Aangezien er in het algemeen geen risico op vervolging of ernstige schade in de zin van Verordening (EU) 2024/1347 bestaat in Bangladesh, Colombia, Egypte, India, Marokko en Tunesië, noch in Kosovo (een potentiële kandidaat voor het lidmaatschap van de Unie), zoals ook blijkt uit de zeer lage erkenningspercentages, moeten zij op het niveau van de Unie als veilige landen van herkomst worden aangewezen. </w:t>
            </w:r>
            <w:r w:rsidRPr="00793F42">
              <w:rPr>
                <w:b/>
                <w:i/>
              </w:rPr>
              <w:t xml:space="preserve">De opneming van deze landen in de lijst van aangewezen veilige landen van herkomst moet gepaard gaan met meer samenwerking op het gebied van migratiebeheer om eerlijke en legale </w:t>
            </w:r>
            <w:r w:rsidRPr="00793F42">
              <w:rPr>
                <w:b/>
                <w:i/>
              </w:rPr>
              <w:lastRenderedPageBreak/>
              <w:t>migratie te waarborgen en mensensmokkel en mensenhandel te bestrijden.</w:t>
            </w:r>
          </w:p>
        </w:tc>
      </w:tr>
    </w:tbl>
    <w:p w14:paraId="6F1F168C"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16B0EDFA" w14:textId="77777777" w:rsidR="00C33793" w:rsidRPr="00793F42" w:rsidRDefault="00C33793" w:rsidP="00C33793">
      <w:r w:rsidRPr="00793F42">
        <w:rPr>
          <w:rStyle w:val="HideTWBExt"/>
        </w:rPr>
        <w:t>&lt;/Amend&gt;</w:t>
      </w:r>
    </w:p>
    <w:p w14:paraId="3757EA00"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129</w:t>
      </w:r>
      <w:r w:rsidRPr="00793F42">
        <w:rPr>
          <w:rStyle w:val="HideTWBExt"/>
          <w:b w:val="0"/>
        </w:rPr>
        <w:t>&lt;/NumAm&gt;</w:t>
      </w:r>
    </w:p>
    <w:p w14:paraId="42B8E3B5" w14:textId="77777777" w:rsidR="00C33793" w:rsidRPr="00793F42" w:rsidRDefault="00C33793" w:rsidP="00C33793">
      <w:pPr>
        <w:pStyle w:val="NormalBold"/>
      </w:pPr>
      <w:r w:rsidRPr="00793F42">
        <w:rPr>
          <w:rStyle w:val="HideTWBExt"/>
          <w:b w:val="0"/>
        </w:rPr>
        <w:t>&lt;RepeatBlock-By&gt;&lt;Members&gt;</w:t>
      </w:r>
      <w:r w:rsidRPr="00793F42">
        <w:t>Jan-Christoph Oetjen</w:t>
      </w:r>
      <w:r w:rsidRPr="00793F42">
        <w:rPr>
          <w:rStyle w:val="HideTWBExt"/>
          <w:b w:val="0"/>
        </w:rPr>
        <w:t>&lt;/Members&gt;</w:t>
      </w:r>
    </w:p>
    <w:p w14:paraId="4A046B33" w14:textId="77777777" w:rsidR="00C33793" w:rsidRPr="00793F42" w:rsidRDefault="00C33793" w:rsidP="00C33793">
      <w:pPr>
        <w:pStyle w:val="NormalBold"/>
      </w:pPr>
      <w:r w:rsidRPr="00793F42">
        <w:rPr>
          <w:rStyle w:val="HideTWBExt"/>
          <w:b w:val="0"/>
        </w:rPr>
        <w:t>&lt;/RepeatBlock-By&gt;</w:t>
      </w:r>
    </w:p>
    <w:p w14:paraId="26915234"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00B6417" w14:textId="77777777" w:rsidR="00C33793" w:rsidRPr="00793F42" w:rsidRDefault="00C33793" w:rsidP="00C33793">
      <w:pPr>
        <w:pStyle w:val="NormalBold"/>
      </w:pPr>
      <w:r w:rsidRPr="00793F42">
        <w:rPr>
          <w:rStyle w:val="HideTWBExt"/>
          <w:b w:val="0"/>
        </w:rPr>
        <w:t>&lt;Article&gt;</w:t>
      </w:r>
      <w:r w:rsidRPr="00793F42">
        <w:t>Overweging 16</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1904D03A" w14:textId="77777777" w:rsidTr="00DA6CED">
        <w:trPr>
          <w:trHeight w:hRule="exact" w:val="240"/>
          <w:jc w:val="center"/>
        </w:trPr>
        <w:tc>
          <w:tcPr>
            <w:tcW w:w="9752" w:type="dxa"/>
            <w:gridSpan w:val="2"/>
            <w:tcBorders>
              <w:top w:val="nil"/>
              <w:left w:val="nil"/>
              <w:bottom w:val="nil"/>
              <w:right w:val="nil"/>
            </w:tcBorders>
          </w:tcPr>
          <w:p w14:paraId="400B9FF8" w14:textId="77777777" w:rsidR="00C33793" w:rsidRPr="00793F42" w:rsidRDefault="00C33793" w:rsidP="00DA6CED"/>
        </w:tc>
      </w:tr>
      <w:tr w:rsidR="00C33793" w:rsidRPr="00793F42" w14:paraId="52A3AF69" w14:textId="77777777" w:rsidTr="00DA6CED">
        <w:trPr>
          <w:trHeight w:val="240"/>
          <w:jc w:val="center"/>
        </w:trPr>
        <w:tc>
          <w:tcPr>
            <w:tcW w:w="4876" w:type="dxa"/>
            <w:tcBorders>
              <w:top w:val="nil"/>
              <w:left w:val="nil"/>
              <w:bottom w:val="nil"/>
              <w:right w:val="nil"/>
            </w:tcBorders>
          </w:tcPr>
          <w:p w14:paraId="68B50075"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2DF7BF9" w14:textId="77777777" w:rsidR="00C33793" w:rsidRPr="00793F42" w:rsidRDefault="00C33793" w:rsidP="00DA6CED">
            <w:pPr>
              <w:pStyle w:val="AmColumnHeading"/>
            </w:pPr>
            <w:r w:rsidRPr="00793F42">
              <w:t>Amendement</w:t>
            </w:r>
          </w:p>
        </w:tc>
      </w:tr>
      <w:tr w:rsidR="00C33793" w:rsidRPr="00793F42" w14:paraId="6E97311C" w14:textId="77777777" w:rsidTr="00DA6CED">
        <w:trPr>
          <w:jc w:val="center"/>
        </w:trPr>
        <w:tc>
          <w:tcPr>
            <w:tcW w:w="4876" w:type="dxa"/>
            <w:tcBorders>
              <w:top w:val="nil"/>
              <w:left w:val="nil"/>
              <w:bottom w:val="nil"/>
              <w:right w:val="nil"/>
            </w:tcBorders>
          </w:tcPr>
          <w:p w14:paraId="6C8D3293" w14:textId="77777777" w:rsidR="00C33793" w:rsidRPr="00793F42" w:rsidRDefault="00C33793" w:rsidP="00DA6CED">
            <w:pPr>
              <w:pStyle w:val="Normal6a"/>
            </w:pPr>
            <w:r w:rsidRPr="00793F42">
              <w:t>(16)</w:t>
            </w:r>
            <w:r w:rsidRPr="00793F42">
              <w:tab/>
              <w:t>Aangezien er in het algemeen geen risico op vervolging of ernstige schade in de zin van Verordening (EU) 2024/1347 bestaat in Bangladesh</w:t>
            </w:r>
            <w:r w:rsidRPr="00793F42">
              <w:rPr>
                <w:b/>
                <w:bCs/>
                <w:i/>
                <w:iCs/>
              </w:rPr>
              <w:t>, Colombia, Egypte</w:t>
            </w:r>
            <w:r w:rsidRPr="00793F42">
              <w:t>, India, Marokko en</w:t>
            </w:r>
            <w:r w:rsidRPr="00793F42">
              <w:rPr>
                <w:b/>
                <w:bCs/>
                <w:i/>
                <w:iCs/>
              </w:rPr>
              <w:t xml:space="preserve"> Tunesië</w:t>
            </w:r>
            <w:r w:rsidRPr="00793F42">
              <w:t>, noch in Kosovo (een potentiële kandidaat voor het lidmaatschap van de Unie)</w:t>
            </w:r>
            <w:r w:rsidRPr="00793F42">
              <w:rPr>
                <w:b/>
                <w:bCs/>
                <w:i/>
                <w:iCs/>
              </w:rPr>
              <w:t>, zoals ook blijkt uit de zeer lage erkenningspercentages</w:t>
            </w:r>
            <w:r w:rsidRPr="00793F42">
              <w:t>, moeten zij op het niveau van de Unie als veilige landen van herkomst worden aangewezen.</w:t>
            </w:r>
          </w:p>
        </w:tc>
        <w:tc>
          <w:tcPr>
            <w:tcW w:w="4876" w:type="dxa"/>
            <w:tcBorders>
              <w:top w:val="nil"/>
              <w:left w:val="nil"/>
              <w:bottom w:val="nil"/>
              <w:right w:val="nil"/>
            </w:tcBorders>
          </w:tcPr>
          <w:p w14:paraId="7FDA23AA" w14:textId="77777777" w:rsidR="00C33793" w:rsidRPr="00793F42" w:rsidRDefault="00C33793" w:rsidP="00DA6CED">
            <w:pPr>
              <w:pStyle w:val="Normal6a"/>
            </w:pPr>
            <w:r w:rsidRPr="00793F42">
              <w:t>(16)</w:t>
            </w:r>
            <w:r w:rsidRPr="00793F42">
              <w:tab/>
              <w:t xml:space="preserve">Aangezien er in het algemeen geen risico op vervolging of ernstige schade in de zin van Verordening (EU) 2024/1347 bestaat in </w:t>
            </w:r>
            <w:r w:rsidRPr="00793F42">
              <w:rPr>
                <w:b/>
                <w:bCs/>
                <w:i/>
                <w:iCs/>
              </w:rPr>
              <w:t>Albanië,</w:t>
            </w:r>
            <w:r w:rsidRPr="00793F42">
              <w:t xml:space="preserve"> Bangladesh</w:t>
            </w:r>
            <w:r w:rsidRPr="00793F42">
              <w:rPr>
                <w:b/>
                <w:bCs/>
                <w:i/>
                <w:iCs/>
              </w:rPr>
              <w:t>, Bosnië en Herzegovina, Georgië</w:t>
            </w:r>
            <w:r w:rsidRPr="00793F42">
              <w:t>, India, Marokko</w:t>
            </w:r>
            <w:r w:rsidRPr="00793F42">
              <w:rPr>
                <w:b/>
                <w:bCs/>
                <w:i/>
                <w:iCs/>
              </w:rPr>
              <w:t>, Moldavië, Montenegro, Noord-Macedonië</w:t>
            </w:r>
            <w:r w:rsidRPr="00793F42">
              <w:t xml:space="preserve"> en </w:t>
            </w:r>
            <w:r w:rsidRPr="00793F42">
              <w:rPr>
                <w:b/>
                <w:bCs/>
                <w:i/>
                <w:iCs/>
              </w:rPr>
              <w:t>Servië</w:t>
            </w:r>
            <w:r w:rsidRPr="00793F42">
              <w:t>, noch in Kosovo (een potentiële kandidaat voor het lidmaatschap van de Unie), moeten zij op het niveau van de Unie als veilige landen van herkomst worden aangewezen</w:t>
            </w:r>
            <w:r w:rsidRPr="00793F42">
              <w:rPr>
                <w:b/>
                <w:bCs/>
                <w:i/>
                <w:iCs/>
              </w:rPr>
              <w:t xml:space="preserve"> naast de specifieke categorieën in bijlage II</w:t>
            </w:r>
            <w:r w:rsidRPr="00793F42">
              <w:t>.</w:t>
            </w:r>
          </w:p>
        </w:tc>
      </w:tr>
    </w:tbl>
    <w:p w14:paraId="3943DEDB"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7BC94FBF" w14:textId="77777777" w:rsidR="00C33793" w:rsidRPr="00793F42" w:rsidRDefault="00C33793" w:rsidP="00C33793">
      <w:r w:rsidRPr="00793F42">
        <w:rPr>
          <w:rStyle w:val="HideTWBExt"/>
        </w:rPr>
        <w:t>&lt;/Amend&gt;</w:t>
      </w:r>
    </w:p>
    <w:p w14:paraId="16BD3D0C"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130</w:t>
      </w:r>
      <w:r w:rsidRPr="00793F42">
        <w:rPr>
          <w:rStyle w:val="HideTWBExt"/>
          <w:b w:val="0"/>
        </w:rPr>
        <w:t>&lt;/NumAm&gt;</w:t>
      </w:r>
    </w:p>
    <w:p w14:paraId="74DBC228" w14:textId="77777777" w:rsidR="00C33793" w:rsidRPr="00793F42" w:rsidRDefault="00C33793" w:rsidP="00C33793">
      <w:pPr>
        <w:pStyle w:val="NormalBold"/>
      </w:pPr>
      <w:r w:rsidRPr="00793F42">
        <w:rPr>
          <w:rStyle w:val="HideTWBExt"/>
          <w:b w:val="0"/>
        </w:rPr>
        <w:t>&lt;RepeatBlock-By&gt;&lt;Members&gt;</w:t>
      </w:r>
      <w:r w:rsidRPr="00793F42">
        <w:t>Francisco Assis</w:t>
      </w:r>
      <w:r w:rsidRPr="00793F42">
        <w:rPr>
          <w:rStyle w:val="HideTWBExt"/>
          <w:b w:val="0"/>
        </w:rPr>
        <w:t>&lt;/Members&gt;</w:t>
      </w:r>
    </w:p>
    <w:p w14:paraId="2DB47FB4" w14:textId="77777777" w:rsidR="00C33793" w:rsidRPr="00793F42" w:rsidRDefault="00C33793" w:rsidP="00C33793">
      <w:pPr>
        <w:pStyle w:val="NormalBold"/>
      </w:pPr>
      <w:r w:rsidRPr="00793F42">
        <w:rPr>
          <w:rStyle w:val="HideTWBExt"/>
          <w:b w:val="0"/>
        </w:rPr>
        <w:t>&lt;/RepeatBlock-By&gt;</w:t>
      </w:r>
    </w:p>
    <w:p w14:paraId="0093E9F2"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45829C51" w14:textId="77777777" w:rsidR="00C33793" w:rsidRPr="00793F42" w:rsidRDefault="00C33793" w:rsidP="00C33793">
      <w:pPr>
        <w:pStyle w:val="NormalBold"/>
      </w:pPr>
      <w:r w:rsidRPr="00793F42">
        <w:rPr>
          <w:rStyle w:val="HideTWBExt"/>
          <w:b w:val="0"/>
        </w:rPr>
        <w:t>&lt;Article&gt;</w:t>
      </w:r>
      <w:r w:rsidRPr="00793F42">
        <w:t>Overweging 16</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B2CCCF7" w14:textId="77777777" w:rsidTr="00DA6CED">
        <w:trPr>
          <w:trHeight w:hRule="exact" w:val="240"/>
          <w:jc w:val="center"/>
        </w:trPr>
        <w:tc>
          <w:tcPr>
            <w:tcW w:w="9752" w:type="dxa"/>
            <w:gridSpan w:val="2"/>
            <w:tcBorders>
              <w:top w:val="nil"/>
              <w:left w:val="nil"/>
              <w:bottom w:val="nil"/>
              <w:right w:val="nil"/>
            </w:tcBorders>
          </w:tcPr>
          <w:p w14:paraId="3EB39A22" w14:textId="77777777" w:rsidR="00C33793" w:rsidRPr="00793F42" w:rsidRDefault="00C33793" w:rsidP="00DA6CED"/>
        </w:tc>
      </w:tr>
      <w:tr w:rsidR="00C33793" w:rsidRPr="00793F42" w14:paraId="024DD9B4" w14:textId="77777777" w:rsidTr="00DA6CED">
        <w:trPr>
          <w:trHeight w:val="240"/>
          <w:jc w:val="center"/>
        </w:trPr>
        <w:tc>
          <w:tcPr>
            <w:tcW w:w="4876" w:type="dxa"/>
            <w:tcBorders>
              <w:top w:val="nil"/>
              <w:left w:val="nil"/>
              <w:bottom w:val="nil"/>
              <w:right w:val="nil"/>
            </w:tcBorders>
          </w:tcPr>
          <w:p w14:paraId="50BFE590"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CD6AA3D" w14:textId="77777777" w:rsidR="00C33793" w:rsidRPr="00793F42" w:rsidRDefault="00C33793" w:rsidP="00DA6CED">
            <w:pPr>
              <w:pStyle w:val="AmColumnHeading"/>
            </w:pPr>
            <w:r w:rsidRPr="00793F42">
              <w:t>Amendement</w:t>
            </w:r>
          </w:p>
        </w:tc>
      </w:tr>
      <w:tr w:rsidR="00C33793" w:rsidRPr="00793F42" w14:paraId="277E5C03" w14:textId="77777777" w:rsidTr="00DA6CED">
        <w:trPr>
          <w:jc w:val="center"/>
        </w:trPr>
        <w:tc>
          <w:tcPr>
            <w:tcW w:w="4876" w:type="dxa"/>
            <w:tcBorders>
              <w:top w:val="nil"/>
              <w:left w:val="nil"/>
              <w:bottom w:val="nil"/>
              <w:right w:val="nil"/>
            </w:tcBorders>
          </w:tcPr>
          <w:p w14:paraId="7FA58576" w14:textId="77777777" w:rsidR="00C33793" w:rsidRPr="00793F42" w:rsidRDefault="00C33793" w:rsidP="00DA6CED">
            <w:pPr>
              <w:pStyle w:val="Normal6a"/>
            </w:pPr>
            <w:r w:rsidRPr="00793F42">
              <w:t>(16)</w:t>
            </w:r>
            <w:r w:rsidRPr="00793F42">
              <w:tab/>
              <w:t xml:space="preserve">Aangezien er in het algemeen geen risico op vervolging of ernstige schade in de zin van Verordening (EU) 2024/1347 bestaat in </w:t>
            </w:r>
            <w:r w:rsidRPr="00793F42">
              <w:rPr>
                <w:b/>
                <w:bCs/>
                <w:i/>
                <w:iCs/>
              </w:rPr>
              <w:t>Bangladesh, Colombia, Egypte</w:t>
            </w:r>
            <w:r w:rsidRPr="00793F42">
              <w:t>, India, Marokko</w:t>
            </w:r>
            <w:r w:rsidRPr="00793F42">
              <w:rPr>
                <w:b/>
                <w:bCs/>
                <w:i/>
                <w:iCs/>
              </w:rPr>
              <w:t xml:space="preserve"> en Tunesië</w:t>
            </w:r>
            <w:r w:rsidRPr="00793F42">
              <w:t xml:space="preserve">, </w:t>
            </w:r>
            <w:r w:rsidRPr="00793F42">
              <w:rPr>
                <w:b/>
                <w:bCs/>
                <w:i/>
                <w:iCs/>
              </w:rPr>
              <w:t>noch in</w:t>
            </w:r>
            <w:r w:rsidRPr="00793F42">
              <w:t xml:space="preserve"> Kosovo</w:t>
            </w:r>
            <w:r w:rsidRPr="00793F42">
              <w:rPr>
                <w:b/>
                <w:bCs/>
                <w:i/>
                <w:iCs/>
              </w:rPr>
              <w:t xml:space="preserve"> (een potentiële kandidaat voor het lidmaatschap van de Unie), zoals ook blijkt uit de zeer lage </w:t>
            </w:r>
            <w:r w:rsidRPr="00793F42">
              <w:rPr>
                <w:b/>
                <w:bCs/>
                <w:i/>
                <w:iCs/>
              </w:rPr>
              <w:lastRenderedPageBreak/>
              <w:t>erkenningspercentages</w:t>
            </w:r>
            <w:r w:rsidRPr="00793F42">
              <w:t>, moeten zij op het niveau van de Unie als veilige landen van herkomst worden aangewezen.</w:t>
            </w:r>
          </w:p>
        </w:tc>
        <w:tc>
          <w:tcPr>
            <w:tcW w:w="4876" w:type="dxa"/>
            <w:tcBorders>
              <w:top w:val="nil"/>
              <w:left w:val="nil"/>
              <w:bottom w:val="nil"/>
              <w:right w:val="nil"/>
            </w:tcBorders>
          </w:tcPr>
          <w:p w14:paraId="0BFDED1E" w14:textId="77777777" w:rsidR="00C33793" w:rsidRPr="00793F42" w:rsidRDefault="00C33793" w:rsidP="00DA6CED">
            <w:pPr>
              <w:pStyle w:val="Normal6a"/>
            </w:pPr>
            <w:r w:rsidRPr="00793F42">
              <w:lastRenderedPageBreak/>
              <w:t>(16)</w:t>
            </w:r>
            <w:r w:rsidRPr="00793F42">
              <w:tab/>
              <w:t xml:space="preserve">Aangezien er in het algemeen geen risico op vervolging of ernstige schade in de zin van Verordening (EU) 2024/1347 bestaat in </w:t>
            </w:r>
            <w:r w:rsidRPr="00793F42">
              <w:rPr>
                <w:b/>
                <w:bCs/>
                <w:i/>
                <w:iCs/>
              </w:rPr>
              <w:t>Albanië, Bosnië en Herzegovina</w:t>
            </w:r>
            <w:r w:rsidRPr="00793F42">
              <w:t>, India, Marokko, Kosovo</w:t>
            </w:r>
            <w:r w:rsidRPr="00793F42">
              <w:rPr>
                <w:b/>
                <w:bCs/>
                <w:i/>
                <w:iCs/>
              </w:rPr>
              <w:t>, Montenegro en Noord-Macedonië</w:t>
            </w:r>
            <w:r w:rsidRPr="00793F42">
              <w:t xml:space="preserve">, moeten zij op het niveau van de Unie als veilige landen van herkomst worden </w:t>
            </w:r>
            <w:r w:rsidRPr="00793F42">
              <w:lastRenderedPageBreak/>
              <w:t xml:space="preserve">aangewezen. </w:t>
            </w:r>
            <w:r w:rsidRPr="00793F42">
              <w:rPr>
                <w:b/>
                <w:i/>
              </w:rPr>
              <w:t>Indien nodig moet de aanwijzing plaatsvinden met uitzonderingen voor specifieke delen van het grondgebied of duidelijk identificeerbare categorieën van personen.</w:t>
            </w:r>
          </w:p>
        </w:tc>
      </w:tr>
    </w:tbl>
    <w:p w14:paraId="359C96D6"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3536EFA" w14:textId="77777777" w:rsidR="00C33793" w:rsidRPr="00793F42" w:rsidRDefault="00C33793" w:rsidP="00C33793">
      <w:r w:rsidRPr="00793F42">
        <w:rPr>
          <w:rStyle w:val="HideTWBExt"/>
        </w:rPr>
        <w:t>&lt;/Amend&gt;</w:t>
      </w:r>
    </w:p>
    <w:p w14:paraId="7AF346F3"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131</w:t>
      </w:r>
      <w:r w:rsidRPr="00793F42">
        <w:rPr>
          <w:rStyle w:val="HideTWBExt"/>
          <w:b w:val="0"/>
        </w:rPr>
        <w:t>&lt;/NumAm&gt;</w:t>
      </w:r>
    </w:p>
    <w:p w14:paraId="61F5E0DF" w14:textId="77777777" w:rsidR="00C33793" w:rsidRPr="00793F42" w:rsidRDefault="00C33793" w:rsidP="00C33793">
      <w:pPr>
        <w:pStyle w:val="NormalBold"/>
      </w:pPr>
      <w:r w:rsidRPr="00793F42">
        <w:rPr>
          <w:rStyle w:val="HideTWBExt"/>
          <w:b w:val="0"/>
        </w:rPr>
        <w:t>&lt;RepeatBlock-By&gt;&lt;Members&gt;</w:t>
      </w:r>
      <w:r w:rsidRPr="00793F42">
        <w:t>Jorge Buxadé Villalba, Marieke Ehlers, Alexandre Varaut, António Tânger Corrêa, Nikola Bartůšek</w:t>
      </w:r>
      <w:r w:rsidRPr="00793F42">
        <w:rPr>
          <w:rStyle w:val="HideTWBExt"/>
          <w:b w:val="0"/>
        </w:rPr>
        <w:t>&lt;/Members&gt;</w:t>
      </w:r>
    </w:p>
    <w:p w14:paraId="30C0A9F2" w14:textId="77777777" w:rsidR="00C33793" w:rsidRPr="00793F42" w:rsidRDefault="00C33793" w:rsidP="00C33793">
      <w:pPr>
        <w:pStyle w:val="NormalBold"/>
      </w:pPr>
      <w:r w:rsidRPr="00793F42">
        <w:rPr>
          <w:rStyle w:val="HideTWBExt"/>
          <w:b w:val="0"/>
        </w:rPr>
        <w:t>&lt;/RepeatBlock-By&gt;</w:t>
      </w:r>
    </w:p>
    <w:p w14:paraId="6A448812"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62250E9A" w14:textId="77777777" w:rsidR="00C33793" w:rsidRPr="00793F42" w:rsidRDefault="00C33793" w:rsidP="00C33793">
      <w:pPr>
        <w:pStyle w:val="NormalBold"/>
      </w:pPr>
      <w:r w:rsidRPr="00793F42">
        <w:rPr>
          <w:rStyle w:val="HideTWBExt"/>
          <w:b w:val="0"/>
        </w:rPr>
        <w:t>&lt;Article&gt;</w:t>
      </w:r>
      <w:r w:rsidRPr="00793F42">
        <w:t>Overweging 16</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2AE7CFC5" w14:textId="77777777" w:rsidTr="00DA6CED">
        <w:trPr>
          <w:trHeight w:hRule="exact" w:val="240"/>
          <w:jc w:val="center"/>
        </w:trPr>
        <w:tc>
          <w:tcPr>
            <w:tcW w:w="9752" w:type="dxa"/>
            <w:gridSpan w:val="2"/>
            <w:tcBorders>
              <w:top w:val="nil"/>
              <w:left w:val="nil"/>
              <w:bottom w:val="nil"/>
              <w:right w:val="nil"/>
            </w:tcBorders>
          </w:tcPr>
          <w:p w14:paraId="42AE11A5" w14:textId="77777777" w:rsidR="00C33793" w:rsidRPr="00793F42" w:rsidRDefault="00C33793" w:rsidP="00DA6CED"/>
        </w:tc>
      </w:tr>
      <w:tr w:rsidR="00C33793" w:rsidRPr="00793F42" w14:paraId="13C6E810" w14:textId="77777777" w:rsidTr="00DA6CED">
        <w:trPr>
          <w:trHeight w:val="240"/>
          <w:jc w:val="center"/>
        </w:trPr>
        <w:tc>
          <w:tcPr>
            <w:tcW w:w="4876" w:type="dxa"/>
            <w:tcBorders>
              <w:top w:val="nil"/>
              <w:left w:val="nil"/>
              <w:bottom w:val="nil"/>
              <w:right w:val="nil"/>
            </w:tcBorders>
          </w:tcPr>
          <w:p w14:paraId="1A1A7077"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3594C0B" w14:textId="77777777" w:rsidR="00C33793" w:rsidRPr="00793F42" w:rsidRDefault="00C33793" w:rsidP="00DA6CED">
            <w:pPr>
              <w:pStyle w:val="AmColumnHeading"/>
            </w:pPr>
            <w:r w:rsidRPr="00793F42">
              <w:t>Amendement</w:t>
            </w:r>
          </w:p>
        </w:tc>
      </w:tr>
      <w:tr w:rsidR="00C33793" w:rsidRPr="00793F42" w14:paraId="59357AAB" w14:textId="77777777" w:rsidTr="00DA6CED">
        <w:trPr>
          <w:jc w:val="center"/>
        </w:trPr>
        <w:tc>
          <w:tcPr>
            <w:tcW w:w="4876" w:type="dxa"/>
            <w:tcBorders>
              <w:top w:val="nil"/>
              <w:left w:val="nil"/>
              <w:bottom w:val="nil"/>
              <w:right w:val="nil"/>
            </w:tcBorders>
          </w:tcPr>
          <w:p w14:paraId="50C16BC7" w14:textId="77777777" w:rsidR="00C33793" w:rsidRPr="00793F42" w:rsidRDefault="00C33793" w:rsidP="00DA6CED">
            <w:pPr>
              <w:pStyle w:val="Normal6a"/>
            </w:pPr>
            <w:r w:rsidRPr="00793F42">
              <w:t>(16)</w:t>
            </w:r>
            <w:r w:rsidRPr="00793F42">
              <w:tab/>
              <w:t xml:space="preserve">Aangezien er in het algemeen geen risico op vervolging of ernstige schade in de zin van Verordening (EU) 2024/1347 bestaat in Bangladesh, Colombia, Egypte, India, Marokko </w:t>
            </w:r>
            <w:r w:rsidRPr="00793F42">
              <w:rPr>
                <w:b/>
                <w:bCs/>
                <w:i/>
                <w:iCs/>
              </w:rPr>
              <w:t>en</w:t>
            </w:r>
            <w:r w:rsidRPr="00793F42">
              <w:t xml:space="preserve"> Tunesië, noch in Kosovo (een potentiële kandidaat voor het lidmaatschap van de Unie), zoals ook blijkt uit de zeer lage erkenningspercentages, moeten zij op het niveau van de Unie als veilige landen van herkomst worden aangewezen.</w:t>
            </w:r>
          </w:p>
        </w:tc>
        <w:tc>
          <w:tcPr>
            <w:tcW w:w="4876" w:type="dxa"/>
            <w:tcBorders>
              <w:top w:val="nil"/>
              <w:left w:val="nil"/>
              <w:bottom w:val="nil"/>
              <w:right w:val="nil"/>
            </w:tcBorders>
          </w:tcPr>
          <w:p w14:paraId="27509373" w14:textId="77777777" w:rsidR="00C33793" w:rsidRPr="00793F42" w:rsidRDefault="00C33793" w:rsidP="00DA6CED">
            <w:pPr>
              <w:pStyle w:val="Normal6a"/>
            </w:pPr>
            <w:r w:rsidRPr="00793F42">
              <w:t>(16)</w:t>
            </w:r>
            <w:r w:rsidRPr="00793F42">
              <w:tab/>
              <w:t>Aangezien er in het algemeen geen risico op vervolging of ernstige schade in de zin van Verordening (EU) 2024/1347 bestaat in Bangladesh, Colombia, Egypte, India, Marokko</w:t>
            </w:r>
            <w:r w:rsidRPr="00793F42">
              <w:rPr>
                <w:b/>
                <w:bCs/>
                <w:i/>
                <w:iCs/>
              </w:rPr>
              <w:t>,</w:t>
            </w:r>
            <w:r w:rsidRPr="00793F42">
              <w:t xml:space="preserve"> Tunesië</w:t>
            </w:r>
            <w:r w:rsidRPr="00793F42">
              <w:rPr>
                <w:b/>
                <w:bCs/>
                <w:i/>
                <w:iCs/>
              </w:rPr>
              <w:t>, Guinee-Bissau, Guinee en Mauritanië</w:t>
            </w:r>
            <w:r w:rsidRPr="00793F42">
              <w:t>, noch in Kosovo (een potentiële kandidaat voor het lidmaatschap van de Unie), zoals ook blijkt uit de zeer lage erkenningspercentages, moeten zij op het niveau van de Unie als veilige landen van herkomst worden aangewezen.</w:t>
            </w:r>
          </w:p>
        </w:tc>
      </w:tr>
    </w:tbl>
    <w:p w14:paraId="73AFCE6E"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3A8F49C6" w14:textId="77777777" w:rsidR="00C33793" w:rsidRPr="00793F42" w:rsidRDefault="00C33793" w:rsidP="00C33793">
      <w:r w:rsidRPr="00793F42">
        <w:rPr>
          <w:rStyle w:val="HideTWBExt"/>
        </w:rPr>
        <w:t>&lt;/Amend&gt;</w:t>
      </w:r>
    </w:p>
    <w:p w14:paraId="68E295C1"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132</w:t>
      </w:r>
      <w:r w:rsidRPr="00793F42">
        <w:rPr>
          <w:rStyle w:val="HideTWBExt"/>
          <w:b w:val="0"/>
        </w:rPr>
        <w:t>&lt;/NumAm&gt;</w:t>
      </w:r>
    </w:p>
    <w:p w14:paraId="5797F38A"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Ana Catarina Mendes, Sandro Ruotolo, Alessandro Zan, Marco Tarquinio</w:t>
      </w:r>
      <w:r w:rsidRPr="00793F42">
        <w:rPr>
          <w:rStyle w:val="HideTWBExt"/>
          <w:b w:val="0"/>
        </w:rPr>
        <w:t>&lt;/Members&gt;</w:t>
      </w:r>
    </w:p>
    <w:p w14:paraId="7B66DA95" w14:textId="77777777" w:rsidR="00C33793" w:rsidRPr="00793F42" w:rsidRDefault="00C33793" w:rsidP="00C33793">
      <w:pPr>
        <w:pStyle w:val="NormalBold"/>
      </w:pPr>
      <w:r w:rsidRPr="00793F42">
        <w:rPr>
          <w:rStyle w:val="HideTWBExt"/>
          <w:b w:val="0"/>
        </w:rPr>
        <w:t>&lt;/RepeatBlock-By&gt;</w:t>
      </w:r>
    </w:p>
    <w:p w14:paraId="33DC8416"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2DC40082" w14:textId="77777777" w:rsidR="00C33793" w:rsidRPr="00793F42" w:rsidRDefault="00C33793" w:rsidP="00C33793">
      <w:pPr>
        <w:pStyle w:val="NormalBold"/>
      </w:pPr>
      <w:r w:rsidRPr="00793F42">
        <w:rPr>
          <w:rStyle w:val="HideTWBExt"/>
          <w:b w:val="0"/>
        </w:rPr>
        <w:t>&lt;Article&gt;</w:t>
      </w:r>
      <w:r w:rsidRPr="00793F42">
        <w:t>Overweging 16</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1D24711" w14:textId="77777777" w:rsidTr="00DA6CED">
        <w:trPr>
          <w:trHeight w:hRule="exact" w:val="240"/>
          <w:jc w:val="center"/>
        </w:trPr>
        <w:tc>
          <w:tcPr>
            <w:tcW w:w="9752" w:type="dxa"/>
            <w:gridSpan w:val="2"/>
            <w:tcBorders>
              <w:top w:val="nil"/>
              <w:left w:val="nil"/>
              <w:bottom w:val="nil"/>
              <w:right w:val="nil"/>
            </w:tcBorders>
          </w:tcPr>
          <w:p w14:paraId="53543DC3" w14:textId="77777777" w:rsidR="00C33793" w:rsidRPr="00793F42" w:rsidRDefault="00C33793" w:rsidP="00DA6CED"/>
        </w:tc>
      </w:tr>
      <w:tr w:rsidR="00C33793" w:rsidRPr="00793F42" w14:paraId="4BA1F4D2" w14:textId="77777777" w:rsidTr="00DA6CED">
        <w:trPr>
          <w:trHeight w:val="240"/>
          <w:jc w:val="center"/>
        </w:trPr>
        <w:tc>
          <w:tcPr>
            <w:tcW w:w="4876" w:type="dxa"/>
            <w:tcBorders>
              <w:top w:val="nil"/>
              <w:left w:val="nil"/>
              <w:bottom w:val="nil"/>
              <w:right w:val="nil"/>
            </w:tcBorders>
          </w:tcPr>
          <w:p w14:paraId="5AFD4039"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4095BDDF" w14:textId="77777777" w:rsidR="00C33793" w:rsidRPr="00793F42" w:rsidRDefault="00C33793" w:rsidP="00DA6CED">
            <w:pPr>
              <w:pStyle w:val="AmColumnHeading"/>
            </w:pPr>
            <w:r w:rsidRPr="00793F42">
              <w:t>Amendement</w:t>
            </w:r>
          </w:p>
        </w:tc>
      </w:tr>
      <w:tr w:rsidR="00C33793" w:rsidRPr="00793F42" w14:paraId="479053B7" w14:textId="77777777" w:rsidTr="00DA6CED">
        <w:trPr>
          <w:jc w:val="center"/>
        </w:trPr>
        <w:tc>
          <w:tcPr>
            <w:tcW w:w="4876" w:type="dxa"/>
            <w:tcBorders>
              <w:top w:val="nil"/>
              <w:left w:val="nil"/>
              <w:bottom w:val="nil"/>
              <w:right w:val="nil"/>
            </w:tcBorders>
          </w:tcPr>
          <w:p w14:paraId="1F39E9D8" w14:textId="77777777" w:rsidR="00C33793" w:rsidRPr="00793F42" w:rsidRDefault="00C33793" w:rsidP="00DA6CED">
            <w:pPr>
              <w:pStyle w:val="Normal6a"/>
            </w:pPr>
            <w:r w:rsidRPr="00793F42">
              <w:t>(16)</w:t>
            </w:r>
            <w:r w:rsidRPr="00793F42">
              <w:tab/>
              <w:t xml:space="preserve">Aangezien er in het algemeen geen risico op vervolging of ernstige schade in de zin van Verordening (EU) 2024/1347 </w:t>
            </w:r>
            <w:r w:rsidRPr="00793F42">
              <w:lastRenderedPageBreak/>
              <w:t xml:space="preserve">bestaat in </w:t>
            </w:r>
            <w:r w:rsidRPr="00793F42">
              <w:rPr>
                <w:b/>
                <w:bCs/>
                <w:i/>
                <w:iCs/>
              </w:rPr>
              <w:t>Bangladesh, Colombia, Egypte</w:t>
            </w:r>
            <w:r w:rsidRPr="00793F42">
              <w:t xml:space="preserve">, India, </w:t>
            </w:r>
            <w:r w:rsidRPr="00793F42">
              <w:rPr>
                <w:b/>
                <w:bCs/>
                <w:i/>
                <w:iCs/>
              </w:rPr>
              <w:t>Marokko en Tunesië, noch in</w:t>
            </w:r>
            <w:r w:rsidRPr="00793F42">
              <w:t xml:space="preserve"> Kosovo</w:t>
            </w:r>
            <w:r w:rsidRPr="00793F42">
              <w:rPr>
                <w:b/>
                <w:bCs/>
                <w:i/>
                <w:iCs/>
              </w:rPr>
              <w:t xml:space="preserve"> (een potentiële kandidaat voor het lidmaatschap van de Unie), zoals ook blijkt uit de zeer lage erkenningspercentages</w:t>
            </w:r>
            <w:r w:rsidRPr="00793F42">
              <w:t>, moeten zij op het niveau van de Unie als veilige landen van herkomst worden aangewezen.</w:t>
            </w:r>
          </w:p>
        </w:tc>
        <w:tc>
          <w:tcPr>
            <w:tcW w:w="4876" w:type="dxa"/>
            <w:tcBorders>
              <w:top w:val="nil"/>
              <w:left w:val="nil"/>
              <w:bottom w:val="nil"/>
              <w:right w:val="nil"/>
            </w:tcBorders>
          </w:tcPr>
          <w:p w14:paraId="0BCCB6E0" w14:textId="77777777" w:rsidR="00C33793" w:rsidRPr="00793F42" w:rsidRDefault="00C33793" w:rsidP="00DA6CED">
            <w:pPr>
              <w:pStyle w:val="Normal6a"/>
            </w:pPr>
            <w:r w:rsidRPr="00793F42">
              <w:lastRenderedPageBreak/>
              <w:t>(16)</w:t>
            </w:r>
            <w:r w:rsidRPr="00793F42">
              <w:tab/>
              <w:t xml:space="preserve">Aangezien er in het algemeen geen risico op vervolging of ernstige schade in de zin van Verordening (EU) 2024/1347 </w:t>
            </w:r>
            <w:r w:rsidRPr="00793F42">
              <w:lastRenderedPageBreak/>
              <w:t xml:space="preserve">bestaat in </w:t>
            </w:r>
            <w:r w:rsidRPr="00793F42">
              <w:rPr>
                <w:b/>
                <w:bCs/>
                <w:i/>
                <w:iCs/>
              </w:rPr>
              <w:t>Albanië, Bosnië en Herzegovina</w:t>
            </w:r>
            <w:r w:rsidRPr="00793F42">
              <w:t>, India, Kosovo</w:t>
            </w:r>
            <w:r w:rsidRPr="00793F42">
              <w:rPr>
                <w:b/>
                <w:bCs/>
                <w:i/>
                <w:iCs/>
              </w:rPr>
              <w:t>, Montenegro en Noord-Macedonië</w:t>
            </w:r>
            <w:r w:rsidRPr="00793F42">
              <w:t xml:space="preserve">, moeten zij op het niveau van de Unie als veilige landen van herkomst worden aangewezen. </w:t>
            </w:r>
            <w:r w:rsidRPr="00793F42">
              <w:rPr>
                <w:b/>
                <w:i/>
              </w:rPr>
              <w:t>Indien nodig moet de aanwijzing plaatsvinden met uitzonderingen voor specifieke delen van het grondgebied of duidelijk identificeerbare categorieën van personen.</w:t>
            </w:r>
          </w:p>
        </w:tc>
      </w:tr>
    </w:tbl>
    <w:p w14:paraId="06E870FF"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1E438E20" w14:textId="77777777" w:rsidR="00C33793" w:rsidRPr="00793F42" w:rsidRDefault="00C33793" w:rsidP="00C33793">
      <w:r w:rsidRPr="00793F42">
        <w:rPr>
          <w:rStyle w:val="HideTWBExt"/>
        </w:rPr>
        <w:t>&lt;/Amend&gt;</w:t>
      </w:r>
    </w:p>
    <w:p w14:paraId="2C79BEB1"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133</w:t>
      </w:r>
      <w:r w:rsidRPr="00793F42">
        <w:rPr>
          <w:rStyle w:val="HideTWBExt"/>
          <w:b w:val="0"/>
        </w:rPr>
        <w:t>&lt;/NumAm&gt;</w:t>
      </w:r>
    </w:p>
    <w:p w14:paraId="5595665D" w14:textId="77777777" w:rsidR="00C33793" w:rsidRPr="00793F42" w:rsidRDefault="00C33793" w:rsidP="00C33793">
      <w:pPr>
        <w:pStyle w:val="NormalBold"/>
      </w:pPr>
      <w:r w:rsidRPr="00793F42">
        <w:rPr>
          <w:rStyle w:val="HideTWBExt"/>
          <w:b w:val="0"/>
        </w:rPr>
        <w:t>&lt;RepeatBlock-By&gt;&lt;Members&gt;</w:t>
      </w:r>
      <w:r w:rsidRPr="00793F42">
        <w:t>Erik Kaliňák</w:t>
      </w:r>
      <w:r w:rsidRPr="00793F42">
        <w:rPr>
          <w:rStyle w:val="HideTWBExt"/>
          <w:b w:val="0"/>
        </w:rPr>
        <w:t>&lt;/Members&gt;</w:t>
      </w:r>
    </w:p>
    <w:p w14:paraId="5F84E45C" w14:textId="77777777" w:rsidR="00C33793" w:rsidRPr="00793F42" w:rsidRDefault="00C33793" w:rsidP="00C33793">
      <w:pPr>
        <w:pStyle w:val="NormalBold"/>
      </w:pPr>
      <w:r w:rsidRPr="00793F42">
        <w:rPr>
          <w:rStyle w:val="HideTWBExt"/>
          <w:b w:val="0"/>
        </w:rPr>
        <w:t>&lt;/RepeatBlock-By&gt;</w:t>
      </w:r>
    </w:p>
    <w:p w14:paraId="083990D1"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23754AEA" w14:textId="77777777" w:rsidR="00C33793" w:rsidRPr="00793F42" w:rsidRDefault="00C33793" w:rsidP="00C33793">
      <w:pPr>
        <w:pStyle w:val="NormalBold"/>
      </w:pPr>
      <w:r w:rsidRPr="00793F42">
        <w:rPr>
          <w:rStyle w:val="HideTWBExt"/>
          <w:b w:val="0"/>
        </w:rPr>
        <w:t>&lt;Article&gt;</w:t>
      </w:r>
      <w:r w:rsidRPr="00793F42">
        <w:t>Overweging 16</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958BD0E" w14:textId="77777777" w:rsidTr="00DA6CED">
        <w:trPr>
          <w:trHeight w:hRule="exact" w:val="240"/>
          <w:jc w:val="center"/>
        </w:trPr>
        <w:tc>
          <w:tcPr>
            <w:tcW w:w="9752" w:type="dxa"/>
            <w:gridSpan w:val="2"/>
            <w:tcBorders>
              <w:top w:val="nil"/>
              <w:left w:val="nil"/>
              <w:bottom w:val="nil"/>
              <w:right w:val="nil"/>
            </w:tcBorders>
          </w:tcPr>
          <w:p w14:paraId="65C7B432" w14:textId="77777777" w:rsidR="00C33793" w:rsidRPr="00793F42" w:rsidRDefault="00C33793" w:rsidP="00DA6CED"/>
        </w:tc>
      </w:tr>
      <w:tr w:rsidR="00C33793" w:rsidRPr="00793F42" w14:paraId="76C91275" w14:textId="77777777" w:rsidTr="00DA6CED">
        <w:trPr>
          <w:trHeight w:val="240"/>
          <w:jc w:val="center"/>
        </w:trPr>
        <w:tc>
          <w:tcPr>
            <w:tcW w:w="4876" w:type="dxa"/>
            <w:tcBorders>
              <w:top w:val="nil"/>
              <w:left w:val="nil"/>
              <w:bottom w:val="nil"/>
              <w:right w:val="nil"/>
            </w:tcBorders>
          </w:tcPr>
          <w:p w14:paraId="1C59823A"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30E5B121" w14:textId="77777777" w:rsidR="00C33793" w:rsidRPr="00793F42" w:rsidRDefault="00C33793" w:rsidP="00DA6CED">
            <w:pPr>
              <w:pStyle w:val="AmColumnHeading"/>
            </w:pPr>
            <w:r w:rsidRPr="00793F42">
              <w:t>Amendement</w:t>
            </w:r>
          </w:p>
        </w:tc>
      </w:tr>
      <w:tr w:rsidR="00C33793" w:rsidRPr="00793F42" w14:paraId="11E89661" w14:textId="77777777" w:rsidTr="00DA6CED">
        <w:trPr>
          <w:jc w:val="center"/>
        </w:trPr>
        <w:tc>
          <w:tcPr>
            <w:tcW w:w="4876" w:type="dxa"/>
            <w:tcBorders>
              <w:top w:val="nil"/>
              <w:left w:val="nil"/>
              <w:bottom w:val="nil"/>
              <w:right w:val="nil"/>
            </w:tcBorders>
          </w:tcPr>
          <w:p w14:paraId="1AD5F9AF" w14:textId="77777777" w:rsidR="00C33793" w:rsidRPr="00793F42" w:rsidRDefault="00C33793" w:rsidP="00DA6CED">
            <w:pPr>
              <w:pStyle w:val="Normal6a"/>
            </w:pPr>
            <w:r w:rsidRPr="00793F42">
              <w:t>(16)</w:t>
            </w:r>
            <w:r w:rsidRPr="00793F42">
              <w:tab/>
              <w:t>Aangezien er in het algemeen geen risico op vervolging of ernstige schade in de zin van Verordening (EU) 2024/1347 bestaat in Bangladesh, Colombia, Egypte, India, Marokko en Tunesië, noch in Kosovo</w:t>
            </w:r>
            <w:r w:rsidRPr="00793F42">
              <w:rPr>
                <w:b/>
                <w:bCs/>
                <w:i/>
                <w:iCs/>
              </w:rPr>
              <w:t xml:space="preserve"> (een potentiële kandidaat voor het lidmaatschap van de Unie)</w:t>
            </w:r>
            <w:r w:rsidRPr="00793F42">
              <w:t>, zoals ook blijkt uit de zeer lage erkenningspercentages, moeten zij op het niveau van de Unie als veilige landen van herkomst worden aangewezen.</w:t>
            </w:r>
          </w:p>
        </w:tc>
        <w:tc>
          <w:tcPr>
            <w:tcW w:w="4876" w:type="dxa"/>
            <w:tcBorders>
              <w:top w:val="nil"/>
              <w:left w:val="nil"/>
              <w:bottom w:val="nil"/>
              <w:right w:val="nil"/>
            </w:tcBorders>
          </w:tcPr>
          <w:p w14:paraId="1DD866B3" w14:textId="77777777" w:rsidR="00C33793" w:rsidRPr="00793F42" w:rsidRDefault="00C33793" w:rsidP="00DA6CED">
            <w:pPr>
              <w:pStyle w:val="Normal6a"/>
            </w:pPr>
            <w:r w:rsidRPr="00793F42">
              <w:t>(16)</w:t>
            </w:r>
            <w:r w:rsidRPr="00793F42">
              <w:tab/>
              <w:t>Aangezien er in het algemeen geen risico op vervolging of ernstige schade in de zin van Verordening (EU) 2024/1347 bestaat in Bangladesh, Colombia, Egypte, India, Marokko en Tunesië, noch in Kosovo, zoals ook blijkt uit de zeer lage erkenningspercentages, moeten zij op het niveau van de Unie als veilige landen van herkomst worden aangewezen.</w:t>
            </w:r>
          </w:p>
        </w:tc>
      </w:tr>
    </w:tbl>
    <w:p w14:paraId="22DDC74E"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{SK}</w:t>
      </w:r>
      <w:r w:rsidRPr="00793F42">
        <w:t>sk</w:t>
      </w:r>
      <w:r w:rsidRPr="00793F42">
        <w:rPr>
          <w:rStyle w:val="HideTWBExt"/>
        </w:rPr>
        <w:t>&lt;/Original&gt;</w:t>
      </w:r>
    </w:p>
    <w:p w14:paraId="3133BA6D" w14:textId="77777777" w:rsidR="00C33793" w:rsidRPr="00793F42" w:rsidRDefault="00C33793" w:rsidP="00C33793">
      <w:r w:rsidRPr="00793F42">
        <w:rPr>
          <w:rStyle w:val="HideTWBExt"/>
        </w:rPr>
        <w:t>&lt;/Amend&gt;</w:t>
      </w:r>
    </w:p>
    <w:p w14:paraId="12C39C89"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134</w:t>
      </w:r>
      <w:r w:rsidRPr="00793F42">
        <w:rPr>
          <w:rStyle w:val="HideTWBExt"/>
          <w:b w:val="0"/>
        </w:rPr>
        <w:t>&lt;/NumAm&gt;</w:t>
      </w:r>
    </w:p>
    <w:p w14:paraId="7559000B" w14:textId="77777777" w:rsidR="00C33793" w:rsidRPr="00793F42" w:rsidRDefault="00C33793" w:rsidP="00C33793">
      <w:pPr>
        <w:pStyle w:val="NormalBold"/>
      </w:pPr>
      <w:r w:rsidRPr="00793F42">
        <w:rPr>
          <w:rStyle w:val="HideTWBExt"/>
          <w:b w:val="0"/>
        </w:rPr>
        <w:t>&lt;RepeatBlock-By&gt;&lt;Members&gt;</w:t>
      </w:r>
      <w:r w:rsidRPr="00793F42">
        <w:t>Sebastian Tynkkynen</w:t>
      </w:r>
      <w:r w:rsidRPr="00793F42">
        <w:rPr>
          <w:rStyle w:val="HideTWBExt"/>
          <w:b w:val="0"/>
        </w:rPr>
        <w:t>&lt;/Members&gt;</w:t>
      </w:r>
    </w:p>
    <w:p w14:paraId="7263A2C0" w14:textId="77777777" w:rsidR="00C33793" w:rsidRPr="00793F42" w:rsidRDefault="00C33793" w:rsidP="00C33793">
      <w:pPr>
        <w:pStyle w:val="NormalBold"/>
      </w:pPr>
      <w:r w:rsidRPr="00793F42">
        <w:rPr>
          <w:rStyle w:val="HideTWBExt"/>
          <w:b w:val="0"/>
        </w:rPr>
        <w:t>&lt;/RepeatBlock-By&gt;</w:t>
      </w:r>
    </w:p>
    <w:p w14:paraId="73678A38"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662E8AE4" w14:textId="77777777" w:rsidR="00C33793" w:rsidRPr="00793F42" w:rsidRDefault="00C33793" w:rsidP="00C33793">
      <w:pPr>
        <w:pStyle w:val="NormalBold"/>
      </w:pPr>
      <w:r w:rsidRPr="00793F42">
        <w:rPr>
          <w:rStyle w:val="HideTWBExt"/>
          <w:b w:val="0"/>
        </w:rPr>
        <w:t>&lt;Article&gt;</w:t>
      </w:r>
      <w:r w:rsidRPr="00793F42">
        <w:t>Overweging 16</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41C6A54" w14:textId="77777777" w:rsidTr="00DA6CED">
        <w:trPr>
          <w:trHeight w:hRule="exact" w:val="240"/>
          <w:jc w:val="center"/>
        </w:trPr>
        <w:tc>
          <w:tcPr>
            <w:tcW w:w="9752" w:type="dxa"/>
            <w:gridSpan w:val="2"/>
            <w:tcBorders>
              <w:top w:val="nil"/>
              <w:left w:val="nil"/>
              <w:bottom w:val="nil"/>
              <w:right w:val="nil"/>
            </w:tcBorders>
          </w:tcPr>
          <w:p w14:paraId="2293331B" w14:textId="77777777" w:rsidR="00C33793" w:rsidRPr="00793F42" w:rsidRDefault="00C33793" w:rsidP="00DA6CED"/>
        </w:tc>
      </w:tr>
      <w:tr w:rsidR="00C33793" w:rsidRPr="00793F42" w14:paraId="0E31548F" w14:textId="77777777" w:rsidTr="00DA6CED">
        <w:trPr>
          <w:trHeight w:val="240"/>
          <w:jc w:val="center"/>
        </w:trPr>
        <w:tc>
          <w:tcPr>
            <w:tcW w:w="4876" w:type="dxa"/>
            <w:tcBorders>
              <w:top w:val="nil"/>
              <w:left w:val="nil"/>
              <w:bottom w:val="nil"/>
              <w:right w:val="nil"/>
            </w:tcBorders>
          </w:tcPr>
          <w:p w14:paraId="5127D1FC"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FAF9698" w14:textId="77777777" w:rsidR="00C33793" w:rsidRPr="00793F42" w:rsidRDefault="00C33793" w:rsidP="00DA6CED">
            <w:pPr>
              <w:pStyle w:val="AmColumnHeading"/>
            </w:pPr>
            <w:r w:rsidRPr="00793F42">
              <w:t>Amendement</w:t>
            </w:r>
          </w:p>
        </w:tc>
      </w:tr>
      <w:tr w:rsidR="00C33793" w:rsidRPr="00793F42" w14:paraId="6BE1A98E" w14:textId="77777777" w:rsidTr="00DA6CED">
        <w:trPr>
          <w:jc w:val="center"/>
        </w:trPr>
        <w:tc>
          <w:tcPr>
            <w:tcW w:w="4876" w:type="dxa"/>
            <w:tcBorders>
              <w:top w:val="nil"/>
              <w:left w:val="nil"/>
              <w:bottom w:val="nil"/>
              <w:right w:val="nil"/>
            </w:tcBorders>
          </w:tcPr>
          <w:p w14:paraId="1585B7DC" w14:textId="77777777" w:rsidR="00C33793" w:rsidRPr="00793F42" w:rsidRDefault="00C33793" w:rsidP="00DA6CED">
            <w:pPr>
              <w:pStyle w:val="Normal6a"/>
            </w:pPr>
            <w:r w:rsidRPr="00793F42">
              <w:t>(16)</w:t>
            </w:r>
            <w:r w:rsidRPr="00793F42">
              <w:tab/>
              <w:t xml:space="preserve">Aangezien er in het algemeen geen risico op vervolging of ernstige schade in </w:t>
            </w:r>
            <w:r w:rsidRPr="00793F42">
              <w:lastRenderedPageBreak/>
              <w:t>de zin van Verordening (EU) 2024/1347 bestaat in Bangladesh, Colombia, Egypte, India, Marokko en Tunesië, noch in Kosovo (een potentiële kandidaat voor het lidmaatschap van de Unie), zoals ook blijkt uit de zeer lage erkenningspercentages, moeten zij op het niveau van de Unie als veilige landen van herkomst worden aangewezen.</w:t>
            </w:r>
          </w:p>
        </w:tc>
        <w:tc>
          <w:tcPr>
            <w:tcW w:w="4876" w:type="dxa"/>
            <w:tcBorders>
              <w:top w:val="nil"/>
              <w:left w:val="nil"/>
              <w:bottom w:val="nil"/>
              <w:right w:val="nil"/>
            </w:tcBorders>
          </w:tcPr>
          <w:p w14:paraId="45EB3875" w14:textId="77777777" w:rsidR="00C33793" w:rsidRPr="00793F42" w:rsidRDefault="00C33793" w:rsidP="00DA6CED">
            <w:pPr>
              <w:pStyle w:val="Normal6a"/>
            </w:pPr>
            <w:r w:rsidRPr="00793F42">
              <w:lastRenderedPageBreak/>
              <w:t>(16)</w:t>
            </w:r>
            <w:r w:rsidRPr="00793F42">
              <w:tab/>
              <w:t xml:space="preserve">Aangezien er in het algemeen geen risico op vervolging of ernstige schade in </w:t>
            </w:r>
            <w:r w:rsidRPr="00793F42">
              <w:lastRenderedPageBreak/>
              <w:t xml:space="preserve">de zin van Verordening (EU) 2024/1347 bestaat in Bangladesh, Colombia, Egypte, India, Marokko en Tunesië, noch in Kosovo (een potentiële kandidaat voor het lidmaatschap van de Unie), zoals ook blijkt uit de zeer lage erkenningspercentages, moeten zij op het niveau van de Unie </w:t>
            </w:r>
            <w:r w:rsidRPr="00793F42">
              <w:rPr>
                <w:b/>
                <w:bCs/>
                <w:i/>
                <w:iCs/>
              </w:rPr>
              <w:t>onmiddellijk</w:t>
            </w:r>
            <w:r w:rsidRPr="00793F42">
              <w:t xml:space="preserve"> als veilige landen van herkomst worden aangewezen.</w:t>
            </w:r>
          </w:p>
        </w:tc>
      </w:tr>
    </w:tbl>
    <w:p w14:paraId="4B32B09C"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{FI}</w:t>
      </w:r>
      <w:r w:rsidRPr="00793F42">
        <w:t>fi</w:t>
      </w:r>
      <w:r w:rsidRPr="00793F42">
        <w:rPr>
          <w:rStyle w:val="HideTWBExt"/>
        </w:rPr>
        <w:t>&lt;/Original&gt;</w:t>
      </w:r>
    </w:p>
    <w:p w14:paraId="72AE2C9B" w14:textId="77777777" w:rsidR="00C33793" w:rsidRPr="00793F42" w:rsidRDefault="00C33793" w:rsidP="00C33793">
      <w:r w:rsidRPr="00793F42">
        <w:rPr>
          <w:rStyle w:val="HideTWBExt"/>
        </w:rPr>
        <w:t>&lt;/Amend&gt;</w:t>
      </w:r>
    </w:p>
    <w:p w14:paraId="4F1D8199"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135</w:t>
      </w:r>
      <w:r w:rsidRPr="00793F42">
        <w:rPr>
          <w:rStyle w:val="HideTWBExt"/>
          <w:b w:val="0"/>
        </w:rPr>
        <w:t>&lt;/NumAm&gt;</w:t>
      </w:r>
    </w:p>
    <w:p w14:paraId="3A01B9B4" w14:textId="77777777" w:rsidR="00C33793" w:rsidRPr="00793F42" w:rsidRDefault="00C33793" w:rsidP="00C33793">
      <w:pPr>
        <w:pStyle w:val="NormalBold"/>
      </w:pPr>
      <w:r w:rsidRPr="00793F42">
        <w:rPr>
          <w:rStyle w:val="HideTWBExt"/>
          <w:b w:val="0"/>
        </w:rPr>
        <w:t>&lt;RepeatBlock-By&gt;&lt;Members&gt;</w:t>
      </w:r>
      <w:r w:rsidRPr="00793F42">
        <w:t>Jaroslav Bžoch, António Tânger Corrêa, Nikola Bartůšek</w:t>
      </w:r>
      <w:r w:rsidRPr="00793F42">
        <w:rPr>
          <w:rStyle w:val="HideTWBExt"/>
          <w:b w:val="0"/>
        </w:rPr>
        <w:t>&lt;/Members&gt;</w:t>
      </w:r>
    </w:p>
    <w:p w14:paraId="6F3DF02D" w14:textId="77777777" w:rsidR="00C33793" w:rsidRPr="00793F42" w:rsidRDefault="00C33793" w:rsidP="00C33793">
      <w:pPr>
        <w:pStyle w:val="NormalBold"/>
      </w:pPr>
      <w:r w:rsidRPr="00793F42">
        <w:rPr>
          <w:rStyle w:val="HideTWBExt"/>
          <w:b w:val="0"/>
        </w:rPr>
        <w:t>&lt;/RepeatBlock-By&gt;</w:t>
      </w:r>
    </w:p>
    <w:p w14:paraId="3633DA9F"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E56CB5E" w14:textId="77777777" w:rsidR="00C33793" w:rsidRPr="00793F42" w:rsidRDefault="00C33793" w:rsidP="00C33793">
      <w:pPr>
        <w:pStyle w:val="NormalBold"/>
      </w:pPr>
      <w:r w:rsidRPr="00793F42">
        <w:rPr>
          <w:rStyle w:val="HideTWBExt"/>
          <w:b w:val="0"/>
        </w:rPr>
        <w:t>&lt;Article&gt;</w:t>
      </w:r>
      <w:r w:rsidRPr="00793F42">
        <w:t>Overweging 16</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2C1204F" w14:textId="77777777" w:rsidTr="00DA6CED">
        <w:trPr>
          <w:trHeight w:hRule="exact" w:val="240"/>
          <w:jc w:val="center"/>
        </w:trPr>
        <w:tc>
          <w:tcPr>
            <w:tcW w:w="9752" w:type="dxa"/>
            <w:gridSpan w:val="2"/>
            <w:tcBorders>
              <w:top w:val="nil"/>
              <w:left w:val="nil"/>
              <w:bottom w:val="nil"/>
              <w:right w:val="nil"/>
            </w:tcBorders>
          </w:tcPr>
          <w:p w14:paraId="62C4CB89" w14:textId="77777777" w:rsidR="00C33793" w:rsidRPr="00793F42" w:rsidRDefault="00C33793" w:rsidP="00DA6CED"/>
        </w:tc>
      </w:tr>
      <w:tr w:rsidR="00C33793" w:rsidRPr="00793F42" w14:paraId="58CF7DD6" w14:textId="77777777" w:rsidTr="00DA6CED">
        <w:trPr>
          <w:trHeight w:val="240"/>
          <w:jc w:val="center"/>
        </w:trPr>
        <w:tc>
          <w:tcPr>
            <w:tcW w:w="4876" w:type="dxa"/>
            <w:tcBorders>
              <w:top w:val="nil"/>
              <w:left w:val="nil"/>
              <w:bottom w:val="nil"/>
              <w:right w:val="nil"/>
            </w:tcBorders>
          </w:tcPr>
          <w:p w14:paraId="360152DD"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BD4ABCB" w14:textId="77777777" w:rsidR="00C33793" w:rsidRPr="00793F42" w:rsidRDefault="00C33793" w:rsidP="00DA6CED">
            <w:pPr>
              <w:pStyle w:val="AmColumnHeading"/>
            </w:pPr>
            <w:r w:rsidRPr="00793F42">
              <w:t>Amendement</w:t>
            </w:r>
          </w:p>
        </w:tc>
      </w:tr>
      <w:tr w:rsidR="00C33793" w:rsidRPr="00793F42" w14:paraId="5FE6F6DC" w14:textId="77777777" w:rsidTr="00DA6CED">
        <w:trPr>
          <w:jc w:val="center"/>
        </w:trPr>
        <w:tc>
          <w:tcPr>
            <w:tcW w:w="4876" w:type="dxa"/>
            <w:tcBorders>
              <w:top w:val="nil"/>
              <w:left w:val="nil"/>
              <w:bottom w:val="nil"/>
              <w:right w:val="nil"/>
            </w:tcBorders>
          </w:tcPr>
          <w:p w14:paraId="2B1B5495" w14:textId="77777777" w:rsidR="00C33793" w:rsidRPr="00793F42" w:rsidRDefault="00C33793" w:rsidP="00DA6CED">
            <w:pPr>
              <w:pStyle w:val="Normal6a"/>
            </w:pPr>
            <w:r w:rsidRPr="00793F42">
              <w:t>(16)</w:t>
            </w:r>
            <w:r w:rsidRPr="00793F42">
              <w:tab/>
              <w:t xml:space="preserve">Aangezien er in het algemeen geen risico op vervolging of ernstige schade in de zin van Verordening (EU) 2024/1347 bestaat in Bangladesh, Colombia, Egypte, India, Marokko </w:t>
            </w:r>
            <w:r w:rsidRPr="00793F42">
              <w:rPr>
                <w:b/>
                <w:bCs/>
                <w:i/>
                <w:iCs/>
              </w:rPr>
              <w:t>en</w:t>
            </w:r>
            <w:r w:rsidRPr="00793F42">
              <w:t xml:space="preserve"> Tunesië, noch in Kosovo (een potentiële kandidaat voor het lidmaatschap van de Unie), zoals ook blijkt uit de zeer lage erkenningspercentages, moeten zij op het niveau van de Unie als veilige landen van herkomst worden aangewezen.</w:t>
            </w:r>
          </w:p>
        </w:tc>
        <w:tc>
          <w:tcPr>
            <w:tcW w:w="4876" w:type="dxa"/>
            <w:tcBorders>
              <w:top w:val="nil"/>
              <w:left w:val="nil"/>
              <w:bottom w:val="nil"/>
              <w:right w:val="nil"/>
            </w:tcBorders>
          </w:tcPr>
          <w:p w14:paraId="5288A9CD" w14:textId="77777777" w:rsidR="00C33793" w:rsidRPr="00793F42" w:rsidRDefault="00C33793" w:rsidP="00DA6CED">
            <w:pPr>
              <w:pStyle w:val="Normal6a"/>
            </w:pPr>
            <w:r w:rsidRPr="00793F42">
              <w:t>(16)</w:t>
            </w:r>
            <w:r w:rsidRPr="00793F42">
              <w:tab/>
              <w:t>Aangezien er in het algemeen geen risico op vervolging of ernstige schade in de zin van Verordening (EU) 2024/1347 bestaat in Bangladesh, Colombia, Egypte, India, Marokko</w:t>
            </w:r>
            <w:r w:rsidRPr="00793F42">
              <w:rPr>
                <w:b/>
                <w:bCs/>
                <w:i/>
                <w:iCs/>
              </w:rPr>
              <w:t>,</w:t>
            </w:r>
            <w:r w:rsidRPr="00793F42">
              <w:t xml:space="preserve"> Tunesië</w:t>
            </w:r>
            <w:r w:rsidRPr="00793F42">
              <w:rPr>
                <w:b/>
                <w:bCs/>
                <w:i/>
                <w:iCs/>
              </w:rPr>
              <w:t xml:space="preserve"> en Armenië</w:t>
            </w:r>
            <w:r w:rsidRPr="00793F42">
              <w:t>, noch in Kosovo (een potentiële kandidaat voor het lidmaatschap van de Unie), zoals ook blijkt uit de zeer lage erkenningspercentages, moeten zij op het niveau van de Unie als veilige landen van herkomst worden aangewezen.</w:t>
            </w:r>
          </w:p>
        </w:tc>
      </w:tr>
    </w:tbl>
    <w:p w14:paraId="3A994A83"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5CC4F58" w14:textId="77777777" w:rsidR="00C33793" w:rsidRPr="00793F42" w:rsidRDefault="00C33793" w:rsidP="00C33793">
      <w:r w:rsidRPr="00793F42">
        <w:rPr>
          <w:rStyle w:val="HideTWBExt"/>
        </w:rPr>
        <w:t>&lt;/Amend&gt;</w:t>
      </w:r>
    </w:p>
    <w:p w14:paraId="62493320"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136</w:t>
      </w:r>
      <w:r w:rsidRPr="00793F42">
        <w:rPr>
          <w:rStyle w:val="HideTWBExt"/>
          <w:b w:val="0"/>
        </w:rPr>
        <w:t>&lt;/NumAm&gt;</w:t>
      </w:r>
    </w:p>
    <w:p w14:paraId="2D3B50E1" w14:textId="77777777" w:rsidR="00C33793" w:rsidRPr="00793F42" w:rsidRDefault="00C33793" w:rsidP="00C33793">
      <w:pPr>
        <w:pStyle w:val="NormalBold"/>
      </w:pPr>
      <w:r w:rsidRPr="00793F42">
        <w:rPr>
          <w:rStyle w:val="HideTWBExt"/>
          <w:b w:val="0"/>
        </w:rPr>
        <w:t>&lt;RepeatBlock-By&gt;&lt;Members&gt;</w:t>
      </w:r>
      <w:r w:rsidRPr="00793F42">
        <w:t>Fabienne Keller</w:t>
      </w:r>
      <w:r w:rsidRPr="00793F42">
        <w:rPr>
          <w:rStyle w:val="HideTWBExt"/>
          <w:b w:val="0"/>
        </w:rPr>
        <w:t>&lt;/Members&gt;</w:t>
      </w:r>
    </w:p>
    <w:p w14:paraId="579AA40C" w14:textId="77777777" w:rsidR="00C33793" w:rsidRPr="00793F42" w:rsidRDefault="00C33793" w:rsidP="00C33793">
      <w:pPr>
        <w:pStyle w:val="NormalBold"/>
      </w:pPr>
      <w:r w:rsidRPr="00793F42">
        <w:rPr>
          <w:rStyle w:val="HideTWBExt"/>
          <w:b w:val="0"/>
        </w:rPr>
        <w:t>&lt;/RepeatBlock-By&gt;</w:t>
      </w:r>
    </w:p>
    <w:p w14:paraId="6294582B"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0075477" w14:textId="77777777" w:rsidR="00C33793" w:rsidRPr="00793F42" w:rsidRDefault="00C33793" w:rsidP="00C33793">
      <w:pPr>
        <w:pStyle w:val="NormalBold"/>
      </w:pPr>
      <w:r w:rsidRPr="00793F42">
        <w:rPr>
          <w:rStyle w:val="HideTWBExt"/>
          <w:b w:val="0"/>
        </w:rPr>
        <w:t>&lt;Article&gt;</w:t>
      </w:r>
      <w:r w:rsidRPr="00793F42">
        <w:t>Overweging 16</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13D087C8" w14:textId="77777777" w:rsidTr="00DA6CED">
        <w:trPr>
          <w:trHeight w:hRule="exact" w:val="240"/>
          <w:jc w:val="center"/>
        </w:trPr>
        <w:tc>
          <w:tcPr>
            <w:tcW w:w="9752" w:type="dxa"/>
            <w:gridSpan w:val="2"/>
            <w:tcBorders>
              <w:top w:val="nil"/>
              <w:left w:val="nil"/>
              <w:bottom w:val="nil"/>
              <w:right w:val="nil"/>
            </w:tcBorders>
          </w:tcPr>
          <w:p w14:paraId="64405A2E" w14:textId="77777777" w:rsidR="00C33793" w:rsidRPr="00793F42" w:rsidRDefault="00C33793" w:rsidP="00DA6CED"/>
        </w:tc>
      </w:tr>
      <w:tr w:rsidR="00C33793" w:rsidRPr="00793F42" w14:paraId="6FCDB536" w14:textId="77777777" w:rsidTr="00DA6CED">
        <w:trPr>
          <w:trHeight w:val="240"/>
          <w:jc w:val="center"/>
        </w:trPr>
        <w:tc>
          <w:tcPr>
            <w:tcW w:w="4876" w:type="dxa"/>
            <w:tcBorders>
              <w:top w:val="nil"/>
              <w:left w:val="nil"/>
              <w:bottom w:val="nil"/>
              <w:right w:val="nil"/>
            </w:tcBorders>
          </w:tcPr>
          <w:p w14:paraId="41F5BACE"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B0C3EB1" w14:textId="77777777" w:rsidR="00C33793" w:rsidRPr="00793F42" w:rsidRDefault="00C33793" w:rsidP="00DA6CED">
            <w:pPr>
              <w:pStyle w:val="AmColumnHeading"/>
            </w:pPr>
            <w:r w:rsidRPr="00793F42">
              <w:t>Amendement</w:t>
            </w:r>
          </w:p>
        </w:tc>
      </w:tr>
      <w:tr w:rsidR="00C33793" w:rsidRPr="00793F42" w14:paraId="570525C4" w14:textId="77777777" w:rsidTr="00DA6CED">
        <w:trPr>
          <w:jc w:val="center"/>
        </w:trPr>
        <w:tc>
          <w:tcPr>
            <w:tcW w:w="4876" w:type="dxa"/>
            <w:tcBorders>
              <w:top w:val="nil"/>
              <w:left w:val="nil"/>
              <w:bottom w:val="nil"/>
              <w:right w:val="nil"/>
            </w:tcBorders>
          </w:tcPr>
          <w:p w14:paraId="41ADB933" w14:textId="77777777" w:rsidR="00C33793" w:rsidRPr="00793F42" w:rsidRDefault="00C33793" w:rsidP="00DA6CED">
            <w:pPr>
              <w:pStyle w:val="Normal6a"/>
            </w:pPr>
            <w:r w:rsidRPr="00793F42">
              <w:t>(16)</w:t>
            </w:r>
            <w:r w:rsidRPr="00793F42">
              <w:tab/>
              <w:t xml:space="preserve">Aangezien er in het algemeen geen risico op vervolging of ernstige schade in de zin van Verordening (EU) 2024/1347 </w:t>
            </w:r>
            <w:r w:rsidRPr="00793F42">
              <w:lastRenderedPageBreak/>
              <w:t xml:space="preserve">bestaat in </w:t>
            </w:r>
            <w:r w:rsidRPr="00793F42">
              <w:rPr>
                <w:b/>
                <w:bCs/>
                <w:i/>
                <w:iCs/>
              </w:rPr>
              <w:t>Bangladesh, Colombia, Egypte,</w:t>
            </w:r>
            <w:r w:rsidRPr="00793F42">
              <w:t xml:space="preserve"> India</w:t>
            </w:r>
            <w:r w:rsidRPr="00793F42">
              <w:rPr>
                <w:b/>
                <w:bCs/>
                <w:i/>
                <w:iCs/>
              </w:rPr>
              <w:t>,</w:t>
            </w:r>
            <w:r w:rsidRPr="00793F42">
              <w:t xml:space="preserve"> Marokko</w:t>
            </w:r>
            <w:r w:rsidRPr="00793F42">
              <w:rPr>
                <w:b/>
                <w:bCs/>
                <w:i/>
                <w:iCs/>
              </w:rPr>
              <w:t xml:space="preserve"> en Tunesië</w:t>
            </w:r>
            <w:r w:rsidRPr="00793F42">
              <w:t>, noch in Kosovo (een potentiële kandidaat voor het lidmaatschap van de Unie), zoals ook blijkt uit de zeer lage erkenningspercentages, moeten zij op het niveau van de Unie als veilige landen van herkomst worden aangewezen.</w:t>
            </w:r>
          </w:p>
        </w:tc>
        <w:tc>
          <w:tcPr>
            <w:tcW w:w="4876" w:type="dxa"/>
            <w:tcBorders>
              <w:top w:val="nil"/>
              <w:left w:val="nil"/>
              <w:bottom w:val="nil"/>
              <w:right w:val="nil"/>
            </w:tcBorders>
          </w:tcPr>
          <w:p w14:paraId="40A6B89D" w14:textId="77777777" w:rsidR="00C33793" w:rsidRPr="00793F42" w:rsidRDefault="00C33793" w:rsidP="00DA6CED">
            <w:pPr>
              <w:pStyle w:val="Normal6a"/>
            </w:pPr>
            <w:r w:rsidRPr="00793F42">
              <w:lastRenderedPageBreak/>
              <w:t>(16)</w:t>
            </w:r>
            <w:r w:rsidRPr="00793F42">
              <w:tab/>
              <w:t xml:space="preserve">Aangezien er in het algemeen geen risico op vervolging of ernstige schade in de zin van Verordening (EU) 2024/1347 </w:t>
            </w:r>
            <w:r w:rsidRPr="00793F42">
              <w:lastRenderedPageBreak/>
              <w:t>bestaat in India</w:t>
            </w:r>
            <w:r w:rsidRPr="00793F42">
              <w:rPr>
                <w:b/>
                <w:bCs/>
                <w:i/>
                <w:iCs/>
              </w:rPr>
              <w:t xml:space="preserve"> en</w:t>
            </w:r>
            <w:r w:rsidRPr="00793F42">
              <w:t xml:space="preserve"> Marokko, noch in Kosovo (een potentiële kandidaat voor het lidmaatschap van de Unie), zoals ook blijkt uit de zeer lage erkenningspercentages, moeten zij op het niveau van de Unie als veilige landen van herkomst worden aangewezen.</w:t>
            </w:r>
          </w:p>
        </w:tc>
      </w:tr>
    </w:tbl>
    <w:p w14:paraId="7B86BC06"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7AE81AA0" w14:textId="77777777" w:rsidR="00C33793" w:rsidRPr="00793F42" w:rsidRDefault="00C33793" w:rsidP="00C33793">
      <w:r w:rsidRPr="00793F42">
        <w:rPr>
          <w:rStyle w:val="HideTWBExt"/>
        </w:rPr>
        <w:t>&lt;/Amend&gt;</w:t>
      </w:r>
    </w:p>
    <w:p w14:paraId="6F783827"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137</w:t>
      </w:r>
      <w:r w:rsidRPr="00793F42">
        <w:rPr>
          <w:rStyle w:val="HideTWBExt"/>
          <w:b w:val="0"/>
        </w:rPr>
        <w:t>&lt;/NumAm&gt;</w:t>
      </w:r>
    </w:p>
    <w:p w14:paraId="720F34CA" w14:textId="77777777" w:rsidR="00C33793" w:rsidRPr="00793F42" w:rsidRDefault="00C33793" w:rsidP="00C33793">
      <w:pPr>
        <w:pStyle w:val="NormalBold"/>
      </w:pPr>
      <w:r w:rsidRPr="00793F42">
        <w:rPr>
          <w:rStyle w:val="HideTWBExt"/>
          <w:b w:val="0"/>
        </w:rPr>
        <w:t>&lt;RepeatBlock-By&gt;&lt;Members&gt;</w:t>
      </w:r>
      <w:r w:rsidRPr="00793F42">
        <w:t>Erik Marquardt</w:t>
      </w:r>
      <w:r w:rsidRPr="00793F42">
        <w:rPr>
          <w:rStyle w:val="HideTWBExt"/>
          <w:b w:val="0"/>
        </w:rPr>
        <w:t>&lt;/Members&gt;</w:t>
      </w:r>
    </w:p>
    <w:p w14:paraId="4C6916B4" w14:textId="77777777" w:rsidR="00C33793" w:rsidRPr="00793F42" w:rsidRDefault="00C33793" w:rsidP="00C33793">
      <w:pPr>
        <w:pStyle w:val="NormalBold"/>
      </w:pPr>
      <w:r w:rsidRPr="00793F42">
        <w:rPr>
          <w:rStyle w:val="HideTWBExt"/>
          <w:b w:val="0"/>
        </w:rPr>
        <w:t>&lt;/RepeatBlock-By&gt;</w:t>
      </w:r>
    </w:p>
    <w:p w14:paraId="7698D1D3"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FB69512" w14:textId="77777777" w:rsidR="00C33793" w:rsidRPr="00793F42" w:rsidRDefault="00C33793" w:rsidP="00C33793">
      <w:pPr>
        <w:pStyle w:val="NormalBold"/>
      </w:pPr>
      <w:r w:rsidRPr="00793F42">
        <w:rPr>
          <w:rStyle w:val="HideTWBExt"/>
          <w:b w:val="0"/>
        </w:rPr>
        <w:t>&lt;Article&gt;</w:t>
      </w:r>
      <w:r w:rsidRPr="00793F42">
        <w:t>Overweging 16</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5CA8AB1D" w14:textId="77777777" w:rsidTr="00DA6CED">
        <w:trPr>
          <w:trHeight w:hRule="exact" w:val="240"/>
          <w:jc w:val="center"/>
        </w:trPr>
        <w:tc>
          <w:tcPr>
            <w:tcW w:w="9752" w:type="dxa"/>
            <w:gridSpan w:val="2"/>
            <w:tcBorders>
              <w:top w:val="nil"/>
              <w:left w:val="nil"/>
              <w:bottom w:val="nil"/>
              <w:right w:val="nil"/>
            </w:tcBorders>
          </w:tcPr>
          <w:p w14:paraId="7A81B278" w14:textId="77777777" w:rsidR="00C33793" w:rsidRPr="00793F42" w:rsidRDefault="00C33793" w:rsidP="00DA6CED"/>
        </w:tc>
      </w:tr>
      <w:tr w:rsidR="00C33793" w:rsidRPr="00793F42" w14:paraId="64DAEAC3" w14:textId="77777777" w:rsidTr="00DA6CED">
        <w:trPr>
          <w:trHeight w:val="240"/>
          <w:jc w:val="center"/>
        </w:trPr>
        <w:tc>
          <w:tcPr>
            <w:tcW w:w="4876" w:type="dxa"/>
            <w:tcBorders>
              <w:top w:val="nil"/>
              <w:left w:val="nil"/>
              <w:bottom w:val="nil"/>
              <w:right w:val="nil"/>
            </w:tcBorders>
          </w:tcPr>
          <w:p w14:paraId="4DB96BC0"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5D677406" w14:textId="77777777" w:rsidR="00C33793" w:rsidRPr="00793F42" w:rsidRDefault="00C33793" w:rsidP="00DA6CED">
            <w:pPr>
              <w:pStyle w:val="AmColumnHeading"/>
            </w:pPr>
            <w:r w:rsidRPr="00793F42">
              <w:t>Amendement</w:t>
            </w:r>
          </w:p>
        </w:tc>
      </w:tr>
      <w:tr w:rsidR="00C33793" w:rsidRPr="00793F42" w14:paraId="258AC9F3" w14:textId="77777777" w:rsidTr="00DA6CED">
        <w:trPr>
          <w:jc w:val="center"/>
        </w:trPr>
        <w:tc>
          <w:tcPr>
            <w:tcW w:w="4876" w:type="dxa"/>
            <w:tcBorders>
              <w:top w:val="nil"/>
              <w:left w:val="nil"/>
              <w:bottom w:val="nil"/>
              <w:right w:val="nil"/>
            </w:tcBorders>
          </w:tcPr>
          <w:p w14:paraId="3D6D19D9" w14:textId="77777777" w:rsidR="00C33793" w:rsidRPr="00793F42" w:rsidRDefault="00C33793" w:rsidP="00DA6CED">
            <w:pPr>
              <w:pStyle w:val="Normal6a"/>
            </w:pPr>
            <w:r w:rsidRPr="00793F42">
              <w:t>(16)</w:t>
            </w:r>
            <w:r w:rsidRPr="00793F42">
              <w:tab/>
              <w:t xml:space="preserve">Aangezien er </w:t>
            </w:r>
            <w:r w:rsidRPr="00793F42">
              <w:rPr>
                <w:b/>
                <w:bCs/>
                <w:i/>
                <w:iCs/>
              </w:rPr>
              <w:t>in het algemeen</w:t>
            </w:r>
            <w:r w:rsidRPr="00793F42">
              <w:t xml:space="preserve"> geen risico op vervolging of ernstige schade in de zin van Verordening (EU) 2024/1347 bestaat in </w:t>
            </w:r>
            <w:r w:rsidRPr="00793F42">
              <w:rPr>
                <w:b/>
                <w:bCs/>
                <w:i/>
                <w:iCs/>
              </w:rPr>
              <w:t>Bangladesh, Colombia, Egypte, India, Marokko en Tunesië</w:t>
            </w:r>
            <w:r w:rsidRPr="00793F42">
              <w:t>,</w:t>
            </w:r>
            <w:r w:rsidRPr="00793F42">
              <w:rPr>
                <w:b/>
                <w:bCs/>
                <w:i/>
                <w:iCs/>
              </w:rPr>
              <w:t xml:space="preserve"> noch in</w:t>
            </w:r>
            <w:r w:rsidRPr="00793F42">
              <w:t xml:space="preserve"> Kosovo</w:t>
            </w:r>
            <w:r w:rsidRPr="00793F42">
              <w:rPr>
                <w:b/>
                <w:bCs/>
                <w:i/>
                <w:iCs/>
              </w:rPr>
              <w:t xml:space="preserve"> (een potentiële kandidaat voor het lidmaatschap van de Unie), zoals ook blijkt uit de zeer lage erkenningspercentages</w:t>
            </w:r>
            <w:r w:rsidRPr="00793F42">
              <w:t xml:space="preserve">, </w:t>
            </w:r>
            <w:r w:rsidRPr="00793F42">
              <w:rPr>
                <w:b/>
                <w:bCs/>
                <w:i/>
                <w:iCs/>
              </w:rPr>
              <w:t>moeten</w:t>
            </w:r>
            <w:r w:rsidRPr="00793F42">
              <w:t xml:space="preserve"> zij op het niveau van de Unie als veilige landen van herkomst worden aangewezen.</w:t>
            </w:r>
          </w:p>
        </w:tc>
        <w:tc>
          <w:tcPr>
            <w:tcW w:w="4876" w:type="dxa"/>
            <w:tcBorders>
              <w:top w:val="nil"/>
              <w:left w:val="nil"/>
              <w:bottom w:val="nil"/>
              <w:right w:val="nil"/>
            </w:tcBorders>
          </w:tcPr>
          <w:p w14:paraId="1D857FF6" w14:textId="77777777" w:rsidR="00C33793" w:rsidRPr="00793F42" w:rsidRDefault="00C33793" w:rsidP="00DA6CED">
            <w:pPr>
              <w:pStyle w:val="Normal6a"/>
            </w:pPr>
            <w:r w:rsidRPr="00793F42">
              <w:t>(16)</w:t>
            </w:r>
            <w:r w:rsidRPr="00793F42">
              <w:tab/>
              <w:t xml:space="preserve">Aangezien er </w:t>
            </w:r>
            <w:r w:rsidRPr="00793F42">
              <w:rPr>
                <w:b/>
                <w:bCs/>
                <w:i/>
                <w:iCs/>
              </w:rPr>
              <w:t>op dit moment</w:t>
            </w:r>
            <w:r w:rsidRPr="00793F42">
              <w:t xml:space="preserve"> geen risico op vervolging of ernstige schade in de zin van Verordening (EU) 2024/1347 bestaat in </w:t>
            </w:r>
            <w:r w:rsidRPr="00793F42">
              <w:rPr>
                <w:b/>
                <w:bCs/>
                <w:i/>
                <w:iCs/>
              </w:rPr>
              <w:t>Bosnië en Herzegovina</w:t>
            </w:r>
            <w:r w:rsidRPr="00793F42">
              <w:t>, Kosovo</w:t>
            </w:r>
            <w:r w:rsidRPr="00793F42">
              <w:rPr>
                <w:b/>
                <w:bCs/>
                <w:i/>
                <w:iCs/>
              </w:rPr>
              <w:t>, Montenegro en Noord-Macedonië</w:t>
            </w:r>
            <w:r w:rsidRPr="00793F42">
              <w:t xml:space="preserve">, </w:t>
            </w:r>
            <w:r w:rsidRPr="00793F42">
              <w:rPr>
                <w:b/>
                <w:bCs/>
                <w:i/>
                <w:iCs/>
              </w:rPr>
              <w:t>kunnen</w:t>
            </w:r>
            <w:r w:rsidRPr="00793F42">
              <w:t xml:space="preserve"> zij op het niveau van de Unie als veilige landen van herkomst worden aangewezen. </w:t>
            </w:r>
            <w:r w:rsidRPr="00793F42">
              <w:rPr>
                <w:b/>
                <w:i/>
              </w:rPr>
              <w:t>Deze aanwijzing wordt regelmatig geëvalueerd, overeenkomstig artikel 62, lid 2, van de asielprocedureverordening.</w:t>
            </w:r>
          </w:p>
        </w:tc>
      </w:tr>
    </w:tbl>
    <w:p w14:paraId="587230FD"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FCE3F37" w14:textId="77777777" w:rsidR="00C33793" w:rsidRPr="00793F42" w:rsidRDefault="00C33793" w:rsidP="00C33793">
      <w:r w:rsidRPr="00793F42">
        <w:rPr>
          <w:rStyle w:val="HideTWBExt"/>
        </w:rPr>
        <w:t>&lt;/Amend&gt;</w:t>
      </w:r>
    </w:p>
    <w:p w14:paraId="092BE455"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138</w:t>
      </w:r>
      <w:r w:rsidRPr="00793F42">
        <w:rPr>
          <w:rStyle w:val="HideTWBExt"/>
          <w:b w:val="0"/>
        </w:rPr>
        <w:t>&lt;/NumAm&gt;</w:t>
      </w:r>
    </w:p>
    <w:p w14:paraId="73E33DE8" w14:textId="77777777" w:rsidR="00C33793" w:rsidRPr="00793F42" w:rsidRDefault="00C33793" w:rsidP="00C33793">
      <w:pPr>
        <w:pStyle w:val="NormalBold"/>
      </w:pPr>
      <w:r w:rsidRPr="00793F42">
        <w:rPr>
          <w:rStyle w:val="HideTWBExt"/>
          <w:b w:val="0"/>
        </w:rPr>
        <w:t>&lt;RepeatBlock-By&gt;&lt;Members&gt;</w:t>
      </w:r>
      <w:r w:rsidRPr="00793F42">
        <w:t>Reinhold Lopatka, Lukas Mandl, Angelika Winzig, Sophia Kircher, Alexander Bernhuber</w:t>
      </w:r>
      <w:r w:rsidRPr="00793F42">
        <w:rPr>
          <w:rStyle w:val="HideTWBExt"/>
          <w:b w:val="0"/>
        </w:rPr>
        <w:t>&lt;/Members&gt;</w:t>
      </w:r>
    </w:p>
    <w:p w14:paraId="6FCAF3DA" w14:textId="77777777" w:rsidR="00C33793" w:rsidRPr="00793F42" w:rsidRDefault="00C33793" w:rsidP="00C33793">
      <w:pPr>
        <w:pStyle w:val="NormalBold"/>
      </w:pPr>
      <w:r w:rsidRPr="00793F42">
        <w:rPr>
          <w:rStyle w:val="HideTWBExt"/>
          <w:b w:val="0"/>
        </w:rPr>
        <w:t>&lt;/RepeatBlock-By&gt;</w:t>
      </w:r>
    </w:p>
    <w:p w14:paraId="57F9D4BA"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2662B804" w14:textId="77777777" w:rsidR="00C33793" w:rsidRPr="00793F42" w:rsidRDefault="00C33793" w:rsidP="00C33793">
      <w:pPr>
        <w:pStyle w:val="NormalBold"/>
      </w:pPr>
      <w:r w:rsidRPr="00793F42">
        <w:rPr>
          <w:rStyle w:val="HideTWBExt"/>
          <w:b w:val="0"/>
        </w:rPr>
        <w:t>&lt;Article&gt;</w:t>
      </w:r>
      <w:r w:rsidRPr="00793F42">
        <w:t>Overweging 16 bis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9BB0130" w14:textId="77777777" w:rsidTr="00DA6CED">
        <w:trPr>
          <w:trHeight w:hRule="exact" w:val="240"/>
          <w:jc w:val="center"/>
        </w:trPr>
        <w:tc>
          <w:tcPr>
            <w:tcW w:w="9752" w:type="dxa"/>
            <w:gridSpan w:val="2"/>
            <w:tcBorders>
              <w:top w:val="nil"/>
              <w:left w:val="nil"/>
              <w:bottom w:val="nil"/>
              <w:right w:val="nil"/>
            </w:tcBorders>
          </w:tcPr>
          <w:p w14:paraId="343A4021" w14:textId="77777777" w:rsidR="00C33793" w:rsidRPr="00793F42" w:rsidRDefault="00C33793" w:rsidP="00DA6CED"/>
        </w:tc>
      </w:tr>
      <w:tr w:rsidR="00C33793" w:rsidRPr="00793F42" w14:paraId="737999F2" w14:textId="77777777" w:rsidTr="00DA6CED">
        <w:trPr>
          <w:trHeight w:val="240"/>
          <w:jc w:val="center"/>
        </w:trPr>
        <w:tc>
          <w:tcPr>
            <w:tcW w:w="4876" w:type="dxa"/>
            <w:tcBorders>
              <w:top w:val="nil"/>
              <w:left w:val="nil"/>
              <w:bottom w:val="nil"/>
              <w:right w:val="nil"/>
            </w:tcBorders>
          </w:tcPr>
          <w:p w14:paraId="5629680D"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D899DDB" w14:textId="77777777" w:rsidR="00C33793" w:rsidRPr="00793F42" w:rsidRDefault="00C33793" w:rsidP="00DA6CED">
            <w:pPr>
              <w:pStyle w:val="AmColumnHeading"/>
            </w:pPr>
            <w:r w:rsidRPr="00793F42">
              <w:t>Amendement</w:t>
            </w:r>
          </w:p>
        </w:tc>
      </w:tr>
      <w:tr w:rsidR="00C33793" w:rsidRPr="00793F42" w14:paraId="1857B9E4" w14:textId="77777777" w:rsidTr="00DA6CED">
        <w:trPr>
          <w:jc w:val="center"/>
        </w:trPr>
        <w:tc>
          <w:tcPr>
            <w:tcW w:w="4876" w:type="dxa"/>
            <w:tcBorders>
              <w:top w:val="nil"/>
              <w:left w:val="nil"/>
              <w:bottom w:val="nil"/>
              <w:right w:val="nil"/>
            </w:tcBorders>
          </w:tcPr>
          <w:p w14:paraId="1B13CC62" w14:textId="77777777" w:rsidR="00C33793" w:rsidRPr="00793F42" w:rsidRDefault="00C33793" w:rsidP="00DA6CED">
            <w:pPr>
              <w:pStyle w:val="Normal6a"/>
            </w:pPr>
          </w:p>
        </w:tc>
        <w:tc>
          <w:tcPr>
            <w:tcW w:w="4876" w:type="dxa"/>
            <w:tcBorders>
              <w:top w:val="nil"/>
              <w:left w:val="nil"/>
              <w:bottom w:val="nil"/>
              <w:right w:val="nil"/>
            </w:tcBorders>
          </w:tcPr>
          <w:p w14:paraId="61947BA1" w14:textId="77777777" w:rsidR="00C33793" w:rsidRPr="00793F42" w:rsidRDefault="00C33793" w:rsidP="00DA6CED">
            <w:pPr>
              <w:pStyle w:val="Normal6a"/>
            </w:pPr>
            <w:r w:rsidRPr="00793F42">
              <w:rPr>
                <w:b/>
                <w:i/>
              </w:rPr>
              <w:t>(16 bis)</w:t>
            </w:r>
            <w:r w:rsidRPr="00793F42">
              <w:tab/>
            </w:r>
            <w:r w:rsidRPr="00793F42">
              <w:rPr>
                <w:b/>
                <w:i/>
              </w:rPr>
              <w:t xml:space="preserve">De aanwijzing van landen als veilige landen van herkomst in het kader van deze verordening zal de Unie in </w:t>
            </w:r>
            <w:r w:rsidRPr="00793F42">
              <w:rPr>
                <w:b/>
                <w:i/>
              </w:rPr>
              <w:lastRenderedPageBreak/>
              <w:t>staat stellen om vroeg in het proces te bepalen wie in aanmerking komt voor asiel en wie niet, waardoor middelen sneller kunnen worden ingezet voor verzoekers die echt internationale bescherming nodig hebben.</w:t>
            </w:r>
          </w:p>
        </w:tc>
      </w:tr>
    </w:tbl>
    <w:p w14:paraId="7883109A"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720EDAA" w14:textId="77777777" w:rsidR="00C33793" w:rsidRPr="00793F42" w:rsidRDefault="00C33793" w:rsidP="00C33793">
      <w:r w:rsidRPr="00793F42">
        <w:rPr>
          <w:rStyle w:val="HideTWBExt"/>
        </w:rPr>
        <w:t>&lt;/Amend&gt;</w:t>
      </w:r>
    </w:p>
    <w:p w14:paraId="1E1C075D"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139</w:t>
      </w:r>
      <w:r w:rsidRPr="00793F42">
        <w:rPr>
          <w:rStyle w:val="HideTWBExt"/>
          <w:b w:val="0"/>
        </w:rPr>
        <w:t>&lt;/NumAm&gt;</w:t>
      </w:r>
    </w:p>
    <w:p w14:paraId="345333CE" w14:textId="77777777" w:rsidR="00C33793" w:rsidRPr="00793F42" w:rsidRDefault="00C33793" w:rsidP="00C33793">
      <w:pPr>
        <w:pStyle w:val="NormalBold"/>
      </w:pPr>
      <w:r w:rsidRPr="00793F42">
        <w:rPr>
          <w:rStyle w:val="HideTWBExt"/>
          <w:b w:val="0"/>
        </w:rPr>
        <w:t>&lt;RepeatBlock-By&gt;&lt;Members&gt;</w:t>
      </w:r>
      <w:r w:rsidRPr="00793F42">
        <w:t>Jadwiga Wiśniewska, Mariusz Kamiński, Joachim Stanisław Brudziński, Maciej Wąsik</w:t>
      </w:r>
      <w:r w:rsidRPr="00793F42">
        <w:rPr>
          <w:rStyle w:val="HideTWBExt"/>
          <w:b w:val="0"/>
        </w:rPr>
        <w:t>&lt;/Members&gt;</w:t>
      </w:r>
    </w:p>
    <w:p w14:paraId="76F74870" w14:textId="77777777" w:rsidR="00C33793" w:rsidRPr="00793F42" w:rsidRDefault="00C33793" w:rsidP="00C33793">
      <w:pPr>
        <w:pStyle w:val="NormalBold"/>
      </w:pPr>
      <w:r w:rsidRPr="00793F42">
        <w:rPr>
          <w:rStyle w:val="HideTWBExt"/>
          <w:b w:val="0"/>
        </w:rPr>
        <w:t>&lt;/RepeatBlock-By&gt;</w:t>
      </w:r>
    </w:p>
    <w:p w14:paraId="07A2F264"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1139A9FE" w14:textId="77777777" w:rsidR="00C33793" w:rsidRPr="00793F42" w:rsidRDefault="00C33793" w:rsidP="00C33793">
      <w:pPr>
        <w:pStyle w:val="NormalBold"/>
      </w:pPr>
      <w:r w:rsidRPr="00793F42">
        <w:rPr>
          <w:rStyle w:val="HideTWBExt"/>
          <w:b w:val="0"/>
        </w:rPr>
        <w:t>&lt;Article&gt;</w:t>
      </w:r>
      <w:r w:rsidRPr="00793F42">
        <w:t>Overweging 17</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4B6BE00" w14:textId="77777777" w:rsidTr="00DA6CED">
        <w:trPr>
          <w:trHeight w:hRule="exact" w:val="240"/>
          <w:jc w:val="center"/>
        </w:trPr>
        <w:tc>
          <w:tcPr>
            <w:tcW w:w="9752" w:type="dxa"/>
            <w:gridSpan w:val="2"/>
            <w:tcBorders>
              <w:top w:val="nil"/>
              <w:left w:val="nil"/>
              <w:bottom w:val="nil"/>
              <w:right w:val="nil"/>
            </w:tcBorders>
          </w:tcPr>
          <w:p w14:paraId="6C3B2992" w14:textId="77777777" w:rsidR="00C33793" w:rsidRPr="00793F42" w:rsidRDefault="00C33793" w:rsidP="00DA6CED"/>
        </w:tc>
      </w:tr>
      <w:tr w:rsidR="00C33793" w:rsidRPr="00793F42" w14:paraId="79357E65" w14:textId="77777777" w:rsidTr="00DA6CED">
        <w:trPr>
          <w:trHeight w:val="240"/>
          <w:jc w:val="center"/>
        </w:trPr>
        <w:tc>
          <w:tcPr>
            <w:tcW w:w="4876" w:type="dxa"/>
            <w:tcBorders>
              <w:top w:val="nil"/>
              <w:left w:val="nil"/>
              <w:bottom w:val="nil"/>
              <w:right w:val="nil"/>
            </w:tcBorders>
          </w:tcPr>
          <w:p w14:paraId="61A3D87F"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5B55973" w14:textId="77777777" w:rsidR="00C33793" w:rsidRPr="00793F42" w:rsidRDefault="00C33793" w:rsidP="00DA6CED">
            <w:pPr>
              <w:pStyle w:val="AmColumnHeading"/>
            </w:pPr>
            <w:r w:rsidRPr="00793F42">
              <w:t>Amendement</w:t>
            </w:r>
          </w:p>
        </w:tc>
      </w:tr>
      <w:tr w:rsidR="00C33793" w:rsidRPr="00793F42" w14:paraId="1E7635F6" w14:textId="77777777" w:rsidTr="00DA6CED">
        <w:trPr>
          <w:jc w:val="center"/>
        </w:trPr>
        <w:tc>
          <w:tcPr>
            <w:tcW w:w="4876" w:type="dxa"/>
            <w:tcBorders>
              <w:top w:val="nil"/>
              <w:left w:val="nil"/>
              <w:bottom w:val="nil"/>
              <w:right w:val="nil"/>
            </w:tcBorders>
          </w:tcPr>
          <w:p w14:paraId="143EDEEE" w14:textId="77777777" w:rsidR="00C33793" w:rsidRPr="00793F42" w:rsidRDefault="00C33793" w:rsidP="00DA6CED">
            <w:pPr>
              <w:pStyle w:val="Normal6a"/>
            </w:pPr>
            <w:r w:rsidRPr="00793F42">
              <w:rPr>
                <w:b/>
                <w:i/>
              </w:rPr>
              <w:t>(17)</w:t>
            </w:r>
            <w:r w:rsidRPr="00793F42">
              <w:tab/>
            </w:r>
            <w:r w:rsidRPr="00793F42">
              <w:rPr>
                <w:b/>
                <w:i/>
              </w:rPr>
              <w:t>De aanwijzing van die landen als veilige landen van herkomst op het niveau van de Unie doet geen afbreuk aan de regel van Verordening (EU) 2024/1348 dat de lidstaten het begrip “veilig land van herkomst” alleen mogen toepassen wanneer verzoekers in het kader van een individuele beoordeling geen elementen kunnen verstrekken die rechtvaardigen dat het begrip “veilig land van herkomst” in hun geval niet van toepassing is. In dat verband moet bijzondere aandacht worden besteed aan verzoekers die zich in een specifieke situatie in die landen bevinden, zoals lhbtiq’ers, slachtoffers van gendergerelateerd geweld, mensenrechtenverdedigers, religieuze minderheden en journalisten.</w:t>
            </w:r>
          </w:p>
        </w:tc>
        <w:tc>
          <w:tcPr>
            <w:tcW w:w="4876" w:type="dxa"/>
            <w:tcBorders>
              <w:top w:val="nil"/>
              <w:left w:val="nil"/>
              <w:bottom w:val="nil"/>
              <w:right w:val="nil"/>
            </w:tcBorders>
          </w:tcPr>
          <w:p w14:paraId="4AFB1C37" w14:textId="77777777" w:rsidR="00C33793" w:rsidRPr="00793F42" w:rsidRDefault="00C33793" w:rsidP="00DA6CED">
            <w:pPr>
              <w:pStyle w:val="Normal6a"/>
            </w:pPr>
            <w:r w:rsidRPr="00793F42">
              <w:rPr>
                <w:b/>
                <w:i/>
              </w:rPr>
              <w:t>Schrappen</w:t>
            </w:r>
          </w:p>
        </w:tc>
      </w:tr>
    </w:tbl>
    <w:p w14:paraId="3800D8E3"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{PL}</w:t>
      </w:r>
      <w:r w:rsidRPr="00793F42">
        <w:t>pl</w:t>
      </w:r>
      <w:r w:rsidRPr="00793F42">
        <w:rPr>
          <w:rStyle w:val="HideTWBExt"/>
        </w:rPr>
        <w:t>&lt;/Original&gt;</w:t>
      </w:r>
    </w:p>
    <w:p w14:paraId="138D50FD"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2F68A931" w14:textId="77777777" w:rsidR="00C33793" w:rsidRPr="00793F42" w:rsidRDefault="00C33793" w:rsidP="00C33793">
      <w:pPr>
        <w:pStyle w:val="AmJustText"/>
      </w:pPr>
      <w:r w:rsidRPr="00793F42">
        <w:t>Om herhaling te voorkomen. De inhoud van overweging 17 komt reeds afdoende aan bod in overweging 3.</w:t>
      </w:r>
    </w:p>
    <w:p w14:paraId="5D2F87E1" w14:textId="77777777" w:rsidR="00C33793" w:rsidRPr="00793F42" w:rsidRDefault="00C33793" w:rsidP="00C33793">
      <w:r w:rsidRPr="00793F42">
        <w:rPr>
          <w:rStyle w:val="HideTWBExt"/>
        </w:rPr>
        <w:t>&lt;/Amend&gt;</w:t>
      </w:r>
    </w:p>
    <w:p w14:paraId="0D085391"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140</w:t>
      </w:r>
      <w:r w:rsidRPr="00793F42">
        <w:rPr>
          <w:rStyle w:val="HideTWBExt"/>
          <w:b w:val="0"/>
        </w:rPr>
        <w:t>&lt;/NumAm&gt;</w:t>
      </w:r>
    </w:p>
    <w:p w14:paraId="137A898A"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5EFB3EE2" w14:textId="77777777" w:rsidR="00C33793" w:rsidRPr="00793F42" w:rsidRDefault="00C33793" w:rsidP="00C33793">
      <w:pPr>
        <w:pStyle w:val="NormalBold"/>
      </w:pPr>
      <w:r w:rsidRPr="00793F42">
        <w:rPr>
          <w:rStyle w:val="HideTWBExt"/>
          <w:b w:val="0"/>
        </w:rPr>
        <w:lastRenderedPageBreak/>
        <w:t>&lt;/RepeatBlock-By&gt;</w:t>
      </w:r>
    </w:p>
    <w:p w14:paraId="67A85671"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40090DEF" w14:textId="77777777" w:rsidR="00C33793" w:rsidRPr="00793F42" w:rsidRDefault="00C33793" w:rsidP="00C33793">
      <w:pPr>
        <w:pStyle w:val="NormalBold"/>
      </w:pPr>
      <w:r w:rsidRPr="00793F42">
        <w:rPr>
          <w:rStyle w:val="HideTWBExt"/>
          <w:b w:val="0"/>
        </w:rPr>
        <w:t>&lt;Article&gt;</w:t>
      </w:r>
      <w:r w:rsidRPr="00793F42">
        <w:t>Overweging 17</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5CF82B9C" w14:textId="77777777" w:rsidTr="00DA6CED">
        <w:trPr>
          <w:trHeight w:hRule="exact" w:val="240"/>
          <w:jc w:val="center"/>
        </w:trPr>
        <w:tc>
          <w:tcPr>
            <w:tcW w:w="9752" w:type="dxa"/>
            <w:gridSpan w:val="2"/>
            <w:tcBorders>
              <w:top w:val="nil"/>
              <w:left w:val="nil"/>
              <w:bottom w:val="nil"/>
              <w:right w:val="nil"/>
            </w:tcBorders>
          </w:tcPr>
          <w:p w14:paraId="36685E58" w14:textId="77777777" w:rsidR="00C33793" w:rsidRPr="00793F42" w:rsidRDefault="00C33793" w:rsidP="00DA6CED"/>
        </w:tc>
      </w:tr>
      <w:tr w:rsidR="00C33793" w:rsidRPr="00793F42" w14:paraId="6F4B5749" w14:textId="77777777" w:rsidTr="00DA6CED">
        <w:trPr>
          <w:trHeight w:val="240"/>
          <w:jc w:val="center"/>
        </w:trPr>
        <w:tc>
          <w:tcPr>
            <w:tcW w:w="4876" w:type="dxa"/>
            <w:tcBorders>
              <w:top w:val="nil"/>
              <w:left w:val="nil"/>
              <w:bottom w:val="nil"/>
              <w:right w:val="nil"/>
            </w:tcBorders>
          </w:tcPr>
          <w:p w14:paraId="37ADF11D"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707BF87" w14:textId="77777777" w:rsidR="00C33793" w:rsidRPr="00793F42" w:rsidRDefault="00C33793" w:rsidP="00DA6CED">
            <w:pPr>
              <w:pStyle w:val="AmColumnHeading"/>
            </w:pPr>
            <w:r w:rsidRPr="00793F42">
              <w:t>Amendement</w:t>
            </w:r>
          </w:p>
        </w:tc>
      </w:tr>
      <w:tr w:rsidR="00C33793" w:rsidRPr="00793F42" w14:paraId="44EBBAAE" w14:textId="77777777" w:rsidTr="00DA6CED">
        <w:trPr>
          <w:jc w:val="center"/>
        </w:trPr>
        <w:tc>
          <w:tcPr>
            <w:tcW w:w="4876" w:type="dxa"/>
            <w:tcBorders>
              <w:top w:val="nil"/>
              <w:left w:val="nil"/>
              <w:bottom w:val="nil"/>
              <w:right w:val="nil"/>
            </w:tcBorders>
          </w:tcPr>
          <w:p w14:paraId="38608308" w14:textId="77777777" w:rsidR="00C33793" w:rsidRPr="00793F42" w:rsidRDefault="00C33793" w:rsidP="00DA6CED">
            <w:pPr>
              <w:pStyle w:val="Normal6a"/>
            </w:pPr>
            <w:r w:rsidRPr="00793F42">
              <w:t>(17)</w:t>
            </w:r>
            <w:r w:rsidRPr="00793F42">
              <w:tab/>
            </w:r>
            <w:r w:rsidRPr="00793F42">
              <w:rPr>
                <w:b/>
                <w:bCs/>
                <w:i/>
                <w:iCs/>
              </w:rPr>
              <w:t>De aanwijzing</w:t>
            </w:r>
            <w:r w:rsidRPr="00793F42">
              <w:t xml:space="preserve"> van </w:t>
            </w:r>
            <w:r w:rsidRPr="00793F42">
              <w:rPr>
                <w:b/>
                <w:bCs/>
                <w:i/>
                <w:iCs/>
              </w:rPr>
              <w:t>die landen als</w:t>
            </w:r>
            <w:r w:rsidRPr="00793F42">
              <w:t xml:space="preserve"> veilige landen van herkomst </w:t>
            </w:r>
            <w:r w:rsidRPr="00793F42">
              <w:rPr>
                <w:b/>
                <w:bCs/>
                <w:i/>
                <w:iCs/>
              </w:rPr>
              <w:t>op het niveau van de Unie doet geen afbreuk aan de regel van Verordening (EU) 2024/1348 dat de lidstaten het begrip “veilig land van herkomst”</w:t>
            </w:r>
            <w:r w:rsidRPr="00793F42">
              <w:t xml:space="preserve"> alleen </w:t>
            </w:r>
            <w:r w:rsidRPr="00793F42">
              <w:rPr>
                <w:b/>
                <w:bCs/>
                <w:i/>
                <w:iCs/>
              </w:rPr>
              <w:t>mogen toepassen</w:t>
            </w:r>
            <w:r w:rsidRPr="00793F42">
              <w:t xml:space="preserve"> wanneer </w:t>
            </w:r>
            <w:r w:rsidRPr="00793F42">
              <w:rPr>
                <w:b/>
                <w:bCs/>
                <w:i/>
                <w:iCs/>
              </w:rPr>
              <w:t>verzoekers in</w:t>
            </w:r>
            <w:r w:rsidRPr="00793F42">
              <w:t xml:space="preserve"> het </w:t>
            </w:r>
            <w:r w:rsidRPr="00793F42">
              <w:rPr>
                <w:b/>
                <w:bCs/>
                <w:i/>
                <w:iCs/>
              </w:rPr>
              <w:t>kader</w:t>
            </w:r>
            <w:r w:rsidRPr="00793F42">
              <w:t xml:space="preserve"> van een </w:t>
            </w:r>
            <w:r w:rsidRPr="00793F42">
              <w:rPr>
                <w:b/>
                <w:bCs/>
                <w:i/>
                <w:iCs/>
              </w:rPr>
              <w:t>individuele beoordeling geen elementen kunnen verstrekken</w:t>
            </w:r>
            <w:r w:rsidRPr="00793F42">
              <w:t xml:space="preserve"> die </w:t>
            </w:r>
            <w:r w:rsidRPr="00793F42">
              <w:rPr>
                <w:b/>
                <w:bCs/>
                <w:i/>
                <w:iCs/>
              </w:rPr>
              <w:t>rechtvaardigen dat het begrip “veilig land van herkomst” in hun geval niet van toepassing is</w:t>
            </w:r>
            <w:r w:rsidRPr="00793F42">
              <w:t>. In dat verband moet bijzondere aandacht worden besteed aan verzoekers die zich in een specifieke situatie in die landen bevinden, zoals lhbtiq’ers, slachtoffers van gendergerelateerd geweld, mensenrechtenverdedigers, religieuze minderheden en journalisten.</w:t>
            </w:r>
          </w:p>
        </w:tc>
        <w:tc>
          <w:tcPr>
            <w:tcW w:w="4876" w:type="dxa"/>
            <w:tcBorders>
              <w:top w:val="nil"/>
              <w:left w:val="nil"/>
              <w:bottom w:val="nil"/>
              <w:right w:val="nil"/>
            </w:tcBorders>
          </w:tcPr>
          <w:p w14:paraId="698F98F4" w14:textId="77777777" w:rsidR="00C33793" w:rsidRPr="00793F42" w:rsidRDefault="00C33793" w:rsidP="00DA6CED">
            <w:pPr>
              <w:pStyle w:val="Normal6a"/>
            </w:pPr>
            <w:r w:rsidRPr="00793F42">
              <w:t>(17)</w:t>
            </w:r>
            <w:r w:rsidRPr="00793F42">
              <w:tab/>
            </w:r>
            <w:r w:rsidRPr="00793F42">
              <w:rPr>
                <w:b/>
                <w:bCs/>
                <w:i/>
                <w:iCs/>
              </w:rPr>
              <w:t>Het beginsel</w:t>
            </w:r>
            <w:r w:rsidRPr="00793F42">
              <w:t xml:space="preserve"> van veilige landen van herkomst </w:t>
            </w:r>
            <w:r w:rsidRPr="00793F42">
              <w:rPr>
                <w:b/>
                <w:bCs/>
                <w:i/>
                <w:iCs/>
              </w:rPr>
              <w:t>mag</w:t>
            </w:r>
            <w:r w:rsidRPr="00793F42">
              <w:t xml:space="preserve"> alleen </w:t>
            </w:r>
            <w:r w:rsidRPr="00793F42">
              <w:rPr>
                <w:b/>
                <w:bCs/>
                <w:i/>
                <w:iCs/>
              </w:rPr>
              <w:t>worden toegepast</w:t>
            </w:r>
            <w:r w:rsidRPr="00793F42">
              <w:t xml:space="preserve"> wanneer het </w:t>
            </w:r>
            <w:r w:rsidRPr="00793F42">
              <w:rPr>
                <w:b/>
                <w:bCs/>
                <w:i/>
                <w:iCs/>
              </w:rPr>
              <w:t>beginsel</w:t>
            </w:r>
            <w:r w:rsidRPr="00793F42">
              <w:t xml:space="preserve"> van </w:t>
            </w:r>
            <w:r w:rsidRPr="00793F42">
              <w:rPr>
                <w:b/>
                <w:bCs/>
                <w:i/>
                <w:iCs/>
              </w:rPr>
              <w:t>non-refoulement volledig wordt geëerbiedigd en nadat</w:t>
            </w:r>
            <w:r w:rsidRPr="00793F42">
              <w:t xml:space="preserve"> een </w:t>
            </w:r>
            <w:r w:rsidRPr="00793F42">
              <w:rPr>
                <w:b/>
                <w:bCs/>
                <w:i/>
                <w:iCs/>
              </w:rPr>
              <w:t>asielverzoek individueel is beoordeeld en de verzoeker toegang heeft gehad tot de volledige waaier aan diensten en middelen</w:t>
            </w:r>
            <w:r w:rsidRPr="00793F42">
              <w:t xml:space="preserve"> die </w:t>
            </w:r>
            <w:r w:rsidRPr="00793F42">
              <w:rPr>
                <w:b/>
                <w:bCs/>
                <w:i/>
                <w:iCs/>
              </w:rPr>
              <w:t>voor alle verzoekers in de asielprocedure beschikbaar zijn</w:t>
            </w:r>
            <w:r w:rsidRPr="00793F42">
              <w:t xml:space="preserve">. In dat verband moet bijzondere aandacht worden besteed aan verzoekers die zich in een specifieke situatie in die landen bevinden, zoals lhbtiq’ers, </w:t>
            </w:r>
            <w:r w:rsidRPr="00793F42">
              <w:rPr>
                <w:b/>
                <w:bCs/>
                <w:i/>
                <w:iCs/>
              </w:rPr>
              <w:t>vrouwen en met name</w:t>
            </w:r>
            <w:r w:rsidRPr="00793F42">
              <w:t xml:space="preserve"> slachtoffers van gendergerelateerd geweld, mensenrechtenverdedigers, religieuze minderheden</w:t>
            </w:r>
            <w:r w:rsidRPr="00793F42">
              <w:rPr>
                <w:b/>
                <w:bCs/>
                <w:i/>
                <w:iCs/>
              </w:rPr>
              <w:t>, slachtoffers van foltering, leden van de oppositie</w:t>
            </w:r>
            <w:r w:rsidRPr="00793F42">
              <w:t xml:space="preserve"> en journalisten. </w:t>
            </w:r>
            <w:r w:rsidRPr="00793F42">
              <w:rPr>
                <w:b/>
                <w:i/>
              </w:rPr>
              <w:t>De lidstaten moeten zich ervan bewust zijn dat voor sommige minderheidsgroepen, zoals lhbtiq’ers, het loutere feit dat zij in het kader van de asielprocedure aangeven tot die minderheid te behoren, al kan volstaan om gevaar te lopen in hun land van herkomst. Verzoekers moeten daarom niet verplicht zijn aan te tonen of te bewijzen dat zij tot een kwetsbare groep of minderheid behoren, met name wanneer hiermee de waardigheid van de persoon wordt aangetast. Het recht van verzoekers op daadwerkelijke rechtsmiddelen in het geval van een negatief besluit moet gegarandeerd worden.</w:t>
            </w:r>
          </w:p>
        </w:tc>
      </w:tr>
    </w:tbl>
    <w:p w14:paraId="22659096"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D688922" w14:textId="77777777" w:rsidR="00C33793" w:rsidRPr="00793F42" w:rsidRDefault="00C33793" w:rsidP="00C33793">
      <w:r w:rsidRPr="00793F42">
        <w:rPr>
          <w:rStyle w:val="HideTWBExt"/>
        </w:rPr>
        <w:t>&lt;/Amend&gt;</w:t>
      </w:r>
    </w:p>
    <w:p w14:paraId="6B3817A0"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141</w:t>
      </w:r>
      <w:r w:rsidRPr="00793F42">
        <w:rPr>
          <w:rStyle w:val="HideTWBExt"/>
          <w:b w:val="0"/>
        </w:rPr>
        <w:t>&lt;/NumAm&gt;</w:t>
      </w:r>
    </w:p>
    <w:p w14:paraId="61EF4A3C" w14:textId="77777777" w:rsidR="00C33793" w:rsidRPr="00793F42" w:rsidRDefault="00C33793" w:rsidP="00C33793">
      <w:pPr>
        <w:pStyle w:val="NormalBold"/>
      </w:pPr>
      <w:r w:rsidRPr="00793F42">
        <w:rPr>
          <w:rStyle w:val="HideTWBExt"/>
          <w:b w:val="0"/>
        </w:rPr>
        <w:t>&lt;RepeatBlock-By&gt;&lt;Members&gt;</w:t>
      </w:r>
      <w:r w:rsidRPr="00793F42">
        <w:t>Erik Marquardt</w:t>
      </w:r>
      <w:r w:rsidRPr="00793F42">
        <w:rPr>
          <w:rStyle w:val="HideTWBExt"/>
          <w:b w:val="0"/>
        </w:rPr>
        <w:t>&lt;/Members&gt;</w:t>
      </w:r>
    </w:p>
    <w:p w14:paraId="33FFDC67" w14:textId="77777777" w:rsidR="00C33793" w:rsidRPr="00793F42" w:rsidRDefault="00C33793" w:rsidP="00C33793">
      <w:pPr>
        <w:pStyle w:val="NormalBold"/>
      </w:pPr>
      <w:r w:rsidRPr="00793F42">
        <w:rPr>
          <w:rStyle w:val="HideTWBExt"/>
          <w:b w:val="0"/>
        </w:rPr>
        <w:t>&lt;/RepeatBlock-By&gt;</w:t>
      </w:r>
    </w:p>
    <w:p w14:paraId="79B737E0"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04E79220" w14:textId="77777777" w:rsidR="00C33793" w:rsidRPr="00793F42" w:rsidRDefault="00C33793" w:rsidP="00C33793">
      <w:pPr>
        <w:pStyle w:val="NormalBold"/>
      </w:pPr>
      <w:r w:rsidRPr="00793F42">
        <w:rPr>
          <w:rStyle w:val="HideTWBExt"/>
          <w:b w:val="0"/>
        </w:rPr>
        <w:t>&lt;Article&gt;</w:t>
      </w:r>
      <w:r w:rsidRPr="00793F42">
        <w:t>Overweging 17</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4934ACDB" w14:textId="77777777" w:rsidTr="00DA6CED">
        <w:trPr>
          <w:trHeight w:hRule="exact" w:val="240"/>
          <w:jc w:val="center"/>
        </w:trPr>
        <w:tc>
          <w:tcPr>
            <w:tcW w:w="9752" w:type="dxa"/>
            <w:gridSpan w:val="2"/>
            <w:tcBorders>
              <w:top w:val="nil"/>
              <w:left w:val="nil"/>
              <w:bottom w:val="nil"/>
              <w:right w:val="nil"/>
            </w:tcBorders>
          </w:tcPr>
          <w:p w14:paraId="42DD91F1" w14:textId="77777777" w:rsidR="00C33793" w:rsidRPr="00793F42" w:rsidRDefault="00C33793" w:rsidP="00DA6CED"/>
        </w:tc>
      </w:tr>
      <w:tr w:rsidR="00C33793" w:rsidRPr="00793F42" w14:paraId="07BDF878" w14:textId="77777777" w:rsidTr="00DA6CED">
        <w:trPr>
          <w:trHeight w:val="240"/>
          <w:jc w:val="center"/>
        </w:trPr>
        <w:tc>
          <w:tcPr>
            <w:tcW w:w="4876" w:type="dxa"/>
            <w:tcBorders>
              <w:top w:val="nil"/>
              <w:left w:val="nil"/>
              <w:bottom w:val="nil"/>
              <w:right w:val="nil"/>
            </w:tcBorders>
          </w:tcPr>
          <w:p w14:paraId="04D83364" w14:textId="77777777" w:rsidR="00C33793" w:rsidRPr="00793F42" w:rsidRDefault="00C33793" w:rsidP="00DA6CED">
            <w:pPr>
              <w:pStyle w:val="AmColumnHeading"/>
            </w:pPr>
            <w:r w:rsidRPr="00793F42">
              <w:lastRenderedPageBreak/>
              <w:t>Door de Commissie voorgestelde tekst</w:t>
            </w:r>
          </w:p>
        </w:tc>
        <w:tc>
          <w:tcPr>
            <w:tcW w:w="4876" w:type="dxa"/>
            <w:tcBorders>
              <w:top w:val="nil"/>
              <w:left w:val="nil"/>
              <w:bottom w:val="nil"/>
              <w:right w:val="nil"/>
            </w:tcBorders>
          </w:tcPr>
          <w:p w14:paraId="75383108" w14:textId="77777777" w:rsidR="00C33793" w:rsidRPr="00793F42" w:rsidRDefault="00C33793" w:rsidP="00DA6CED">
            <w:pPr>
              <w:pStyle w:val="AmColumnHeading"/>
            </w:pPr>
            <w:r w:rsidRPr="00793F42">
              <w:t>Amendement</w:t>
            </w:r>
          </w:p>
        </w:tc>
      </w:tr>
      <w:tr w:rsidR="00C33793" w:rsidRPr="00793F42" w14:paraId="71EB915A" w14:textId="77777777" w:rsidTr="00DA6CED">
        <w:trPr>
          <w:jc w:val="center"/>
        </w:trPr>
        <w:tc>
          <w:tcPr>
            <w:tcW w:w="4876" w:type="dxa"/>
            <w:tcBorders>
              <w:top w:val="nil"/>
              <w:left w:val="nil"/>
              <w:bottom w:val="nil"/>
              <w:right w:val="nil"/>
            </w:tcBorders>
          </w:tcPr>
          <w:p w14:paraId="1DF1D11D" w14:textId="77777777" w:rsidR="00C33793" w:rsidRPr="00793F42" w:rsidRDefault="00C33793" w:rsidP="00DA6CED">
            <w:pPr>
              <w:pStyle w:val="Normal6a"/>
            </w:pPr>
            <w:r w:rsidRPr="00793F42">
              <w:t>(17)</w:t>
            </w:r>
            <w:r w:rsidRPr="00793F42">
              <w:tab/>
              <w:t>De aanwijzing van die landen als veilige landen van herkomst op het niveau van de Unie doet geen afbreuk aan de regel van Verordening (EU) 2024/1348 dat de lidstaten het begrip “veilig land van herkomst” alleen mogen toepassen wanneer verzoekers in het kader van een individuele beoordeling geen elementen kunnen verstrekken die rechtvaardigen dat het begrip “veilig land van herkomst” in hun geval niet van toepassing is. In dat verband moet bijzondere aandacht worden besteed aan verzoekers die zich in een specifieke situatie in die landen bevinden, zoals lhbtiq’ers, slachtoffers van gendergerelateerd geweld, mensenrechtenverdedigers, religieuze minderheden en journalisten.</w:t>
            </w:r>
          </w:p>
        </w:tc>
        <w:tc>
          <w:tcPr>
            <w:tcW w:w="4876" w:type="dxa"/>
            <w:tcBorders>
              <w:top w:val="nil"/>
              <w:left w:val="nil"/>
              <w:bottom w:val="nil"/>
              <w:right w:val="nil"/>
            </w:tcBorders>
          </w:tcPr>
          <w:p w14:paraId="60EFFDE1" w14:textId="77777777" w:rsidR="00C33793" w:rsidRPr="00793F42" w:rsidRDefault="00C33793" w:rsidP="00DA6CED">
            <w:pPr>
              <w:pStyle w:val="Normal6a"/>
            </w:pPr>
            <w:r w:rsidRPr="00793F42">
              <w:t>(17)</w:t>
            </w:r>
            <w:r w:rsidRPr="00793F42">
              <w:tab/>
              <w:t>De aanwijzing van die landen als veilige landen van herkomst op het niveau van de Unie doet geen afbreuk aan de regel van Verordening (EU) 2024/1348 dat de lidstaten het begrip “veilig land van herkomst” alleen mogen toepassen wanneer verzoekers</w:t>
            </w:r>
            <w:r w:rsidRPr="00793F42">
              <w:rPr>
                <w:b/>
                <w:bCs/>
                <w:i/>
                <w:iCs/>
              </w:rPr>
              <w:t>, die daartoe daadwerkelijk in de gelegenheid zijn gesteld en zij alle relevante noodzakelijke informatie hebben ontvangen,</w:t>
            </w:r>
            <w:r w:rsidRPr="00793F42">
              <w:t xml:space="preserve"> in het kader van een individuele beoordeling geen elementen kunnen verstrekken die rechtvaardigen dat het begrip “veilig land van herkomst” in hun geval niet van toepassing is. In dat verband moet bijzondere aandacht worden besteed aan verzoekers die zich in een specifieke situatie in die landen bevinden, zoals lhbtiq’ers, slachtoffers van gendergerelateerd geweld, mensenrechtenverdedigers, religieuze minderheden en journalisten. </w:t>
            </w:r>
            <w:r w:rsidRPr="00793F42">
              <w:rPr>
                <w:b/>
                <w:i/>
              </w:rPr>
              <w:t>Wanneer een derde land voor meerdere categorieën van personen niet als veilig kan worden beschouwd, belet dit dat het land als veilig wordt aangewezen.</w:t>
            </w:r>
          </w:p>
        </w:tc>
      </w:tr>
    </w:tbl>
    <w:p w14:paraId="75342A1F"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6D40CDFC" w14:textId="77777777" w:rsidR="00C33793" w:rsidRPr="00793F42" w:rsidRDefault="00C33793" w:rsidP="00C33793">
      <w:r w:rsidRPr="00793F42">
        <w:rPr>
          <w:rStyle w:val="HideTWBExt"/>
        </w:rPr>
        <w:t>&lt;/Amend&gt;</w:t>
      </w:r>
    </w:p>
    <w:p w14:paraId="27E3499E"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142</w:t>
      </w:r>
      <w:r w:rsidRPr="00793F42">
        <w:rPr>
          <w:rStyle w:val="HideTWBExt"/>
          <w:b w:val="0"/>
        </w:rPr>
        <w:t>&lt;/NumAm&gt;</w:t>
      </w:r>
    </w:p>
    <w:p w14:paraId="558BF0F6"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Ana Catarina Mendes, Sandro Ruotolo, Alessandro Zan, Francisco Assis, Marco Tarquinio</w:t>
      </w:r>
      <w:r w:rsidRPr="00793F42">
        <w:rPr>
          <w:rStyle w:val="HideTWBExt"/>
          <w:b w:val="0"/>
        </w:rPr>
        <w:t>&lt;/Members&gt;</w:t>
      </w:r>
    </w:p>
    <w:p w14:paraId="74A800E7" w14:textId="77777777" w:rsidR="00C33793" w:rsidRPr="00793F42" w:rsidRDefault="00C33793" w:rsidP="00C33793">
      <w:pPr>
        <w:pStyle w:val="NormalBold"/>
      </w:pPr>
      <w:r w:rsidRPr="00793F42">
        <w:rPr>
          <w:rStyle w:val="HideTWBExt"/>
          <w:b w:val="0"/>
        </w:rPr>
        <w:t>&lt;/RepeatBlock-By&gt;</w:t>
      </w:r>
    </w:p>
    <w:p w14:paraId="6C37A191"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2D3E1710" w14:textId="77777777" w:rsidR="00C33793" w:rsidRPr="00793F42" w:rsidRDefault="00C33793" w:rsidP="00C33793">
      <w:pPr>
        <w:pStyle w:val="NormalBold"/>
      </w:pPr>
      <w:r w:rsidRPr="00793F42">
        <w:rPr>
          <w:rStyle w:val="HideTWBExt"/>
          <w:b w:val="0"/>
        </w:rPr>
        <w:t>&lt;Article&gt;</w:t>
      </w:r>
      <w:r w:rsidRPr="00793F42">
        <w:t>Overweging 17</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4583D4C" w14:textId="77777777" w:rsidTr="00DA6CED">
        <w:trPr>
          <w:trHeight w:hRule="exact" w:val="240"/>
          <w:jc w:val="center"/>
        </w:trPr>
        <w:tc>
          <w:tcPr>
            <w:tcW w:w="9752" w:type="dxa"/>
            <w:gridSpan w:val="2"/>
            <w:tcBorders>
              <w:top w:val="nil"/>
              <w:left w:val="nil"/>
              <w:bottom w:val="nil"/>
              <w:right w:val="nil"/>
            </w:tcBorders>
          </w:tcPr>
          <w:p w14:paraId="42077D21" w14:textId="77777777" w:rsidR="00C33793" w:rsidRPr="00793F42" w:rsidRDefault="00C33793" w:rsidP="00DA6CED"/>
        </w:tc>
      </w:tr>
      <w:tr w:rsidR="00C33793" w:rsidRPr="00793F42" w14:paraId="34974AA8" w14:textId="77777777" w:rsidTr="00DA6CED">
        <w:trPr>
          <w:trHeight w:val="240"/>
          <w:jc w:val="center"/>
        </w:trPr>
        <w:tc>
          <w:tcPr>
            <w:tcW w:w="4876" w:type="dxa"/>
            <w:tcBorders>
              <w:top w:val="nil"/>
              <w:left w:val="nil"/>
              <w:bottom w:val="nil"/>
              <w:right w:val="nil"/>
            </w:tcBorders>
          </w:tcPr>
          <w:p w14:paraId="38344C13"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495748F9" w14:textId="77777777" w:rsidR="00C33793" w:rsidRPr="00793F42" w:rsidRDefault="00C33793" w:rsidP="00DA6CED">
            <w:pPr>
              <w:pStyle w:val="AmColumnHeading"/>
            </w:pPr>
            <w:r w:rsidRPr="00793F42">
              <w:t>Amendement</w:t>
            </w:r>
          </w:p>
        </w:tc>
      </w:tr>
      <w:tr w:rsidR="00C33793" w:rsidRPr="00793F42" w14:paraId="29A94267" w14:textId="77777777" w:rsidTr="00DA6CED">
        <w:trPr>
          <w:jc w:val="center"/>
        </w:trPr>
        <w:tc>
          <w:tcPr>
            <w:tcW w:w="4876" w:type="dxa"/>
            <w:tcBorders>
              <w:top w:val="nil"/>
              <w:left w:val="nil"/>
              <w:bottom w:val="nil"/>
              <w:right w:val="nil"/>
            </w:tcBorders>
          </w:tcPr>
          <w:p w14:paraId="2B17CC79" w14:textId="77777777" w:rsidR="00C33793" w:rsidRPr="00793F42" w:rsidRDefault="00C33793" w:rsidP="00DA6CED">
            <w:pPr>
              <w:pStyle w:val="Normal6a"/>
            </w:pPr>
            <w:r w:rsidRPr="00793F42">
              <w:t>(17)</w:t>
            </w:r>
            <w:r w:rsidRPr="00793F42">
              <w:tab/>
              <w:t xml:space="preserve">De aanwijzing van die landen als veilige landen van herkomst op het niveau van de Unie doet geen afbreuk aan de regel van Verordening (EU) 2024/1348 dat de lidstaten het begrip “veilig land van herkomst” alleen mogen toepassen </w:t>
            </w:r>
            <w:r w:rsidRPr="00793F42">
              <w:lastRenderedPageBreak/>
              <w:t>wanneer verzoekers in het kader van een individuele beoordeling geen elementen kunnen verstrekken die rechtvaardigen dat het begrip “veilig land van herkomst” in hun geval niet van toepassing is. In dat verband moet bijzondere aandacht worden besteed aan verzoekers die zich in een specifieke situatie in die landen bevinden, zoals lhbtiq’ers, slachtoffers van gendergerelateerd geweld, mensenrechtenverdedigers, religieuze minderheden</w:t>
            </w:r>
            <w:r w:rsidRPr="00793F42">
              <w:rPr>
                <w:b/>
                <w:bCs/>
                <w:i/>
                <w:iCs/>
              </w:rPr>
              <w:t xml:space="preserve"> en</w:t>
            </w:r>
            <w:r w:rsidRPr="00793F42">
              <w:t xml:space="preserve"> journalisten.</w:t>
            </w:r>
          </w:p>
        </w:tc>
        <w:tc>
          <w:tcPr>
            <w:tcW w:w="4876" w:type="dxa"/>
            <w:tcBorders>
              <w:top w:val="nil"/>
              <w:left w:val="nil"/>
              <w:bottom w:val="nil"/>
              <w:right w:val="nil"/>
            </w:tcBorders>
          </w:tcPr>
          <w:p w14:paraId="4B0C15B3" w14:textId="77777777" w:rsidR="00C33793" w:rsidRPr="00793F42" w:rsidRDefault="00C33793" w:rsidP="00DA6CED">
            <w:pPr>
              <w:pStyle w:val="Normal6a"/>
            </w:pPr>
            <w:r w:rsidRPr="00793F42">
              <w:lastRenderedPageBreak/>
              <w:t>(17)</w:t>
            </w:r>
            <w:r w:rsidRPr="00793F42">
              <w:tab/>
              <w:t xml:space="preserve">De aanwijzing van die landen als veilige landen van herkomst op het niveau van de Unie doet geen afbreuk aan de regel van Verordening (EU) 2024/1348 dat de lidstaten het begrip “veilig land van herkomst” alleen mogen toepassen </w:t>
            </w:r>
            <w:r w:rsidRPr="00793F42">
              <w:lastRenderedPageBreak/>
              <w:t xml:space="preserve">wanneer verzoekers in het kader van een individuele beoordeling geen elementen kunnen verstrekken die rechtvaardigen dat het begrip “veilig land van herkomst” in hun geval niet van toepassing is. In dat verband moet bijzondere aandacht worden besteed aan verzoekers die zich in een specifieke situatie in die landen bevinden, zoals </w:t>
            </w:r>
            <w:r w:rsidRPr="00793F42">
              <w:rPr>
                <w:b/>
                <w:bCs/>
                <w:i/>
                <w:iCs/>
              </w:rPr>
              <w:t>minderjarigen,</w:t>
            </w:r>
            <w:r w:rsidRPr="00793F42">
              <w:t xml:space="preserve"> lhbtiq’ers, </w:t>
            </w:r>
            <w:r w:rsidRPr="00793F42">
              <w:rPr>
                <w:b/>
                <w:bCs/>
                <w:i/>
                <w:iCs/>
              </w:rPr>
              <w:t>personen met een handicap,</w:t>
            </w:r>
            <w:r w:rsidRPr="00793F42">
              <w:t xml:space="preserve"> slachtoffers van gendergerelateerd geweld, </w:t>
            </w:r>
            <w:r w:rsidRPr="00793F42">
              <w:rPr>
                <w:b/>
                <w:bCs/>
                <w:i/>
                <w:iCs/>
              </w:rPr>
              <w:t>sociale leiders en</w:t>
            </w:r>
            <w:r w:rsidRPr="00793F42">
              <w:t xml:space="preserve"> mensenrechtenverdedigers</w:t>
            </w:r>
            <w:r w:rsidRPr="00793F42">
              <w:rPr>
                <w:b/>
                <w:bCs/>
                <w:i/>
                <w:iCs/>
              </w:rPr>
              <w:t>, leiders op het gebied van milieu en teruggave van land</w:t>
            </w:r>
            <w:r w:rsidRPr="00793F42">
              <w:t>, religieuze</w:t>
            </w:r>
            <w:r w:rsidRPr="00793F42">
              <w:rPr>
                <w:b/>
                <w:bCs/>
                <w:i/>
                <w:iCs/>
              </w:rPr>
              <w:t xml:space="preserve"> en etnische</w:t>
            </w:r>
            <w:r w:rsidRPr="00793F42">
              <w:t xml:space="preserve"> minderheden</w:t>
            </w:r>
            <w:r w:rsidRPr="00793F42">
              <w:rPr>
                <w:b/>
                <w:bCs/>
                <w:i/>
                <w:iCs/>
              </w:rPr>
              <w:t>,</w:t>
            </w:r>
            <w:r w:rsidRPr="00793F42">
              <w:t xml:space="preserve"> journalisten</w:t>
            </w:r>
            <w:r w:rsidRPr="00793F42">
              <w:rPr>
                <w:b/>
                <w:bCs/>
                <w:i/>
                <w:iCs/>
              </w:rPr>
              <w:t>, politieke activisten en staatlozen</w:t>
            </w:r>
            <w:r w:rsidRPr="00793F42">
              <w:t>.</w:t>
            </w:r>
          </w:p>
        </w:tc>
      </w:tr>
    </w:tbl>
    <w:p w14:paraId="5D65431B"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10CC4CE9"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08AF41EB" w14:textId="77777777" w:rsidR="00C33793" w:rsidRPr="00793F42" w:rsidRDefault="00C33793" w:rsidP="00C33793">
      <w:pPr>
        <w:pStyle w:val="AmJustText"/>
      </w:pPr>
      <w:r w:rsidRPr="00793F42">
        <w:t>In de lijst van verzoekers die bijzondere aandacht behoeven moeten ook de categorieën van personen zijn vervat voor wie in de informatie van het Asielagentschap is aangegeven dat zij risico lopen. Deze lijst moet ook uitzonderingen op de aanwijzing van veilig land van herkomst bevatten, zoals vastgesteld in de bijlage.</w:t>
      </w:r>
    </w:p>
    <w:p w14:paraId="46807B7C" w14:textId="77777777" w:rsidR="00C33793" w:rsidRPr="00793F42" w:rsidRDefault="00C33793" w:rsidP="00C33793">
      <w:r w:rsidRPr="00793F42">
        <w:rPr>
          <w:rStyle w:val="HideTWBExt"/>
        </w:rPr>
        <w:t>&lt;/Amend&gt;</w:t>
      </w:r>
    </w:p>
    <w:p w14:paraId="625CB906"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143</w:t>
      </w:r>
      <w:r w:rsidRPr="00793F42">
        <w:rPr>
          <w:rStyle w:val="HideTWBExt"/>
          <w:b w:val="0"/>
        </w:rPr>
        <w:t>&lt;/NumAm&gt;</w:t>
      </w:r>
    </w:p>
    <w:p w14:paraId="1A33123E" w14:textId="77777777" w:rsidR="00C33793" w:rsidRPr="00793F42" w:rsidRDefault="00C33793" w:rsidP="00C33793">
      <w:pPr>
        <w:pStyle w:val="NormalBold"/>
      </w:pPr>
      <w:r w:rsidRPr="00793F42">
        <w:rPr>
          <w:rStyle w:val="HideTWBExt"/>
          <w:b w:val="0"/>
        </w:rPr>
        <w:t>&lt;RepeatBlock-By&gt;&lt;Members&gt;</w:t>
      </w:r>
      <w:r w:rsidRPr="00793F42">
        <w:t>Susanna Ceccardi, Nikola Bartůšek, António Tânger Corrêa, Fabrice Leggeri, Marieke Ehlers, Tom Vandendriessche, Roberto Vannacci, Anna Maria Cisint, Pascale Piera, Petra Steger, Jorge Buxadé Villalba, Alexandre Varaut</w:t>
      </w:r>
      <w:r w:rsidRPr="00793F42">
        <w:rPr>
          <w:rStyle w:val="HideTWBExt"/>
          <w:b w:val="0"/>
        </w:rPr>
        <w:t>&lt;/Members&gt;</w:t>
      </w:r>
    </w:p>
    <w:p w14:paraId="344FA00D" w14:textId="77777777" w:rsidR="00C33793" w:rsidRPr="00793F42" w:rsidRDefault="00C33793" w:rsidP="00C33793">
      <w:pPr>
        <w:pStyle w:val="NormalBold"/>
      </w:pPr>
      <w:r w:rsidRPr="00793F42">
        <w:rPr>
          <w:rStyle w:val="HideTWBExt"/>
          <w:b w:val="0"/>
        </w:rPr>
        <w:t>&lt;/RepeatBlock-By&gt;</w:t>
      </w:r>
    </w:p>
    <w:p w14:paraId="6DBBF028"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DF91BC6" w14:textId="77777777" w:rsidR="00C33793" w:rsidRPr="00793F42" w:rsidRDefault="00C33793" w:rsidP="00C33793">
      <w:pPr>
        <w:pStyle w:val="NormalBold"/>
      </w:pPr>
      <w:r w:rsidRPr="00793F42">
        <w:rPr>
          <w:rStyle w:val="HideTWBExt"/>
          <w:b w:val="0"/>
        </w:rPr>
        <w:t>&lt;Article&gt;</w:t>
      </w:r>
      <w:r w:rsidRPr="00793F42">
        <w:t>Overweging 17</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24AE23E4" w14:textId="77777777" w:rsidTr="00DA6CED">
        <w:trPr>
          <w:trHeight w:hRule="exact" w:val="240"/>
          <w:jc w:val="center"/>
        </w:trPr>
        <w:tc>
          <w:tcPr>
            <w:tcW w:w="9752" w:type="dxa"/>
            <w:gridSpan w:val="2"/>
            <w:tcBorders>
              <w:top w:val="nil"/>
              <w:left w:val="nil"/>
              <w:bottom w:val="nil"/>
              <w:right w:val="nil"/>
            </w:tcBorders>
          </w:tcPr>
          <w:p w14:paraId="38AB74D7" w14:textId="77777777" w:rsidR="00C33793" w:rsidRPr="00793F42" w:rsidRDefault="00C33793" w:rsidP="00DA6CED"/>
        </w:tc>
      </w:tr>
      <w:tr w:rsidR="00C33793" w:rsidRPr="00793F42" w14:paraId="5B57D875" w14:textId="77777777" w:rsidTr="00DA6CED">
        <w:trPr>
          <w:trHeight w:val="240"/>
          <w:jc w:val="center"/>
        </w:trPr>
        <w:tc>
          <w:tcPr>
            <w:tcW w:w="4876" w:type="dxa"/>
            <w:tcBorders>
              <w:top w:val="nil"/>
              <w:left w:val="nil"/>
              <w:bottom w:val="nil"/>
              <w:right w:val="nil"/>
            </w:tcBorders>
          </w:tcPr>
          <w:p w14:paraId="47A395C1"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9B4E23B" w14:textId="77777777" w:rsidR="00C33793" w:rsidRPr="00793F42" w:rsidRDefault="00C33793" w:rsidP="00DA6CED">
            <w:pPr>
              <w:pStyle w:val="AmColumnHeading"/>
            </w:pPr>
            <w:r w:rsidRPr="00793F42">
              <w:t>Amendement</w:t>
            </w:r>
          </w:p>
        </w:tc>
      </w:tr>
      <w:tr w:rsidR="00C33793" w:rsidRPr="00793F42" w14:paraId="4CDC07A7" w14:textId="77777777" w:rsidTr="00DA6CED">
        <w:trPr>
          <w:jc w:val="center"/>
        </w:trPr>
        <w:tc>
          <w:tcPr>
            <w:tcW w:w="4876" w:type="dxa"/>
            <w:tcBorders>
              <w:top w:val="nil"/>
              <w:left w:val="nil"/>
              <w:bottom w:val="nil"/>
              <w:right w:val="nil"/>
            </w:tcBorders>
          </w:tcPr>
          <w:p w14:paraId="5417F757" w14:textId="77777777" w:rsidR="00C33793" w:rsidRPr="00793F42" w:rsidRDefault="00C33793" w:rsidP="00DA6CED">
            <w:pPr>
              <w:pStyle w:val="Normal6a"/>
            </w:pPr>
            <w:r w:rsidRPr="00793F42">
              <w:t>(17)</w:t>
            </w:r>
            <w:r w:rsidRPr="00793F42">
              <w:tab/>
              <w:t xml:space="preserve">De aanwijzing van die landen als veilige landen van herkomst op het niveau van de Unie doet geen afbreuk aan de regel van Verordening (EU) 2024/1348 dat de lidstaten het begrip “veilig land van herkomst” alleen mogen toepassen wanneer verzoekers in het kader van een individuele beoordeling geen elementen kunnen verstrekken die rechtvaardigen dat het begrip “veilig land van herkomst” in hun geval niet van toepassing is. In dat </w:t>
            </w:r>
            <w:r w:rsidRPr="00793F42">
              <w:lastRenderedPageBreak/>
              <w:t>verband moet bijzondere aandacht worden besteed aan verzoekers die zich in een specifieke situatie</w:t>
            </w:r>
            <w:r w:rsidRPr="00793F42">
              <w:rPr>
                <w:b/>
                <w:bCs/>
                <w:i/>
                <w:iCs/>
              </w:rPr>
              <w:t xml:space="preserve"> in die landen</w:t>
            </w:r>
            <w:r w:rsidRPr="00793F42">
              <w:t xml:space="preserve"> bevinden</w:t>
            </w:r>
            <w:r w:rsidRPr="00793F42">
              <w:rPr>
                <w:b/>
                <w:bCs/>
                <w:i/>
                <w:iCs/>
              </w:rPr>
              <w:t>, zoals lhbtiq’ers, slachtoffers van gendergerelateerd geweld, mensenrechtenverdedigers, religieuze minderheden en journalisten</w:t>
            </w:r>
            <w:r w:rsidRPr="00793F42">
              <w:t>.</w:t>
            </w:r>
          </w:p>
        </w:tc>
        <w:tc>
          <w:tcPr>
            <w:tcW w:w="4876" w:type="dxa"/>
            <w:tcBorders>
              <w:top w:val="nil"/>
              <w:left w:val="nil"/>
              <w:bottom w:val="nil"/>
              <w:right w:val="nil"/>
            </w:tcBorders>
          </w:tcPr>
          <w:p w14:paraId="3678A198" w14:textId="77777777" w:rsidR="00C33793" w:rsidRPr="00793F42" w:rsidRDefault="00C33793" w:rsidP="00DA6CED">
            <w:pPr>
              <w:pStyle w:val="Normal6a"/>
            </w:pPr>
            <w:r w:rsidRPr="00793F42">
              <w:lastRenderedPageBreak/>
              <w:t>(17)</w:t>
            </w:r>
            <w:r w:rsidRPr="00793F42">
              <w:tab/>
              <w:t xml:space="preserve">De aanwijzing van die landen als veilige landen van herkomst op het niveau van de Unie doet geen afbreuk aan de regel van Verordening (EU) 2024/1348 dat de lidstaten het begrip “veilig land van herkomst” alleen mogen toepassen wanneer verzoekers in het kader van een individuele beoordeling geen elementen kunnen verstrekken die rechtvaardigen dat het begrip “veilig land van herkomst” in hun geval niet van toepassing is. In dat </w:t>
            </w:r>
            <w:r w:rsidRPr="00793F42">
              <w:lastRenderedPageBreak/>
              <w:t>verband moet bijzondere aandacht worden besteed aan verzoekers die zich in een specifieke situatie bevinden.</w:t>
            </w:r>
          </w:p>
        </w:tc>
      </w:tr>
    </w:tbl>
    <w:p w14:paraId="301E7DCA"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1CCC8C58" w14:textId="77777777" w:rsidR="00C33793" w:rsidRPr="00793F42" w:rsidRDefault="00C33793" w:rsidP="00C33793">
      <w:r w:rsidRPr="00793F42">
        <w:rPr>
          <w:rStyle w:val="HideTWBExt"/>
        </w:rPr>
        <w:t>&lt;/Amend&gt;</w:t>
      </w:r>
    </w:p>
    <w:p w14:paraId="4A2FC176"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144</w:t>
      </w:r>
      <w:r w:rsidRPr="00793F42">
        <w:rPr>
          <w:rStyle w:val="HideTWBExt"/>
          <w:b w:val="0"/>
        </w:rPr>
        <w:t>&lt;/NumAm&gt;</w:t>
      </w:r>
    </w:p>
    <w:p w14:paraId="251DA795" w14:textId="77777777" w:rsidR="00C33793" w:rsidRPr="00793F42" w:rsidRDefault="00C33793" w:rsidP="00C33793">
      <w:pPr>
        <w:pStyle w:val="NormalBold"/>
      </w:pPr>
      <w:r w:rsidRPr="00793F42">
        <w:rPr>
          <w:rStyle w:val="HideTWBExt"/>
          <w:b w:val="0"/>
        </w:rPr>
        <w:t>&lt;RepeatBlock-By&gt;&lt;Members&gt;</w:t>
      </w:r>
      <w:r w:rsidRPr="00793F42">
        <w:t>Marco Tarquinio, Sandro Ruotolo, Francisco Assis, Alessandro Zan, Cecilia Strada</w:t>
      </w:r>
      <w:r w:rsidRPr="00793F42">
        <w:rPr>
          <w:rStyle w:val="HideTWBExt"/>
          <w:b w:val="0"/>
        </w:rPr>
        <w:t>&lt;/Members&gt;</w:t>
      </w:r>
    </w:p>
    <w:p w14:paraId="7DB2BF30" w14:textId="77777777" w:rsidR="00C33793" w:rsidRPr="00793F42" w:rsidRDefault="00C33793" w:rsidP="00C33793">
      <w:pPr>
        <w:pStyle w:val="NormalBold"/>
      </w:pPr>
      <w:r w:rsidRPr="00793F42">
        <w:rPr>
          <w:rStyle w:val="HideTWBExt"/>
          <w:b w:val="0"/>
        </w:rPr>
        <w:t>&lt;/RepeatBlock-By&gt;</w:t>
      </w:r>
    </w:p>
    <w:p w14:paraId="4D5DA041"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1BD9B55B" w14:textId="77777777" w:rsidR="00C33793" w:rsidRPr="00793F42" w:rsidRDefault="00C33793" w:rsidP="00C33793">
      <w:pPr>
        <w:pStyle w:val="NormalBold"/>
      </w:pPr>
      <w:r w:rsidRPr="00793F42">
        <w:rPr>
          <w:rStyle w:val="HideTWBExt"/>
          <w:b w:val="0"/>
        </w:rPr>
        <w:t>&lt;Article&gt;</w:t>
      </w:r>
      <w:r w:rsidRPr="00793F42">
        <w:t>Overweging 17</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40EA604" w14:textId="77777777" w:rsidTr="00DA6CED">
        <w:trPr>
          <w:trHeight w:hRule="exact" w:val="240"/>
          <w:jc w:val="center"/>
        </w:trPr>
        <w:tc>
          <w:tcPr>
            <w:tcW w:w="9752" w:type="dxa"/>
            <w:gridSpan w:val="2"/>
            <w:tcBorders>
              <w:top w:val="nil"/>
              <w:left w:val="nil"/>
              <w:bottom w:val="nil"/>
              <w:right w:val="nil"/>
            </w:tcBorders>
          </w:tcPr>
          <w:p w14:paraId="0A0F3270" w14:textId="77777777" w:rsidR="00C33793" w:rsidRPr="00793F42" w:rsidRDefault="00C33793" w:rsidP="00DA6CED"/>
        </w:tc>
      </w:tr>
      <w:tr w:rsidR="00C33793" w:rsidRPr="00793F42" w14:paraId="424CAA04" w14:textId="77777777" w:rsidTr="00DA6CED">
        <w:trPr>
          <w:trHeight w:val="240"/>
          <w:jc w:val="center"/>
        </w:trPr>
        <w:tc>
          <w:tcPr>
            <w:tcW w:w="4876" w:type="dxa"/>
            <w:tcBorders>
              <w:top w:val="nil"/>
              <w:left w:val="nil"/>
              <w:bottom w:val="nil"/>
              <w:right w:val="nil"/>
            </w:tcBorders>
          </w:tcPr>
          <w:p w14:paraId="4103AB30"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44CB3212" w14:textId="77777777" w:rsidR="00C33793" w:rsidRPr="00793F42" w:rsidRDefault="00C33793" w:rsidP="00DA6CED">
            <w:pPr>
              <w:pStyle w:val="AmColumnHeading"/>
            </w:pPr>
            <w:r w:rsidRPr="00793F42">
              <w:t>Amendement</w:t>
            </w:r>
          </w:p>
        </w:tc>
      </w:tr>
      <w:tr w:rsidR="00C33793" w:rsidRPr="00793F42" w14:paraId="4DEBE20A" w14:textId="77777777" w:rsidTr="00DA6CED">
        <w:trPr>
          <w:jc w:val="center"/>
        </w:trPr>
        <w:tc>
          <w:tcPr>
            <w:tcW w:w="4876" w:type="dxa"/>
            <w:tcBorders>
              <w:top w:val="nil"/>
              <w:left w:val="nil"/>
              <w:bottom w:val="nil"/>
              <w:right w:val="nil"/>
            </w:tcBorders>
          </w:tcPr>
          <w:p w14:paraId="12232E41" w14:textId="77777777" w:rsidR="00C33793" w:rsidRPr="00793F42" w:rsidRDefault="00C33793" w:rsidP="00DA6CED">
            <w:pPr>
              <w:pStyle w:val="Normal6a"/>
            </w:pPr>
            <w:r w:rsidRPr="00793F42">
              <w:t>(17)</w:t>
            </w:r>
            <w:r w:rsidRPr="00793F42">
              <w:tab/>
              <w:t>De aanwijzing van die landen als veilige landen van herkomst op het niveau van de Unie doet geen afbreuk aan de regel van Verordening (EU) 2024/1348 dat de lidstaten het begrip “veilig land van herkomst” alleen mogen toepassen wanneer verzoekers in het kader van een individuele beoordeling geen elementen kunnen verstrekken die rechtvaardigen dat het begrip “veilig land van herkomst” in hun geval niet van toepassing is. In dat verband moet bijzondere aandacht worden besteed aan verzoekers die zich in een specifieke situatie in die landen bevinden, zoals lhbtiq’ers, slachtoffers van gendergerelateerd geweld, mensenrechtenverdedigers, religieuze minderheden en journalisten.</w:t>
            </w:r>
          </w:p>
        </w:tc>
        <w:tc>
          <w:tcPr>
            <w:tcW w:w="4876" w:type="dxa"/>
            <w:tcBorders>
              <w:top w:val="nil"/>
              <w:left w:val="nil"/>
              <w:bottom w:val="nil"/>
              <w:right w:val="nil"/>
            </w:tcBorders>
          </w:tcPr>
          <w:p w14:paraId="6AB21C13" w14:textId="77777777" w:rsidR="00C33793" w:rsidRPr="00793F42" w:rsidRDefault="00C33793" w:rsidP="00DA6CED">
            <w:pPr>
              <w:pStyle w:val="Normal6a"/>
            </w:pPr>
            <w:r w:rsidRPr="00793F42">
              <w:t>(17)</w:t>
            </w:r>
            <w:r w:rsidRPr="00793F42">
              <w:tab/>
              <w:t>De aanwijzing van die landen als veilige landen van herkomst op het niveau van de Unie doet geen afbreuk aan de regel van Verordening (EU) 2024/1348 dat de lidstaten het begrip “veilig land van herkomst” alleen mogen toepassen wanneer verzoekers in het kader van een individuele beoordeling geen elementen kunnen verstrekken die rechtvaardigen dat het begrip “veilig land van herkomst” in hun geval niet van toepassing is. In dat verband moet bijzondere aandacht worden besteed aan verzoekers die zich in een specifieke situatie in die landen bevinden, zoals lhbtiq’ers, slachtoffers van gendergerelateerd geweld, mensenrechtenverdedigers, religieuze</w:t>
            </w:r>
            <w:r w:rsidRPr="00793F42">
              <w:rPr>
                <w:b/>
                <w:bCs/>
                <w:i/>
                <w:iCs/>
              </w:rPr>
              <w:t xml:space="preserve"> en etnische</w:t>
            </w:r>
            <w:r w:rsidRPr="00793F42">
              <w:t xml:space="preserve"> minderheden</w:t>
            </w:r>
            <w:r w:rsidRPr="00793F42">
              <w:rPr>
                <w:b/>
                <w:bCs/>
                <w:i/>
                <w:iCs/>
              </w:rPr>
              <w:t>, politieke activisten, staatlozen</w:t>
            </w:r>
            <w:r w:rsidRPr="00793F42">
              <w:t xml:space="preserve"> en journalisten.</w:t>
            </w:r>
          </w:p>
        </w:tc>
      </w:tr>
    </w:tbl>
    <w:p w14:paraId="6D4B6B01"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0154E93F" w14:textId="77777777" w:rsidR="00C33793" w:rsidRPr="00793F42" w:rsidRDefault="00C33793" w:rsidP="00C33793">
      <w:r w:rsidRPr="00793F42">
        <w:rPr>
          <w:rStyle w:val="HideTWBExt"/>
        </w:rPr>
        <w:t>&lt;/Amend&gt;</w:t>
      </w:r>
    </w:p>
    <w:p w14:paraId="1FF506B5"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145</w:t>
      </w:r>
      <w:r w:rsidRPr="00793F42">
        <w:rPr>
          <w:rStyle w:val="HideTWBExt"/>
          <w:b w:val="0"/>
        </w:rPr>
        <w:t>&lt;/NumAm&gt;</w:t>
      </w:r>
    </w:p>
    <w:p w14:paraId="160F0BA6" w14:textId="77777777" w:rsidR="00C33793" w:rsidRPr="00793F42" w:rsidRDefault="00C33793" w:rsidP="00C33793">
      <w:pPr>
        <w:pStyle w:val="NormalBold"/>
      </w:pPr>
      <w:r w:rsidRPr="00793F42">
        <w:rPr>
          <w:rStyle w:val="HideTWBExt"/>
          <w:b w:val="0"/>
        </w:rPr>
        <w:t>&lt;RepeatBlock-By&gt;&lt;Members&gt;</w:t>
      </w:r>
      <w:r w:rsidRPr="00793F42">
        <w:t>Sebastian Tynkkynen</w:t>
      </w:r>
      <w:r w:rsidRPr="00793F42">
        <w:rPr>
          <w:rStyle w:val="HideTWBExt"/>
          <w:b w:val="0"/>
        </w:rPr>
        <w:t>&lt;/Members&gt;</w:t>
      </w:r>
    </w:p>
    <w:p w14:paraId="5A3E9421" w14:textId="77777777" w:rsidR="00C33793" w:rsidRPr="00793F42" w:rsidRDefault="00C33793" w:rsidP="00C33793">
      <w:pPr>
        <w:pStyle w:val="NormalBold"/>
      </w:pPr>
      <w:r w:rsidRPr="00793F42">
        <w:rPr>
          <w:rStyle w:val="HideTWBExt"/>
          <w:b w:val="0"/>
        </w:rPr>
        <w:t>&lt;/RepeatBlock-By&gt;</w:t>
      </w:r>
    </w:p>
    <w:p w14:paraId="2DC59200"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0F7EE5F1" w14:textId="77777777" w:rsidR="00C33793" w:rsidRPr="00793F42" w:rsidRDefault="00C33793" w:rsidP="00C33793">
      <w:pPr>
        <w:pStyle w:val="NormalBold"/>
      </w:pPr>
      <w:r w:rsidRPr="00793F42">
        <w:rPr>
          <w:rStyle w:val="HideTWBExt"/>
          <w:b w:val="0"/>
        </w:rPr>
        <w:t>&lt;Article&gt;</w:t>
      </w:r>
      <w:r w:rsidRPr="00793F42">
        <w:t>Overweging 17</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EC7C09E" w14:textId="77777777" w:rsidTr="00DA6CED">
        <w:trPr>
          <w:trHeight w:hRule="exact" w:val="240"/>
          <w:jc w:val="center"/>
        </w:trPr>
        <w:tc>
          <w:tcPr>
            <w:tcW w:w="9752" w:type="dxa"/>
            <w:gridSpan w:val="2"/>
            <w:tcBorders>
              <w:top w:val="nil"/>
              <w:left w:val="nil"/>
              <w:bottom w:val="nil"/>
              <w:right w:val="nil"/>
            </w:tcBorders>
          </w:tcPr>
          <w:p w14:paraId="1247FD29" w14:textId="77777777" w:rsidR="00C33793" w:rsidRPr="00793F42" w:rsidRDefault="00C33793" w:rsidP="00DA6CED"/>
        </w:tc>
      </w:tr>
      <w:tr w:rsidR="00C33793" w:rsidRPr="00793F42" w14:paraId="4378186E" w14:textId="77777777" w:rsidTr="00DA6CED">
        <w:trPr>
          <w:trHeight w:val="240"/>
          <w:jc w:val="center"/>
        </w:trPr>
        <w:tc>
          <w:tcPr>
            <w:tcW w:w="4876" w:type="dxa"/>
            <w:tcBorders>
              <w:top w:val="nil"/>
              <w:left w:val="nil"/>
              <w:bottom w:val="nil"/>
              <w:right w:val="nil"/>
            </w:tcBorders>
          </w:tcPr>
          <w:p w14:paraId="00356C7B"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1C8F608F" w14:textId="77777777" w:rsidR="00C33793" w:rsidRPr="00793F42" w:rsidRDefault="00C33793" w:rsidP="00DA6CED">
            <w:pPr>
              <w:pStyle w:val="AmColumnHeading"/>
            </w:pPr>
            <w:r w:rsidRPr="00793F42">
              <w:t>Amendement</w:t>
            </w:r>
          </w:p>
        </w:tc>
      </w:tr>
      <w:tr w:rsidR="00C33793" w:rsidRPr="00793F42" w14:paraId="5ACD03FC" w14:textId="77777777" w:rsidTr="00DA6CED">
        <w:trPr>
          <w:jc w:val="center"/>
        </w:trPr>
        <w:tc>
          <w:tcPr>
            <w:tcW w:w="4876" w:type="dxa"/>
            <w:tcBorders>
              <w:top w:val="nil"/>
              <w:left w:val="nil"/>
              <w:bottom w:val="nil"/>
              <w:right w:val="nil"/>
            </w:tcBorders>
          </w:tcPr>
          <w:p w14:paraId="714E0AF3" w14:textId="77777777" w:rsidR="00C33793" w:rsidRPr="00793F42" w:rsidRDefault="00C33793" w:rsidP="00DA6CED">
            <w:pPr>
              <w:pStyle w:val="Normal6a"/>
            </w:pPr>
            <w:r w:rsidRPr="00793F42">
              <w:t>(17)</w:t>
            </w:r>
            <w:r w:rsidRPr="00793F42">
              <w:tab/>
              <w:t>De aanwijzing van die landen als veilige landen van herkomst op het niveau van de Unie doet geen afbreuk aan de regel van Verordening (EU) 2024/1348 dat de lidstaten het begrip “veilig land van herkomst” alleen mogen toepassen wanneer verzoekers in het kader van een individuele beoordeling geen elementen kunnen verstrekken die rechtvaardigen dat het begrip “veilig land van herkomst” in hun geval niet van toepassing is. In dat verband moet bijzondere aandacht worden besteed aan verzoekers die zich in een specifieke situatie in die landen bevinden, zoals lhbtiq’ers, slachtoffers van gendergerelateerd geweld, mensenrechtenverdedigers, religieuze minderheden en journalisten.</w:t>
            </w:r>
          </w:p>
        </w:tc>
        <w:tc>
          <w:tcPr>
            <w:tcW w:w="4876" w:type="dxa"/>
            <w:tcBorders>
              <w:top w:val="nil"/>
              <w:left w:val="nil"/>
              <w:bottom w:val="nil"/>
              <w:right w:val="nil"/>
            </w:tcBorders>
          </w:tcPr>
          <w:p w14:paraId="5A07080F" w14:textId="77777777" w:rsidR="00C33793" w:rsidRPr="00793F42" w:rsidRDefault="00C33793" w:rsidP="00DA6CED">
            <w:pPr>
              <w:pStyle w:val="Normal6a"/>
            </w:pPr>
            <w:r w:rsidRPr="00793F42">
              <w:t>(17)</w:t>
            </w:r>
            <w:r w:rsidRPr="00793F42">
              <w:tab/>
              <w:t xml:space="preserve">De aanwijzing van die landen als veilige landen van herkomst op het niveau van de Unie doet geen afbreuk aan de regel van Verordening (EU) 2024/1348 dat de lidstaten het begrip “veilig land van herkomst” alleen mogen toepassen wanneer verzoekers in het kader van een individuele beoordeling geen elementen kunnen verstrekken die rechtvaardigen dat het begrip “veilig land van herkomst” in hun geval niet van toepassing is. In dat verband moet bijzondere aandacht worden besteed aan verzoekers die </w:t>
            </w:r>
            <w:r w:rsidRPr="00793F42">
              <w:rPr>
                <w:b/>
                <w:bCs/>
                <w:i/>
                <w:iCs/>
              </w:rPr>
              <w:t>geldig bewijs voorleggen dat zij</w:t>
            </w:r>
            <w:r w:rsidRPr="00793F42">
              <w:t xml:space="preserve"> zich in een specifieke situatie in die landen bevinden, zoals lhbtiq’ers, slachtoffers van gendergerelateerd geweld, mensenrechtenverdedigers, religieuze minderheden en journalisten.</w:t>
            </w:r>
          </w:p>
        </w:tc>
      </w:tr>
    </w:tbl>
    <w:p w14:paraId="061EC0E7"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{FI}</w:t>
      </w:r>
      <w:r w:rsidRPr="00793F42">
        <w:t>fi</w:t>
      </w:r>
      <w:r w:rsidRPr="00793F42">
        <w:rPr>
          <w:rStyle w:val="HideTWBExt"/>
        </w:rPr>
        <w:t>&lt;/Original&gt;</w:t>
      </w:r>
    </w:p>
    <w:p w14:paraId="64DB160A" w14:textId="77777777" w:rsidR="00C33793" w:rsidRPr="00793F42" w:rsidRDefault="00C33793" w:rsidP="00C33793">
      <w:r w:rsidRPr="00793F42">
        <w:rPr>
          <w:rStyle w:val="HideTWBExt"/>
        </w:rPr>
        <w:t>&lt;/Amend&gt;</w:t>
      </w:r>
    </w:p>
    <w:p w14:paraId="4D8F538B"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146</w:t>
      </w:r>
      <w:r w:rsidRPr="00793F42">
        <w:rPr>
          <w:rStyle w:val="HideTWBExt"/>
          <w:b w:val="0"/>
        </w:rPr>
        <w:t>&lt;/NumAm&gt;</w:t>
      </w:r>
    </w:p>
    <w:p w14:paraId="0E84D351"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18AB7969" w14:textId="77777777" w:rsidR="00C33793" w:rsidRPr="00793F42" w:rsidRDefault="00C33793" w:rsidP="00C33793">
      <w:pPr>
        <w:pStyle w:val="NormalBold"/>
      </w:pPr>
      <w:r w:rsidRPr="00793F42">
        <w:rPr>
          <w:rStyle w:val="HideTWBExt"/>
          <w:b w:val="0"/>
        </w:rPr>
        <w:t>&lt;/RepeatBlock-By&gt;</w:t>
      </w:r>
    </w:p>
    <w:p w14:paraId="055D605A"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6A4620CE" w14:textId="77777777" w:rsidR="00C33793" w:rsidRPr="00793F42" w:rsidRDefault="00C33793" w:rsidP="00C33793">
      <w:pPr>
        <w:pStyle w:val="NormalBold"/>
      </w:pPr>
      <w:r w:rsidRPr="00793F42">
        <w:rPr>
          <w:rStyle w:val="HideTWBExt"/>
          <w:b w:val="0"/>
        </w:rPr>
        <w:t>&lt;Article&gt;</w:t>
      </w:r>
      <w:r w:rsidRPr="00793F42">
        <w:t>Overweging 17</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EAB8F27" w14:textId="77777777" w:rsidTr="00DA6CED">
        <w:trPr>
          <w:trHeight w:hRule="exact" w:val="240"/>
          <w:jc w:val="center"/>
        </w:trPr>
        <w:tc>
          <w:tcPr>
            <w:tcW w:w="9752" w:type="dxa"/>
            <w:gridSpan w:val="2"/>
            <w:tcBorders>
              <w:top w:val="nil"/>
              <w:left w:val="nil"/>
              <w:bottom w:val="nil"/>
              <w:right w:val="nil"/>
            </w:tcBorders>
          </w:tcPr>
          <w:p w14:paraId="1F655CF3" w14:textId="77777777" w:rsidR="00C33793" w:rsidRPr="00793F42" w:rsidRDefault="00C33793" w:rsidP="00DA6CED"/>
        </w:tc>
      </w:tr>
      <w:tr w:rsidR="00C33793" w:rsidRPr="00793F42" w14:paraId="26AF42F9" w14:textId="77777777" w:rsidTr="00DA6CED">
        <w:trPr>
          <w:trHeight w:val="240"/>
          <w:jc w:val="center"/>
        </w:trPr>
        <w:tc>
          <w:tcPr>
            <w:tcW w:w="4876" w:type="dxa"/>
            <w:tcBorders>
              <w:top w:val="nil"/>
              <w:left w:val="nil"/>
              <w:bottom w:val="nil"/>
              <w:right w:val="nil"/>
            </w:tcBorders>
          </w:tcPr>
          <w:p w14:paraId="669F7979"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F03FA8A" w14:textId="77777777" w:rsidR="00C33793" w:rsidRPr="00793F42" w:rsidRDefault="00C33793" w:rsidP="00DA6CED">
            <w:pPr>
              <w:pStyle w:val="AmColumnHeading"/>
            </w:pPr>
            <w:r w:rsidRPr="00793F42">
              <w:t>Amendement</w:t>
            </w:r>
          </w:p>
        </w:tc>
      </w:tr>
      <w:tr w:rsidR="00C33793" w:rsidRPr="00793F42" w14:paraId="759B5736" w14:textId="77777777" w:rsidTr="00DA6CED">
        <w:trPr>
          <w:jc w:val="center"/>
        </w:trPr>
        <w:tc>
          <w:tcPr>
            <w:tcW w:w="4876" w:type="dxa"/>
            <w:tcBorders>
              <w:top w:val="nil"/>
              <w:left w:val="nil"/>
              <w:bottom w:val="nil"/>
              <w:right w:val="nil"/>
            </w:tcBorders>
          </w:tcPr>
          <w:p w14:paraId="2CA8FED5" w14:textId="77777777" w:rsidR="00C33793" w:rsidRPr="00793F42" w:rsidRDefault="00C33793" w:rsidP="00DA6CED">
            <w:pPr>
              <w:pStyle w:val="Normal6a"/>
            </w:pPr>
            <w:r w:rsidRPr="00793F42">
              <w:t>(17)</w:t>
            </w:r>
            <w:r w:rsidRPr="00793F42">
              <w:tab/>
              <w:t xml:space="preserve">De aanwijzing van die landen als veilige landen van herkomst op het niveau van de Unie doet geen afbreuk aan de regel van Verordening (EU) 2024/1348 dat de lidstaten het begrip “veilig land van herkomst” alleen mogen toepassen wanneer verzoekers in het kader van een individuele beoordeling geen elementen kunnen verstrekken die rechtvaardigen dat het begrip “veilig land van herkomst” in hun geval niet van toepassing is. In dat verband moet bijzondere aandacht worden besteed aan verzoekers die zich in een specifieke situatie in die landen bevinden, </w:t>
            </w:r>
            <w:r w:rsidRPr="00793F42">
              <w:lastRenderedPageBreak/>
              <w:t>zoals lhbtiq’ers, slachtoffers van gendergerelateerd geweld, mensenrechtenverdedigers, religieuze minderheden en journalisten.</w:t>
            </w:r>
          </w:p>
        </w:tc>
        <w:tc>
          <w:tcPr>
            <w:tcW w:w="4876" w:type="dxa"/>
            <w:tcBorders>
              <w:top w:val="nil"/>
              <w:left w:val="nil"/>
              <w:bottom w:val="nil"/>
              <w:right w:val="nil"/>
            </w:tcBorders>
          </w:tcPr>
          <w:p w14:paraId="6A4509F1" w14:textId="77777777" w:rsidR="00C33793" w:rsidRPr="00793F42" w:rsidRDefault="00C33793" w:rsidP="00DA6CED">
            <w:pPr>
              <w:pStyle w:val="Normal6a"/>
            </w:pPr>
            <w:r w:rsidRPr="00793F42">
              <w:lastRenderedPageBreak/>
              <w:t>(17)</w:t>
            </w:r>
            <w:r w:rsidRPr="00793F42">
              <w:tab/>
              <w:t xml:space="preserve">De aanwijzing van die landen als veilige landen van herkomst op het niveau van de Unie doet geen afbreuk aan de regel van Verordening (EU) 2024/1348 dat de lidstaten het begrip “veilig land van herkomst” alleen mogen toepassen wanneer verzoekers in het kader van een individuele beoordeling geen elementen kunnen verstrekken die rechtvaardigen dat het begrip “veilig land van herkomst” in hun geval niet van toepassing is. In dat verband moet bijzondere aandacht worden besteed aan verzoekers die zich in een specifieke situatie in die landen bevinden, </w:t>
            </w:r>
            <w:r w:rsidRPr="00793F42">
              <w:lastRenderedPageBreak/>
              <w:t>zoals lhbtiq’ers, slachtoffers van gendergerelateerd geweld, mensenrechtenverdedigers, religieuze minderheden</w:t>
            </w:r>
            <w:r w:rsidRPr="00793F42">
              <w:rPr>
                <w:b/>
                <w:bCs/>
                <w:i/>
                <w:iCs/>
              </w:rPr>
              <w:t>, staatlozen</w:t>
            </w:r>
            <w:r w:rsidRPr="00793F42">
              <w:t xml:space="preserve"> en journalisten.</w:t>
            </w:r>
          </w:p>
        </w:tc>
      </w:tr>
    </w:tbl>
    <w:p w14:paraId="636DABB3"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0160E040" w14:textId="77777777" w:rsidR="00C33793" w:rsidRPr="00793F42" w:rsidRDefault="00C33793" w:rsidP="00C33793">
      <w:r w:rsidRPr="00793F42">
        <w:rPr>
          <w:rStyle w:val="HideTWBExt"/>
        </w:rPr>
        <w:t>&lt;/Amend&gt;</w:t>
      </w:r>
    </w:p>
    <w:p w14:paraId="28BF9D96"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147</w:t>
      </w:r>
      <w:r w:rsidRPr="00793F42">
        <w:rPr>
          <w:rStyle w:val="HideTWBExt"/>
          <w:b w:val="0"/>
        </w:rPr>
        <w:t>&lt;/NumAm&gt;</w:t>
      </w:r>
    </w:p>
    <w:p w14:paraId="5A0D5670" w14:textId="77777777" w:rsidR="00C33793" w:rsidRPr="00793F42" w:rsidRDefault="00C33793" w:rsidP="00C33793">
      <w:pPr>
        <w:pStyle w:val="NormalBold"/>
      </w:pPr>
      <w:r w:rsidRPr="00793F42">
        <w:rPr>
          <w:rStyle w:val="HideTWBExt"/>
          <w:b w:val="0"/>
        </w:rPr>
        <w:t>&lt;RepeatBlock-By&gt;&lt;Members&gt;</w:t>
      </w:r>
      <w:r w:rsidRPr="00793F42">
        <w:t>Erik Kaliňák</w:t>
      </w:r>
      <w:r w:rsidRPr="00793F42">
        <w:rPr>
          <w:rStyle w:val="HideTWBExt"/>
          <w:b w:val="0"/>
        </w:rPr>
        <w:t>&lt;/Members&gt;</w:t>
      </w:r>
    </w:p>
    <w:p w14:paraId="4CB9E373" w14:textId="77777777" w:rsidR="00C33793" w:rsidRPr="00793F42" w:rsidRDefault="00C33793" w:rsidP="00C33793">
      <w:pPr>
        <w:pStyle w:val="NormalBold"/>
      </w:pPr>
      <w:r w:rsidRPr="00793F42">
        <w:rPr>
          <w:rStyle w:val="HideTWBExt"/>
          <w:b w:val="0"/>
        </w:rPr>
        <w:t>&lt;/RepeatBlock-By&gt;</w:t>
      </w:r>
    </w:p>
    <w:p w14:paraId="125787AD"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42FCA39B" w14:textId="77777777" w:rsidR="00C33793" w:rsidRPr="00793F42" w:rsidRDefault="00C33793" w:rsidP="00C33793">
      <w:pPr>
        <w:pStyle w:val="NormalBold"/>
      </w:pPr>
      <w:r w:rsidRPr="00793F42">
        <w:rPr>
          <w:rStyle w:val="HideTWBExt"/>
          <w:b w:val="0"/>
        </w:rPr>
        <w:t>&lt;Article&gt;</w:t>
      </w:r>
      <w:r w:rsidRPr="00793F42">
        <w:t>Overweging 17</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C4BBD4F" w14:textId="77777777" w:rsidTr="00DA6CED">
        <w:trPr>
          <w:trHeight w:hRule="exact" w:val="240"/>
          <w:jc w:val="center"/>
        </w:trPr>
        <w:tc>
          <w:tcPr>
            <w:tcW w:w="9752" w:type="dxa"/>
            <w:gridSpan w:val="2"/>
            <w:tcBorders>
              <w:top w:val="nil"/>
              <w:left w:val="nil"/>
              <w:bottom w:val="nil"/>
              <w:right w:val="nil"/>
            </w:tcBorders>
          </w:tcPr>
          <w:p w14:paraId="711D4E24" w14:textId="77777777" w:rsidR="00C33793" w:rsidRPr="00793F42" w:rsidRDefault="00C33793" w:rsidP="00DA6CED"/>
        </w:tc>
      </w:tr>
      <w:tr w:rsidR="00C33793" w:rsidRPr="00793F42" w14:paraId="2FE96D44" w14:textId="77777777" w:rsidTr="00DA6CED">
        <w:trPr>
          <w:trHeight w:val="240"/>
          <w:jc w:val="center"/>
        </w:trPr>
        <w:tc>
          <w:tcPr>
            <w:tcW w:w="4876" w:type="dxa"/>
            <w:tcBorders>
              <w:top w:val="nil"/>
              <w:left w:val="nil"/>
              <w:bottom w:val="nil"/>
              <w:right w:val="nil"/>
            </w:tcBorders>
          </w:tcPr>
          <w:p w14:paraId="50AA277C"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AB9AB32" w14:textId="77777777" w:rsidR="00C33793" w:rsidRPr="00793F42" w:rsidRDefault="00C33793" w:rsidP="00DA6CED">
            <w:pPr>
              <w:pStyle w:val="AmColumnHeading"/>
            </w:pPr>
            <w:r w:rsidRPr="00793F42">
              <w:t>Amendement</w:t>
            </w:r>
          </w:p>
        </w:tc>
      </w:tr>
      <w:tr w:rsidR="00C33793" w:rsidRPr="00793F42" w14:paraId="1FC79C43" w14:textId="77777777" w:rsidTr="00DA6CED">
        <w:trPr>
          <w:jc w:val="center"/>
        </w:trPr>
        <w:tc>
          <w:tcPr>
            <w:tcW w:w="4876" w:type="dxa"/>
            <w:tcBorders>
              <w:top w:val="nil"/>
              <w:left w:val="nil"/>
              <w:bottom w:val="nil"/>
              <w:right w:val="nil"/>
            </w:tcBorders>
          </w:tcPr>
          <w:p w14:paraId="291183D9" w14:textId="77777777" w:rsidR="00C33793" w:rsidRPr="00793F42" w:rsidRDefault="00C33793" w:rsidP="00DA6CED">
            <w:pPr>
              <w:pStyle w:val="Normal6a"/>
            </w:pPr>
            <w:r w:rsidRPr="00793F42">
              <w:t>(17)</w:t>
            </w:r>
            <w:r w:rsidRPr="00793F42">
              <w:tab/>
              <w:t xml:space="preserve">De aanwijzing van die landen als veilige landen van herkomst op het niveau van de Unie doet geen afbreuk aan de regel van Verordening (EU) 2024/1348 dat de lidstaten het begrip “veilig land van herkomst” alleen mogen toepassen wanneer verzoekers in het kader van een individuele beoordeling geen elementen kunnen verstrekken die rechtvaardigen dat het begrip “veilig land van herkomst” in hun geval niet van toepassing is. In dat verband moet bijzondere aandacht worden besteed aan verzoekers die zich in een specifieke situatie in die landen bevinden, zoals </w:t>
            </w:r>
            <w:r w:rsidRPr="00793F42">
              <w:rPr>
                <w:b/>
                <w:bCs/>
                <w:i/>
                <w:iCs/>
              </w:rPr>
              <w:t xml:space="preserve">lhbtiq’ers, slachtoffers van gendergerelateerd </w:t>
            </w:r>
            <w:r w:rsidRPr="00793F42">
              <w:t>geweld, mensenrechtenverdedigers</w:t>
            </w:r>
            <w:r w:rsidRPr="00793F42">
              <w:rPr>
                <w:b/>
                <w:bCs/>
                <w:i/>
                <w:iCs/>
              </w:rPr>
              <w:t>,</w:t>
            </w:r>
            <w:r w:rsidRPr="00793F42">
              <w:t xml:space="preserve"> religieuze minderheden</w:t>
            </w:r>
            <w:r w:rsidRPr="00793F42">
              <w:rPr>
                <w:b/>
                <w:bCs/>
                <w:i/>
                <w:iCs/>
              </w:rPr>
              <w:t xml:space="preserve"> en journalisten</w:t>
            </w:r>
            <w:r w:rsidRPr="00793F42">
              <w:t>.</w:t>
            </w:r>
          </w:p>
        </w:tc>
        <w:tc>
          <w:tcPr>
            <w:tcW w:w="4876" w:type="dxa"/>
            <w:tcBorders>
              <w:top w:val="nil"/>
              <w:left w:val="nil"/>
              <w:bottom w:val="nil"/>
              <w:right w:val="nil"/>
            </w:tcBorders>
          </w:tcPr>
          <w:p w14:paraId="1FFBF3E0" w14:textId="77777777" w:rsidR="00C33793" w:rsidRPr="00793F42" w:rsidRDefault="00C33793" w:rsidP="00DA6CED">
            <w:pPr>
              <w:pStyle w:val="Normal6a"/>
            </w:pPr>
            <w:r w:rsidRPr="00793F42">
              <w:t>(17)</w:t>
            </w:r>
            <w:r w:rsidRPr="00793F42">
              <w:tab/>
              <w:t xml:space="preserve">De aanwijzing van die landen als veilige landen van herkomst op het niveau van de Unie doet geen afbreuk aan de regel van Verordening (EU) 2024/1348 dat de lidstaten het begrip “veilig land van herkomst” alleen mogen toepassen wanneer verzoekers in het kader van een individuele beoordeling geen elementen kunnen verstrekken die rechtvaardigen dat het begrip “veilig land van herkomst” in hun geval niet van toepassing is. In dat verband moet bijzondere aandacht worden besteed aan verzoekers die zich in een specifieke situatie in die landen bevinden, zoals </w:t>
            </w:r>
            <w:r w:rsidRPr="00793F42">
              <w:rPr>
                <w:b/>
                <w:bCs/>
                <w:i/>
                <w:iCs/>
              </w:rPr>
              <w:t>vrouwen die te maken krijgen met</w:t>
            </w:r>
            <w:r w:rsidRPr="00793F42">
              <w:t xml:space="preserve"> geweld, mensenrechtenverdedigers </w:t>
            </w:r>
            <w:r w:rsidRPr="00793F42">
              <w:rPr>
                <w:b/>
                <w:bCs/>
                <w:i/>
                <w:iCs/>
              </w:rPr>
              <w:t>en</w:t>
            </w:r>
            <w:r w:rsidRPr="00793F42">
              <w:t xml:space="preserve"> religieuze minderheden.</w:t>
            </w:r>
          </w:p>
        </w:tc>
      </w:tr>
    </w:tbl>
    <w:p w14:paraId="47C27F8B"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{SK}</w:t>
      </w:r>
      <w:r w:rsidRPr="00793F42">
        <w:t>sk</w:t>
      </w:r>
      <w:r w:rsidRPr="00793F42">
        <w:rPr>
          <w:rStyle w:val="HideTWBExt"/>
        </w:rPr>
        <w:t>&lt;/Original&gt;</w:t>
      </w:r>
    </w:p>
    <w:p w14:paraId="0BA3E319" w14:textId="77777777" w:rsidR="00C33793" w:rsidRPr="00793F42" w:rsidRDefault="00C33793" w:rsidP="00C33793">
      <w:r w:rsidRPr="00793F42">
        <w:rPr>
          <w:rStyle w:val="HideTWBExt"/>
        </w:rPr>
        <w:t>&lt;/Amend&gt;</w:t>
      </w:r>
    </w:p>
    <w:p w14:paraId="5BD17A17"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148</w:t>
      </w:r>
      <w:r w:rsidRPr="00793F42">
        <w:rPr>
          <w:rStyle w:val="HideTWBExt"/>
          <w:b w:val="0"/>
        </w:rPr>
        <w:t>&lt;/NumAm&gt;</w:t>
      </w:r>
    </w:p>
    <w:p w14:paraId="0E45A70A" w14:textId="77777777" w:rsidR="00C33793" w:rsidRPr="00793F42" w:rsidRDefault="00C33793" w:rsidP="00C33793">
      <w:pPr>
        <w:pStyle w:val="NormalBold"/>
      </w:pPr>
      <w:r w:rsidRPr="00793F42">
        <w:rPr>
          <w:rStyle w:val="HideTWBExt"/>
          <w:b w:val="0"/>
        </w:rPr>
        <w:t>&lt;RepeatBlock-By&gt;&lt;Members&gt;</w:t>
      </w:r>
      <w:r w:rsidRPr="00793F42">
        <w:t>Milan Uhrík</w:t>
      </w:r>
      <w:r w:rsidRPr="00793F42">
        <w:rPr>
          <w:rStyle w:val="HideTWBExt"/>
          <w:b w:val="0"/>
        </w:rPr>
        <w:t>&lt;/Members&gt;</w:t>
      </w:r>
    </w:p>
    <w:p w14:paraId="2125F20B" w14:textId="77777777" w:rsidR="00C33793" w:rsidRPr="00793F42" w:rsidRDefault="00C33793" w:rsidP="00C33793">
      <w:pPr>
        <w:pStyle w:val="NormalBold"/>
      </w:pPr>
      <w:r w:rsidRPr="00793F42">
        <w:rPr>
          <w:rStyle w:val="HideTWBExt"/>
          <w:b w:val="0"/>
        </w:rPr>
        <w:t>&lt;/RepeatBlock-By&gt;</w:t>
      </w:r>
    </w:p>
    <w:p w14:paraId="47C34771"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2998A3C7" w14:textId="77777777" w:rsidR="00C33793" w:rsidRPr="00793F42" w:rsidRDefault="00C33793" w:rsidP="00C33793">
      <w:pPr>
        <w:pStyle w:val="NormalBold"/>
      </w:pPr>
      <w:r w:rsidRPr="00793F42">
        <w:rPr>
          <w:rStyle w:val="HideTWBExt"/>
          <w:b w:val="0"/>
        </w:rPr>
        <w:t>&lt;Article&gt;</w:t>
      </w:r>
      <w:r w:rsidRPr="00793F42">
        <w:t>Overweging 17</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413BAFB6" w14:textId="77777777" w:rsidTr="00DA6CED">
        <w:trPr>
          <w:trHeight w:hRule="exact" w:val="240"/>
          <w:jc w:val="center"/>
        </w:trPr>
        <w:tc>
          <w:tcPr>
            <w:tcW w:w="9752" w:type="dxa"/>
            <w:gridSpan w:val="2"/>
            <w:tcBorders>
              <w:top w:val="nil"/>
              <w:left w:val="nil"/>
              <w:bottom w:val="nil"/>
              <w:right w:val="nil"/>
            </w:tcBorders>
          </w:tcPr>
          <w:p w14:paraId="5FCFC815" w14:textId="77777777" w:rsidR="00C33793" w:rsidRPr="00793F42" w:rsidRDefault="00C33793" w:rsidP="00DA6CED"/>
        </w:tc>
      </w:tr>
      <w:tr w:rsidR="00C33793" w:rsidRPr="00793F42" w14:paraId="49DFB73F" w14:textId="77777777" w:rsidTr="00DA6CED">
        <w:trPr>
          <w:trHeight w:val="240"/>
          <w:jc w:val="center"/>
        </w:trPr>
        <w:tc>
          <w:tcPr>
            <w:tcW w:w="4876" w:type="dxa"/>
            <w:tcBorders>
              <w:top w:val="nil"/>
              <w:left w:val="nil"/>
              <w:bottom w:val="nil"/>
              <w:right w:val="nil"/>
            </w:tcBorders>
          </w:tcPr>
          <w:p w14:paraId="29D0AA0B"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45182211" w14:textId="77777777" w:rsidR="00C33793" w:rsidRPr="00793F42" w:rsidRDefault="00C33793" w:rsidP="00DA6CED">
            <w:pPr>
              <w:pStyle w:val="AmColumnHeading"/>
            </w:pPr>
            <w:r w:rsidRPr="00793F42">
              <w:t>Amendement</w:t>
            </w:r>
          </w:p>
        </w:tc>
      </w:tr>
      <w:tr w:rsidR="00C33793" w:rsidRPr="00793F42" w14:paraId="06FA73F5" w14:textId="77777777" w:rsidTr="00DA6CED">
        <w:trPr>
          <w:jc w:val="center"/>
        </w:trPr>
        <w:tc>
          <w:tcPr>
            <w:tcW w:w="4876" w:type="dxa"/>
            <w:tcBorders>
              <w:top w:val="nil"/>
              <w:left w:val="nil"/>
              <w:bottom w:val="nil"/>
              <w:right w:val="nil"/>
            </w:tcBorders>
          </w:tcPr>
          <w:p w14:paraId="2685DA42" w14:textId="77777777" w:rsidR="00C33793" w:rsidRPr="00793F42" w:rsidRDefault="00C33793" w:rsidP="00DA6CED">
            <w:pPr>
              <w:pStyle w:val="Normal6a"/>
            </w:pPr>
            <w:r w:rsidRPr="00793F42">
              <w:t>(17)</w:t>
            </w:r>
            <w:r w:rsidRPr="00793F42">
              <w:tab/>
              <w:t xml:space="preserve">De aanwijzing van die landen als </w:t>
            </w:r>
            <w:r w:rsidRPr="00793F42">
              <w:lastRenderedPageBreak/>
              <w:t xml:space="preserve">veilige landen van herkomst op het niveau van de Unie doet geen afbreuk aan de regel van Verordening (EU) 2024/1348 dat de lidstaten het begrip “veilig land van herkomst” alleen mogen toepassen wanneer verzoekers in het kader van een individuele beoordeling geen elementen kunnen verstrekken die rechtvaardigen dat het begrip “veilig land van herkomst” in hun geval niet van toepassing is. In dat verband moet bijzondere aandacht worden besteed aan verzoekers die zich in een specifieke situatie in die landen bevinden, zoals </w:t>
            </w:r>
            <w:r w:rsidRPr="00793F42">
              <w:rPr>
                <w:b/>
                <w:bCs/>
                <w:i/>
                <w:iCs/>
              </w:rPr>
              <w:t>lhbtiq’ers,</w:t>
            </w:r>
            <w:r w:rsidRPr="00793F42">
              <w:t xml:space="preserve"> slachtoffers van gendergerelateerd geweld, mensenrechtenverdedigers, religieuze minderheden en journalisten.</w:t>
            </w:r>
          </w:p>
        </w:tc>
        <w:tc>
          <w:tcPr>
            <w:tcW w:w="4876" w:type="dxa"/>
            <w:tcBorders>
              <w:top w:val="nil"/>
              <w:left w:val="nil"/>
              <w:bottom w:val="nil"/>
              <w:right w:val="nil"/>
            </w:tcBorders>
          </w:tcPr>
          <w:p w14:paraId="7812DECE" w14:textId="77777777" w:rsidR="00C33793" w:rsidRPr="00793F42" w:rsidRDefault="00C33793" w:rsidP="00DA6CED">
            <w:pPr>
              <w:pStyle w:val="Normal6a"/>
            </w:pPr>
            <w:r w:rsidRPr="00793F42">
              <w:lastRenderedPageBreak/>
              <w:t>(17)</w:t>
            </w:r>
            <w:r w:rsidRPr="00793F42">
              <w:tab/>
              <w:t xml:space="preserve">De aanwijzing van die landen als </w:t>
            </w:r>
            <w:r w:rsidRPr="00793F42">
              <w:lastRenderedPageBreak/>
              <w:t>veilige landen van herkomst op het niveau van de Unie doet geen afbreuk aan de regel van Verordening (EU) 2024/1348 dat de lidstaten het begrip “veilig land van herkomst” alleen mogen toepassen wanneer verzoekers in het kader van een individuele beoordeling geen elementen kunnen verstrekken die rechtvaardigen dat het begrip “veilig land van herkomst” in hun geval niet van toepassing is. In dat verband moet bijzondere aandacht worden besteed aan verzoekers die zich in een specifieke situatie in die landen bevinden, zoals slachtoffers van gendergerelateerd geweld, mensenrechtenverdedigers, religieuze minderheden en journalisten.</w:t>
            </w:r>
          </w:p>
        </w:tc>
      </w:tr>
    </w:tbl>
    <w:p w14:paraId="513F3FDD"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0281F487" w14:textId="77777777" w:rsidR="00C33793" w:rsidRPr="00793F42" w:rsidRDefault="00C33793" w:rsidP="00C33793">
      <w:r w:rsidRPr="00793F42">
        <w:rPr>
          <w:rStyle w:val="HideTWBExt"/>
        </w:rPr>
        <w:t>&lt;/Amend&gt;</w:t>
      </w:r>
    </w:p>
    <w:p w14:paraId="0AD63E72"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149</w:t>
      </w:r>
      <w:r w:rsidRPr="00793F42">
        <w:rPr>
          <w:rStyle w:val="HideTWBExt"/>
          <w:b w:val="0"/>
        </w:rPr>
        <w:t>&lt;/NumAm&gt;</w:t>
      </w:r>
    </w:p>
    <w:p w14:paraId="58264DC4" w14:textId="77777777" w:rsidR="00C33793" w:rsidRPr="00793F42" w:rsidRDefault="00C33793" w:rsidP="00C33793">
      <w:pPr>
        <w:pStyle w:val="NormalBold"/>
      </w:pPr>
      <w:r w:rsidRPr="00793F42">
        <w:rPr>
          <w:rStyle w:val="HideTWBExt"/>
          <w:b w:val="0"/>
        </w:rPr>
        <w:t>&lt;RepeatBlock-By&gt;&lt;Members&gt;</w:t>
      </w:r>
      <w:r w:rsidRPr="00793F42">
        <w:t>Reinhold Lopatka, Lukas Mandl, Angelika Winzig, Sophia Kircher, Alexander Bernhuber</w:t>
      </w:r>
      <w:r w:rsidRPr="00793F42">
        <w:rPr>
          <w:rStyle w:val="HideTWBExt"/>
          <w:b w:val="0"/>
        </w:rPr>
        <w:t>&lt;/Members&gt;</w:t>
      </w:r>
    </w:p>
    <w:p w14:paraId="50823470" w14:textId="77777777" w:rsidR="00C33793" w:rsidRPr="00793F42" w:rsidRDefault="00C33793" w:rsidP="00C33793">
      <w:pPr>
        <w:pStyle w:val="NormalBold"/>
      </w:pPr>
      <w:r w:rsidRPr="00793F42">
        <w:rPr>
          <w:rStyle w:val="HideTWBExt"/>
          <w:b w:val="0"/>
        </w:rPr>
        <w:t>&lt;/RepeatBlock-By&gt;</w:t>
      </w:r>
    </w:p>
    <w:p w14:paraId="2E229D88"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01023304" w14:textId="77777777" w:rsidR="00C33793" w:rsidRPr="00793F42" w:rsidRDefault="00C33793" w:rsidP="00C33793">
      <w:pPr>
        <w:pStyle w:val="NormalBold"/>
      </w:pPr>
      <w:r w:rsidRPr="00793F42">
        <w:rPr>
          <w:rStyle w:val="HideTWBExt"/>
          <w:b w:val="0"/>
        </w:rPr>
        <w:t>&lt;Article&gt;</w:t>
      </w:r>
      <w:r w:rsidRPr="00793F42">
        <w:t>Overweging 17 bis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5FBC827C" w14:textId="77777777" w:rsidTr="00DA6CED">
        <w:trPr>
          <w:trHeight w:hRule="exact" w:val="240"/>
          <w:jc w:val="center"/>
        </w:trPr>
        <w:tc>
          <w:tcPr>
            <w:tcW w:w="9752" w:type="dxa"/>
            <w:gridSpan w:val="2"/>
            <w:tcBorders>
              <w:top w:val="nil"/>
              <w:left w:val="nil"/>
              <w:bottom w:val="nil"/>
              <w:right w:val="nil"/>
            </w:tcBorders>
          </w:tcPr>
          <w:p w14:paraId="4C6BD44E" w14:textId="77777777" w:rsidR="00C33793" w:rsidRPr="00793F42" w:rsidRDefault="00C33793" w:rsidP="00DA6CED"/>
        </w:tc>
      </w:tr>
      <w:tr w:rsidR="00C33793" w:rsidRPr="00793F42" w14:paraId="349A941F" w14:textId="77777777" w:rsidTr="00DA6CED">
        <w:trPr>
          <w:trHeight w:val="240"/>
          <w:jc w:val="center"/>
        </w:trPr>
        <w:tc>
          <w:tcPr>
            <w:tcW w:w="4876" w:type="dxa"/>
            <w:tcBorders>
              <w:top w:val="nil"/>
              <w:left w:val="nil"/>
              <w:bottom w:val="nil"/>
              <w:right w:val="nil"/>
            </w:tcBorders>
          </w:tcPr>
          <w:p w14:paraId="5DE6C5A8"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939AC79" w14:textId="77777777" w:rsidR="00C33793" w:rsidRPr="00793F42" w:rsidRDefault="00C33793" w:rsidP="00DA6CED">
            <w:pPr>
              <w:pStyle w:val="AmColumnHeading"/>
            </w:pPr>
            <w:r w:rsidRPr="00793F42">
              <w:t>Amendement</w:t>
            </w:r>
          </w:p>
        </w:tc>
      </w:tr>
      <w:tr w:rsidR="00C33793" w:rsidRPr="00793F42" w14:paraId="24E1C91F" w14:textId="77777777" w:rsidTr="00DA6CED">
        <w:trPr>
          <w:jc w:val="center"/>
        </w:trPr>
        <w:tc>
          <w:tcPr>
            <w:tcW w:w="4876" w:type="dxa"/>
            <w:tcBorders>
              <w:top w:val="nil"/>
              <w:left w:val="nil"/>
              <w:bottom w:val="nil"/>
              <w:right w:val="nil"/>
            </w:tcBorders>
          </w:tcPr>
          <w:p w14:paraId="29312DF9" w14:textId="77777777" w:rsidR="00C33793" w:rsidRPr="00793F42" w:rsidRDefault="00C33793" w:rsidP="00DA6CED">
            <w:pPr>
              <w:pStyle w:val="Normal6a"/>
            </w:pPr>
          </w:p>
        </w:tc>
        <w:tc>
          <w:tcPr>
            <w:tcW w:w="4876" w:type="dxa"/>
            <w:tcBorders>
              <w:top w:val="nil"/>
              <w:left w:val="nil"/>
              <w:bottom w:val="nil"/>
              <w:right w:val="nil"/>
            </w:tcBorders>
          </w:tcPr>
          <w:p w14:paraId="5EBD7296" w14:textId="77777777" w:rsidR="00C33793" w:rsidRPr="00793F42" w:rsidRDefault="00C33793" w:rsidP="00DA6CED">
            <w:pPr>
              <w:pStyle w:val="Normal6a"/>
            </w:pPr>
            <w:r w:rsidRPr="00793F42">
              <w:rPr>
                <w:b/>
                <w:i/>
              </w:rPr>
              <w:t>(17 bis)</w:t>
            </w:r>
            <w:r w:rsidRPr="00793F42">
              <w:tab/>
            </w:r>
            <w:r w:rsidRPr="00793F42">
              <w:rPr>
                <w:b/>
                <w:i/>
              </w:rPr>
              <w:t>Het migratie- en asielpact is een belangrijke alomvattende aanpak voor het beheer van migratie en asiel, waarbij het beginsel van solidariteit en eerlijke verdeling van de verantwoordelijkheid tussen de lidstaten voor de controle van de buitengrenzen en het bieden van humane bescherming aan mensen die daar echt behoefte aan hebben, in acht wordt genomen. Daarom is het van het grootste belang de reeds toepasbare delen van het migratie- en asielpact snel toe te passen.</w:t>
            </w:r>
          </w:p>
        </w:tc>
      </w:tr>
    </w:tbl>
    <w:p w14:paraId="04ED81EF"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69E4EDF" w14:textId="77777777" w:rsidR="00C33793" w:rsidRPr="00793F42" w:rsidRDefault="00C33793" w:rsidP="00C33793">
      <w:r w:rsidRPr="00793F42">
        <w:rPr>
          <w:rStyle w:val="HideTWBExt"/>
        </w:rPr>
        <w:t>&lt;/Amend&gt;</w:t>
      </w:r>
    </w:p>
    <w:p w14:paraId="0352D711" w14:textId="77777777" w:rsidR="00C33793" w:rsidRPr="00793F42" w:rsidRDefault="00C33793" w:rsidP="00C33793">
      <w:pPr>
        <w:pStyle w:val="AmNumberTabs"/>
      </w:pPr>
      <w:r w:rsidRPr="00793F42">
        <w:rPr>
          <w:rStyle w:val="HideTWBExt"/>
          <w:b w:val="0"/>
        </w:rPr>
        <w:lastRenderedPageBreak/>
        <w:t>&lt;Amend&gt;</w:t>
      </w:r>
      <w:r w:rsidRPr="00793F42">
        <w:t>Amendement</w:t>
      </w:r>
      <w:r w:rsidRPr="00793F42">
        <w:tab/>
      </w:r>
      <w:r w:rsidRPr="00793F42">
        <w:tab/>
      </w:r>
      <w:r w:rsidRPr="00793F42">
        <w:rPr>
          <w:rStyle w:val="HideTWBExt"/>
          <w:b w:val="0"/>
        </w:rPr>
        <w:t>&lt;NumAm&gt;</w:t>
      </w:r>
      <w:r w:rsidRPr="00793F42">
        <w:t>150</w:t>
      </w:r>
      <w:r w:rsidRPr="00793F42">
        <w:rPr>
          <w:rStyle w:val="HideTWBExt"/>
          <w:b w:val="0"/>
        </w:rPr>
        <w:t>&lt;/NumAm&gt;</w:t>
      </w:r>
    </w:p>
    <w:p w14:paraId="1C11496C" w14:textId="77777777" w:rsidR="00C33793" w:rsidRPr="00793F42" w:rsidRDefault="00C33793" w:rsidP="00C33793">
      <w:pPr>
        <w:pStyle w:val="NormalBold"/>
      </w:pPr>
      <w:r w:rsidRPr="00793F42">
        <w:rPr>
          <w:rStyle w:val="HideTWBExt"/>
          <w:b w:val="0"/>
        </w:rPr>
        <w:t>&lt;RepeatBlock-By&gt;&lt;Members&gt;</w:t>
      </w:r>
      <w:r w:rsidRPr="00793F42">
        <w:t>Reinhold Lopatka, Lukas Mandl, Angelika Winzig, Sophia Kircher, Alexander Bernhuber</w:t>
      </w:r>
      <w:r w:rsidRPr="00793F42">
        <w:rPr>
          <w:rStyle w:val="HideTWBExt"/>
          <w:b w:val="0"/>
        </w:rPr>
        <w:t>&lt;/Members&gt;</w:t>
      </w:r>
    </w:p>
    <w:p w14:paraId="5E3A6816" w14:textId="77777777" w:rsidR="00C33793" w:rsidRPr="00793F42" w:rsidRDefault="00C33793" w:rsidP="00C33793">
      <w:pPr>
        <w:pStyle w:val="NormalBold"/>
      </w:pPr>
      <w:r w:rsidRPr="00793F42">
        <w:rPr>
          <w:rStyle w:val="HideTWBExt"/>
          <w:b w:val="0"/>
        </w:rPr>
        <w:t>&lt;/RepeatBlock-By&gt;</w:t>
      </w:r>
    </w:p>
    <w:p w14:paraId="01B7F926"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09DDE287" w14:textId="77777777" w:rsidR="00C33793" w:rsidRPr="00793F42" w:rsidRDefault="00C33793" w:rsidP="00C33793">
      <w:pPr>
        <w:pStyle w:val="NormalBold"/>
      </w:pPr>
      <w:r w:rsidRPr="00793F42">
        <w:rPr>
          <w:rStyle w:val="HideTWBExt"/>
          <w:b w:val="0"/>
        </w:rPr>
        <w:t>&lt;Article&gt;</w:t>
      </w:r>
      <w:r w:rsidRPr="00793F42">
        <w:t>Overweging 17 ter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525AE60" w14:textId="77777777" w:rsidTr="00DA6CED">
        <w:trPr>
          <w:trHeight w:hRule="exact" w:val="240"/>
          <w:jc w:val="center"/>
        </w:trPr>
        <w:tc>
          <w:tcPr>
            <w:tcW w:w="9752" w:type="dxa"/>
            <w:gridSpan w:val="2"/>
            <w:tcBorders>
              <w:top w:val="nil"/>
              <w:left w:val="nil"/>
              <w:bottom w:val="nil"/>
              <w:right w:val="nil"/>
            </w:tcBorders>
          </w:tcPr>
          <w:p w14:paraId="2047FF9B" w14:textId="77777777" w:rsidR="00C33793" w:rsidRPr="00793F42" w:rsidRDefault="00C33793" w:rsidP="00DA6CED"/>
        </w:tc>
      </w:tr>
      <w:tr w:rsidR="00C33793" w:rsidRPr="00793F42" w14:paraId="5ED01AD4" w14:textId="77777777" w:rsidTr="00DA6CED">
        <w:trPr>
          <w:trHeight w:val="240"/>
          <w:jc w:val="center"/>
        </w:trPr>
        <w:tc>
          <w:tcPr>
            <w:tcW w:w="4876" w:type="dxa"/>
            <w:tcBorders>
              <w:top w:val="nil"/>
              <w:left w:val="nil"/>
              <w:bottom w:val="nil"/>
              <w:right w:val="nil"/>
            </w:tcBorders>
          </w:tcPr>
          <w:p w14:paraId="119F51A3"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80B9140" w14:textId="77777777" w:rsidR="00C33793" w:rsidRPr="00793F42" w:rsidRDefault="00C33793" w:rsidP="00DA6CED">
            <w:pPr>
              <w:pStyle w:val="AmColumnHeading"/>
            </w:pPr>
            <w:r w:rsidRPr="00793F42">
              <w:t>Amendement</w:t>
            </w:r>
          </w:p>
        </w:tc>
      </w:tr>
      <w:tr w:rsidR="00C33793" w:rsidRPr="00793F42" w14:paraId="593E9950" w14:textId="77777777" w:rsidTr="00DA6CED">
        <w:trPr>
          <w:jc w:val="center"/>
        </w:trPr>
        <w:tc>
          <w:tcPr>
            <w:tcW w:w="4876" w:type="dxa"/>
            <w:tcBorders>
              <w:top w:val="nil"/>
              <w:left w:val="nil"/>
              <w:bottom w:val="nil"/>
              <w:right w:val="nil"/>
            </w:tcBorders>
          </w:tcPr>
          <w:p w14:paraId="70A21FA6" w14:textId="77777777" w:rsidR="00C33793" w:rsidRPr="00793F42" w:rsidRDefault="00C33793" w:rsidP="00DA6CED">
            <w:pPr>
              <w:pStyle w:val="Normal6a"/>
            </w:pPr>
          </w:p>
        </w:tc>
        <w:tc>
          <w:tcPr>
            <w:tcW w:w="4876" w:type="dxa"/>
            <w:tcBorders>
              <w:top w:val="nil"/>
              <w:left w:val="nil"/>
              <w:bottom w:val="nil"/>
              <w:right w:val="nil"/>
            </w:tcBorders>
          </w:tcPr>
          <w:p w14:paraId="16A529BB" w14:textId="77777777" w:rsidR="00C33793" w:rsidRPr="00793F42" w:rsidRDefault="00C33793" w:rsidP="00DA6CED">
            <w:pPr>
              <w:pStyle w:val="Normal6a"/>
            </w:pPr>
            <w:r w:rsidRPr="00793F42">
              <w:rPr>
                <w:b/>
                <w:i/>
              </w:rPr>
              <w:t>(17 ter)</w:t>
            </w:r>
            <w:r w:rsidRPr="00793F42">
              <w:tab/>
            </w:r>
            <w:r w:rsidRPr="00793F42">
              <w:rPr>
                <w:b/>
                <w:i/>
              </w:rPr>
              <w:t>De grensprocedure heeft tot doel zaken die in werkelijkheid betrekking hebben op economische migranten, niet te behandelen via de asielprocedure om zo het systeem te ontlasten. Het doel is om personen die recht hebben op internationale bescherming, betere en snellere bescherming te bieden, door hen vroegtijdig in het systeem te identificeren.</w:t>
            </w:r>
          </w:p>
        </w:tc>
      </w:tr>
    </w:tbl>
    <w:p w14:paraId="518C7C9C"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159551C1" w14:textId="77777777" w:rsidR="00C33793" w:rsidRPr="00793F42" w:rsidRDefault="00C33793" w:rsidP="00C33793">
      <w:r w:rsidRPr="00793F42">
        <w:rPr>
          <w:rStyle w:val="HideTWBExt"/>
        </w:rPr>
        <w:t>&lt;/Amend&gt;</w:t>
      </w:r>
    </w:p>
    <w:p w14:paraId="4B23A4C1"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151</w:t>
      </w:r>
      <w:r w:rsidRPr="00793F42">
        <w:rPr>
          <w:rStyle w:val="HideTWBExt"/>
          <w:b w:val="0"/>
        </w:rPr>
        <w:t>&lt;/NumAm&gt;</w:t>
      </w:r>
    </w:p>
    <w:p w14:paraId="3174578E"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Ana Catarina Mendes, Sandro Ruotolo, Alessandro Zan, Francisco Assis, Marco Tarquinio</w:t>
      </w:r>
      <w:r w:rsidRPr="00793F42">
        <w:rPr>
          <w:rStyle w:val="HideTWBExt"/>
          <w:b w:val="0"/>
        </w:rPr>
        <w:t>&lt;/Members&gt;</w:t>
      </w:r>
    </w:p>
    <w:p w14:paraId="574FBB73" w14:textId="77777777" w:rsidR="00C33793" w:rsidRPr="00793F42" w:rsidRDefault="00C33793" w:rsidP="00C33793">
      <w:pPr>
        <w:pStyle w:val="NormalBold"/>
      </w:pPr>
      <w:r w:rsidRPr="00793F42">
        <w:rPr>
          <w:rStyle w:val="HideTWBExt"/>
          <w:b w:val="0"/>
        </w:rPr>
        <w:t>&lt;/RepeatBlock-By&gt;</w:t>
      </w:r>
    </w:p>
    <w:p w14:paraId="28D714F4"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E4B96E0" w14:textId="77777777" w:rsidR="00C33793" w:rsidRPr="00793F42" w:rsidRDefault="00C33793" w:rsidP="00C33793">
      <w:pPr>
        <w:pStyle w:val="NormalBold"/>
      </w:pPr>
      <w:r w:rsidRPr="00793F42">
        <w:rPr>
          <w:rStyle w:val="HideTWBExt"/>
          <w:b w:val="0"/>
        </w:rPr>
        <w:t>&lt;Article&gt;</w:t>
      </w:r>
      <w:r w:rsidRPr="00793F42">
        <w:t>Overweging 18</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23320EE4" w14:textId="77777777" w:rsidTr="00DA6CED">
        <w:trPr>
          <w:trHeight w:hRule="exact" w:val="240"/>
          <w:jc w:val="center"/>
        </w:trPr>
        <w:tc>
          <w:tcPr>
            <w:tcW w:w="9752" w:type="dxa"/>
            <w:gridSpan w:val="2"/>
            <w:tcBorders>
              <w:top w:val="nil"/>
              <w:left w:val="nil"/>
              <w:bottom w:val="nil"/>
              <w:right w:val="nil"/>
            </w:tcBorders>
          </w:tcPr>
          <w:p w14:paraId="14E7FF19" w14:textId="77777777" w:rsidR="00C33793" w:rsidRPr="00793F42" w:rsidRDefault="00C33793" w:rsidP="00DA6CED"/>
        </w:tc>
      </w:tr>
      <w:tr w:rsidR="00C33793" w:rsidRPr="00793F42" w14:paraId="7A547D58" w14:textId="77777777" w:rsidTr="00DA6CED">
        <w:trPr>
          <w:trHeight w:val="240"/>
          <w:jc w:val="center"/>
        </w:trPr>
        <w:tc>
          <w:tcPr>
            <w:tcW w:w="4876" w:type="dxa"/>
            <w:tcBorders>
              <w:top w:val="nil"/>
              <w:left w:val="nil"/>
              <w:bottom w:val="nil"/>
              <w:right w:val="nil"/>
            </w:tcBorders>
          </w:tcPr>
          <w:p w14:paraId="52720C21"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C483CE1" w14:textId="77777777" w:rsidR="00C33793" w:rsidRPr="00793F42" w:rsidRDefault="00C33793" w:rsidP="00DA6CED">
            <w:pPr>
              <w:pStyle w:val="AmColumnHeading"/>
            </w:pPr>
            <w:r w:rsidRPr="00793F42">
              <w:t>Amendement</w:t>
            </w:r>
          </w:p>
        </w:tc>
      </w:tr>
      <w:tr w:rsidR="00C33793" w:rsidRPr="00793F42" w14:paraId="1898CF3A" w14:textId="77777777" w:rsidTr="00DA6CED">
        <w:trPr>
          <w:jc w:val="center"/>
        </w:trPr>
        <w:tc>
          <w:tcPr>
            <w:tcW w:w="4876" w:type="dxa"/>
            <w:tcBorders>
              <w:top w:val="nil"/>
              <w:left w:val="nil"/>
              <w:bottom w:val="nil"/>
              <w:right w:val="nil"/>
            </w:tcBorders>
          </w:tcPr>
          <w:p w14:paraId="165991AE" w14:textId="77777777" w:rsidR="00C33793" w:rsidRPr="00793F42" w:rsidRDefault="00C33793" w:rsidP="00DA6CED">
            <w:pPr>
              <w:pStyle w:val="Normal6a"/>
            </w:pPr>
            <w:r w:rsidRPr="00793F42">
              <w:rPr>
                <w:b/>
                <w:i/>
              </w:rPr>
              <w:t>(18)</w:t>
            </w:r>
            <w:r w:rsidRPr="00793F42">
              <w:tab/>
            </w:r>
            <w:r w:rsidRPr="00793F42">
              <w:rPr>
                <w:b/>
                <w:i/>
              </w:rPr>
              <w:t xml:space="preserve">Aangezien de migratiesituatie snel kan veranderen en de druk toeneemt als gevolg van de aankomst van gemengde migrantenstromen met een hoog percentage verzoekers die weinig kans hebben op het verkrijgen van internationale bescherming, moeten de lidstaten de in artikel 41, lid 1, punt j), van Verordening (EU) 2024/1348 bedoelde grond voor een versnelde behandeling van verzoeken kunnen toepassen vanaf een eerdere datum dan de algemene toepassingsdatum van die verordening. Hierdoor zouden de lidstaten sneller en flexibel kunnen reageren op veranderingen in de migratiestromen. </w:t>
            </w:r>
            <w:r w:rsidRPr="00793F42">
              <w:rPr>
                <w:b/>
                <w:i/>
              </w:rPr>
              <w:lastRenderedPageBreak/>
              <w:t>Aangezien verzoeken van dergelijke verzoekers waarschijnlijk ongegrond zijn, zou de snelle behandeling ervan in een versnelde procedure of grensprocedure de asiel- en migratieautoriteiten in staat stellen echte verzoeken efficiënter te beoordelen, sneller beslissingen te nemen en zo bij te dragen tot een betere en geloofwaardigere werking van het asiel- en terugkeerbeleid, met volledige inachtneming van de grondrechten.</w:t>
            </w:r>
          </w:p>
        </w:tc>
        <w:tc>
          <w:tcPr>
            <w:tcW w:w="4876" w:type="dxa"/>
            <w:tcBorders>
              <w:top w:val="nil"/>
              <w:left w:val="nil"/>
              <w:bottom w:val="nil"/>
              <w:right w:val="nil"/>
            </w:tcBorders>
          </w:tcPr>
          <w:p w14:paraId="05368BAB" w14:textId="77777777" w:rsidR="00C33793" w:rsidRPr="00793F42" w:rsidRDefault="00C33793" w:rsidP="00DA6CED">
            <w:pPr>
              <w:pStyle w:val="Normal6a"/>
            </w:pPr>
            <w:r w:rsidRPr="00793F42">
              <w:rPr>
                <w:b/>
                <w:i/>
              </w:rPr>
              <w:lastRenderedPageBreak/>
              <w:t>Schrappen</w:t>
            </w:r>
          </w:p>
        </w:tc>
      </w:tr>
    </w:tbl>
    <w:p w14:paraId="3952AF13"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34133EED"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6161C776" w14:textId="77777777" w:rsidR="00C33793" w:rsidRPr="00793F42" w:rsidRDefault="00C33793" w:rsidP="00C33793">
      <w:pPr>
        <w:pStyle w:val="AmJustText"/>
      </w:pPr>
      <w:r w:rsidRPr="00793F42">
        <w:t>Er is geen motivering verstrekt met betrekking tot de reden waarom deze specifieke bepalingen van het asiel- en migratiepact eerder moeten worden toegepast dan andere bepalingen van het pact, zoals de bepalingen in verband met de verlening van rechtsbijstand in de asielprocedureverordening (APR), de toepassing van de solidariteitsbepalingen in de verordening betreffende asiel- en migratiebeheer (AMMR) en de toegang tot de arbeidsmarkt in de richtlijn opvangvoorzieningen. In elk geval is het uiterst onwaarschijnlijk dat het wetgevingsproces tijdig zal zijn afgerond om de toepassing van deze bepalingen vóór juni 2026 mogelijk te maken.</w:t>
      </w:r>
    </w:p>
    <w:p w14:paraId="7F2DF100" w14:textId="77777777" w:rsidR="00C33793" w:rsidRPr="00793F42" w:rsidRDefault="00C33793" w:rsidP="00C33793">
      <w:r w:rsidRPr="00793F42">
        <w:rPr>
          <w:rStyle w:val="HideTWBExt"/>
        </w:rPr>
        <w:t>&lt;/Amend&gt;</w:t>
      </w:r>
    </w:p>
    <w:p w14:paraId="5B10DBF9"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152</w:t>
      </w:r>
      <w:r w:rsidRPr="00793F42">
        <w:rPr>
          <w:rStyle w:val="HideTWBExt"/>
          <w:b w:val="0"/>
        </w:rPr>
        <w:t>&lt;/NumAm&gt;</w:t>
      </w:r>
    </w:p>
    <w:p w14:paraId="30D3C37D" w14:textId="77777777" w:rsidR="00C33793" w:rsidRPr="00793F42" w:rsidRDefault="00C33793" w:rsidP="00C33793">
      <w:pPr>
        <w:pStyle w:val="NormalBold"/>
      </w:pPr>
      <w:r w:rsidRPr="00793F42">
        <w:rPr>
          <w:rStyle w:val="HideTWBExt"/>
          <w:b w:val="0"/>
        </w:rPr>
        <w:t>&lt;RepeatBlock-By&gt;&lt;Members&gt;</w:t>
      </w:r>
      <w:r w:rsidRPr="00793F42">
        <w:t>Erik Marquardt</w:t>
      </w:r>
      <w:r w:rsidRPr="00793F42">
        <w:rPr>
          <w:rStyle w:val="HideTWBExt"/>
          <w:b w:val="0"/>
        </w:rPr>
        <w:t>&lt;/Members&gt;</w:t>
      </w:r>
    </w:p>
    <w:p w14:paraId="46FF58B1" w14:textId="77777777" w:rsidR="00C33793" w:rsidRPr="00793F42" w:rsidRDefault="00C33793" w:rsidP="00C33793">
      <w:pPr>
        <w:pStyle w:val="NormalBold"/>
      </w:pPr>
      <w:r w:rsidRPr="00793F42">
        <w:rPr>
          <w:rStyle w:val="HideTWBExt"/>
          <w:b w:val="0"/>
        </w:rPr>
        <w:t>&lt;/RepeatBlock-By&gt;</w:t>
      </w:r>
    </w:p>
    <w:p w14:paraId="4CFA66AD"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D41D5A9" w14:textId="77777777" w:rsidR="00C33793" w:rsidRPr="00793F42" w:rsidRDefault="00C33793" w:rsidP="00C33793">
      <w:pPr>
        <w:pStyle w:val="NormalBold"/>
      </w:pPr>
      <w:r w:rsidRPr="00793F42">
        <w:rPr>
          <w:rStyle w:val="HideTWBExt"/>
          <w:b w:val="0"/>
        </w:rPr>
        <w:t>&lt;Article&gt;</w:t>
      </w:r>
      <w:r w:rsidRPr="00793F42">
        <w:t>Overweging 18</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416DDBA4" w14:textId="77777777" w:rsidTr="00DA6CED">
        <w:trPr>
          <w:trHeight w:hRule="exact" w:val="240"/>
          <w:jc w:val="center"/>
        </w:trPr>
        <w:tc>
          <w:tcPr>
            <w:tcW w:w="9752" w:type="dxa"/>
            <w:gridSpan w:val="2"/>
            <w:tcBorders>
              <w:top w:val="nil"/>
              <w:left w:val="nil"/>
              <w:bottom w:val="nil"/>
              <w:right w:val="nil"/>
            </w:tcBorders>
          </w:tcPr>
          <w:p w14:paraId="21AE93EE" w14:textId="77777777" w:rsidR="00C33793" w:rsidRPr="00793F42" w:rsidRDefault="00C33793" w:rsidP="00DA6CED"/>
        </w:tc>
      </w:tr>
      <w:tr w:rsidR="00C33793" w:rsidRPr="00793F42" w14:paraId="585081BA" w14:textId="77777777" w:rsidTr="00DA6CED">
        <w:trPr>
          <w:trHeight w:val="240"/>
          <w:jc w:val="center"/>
        </w:trPr>
        <w:tc>
          <w:tcPr>
            <w:tcW w:w="4876" w:type="dxa"/>
            <w:tcBorders>
              <w:top w:val="nil"/>
              <w:left w:val="nil"/>
              <w:bottom w:val="nil"/>
              <w:right w:val="nil"/>
            </w:tcBorders>
          </w:tcPr>
          <w:p w14:paraId="2E8FF5AD"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3D0B22E" w14:textId="77777777" w:rsidR="00C33793" w:rsidRPr="00793F42" w:rsidRDefault="00C33793" w:rsidP="00DA6CED">
            <w:pPr>
              <w:pStyle w:val="AmColumnHeading"/>
            </w:pPr>
            <w:r w:rsidRPr="00793F42">
              <w:t>Amendement</w:t>
            </w:r>
          </w:p>
        </w:tc>
      </w:tr>
      <w:tr w:rsidR="00C33793" w:rsidRPr="00793F42" w14:paraId="7DCDB27B" w14:textId="77777777" w:rsidTr="00DA6CED">
        <w:trPr>
          <w:jc w:val="center"/>
        </w:trPr>
        <w:tc>
          <w:tcPr>
            <w:tcW w:w="4876" w:type="dxa"/>
            <w:tcBorders>
              <w:top w:val="nil"/>
              <w:left w:val="nil"/>
              <w:bottom w:val="nil"/>
              <w:right w:val="nil"/>
            </w:tcBorders>
          </w:tcPr>
          <w:p w14:paraId="238D8F71" w14:textId="77777777" w:rsidR="00C33793" w:rsidRPr="00793F42" w:rsidRDefault="00C33793" w:rsidP="00DA6CED">
            <w:pPr>
              <w:pStyle w:val="Normal6a"/>
            </w:pPr>
            <w:r w:rsidRPr="00793F42">
              <w:rPr>
                <w:b/>
                <w:i/>
              </w:rPr>
              <w:t>(18)</w:t>
            </w:r>
            <w:r w:rsidRPr="00793F42">
              <w:tab/>
            </w:r>
            <w:r w:rsidRPr="00793F42">
              <w:rPr>
                <w:b/>
                <w:i/>
              </w:rPr>
              <w:t xml:space="preserve">Aangezien de migratiesituatie snel kan veranderen en de druk toeneemt als gevolg van de aankomst van gemengde migrantenstromen met een hoog percentage verzoekers die weinig kans hebben op het verkrijgen van internationale bescherming, moeten de lidstaten de in artikel 41, lid 1, punt j), van Verordening (EU) 2024/1348 bedoelde grond voor een versnelde behandeling van verzoeken kunnen toepassen vanaf een eerdere datum dan de algemene toepassingsdatum van die verordening. Hierdoor zouden de lidstaten </w:t>
            </w:r>
            <w:r w:rsidRPr="00793F42">
              <w:rPr>
                <w:b/>
                <w:i/>
              </w:rPr>
              <w:lastRenderedPageBreak/>
              <w:t>sneller en flexibel kunnen reageren op veranderingen in de migratiestromen. Aangezien verzoeken van dergelijke verzoekers waarschijnlijk ongegrond zijn, zou de snelle behandeling ervan in een versnelde procedure of grensprocedure de asiel- en migratieautoriteiten in staat stellen echte verzoeken efficiënter te beoordelen, sneller beslissingen te nemen en zo bij te dragen tot een betere en geloofwaardigere werking van het asiel- en terugkeerbeleid, met volledige inachtneming van de grondrechten.</w:t>
            </w:r>
          </w:p>
        </w:tc>
        <w:tc>
          <w:tcPr>
            <w:tcW w:w="4876" w:type="dxa"/>
            <w:tcBorders>
              <w:top w:val="nil"/>
              <w:left w:val="nil"/>
              <w:bottom w:val="nil"/>
              <w:right w:val="nil"/>
            </w:tcBorders>
          </w:tcPr>
          <w:p w14:paraId="08C4B7D9" w14:textId="77777777" w:rsidR="00C33793" w:rsidRPr="00793F42" w:rsidRDefault="00C33793" w:rsidP="00DA6CED">
            <w:pPr>
              <w:pStyle w:val="Normal6a"/>
            </w:pPr>
            <w:r w:rsidRPr="00793F42">
              <w:rPr>
                <w:b/>
                <w:i/>
              </w:rPr>
              <w:lastRenderedPageBreak/>
              <w:t>Schrappen</w:t>
            </w:r>
          </w:p>
        </w:tc>
      </w:tr>
    </w:tbl>
    <w:p w14:paraId="574510CB"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0FA21C2F" w14:textId="77777777" w:rsidR="00C33793" w:rsidRPr="00793F42" w:rsidRDefault="00C33793" w:rsidP="00C33793">
      <w:r w:rsidRPr="00793F42">
        <w:rPr>
          <w:rStyle w:val="HideTWBExt"/>
        </w:rPr>
        <w:t>&lt;/Amend&gt;</w:t>
      </w:r>
    </w:p>
    <w:p w14:paraId="519CE226"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153</w:t>
      </w:r>
      <w:r w:rsidRPr="00793F42">
        <w:rPr>
          <w:rStyle w:val="HideTWBExt"/>
          <w:b w:val="0"/>
        </w:rPr>
        <w:t>&lt;/NumAm&gt;</w:t>
      </w:r>
    </w:p>
    <w:p w14:paraId="0A9C9B15"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34F62ED9" w14:textId="77777777" w:rsidR="00C33793" w:rsidRPr="00793F42" w:rsidRDefault="00C33793" w:rsidP="00C33793">
      <w:pPr>
        <w:pStyle w:val="NormalBold"/>
      </w:pPr>
      <w:r w:rsidRPr="00793F42">
        <w:rPr>
          <w:rStyle w:val="HideTWBExt"/>
          <w:b w:val="0"/>
        </w:rPr>
        <w:t>&lt;/RepeatBlock-By&gt;</w:t>
      </w:r>
    </w:p>
    <w:p w14:paraId="637019D7"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E9C333B" w14:textId="77777777" w:rsidR="00C33793" w:rsidRPr="00793F42" w:rsidRDefault="00C33793" w:rsidP="00C33793">
      <w:pPr>
        <w:pStyle w:val="NormalBold"/>
      </w:pPr>
      <w:r w:rsidRPr="00793F42">
        <w:rPr>
          <w:rStyle w:val="HideTWBExt"/>
          <w:b w:val="0"/>
        </w:rPr>
        <w:t>&lt;Article&gt;</w:t>
      </w:r>
      <w:r w:rsidRPr="00793F42">
        <w:t>Overweging 18</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54D9A0F3" w14:textId="77777777" w:rsidTr="00DA6CED">
        <w:trPr>
          <w:trHeight w:hRule="exact" w:val="240"/>
          <w:jc w:val="center"/>
        </w:trPr>
        <w:tc>
          <w:tcPr>
            <w:tcW w:w="9752" w:type="dxa"/>
            <w:gridSpan w:val="2"/>
            <w:tcBorders>
              <w:top w:val="nil"/>
              <w:left w:val="nil"/>
              <w:bottom w:val="nil"/>
              <w:right w:val="nil"/>
            </w:tcBorders>
          </w:tcPr>
          <w:p w14:paraId="29664E61" w14:textId="77777777" w:rsidR="00C33793" w:rsidRPr="00793F42" w:rsidRDefault="00C33793" w:rsidP="00DA6CED"/>
        </w:tc>
      </w:tr>
      <w:tr w:rsidR="00C33793" w:rsidRPr="00793F42" w14:paraId="6C8497B3" w14:textId="77777777" w:rsidTr="00DA6CED">
        <w:trPr>
          <w:trHeight w:val="240"/>
          <w:jc w:val="center"/>
        </w:trPr>
        <w:tc>
          <w:tcPr>
            <w:tcW w:w="4876" w:type="dxa"/>
            <w:tcBorders>
              <w:top w:val="nil"/>
              <w:left w:val="nil"/>
              <w:bottom w:val="nil"/>
              <w:right w:val="nil"/>
            </w:tcBorders>
          </w:tcPr>
          <w:p w14:paraId="3C006F95"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7C570C8" w14:textId="77777777" w:rsidR="00C33793" w:rsidRPr="00793F42" w:rsidRDefault="00C33793" w:rsidP="00DA6CED">
            <w:pPr>
              <w:pStyle w:val="AmColumnHeading"/>
            </w:pPr>
            <w:r w:rsidRPr="00793F42">
              <w:t>Amendement</w:t>
            </w:r>
          </w:p>
        </w:tc>
      </w:tr>
      <w:tr w:rsidR="00C33793" w:rsidRPr="00793F42" w14:paraId="7F505D1D" w14:textId="77777777" w:rsidTr="00DA6CED">
        <w:trPr>
          <w:jc w:val="center"/>
        </w:trPr>
        <w:tc>
          <w:tcPr>
            <w:tcW w:w="4876" w:type="dxa"/>
            <w:tcBorders>
              <w:top w:val="nil"/>
              <w:left w:val="nil"/>
              <w:bottom w:val="nil"/>
              <w:right w:val="nil"/>
            </w:tcBorders>
          </w:tcPr>
          <w:p w14:paraId="35BC8F5C" w14:textId="77777777" w:rsidR="00C33793" w:rsidRPr="00793F42" w:rsidRDefault="00C33793" w:rsidP="00DA6CED">
            <w:pPr>
              <w:pStyle w:val="Normal6a"/>
            </w:pPr>
            <w:r w:rsidRPr="00793F42">
              <w:rPr>
                <w:b/>
                <w:i/>
              </w:rPr>
              <w:t>(18)</w:t>
            </w:r>
            <w:r w:rsidRPr="00793F42">
              <w:tab/>
            </w:r>
            <w:r w:rsidRPr="00793F42">
              <w:rPr>
                <w:b/>
                <w:i/>
              </w:rPr>
              <w:t xml:space="preserve">Aangezien de migratiesituatie snel kan veranderen en de druk toeneemt als gevolg van de aankomst van gemengde migrantenstromen met een hoog percentage verzoekers die weinig kans hebben op het verkrijgen van internationale bescherming, moeten de lidstaten de in artikel 41, lid 1, punt j), van Verordening (EU) 2024/1348 bedoelde grond voor een versnelde behandeling van verzoeken kunnen toepassen vanaf een eerdere datum dan de algemene toepassingsdatum van die verordening. Hierdoor zouden de lidstaten sneller en flexibel kunnen reageren op veranderingen in de migratiestromen. Aangezien verzoeken van dergelijke verzoekers waarschijnlijk ongegrond zijn, zou de snelle behandeling ervan in een versnelde procedure of grensprocedure de asiel- en migratieautoriteiten in staat stellen echte verzoeken efficiënter te beoordelen, sneller beslissingen te nemen </w:t>
            </w:r>
            <w:r w:rsidRPr="00793F42">
              <w:rPr>
                <w:b/>
                <w:i/>
              </w:rPr>
              <w:lastRenderedPageBreak/>
              <w:t>en zo bij te dragen tot een betere en geloofwaardigere werking van het asiel- en terugkeerbeleid, met volledige inachtneming van de grondrechten.</w:t>
            </w:r>
          </w:p>
        </w:tc>
        <w:tc>
          <w:tcPr>
            <w:tcW w:w="4876" w:type="dxa"/>
            <w:tcBorders>
              <w:top w:val="nil"/>
              <w:left w:val="nil"/>
              <w:bottom w:val="nil"/>
              <w:right w:val="nil"/>
            </w:tcBorders>
          </w:tcPr>
          <w:p w14:paraId="1DD49477" w14:textId="77777777" w:rsidR="00C33793" w:rsidRPr="00793F42" w:rsidRDefault="00C33793" w:rsidP="00DA6CED">
            <w:pPr>
              <w:pStyle w:val="Normal6a"/>
            </w:pPr>
            <w:r w:rsidRPr="00793F42">
              <w:rPr>
                <w:b/>
                <w:i/>
              </w:rPr>
              <w:lastRenderedPageBreak/>
              <w:t>Schrappen</w:t>
            </w:r>
          </w:p>
        </w:tc>
      </w:tr>
    </w:tbl>
    <w:p w14:paraId="4911111A"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EC9FE1E" w14:textId="77777777" w:rsidR="00C33793" w:rsidRPr="00793F42" w:rsidRDefault="00C33793" w:rsidP="00C33793">
      <w:r w:rsidRPr="00793F42">
        <w:rPr>
          <w:rStyle w:val="HideTWBExt"/>
        </w:rPr>
        <w:t>&lt;/Amend&gt;</w:t>
      </w:r>
    </w:p>
    <w:p w14:paraId="43296AE2"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154</w:t>
      </w:r>
      <w:r w:rsidRPr="00793F42">
        <w:rPr>
          <w:rStyle w:val="HideTWBExt"/>
          <w:b w:val="0"/>
        </w:rPr>
        <w:t>&lt;/NumAm&gt;</w:t>
      </w:r>
    </w:p>
    <w:p w14:paraId="26F6397E" w14:textId="77777777" w:rsidR="00C33793" w:rsidRPr="00793F42" w:rsidRDefault="00C33793" w:rsidP="00C33793">
      <w:pPr>
        <w:pStyle w:val="NormalBold"/>
      </w:pPr>
      <w:r w:rsidRPr="00793F42">
        <w:rPr>
          <w:rStyle w:val="HideTWBExt"/>
          <w:b w:val="0"/>
        </w:rPr>
        <w:t>&lt;RepeatBlock-By&gt;&lt;Members&gt;</w:t>
      </w:r>
      <w:r w:rsidRPr="00793F42">
        <w:t>Reinhold Lopatka, Lukas Mandl, Angelika Winzig, Sophia Kircher, Alexander Bernhuber</w:t>
      </w:r>
      <w:r w:rsidRPr="00793F42">
        <w:rPr>
          <w:rStyle w:val="HideTWBExt"/>
          <w:b w:val="0"/>
        </w:rPr>
        <w:t>&lt;/Members&gt;</w:t>
      </w:r>
    </w:p>
    <w:p w14:paraId="4F0864FF" w14:textId="77777777" w:rsidR="00C33793" w:rsidRPr="00793F42" w:rsidRDefault="00C33793" w:rsidP="00C33793">
      <w:pPr>
        <w:pStyle w:val="NormalBold"/>
      </w:pPr>
      <w:r w:rsidRPr="00793F42">
        <w:rPr>
          <w:rStyle w:val="HideTWBExt"/>
          <w:b w:val="0"/>
        </w:rPr>
        <w:t>&lt;/RepeatBlock-By&gt;</w:t>
      </w:r>
    </w:p>
    <w:p w14:paraId="10177CC1"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019C417" w14:textId="77777777" w:rsidR="00C33793" w:rsidRPr="00793F42" w:rsidRDefault="00C33793" w:rsidP="00C33793">
      <w:pPr>
        <w:pStyle w:val="NormalBold"/>
      </w:pPr>
      <w:r w:rsidRPr="00793F42">
        <w:rPr>
          <w:rStyle w:val="HideTWBExt"/>
          <w:b w:val="0"/>
        </w:rPr>
        <w:t>&lt;Article&gt;</w:t>
      </w:r>
      <w:r w:rsidRPr="00793F42">
        <w:t>Overweging 18</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224503C2" w14:textId="77777777" w:rsidTr="00DA6CED">
        <w:trPr>
          <w:trHeight w:hRule="exact" w:val="240"/>
          <w:jc w:val="center"/>
        </w:trPr>
        <w:tc>
          <w:tcPr>
            <w:tcW w:w="9752" w:type="dxa"/>
            <w:gridSpan w:val="2"/>
            <w:tcBorders>
              <w:top w:val="nil"/>
              <w:left w:val="nil"/>
              <w:bottom w:val="nil"/>
              <w:right w:val="nil"/>
            </w:tcBorders>
          </w:tcPr>
          <w:p w14:paraId="2784873D" w14:textId="77777777" w:rsidR="00C33793" w:rsidRPr="00793F42" w:rsidRDefault="00C33793" w:rsidP="00DA6CED"/>
        </w:tc>
      </w:tr>
      <w:tr w:rsidR="00C33793" w:rsidRPr="00793F42" w14:paraId="74B07A67" w14:textId="77777777" w:rsidTr="00DA6CED">
        <w:trPr>
          <w:trHeight w:val="240"/>
          <w:jc w:val="center"/>
        </w:trPr>
        <w:tc>
          <w:tcPr>
            <w:tcW w:w="4876" w:type="dxa"/>
            <w:tcBorders>
              <w:top w:val="nil"/>
              <w:left w:val="nil"/>
              <w:bottom w:val="nil"/>
              <w:right w:val="nil"/>
            </w:tcBorders>
          </w:tcPr>
          <w:p w14:paraId="4CADDFB9"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456CA987" w14:textId="77777777" w:rsidR="00C33793" w:rsidRPr="00793F42" w:rsidRDefault="00C33793" w:rsidP="00DA6CED">
            <w:pPr>
              <w:pStyle w:val="AmColumnHeading"/>
            </w:pPr>
            <w:r w:rsidRPr="00793F42">
              <w:t>Amendement</w:t>
            </w:r>
          </w:p>
        </w:tc>
      </w:tr>
      <w:tr w:rsidR="00C33793" w:rsidRPr="00793F42" w14:paraId="21373E4E" w14:textId="77777777" w:rsidTr="00DA6CED">
        <w:trPr>
          <w:jc w:val="center"/>
        </w:trPr>
        <w:tc>
          <w:tcPr>
            <w:tcW w:w="4876" w:type="dxa"/>
            <w:tcBorders>
              <w:top w:val="nil"/>
              <w:left w:val="nil"/>
              <w:bottom w:val="nil"/>
              <w:right w:val="nil"/>
            </w:tcBorders>
          </w:tcPr>
          <w:p w14:paraId="3154C3DF" w14:textId="77777777" w:rsidR="00C33793" w:rsidRPr="00793F42" w:rsidRDefault="00C33793" w:rsidP="00DA6CED">
            <w:pPr>
              <w:pStyle w:val="Normal6a"/>
            </w:pPr>
            <w:r w:rsidRPr="00793F42">
              <w:t>(18)</w:t>
            </w:r>
            <w:r w:rsidRPr="00793F42">
              <w:tab/>
              <w:t>Aangezien de migratiesituatie snel kan veranderen en de druk toeneemt als gevolg van de aankomst van gemengde migrantenstromen met een hoog percentage verzoekers die weinig kans hebben op het verkrijgen van internationale bescherming, moeten de lidstaten de in artikel 41, lid 1, punt j), van Verordening (EU) 2024/1348 bedoelde grond voor een versnelde behandeling van verzoeken kunnen toepassen vanaf een eerdere datum dan de algemene toepassingsdatum van die verordening. Hierdoor zouden de lidstaten sneller en flexibel kunnen reageren op veranderingen in de migratiestromen. Aangezien verzoeken van dergelijke verzoekers waarschijnlijk ongegrond zijn, zou de snelle behandeling ervan in een versnelde procedure of grensprocedure de asiel- en migratieautoriteiten in staat stellen echte verzoeken efficiënter te beoordelen, sneller beslissingen te nemen en zo bij te dragen tot een betere en geloofwaardigere werking van het asiel- en terugkeerbeleid, met volledige inachtneming van de grondrechten.</w:t>
            </w:r>
          </w:p>
        </w:tc>
        <w:tc>
          <w:tcPr>
            <w:tcW w:w="4876" w:type="dxa"/>
            <w:tcBorders>
              <w:top w:val="nil"/>
              <w:left w:val="nil"/>
              <w:bottom w:val="nil"/>
              <w:right w:val="nil"/>
            </w:tcBorders>
          </w:tcPr>
          <w:p w14:paraId="1BEAFEA2" w14:textId="77777777" w:rsidR="00C33793" w:rsidRPr="00793F42" w:rsidRDefault="00C33793" w:rsidP="00DA6CED">
            <w:pPr>
              <w:pStyle w:val="Normal6a"/>
            </w:pPr>
            <w:r w:rsidRPr="00793F42">
              <w:t>(18)</w:t>
            </w:r>
            <w:r w:rsidRPr="00793F42">
              <w:tab/>
              <w:t>Aangezien de migratiesituatie snel kan veranderen en de druk toeneemt als gevolg van de aankomst van gemengde migrantenstromen met een hoog percentage verzoekers die weinig kans hebben op het verkrijgen van internationale bescherming, moeten de lidstaten de in artikel 41, lid 1, punt j), van Verordening (EU) 2024/1348 bedoelde grond voor een versnelde behandeling van verzoeken kunnen toepassen vanaf een eerdere datum dan de algemene toepassingsdatum van die verordening. Hierdoor zouden de lidstaten sneller en flexibel kunnen reageren op veranderingen in de migratiestromen. Aangezien verzoeken van dergelijke verzoekers waarschijnlijk ongegrond zijn, zou de snelle behandeling ervan in een versnelde procedure of grensprocedure de asiel- en migratieautoriteiten in staat stellen echte verzoeken efficiënter te beoordelen, sneller beslissingen te nemen en zo bij te dragen tot een betere en geloofwaardigere werking van het asiel- en terugkeerbeleid, met volledige inachtneming van de grondrechten</w:t>
            </w:r>
            <w:r w:rsidRPr="00793F42">
              <w:rPr>
                <w:b/>
                <w:bCs/>
                <w:i/>
                <w:iCs/>
              </w:rPr>
              <w:t>, teneinde de mensenrechten van personen die aan de asielcriteria voldoen, te waarborgen</w:t>
            </w:r>
            <w:r w:rsidRPr="00793F42">
              <w:t>.</w:t>
            </w:r>
          </w:p>
        </w:tc>
      </w:tr>
    </w:tbl>
    <w:p w14:paraId="5F5E0BAD"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35F2E7C8" w14:textId="77777777" w:rsidR="00C33793" w:rsidRPr="00793F42" w:rsidRDefault="00C33793" w:rsidP="00C33793">
      <w:r w:rsidRPr="00793F42">
        <w:rPr>
          <w:rStyle w:val="HideTWBExt"/>
        </w:rPr>
        <w:lastRenderedPageBreak/>
        <w:t>&lt;/Amend&gt;</w:t>
      </w:r>
    </w:p>
    <w:p w14:paraId="7F73B27A"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155</w:t>
      </w:r>
      <w:r w:rsidRPr="00793F42">
        <w:rPr>
          <w:rStyle w:val="HideTWBExt"/>
          <w:b w:val="0"/>
        </w:rPr>
        <w:t>&lt;/NumAm&gt;</w:t>
      </w:r>
    </w:p>
    <w:p w14:paraId="1492F346" w14:textId="77777777" w:rsidR="00C33793" w:rsidRPr="00793F42" w:rsidRDefault="00C33793" w:rsidP="00C33793">
      <w:pPr>
        <w:pStyle w:val="NormalBold"/>
      </w:pPr>
      <w:r w:rsidRPr="00793F42">
        <w:rPr>
          <w:rStyle w:val="HideTWBExt"/>
          <w:b w:val="0"/>
        </w:rPr>
        <w:t>&lt;RepeatBlock-By&gt;&lt;Members&gt;</w:t>
      </w:r>
      <w:r w:rsidRPr="00793F42">
        <w:t>Jadwiga Wiśniewska, Mariusz Kamiński, Joachim Stanisław Brudziński, Maciej Wąsik</w:t>
      </w:r>
      <w:r w:rsidRPr="00793F42">
        <w:rPr>
          <w:rStyle w:val="HideTWBExt"/>
          <w:b w:val="0"/>
        </w:rPr>
        <w:t>&lt;/Members&gt;</w:t>
      </w:r>
    </w:p>
    <w:p w14:paraId="648B8F22" w14:textId="77777777" w:rsidR="00C33793" w:rsidRPr="00793F42" w:rsidRDefault="00C33793" w:rsidP="00C33793">
      <w:pPr>
        <w:pStyle w:val="NormalBold"/>
      </w:pPr>
      <w:r w:rsidRPr="00793F42">
        <w:rPr>
          <w:rStyle w:val="HideTWBExt"/>
          <w:b w:val="0"/>
        </w:rPr>
        <w:t>&lt;/RepeatBlock-By&gt;</w:t>
      </w:r>
    </w:p>
    <w:p w14:paraId="58FEE8DC"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46383423" w14:textId="77777777" w:rsidR="00C33793" w:rsidRPr="00793F42" w:rsidRDefault="00C33793" w:rsidP="00C33793">
      <w:pPr>
        <w:pStyle w:val="NormalBold"/>
      </w:pPr>
      <w:r w:rsidRPr="00793F42">
        <w:rPr>
          <w:rStyle w:val="HideTWBExt"/>
          <w:b w:val="0"/>
        </w:rPr>
        <w:t>&lt;Article&gt;</w:t>
      </w:r>
      <w:r w:rsidRPr="00793F42">
        <w:t>Overweging 18</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B34577F" w14:textId="77777777" w:rsidTr="00DA6CED">
        <w:trPr>
          <w:trHeight w:hRule="exact" w:val="240"/>
          <w:jc w:val="center"/>
        </w:trPr>
        <w:tc>
          <w:tcPr>
            <w:tcW w:w="9752" w:type="dxa"/>
            <w:gridSpan w:val="2"/>
            <w:tcBorders>
              <w:top w:val="nil"/>
              <w:left w:val="nil"/>
              <w:bottom w:val="nil"/>
              <w:right w:val="nil"/>
            </w:tcBorders>
          </w:tcPr>
          <w:p w14:paraId="7534F1FC" w14:textId="77777777" w:rsidR="00C33793" w:rsidRPr="00793F42" w:rsidRDefault="00C33793" w:rsidP="00DA6CED"/>
        </w:tc>
      </w:tr>
      <w:tr w:rsidR="00C33793" w:rsidRPr="00793F42" w14:paraId="12A36B7E" w14:textId="77777777" w:rsidTr="00DA6CED">
        <w:trPr>
          <w:trHeight w:val="240"/>
          <w:jc w:val="center"/>
        </w:trPr>
        <w:tc>
          <w:tcPr>
            <w:tcW w:w="4876" w:type="dxa"/>
            <w:tcBorders>
              <w:top w:val="nil"/>
              <w:left w:val="nil"/>
              <w:bottom w:val="nil"/>
              <w:right w:val="nil"/>
            </w:tcBorders>
          </w:tcPr>
          <w:p w14:paraId="720D5BDB"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589CDA8" w14:textId="77777777" w:rsidR="00C33793" w:rsidRPr="00793F42" w:rsidRDefault="00C33793" w:rsidP="00DA6CED">
            <w:pPr>
              <w:pStyle w:val="AmColumnHeading"/>
            </w:pPr>
            <w:r w:rsidRPr="00793F42">
              <w:t>Amendement</w:t>
            </w:r>
          </w:p>
        </w:tc>
      </w:tr>
      <w:tr w:rsidR="00C33793" w:rsidRPr="00793F42" w14:paraId="46FCBBCE" w14:textId="77777777" w:rsidTr="00DA6CED">
        <w:trPr>
          <w:jc w:val="center"/>
        </w:trPr>
        <w:tc>
          <w:tcPr>
            <w:tcW w:w="4876" w:type="dxa"/>
            <w:tcBorders>
              <w:top w:val="nil"/>
              <w:left w:val="nil"/>
              <w:bottom w:val="nil"/>
              <w:right w:val="nil"/>
            </w:tcBorders>
          </w:tcPr>
          <w:p w14:paraId="225F82DD" w14:textId="77777777" w:rsidR="00C33793" w:rsidRPr="00793F42" w:rsidRDefault="00C33793" w:rsidP="00DA6CED">
            <w:pPr>
              <w:pStyle w:val="Normal6a"/>
            </w:pPr>
            <w:r w:rsidRPr="00793F42">
              <w:t>(18)</w:t>
            </w:r>
            <w:r w:rsidRPr="00793F42">
              <w:tab/>
              <w:t xml:space="preserve">Aangezien de migratiesituatie snel kan veranderen en de druk toeneemt als gevolg van de aankomst van gemengde migrantenstromen met een hoog percentage verzoekers die weinig kans hebben op het verkrijgen van internationale bescherming, moeten de lidstaten de in </w:t>
            </w:r>
            <w:r w:rsidRPr="00793F42">
              <w:rPr>
                <w:b/>
                <w:bCs/>
                <w:i/>
                <w:iCs/>
              </w:rPr>
              <w:t>artikel 41</w:t>
            </w:r>
            <w:r w:rsidRPr="00793F42">
              <w:t>, lid 1, punt j), van Verordening (EU) 2024/1348 bedoelde grond voor een versnelde behandeling van verzoeken kunnen toepassen vanaf een eerdere datum dan de algemene toepassingsdatum van die verordening. Hierdoor zouden de lidstaten sneller en flexibel kunnen reageren op veranderingen in de migratiestromen. Aangezien verzoeken van dergelijke verzoekers waarschijnlijk ongegrond zijn, zou de snelle behandeling ervan in een versnelde procedure of grensprocedure de asiel- en migratieautoriteiten in staat stellen echte verzoeken efficiënter te beoordelen, sneller beslissingen te nemen en zo bij te dragen tot een betere en geloofwaardigere werking van het asiel- en terugkeerbeleid, met volledige inachtneming van de grondrechten.</w:t>
            </w:r>
          </w:p>
        </w:tc>
        <w:tc>
          <w:tcPr>
            <w:tcW w:w="4876" w:type="dxa"/>
            <w:tcBorders>
              <w:top w:val="nil"/>
              <w:left w:val="nil"/>
              <w:bottom w:val="nil"/>
              <w:right w:val="nil"/>
            </w:tcBorders>
          </w:tcPr>
          <w:p w14:paraId="452C13B4" w14:textId="77777777" w:rsidR="00C33793" w:rsidRPr="00793F42" w:rsidRDefault="00C33793" w:rsidP="00DA6CED">
            <w:pPr>
              <w:pStyle w:val="Normal6a"/>
            </w:pPr>
            <w:r w:rsidRPr="00793F42">
              <w:t>(18)</w:t>
            </w:r>
            <w:r w:rsidRPr="00793F42">
              <w:tab/>
              <w:t xml:space="preserve">Aangezien de migratiesituatie snel kan veranderen en de druk toeneemt als gevolg van de aankomst van gemengde migrantenstromen met een hoog percentage verzoekers die weinig kans hebben op het verkrijgen van internationale bescherming, moeten de lidstaten de in </w:t>
            </w:r>
            <w:r w:rsidRPr="00793F42">
              <w:rPr>
                <w:b/>
                <w:bCs/>
                <w:i/>
                <w:iCs/>
              </w:rPr>
              <w:t>artikel 42</w:t>
            </w:r>
            <w:r w:rsidRPr="00793F42">
              <w:t>, lid 1, punt j), van Verordening (EU) 2024/1348 bedoelde grond voor een versnelde behandeling van verzoeken kunnen toepassen vanaf een eerdere datum dan de algemene toepassingsdatum van die verordening. Hierdoor zouden de lidstaten sneller en flexibel kunnen reageren op veranderingen in de migratiestromen. Aangezien verzoeken van dergelijke verzoekers waarschijnlijk ongegrond zijn, zou de snelle behandeling ervan in een versnelde procedure of grensprocedure de asiel- en migratieautoriteiten in staat stellen echte verzoeken efficiënter te beoordelen, sneller beslissingen te nemen en zo bij te dragen tot een betere en geloofwaardigere werking van het asiel- en terugkeerbeleid, met volledige inachtneming van de grondrechten.</w:t>
            </w:r>
          </w:p>
        </w:tc>
      </w:tr>
    </w:tbl>
    <w:p w14:paraId="68BD9863"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{PL}</w:t>
      </w:r>
      <w:r w:rsidRPr="00793F42">
        <w:t>pl</w:t>
      </w:r>
      <w:r w:rsidRPr="00793F42">
        <w:rPr>
          <w:rStyle w:val="HideTWBExt"/>
        </w:rPr>
        <w:t>&lt;/Original&gt;</w:t>
      </w:r>
    </w:p>
    <w:p w14:paraId="4C8C03E7" w14:textId="77777777" w:rsidR="00C33793" w:rsidRPr="00793F42" w:rsidRDefault="00C33793" w:rsidP="00C33793">
      <w:r w:rsidRPr="00793F42">
        <w:rPr>
          <w:rStyle w:val="HideTWBExt"/>
        </w:rPr>
        <w:t>&lt;/Amend&gt;</w:t>
      </w:r>
    </w:p>
    <w:p w14:paraId="4B70E874"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156</w:t>
      </w:r>
      <w:r w:rsidRPr="00793F42">
        <w:rPr>
          <w:rStyle w:val="HideTWBExt"/>
          <w:b w:val="0"/>
        </w:rPr>
        <w:t>&lt;/NumAm&gt;</w:t>
      </w:r>
    </w:p>
    <w:p w14:paraId="459298A9"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23F7622A" w14:textId="77777777" w:rsidR="00C33793" w:rsidRPr="00793F42" w:rsidRDefault="00C33793" w:rsidP="00C33793">
      <w:pPr>
        <w:pStyle w:val="NormalBold"/>
      </w:pPr>
      <w:r w:rsidRPr="00793F42">
        <w:rPr>
          <w:rStyle w:val="HideTWBExt"/>
          <w:b w:val="0"/>
        </w:rPr>
        <w:t>&lt;/RepeatBlock-By&gt;</w:t>
      </w:r>
    </w:p>
    <w:p w14:paraId="647DA5C5"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434D5F77" w14:textId="77777777" w:rsidR="00C33793" w:rsidRPr="00793F42" w:rsidRDefault="00C33793" w:rsidP="00C33793">
      <w:pPr>
        <w:pStyle w:val="NormalBold"/>
      </w:pPr>
      <w:r w:rsidRPr="00793F42">
        <w:rPr>
          <w:rStyle w:val="HideTWBExt"/>
          <w:b w:val="0"/>
        </w:rPr>
        <w:t>&lt;Article&gt;</w:t>
      </w:r>
      <w:r w:rsidRPr="00793F42">
        <w:t>Overweging 19</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5CC69A8D" w14:textId="77777777" w:rsidTr="00DA6CED">
        <w:trPr>
          <w:trHeight w:hRule="exact" w:val="240"/>
          <w:jc w:val="center"/>
        </w:trPr>
        <w:tc>
          <w:tcPr>
            <w:tcW w:w="9752" w:type="dxa"/>
            <w:gridSpan w:val="2"/>
            <w:tcBorders>
              <w:top w:val="nil"/>
              <w:left w:val="nil"/>
              <w:bottom w:val="nil"/>
              <w:right w:val="nil"/>
            </w:tcBorders>
          </w:tcPr>
          <w:p w14:paraId="0A543D76" w14:textId="77777777" w:rsidR="00C33793" w:rsidRPr="00793F42" w:rsidRDefault="00C33793" w:rsidP="00DA6CED"/>
        </w:tc>
      </w:tr>
      <w:tr w:rsidR="00C33793" w:rsidRPr="00793F42" w14:paraId="59F64D7B" w14:textId="77777777" w:rsidTr="00DA6CED">
        <w:trPr>
          <w:trHeight w:val="240"/>
          <w:jc w:val="center"/>
        </w:trPr>
        <w:tc>
          <w:tcPr>
            <w:tcW w:w="4876" w:type="dxa"/>
            <w:tcBorders>
              <w:top w:val="nil"/>
              <w:left w:val="nil"/>
              <w:bottom w:val="nil"/>
              <w:right w:val="nil"/>
            </w:tcBorders>
          </w:tcPr>
          <w:p w14:paraId="4A240663"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315E4C5" w14:textId="77777777" w:rsidR="00C33793" w:rsidRPr="00793F42" w:rsidRDefault="00C33793" w:rsidP="00DA6CED">
            <w:pPr>
              <w:pStyle w:val="AmColumnHeading"/>
            </w:pPr>
            <w:r w:rsidRPr="00793F42">
              <w:t>Amendement</w:t>
            </w:r>
          </w:p>
        </w:tc>
      </w:tr>
      <w:tr w:rsidR="00C33793" w:rsidRPr="00793F42" w14:paraId="2A9A8332" w14:textId="77777777" w:rsidTr="00DA6CED">
        <w:trPr>
          <w:jc w:val="center"/>
        </w:trPr>
        <w:tc>
          <w:tcPr>
            <w:tcW w:w="4876" w:type="dxa"/>
            <w:tcBorders>
              <w:top w:val="nil"/>
              <w:left w:val="nil"/>
              <w:bottom w:val="nil"/>
              <w:right w:val="nil"/>
            </w:tcBorders>
          </w:tcPr>
          <w:p w14:paraId="59074172" w14:textId="77777777" w:rsidR="00C33793" w:rsidRPr="00793F42" w:rsidRDefault="00C33793" w:rsidP="00DA6CED">
            <w:pPr>
              <w:pStyle w:val="Normal6a"/>
            </w:pPr>
            <w:r w:rsidRPr="00793F42">
              <w:rPr>
                <w:b/>
                <w:i/>
              </w:rPr>
              <w:lastRenderedPageBreak/>
              <w:t>(19)</w:t>
            </w:r>
            <w:r w:rsidRPr="00793F42">
              <w:tab/>
            </w:r>
            <w:r w:rsidRPr="00793F42">
              <w:rPr>
                <w:b/>
                <w:i/>
              </w:rPr>
              <w:t>Bovendien moeten de lidstaten, om rekening te kunnen houden met complexe en feitelijke situaties in derde landen, al voordat Verordening (EU) 2024/1348 van toepassing wordt, uitzonderingen kunnen maken voor specifieke delen van een grondgebied of voor duidelijk identificeerbare categorieën personen wanneer zij wetgeving toepassen of invoeren op grond waarvan een derde land als veilig land van herkomst of als veilig derde land kan worden aangewezen.</w:t>
            </w:r>
          </w:p>
        </w:tc>
        <w:tc>
          <w:tcPr>
            <w:tcW w:w="4876" w:type="dxa"/>
            <w:tcBorders>
              <w:top w:val="nil"/>
              <w:left w:val="nil"/>
              <w:bottom w:val="nil"/>
              <w:right w:val="nil"/>
            </w:tcBorders>
          </w:tcPr>
          <w:p w14:paraId="0666A37C" w14:textId="77777777" w:rsidR="00C33793" w:rsidRPr="00793F42" w:rsidRDefault="00C33793" w:rsidP="00DA6CED">
            <w:pPr>
              <w:pStyle w:val="Normal6a"/>
            </w:pPr>
            <w:r w:rsidRPr="00793F42">
              <w:rPr>
                <w:b/>
                <w:i/>
              </w:rPr>
              <w:t>Schrappen</w:t>
            </w:r>
          </w:p>
        </w:tc>
      </w:tr>
    </w:tbl>
    <w:p w14:paraId="04A7E305"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37BCDFBA" w14:textId="77777777" w:rsidR="00C33793" w:rsidRPr="00793F42" w:rsidRDefault="00C33793" w:rsidP="00C33793">
      <w:r w:rsidRPr="00793F42">
        <w:rPr>
          <w:rStyle w:val="HideTWBExt"/>
        </w:rPr>
        <w:t>&lt;/Amend&gt;</w:t>
      </w:r>
    </w:p>
    <w:p w14:paraId="72F8197F"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157</w:t>
      </w:r>
      <w:r w:rsidRPr="00793F42">
        <w:rPr>
          <w:rStyle w:val="HideTWBExt"/>
          <w:b w:val="0"/>
        </w:rPr>
        <w:t>&lt;/NumAm&gt;</w:t>
      </w:r>
    </w:p>
    <w:p w14:paraId="32F722A9"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Ana Catarina Mendes, Sandro Ruotolo, Alessandro Zan, Francisco Assis, Marco Tarquinio</w:t>
      </w:r>
      <w:r w:rsidRPr="00793F42">
        <w:rPr>
          <w:rStyle w:val="HideTWBExt"/>
          <w:b w:val="0"/>
        </w:rPr>
        <w:t>&lt;/Members&gt;</w:t>
      </w:r>
    </w:p>
    <w:p w14:paraId="4DF97B3F" w14:textId="77777777" w:rsidR="00C33793" w:rsidRPr="00793F42" w:rsidRDefault="00C33793" w:rsidP="00C33793">
      <w:pPr>
        <w:pStyle w:val="NormalBold"/>
      </w:pPr>
      <w:r w:rsidRPr="00793F42">
        <w:rPr>
          <w:rStyle w:val="HideTWBExt"/>
          <w:b w:val="0"/>
        </w:rPr>
        <w:t>&lt;/RepeatBlock-By&gt;</w:t>
      </w:r>
    </w:p>
    <w:p w14:paraId="76F9EF28"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6D58D87A" w14:textId="77777777" w:rsidR="00C33793" w:rsidRPr="00793F42" w:rsidRDefault="00C33793" w:rsidP="00C33793">
      <w:pPr>
        <w:pStyle w:val="NormalBold"/>
      </w:pPr>
      <w:r w:rsidRPr="00793F42">
        <w:rPr>
          <w:rStyle w:val="HideTWBExt"/>
          <w:b w:val="0"/>
        </w:rPr>
        <w:t>&lt;Article&gt;</w:t>
      </w:r>
      <w:r w:rsidRPr="00793F42">
        <w:t>Overweging 19</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2F711F97" w14:textId="77777777" w:rsidTr="00DA6CED">
        <w:trPr>
          <w:trHeight w:hRule="exact" w:val="240"/>
          <w:jc w:val="center"/>
        </w:trPr>
        <w:tc>
          <w:tcPr>
            <w:tcW w:w="9752" w:type="dxa"/>
            <w:gridSpan w:val="2"/>
            <w:tcBorders>
              <w:top w:val="nil"/>
              <w:left w:val="nil"/>
              <w:bottom w:val="nil"/>
              <w:right w:val="nil"/>
            </w:tcBorders>
          </w:tcPr>
          <w:p w14:paraId="04759F69" w14:textId="77777777" w:rsidR="00C33793" w:rsidRPr="00793F42" w:rsidRDefault="00C33793" w:rsidP="00DA6CED"/>
        </w:tc>
      </w:tr>
      <w:tr w:rsidR="00C33793" w:rsidRPr="00793F42" w14:paraId="1A44DD35" w14:textId="77777777" w:rsidTr="00DA6CED">
        <w:trPr>
          <w:trHeight w:val="240"/>
          <w:jc w:val="center"/>
        </w:trPr>
        <w:tc>
          <w:tcPr>
            <w:tcW w:w="4876" w:type="dxa"/>
            <w:tcBorders>
              <w:top w:val="nil"/>
              <w:left w:val="nil"/>
              <w:bottom w:val="nil"/>
              <w:right w:val="nil"/>
            </w:tcBorders>
          </w:tcPr>
          <w:p w14:paraId="21D5B049"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1DD89E7D" w14:textId="77777777" w:rsidR="00C33793" w:rsidRPr="00793F42" w:rsidRDefault="00C33793" w:rsidP="00DA6CED">
            <w:pPr>
              <w:pStyle w:val="AmColumnHeading"/>
            </w:pPr>
            <w:r w:rsidRPr="00793F42">
              <w:t>Amendement</w:t>
            </w:r>
          </w:p>
        </w:tc>
      </w:tr>
      <w:tr w:rsidR="00C33793" w:rsidRPr="00793F42" w14:paraId="2906828B" w14:textId="77777777" w:rsidTr="00DA6CED">
        <w:trPr>
          <w:jc w:val="center"/>
        </w:trPr>
        <w:tc>
          <w:tcPr>
            <w:tcW w:w="4876" w:type="dxa"/>
            <w:tcBorders>
              <w:top w:val="nil"/>
              <w:left w:val="nil"/>
              <w:bottom w:val="nil"/>
              <w:right w:val="nil"/>
            </w:tcBorders>
          </w:tcPr>
          <w:p w14:paraId="5EE6EBC8" w14:textId="77777777" w:rsidR="00C33793" w:rsidRPr="00793F42" w:rsidRDefault="00C33793" w:rsidP="00DA6CED">
            <w:pPr>
              <w:pStyle w:val="Normal6a"/>
            </w:pPr>
            <w:r w:rsidRPr="00793F42">
              <w:rPr>
                <w:b/>
                <w:i/>
              </w:rPr>
              <w:t>(19)</w:t>
            </w:r>
            <w:r w:rsidRPr="00793F42">
              <w:tab/>
            </w:r>
            <w:r w:rsidRPr="00793F42">
              <w:rPr>
                <w:b/>
                <w:i/>
              </w:rPr>
              <w:t>Bovendien moeten de lidstaten, om rekening te kunnen houden met complexe en feitelijke situaties in derde landen, al voordat Verordening (EU) 2024/1348 van toepassing wordt, uitzonderingen kunnen maken voor specifieke delen van een grondgebied of voor duidelijk identificeerbare categorieën personen wanneer zij wetgeving toepassen of invoeren op grond waarvan een derde land als veilig land van herkomst of als veilig derde land kan worden aangewezen.</w:t>
            </w:r>
          </w:p>
        </w:tc>
        <w:tc>
          <w:tcPr>
            <w:tcW w:w="4876" w:type="dxa"/>
            <w:tcBorders>
              <w:top w:val="nil"/>
              <w:left w:val="nil"/>
              <w:bottom w:val="nil"/>
              <w:right w:val="nil"/>
            </w:tcBorders>
          </w:tcPr>
          <w:p w14:paraId="5BF033F7" w14:textId="77777777" w:rsidR="00C33793" w:rsidRPr="00793F42" w:rsidRDefault="00C33793" w:rsidP="00DA6CED">
            <w:pPr>
              <w:pStyle w:val="Normal6a"/>
            </w:pPr>
            <w:r w:rsidRPr="00793F42">
              <w:rPr>
                <w:b/>
                <w:i/>
              </w:rPr>
              <w:t>Schrappen</w:t>
            </w:r>
          </w:p>
        </w:tc>
      </w:tr>
    </w:tbl>
    <w:p w14:paraId="79CAD2FA"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750CC1C5"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057293A3" w14:textId="77777777" w:rsidR="00C33793" w:rsidRPr="00793F42" w:rsidRDefault="00C33793" w:rsidP="00C33793">
      <w:pPr>
        <w:pStyle w:val="AmJustText"/>
      </w:pPr>
      <w:r w:rsidRPr="00793F42">
        <w:t xml:space="preserve">Er is geen motivering verstrekt met betrekking tot de reden waarom deze specifieke bepalingen van het asiel- en migratiepact eerder moeten worden toegepast dan andere bepalingen van het pact, zoals de bepalingen in verband met de verlening van rechtsbijstand in de asielprocedureverordening (APR), de toepassing van de solidariteitsbepalingen in de verordening betreffende asiel- en migratiebeheer (AMMR) en de toegang tot de arbeidsmarkt </w:t>
      </w:r>
      <w:r w:rsidRPr="00793F42">
        <w:lastRenderedPageBreak/>
        <w:t>in de richtlijn opvangvoorzieningen. In elk geval is het uiterst onwaarschijnlijk dat het wetgevingsproces tijdig zal zijn afgerond om de toepassing van deze bepalingen vóór juni 2026 mogelijk te maken.</w:t>
      </w:r>
    </w:p>
    <w:p w14:paraId="17968B71" w14:textId="77777777" w:rsidR="00C33793" w:rsidRPr="00793F42" w:rsidRDefault="00C33793" w:rsidP="00C33793">
      <w:r w:rsidRPr="00793F42">
        <w:rPr>
          <w:rStyle w:val="HideTWBExt"/>
        </w:rPr>
        <w:t>&lt;/Amend&gt;</w:t>
      </w:r>
    </w:p>
    <w:p w14:paraId="77A80637"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158</w:t>
      </w:r>
      <w:r w:rsidRPr="00793F42">
        <w:rPr>
          <w:rStyle w:val="HideTWBExt"/>
          <w:b w:val="0"/>
        </w:rPr>
        <w:t>&lt;/NumAm&gt;</w:t>
      </w:r>
    </w:p>
    <w:p w14:paraId="04036D63" w14:textId="77777777" w:rsidR="00C33793" w:rsidRPr="00793F42" w:rsidRDefault="00C33793" w:rsidP="00C33793">
      <w:pPr>
        <w:pStyle w:val="NormalBold"/>
      </w:pPr>
      <w:r w:rsidRPr="00793F42">
        <w:rPr>
          <w:rStyle w:val="HideTWBExt"/>
          <w:b w:val="0"/>
        </w:rPr>
        <w:t>&lt;RepeatBlock-By&gt;&lt;Members&gt;</w:t>
      </w:r>
      <w:r w:rsidRPr="00793F42">
        <w:t>Erik Marquardt</w:t>
      </w:r>
      <w:r w:rsidRPr="00793F42">
        <w:rPr>
          <w:rStyle w:val="HideTWBExt"/>
          <w:b w:val="0"/>
        </w:rPr>
        <w:t>&lt;/Members&gt;</w:t>
      </w:r>
    </w:p>
    <w:p w14:paraId="128816C1" w14:textId="77777777" w:rsidR="00C33793" w:rsidRPr="00793F42" w:rsidRDefault="00C33793" w:rsidP="00C33793">
      <w:pPr>
        <w:pStyle w:val="NormalBold"/>
      </w:pPr>
      <w:r w:rsidRPr="00793F42">
        <w:rPr>
          <w:rStyle w:val="HideTWBExt"/>
          <w:b w:val="0"/>
        </w:rPr>
        <w:t>&lt;/RepeatBlock-By&gt;</w:t>
      </w:r>
    </w:p>
    <w:p w14:paraId="09DDAEE7"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188B7DA8" w14:textId="77777777" w:rsidR="00C33793" w:rsidRPr="00793F42" w:rsidRDefault="00C33793" w:rsidP="00C33793">
      <w:pPr>
        <w:pStyle w:val="NormalBold"/>
      </w:pPr>
      <w:r w:rsidRPr="00793F42">
        <w:rPr>
          <w:rStyle w:val="HideTWBExt"/>
          <w:b w:val="0"/>
        </w:rPr>
        <w:t>&lt;Article&gt;</w:t>
      </w:r>
      <w:r w:rsidRPr="00793F42">
        <w:t>Overweging 19</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1BF0A664" w14:textId="77777777" w:rsidTr="00DA6CED">
        <w:trPr>
          <w:trHeight w:hRule="exact" w:val="240"/>
          <w:jc w:val="center"/>
        </w:trPr>
        <w:tc>
          <w:tcPr>
            <w:tcW w:w="9752" w:type="dxa"/>
            <w:gridSpan w:val="2"/>
            <w:tcBorders>
              <w:top w:val="nil"/>
              <w:left w:val="nil"/>
              <w:bottom w:val="nil"/>
              <w:right w:val="nil"/>
            </w:tcBorders>
          </w:tcPr>
          <w:p w14:paraId="3A60502D" w14:textId="77777777" w:rsidR="00C33793" w:rsidRPr="00793F42" w:rsidRDefault="00C33793" w:rsidP="00DA6CED"/>
        </w:tc>
      </w:tr>
      <w:tr w:rsidR="00C33793" w:rsidRPr="00793F42" w14:paraId="75AE7FBE" w14:textId="77777777" w:rsidTr="00DA6CED">
        <w:trPr>
          <w:trHeight w:val="240"/>
          <w:jc w:val="center"/>
        </w:trPr>
        <w:tc>
          <w:tcPr>
            <w:tcW w:w="4876" w:type="dxa"/>
            <w:tcBorders>
              <w:top w:val="nil"/>
              <w:left w:val="nil"/>
              <w:bottom w:val="nil"/>
              <w:right w:val="nil"/>
            </w:tcBorders>
          </w:tcPr>
          <w:p w14:paraId="7A2C0E36"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72A1D30" w14:textId="77777777" w:rsidR="00C33793" w:rsidRPr="00793F42" w:rsidRDefault="00C33793" w:rsidP="00DA6CED">
            <w:pPr>
              <w:pStyle w:val="AmColumnHeading"/>
            </w:pPr>
            <w:r w:rsidRPr="00793F42">
              <w:t>Amendement</w:t>
            </w:r>
          </w:p>
        </w:tc>
      </w:tr>
      <w:tr w:rsidR="00C33793" w:rsidRPr="00793F42" w14:paraId="0944C16F" w14:textId="77777777" w:rsidTr="00DA6CED">
        <w:trPr>
          <w:jc w:val="center"/>
        </w:trPr>
        <w:tc>
          <w:tcPr>
            <w:tcW w:w="4876" w:type="dxa"/>
            <w:tcBorders>
              <w:top w:val="nil"/>
              <w:left w:val="nil"/>
              <w:bottom w:val="nil"/>
              <w:right w:val="nil"/>
            </w:tcBorders>
          </w:tcPr>
          <w:p w14:paraId="42679CE6" w14:textId="77777777" w:rsidR="00C33793" w:rsidRPr="00793F42" w:rsidRDefault="00C33793" w:rsidP="00DA6CED">
            <w:pPr>
              <w:pStyle w:val="Normal6a"/>
            </w:pPr>
            <w:r w:rsidRPr="00793F42">
              <w:rPr>
                <w:b/>
                <w:i/>
              </w:rPr>
              <w:t>(19)</w:t>
            </w:r>
            <w:r w:rsidRPr="00793F42">
              <w:tab/>
            </w:r>
            <w:r w:rsidRPr="00793F42">
              <w:rPr>
                <w:b/>
                <w:i/>
              </w:rPr>
              <w:t>Bovendien moeten de lidstaten, om rekening te kunnen houden met complexe en feitelijke situaties in derde landen, al voordat Verordening (EU) 2024/1348 van toepassing wordt, uitzonderingen kunnen maken voor specifieke delen van een grondgebied of voor duidelijk identificeerbare categorieën personen wanneer zij wetgeving toepassen of invoeren op grond waarvan een derde land als veilig land van herkomst of als veilig derde land kan worden aangewezen.</w:t>
            </w:r>
          </w:p>
        </w:tc>
        <w:tc>
          <w:tcPr>
            <w:tcW w:w="4876" w:type="dxa"/>
            <w:tcBorders>
              <w:top w:val="nil"/>
              <w:left w:val="nil"/>
              <w:bottom w:val="nil"/>
              <w:right w:val="nil"/>
            </w:tcBorders>
          </w:tcPr>
          <w:p w14:paraId="1BFB0D95" w14:textId="77777777" w:rsidR="00C33793" w:rsidRPr="00793F42" w:rsidRDefault="00C33793" w:rsidP="00DA6CED">
            <w:pPr>
              <w:pStyle w:val="Normal6a"/>
            </w:pPr>
            <w:r w:rsidRPr="00793F42">
              <w:rPr>
                <w:b/>
                <w:i/>
              </w:rPr>
              <w:t>Schrappen</w:t>
            </w:r>
          </w:p>
        </w:tc>
      </w:tr>
    </w:tbl>
    <w:p w14:paraId="2DBD6A8F"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6ADC25F" w14:textId="77777777" w:rsidR="00C33793" w:rsidRPr="00793F42" w:rsidRDefault="00C33793" w:rsidP="00C33793">
      <w:r w:rsidRPr="00793F42">
        <w:rPr>
          <w:rStyle w:val="HideTWBExt"/>
        </w:rPr>
        <w:t>&lt;/Amend&gt;</w:t>
      </w:r>
    </w:p>
    <w:p w14:paraId="75454213"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159</w:t>
      </w:r>
      <w:r w:rsidRPr="00793F42">
        <w:rPr>
          <w:rStyle w:val="HideTWBExt"/>
          <w:b w:val="0"/>
        </w:rPr>
        <w:t>&lt;/NumAm&gt;</w:t>
      </w:r>
    </w:p>
    <w:p w14:paraId="7D04C730" w14:textId="77777777" w:rsidR="00C33793" w:rsidRPr="00793F42" w:rsidRDefault="00C33793" w:rsidP="00C33793">
      <w:pPr>
        <w:pStyle w:val="NormalBold"/>
      </w:pPr>
      <w:r w:rsidRPr="00793F42">
        <w:rPr>
          <w:rStyle w:val="HideTWBExt"/>
          <w:b w:val="0"/>
        </w:rPr>
        <w:t>&lt;RepeatBlock-By&gt;&lt;Members&gt;</w:t>
      </w:r>
      <w:r w:rsidRPr="00793F42">
        <w:t>Reinhold Lopatka, Lukas Mandl, Angelika Winzig, Sophia Kircher, Alexander Bernhuber</w:t>
      </w:r>
      <w:r w:rsidRPr="00793F42">
        <w:rPr>
          <w:rStyle w:val="HideTWBExt"/>
          <w:b w:val="0"/>
        </w:rPr>
        <w:t>&lt;/Members&gt;</w:t>
      </w:r>
    </w:p>
    <w:p w14:paraId="3B5A790B" w14:textId="77777777" w:rsidR="00C33793" w:rsidRPr="00793F42" w:rsidRDefault="00C33793" w:rsidP="00C33793">
      <w:pPr>
        <w:pStyle w:val="NormalBold"/>
      </w:pPr>
      <w:r w:rsidRPr="00793F42">
        <w:rPr>
          <w:rStyle w:val="HideTWBExt"/>
          <w:b w:val="0"/>
        </w:rPr>
        <w:t>&lt;/RepeatBlock-By&gt;</w:t>
      </w:r>
    </w:p>
    <w:p w14:paraId="18E27789"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431082C2" w14:textId="77777777" w:rsidR="00C33793" w:rsidRPr="00793F42" w:rsidRDefault="00C33793" w:rsidP="00C33793">
      <w:pPr>
        <w:pStyle w:val="NormalBold"/>
      </w:pPr>
      <w:r w:rsidRPr="00793F42">
        <w:rPr>
          <w:rStyle w:val="HideTWBExt"/>
          <w:b w:val="0"/>
        </w:rPr>
        <w:t>&lt;Article&gt;</w:t>
      </w:r>
      <w:r w:rsidRPr="00793F42">
        <w:t>Overweging 19</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8FDFB15" w14:textId="77777777" w:rsidTr="00DA6CED">
        <w:trPr>
          <w:trHeight w:hRule="exact" w:val="240"/>
          <w:jc w:val="center"/>
        </w:trPr>
        <w:tc>
          <w:tcPr>
            <w:tcW w:w="9752" w:type="dxa"/>
            <w:gridSpan w:val="2"/>
            <w:tcBorders>
              <w:top w:val="nil"/>
              <w:left w:val="nil"/>
              <w:bottom w:val="nil"/>
              <w:right w:val="nil"/>
            </w:tcBorders>
          </w:tcPr>
          <w:p w14:paraId="6B752AF5" w14:textId="77777777" w:rsidR="00C33793" w:rsidRPr="00793F42" w:rsidRDefault="00C33793" w:rsidP="00DA6CED"/>
        </w:tc>
      </w:tr>
      <w:tr w:rsidR="00C33793" w:rsidRPr="00793F42" w14:paraId="22F756B5" w14:textId="77777777" w:rsidTr="00DA6CED">
        <w:trPr>
          <w:trHeight w:val="240"/>
          <w:jc w:val="center"/>
        </w:trPr>
        <w:tc>
          <w:tcPr>
            <w:tcW w:w="4876" w:type="dxa"/>
            <w:tcBorders>
              <w:top w:val="nil"/>
              <w:left w:val="nil"/>
              <w:bottom w:val="nil"/>
              <w:right w:val="nil"/>
            </w:tcBorders>
          </w:tcPr>
          <w:p w14:paraId="129614B2"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2A4AFC1" w14:textId="77777777" w:rsidR="00C33793" w:rsidRPr="00793F42" w:rsidRDefault="00C33793" w:rsidP="00DA6CED">
            <w:pPr>
              <w:pStyle w:val="AmColumnHeading"/>
            </w:pPr>
            <w:r w:rsidRPr="00793F42">
              <w:t>Amendement</w:t>
            </w:r>
          </w:p>
        </w:tc>
      </w:tr>
      <w:tr w:rsidR="00C33793" w:rsidRPr="00793F42" w14:paraId="20AB3249" w14:textId="77777777" w:rsidTr="00DA6CED">
        <w:trPr>
          <w:jc w:val="center"/>
        </w:trPr>
        <w:tc>
          <w:tcPr>
            <w:tcW w:w="4876" w:type="dxa"/>
            <w:tcBorders>
              <w:top w:val="nil"/>
              <w:left w:val="nil"/>
              <w:bottom w:val="nil"/>
              <w:right w:val="nil"/>
            </w:tcBorders>
          </w:tcPr>
          <w:p w14:paraId="05C61E32" w14:textId="77777777" w:rsidR="00C33793" w:rsidRPr="00793F42" w:rsidRDefault="00C33793" w:rsidP="00DA6CED">
            <w:pPr>
              <w:pStyle w:val="Normal6a"/>
            </w:pPr>
            <w:r w:rsidRPr="00793F42">
              <w:t>(19)</w:t>
            </w:r>
            <w:r w:rsidRPr="00793F42">
              <w:tab/>
            </w:r>
            <w:r w:rsidRPr="00793F42">
              <w:rPr>
                <w:b/>
                <w:bCs/>
                <w:i/>
                <w:iCs/>
              </w:rPr>
              <w:t>Bovendien moeten</w:t>
            </w:r>
            <w:r w:rsidRPr="00793F42">
              <w:t xml:space="preserve"> de lidstaten, om rekening te kunnen houden met complexe en </w:t>
            </w:r>
            <w:r w:rsidRPr="00793F42">
              <w:rPr>
                <w:b/>
                <w:bCs/>
                <w:i/>
                <w:iCs/>
              </w:rPr>
              <w:t>feitelijke</w:t>
            </w:r>
            <w:r w:rsidRPr="00793F42">
              <w:t xml:space="preserve"> situaties in derde landen, al voordat Verordening (EU) 2024/1348 van toepassing wordt, uitzonderingen </w:t>
            </w:r>
            <w:r w:rsidRPr="00793F42">
              <w:rPr>
                <w:b/>
                <w:bCs/>
                <w:i/>
                <w:iCs/>
              </w:rPr>
              <w:t>kunnen maken</w:t>
            </w:r>
            <w:r w:rsidRPr="00793F42">
              <w:t xml:space="preserve"> voor specifieke delen van een grondgebied of voor duidelijk identificeerbare categorieën personen</w:t>
            </w:r>
            <w:r w:rsidRPr="00793F42">
              <w:rPr>
                <w:b/>
                <w:bCs/>
                <w:i/>
                <w:iCs/>
              </w:rPr>
              <w:t xml:space="preserve"> wanneer zij wetgeving toepassen of </w:t>
            </w:r>
            <w:r w:rsidRPr="00793F42">
              <w:rPr>
                <w:b/>
                <w:bCs/>
                <w:i/>
                <w:iCs/>
              </w:rPr>
              <w:lastRenderedPageBreak/>
              <w:t>invoeren op grond waarvan een derde land als veilig land van herkomst of als veilig derde land kan worden aangewezen</w:t>
            </w:r>
            <w:r w:rsidRPr="00793F42">
              <w:t>.</w:t>
            </w:r>
          </w:p>
        </w:tc>
        <w:tc>
          <w:tcPr>
            <w:tcW w:w="4876" w:type="dxa"/>
            <w:tcBorders>
              <w:top w:val="nil"/>
              <w:left w:val="nil"/>
              <w:bottom w:val="nil"/>
              <w:right w:val="nil"/>
            </w:tcBorders>
          </w:tcPr>
          <w:p w14:paraId="1C811FBC" w14:textId="77777777" w:rsidR="00C33793" w:rsidRPr="00793F42" w:rsidRDefault="00C33793" w:rsidP="00DA6CED">
            <w:pPr>
              <w:pStyle w:val="Normal6a"/>
            </w:pPr>
            <w:r w:rsidRPr="00793F42">
              <w:lastRenderedPageBreak/>
              <w:t>(19)</w:t>
            </w:r>
            <w:r w:rsidRPr="00793F42">
              <w:tab/>
              <w:t>De lidstaten</w:t>
            </w:r>
            <w:r w:rsidRPr="00793F42">
              <w:rPr>
                <w:b/>
                <w:bCs/>
                <w:i/>
                <w:iCs/>
              </w:rPr>
              <w:t xml:space="preserve"> moeten</w:t>
            </w:r>
            <w:r w:rsidRPr="00793F42">
              <w:t>, om rekening te kunnen houden met complexe en</w:t>
            </w:r>
            <w:r w:rsidRPr="00793F42">
              <w:rPr>
                <w:b/>
                <w:bCs/>
                <w:i/>
                <w:iCs/>
              </w:rPr>
              <w:t xml:space="preserve"> zich ontwikkelende</w:t>
            </w:r>
            <w:r w:rsidRPr="00793F42">
              <w:t xml:space="preserve"> situaties in derde landen, al voordat Verordening (EU) 2024/1348 van toepassing wordt, </w:t>
            </w:r>
            <w:r w:rsidRPr="00793F42">
              <w:rPr>
                <w:b/>
                <w:bCs/>
                <w:i/>
                <w:iCs/>
              </w:rPr>
              <w:t xml:space="preserve">de mogelijkheid hebben om, op een redelijke wijze die niet indruist tegen het doel van deze verordening, wetgeving toe te passen of in te voeren op grond waarvan een derde land als veilig </w:t>
            </w:r>
            <w:r w:rsidRPr="00793F42">
              <w:rPr>
                <w:b/>
                <w:bCs/>
                <w:i/>
                <w:iCs/>
              </w:rPr>
              <w:lastRenderedPageBreak/>
              <w:t>land van herkomst of als veilig derde land kan worden aangewezen, met inbegrip van</w:t>
            </w:r>
            <w:r w:rsidRPr="00793F42">
              <w:t xml:space="preserve"> uitzonderingen voor specifieke delen van een grondgebied of voor duidelijk identificeerbare categorieën personen. </w:t>
            </w:r>
            <w:r w:rsidRPr="00793F42">
              <w:rPr>
                <w:b/>
                <w:i/>
              </w:rPr>
              <w:t>Deze flexibiliteit zorgt ervoor dat de lidstaten snel en in overeenstemming met het kader van de Unie kunnen reageren op uiteenlopende risico’s.</w:t>
            </w:r>
          </w:p>
        </w:tc>
      </w:tr>
    </w:tbl>
    <w:p w14:paraId="62B4DCD4"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F88A7B4"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48967371" w14:textId="77777777" w:rsidR="00C33793" w:rsidRPr="00793F42" w:rsidRDefault="00C33793" w:rsidP="00C33793">
      <w:pPr>
        <w:pStyle w:val="AmJustText"/>
      </w:pPr>
      <w:r w:rsidRPr="00793F42">
        <w:t>De lidstaten moeten de flexibiliteit hebben om hun nationale aanwijzingen van veilige landen van herkomst aan te passen aan de veranderende situatie ter plaatse. Door hen toe te staan dergelijke aanwijzingen eerder dan de algemene datum van toepassing in te voeren of toe te passen en waar nodig te differentiëren naar regio’s of categorieën personen, blijft het systeem zowel geloofwaardig als flexibel. Deze optie voorkomt vertragingen en verhoogt de doeltreffendheid van het asielbeheer, terwijl de consistentie met de lijst van de Unie gewaarborgd blijft.</w:t>
      </w:r>
    </w:p>
    <w:p w14:paraId="4ED781BA" w14:textId="77777777" w:rsidR="00C33793" w:rsidRPr="00793F42" w:rsidRDefault="00C33793" w:rsidP="00C33793">
      <w:r w:rsidRPr="00793F42">
        <w:rPr>
          <w:rStyle w:val="HideTWBExt"/>
        </w:rPr>
        <w:t>&lt;/Amend&gt;</w:t>
      </w:r>
    </w:p>
    <w:p w14:paraId="223CBE9E"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160</w:t>
      </w:r>
      <w:r w:rsidRPr="00793F42">
        <w:rPr>
          <w:rStyle w:val="HideTWBExt"/>
          <w:b w:val="0"/>
        </w:rPr>
        <w:t>&lt;/NumAm&gt;</w:t>
      </w:r>
    </w:p>
    <w:p w14:paraId="0F6974D1" w14:textId="77777777" w:rsidR="00C33793" w:rsidRPr="00793F42" w:rsidRDefault="00C33793" w:rsidP="00C33793">
      <w:pPr>
        <w:pStyle w:val="NormalBold"/>
      </w:pPr>
      <w:r w:rsidRPr="00793F42">
        <w:rPr>
          <w:rStyle w:val="HideTWBExt"/>
          <w:b w:val="0"/>
        </w:rPr>
        <w:t>&lt;RepeatBlock-By&gt;&lt;Members&gt;</w:t>
      </w:r>
      <w:r w:rsidRPr="00793F42">
        <w:t>Jan-Christoph Oetjen</w:t>
      </w:r>
      <w:r w:rsidRPr="00793F42">
        <w:rPr>
          <w:rStyle w:val="HideTWBExt"/>
          <w:b w:val="0"/>
        </w:rPr>
        <w:t>&lt;/Members&gt;</w:t>
      </w:r>
    </w:p>
    <w:p w14:paraId="5BB32FFE" w14:textId="77777777" w:rsidR="00C33793" w:rsidRPr="00793F42" w:rsidRDefault="00C33793" w:rsidP="00C33793">
      <w:pPr>
        <w:pStyle w:val="NormalBold"/>
      </w:pPr>
      <w:r w:rsidRPr="00793F42">
        <w:rPr>
          <w:rStyle w:val="HideTWBExt"/>
          <w:b w:val="0"/>
        </w:rPr>
        <w:t>&lt;/RepeatBlock-By&gt;</w:t>
      </w:r>
    </w:p>
    <w:p w14:paraId="04451AB7"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6A1E801F" w14:textId="77777777" w:rsidR="00C33793" w:rsidRPr="00793F42" w:rsidRDefault="00C33793" w:rsidP="00C33793">
      <w:pPr>
        <w:pStyle w:val="NormalBold"/>
      </w:pPr>
      <w:r w:rsidRPr="00793F42">
        <w:rPr>
          <w:rStyle w:val="HideTWBExt"/>
          <w:b w:val="0"/>
        </w:rPr>
        <w:t>&lt;Article&gt;</w:t>
      </w:r>
      <w:r w:rsidRPr="00793F42">
        <w:t>Overweging 19</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2EB9542" w14:textId="77777777" w:rsidTr="00DA6CED">
        <w:trPr>
          <w:trHeight w:hRule="exact" w:val="240"/>
          <w:jc w:val="center"/>
        </w:trPr>
        <w:tc>
          <w:tcPr>
            <w:tcW w:w="9752" w:type="dxa"/>
            <w:gridSpan w:val="2"/>
            <w:tcBorders>
              <w:top w:val="nil"/>
              <w:left w:val="nil"/>
              <w:bottom w:val="nil"/>
              <w:right w:val="nil"/>
            </w:tcBorders>
          </w:tcPr>
          <w:p w14:paraId="2F261475" w14:textId="77777777" w:rsidR="00C33793" w:rsidRPr="00793F42" w:rsidRDefault="00C33793" w:rsidP="00DA6CED"/>
        </w:tc>
      </w:tr>
      <w:tr w:rsidR="00C33793" w:rsidRPr="00793F42" w14:paraId="294CCD18" w14:textId="77777777" w:rsidTr="00DA6CED">
        <w:trPr>
          <w:trHeight w:val="240"/>
          <w:jc w:val="center"/>
        </w:trPr>
        <w:tc>
          <w:tcPr>
            <w:tcW w:w="4876" w:type="dxa"/>
            <w:tcBorders>
              <w:top w:val="nil"/>
              <w:left w:val="nil"/>
              <w:bottom w:val="nil"/>
              <w:right w:val="nil"/>
            </w:tcBorders>
          </w:tcPr>
          <w:p w14:paraId="02C9ED22"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179AD0E6" w14:textId="77777777" w:rsidR="00C33793" w:rsidRPr="00793F42" w:rsidRDefault="00C33793" w:rsidP="00DA6CED">
            <w:pPr>
              <w:pStyle w:val="AmColumnHeading"/>
            </w:pPr>
            <w:r w:rsidRPr="00793F42">
              <w:t>Amendement</w:t>
            </w:r>
          </w:p>
        </w:tc>
      </w:tr>
      <w:tr w:rsidR="00C33793" w:rsidRPr="00793F42" w14:paraId="77ABA00E" w14:textId="77777777" w:rsidTr="00DA6CED">
        <w:trPr>
          <w:jc w:val="center"/>
        </w:trPr>
        <w:tc>
          <w:tcPr>
            <w:tcW w:w="4876" w:type="dxa"/>
            <w:tcBorders>
              <w:top w:val="nil"/>
              <w:left w:val="nil"/>
              <w:bottom w:val="nil"/>
              <w:right w:val="nil"/>
            </w:tcBorders>
          </w:tcPr>
          <w:p w14:paraId="0264CB6B" w14:textId="77777777" w:rsidR="00C33793" w:rsidRPr="00793F42" w:rsidRDefault="00C33793" w:rsidP="00DA6CED">
            <w:pPr>
              <w:pStyle w:val="Normal6a"/>
            </w:pPr>
            <w:r w:rsidRPr="00793F42">
              <w:t>(19)</w:t>
            </w:r>
            <w:r w:rsidRPr="00793F42">
              <w:tab/>
              <w:t>Bovendien moeten de lidstaten, om rekening te kunnen houden met complexe en feitelijke situaties in derde landen, al voordat Verordening (EU) 2024/1348 van toepassing wordt, uitzonderingen kunnen maken voor</w:t>
            </w:r>
            <w:r w:rsidRPr="00793F42">
              <w:rPr>
                <w:b/>
                <w:bCs/>
                <w:i/>
                <w:iCs/>
              </w:rPr>
              <w:t xml:space="preserve"> specifieke delen van een grondgebied of voor</w:t>
            </w:r>
            <w:r w:rsidRPr="00793F42">
              <w:t xml:space="preserve"> duidelijk identificeerbare categorieën personen wanneer zij wetgeving toepassen of invoeren op grond waarvan een derde land als veilig land van herkomst of als veilig derde land kan worden aangewezen.</w:t>
            </w:r>
          </w:p>
        </w:tc>
        <w:tc>
          <w:tcPr>
            <w:tcW w:w="4876" w:type="dxa"/>
            <w:tcBorders>
              <w:top w:val="nil"/>
              <w:left w:val="nil"/>
              <w:bottom w:val="nil"/>
              <w:right w:val="nil"/>
            </w:tcBorders>
          </w:tcPr>
          <w:p w14:paraId="6FDC7619" w14:textId="77777777" w:rsidR="00C33793" w:rsidRPr="00793F42" w:rsidRDefault="00C33793" w:rsidP="00DA6CED">
            <w:pPr>
              <w:pStyle w:val="Normal6a"/>
            </w:pPr>
            <w:r w:rsidRPr="00793F42">
              <w:t>(19)</w:t>
            </w:r>
            <w:r w:rsidRPr="00793F42">
              <w:tab/>
              <w:t>Bovendien moeten de lidstaten, om rekening te kunnen houden met complexe en feitelijke situaties in derde landen, al voordat Verordening (EU) 2024/1348 van toepassing wordt, uitzonderingen kunnen maken voor duidelijk identificeerbare categorieën personen</w:t>
            </w:r>
            <w:r w:rsidRPr="00793F42">
              <w:rPr>
                <w:b/>
                <w:bCs/>
                <w:i/>
                <w:iCs/>
              </w:rPr>
              <w:t>, zoals lhbtiq’ers, politiek activisten, journalisten, religieuze of etnische minderheden, staatlozen en vrouwen,</w:t>
            </w:r>
            <w:r w:rsidRPr="00793F42">
              <w:t xml:space="preserve"> wanneer zij wetgeving toepassen of invoeren op grond waarvan een derde land als veilig land van herkomst of als veilig derde land kan worden aangewezen.</w:t>
            </w:r>
          </w:p>
        </w:tc>
      </w:tr>
    </w:tbl>
    <w:p w14:paraId="0E283D7D"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38CB9663" w14:textId="77777777" w:rsidR="00C33793" w:rsidRPr="00793F42" w:rsidRDefault="00C33793" w:rsidP="00C33793">
      <w:r w:rsidRPr="00793F42">
        <w:rPr>
          <w:rStyle w:val="HideTWBExt"/>
        </w:rPr>
        <w:t>&lt;/Amend&gt;</w:t>
      </w:r>
    </w:p>
    <w:p w14:paraId="031C3A3A" w14:textId="77777777" w:rsidR="00C33793" w:rsidRPr="00793F42" w:rsidRDefault="00C33793" w:rsidP="00C33793">
      <w:pPr>
        <w:pStyle w:val="AmNumberTabs"/>
      </w:pPr>
      <w:r w:rsidRPr="00793F42">
        <w:rPr>
          <w:rStyle w:val="HideTWBExt"/>
          <w:b w:val="0"/>
        </w:rPr>
        <w:lastRenderedPageBreak/>
        <w:t>&lt;Amend&gt;</w:t>
      </w:r>
      <w:r w:rsidRPr="00793F42">
        <w:t>Amendement</w:t>
      </w:r>
      <w:r w:rsidRPr="00793F42">
        <w:tab/>
      </w:r>
      <w:r w:rsidRPr="00793F42">
        <w:tab/>
      </w:r>
      <w:r w:rsidRPr="00793F42">
        <w:rPr>
          <w:rStyle w:val="HideTWBExt"/>
          <w:b w:val="0"/>
        </w:rPr>
        <w:t>&lt;NumAm&gt;</w:t>
      </w:r>
      <w:r w:rsidRPr="00793F42">
        <w:t>161</w:t>
      </w:r>
      <w:r w:rsidRPr="00793F42">
        <w:rPr>
          <w:rStyle w:val="HideTWBExt"/>
          <w:b w:val="0"/>
        </w:rPr>
        <w:t>&lt;/NumAm&gt;</w:t>
      </w:r>
    </w:p>
    <w:p w14:paraId="6CF28322" w14:textId="77777777" w:rsidR="00C33793" w:rsidRPr="00793F42" w:rsidRDefault="00C33793" w:rsidP="00C33793">
      <w:pPr>
        <w:pStyle w:val="NormalBold"/>
      </w:pPr>
      <w:r w:rsidRPr="00793F42">
        <w:rPr>
          <w:rStyle w:val="HideTWBExt"/>
          <w:b w:val="0"/>
        </w:rPr>
        <w:t>&lt;RepeatBlock-By&gt;&lt;Members&gt;</w:t>
      </w:r>
      <w:r w:rsidRPr="00793F42">
        <w:t>Marco Tarquinio, Sandro Ruotolo, Francisco Assis, Alessandro Zan, Cecilia Strada</w:t>
      </w:r>
      <w:r w:rsidRPr="00793F42">
        <w:rPr>
          <w:rStyle w:val="HideTWBExt"/>
          <w:b w:val="0"/>
        </w:rPr>
        <w:t>&lt;/Members&gt;</w:t>
      </w:r>
    </w:p>
    <w:p w14:paraId="2E9D94CF" w14:textId="77777777" w:rsidR="00C33793" w:rsidRPr="00793F42" w:rsidRDefault="00C33793" w:rsidP="00C33793">
      <w:pPr>
        <w:pStyle w:val="NormalBold"/>
      </w:pPr>
      <w:r w:rsidRPr="00793F42">
        <w:rPr>
          <w:rStyle w:val="HideTWBExt"/>
          <w:b w:val="0"/>
        </w:rPr>
        <w:t>&lt;/RepeatBlock-By&gt;</w:t>
      </w:r>
    </w:p>
    <w:p w14:paraId="6E629181"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674E691" w14:textId="77777777" w:rsidR="00C33793" w:rsidRPr="00793F42" w:rsidRDefault="00C33793" w:rsidP="00C33793">
      <w:pPr>
        <w:pStyle w:val="NormalBold"/>
      </w:pPr>
      <w:r w:rsidRPr="00793F42">
        <w:rPr>
          <w:rStyle w:val="HideTWBExt"/>
          <w:b w:val="0"/>
        </w:rPr>
        <w:t>&lt;Article&gt;</w:t>
      </w:r>
      <w:r w:rsidRPr="00793F42">
        <w:t>Overweging 19</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2F6EB59" w14:textId="77777777" w:rsidTr="00DA6CED">
        <w:trPr>
          <w:trHeight w:hRule="exact" w:val="240"/>
          <w:jc w:val="center"/>
        </w:trPr>
        <w:tc>
          <w:tcPr>
            <w:tcW w:w="9752" w:type="dxa"/>
            <w:gridSpan w:val="2"/>
            <w:tcBorders>
              <w:top w:val="nil"/>
              <w:left w:val="nil"/>
              <w:bottom w:val="nil"/>
              <w:right w:val="nil"/>
            </w:tcBorders>
          </w:tcPr>
          <w:p w14:paraId="5DBE274F" w14:textId="77777777" w:rsidR="00C33793" w:rsidRPr="00793F42" w:rsidRDefault="00C33793" w:rsidP="00DA6CED"/>
        </w:tc>
      </w:tr>
      <w:tr w:rsidR="00C33793" w:rsidRPr="00793F42" w14:paraId="43277014" w14:textId="77777777" w:rsidTr="00DA6CED">
        <w:trPr>
          <w:trHeight w:val="240"/>
          <w:jc w:val="center"/>
        </w:trPr>
        <w:tc>
          <w:tcPr>
            <w:tcW w:w="4876" w:type="dxa"/>
            <w:tcBorders>
              <w:top w:val="nil"/>
              <w:left w:val="nil"/>
              <w:bottom w:val="nil"/>
              <w:right w:val="nil"/>
            </w:tcBorders>
          </w:tcPr>
          <w:p w14:paraId="35AF9385"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BBB1528" w14:textId="77777777" w:rsidR="00C33793" w:rsidRPr="00793F42" w:rsidRDefault="00C33793" w:rsidP="00DA6CED">
            <w:pPr>
              <w:pStyle w:val="AmColumnHeading"/>
            </w:pPr>
            <w:r w:rsidRPr="00793F42">
              <w:t>Amendement</w:t>
            </w:r>
          </w:p>
        </w:tc>
      </w:tr>
      <w:tr w:rsidR="00C33793" w:rsidRPr="00793F42" w14:paraId="611AF950" w14:textId="77777777" w:rsidTr="00DA6CED">
        <w:trPr>
          <w:jc w:val="center"/>
        </w:trPr>
        <w:tc>
          <w:tcPr>
            <w:tcW w:w="4876" w:type="dxa"/>
            <w:tcBorders>
              <w:top w:val="nil"/>
              <w:left w:val="nil"/>
              <w:bottom w:val="nil"/>
              <w:right w:val="nil"/>
            </w:tcBorders>
          </w:tcPr>
          <w:p w14:paraId="5B039338" w14:textId="77777777" w:rsidR="00C33793" w:rsidRPr="00793F42" w:rsidRDefault="00C33793" w:rsidP="00DA6CED">
            <w:pPr>
              <w:pStyle w:val="Normal6a"/>
            </w:pPr>
            <w:r w:rsidRPr="00793F42">
              <w:t>(19)</w:t>
            </w:r>
            <w:r w:rsidRPr="00793F42">
              <w:tab/>
              <w:t xml:space="preserve">Bovendien </w:t>
            </w:r>
            <w:r w:rsidRPr="00793F42">
              <w:rPr>
                <w:b/>
                <w:bCs/>
                <w:i/>
                <w:iCs/>
              </w:rPr>
              <w:t>moeten</w:t>
            </w:r>
            <w:r w:rsidRPr="00793F42">
              <w:t xml:space="preserve"> de </w:t>
            </w:r>
            <w:r w:rsidRPr="00793F42">
              <w:rPr>
                <w:b/>
                <w:bCs/>
                <w:i/>
                <w:iCs/>
              </w:rPr>
              <w:t>lidstaten</w:t>
            </w:r>
            <w:r w:rsidRPr="00793F42">
              <w:t>, om rekening te kunnen houden met complexe en feitelijke situaties in derde landen</w:t>
            </w:r>
            <w:r w:rsidRPr="00793F42">
              <w:rPr>
                <w:b/>
                <w:bCs/>
                <w:i/>
                <w:iCs/>
              </w:rPr>
              <w:t>, al voordat Verordening (EU) 2024/1348 van toepassing wordt</w:t>
            </w:r>
            <w:r w:rsidRPr="00793F42">
              <w:t xml:space="preserve">, uitzonderingen kunnen maken voor specifieke delen van een grondgebied of voor duidelijk identificeerbare categorieën personen wanneer zij wetgeving </w:t>
            </w:r>
            <w:r w:rsidRPr="00793F42">
              <w:rPr>
                <w:b/>
                <w:bCs/>
                <w:i/>
                <w:iCs/>
              </w:rPr>
              <w:t>toepassen</w:t>
            </w:r>
            <w:r w:rsidRPr="00793F42">
              <w:t xml:space="preserve"> of </w:t>
            </w:r>
            <w:r w:rsidRPr="00793F42">
              <w:rPr>
                <w:b/>
                <w:bCs/>
                <w:i/>
                <w:iCs/>
              </w:rPr>
              <w:t>invoeren</w:t>
            </w:r>
            <w:r w:rsidRPr="00793F42">
              <w:t xml:space="preserve"> op grond waarvan een derde land als veilig land van herkomst of als veilig derde land kan worden aangewezen.</w:t>
            </w:r>
          </w:p>
        </w:tc>
        <w:tc>
          <w:tcPr>
            <w:tcW w:w="4876" w:type="dxa"/>
            <w:tcBorders>
              <w:top w:val="nil"/>
              <w:left w:val="nil"/>
              <w:bottom w:val="nil"/>
              <w:right w:val="nil"/>
            </w:tcBorders>
          </w:tcPr>
          <w:p w14:paraId="3333B106" w14:textId="77777777" w:rsidR="00C33793" w:rsidRPr="00793F42" w:rsidRDefault="00C33793" w:rsidP="00DA6CED">
            <w:pPr>
              <w:pStyle w:val="Normal6a"/>
            </w:pPr>
            <w:r w:rsidRPr="00793F42">
              <w:t>(19)</w:t>
            </w:r>
            <w:r w:rsidRPr="00793F42">
              <w:tab/>
              <w:t xml:space="preserve">Bovendien </w:t>
            </w:r>
            <w:r w:rsidRPr="00793F42">
              <w:rPr>
                <w:b/>
                <w:bCs/>
                <w:i/>
                <w:iCs/>
              </w:rPr>
              <w:t>moet</w:t>
            </w:r>
            <w:r w:rsidRPr="00793F42">
              <w:t xml:space="preserve"> de </w:t>
            </w:r>
            <w:r w:rsidRPr="00793F42">
              <w:rPr>
                <w:b/>
                <w:bCs/>
                <w:i/>
                <w:iCs/>
              </w:rPr>
              <w:t>EU</w:t>
            </w:r>
            <w:r w:rsidRPr="00793F42">
              <w:t xml:space="preserve">, om rekening te kunnen houden met complexe en feitelijke situaties in derde landen, uitzonderingen kunnen maken voor specifieke delen van een grondgebied of voor duidelijk identificeerbare categorieën personen wanneer zij wetgeving </w:t>
            </w:r>
            <w:r w:rsidRPr="00793F42">
              <w:rPr>
                <w:b/>
                <w:bCs/>
                <w:i/>
                <w:iCs/>
              </w:rPr>
              <w:t>toepast</w:t>
            </w:r>
            <w:r w:rsidRPr="00793F42">
              <w:t xml:space="preserve"> of </w:t>
            </w:r>
            <w:r w:rsidRPr="00793F42">
              <w:rPr>
                <w:b/>
                <w:bCs/>
                <w:i/>
                <w:iCs/>
              </w:rPr>
              <w:t>invoert</w:t>
            </w:r>
            <w:r w:rsidRPr="00793F42">
              <w:t xml:space="preserve"> op grond waarvan een derde land als veilig land van herkomst of als veilig derde land kan worden aangewezen</w:t>
            </w:r>
            <w:r w:rsidRPr="00793F42">
              <w:rPr>
                <w:b/>
                <w:bCs/>
                <w:i/>
                <w:iCs/>
              </w:rPr>
              <w:t>.</w:t>
            </w:r>
            <w:r w:rsidRPr="00793F42">
              <w:rPr>
                <w:b/>
                <w:i/>
              </w:rPr>
              <w:t xml:space="preserve"> </w:t>
            </w:r>
            <w:r w:rsidRPr="00793F42">
              <w:rPr>
                <w:b/>
                <w:bCs/>
                <w:i/>
                <w:iCs/>
              </w:rPr>
              <w:t>Deze uitzonderingen moeten worden gespecificeerd in de bijlage bij deze verordening</w:t>
            </w:r>
            <w:r w:rsidRPr="00793F42">
              <w:t>.</w:t>
            </w:r>
          </w:p>
        </w:tc>
      </w:tr>
    </w:tbl>
    <w:p w14:paraId="62DB4C80"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1212AD8F" w14:textId="77777777" w:rsidR="00C33793" w:rsidRPr="00793F42" w:rsidRDefault="00C33793" w:rsidP="00C33793">
      <w:r w:rsidRPr="00793F42">
        <w:rPr>
          <w:rStyle w:val="HideTWBExt"/>
        </w:rPr>
        <w:t>&lt;/Amend&gt;</w:t>
      </w:r>
    </w:p>
    <w:p w14:paraId="0E4A3177"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162</w:t>
      </w:r>
      <w:r w:rsidRPr="00793F42">
        <w:rPr>
          <w:rStyle w:val="HideTWBExt"/>
          <w:b w:val="0"/>
        </w:rPr>
        <w:t>&lt;/NumAm&gt;</w:t>
      </w:r>
    </w:p>
    <w:p w14:paraId="4F586777" w14:textId="77777777" w:rsidR="00C33793" w:rsidRPr="00793F42" w:rsidRDefault="00C33793" w:rsidP="00C33793">
      <w:pPr>
        <w:pStyle w:val="NormalBold"/>
      </w:pPr>
      <w:r w:rsidRPr="00793F42">
        <w:rPr>
          <w:rStyle w:val="HideTWBExt"/>
          <w:b w:val="0"/>
        </w:rPr>
        <w:t>&lt;RepeatBlock-By&gt;&lt;Members&gt;</w:t>
      </w:r>
      <w:r w:rsidRPr="00793F42">
        <w:t>Susanna Ceccardi, Nikola Bartůšek, António Tânger Corrêa, Fabrice Leggeri, Marieke Ehlers, Tom Vandendriessche, Roberto Vannacci, Anna Maria Cisint, Pascale Piera, Petra Steger, Jorge Buxadé Villalba, Alexandre Varaut</w:t>
      </w:r>
      <w:r w:rsidRPr="00793F42">
        <w:rPr>
          <w:rStyle w:val="HideTWBExt"/>
          <w:b w:val="0"/>
        </w:rPr>
        <w:t>&lt;/Members&gt;</w:t>
      </w:r>
    </w:p>
    <w:p w14:paraId="0D8613C7" w14:textId="77777777" w:rsidR="00C33793" w:rsidRPr="00793F42" w:rsidRDefault="00C33793" w:rsidP="00C33793">
      <w:pPr>
        <w:pStyle w:val="NormalBold"/>
      </w:pPr>
      <w:r w:rsidRPr="00793F42">
        <w:rPr>
          <w:rStyle w:val="HideTWBExt"/>
          <w:b w:val="0"/>
        </w:rPr>
        <w:t>&lt;/RepeatBlock-By&gt;</w:t>
      </w:r>
    </w:p>
    <w:p w14:paraId="6BB18112"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13B19032" w14:textId="77777777" w:rsidR="00C33793" w:rsidRPr="00793F42" w:rsidRDefault="00C33793" w:rsidP="00C33793">
      <w:pPr>
        <w:pStyle w:val="NormalBold"/>
      </w:pPr>
      <w:r w:rsidRPr="00793F42">
        <w:rPr>
          <w:rStyle w:val="HideTWBExt"/>
          <w:b w:val="0"/>
        </w:rPr>
        <w:t>&lt;Article&gt;</w:t>
      </w:r>
      <w:r w:rsidRPr="00793F42">
        <w:t>Overweging 20</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DC90A44" w14:textId="77777777" w:rsidTr="00DA6CED">
        <w:trPr>
          <w:trHeight w:hRule="exact" w:val="240"/>
          <w:jc w:val="center"/>
        </w:trPr>
        <w:tc>
          <w:tcPr>
            <w:tcW w:w="9752" w:type="dxa"/>
            <w:gridSpan w:val="2"/>
            <w:tcBorders>
              <w:top w:val="nil"/>
              <w:left w:val="nil"/>
              <w:bottom w:val="nil"/>
              <w:right w:val="nil"/>
            </w:tcBorders>
          </w:tcPr>
          <w:p w14:paraId="1DF57CFF" w14:textId="77777777" w:rsidR="00C33793" w:rsidRPr="00793F42" w:rsidRDefault="00C33793" w:rsidP="00DA6CED"/>
        </w:tc>
      </w:tr>
      <w:tr w:rsidR="00C33793" w:rsidRPr="00793F42" w14:paraId="287AD895" w14:textId="77777777" w:rsidTr="00DA6CED">
        <w:trPr>
          <w:trHeight w:val="240"/>
          <w:jc w:val="center"/>
        </w:trPr>
        <w:tc>
          <w:tcPr>
            <w:tcW w:w="4876" w:type="dxa"/>
            <w:tcBorders>
              <w:top w:val="nil"/>
              <w:left w:val="nil"/>
              <w:bottom w:val="nil"/>
              <w:right w:val="nil"/>
            </w:tcBorders>
          </w:tcPr>
          <w:p w14:paraId="549BC56B"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6F1774E" w14:textId="77777777" w:rsidR="00C33793" w:rsidRPr="00793F42" w:rsidRDefault="00C33793" w:rsidP="00DA6CED">
            <w:pPr>
              <w:pStyle w:val="AmColumnHeading"/>
            </w:pPr>
            <w:r w:rsidRPr="00793F42">
              <w:t>Amendement</w:t>
            </w:r>
          </w:p>
        </w:tc>
      </w:tr>
      <w:tr w:rsidR="00C33793" w:rsidRPr="00793F42" w14:paraId="5D7735C7" w14:textId="77777777" w:rsidTr="00DA6CED">
        <w:trPr>
          <w:jc w:val="center"/>
        </w:trPr>
        <w:tc>
          <w:tcPr>
            <w:tcW w:w="4876" w:type="dxa"/>
            <w:tcBorders>
              <w:top w:val="nil"/>
              <w:left w:val="nil"/>
              <w:bottom w:val="nil"/>
              <w:right w:val="nil"/>
            </w:tcBorders>
          </w:tcPr>
          <w:p w14:paraId="0BD39FAD" w14:textId="77777777" w:rsidR="00C33793" w:rsidRPr="00793F42" w:rsidRDefault="00C33793" w:rsidP="00DA6CED">
            <w:pPr>
              <w:pStyle w:val="Normal6a"/>
            </w:pPr>
            <w:r w:rsidRPr="00793F42">
              <w:rPr>
                <w:b/>
                <w:i/>
              </w:rPr>
              <w:t>(20)</w:t>
            </w:r>
            <w:r w:rsidRPr="00793F42">
              <w:tab/>
            </w:r>
            <w:r w:rsidRPr="00793F42">
              <w:rPr>
                <w:b/>
                <w:i/>
              </w:rPr>
              <w:t xml:space="preserve">Aangezien de doelstelling van deze verordening, namelijk op het niveau van de Unie een gezamenlijke lijst van veilige landen van herkomst opstellen en de toepassing van een aantal bepalingen van Verordening (EU) 2024/1348 vervroegen, niet voldoende door de lidstaten kan worden verwezenlijkt en enkel op het niveau van de Unie kan worden bereikt, kan de Unie overeenkomstig het in artikel 5 van het Verdrag betreffende de Europese Unie neergelegde subsidiariteitsbeginsel maatregelen </w:t>
            </w:r>
            <w:r w:rsidRPr="00793F42">
              <w:rPr>
                <w:b/>
                <w:i/>
              </w:rPr>
              <w:lastRenderedPageBreak/>
              <w:t>nemen. Overeenkomstig het in hetzelfde artikel neergelegde evenredigheidsbeginsel gaat deze verordening niet verder dan nodig is om deze doelstelling te verwezenlijken.</w:t>
            </w:r>
          </w:p>
        </w:tc>
        <w:tc>
          <w:tcPr>
            <w:tcW w:w="4876" w:type="dxa"/>
            <w:tcBorders>
              <w:top w:val="nil"/>
              <w:left w:val="nil"/>
              <w:bottom w:val="nil"/>
              <w:right w:val="nil"/>
            </w:tcBorders>
          </w:tcPr>
          <w:p w14:paraId="50A177A1" w14:textId="77777777" w:rsidR="00C33793" w:rsidRPr="00793F42" w:rsidRDefault="00C33793" w:rsidP="00DA6CED">
            <w:pPr>
              <w:pStyle w:val="Normal6a"/>
            </w:pPr>
            <w:r w:rsidRPr="00793F42">
              <w:rPr>
                <w:b/>
                <w:i/>
              </w:rPr>
              <w:lastRenderedPageBreak/>
              <w:t>Schrappen</w:t>
            </w:r>
          </w:p>
        </w:tc>
      </w:tr>
    </w:tbl>
    <w:p w14:paraId="4156E869"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3E1EEB2C" w14:textId="77777777" w:rsidR="00C33793" w:rsidRPr="00793F42" w:rsidRDefault="00C33793" w:rsidP="00C33793">
      <w:r w:rsidRPr="00793F42">
        <w:rPr>
          <w:rStyle w:val="HideTWBExt"/>
        </w:rPr>
        <w:t>&lt;/Amend&gt;</w:t>
      </w:r>
    </w:p>
    <w:p w14:paraId="2AFE11D8"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163</w:t>
      </w:r>
      <w:r w:rsidRPr="00793F42">
        <w:rPr>
          <w:rStyle w:val="HideTWBExt"/>
          <w:b w:val="0"/>
        </w:rPr>
        <w:t>&lt;/NumAm&gt;</w:t>
      </w:r>
    </w:p>
    <w:p w14:paraId="6FFF489C"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2F916AE7" w14:textId="77777777" w:rsidR="00C33793" w:rsidRPr="00793F42" w:rsidRDefault="00C33793" w:rsidP="00C33793">
      <w:pPr>
        <w:pStyle w:val="NormalBold"/>
      </w:pPr>
      <w:r w:rsidRPr="00793F42">
        <w:rPr>
          <w:rStyle w:val="HideTWBExt"/>
          <w:b w:val="0"/>
        </w:rPr>
        <w:t>&lt;/RepeatBlock-By&gt;</w:t>
      </w:r>
    </w:p>
    <w:p w14:paraId="78BEFED9"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243D05A" w14:textId="77777777" w:rsidR="00C33793" w:rsidRPr="00793F42" w:rsidRDefault="00C33793" w:rsidP="00C33793">
      <w:pPr>
        <w:pStyle w:val="NormalBold"/>
      </w:pPr>
      <w:r w:rsidRPr="00793F42">
        <w:rPr>
          <w:rStyle w:val="HideTWBExt"/>
          <w:b w:val="0"/>
        </w:rPr>
        <w:t>&lt;Article&gt;</w:t>
      </w:r>
      <w:r w:rsidRPr="00793F42">
        <w:t>Overweging 20</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838B9EB" w14:textId="77777777" w:rsidTr="00DA6CED">
        <w:trPr>
          <w:trHeight w:hRule="exact" w:val="240"/>
          <w:jc w:val="center"/>
        </w:trPr>
        <w:tc>
          <w:tcPr>
            <w:tcW w:w="9752" w:type="dxa"/>
            <w:gridSpan w:val="2"/>
            <w:tcBorders>
              <w:top w:val="nil"/>
              <w:left w:val="nil"/>
              <w:bottom w:val="nil"/>
              <w:right w:val="nil"/>
            </w:tcBorders>
          </w:tcPr>
          <w:p w14:paraId="0E9D00EA" w14:textId="77777777" w:rsidR="00C33793" w:rsidRPr="00793F42" w:rsidRDefault="00C33793" w:rsidP="00DA6CED"/>
        </w:tc>
      </w:tr>
      <w:tr w:rsidR="00C33793" w:rsidRPr="00793F42" w14:paraId="39F5C56F" w14:textId="77777777" w:rsidTr="00DA6CED">
        <w:trPr>
          <w:trHeight w:val="240"/>
          <w:jc w:val="center"/>
        </w:trPr>
        <w:tc>
          <w:tcPr>
            <w:tcW w:w="4876" w:type="dxa"/>
            <w:tcBorders>
              <w:top w:val="nil"/>
              <w:left w:val="nil"/>
              <w:bottom w:val="nil"/>
              <w:right w:val="nil"/>
            </w:tcBorders>
          </w:tcPr>
          <w:p w14:paraId="73414CF3"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B320BA7" w14:textId="77777777" w:rsidR="00C33793" w:rsidRPr="00793F42" w:rsidRDefault="00C33793" w:rsidP="00DA6CED">
            <w:pPr>
              <w:pStyle w:val="AmColumnHeading"/>
            </w:pPr>
            <w:r w:rsidRPr="00793F42">
              <w:t>Amendement</w:t>
            </w:r>
          </w:p>
        </w:tc>
      </w:tr>
      <w:tr w:rsidR="00C33793" w:rsidRPr="00793F42" w14:paraId="63012293" w14:textId="77777777" w:rsidTr="00DA6CED">
        <w:trPr>
          <w:jc w:val="center"/>
        </w:trPr>
        <w:tc>
          <w:tcPr>
            <w:tcW w:w="4876" w:type="dxa"/>
            <w:tcBorders>
              <w:top w:val="nil"/>
              <w:left w:val="nil"/>
              <w:bottom w:val="nil"/>
              <w:right w:val="nil"/>
            </w:tcBorders>
          </w:tcPr>
          <w:p w14:paraId="24A3FCE8" w14:textId="77777777" w:rsidR="00C33793" w:rsidRPr="00793F42" w:rsidRDefault="00C33793" w:rsidP="00DA6CED">
            <w:pPr>
              <w:pStyle w:val="Normal6a"/>
            </w:pPr>
            <w:r w:rsidRPr="00793F42">
              <w:rPr>
                <w:b/>
                <w:i/>
              </w:rPr>
              <w:t>(20)</w:t>
            </w:r>
            <w:r w:rsidRPr="00793F42">
              <w:tab/>
            </w:r>
            <w:r w:rsidRPr="00793F42">
              <w:rPr>
                <w:b/>
                <w:i/>
              </w:rPr>
              <w:t>Aangezien de doelstelling van deze verordening, namelijk op het niveau van de Unie een gezamenlijke lijst van veilige landen van herkomst opstellen en de toepassing van een aantal bepalingen van Verordening (EU) 2024/1348 vervroegen, niet voldoende door de lidstaten kan worden verwezenlijkt en enkel op het niveau van de Unie kan worden bereikt, kan de Unie overeenkomstig het in artikel 5 van het Verdrag betreffende de Europese Unie neergelegde subsidiariteitsbeginsel maatregelen nemen. Overeenkomstig het in hetzelfde artikel neergelegde evenredigheidsbeginsel gaat deze verordening niet verder dan nodig is om deze doelstelling te verwezenlijken.</w:t>
            </w:r>
          </w:p>
        </w:tc>
        <w:tc>
          <w:tcPr>
            <w:tcW w:w="4876" w:type="dxa"/>
            <w:tcBorders>
              <w:top w:val="nil"/>
              <w:left w:val="nil"/>
              <w:bottom w:val="nil"/>
              <w:right w:val="nil"/>
            </w:tcBorders>
          </w:tcPr>
          <w:p w14:paraId="422A11FE" w14:textId="77777777" w:rsidR="00C33793" w:rsidRPr="00793F42" w:rsidRDefault="00C33793" w:rsidP="00DA6CED">
            <w:pPr>
              <w:pStyle w:val="Normal6a"/>
            </w:pPr>
            <w:r w:rsidRPr="00793F42">
              <w:rPr>
                <w:b/>
                <w:i/>
              </w:rPr>
              <w:t>Schrappen</w:t>
            </w:r>
          </w:p>
        </w:tc>
      </w:tr>
    </w:tbl>
    <w:p w14:paraId="3D98516C"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177864EB" w14:textId="77777777" w:rsidR="00C33793" w:rsidRPr="00793F42" w:rsidRDefault="00C33793" w:rsidP="00C33793">
      <w:r w:rsidRPr="00793F42">
        <w:rPr>
          <w:rStyle w:val="HideTWBExt"/>
        </w:rPr>
        <w:t>&lt;/Amend&gt;</w:t>
      </w:r>
    </w:p>
    <w:p w14:paraId="5E165F33"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164</w:t>
      </w:r>
      <w:r w:rsidRPr="00793F42">
        <w:rPr>
          <w:rStyle w:val="HideTWBExt"/>
          <w:b w:val="0"/>
        </w:rPr>
        <w:t>&lt;/NumAm&gt;</w:t>
      </w:r>
    </w:p>
    <w:p w14:paraId="1B4EFDEC" w14:textId="77777777" w:rsidR="00C33793" w:rsidRPr="00793F42" w:rsidRDefault="00C33793" w:rsidP="00C33793">
      <w:pPr>
        <w:pStyle w:val="NormalBold"/>
      </w:pPr>
      <w:r w:rsidRPr="00793F42">
        <w:rPr>
          <w:rStyle w:val="HideTWBExt"/>
          <w:b w:val="0"/>
        </w:rPr>
        <w:t>&lt;RepeatBlock-By&gt;&lt;Members&gt;</w:t>
      </w:r>
      <w:r w:rsidRPr="00793F42">
        <w:t>Erik Marquardt</w:t>
      </w:r>
      <w:r w:rsidRPr="00793F42">
        <w:rPr>
          <w:rStyle w:val="HideTWBExt"/>
          <w:b w:val="0"/>
        </w:rPr>
        <w:t>&lt;/Members&gt;</w:t>
      </w:r>
    </w:p>
    <w:p w14:paraId="40700AC5" w14:textId="77777777" w:rsidR="00C33793" w:rsidRPr="00793F42" w:rsidRDefault="00C33793" w:rsidP="00C33793">
      <w:pPr>
        <w:pStyle w:val="NormalBold"/>
      </w:pPr>
      <w:r w:rsidRPr="00793F42">
        <w:rPr>
          <w:rStyle w:val="HideTWBExt"/>
          <w:b w:val="0"/>
        </w:rPr>
        <w:t>&lt;/RepeatBlock-By&gt;</w:t>
      </w:r>
    </w:p>
    <w:p w14:paraId="2559FEB6"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088D491D" w14:textId="77777777" w:rsidR="00C33793" w:rsidRPr="00793F42" w:rsidRDefault="00C33793" w:rsidP="00C33793">
      <w:pPr>
        <w:pStyle w:val="NormalBold"/>
      </w:pPr>
      <w:r w:rsidRPr="00793F42">
        <w:rPr>
          <w:rStyle w:val="HideTWBExt"/>
          <w:b w:val="0"/>
        </w:rPr>
        <w:t>&lt;Article&gt;</w:t>
      </w:r>
      <w:r w:rsidRPr="00793F42">
        <w:t>Overweging 20</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74053B54" w14:textId="77777777" w:rsidTr="00DA6CED">
        <w:trPr>
          <w:trHeight w:hRule="exact" w:val="240"/>
          <w:jc w:val="center"/>
        </w:trPr>
        <w:tc>
          <w:tcPr>
            <w:tcW w:w="9752" w:type="dxa"/>
            <w:gridSpan w:val="2"/>
            <w:tcBorders>
              <w:top w:val="nil"/>
              <w:left w:val="nil"/>
              <w:bottom w:val="nil"/>
              <w:right w:val="nil"/>
            </w:tcBorders>
          </w:tcPr>
          <w:p w14:paraId="2F3A8B78" w14:textId="77777777" w:rsidR="00C33793" w:rsidRPr="00793F42" w:rsidRDefault="00C33793" w:rsidP="00DA6CED"/>
        </w:tc>
      </w:tr>
      <w:tr w:rsidR="00C33793" w:rsidRPr="00793F42" w14:paraId="3EE185B6" w14:textId="77777777" w:rsidTr="00DA6CED">
        <w:trPr>
          <w:trHeight w:val="240"/>
          <w:jc w:val="center"/>
        </w:trPr>
        <w:tc>
          <w:tcPr>
            <w:tcW w:w="4876" w:type="dxa"/>
            <w:tcBorders>
              <w:top w:val="nil"/>
              <w:left w:val="nil"/>
              <w:bottom w:val="nil"/>
              <w:right w:val="nil"/>
            </w:tcBorders>
          </w:tcPr>
          <w:p w14:paraId="07C20353"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390639BB" w14:textId="77777777" w:rsidR="00C33793" w:rsidRPr="00793F42" w:rsidRDefault="00C33793" w:rsidP="00DA6CED">
            <w:pPr>
              <w:pStyle w:val="AmColumnHeading"/>
            </w:pPr>
            <w:r w:rsidRPr="00793F42">
              <w:t>Amendement</w:t>
            </w:r>
          </w:p>
        </w:tc>
      </w:tr>
      <w:tr w:rsidR="00C33793" w:rsidRPr="00793F42" w14:paraId="1D16DAB7" w14:textId="77777777" w:rsidTr="00DA6CED">
        <w:trPr>
          <w:jc w:val="center"/>
        </w:trPr>
        <w:tc>
          <w:tcPr>
            <w:tcW w:w="4876" w:type="dxa"/>
            <w:tcBorders>
              <w:top w:val="nil"/>
              <w:left w:val="nil"/>
              <w:bottom w:val="nil"/>
              <w:right w:val="nil"/>
            </w:tcBorders>
          </w:tcPr>
          <w:p w14:paraId="6CD37B98" w14:textId="77777777" w:rsidR="00C33793" w:rsidRPr="00793F42" w:rsidRDefault="00C33793" w:rsidP="00DA6CED">
            <w:pPr>
              <w:pStyle w:val="Normal6a"/>
            </w:pPr>
            <w:r w:rsidRPr="00793F42">
              <w:lastRenderedPageBreak/>
              <w:t>(20)</w:t>
            </w:r>
            <w:r w:rsidRPr="00793F42">
              <w:tab/>
              <w:t>Aangezien de doelstelling van deze verordening, namelijk op het niveau van de Unie een gezamenlijke lijst van veilige landen van herkomst opstellen</w:t>
            </w:r>
            <w:r w:rsidRPr="00793F42">
              <w:rPr>
                <w:b/>
                <w:bCs/>
                <w:i/>
                <w:iCs/>
              </w:rPr>
              <w:t xml:space="preserve"> en de toepassing van een aantal bepalingen van Verordening (EU) 2024/1348 vervroegen</w:t>
            </w:r>
            <w:r w:rsidRPr="00793F42">
              <w:t>, niet voldoende door de lidstaten kan worden verwezenlijkt en enkel op het niveau van de Unie kan worden bereikt, kan de Unie overeenkomstig het in artikel 5 van het Verdrag betreffende de Europese Unie neergelegde subsidiariteitsbeginsel maatregelen nemen. Overeenkomstig het in hetzelfde artikel neergelegde evenredigheidsbeginsel gaat deze verordening niet verder dan nodig is om deze doelstelling te verwezenlijken.</w:t>
            </w:r>
          </w:p>
        </w:tc>
        <w:tc>
          <w:tcPr>
            <w:tcW w:w="4876" w:type="dxa"/>
            <w:tcBorders>
              <w:top w:val="nil"/>
              <w:left w:val="nil"/>
              <w:bottom w:val="nil"/>
              <w:right w:val="nil"/>
            </w:tcBorders>
          </w:tcPr>
          <w:p w14:paraId="08396651" w14:textId="77777777" w:rsidR="00C33793" w:rsidRPr="00793F42" w:rsidRDefault="00C33793" w:rsidP="00DA6CED">
            <w:pPr>
              <w:pStyle w:val="Normal6a"/>
            </w:pPr>
            <w:r w:rsidRPr="00793F42">
              <w:t>(20)</w:t>
            </w:r>
            <w:r w:rsidRPr="00793F42">
              <w:tab/>
              <w:t>Aangezien de doelstelling van deze verordening, namelijk op het niveau van de Unie een gezamenlijke lijst van veilige landen van herkomst opstellen, niet voldoende door de lidstaten kan worden verwezenlijkt en enkel op het niveau van de Unie kan worden bereikt, kan de Unie overeenkomstig het in artikel 5 van het Verdrag betreffende de Europese Unie neergelegde subsidiariteitsbeginsel maatregelen nemen. Overeenkomstig het in hetzelfde artikel neergelegde evenredigheidsbeginsel gaat deze verordening niet verder dan nodig is om deze doelstelling te verwezenlijken.</w:t>
            </w:r>
          </w:p>
        </w:tc>
      </w:tr>
    </w:tbl>
    <w:p w14:paraId="10D1552E"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9BD901D" w14:textId="77777777" w:rsidR="00C33793" w:rsidRPr="00793F42" w:rsidRDefault="00C33793" w:rsidP="00C33793">
      <w:r w:rsidRPr="00793F42">
        <w:rPr>
          <w:rStyle w:val="HideTWBExt"/>
        </w:rPr>
        <w:t>&lt;/Amend&gt;</w:t>
      </w:r>
    </w:p>
    <w:p w14:paraId="1BC406B6"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165</w:t>
      </w:r>
      <w:r w:rsidRPr="00793F42">
        <w:rPr>
          <w:rStyle w:val="HideTWBExt"/>
          <w:b w:val="0"/>
        </w:rPr>
        <w:t>&lt;/NumAm&gt;</w:t>
      </w:r>
    </w:p>
    <w:p w14:paraId="4A424677"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Ana Catarina Mendes, Sandro Ruotolo, Alessandro Zan, Francisco Assis, Marco Tarquinio</w:t>
      </w:r>
      <w:r w:rsidRPr="00793F42">
        <w:rPr>
          <w:rStyle w:val="HideTWBExt"/>
          <w:b w:val="0"/>
        </w:rPr>
        <w:t>&lt;/Members&gt;</w:t>
      </w:r>
    </w:p>
    <w:p w14:paraId="6B960E9B" w14:textId="77777777" w:rsidR="00C33793" w:rsidRPr="00793F42" w:rsidRDefault="00C33793" w:rsidP="00C33793">
      <w:pPr>
        <w:pStyle w:val="NormalBold"/>
      </w:pPr>
      <w:r w:rsidRPr="00793F42">
        <w:rPr>
          <w:rStyle w:val="HideTWBExt"/>
          <w:b w:val="0"/>
        </w:rPr>
        <w:t>&lt;/RepeatBlock-By&gt;</w:t>
      </w:r>
    </w:p>
    <w:p w14:paraId="76BB462B"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097FD530" w14:textId="77777777" w:rsidR="00C33793" w:rsidRPr="00793F42" w:rsidRDefault="00C33793" w:rsidP="00C33793">
      <w:pPr>
        <w:pStyle w:val="NormalBold"/>
      </w:pPr>
      <w:r w:rsidRPr="00793F42">
        <w:rPr>
          <w:rStyle w:val="HideTWBExt"/>
          <w:b w:val="0"/>
        </w:rPr>
        <w:t>&lt;Article&gt;</w:t>
      </w:r>
      <w:r w:rsidRPr="00793F42">
        <w:t>Overweging 20</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25DB33F1" w14:textId="77777777" w:rsidTr="00DA6CED">
        <w:trPr>
          <w:trHeight w:hRule="exact" w:val="240"/>
          <w:jc w:val="center"/>
        </w:trPr>
        <w:tc>
          <w:tcPr>
            <w:tcW w:w="9752" w:type="dxa"/>
            <w:gridSpan w:val="2"/>
            <w:tcBorders>
              <w:top w:val="nil"/>
              <w:left w:val="nil"/>
              <w:bottom w:val="nil"/>
              <w:right w:val="nil"/>
            </w:tcBorders>
          </w:tcPr>
          <w:p w14:paraId="082245C4" w14:textId="77777777" w:rsidR="00C33793" w:rsidRPr="00793F42" w:rsidRDefault="00C33793" w:rsidP="00DA6CED"/>
        </w:tc>
      </w:tr>
      <w:tr w:rsidR="00C33793" w:rsidRPr="00793F42" w14:paraId="236EDA00" w14:textId="77777777" w:rsidTr="00DA6CED">
        <w:trPr>
          <w:trHeight w:val="240"/>
          <w:jc w:val="center"/>
        </w:trPr>
        <w:tc>
          <w:tcPr>
            <w:tcW w:w="4876" w:type="dxa"/>
            <w:tcBorders>
              <w:top w:val="nil"/>
              <w:left w:val="nil"/>
              <w:bottom w:val="nil"/>
              <w:right w:val="nil"/>
            </w:tcBorders>
          </w:tcPr>
          <w:p w14:paraId="65645FD1"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56BCC8C4" w14:textId="77777777" w:rsidR="00C33793" w:rsidRPr="00793F42" w:rsidRDefault="00C33793" w:rsidP="00DA6CED">
            <w:pPr>
              <w:pStyle w:val="AmColumnHeading"/>
            </w:pPr>
            <w:r w:rsidRPr="00793F42">
              <w:t>Amendement</w:t>
            </w:r>
          </w:p>
        </w:tc>
      </w:tr>
      <w:tr w:rsidR="00C33793" w:rsidRPr="00793F42" w14:paraId="7133C5D4" w14:textId="77777777" w:rsidTr="00DA6CED">
        <w:trPr>
          <w:jc w:val="center"/>
        </w:trPr>
        <w:tc>
          <w:tcPr>
            <w:tcW w:w="4876" w:type="dxa"/>
            <w:tcBorders>
              <w:top w:val="nil"/>
              <w:left w:val="nil"/>
              <w:bottom w:val="nil"/>
              <w:right w:val="nil"/>
            </w:tcBorders>
          </w:tcPr>
          <w:p w14:paraId="6EAE00D2" w14:textId="77777777" w:rsidR="00C33793" w:rsidRPr="00793F42" w:rsidRDefault="00C33793" w:rsidP="00DA6CED">
            <w:pPr>
              <w:pStyle w:val="Normal6a"/>
            </w:pPr>
            <w:r w:rsidRPr="00793F42">
              <w:t>(20)</w:t>
            </w:r>
            <w:r w:rsidRPr="00793F42">
              <w:tab/>
              <w:t>Aangezien de doelstelling van deze verordening, namelijk op het niveau van de Unie een gezamenlijke lijst van veilige landen van herkomst opstellen</w:t>
            </w:r>
            <w:r w:rsidRPr="00793F42">
              <w:rPr>
                <w:b/>
                <w:bCs/>
                <w:i/>
                <w:iCs/>
              </w:rPr>
              <w:t xml:space="preserve"> en de toepassing van een aantal bepalingen van Verordening (EU) 2024/1348 vervroegen</w:t>
            </w:r>
            <w:r w:rsidRPr="00793F42">
              <w:t xml:space="preserve">, niet voldoende door de lidstaten kan worden verwezenlijkt en enkel op het niveau van de Unie kan worden bereikt, kan de Unie overeenkomstig het in artikel 5 van het Verdrag betreffende de Europese Unie neergelegde subsidiariteitsbeginsel maatregelen nemen. Overeenkomstig het in hetzelfde artikel neergelegde evenredigheidsbeginsel gaat deze verordening niet verder dan nodig is </w:t>
            </w:r>
            <w:r w:rsidRPr="00793F42">
              <w:lastRenderedPageBreak/>
              <w:t>om deze doelstelling te verwezenlijken.</w:t>
            </w:r>
          </w:p>
        </w:tc>
        <w:tc>
          <w:tcPr>
            <w:tcW w:w="4876" w:type="dxa"/>
            <w:tcBorders>
              <w:top w:val="nil"/>
              <w:left w:val="nil"/>
              <w:bottom w:val="nil"/>
              <w:right w:val="nil"/>
            </w:tcBorders>
          </w:tcPr>
          <w:p w14:paraId="24627BCA" w14:textId="77777777" w:rsidR="00C33793" w:rsidRPr="00793F42" w:rsidRDefault="00C33793" w:rsidP="00DA6CED">
            <w:pPr>
              <w:pStyle w:val="Normal6a"/>
            </w:pPr>
            <w:r w:rsidRPr="00793F42">
              <w:lastRenderedPageBreak/>
              <w:t>(20)</w:t>
            </w:r>
            <w:r w:rsidRPr="00793F42">
              <w:tab/>
              <w:t>Aangezien de doelstelling van deze verordening, namelijk op het niveau van de Unie een gezamenlijke lijst van veilige landen van herkomst opstellen, niet voldoende door de lidstaten kan worden verwezenlijkt en enkel op het niveau van de Unie kan worden bereikt, kan de Unie overeenkomstig het in artikel 5 van het Verdrag betreffende de Europese Unie neergelegde subsidiariteitsbeginsel maatregelen nemen. Overeenkomstig het in hetzelfde artikel neergelegde evenredigheidsbeginsel gaat deze verordening niet verder dan nodig is om deze doelstelling te verwezenlijken.</w:t>
            </w:r>
          </w:p>
        </w:tc>
      </w:tr>
    </w:tbl>
    <w:p w14:paraId="6A3940DC"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317A3906"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38EA73BF" w14:textId="77777777" w:rsidR="00C33793" w:rsidRPr="00793F42" w:rsidRDefault="00C33793" w:rsidP="00C33793">
      <w:pPr>
        <w:pStyle w:val="AmJustText"/>
      </w:pPr>
      <w:r w:rsidRPr="00793F42">
        <w:t>Ingediend ter wille van de samenhang.</w:t>
      </w:r>
    </w:p>
    <w:p w14:paraId="156734B1" w14:textId="77777777" w:rsidR="00C33793" w:rsidRPr="00793F42" w:rsidRDefault="00C33793" w:rsidP="00C33793">
      <w:r w:rsidRPr="00793F42">
        <w:rPr>
          <w:rStyle w:val="HideTWBExt"/>
        </w:rPr>
        <w:t>&lt;/Amend&gt;</w:t>
      </w:r>
    </w:p>
    <w:p w14:paraId="55EE7491"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166</w:t>
      </w:r>
      <w:r w:rsidRPr="00793F42">
        <w:rPr>
          <w:rStyle w:val="HideTWBExt"/>
          <w:b w:val="0"/>
        </w:rPr>
        <w:t>&lt;/NumAm&gt;</w:t>
      </w:r>
    </w:p>
    <w:p w14:paraId="37FAB97D" w14:textId="77777777" w:rsidR="00C33793" w:rsidRPr="00793F42" w:rsidRDefault="00C33793" w:rsidP="00C33793">
      <w:pPr>
        <w:pStyle w:val="NormalBold"/>
      </w:pPr>
      <w:r w:rsidRPr="00793F42">
        <w:rPr>
          <w:rStyle w:val="HideTWBExt"/>
          <w:b w:val="0"/>
        </w:rPr>
        <w:t>&lt;RepeatBlock-By&gt;&lt;Members&gt;</w:t>
      </w:r>
      <w:r w:rsidRPr="00793F42">
        <w:t>Reinhold Lopatka, Lukas Mandl, Angelika Winzig, Sophia Kircher, Alexander Bernhuber</w:t>
      </w:r>
      <w:r w:rsidRPr="00793F42">
        <w:rPr>
          <w:rStyle w:val="HideTWBExt"/>
          <w:b w:val="0"/>
        </w:rPr>
        <w:t>&lt;/Members&gt;</w:t>
      </w:r>
    </w:p>
    <w:p w14:paraId="28AACFF2" w14:textId="77777777" w:rsidR="00C33793" w:rsidRPr="00793F42" w:rsidRDefault="00C33793" w:rsidP="00C33793">
      <w:pPr>
        <w:pStyle w:val="NormalBold"/>
      </w:pPr>
      <w:r w:rsidRPr="00793F42">
        <w:rPr>
          <w:rStyle w:val="HideTWBExt"/>
          <w:b w:val="0"/>
        </w:rPr>
        <w:t>&lt;/RepeatBlock-By&gt;</w:t>
      </w:r>
    </w:p>
    <w:p w14:paraId="3BF84118"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DE608D1" w14:textId="77777777" w:rsidR="00C33793" w:rsidRPr="00793F42" w:rsidRDefault="00C33793" w:rsidP="00C33793">
      <w:pPr>
        <w:pStyle w:val="NormalBold"/>
      </w:pPr>
      <w:r w:rsidRPr="00793F42">
        <w:rPr>
          <w:rStyle w:val="HideTWBExt"/>
          <w:b w:val="0"/>
        </w:rPr>
        <w:t>&lt;Article&gt;</w:t>
      </w:r>
      <w:r w:rsidRPr="00793F42">
        <w:t>Overweging 20</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AE31CFD" w14:textId="77777777" w:rsidTr="00DA6CED">
        <w:trPr>
          <w:trHeight w:hRule="exact" w:val="240"/>
          <w:jc w:val="center"/>
        </w:trPr>
        <w:tc>
          <w:tcPr>
            <w:tcW w:w="9752" w:type="dxa"/>
            <w:gridSpan w:val="2"/>
            <w:tcBorders>
              <w:top w:val="nil"/>
              <w:left w:val="nil"/>
              <w:bottom w:val="nil"/>
              <w:right w:val="nil"/>
            </w:tcBorders>
          </w:tcPr>
          <w:p w14:paraId="3CECFE43" w14:textId="77777777" w:rsidR="00C33793" w:rsidRPr="00793F42" w:rsidRDefault="00C33793" w:rsidP="00DA6CED"/>
        </w:tc>
      </w:tr>
      <w:tr w:rsidR="00C33793" w:rsidRPr="00793F42" w14:paraId="0D099A8E" w14:textId="77777777" w:rsidTr="00DA6CED">
        <w:trPr>
          <w:trHeight w:val="240"/>
          <w:jc w:val="center"/>
        </w:trPr>
        <w:tc>
          <w:tcPr>
            <w:tcW w:w="4876" w:type="dxa"/>
            <w:tcBorders>
              <w:top w:val="nil"/>
              <w:left w:val="nil"/>
              <w:bottom w:val="nil"/>
              <w:right w:val="nil"/>
            </w:tcBorders>
          </w:tcPr>
          <w:p w14:paraId="25DC0F25"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63DD463" w14:textId="77777777" w:rsidR="00C33793" w:rsidRPr="00793F42" w:rsidRDefault="00C33793" w:rsidP="00DA6CED">
            <w:pPr>
              <w:pStyle w:val="AmColumnHeading"/>
            </w:pPr>
            <w:r w:rsidRPr="00793F42">
              <w:t>Amendement</w:t>
            </w:r>
          </w:p>
        </w:tc>
      </w:tr>
      <w:tr w:rsidR="00C33793" w:rsidRPr="00793F42" w14:paraId="2F2B1A4B" w14:textId="77777777" w:rsidTr="00DA6CED">
        <w:trPr>
          <w:jc w:val="center"/>
        </w:trPr>
        <w:tc>
          <w:tcPr>
            <w:tcW w:w="4876" w:type="dxa"/>
            <w:tcBorders>
              <w:top w:val="nil"/>
              <w:left w:val="nil"/>
              <w:bottom w:val="nil"/>
              <w:right w:val="nil"/>
            </w:tcBorders>
          </w:tcPr>
          <w:p w14:paraId="447B0317" w14:textId="77777777" w:rsidR="00C33793" w:rsidRPr="00793F42" w:rsidRDefault="00C33793" w:rsidP="00DA6CED">
            <w:pPr>
              <w:pStyle w:val="Normal6a"/>
            </w:pPr>
            <w:r w:rsidRPr="00793F42">
              <w:t>(20)</w:t>
            </w:r>
            <w:r w:rsidRPr="00793F42">
              <w:tab/>
              <w:t xml:space="preserve">Aangezien de doelstelling van deze verordening, namelijk op het niveau van de Unie een gezamenlijke lijst van veilige landen van herkomst opstellen en de toepassing van </w:t>
            </w:r>
            <w:r w:rsidRPr="00793F42">
              <w:rPr>
                <w:b/>
                <w:bCs/>
                <w:i/>
                <w:iCs/>
              </w:rPr>
              <w:t>een aantal</w:t>
            </w:r>
            <w:r w:rsidRPr="00793F42">
              <w:t xml:space="preserve"> bepalingen </w:t>
            </w:r>
            <w:r w:rsidRPr="00793F42">
              <w:rPr>
                <w:b/>
                <w:bCs/>
                <w:i/>
                <w:iCs/>
              </w:rPr>
              <w:t>van Verordening (EU) 2024/1348</w:t>
            </w:r>
            <w:r w:rsidRPr="00793F42">
              <w:t xml:space="preserve"> vervroegen, niet voldoende door de lidstaten kan worden verwezenlijkt en enkel op het niveau van de Unie kan worden bereikt, kan de Unie overeenkomstig het in artikel 5 van het Verdrag betreffende de Europese Unie neergelegde subsidiariteitsbeginsel maatregelen nemen. Overeenkomstig het in hetzelfde artikel neergelegde evenredigheidsbeginsel gaat deze verordening niet verder dan nodig is om deze doelstelling te verwezenlijken.</w:t>
            </w:r>
          </w:p>
        </w:tc>
        <w:tc>
          <w:tcPr>
            <w:tcW w:w="4876" w:type="dxa"/>
            <w:tcBorders>
              <w:top w:val="nil"/>
              <w:left w:val="nil"/>
              <w:bottom w:val="nil"/>
              <w:right w:val="nil"/>
            </w:tcBorders>
          </w:tcPr>
          <w:p w14:paraId="3E326A77" w14:textId="77777777" w:rsidR="00C33793" w:rsidRPr="00793F42" w:rsidRDefault="00C33793" w:rsidP="00DA6CED">
            <w:pPr>
              <w:pStyle w:val="Normal6a"/>
            </w:pPr>
            <w:r w:rsidRPr="00793F42">
              <w:t>(20)</w:t>
            </w:r>
            <w:r w:rsidRPr="00793F42">
              <w:tab/>
              <w:t xml:space="preserve">Aangezien de doelstelling van deze verordening, namelijk op het niveau van de Unie een gezamenlijke lijst van veilige landen van herkomst opstellen en de toepassing van </w:t>
            </w:r>
            <w:r w:rsidRPr="00793F42">
              <w:rPr>
                <w:b/>
                <w:bCs/>
                <w:i/>
                <w:iCs/>
              </w:rPr>
              <w:t>desbetreffende</w:t>
            </w:r>
            <w:r w:rsidRPr="00793F42">
              <w:t xml:space="preserve"> bepalingen vervroegen</w:t>
            </w:r>
            <w:r w:rsidRPr="00793F42">
              <w:rPr>
                <w:b/>
                <w:bCs/>
                <w:i/>
                <w:iCs/>
              </w:rPr>
              <w:t xml:space="preserve"> om de onmiddellijke praktische werking ervan te waarborgen</w:t>
            </w:r>
            <w:r w:rsidRPr="00793F42">
              <w:t>, niet voldoende door de lidstaten kan worden verwezenlijkt en enkel op het niveau van de Unie kan worden bereikt, kan de Unie overeenkomstig het in artikel 5 van het Verdrag betreffende de Europese Unie neergelegde subsidiariteitsbeginsel maatregelen nemen. Overeenkomstig het in hetzelfde artikel neergelegde evenredigheidsbeginsel gaat deze verordening niet verder dan nodig is om deze doelstelling te verwezenlijken.</w:t>
            </w:r>
          </w:p>
        </w:tc>
      </w:tr>
    </w:tbl>
    <w:p w14:paraId="239C7887"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4C89F3F"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5F92034F" w14:textId="77777777" w:rsidR="00C33793" w:rsidRPr="00793F42" w:rsidRDefault="00C33793" w:rsidP="00C33793">
      <w:pPr>
        <w:pStyle w:val="AmJustText"/>
      </w:pPr>
      <w:r w:rsidRPr="00793F42">
        <w:t>Een goed werkende lijst van de Unie vereist niet alleen consistentie, maar ook een tijdige uitvoering. Verzwakking van de rol van de Unie zou het risico van versnippering met zich meebrengen en de geloofwaardigheid van het begrip “veilige landen van herkomst” ondermijnen. Door de bevoegdheid van de Unie en de noodzaak van de onmiddellijke praktische werking te benadrukken, wordt ervoor gezorgd dat de verordening concrete resultaten oplevert en de efficiëntie van het asiel- en terugkeerbeleid in alle lidstaten versterkt.</w:t>
      </w:r>
    </w:p>
    <w:p w14:paraId="7F95DC37" w14:textId="77777777" w:rsidR="00C33793" w:rsidRPr="00793F42" w:rsidRDefault="00C33793" w:rsidP="00C33793">
      <w:r w:rsidRPr="00793F42">
        <w:rPr>
          <w:rStyle w:val="HideTWBExt"/>
        </w:rPr>
        <w:lastRenderedPageBreak/>
        <w:t>&lt;/Amend&gt;</w:t>
      </w:r>
    </w:p>
    <w:p w14:paraId="7DEFF79B"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167</w:t>
      </w:r>
      <w:r w:rsidRPr="00793F42">
        <w:rPr>
          <w:rStyle w:val="HideTWBExt"/>
          <w:b w:val="0"/>
        </w:rPr>
        <w:t>&lt;/NumAm&gt;</w:t>
      </w:r>
    </w:p>
    <w:p w14:paraId="79FAE0D4" w14:textId="77777777" w:rsidR="00C33793" w:rsidRPr="00793F42" w:rsidRDefault="00C33793" w:rsidP="00C33793">
      <w:pPr>
        <w:pStyle w:val="NormalBold"/>
      </w:pPr>
      <w:r w:rsidRPr="00793F42">
        <w:rPr>
          <w:rStyle w:val="HideTWBExt"/>
          <w:b w:val="0"/>
        </w:rPr>
        <w:t>&lt;RepeatBlock-By&gt;&lt;Members&gt;</w:t>
      </w:r>
      <w:r w:rsidRPr="00793F42">
        <w:t>Susanna Ceccardi, Nikola Bartůšek, António Tânger Corrêa, Fabrice Leggeri, Marieke Ehlers, Tom Vandendriessche, Roberto Vannacci, Jaroslav Bžoch, Anna Maria Cisint, Pascale Piera, Petra Steger, Jorge Buxadé Villalba, Alexandre Varaut</w:t>
      </w:r>
      <w:r w:rsidRPr="00793F42">
        <w:rPr>
          <w:rStyle w:val="HideTWBExt"/>
          <w:b w:val="0"/>
        </w:rPr>
        <w:t>&lt;/Members&gt;</w:t>
      </w:r>
    </w:p>
    <w:p w14:paraId="28901808" w14:textId="77777777" w:rsidR="00C33793" w:rsidRPr="00793F42" w:rsidRDefault="00C33793" w:rsidP="00C33793">
      <w:pPr>
        <w:pStyle w:val="NormalBold"/>
      </w:pPr>
      <w:r w:rsidRPr="00793F42">
        <w:rPr>
          <w:rStyle w:val="HideTWBExt"/>
          <w:b w:val="0"/>
        </w:rPr>
        <w:t>&lt;/RepeatBlock-By&gt;</w:t>
      </w:r>
    </w:p>
    <w:p w14:paraId="3AF6BDDA"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26DE30F5" w14:textId="77777777" w:rsidR="00C33793" w:rsidRPr="00793F42" w:rsidRDefault="00C33793" w:rsidP="00C33793">
      <w:pPr>
        <w:pStyle w:val="NormalBold"/>
      </w:pPr>
      <w:r w:rsidRPr="00793F42">
        <w:rPr>
          <w:rStyle w:val="HideTWBExt"/>
          <w:b w:val="0"/>
        </w:rPr>
        <w:t>&lt;Article&gt;</w:t>
      </w:r>
      <w:r w:rsidRPr="00793F42">
        <w:t>Overweging 20 bis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4B478AD" w14:textId="77777777" w:rsidTr="00DA6CED">
        <w:trPr>
          <w:trHeight w:hRule="exact" w:val="240"/>
          <w:jc w:val="center"/>
        </w:trPr>
        <w:tc>
          <w:tcPr>
            <w:tcW w:w="9752" w:type="dxa"/>
            <w:gridSpan w:val="2"/>
            <w:tcBorders>
              <w:top w:val="nil"/>
              <w:left w:val="nil"/>
              <w:bottom w:val="nil"/>
              <w:right w:val="nil"/>
            </w:tcBorders>
          </w:tcPr>
          <w:p w14:paraId="3508FBE6" w14:textId="77777777" w:rsidR="00C33793" w:rsidRPr="00793F42" w:rsidRDefault="00C33793" w:rsidP="00DA6CED"/>
        </w:tc>
      </w:tr>
      <w:tr w:rsidR="00C33793" w:rsidRPr="00793F42" w14:paraId="1D8D60B1" w14:textId="77777777" w:rsidTr="00DA6CED">
        <w:trPr>
          <w:trHeight w:val="240"/>
          <w:jc w:val="center"/>
        </w:trPr>
        <w:tc>
          <w:tcPr>
            <w:tcW w:w="4876" w:type="dxa"/>
            <w:tcBorders>
              <w:top w:val="nil"/>
              <w:left w:val="nil"/>
              <w:bottom w:val="nil"/>
              <w:right w:val="nil"/>
            </w:tcBorders>
          </w:tcPr>
          <w:p w14:paraId="0A8661B0"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05E526F" w14:textId="77777777" w:rsidR="00C33793" w:rsidRPr="00793F42" w:rsidRDefault="00C33793" w:rsidP="00DA6CED">
            <w:pPr>
              <w:pStyle w:val="AmColumnHeading"/>
            </w:pPr>
            <w:r w:rsidRPr="00793F42">
              <w:t>Amendement</w:t>
            </w:r>
          </w:p>
        </w:tc>
      </w:tr>
      <w:tr w:rsidR="00C33793" w:rsidRPr="00793F42" w14:paraId="24E55234" w14:textId="77777777" w:rsidTr="00DA6CED">
        <w:trPr>
          <w:jc w:val="center"/>
        </w:trPr>
        <w:tc>
          <w:tcPr>
            <w:tcW w:w="4876" w:type="dxa"/>
            <w:tcBorders>
              <w:top w:val="nil"/>
              <w:left w:val="nil"/>
              <w:bottom w:val="nil"/>
              <w:right w:val="nil"/>
            </w:tcBorders>
          </w:tcPr>
          <w:p w14:paraId="53C31D26" w14:textId="77777777" w:rsidR="00C33793" w:rsidRPr="00793F42" w:rsidRDefault="00C33793" w:rsidP="00DA6CED">
            <w:pPr>
              <w:pStyle w:val="Normal6a"/>
            </w:pPr>
          </w:p>
        </w:tc>
        <w:tc>
          <w:tcPr>
            <w:tcW w:w="4876" w:type="dxa"/>
            <w:tcBorders>
              <w:top w:val="nil"/>
              <w:left w:val="nil"/>
              <w:bottom w:val="nil"/>
              <w:right w:val="nil"/>
            </w:tcBorders>
          </w:tcPr>
          <w:p w14:paraId="7F421324" w14:textId="77777777" w:rsidR="00C33793" w:rsidRPr="00793F42" w:rsidRDefault="00C33793" w:rsidP="00DA6CED">
            <w:pPr>
              <w:pStyle w:val="Normal6a"/>
            </w:pPr>
            <w:r w:rsidRPr="00793F42">
              <w:rPr>
                <w:b/>
                <w:i/>
              </w:rPr>
              <w:t>(20 bis)</w:t>
            </w:r>
            <w:r w:rsidRPr="00793F42">
              <w:tab/>
            </w:r>
            <w:r w:rsidRPr="00793F42">
              <w:rPr>
                <w:b/>
                <w:i/>
              </w:rPr>
              <w:t>De Commissie herziet de lijst voortdurend en breidt deze voortdurend uit. Volgens het EU-Asielagentschap (EUAA) hadden in 2024 37 derde landen een asielerkenningspercentage van 20 % of minder in de hele EU.</w:t>
            </w:r>
          </w:p>
        </w:tc>
      </w:tr>
    </w:tbl>
    <w:p w14:paraId="0C8F4DC4"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70A70682" w14:textId="77777777" w:rsidR="00C33793" w:rsidRPr="00793F42" w:rsidRDefault="00C33793" w:rsidP="00C33793">
      <w:r w:rsidRPr="00793F42">
        <w:rPr>
          <w:rStyle w:val="HideTWBExt"/>
        </w:rPr>
        <w:t>&lt;/Amend&gt;</w:t>
      </w:r>
    </w:p>
    <w:p w14:paraId="19017239"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168</w:t>
      </w:r>
      <w:r w:rsidRPr="00793F42">
        <w:rPr>
          <w:rStyle w:val="HideTWBExt"/>
          <w:b w:val="0"/>
        </w:rPr>
        <w:t>&lt;/NumAm&gt;</w:t>
      </w:r>
    </w:p>
    <w:p w14:paraId="6787B9CA" w14:textId="77777777" w:rsidR="00C33793" w:rsidRPr="00793F42" w:rsidRDefault="00C33793" w:rsidP="00C33793">
      <w:pPr>
        <w:pStyle w:val="NormalBold"/>
      </w:pPr>
      <w:r w:rsidRPr="00793F42">
        <w:rPr>
          <w:rStyle w:val="HideTWBExt"/>
          <w:b w:val="0"/>
        </w:rPr>
        <w:t>&lt;RepeatBlock-By&gt;&lt;Members&gt;</w:t>
      </w:r>
      <w:r w:rsidRPr="00793F42">
        <w:t>Reinhold Lopatka, Lukas Mandl, Angelika Winzig, Sophia Kircher, Alexander Bernhuber</w:t>
      </w:r>
      <w:r w:rsidRPr="00793F42">
        <w:rPr>
          <w:rStyle w:val="HideTWBExt"/>
          <w:b w:val="0"/>
        </w:rPr>
        <w:t>&lt;/Members&gt;</w:t>
      </w:r>
    </w:p>
    <w:p w14:paraId="5CEF665A" w14:textId="77777777" w:rsidR="00C33793" w:rsidRPr="00793F42" w:rsidRDefault="00C33793" w:rsidP="00C33793">
      <w:pPr>
        <w:pStyle w:val="NormalBold"/>
      </w:pPr>
      <w:r w:rsidRPr="00793F42">
        <w:rPr>
          <w:rStyle w:val="HideTWBExt"/>
          <w:b w:val="0"/>
        </w:rPr>
        <w:t>&lt;/RepeatBlock-By&gt;</w:t>
      </w:r>
    </w:p>
    <w:p w14:paraId="67368114"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102DC2B" w14:textId="77777777" w:rsidR="00C33793" w:rsidRPr="00793F42" w:rsidRDefault="00C33793" w:rsidP="00C33793">
      <w:pPr>
        <w:pStyle w:val="NormalBold"/>
      </w:pPr>
      <w:r w:rsidRPr="00793F42">
        <w:rPr>
          <w:rStyle w:val="HideTWBExt"/>
          <w:b w:val="0"/>
        </w:rPr>
        <w:t>&lt;Article&gt;</w:t>
      </w:r>
      <w:r w:rsidRPr="00793F42">
        <w:t>Overweging 23</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A469789" w14:textId="77777777" w:rsidTr="00DA6CED">
        <w:trPr>
          <w:trHeight w:hRule="exact" w:val="240"/>
          <w:jc w:val="center"/>
        </w:trPr>
        <w:tc>
          <w:tcPr>
            <w:tcW w:w="9752" w:type="dxa"/>
            <w:gridSpan w:val="2"/>
            <w:tcBorders>
              <w:top w:val="nil"/>
              <w:left w:val="nil"/>
              <w:bottom w:val="nil"/>
              <w:right w:val="nil"/>
            </w:tcBorders>
          </w:tcPr>
          <w:p w14:paraId="55C539C8" w14:textId="77777777" w:rsidR="00C33793" w:rsidRPr="00793F42" w:rsidRDefault="00C33793" w:rsidP="00DA6CED"/>
        </w:tc>
      </w:tr>
      <w:tr w:rsidR="00C33793" w:rsidRPr="00793F42" w14:paraId="06E1247A" w14:textId="77777777" w:rsidTr="00DA6CED">
        <w:trPr>
          <w:trHeight w:val="240"/>
          <w:jc w:val="center"/>
        </w:trPr>
        <w:tc>
          <w:tcPr>
            <w:tcW w:w="4876" w:type="dxa"/>
            <w:tcBorders>
              <w:top w:val="nil"/>
              <w:left w:val="nil"/>
              <w:bottom w:val="nil"/>
              <w:right w:val="nil"/>
            </w:tcBorders>
          </w:tcPr>
          <w:p w14:paraId="51300922"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3ADB3731" w14:textId="77777777" w:rsidR="00C33793" w:rsidRPr="00793F42" w:rsidRDefault="00C33793" w:rsidP="00DA6CED">
            <w:pPr>
              <w:pStyle w:val="AmColumnHeading"/>
            </w:pPr>
            <w:r w:rsidRPr="00793F42">
              <w:t>Amendement</w:t>
            </w:r>
          </w:p>
        </w:tc>
      </w:tr>
      <w:tr w:rsidR="00C33793" w:rsidRPr="00793F42" w14:paraId="772114B3" w14:textId="77777777" w:rsidTr="00DA6CED">
        <w:trPr>
          <w:jc w:val="center"/>
        </w:trPr>
        <w:tc>
          <w:tcPr>
            <w:tcW w:w="4876" w:type="dxa"/>
            <w:tcBorders>
              <w:top w:val="nil"/>
              <w:left w:val="nil"/>
              <w:bottom w:val="nil"/>
              <w:right w:val="nil"/>
            </w:tcBorders>
          </w:tcPr>
          <w:p w14:paraId="06410F5A" w14:textId="77777777" w:rsidR="00C33793" w:rsidRPr="00793F42" w:rsidRDefault="00C33793" w:rsidP="00DA6CED">
            <w:pPr>
              <w:pStyle w:val="Normal6a"/>
            </w:pPr>
            <w:r w:rsidRPr="00793F42">
              <w:t>(23)</w:t>
            </w:r>
            <w:r w:rsidRPr="00793F42">
              <w:tab/>
              <w:t>Deze verordening eerbiedigt de grondrechten en neemt de beginselen in acht die met name in het Handvest van de grondrechten van de Europese Unie zijn erkend.</w:t>
            </w:r>
          </w:p>
        </w:tc>
        <w:tc>
          <w:tcPr>
            <w:tcW w:w="4876" w:type="dxa"/>
            <w:tcBorders>
              <w:top w:val="nil"/>
              <w:left w:val="nil"/>
              <w:bottom w:val="nil"/>
              <w:right w:val="nil"/>
            </w:tcBorders>
          </w:tcPr>
          <w:p w14:paraId="08F69790" w14:textId="77777777" w:rsidR="00C33793" w:rsidRPr="00793F42" w:rsidRDefault="00C33793" w:rsidP="00DA6CED">
            <w:pPr>
              <w:pStyle w:val="Normal6a"/>
            </w:pPr>
            <w:r w:rsidRPr="00793F42">
              <w:t>(23)</w:t>
            </w:r>
            <w:r w:rsidRPr="00793F42">
              <w:tab/>
              <w:t>Deze verordening eerbiedigt de grondrechten en neemt de beginselen in acht die met name in het Handvest van de grondrechten van de Europese Unie zijn erkend</w:t>
            </w:r>
            <w:r w:rsidRPr="00793F42">
              <w:rPr>
                <w:b/>
                <w:bCs/>
                <w:i/>
                <w:iCs/>
              </w:rPr>
              <w:t>, waarbij wordt gezorgd voor een evenwichtige uitvoering die ook recht doet aan de doelstelling van de Unie om geloofwaardige asielprocedures, een doeltreffend migratiebeheer en de bescherming van de buitengrenzen te waarborgen</w:t>
            </w:r>
            <w:r w:rsidRPr="00793F42">
              <w:t>.</w:t>
            </w:r>
          </w:p>
        </w:tc>
      </w:tr>
    </w:tbl>
    <w:p w14:paraId="4B24095E"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0883C2E" w14:textId="77777777" w:rsidR="00C33793" w:rsidRPr="00793F42" w:rsidRDefault="00C33793" w:rsidP="00C33793">
      <w:pPr>
        <w:pStyle w:val="AmJustTitle"/>
      </w:pPr>
      <w:r w:rsidRPr="00793F42">
        <w:rPr>
          <w:rStyle w:val="HideTWBExt"/>
          <w:i w:val="0"/>
        </w:rPr>
        <w:lastRenderedPageBreak/>
        <w:t>&lt;TitreJust&gt;</w:t>
      </w:r>
      <w:r w:rsidRPr="00793F42">
        <w:t>Motivering</w:t>
      </w:r>
      <w:r w:rsidRPr="00793F42">
        <w:rPr>
          <w:rStyle w:val="HideTWBExt"/>
          <w:i w:val="0"/>
        </w:rPr>
        <w:t>&lt;/TitreJust&gt;</w:t>
      </w:r>
    </w:p>
    <w:p w14:paraId="4579932B" w14:textId="77777777" w:rsidR="00C33793" w:rsidRPr="00793F42" w:rsidRDefault="00C33793" w:rsidP="00C33793">
      <w:pPr>
        <w:pStyle w:val="AmJustText"/>
      </w:pPr>
      <w:r w:rsidRPr="00793F42">
        <w:t>Het begrip “veilig land van herkomst” is bedoeld om de grondrechten te eerbiedigen en tegelijkertijd geloofwaardige en efficiënte asielprocedures te waarborgen. Een evenwichtige aanpak is essentieel: bescherming van de rechten van het individu moet gepaard gaan met de verantwoordelijkheid van de Unie om migratie doeltreffend te beheren en haar buitengrenzen te beschermen. Wanneer één kant van dit evenwicht te veel nadruk zou krijgen, zou zowel de geloofwaardigheid als de houdbaarheid van het asielstelsel van de EU in gevaar kunnen komen.</w:t>
      </w:r>
    </w:p>
    <w:p w14:paraId="640FA605" w14:textId="77777777" w:rsidR="00C33793" w:rsidRPr="00793F42" w:rsidRDefault="00C33793" w:rsidP="00C33793">
      <w:r w:rsidRPr="00793F42">
        <w:rPr>
          <w:rStyle w:val="HideTWBExt"/>
        </w:rPr>
        <w:t>&lt;/Amend&gt;</w:t>
      </w:r>
    </w:p>
    <w:p w14:paraId="35E61614"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169</w:t>
      </w:r>
      <w:r w:rsidRPr="00793F42">
        <w:rPr>
          <w:rStyle w:val="HideTWBExt"/>
          <w:b w:val="0"/>
        </w:rPr>
        <w:t>&lt;/NumAm&gt;</w:t>
      </w:r>
    </w:p>
    <w:p w14:paraId="56E9DF45" w14:textId="77777777" w:rsidR="00C33793" w:rsidRPr="00793F42" w:rsidRDefault="00C33793" w:rsidP="00C33793">
      <w:pPr>
        <w:pStyle w:val="NormalBold"/>
      </w:pPr>
      <w:r w:rsidRPr="00793F42">
        <w:rPr>
          <w:rStyle w:val="HideTWBExt"/>
          <w:b w:val="0"/>
        </w:rPr>
        <w:t>&lt;RepeatBlock-By&gt;&lt;Members&gt;</w:t>
      </w:r>
      <w:r w:rsidRPr="00793F42">
        <w:t>Erik Marquardt</w:t>
      </w:r>
      <w:r w:rsidRPr="00793F42">
        <w:rPr>
          <w:rStyle w:val="HideTWBExt"/>
          <w:b w:val="0"/>
        </w:rPr>
        <w:t>&lt;/Members&gt;</w:t>
      </w:r>
    </w:p>
    <w:p w14:paraId="65274A62" w14:textId="77777777" w:rsidR="00C33793" w:rsidRPr="00793F42" w:rsidRDefault="00C33793" w:rsidP="00C33793">
      <w:pPr>
        <w:pStyle w:val="NormalBold"/>
      </w:pPr>
      <w:r w:rsidRPr="00793F42">
        <w:rPr>
          <w:rStyle w:val="HideTWBExt"/>
          <w:b w:val="0"/>
        </w:rPr>
        <w:t>&lt;/RepeatBlock-By&gt;</w:t>
      </w:r>
    </w:p>
    <w:p w14:paraId="2F5D7628"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2F8AAD3B" w14:textId="77777777" w:rsidR="00C33793" w:rsidRPr="00793F42" w:rsidRDefault="00C33793" w:rsidP="00C33793">
      <w:pPr>
        <w:pStyle w:val="NormalBold"/>
      </w:pPr>
      <w:r w:rsidRPr="00793F42">
        <w:rPr>
          <w:rStyle w:val="HideTWBExt"/>
          <w:b w:val="0"/>
        </w:rPr>
        <w:t>&lt;Article&gt;</w:t>
      </w:r>
      <w:r w:rsidRPr="00793F42">
        <w:t>Overweging 23</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70B469CD" w14:textId="77777777" w:rsidTr="00DA6CED">
        <w:trPr>
          <w:trHeight w:hRule="exact" w:val="240"/>
          <w:jc w:val="center"/>
        </w:trPr>
        <w:tc>
          <w:tcPr>
            <w:tcW w:w="9752" w:type="dxa"/>
            <w:gridSpan w:val="2"/>
            <w:tcBorders>
              <w:top w:val="nil"/>
              <w:left w:val="nil"/>
              <w:bottom w:val="nil"/>
              <w:right w:val="nil"/>
            </w:tcBorders>
          </w:tcPr>
          <w:p w14:paraId="76247BF5" w14:textId="77777777" w:rsidR="00C33793" w:rsidRPr="00793F42" w:rsidRDefault="00C33793" w:rsidP="00DA6CED"/>
        </w:tc>
      </w:tr>
      <w:tr w:rsidR="00C33793" w:rsidRPr="00793F42" w14:paraId="3FD3F621" w14:textId="77777777" w:rsidTr="00DA6CED">
        <w:trPr>
          <w:trHeight w:val="240"/>
          <w:jc w:val="center"/>
        </w:trPr>
        <w:tc>
          <w:tcPr>
            <w:tcW w:w="4876" w:type="dxa"/>
            <w:tcBorders>
              <w:top w:val="nil"/>
              <w:left w:val="nil"/>
              <w:bottom w:val="nil"/>
              <w:right w:val="nil"/>
            </w:tcBorders>
          </w:tcPr>
          <w:p w14:paraId="544BCACB"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AAFA82E" w14:textId="77777777" w:rsidR="00C33793" w:rsidRPr="00793F42" w:rsidRDefault="00C33793" w:rsidP="00DA6CED">
            <w:pPr>
              <w:pStyle w:val="AmColumnHeading"/>
            </w:pPr>
            <w:r w:rsidRPr="00793F42">
              <w:t>Amendement</w:t>
            </w:r>
          </w:p>
        </w:tc>
      </w:tr>
      <w:tr w:rsidR="00C33793" w:rsidRPr="00793F42" w14:paraId="557D08E4" w14:textId="77777777" w:rsidTr="00DA6CED">
        <w:trPr>
          <w:jc w:val="center"/>
        </w:trPr>
        <w:tc>
          <w:tcPr>
            <w:tcW w:w="4876" w:type="dxa"/>
            <w:tcBorders>
              <w:top w:val="nil"/>
              <w:left w:val="nil"/>
              <w:bottom w:val="nil"/>
              <w:right w:val="nil"/>
            </w:tcBorders>
          </w:tcPr>
          <w:p w14:paraId="41962EEC" w14:textId="77777777" w:rsidR="00C33793" w:rsidRPr="00793F42" w:rsidRDefault="00C33793" w:rsidP="00DA6CED">
            <w:pPr>
              <w:pStyle w:val="Normal6a"/>
            </w:pPr>
            <w:r w:rsidRPr="00793F42">
              <w:t>(23)</w:t>
            </w:r>
            <w:r w:rsidRPr="00793F42">
              <w:tab/>
              <w:t xml:space="preserve">Deze verordening </w:t>
            </w:r>
            <w:r w:rsidRPr="00793F42">
              <w:rPr>
                <w:b/>
                <w:bCs/>
                <w:i/>
                <w:iCs/>
              </w:rPr>
              <w:t>eerbiedigt</w:t>
            </w:r>
            <w:r w:rsidRPr="00793F42">
              <w:t xml:space="preserve"> de grondrechten en</w:t>
            </w:r>
            <w:r w:rsidRPr="00793F42">
              <w:rPr>
                <w:b/>
                <w:bCs/>
                <w:i/>
                <w:iCs/>
              </w:rPr>
              <w:t xml:space="preserve"> neemt</w:t>
            </w:r>
            <w:r w:rsidRPr="00793F42">
              <w:t xml:space="preserve"> de beginselen in acht die met name in het Handvest van de grondrechten van de Europese Unie zijn erkend.</w:t>
            </w:r>
          </w:p>
        </w:tc>
        <w:tc>
          <w:tcPr>
            <w:tcW w:w="4876" w:type="dxa"/>
            <w:tcBorders>
              <w:top w:val="nil"/>
              <w:left w:val="nil"/>
              <w:bottom w:val="nil"/>
              <w:right w:val="nil"/>
            </w:tcBorders>
          </w:tcPr>
          <w:p w14:paraId="3992F2E5" w14:textId="77777777" w:rsidR="00C33793" w:rsidRPr="00793F42" w:rsidRDefault="00C33793" w:rsidP="00DA6CED">
            <w:pPr>
              <w:pStyle w:val="Normal6a"/>
            </w:pPr>
            <w:r w:rsidRPr="00793F42">
              <w:t>(23)</w:t>
            </w:r>
            <w:r w:rsidRPr="00793F42">
              <w:tab/>
              <w:t xml:space="preserve">Deze verordening </w:t>
            </w:r>
            <w:r w:rsidRPr="00793F42">
              <w:rPr>
                <w:b/>
                <w:bCs/>
                <w:i/>
                <w:iCs/>
              </w:rPr>
              <w:t>moet met volledige inachtneming van</w:t>
            </w:r>
            <w:r w:rsidRPr="00793F42">
              <w:t xml:space="preserve"> de grondrechten </w:t>
            </w:r>
            <w:r w:rsidRPr="00793F42">
              <w:rPr>
                <w:b/>
                <w:bCs/>
                <w:i/>
                <w:iCs/>
              </w:rPr>
              <w:t xml:space="preserve">worden toegepast </w:t>
            </w:r>
            <w:r w:rsidRPr="00793F42">
              <w:t xml:space="preserve">en de beginselen in acht </w:t>
            </w:r>
            <w:r w:rsidRPr="00793F42">
              <w:rPr>
                <w:b/>
                <w:bCs/>
                <w:i/>
                <w:iCs/>
              </w:rPr>
              <w:t>nemen</w:t>
            </w:r>
            <w:r w:rsidRPr="00793F42">
              <w:t xml:space="preserve"> die met name in het Handvest van de grondrechten van de Europese Unie</w:t>
            </w:r>
            <w:r w:rsidRPr="00793F42">
              <w:rPr>
                <w:b/>
                <w:bCs/>
                <w:i/>
                <w:iCs/>
              </w:rPr>
              <w:t xml:space="preserve"> en het desbetreffende internationale recht</w:t>
            </w:r>
            <w:r w:rsidRPr="00793F42">
              <w:t xml:space="preserve"> zijn erkend.</w:t>
            </w:r>
          </w:p>
        </w:tc>
      </w:tr>
    </w:tbl>
    <w:p w14:paraId="38CAFA88"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DF9F5DE" w14:textId="77777777" w:rsidR="00C33793" w:rsidRPr="00793F42" w:rsidRDefault="00C33793" w:rsidP="00C33793">
      <w:r w:rsidRPr="00793F42">
        <w:rPr>
          <w:rStyle w:val="HideTWBExt"/>
        </w:rPr>
        <w:t>&lt;/Amend&gt;</w:t>
      </w:r>
    </w:p>
    <w:p w14:paraId="2DA94708"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170</w:t>
      </w:r>
      <w:r w:rsidRPr="00793F42">
        <w:rPr>
          <w:rStyle w:val="HideTWBExt"/>
          <w:b w:val="0"/>
        </w:rPr>
        <w:t>&lt;/NumAm&gt;</w:t>
      </w:r>
    </w:p>
    <w:p w14:paraId="5216C7DC"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Ana Catarina Mendes, Sandro Ruotolo, Alessandro Zan, Francisco Assis, Marco Tarquinio</w:t>
      </w:r>
      <w:r w:rsidRPr="00793F42">
        <w:rPr>
          <w:rStyle w:val="HideTWBExt"/>
          <w:b w:val="0"/>
        </w:rPr>
        <w:t>&lt;/Members&gt;</w:t>
      </w:r>
    </w:p>
    <w:p w14:paraId="4EFE277A" w14:textId="77777777" w:rsidR="00C33793" w:rsidRPr="00793F42" w:rsidRDefault="00C33793" w:rsidP="00C33793">
      <w:pPr>
        <w:pStyle w:val="NormalBold"/>
      </w:pPr>
      <w:r w:rsidRPr="00793F42">
        <w:rPr>
          <w:rStyle w:val="HideTWBExt"/>
          <w:b w:val="0"/>
        </w:rPr>
        <w:t>&lt;/RepeatBlock-By&gt;</w:t>
      </w:r>
    </w:p>
    <w:p w14:paraId="073D4406"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4673F58" w14:textId="77777777" w:rsidR="00C33793" w:rsidRPr="00793F42" w:rsidRDefault="00C33793" w:rsidP="00C33793">
      <w:pPr>
        <w:pStyle w:val="NormalBold"/>
      </w:pPr>
      <w:r w:rsidRPr="00793F42">
        <w:rPr>
          <w:rStyle w:val="HideTWBExt"/>
          <w:b w:val="0"/>
        </w:rPr>
        <w:t>&lt;Article&gt;</w:t>
      </w:r>
      <w:r w:rsidRPr="00793F42">
        <w:t>Overweging 23</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51148CAA" w14:textId="77777777" w:rsidTr="00DA6CED">
        <w:trPr>
          <w:trHeight w:hRule="exact" w:val="240"/>
          <w:jc w:val="center"/>
        </w:trPr>
        <w:tc>
          <w:tcPr>
            <w:tcW w:w="9752" w:type="dxa"/>
            <w:gridSpan w:val="2"/>
            <w:tcBorders>
              <w:top w:val="nil"/>
              <w:left w:val="nil"/>
              <w:bottom w:val="nil"/>
              <w:right w:val="nil"/>
            </w:tcBorders>
          </w:tcPr>
          <w:p w14:paraId="17F5F068" w14:textId="77777777" w:rsidR="00C33793" w:rsidRPr="00793F42" w:rsidRDefault="00C33793" w:rsidP="00DA6CED"/>
        </w:tc>
      </w:tr>
      <w:tr w:rsidR="00C33793" w:rsidRPr="00793F42" w14:paraId="49EA4E68" w14:textId="77777777" w:rsidTr="00DA6CED">
        <w:trPr>
          <w:trHeight w:val="240"/>
          <w:jc w:val="center"/>
        </w:trPr>
        <w:tc>
          <w:tcPr>
            <w:tcW w:w="4876" w:type="dxa"/>
            <w:tcBorders>
              <w:top w:val="nil"/>
              <w:left w:val="nil"/>
              <w:bottom w:val="nil"/>
              <w:right w:val="nil"/>
            </w:tcBorders>
          </w:tcPr>
          <w:p w14:paraId="1C652928"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FE89D60" w14:textId="77777777" w:rsidR="00C33793" w:rsidRPr="00793F42" w:rsidRDefault="00C33793" w:rsidP="00DA6CED">
            <w:pPr>
              <w:pStyle w:val="AmColumnHeading"/>
            </w:pPr>
            <w:r w:rsidRPr="00793F42">
              <w:t>Amendement</w:t>
            </w:r>
          </w:p>
        </w:tc>
      </w:tr>
      <w:tr w:rsidR="00C33793" w:rsidRPr="00793F42" w14:paraId="44E75196" w14:textId="77777777" w:rsidTr="00DA6CED">
        <w:trPr>
          <w:jc w:val="center"/>
        </w:trPr>
        <w:tc>
          <w:tcPr>
            <w:tcW w:w="4876" w:type="dxa"/>
            <w:tcBorders>
              <w:top w:val="nil"/>
              <w:left w:val="nil"/>
              <w:bottom w:val="nil"/>
              <w:right w:val="nil"/>
            </w:tcBorders>
          </w:tcPr>
          <w:p w14:paraId="3CCEC03A" w14:textId="77777777" w:rsidR="00C33793" w:rsidRPr="00793F42" w:rsidRDefault="00C33793" w:rsidP="00DA6CED">
            <w:pPr>
              <w:pStyle w:val="Normal6a"/>
            </w:pPr>
            <w:r w:rsidRPr="00793F42">
              <w:t>(23)</w:t>
            </w:r>
            <w:r w:rsidRPr="00793F42">
              <w:tab/>
              <w:t xml:space="preserve">Deze verordening </w:t>
            </w:r>
            <w:r w:rsidRPr="00793F42">
              <w:rPr>
                <w:b/>
                <w:bCs/>
                <w:i/>
                <w:iCs/>
              </w:rPr>
              <w:t>eerbiedigt</w:t>
            </w:r>
            <w:r w:rsidRPr="00793F42">
              <w:t xml:space="preserve"> de grondrechten en neemt de beginselen in acht die met name in het Handvest van de grondrechten van de Europese Unie zijn erkend.</w:t>
            </w:r>
          </w:p>
        </w:tc>
        <w:tc>
          <w:tcPr>
            <w:tcW w:w="4876" w:type="dxa"/>
            <w:tcBorders>
              <w:top w:val="nil"/>
              <w:left w:val="nil"/>
              <w:bottom w:val="nil"/>
              <w:right w:val="nil"/>
            </w:tcBorders>
          </w:tcPr>
          <w:p w14:paraId="62B13FBE" w14:textId="77777777" w:rsidR="00C33793" w:rsidRPr="00793F42" w:rsidRDefault="00C33793" w:rsidP="00DA6CED">
            <w:pPr>
              <w:pStyle w:val="Normal6a"/>
            </w:pPr>
            <w:r w:rsidRPr="00793F42">
              <w:t>(23)</w:t>
            </w:r>
            <w:r w:rsidRPr="00793F42">
              <w:tab/>
              <w:t xml:space="preserve">Deze verordening </w:t>
            </w:r>
            <w:r w:rsidRPr="00793F42">
              <w:rPr>
                <w:b/>
                <w:bCs/>
                <w:i/>
                <w:iCs/>
              </w:rPr>
              <w:t>moet met volledige inachtneming van het internationaal recht en</w:t>
            </w:r>
            <w:r w:rsidRPr="00793F42">
              <w:t xml:space="preserve"> de grondrechten </w:t>
            </w:r>
            <w:r w:rsidRPr="00793F42">
              <w:rPr>
                <w:b/>
                <w:bCs/>
                <w:i/>
                <w:iCs/>
              </w:rPr>
              <w:t xml:space="preserve">worden toegepast </w:t>
            </w:r>
            <w:r w:rsidRPr="00793F42">
              <w:t>en neemt de beginselen in acht die met name in het Handvest van de grondrechten van de Europese Unie zijn erkend.</w:t>
            </w:r>
          </w:p>
        </w:tc>
      </w:tr>
    </w:tbl>
    <w:p w14:paraId="7931C11A"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04CA0BF1" w14:textId="77777777" w:rsidR="00C33793" w:rsidRPr="00793F42" w:rsidRDefault="00C33793" w:rsidP="00C33793">
      <w:r w:rsidRPr="00793F42">
        <w:rPr>
          <w:rStyle w:val="HideTWBExt"/>
        </w:rPr>
        <w:t>&lt;/Amend&gt;</w:t>
      </w:r>
    </w:p>
    <w:p w14:paraId="4E82BF5D"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171</w:t>
      </w:r>
      <w:r w:rsidRPr="00793F42">
        <w:rPr>
          <w:rStyle w:val="HideTWBExt"/>
          <w:b w:val="0"/>
        </w:rPr>
        <w:t>&lt;/NumAm&gt;</w:t>
      </w:r>
    </w:p>
    <w:p w14:paraId="08F4316C"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1B18BF86" w14:textId="77777777" w:rsidR="00C33793" w:rsidRPr="00793F42" w:rsidRDefault="00C33793" w:rsidP="00C33793">
      <w:pPr>
        <w:pStyle w:val="NormalBold"/>
      </w:pPr>
      <w:r w:rsidRPr="00793F42">
        <w:rPr>
          <w:rStyle w:val="HideTWBExt"/>
          <w:b w:val="0"/>
        </w:rPr>
        <w:t>&lt;/RepeatBlock-By&gt;</w:t>
      </w:r>
    </w:p>
    <w:p w14:paraId="1F782F81"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60C327B3" w14:textId="77777777" w:rsidR="00C33793" w:rsidRPr="00793F42" w:rsidRDefault="00C33793" w:rsidP="00C33793">
      <w:pPr>
        <w:pStyle w:val="NormalBold"/>
      </w:pPr>
      <w:r w:rsidRPr="00793F42">
        <w:rPr>
          <w:rStyle w:val="HideTWBExt"/>
          <w:b w:val="0"/>
        </w:rPr>
        <w:t>&lt;Article&gt;</w:t>
      </w:r>
      <w:r w:rsidRPr="00793F42">
        <w:t>Overweging 23</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67F7F25" w14:textId="77777777" w:rsidTr="00DA6CED">
        <w:trPr>
          <w:trHeight w:hRule="exact" w:val="240"/>
          <w:jc w:val="center"/>
        </w:trPr>
        <w:tc>
          <w:tcPr>
            <w:tcW w:w="9752" w:type="dxa"/>
            <w:gridSpan w:val="2"/>
            <w:tcBorders>
              <w:top w:val="nil"/>
              <w:left w:val="nil"/>
              <w:bottom w:val="nil"/>
              <w:right w:val="nil"/>
            </w:tcBorders>
          </w:tcPr>
          <w:p w14:paraId="39D6F4F0" w14:textId="77777777" w:rsidR="00C33793" w:rsidRPr="00793F42" w:rsidRDefault="00C33793" w:rsidP="00DA6CED"/>
        </w:tc>
      </w:tr>
      <w:tr w:rsidR="00C33793" w:rsidRPr="00793F42" w14:paraId="101B481D" w14:textId="77777777" w:rsidTr="00DA6CED">
        <w:trPr>
          <w:trHeight w:val="240"/>
          <w:jc w:val="center"/>
        </w:trPr>
        <w:tc>
          <w:tcPr>
            <w:tcW w:w="4876" w:type="dxa"/>
            <w:tcBorders>
              <w:top w:val="nil"/>
              <w:left w:val="nil"/>
              <w:bottom w:val="nil"/>
              <w:right w:val="nil"/>
            </w:tcBorders>
          </w:tcPr>
          <w:p w14:paraId="643D6DC1"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3A8719D" w14:textId="77777777" w:rsidR="00C33793" w:rsidRPr="00793F42" w:rsidRDefault="00C33793" w:rsidP="00DA6CED">
            <w:pPr>
              <w:pStyle w:val="AmColumnHeading"/>
            </w:pPr>
            <w:r w:rsidRPr="00793F42">
              <w:t>Amendement</w:t>
            </w:r>
          </w:p>
        </w:tc>
      </w:tr>
      <w:tr w:rsidR="00C33793" w:rsidRPr="00793F42" w14:paraId="25EF7AC9" w14:textId="77777777" w:rsidTr="00DA6CED">
        <w:trPr>
          <w:jc w:val="center"/>
        </w:trPr>
        <w:tc>
          <w:tcPr>
            <w:tcW w:w="4876" w:type="dxa"/>
            <w:tcBorders>
              <w:top w:val="nil"/>
              <w:left w:val="nil"/>
              <w:bottom w:val="nil"/>
              <w:right w:val="nil"/>
            </w:tcBorders>
          </w:tcPr>
          <w:p w14:paraId="01AA3D3B" w14:textId="77777777" w:rsidR="00C33793" w:rsidRPr="00793F42" w:rsidRDefault="00C33793" w:rsidP="00DA6CED">
            <w:pPr>
              <w:pStyle w:val="Normal6a"/>
            </w:pPr>
            <w:r w:rsidRPr="00793F42">
              <w:t>(23)</w:t>
            </w:r>
            <w:r w:rsidRPr="00793F42">
              <w:tab/>
              <w:t xml:space="preserve">Deze verordening </w:t>
            </w:r>
            <w:r w:rsidRPr="00793F42">
              <w:rPr>
                <w:b/>
                <w:bCs/>
                <w:i/>
                <w:iCs/>
              </w:rPr>
              <w:t>eerbiedigt</w:t>
            </w:r>
            <w:r w:rsidRPr="00793F42">
              <w:t xml:space="preserve"> de grondrechten </w:t>
            </w:r>
            <w:r w:rsidRPr="00793F42">
              <w:rPr>
                <w:b/>
                <w:bCs/>
                <w:i/>
                <w:iCs/>
              </w:rPr>
              <w:t>en neemt de beginselen in acht die met name</w:t>
            </w:r>
            <w:r w:rsidRPr="00793F42">
              <w:t xml:space="preserve"> in het Handvest van de grondrechten van de Europese Unie</w:t>
            </w:r>
            <w:r w:rsidRPr="00793F42">
              <w:rPr>
                <w:b/>
                <w:bCs/>
                <w:i/>
                <w:iCs/>
              </w:rPr>
              <w:t xml:space="preserve"> zijn erkend</w:t>
            </w:r>
            <w:r w:rsidRPr="00793F42">
              <w:t>.</w:t>
            </w:r>
          </w:p>
        </w:tc>
        <w:tc>
          <w:tcPr>
            <w:tcW w:w="4876" w:type="dxa"/>
            <w:tcBorders>
              <w:top w:val="nil"/>
              <w:left w:val="nil"/>
              <w:bottom w:val="nil"/>
              <w:right w:val="nil"/>
            </w:tcBorders>
          </w:tcPr>
          <w:p w14:paraId="7AFBB8DA" w14:textId="77777777" w:rsidR="00C33793" w:rsidRPr="00793F42" w:rsidRDefault="00C33793" w:rsidP="00DA6CED">
            <w:pPr>
              <w:pStyle w:val="Normal6a"/>
            </w:pPr>
            <w:r w:rsidRPr="00793F42">
              <w:t>(23)</w:t>
            </w:r>
            <w:r w:rsidRPr="00793F42">
              <w:tab/>
              <w:t xml:space="preserve">Deze verordening </w:t>
            </w:r>
            <w:r w:rsidRPr="00793F42">
              <w:rPr>
                <w:b/>
                <w:bCs/>
                <w:i/>
                <w:iCs/>
              </w:rPr>
              <w:t>moet worden toegepast met volledige eerbiediging van</w:t>
            </w:r>
            <w:r w:rsidRPr="00793F42">
              <w:t xml:space="preserve"> de grondrechten </w:t>
            </w:r>
            <w:r w:rsidRPr="00793F42">
              <w:rPr>
                <w:b/>
                <w:bCs/>
                <w:i/>
                <w:iCs/>
              </w:rPr>
              <w:t>die zijn verankerd</w:t>
            </w:r>
            <w:r w:rsidRPr="00793F42">
              <w:t xml:space="preserve"> in het Handvest van de grondrechten van de Europese Unie</w:t>
            </w:r>
            <w:r w:rsidRPr="00793F42">
              <w:rPr>
                <w:b/>
                <w:bCs/>
                <w:i/>
                <w:iCs/>
              </w:rPr>
              <w:t xml:space="preserve"> en in het Vluchtelingenverdrag van 1951</w:t>
            </w:r>
            <w:r w:rsidRPr="00793F42">
              <w:t>.</w:t>
            </w:r>
          </w:p>
        </w:tc>
      </w:tr>
    </w:tbl>
    <w:p w14:paraId="6F462C23"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7218209D" w14:textId="77777777" w:rsidR="00C33793" w:rsidRPr="00793F42" w:rsidRDefault="00C33793" w:rsidP="00C33793">
      <w:r w:rsidRPr="00793F42">
        <w:rPr>
          <w:rStyle w:val="HideTWBExt"/>
        </w:rPr>
        <w:t>&lt;/Amend&gt;</w:t>
      </w:r>
    </w:p>
    <w:p w14:paraId="3DCAC017"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172</w:t>
      </w:r>
      <w:r w:rsidRPr="00793F42">
        <w:rPr>
          <w:rStyle w:val="HideTWBExt"/>
          <w:b w:val="0"/>
        </w:rPr>
        <w:t>&lt;/NumAm&gt;</w:t>
      </w:r>
    </w:p>
    <w:p w14:paraId="2637F499" w14:textId="77777777" w:rsidR="00C33793" w:rsidRPr="00793F42" w:rsidRDefault="00C33793" w:rsidP="00C33793">
      <w:pPr>
        <w:pStyle w:val="NormalBold"/>
      </w:pPr>
      <w:r w:rsidRPr="00793F42">
        <w:rPr>
          <w:rStyle w:val="HideTWBExt"/>
          <w:b w:val="0"/>
        </w:rPr>
        <w:t>&lt;RepeatBlock-By&gt;&lt;Members&gt;</w:t>
      </w:r>
      <w:r w:rsidRPr="00793F42">
        <w:t>Marco Tarquinio, Sandro Ruotolo, Francisco Assis, Alessandro Zan, Cecilia Strada</w:t>
      </w:r>
      <w:r w:rsidRPr="00793F42">
        <w:rPr>
          <w:rStyle w:val="HideTWBExt"/>
          <w:b w:val="0"/>
        </w:rPr>
        <w:t>&lt;/Members&gt;</w:t>
      </w:r>
    </w:p>
    <w:p w14:paraId="4BAF4B93" w14:textId="77777777" w:rsidR="00C33793" w:rsidRPr="00793F42" w:rsidRDefault="00C33793" w:rsidP="00C33793">
      <w:pPr>
        <w:pStyle w:val="NormalBold"/>
      </w:pPr>
      <w:r w:rsidRPr="00793F42">
        <w:rPr>
          <w:rStyle w:val="HideTWBExt"/>
          <w:b w:val="0"/>
        </w:rPr>
        <w:t>&lt;/RepeatBlock-By&gt;</w:t>
      </w:r>
    </w:p>
    <w:p w14:paraId="1EF336DF"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38CD523" w14:textId="77777777" w:rsidR="00C33793" w:rsidRPr="00793F42" w:rsidRDefault="00C33793" w:rsidP="00C33793">
      <w:pPr>
        <w:pStyle w:val="NormalBold"/>
      </w:pPr>
      <w:r w:rsidRPr="00793F42">
        <w:rPr>
          <w:rStyle w:val="HideTWBExt"/>
          <w:b w:val="0"/>
        </w:rPr>
        <w:t>&lt;Article&gt;</w:t>
      </w:r>
      <w:r w:rsidRPr="00793F42">
        <w:t>Overweging 23</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413DEA1F" w14:textId="77777777" w:rsidTr="00DA6CED">
        <w:trPr>
          <w:trHeight w:hRule="exact" w:val="240"/>
          <w:jc w:val="center"/>
        </w:trPr>
        <w:tc>
          <w:tcPr>
            <w:tcW w:w="9752" w:type="dxa"/>
            <w:gridSpan w:val="2"/>
            <w:tcBorders>
              <w:top w:val="nil"/>
              <w:left w:val="nil"/>
              <w:bottom w:val="nil"/>
              <w:right w:val="nil"/>
            </w:tcBorders>
          </w:tcPr>
          <w:p w14:paraId="7CD98E88" w14:textId="77777777" w:rsidR="00C33793" w:rsidRPr="00793F42" w:rsidRDefault="00C33793" w:rsidP="00DA6CED"/>
        </w:tc>
      </w:tr>
      <w:tr w:rsidR="00C33793" w:rsidRPr="00793F42" w14:paraId="0806F731" w14:textId="77777777" w:rsidTr="00DA6CED">
        <w:trPr>
          <w:trHeight w:val="240"/>
          <w:jc w:val="center"/>
        </w:trPr>
        <w:tc>
          <w:tcPr>
            <w:tcW w:w="4876" w:type="dxa"/>
            <w:tcBorders>
              <w:top w:val="nil"/>
              <w:left w:val="nil"/>
              <w:bottom w:val="nil"/>
              <w:right w:val="nil"/>
            </w:tcBorders>
          </w:tcPr>
          <w:p w14:paraId="7F4B84B2"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F2E8DEA" w14:textId="77777777" w:rsidR="00C33793" w:rsidRPr="00793F42" w:rsidRDefault="00C33793" w:rsidP="00DA6CED">
            <w:pPr>
              <w:pStyle w:val="AmColumnHeading"/>
            </w:pPr>
            <w:r w:rsidRPr="00793F42">
              <w:t>Amendement</w:t>
            </w:r>
          </w:p>
        </w:tc>
      </w:tr>
      <w:tr w:rsidR="00C33793" w:rsidRPr="00793F42" w14:paraId="1C82BDFE" w14:textId="77777777" w:rsidTr="00DA6CED">
        <w:trPr>
          <w:jc w:val="center"/>
        </w:trPr>
        <w:tc>
          <w:tcPr>
            <w:tcW w:w="4876" w:type="dxa"/>
            <w:tcBorders>
              <w:top w:val="nil"/>
              <w:left w:val="nil"/>
              <w:bottom w:val="nil"/>
              <w:right w:val="nil"/>
            </w:tcBorders>
          </w:tcPr>
          <w:p w14:paraId="0E45DA96" w14:textId="77777777" w:rsidR="00C33793" w:rsidRPr="00793F42" w:rsidRDefault="00C33793" w:rsidP="00DA6CED">
            <w:pPr>
              <w:pStyle w:val="Normal6a"/>
            </w:pPr>
            <w:r w:rsidRPr="00793F42">
              <w:t>(23)</w:t>
            </w:r>
            <w:r w:rsidRPr="00793F42">
              <w:tab/>
              <w:t xml:space="preserve">Deze verordening </w:t>
            </w:r>
            <w:r w:rsidRPr="00793F42">
              <w:rPr>
                <w:b/>
                <w:bCs/>
                <w:i/>
                <w:iCs/>
              </w:rPr>
              <w:t>eerbiedigt</w:t>
            </w:r>
            <w:r w:rsidRPr="00793F42">
              <w:t xml:space="preserve"> de grondrechten </w:t>
            </w:r>
            <w:r w:rsidRPr="00793F42">
              <w:rPr>
                <w:b/>
                <w:bCs/>
                <w:i/>
                <w:iCs/>
              </w:rPr>
              <w:t>en neemt de beginselen in acht</w:t>
            </w:r>
            <w:r w:rsidRPr="00793F42">
              <w:t xml:space="preserve"> die </w:t>
            </w:r>
            <w:r w:rsidRPr="00793F42">
              <w:rPr>
                <w:b/>
                <w:bCs/>
                <w:i/>
                <w:iCs/>
              </w:rPr>
              <w:t>met name</w:t>
            </w:r>
            <w:r w:rsidRPr="00793F42">
              <w:t xml:space="preserve"> in het Handvest van de grondrechten van de Europese Unie zijn </w:t>
            </w:r>
            <w:r w:rsidRPr="00793F42">
              <w:rPr>
                <w:b/>
                <w:bCs/>
                <w:i/>
                <w:iCs/>
              </w:rPr>
              <w:t>erkend</w:t>
            </w:r>
            <w:r w:rsidRPr="00793F42">
              <w:t>.</w:t>
            </w:r>
          </w:p>
        </w:tc>
        <w:tc>
          <w:tcPr>
            <w:tcW w:w="4876" w:type="dxa"/>
            <w:tcBorders>
              <w:top w:val="nil"/>
              <w:left w:val="nil"/>
              <w:bottom w:val="nil"/>
              <w:right w:val="nil"/>
            </w:tcBorders>
          </w:tcPr>
          <w:p w14:paraId="28DF606B" w14:textId="77777777" w:rsidR="00C33793" w:rsidRPr="00793F42" w:rsidRDefault="00C33793" w:rsidP="00DA6CED">
            <w:pPr>
              <w:pStyle w:val="Normal6a"/>
            </w:pPr>
            <w:r w:rsidRPr="00793F42">
              <w:t>(23)</w:t>
            </w:r>
            <w:r w:rsidRPr="00793F42">
              <w:tab/>
              <w:t xml:space="preserve">Deze verordening </w:t>
            </w:r>
            <w:r w:rsidRPr="00793F42">
              <w:rPr>
                <w:b/>
                <w:bCs/>
                <w:i/>
                <w:iCs/>
              </w:rPr>
              <w:t>moet worden toegepast met volledige eerbiediging van</w:t>
            </w:r>
            <w:r w:rsidRPr="00793F42">
              <w:t xml:space="preserve"> de grondrechten die in het Handvest van de grondrechten van de Europese Unie zijn </w:t>
            </w:r>
            <w:r w:rsidRPr="00793F42">
              <w:rPr>
                <w:b/>
                <w:bCs/>
                <w:i/>
                <w:iCs/>
              </w:rPr>
              <w:t>verankerd</w:t>
            </w:r>
            <w:r w:rsidRPr="00793F42">
              <w:t>.</w:t>
            </w:r>
          </w:p>
        </w:tc>
      </w:tr>
    </w:tbl>
    <w:p w14:paraId="5EBF79EF"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72B5BCA8" w14:textId="77777777" w:rsidR="00C33793" w:rsidRPr="00793F42" w:rsidRDefault="00C33793" w:rsidP="00C33793">
      <w:r w:rsidRPr="00793F42">
        <w:rPr>
          <w:rStyle w:val="HideTWBExt"/>
        </w:rPr>
        <w:t>&lt;/Amend&gt;</w:t>
      </w:r>
    </w:p>
    <w:p w14:paraId="1FDAC01C"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173</w:t>
      </w:r>
      <w:r w:rsidRPr="00793F42">
        <w:rPr>
          <w:rStyle w:val="HideTWBExt"/>
          <w:b w:val="0"/>
        </w:rPr>
        <w:t>&lt;/NumAm&gt;</w:t>
      </w:r>
    </w:p>
    <w:p w14:paraId="2608C3FF"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3953CE9A" w14:textId="77777777" w:rsidR="00C33793" w:rsidRPr="00793F42" w:rsidRDefault="00C33793" w:rsidP="00C33793">
      <w:pPr>
        <w:pStyle w:val="NormalBold"/>
      </w:pPr>
      <w:r w:rsidRPr="00793F42">
        <w:rPr>
          <w:rStyle w:val="HideTWBExt"/>
          <w:b w:val="0"/>
        </w:rPr>
        <w:t>&lt;/RepeatBlock-By&gt;</w:t>
      </w:r>
    </w:p>
    <w:p w14:paraId="5F29AFED"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D4F09F6" w14:textId="77777777" w:rsidR="00C33793" w:rsidRPr="00793F42" w:rsidRDefault="00C33793" w:rsidP="00C33793">
      <w:pPr>
        <w:pStyle w:val="NormalBold"/>
      </w:pPr>
      <w:r w:rsidRPr="00793F42">
        <w:rPr>
          <w:rStyle w:val="HideTWBExt"/>
          <w:b w:val="0"/>
        </w:rPr>
        <w:t>&lt;Article&gt;</w:t>
      </w:r>
      <w:r w:rsidRPr="00793F42">
        <w:t>Overweging 24</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39F10CB" w14:textId="77777777" w:rsidTr="00DA6CED">
        <w:trPr>
          <w:trHeight w:hRule="exact" w:val="240"/>
          <w:jc w:val="center"/>
        </w:trPr>
        <w:tc>
          <w:tcPr>
            <w:tcW w:w="9752" w:type="dxa"/>
            <w:gridSpan w:val="2"/>
            <w:tcBorders>
              <w:top w:val="nil"/>
              <w:left w:val="nil"/>
              <w:bottom w:val="nil"/>
              <w:right w:val="nil"/>
            </w:tcBorders>
          </w:tcPr>
          <w:p w14:paraId="3C3E0DAA" w14:textId="77777777" w:rsidR="00C33793" w:rsidRPr="00793F42" w:rsidRDefault="00C33793" w:rsidP="00DA6CED"/>
        </w:tc>
      </w:tr>
      <w:tr w:rsidR="00C33793" w:rsidRPr="00793F42" w14:paraId="60EC8E04" w14:textId="77777777" w:rsidTr="00DA6CED">
        <w:trPr>
          <w:trHeight w:val="240"/>
          <w:jc w:val="center"/>
        </w:trPr>
        <w:tc>
          <w:tcPr>
            <w:tcW w:w="4876" w:type="dxa"/>
            <w:tcBorders>
              <w:top w:val="nil"/>
              <w:left w:val="nil"/>
              <w:bottom w:val="nil"/>
              <w:right w:val="nil"/>
            </w:tcBorders>
          </w:tcPr>
          <w:p w14:paraId="78541402"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4C908FE1" w14:textId="77777777" w:rsidR="00C33793" w:rsidRPr="00793F42" w:rsidRDefault="00C33793" w:rsidP="00DA6CED">
            <w:pPr>
              <w:pStyle w:val="AmColumnHeading"/>
            </w:pPr>
            <w:r w:rsidRPr="00793F42">
              <w:t>Amendement</w:t>
            </w:r>
          </w:p>
        </w:tc>
      </w:tr>
      <w:tr w:rsidR="00C33793" w:rsidRPr="00793F42" w14:paraId="57EAEC1D" w14:textId="77777777" w:rsidTr="00DA6CED">
        <w:trPr>
          <w:jc w:val="center"/>
        </w:trPr>
        <w:tc>
          <w:tcPr>
            <w:tcW w:w="4876" w:type="dxa"/>
            <w:tcBorders>
              <w:top w:val="nil"/>
              <w:left w:val="nil"/>
              <w:bottom w:val="nil"/>
              <w:right w:val="nil"/>
            </w:tcBorders>
          </w:tcPr>
          <w:p w14:paraId="6E112324" w14:textId="77777777" w:rsidR="00C33793" w:rsidRPr="00793F42" w:rsidRDefault="00C33793" w:rsidP="00DA6CED">
            <w:pPr>
              <w:pStyle w:val="Normal6a"/>
            </w:pPr>
            <w:r w:rsidRPr="00793F42">
              <w:rPr>
                <w:b/>
                <w:i/>
              </w:rPr>
              <w:lastRenderedPageBreak/>
              <w:t>(24)</w:t>
            </w:r>
            <w:r w:rsidRPr="00793F42">
              <w:tab/>
            </w:r>
            <w:r w:rsidRPr="00793F42">
              <w:rPr>
                <w:b/>
                <w:i/>
              </w:rPr>
              <w:t>Verordening (EU) 2024/1348 moet dienovereenkomstig worden gewijzigd,</w:t>
            </w:r>
          </w:p>
        </w:tc>
        <w:tc>
          <w:tcPr>
            <w:tcW w:w="4876" w:type="dxa"/>
            <w:tcBorders>
              <w:top w:val="nil"/>
              <w:left w:val="nil"/>
              <w:bottom w:val="nil"/>
              <w:right w:val="nil"/>
            </w:tcBorders>
          </w:tcPr>
          <w:p w14:paraId="227E074D" w14:textId="77777777" w:rsidR="00C33793" w:rsidRPr="00793F42" w:rsidRDefault="00C33793" w:rsidP="00DA6CED">
            <w:pPr>
              <w:pStyle w:val="Normal6a"/>
            </w:pPr>
            <w:r w:rsidRPr="00793F42">
              <w:rPr>
                <w:b/>
                <w:i/>
              </w:rPr>
              <w:t>Schrappen</w:t>
            </w:r>
          </w:p>
        </w:tc>
      </w:tr>
    </w:tbl>
    <w:p w14:paraId="6A70F7E3"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0AE2BA20" w14:textId="77777777" w:rsidR="00C33793" w:rsidRPr="00793F42" w:rsidRDefault="00C33793" w:rsidP="00C33793">
      <w:r w:rsidRPr="00793F42">
        <w:rPr>
          <w:rStyle w:val="HideTWBExt"/>
        </w:rPr>
        <w:t>&lt;/Amend&gt;</w:t>
      </w:r>
    </w:p>
    <w:p w14:paraId="25992B9F"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174</w:t>
      </w:r>
      <w:r w:rsidRPr="00793F42">
        <w:rPr>
          <w:rStyle w:val="HideTWBExt"/>
          <w:b w:val="0"/>
        </w:rPr>
        <w:t>&lt;/NumAm&gt;</w:t>
      </w:r>
    </w:p>
    <w:p w14:paraId="002B2F88" w14:textId="77777777" w:rsidR="00C33793" w:rsidRPr="00793F42" w:rsidRDefault="00C33793" w:rsidP="00C33793">
      <w:pPr>
        <w:pStyle w:val="NormalBold"/>
      </w:pPr>
      <w:r w:rsidRPr="00793F42">
        <w:rPr>
          <w:rStyle w:val="HideTWBExt"/>
          <w:b w:val="0"/>
        </w:rPr>
        <w:t>&lt;RepeatBlock-By&gt;&lt;Members&gt;</w:t>
      </w:r>
      <w:r w:rsidRPr="00793F42">
        <w:t>Tomas Tobé</w:t>
      </w:r>
      <w:r w:rsidRPr="00793F42">
        <w:rPr>
          <w:rStyle w:val="HideTWBExt"/>
          <w:b w:val="0"/>
        </w:rPr>
        <w:t>&lt;/Members&gt;</w:t>
      </w:r>
    </w:p>
    <w:p w14:paraId="13CB33CC" w14:textId="77777777" w:rsidR="00C33793" w:rsidRPr="00793F42" w:rsidRDefault="00C33793" w:rsidP="00C33793">
      <w:pPr>
        <w:pStyle w:val="NormalBold"/>
      </w:pPr>
      <w:r w:rsidRPr="00793F42">
        <w:rPr>
          <w:rStyle w:val="HideTWBExt"/>
          <w:b w:val="0"/>
        </w:rPr>
        <w:t>&lt;/RepeatBlock-By&gt;</w:t>
      </w:r>
    </w:p>
    <w:p w14:paraId="758EE636"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06228A4E" w14:textId="77777777" w:rsidR="00C33793" w:rsidRPr="00793F42" w:rsidRDefault="00C33793" w:rsidP="00C33793">
      <w:pPr>
        <w:pStyle w:val="NormalBold"/>
      </w:pPr>
      <w:r w:rsidRPr="00793F42">
        <w:rPr>
          <w:rStyle w:val="HideTWBExt"/>
          <w:b w:val="0"/>
        </w:rPr>
        <w:t>&lt;Article&gt;</w:t>
      </w:r>
      <w:r w:rsidRPr="00793F42">
        <w:t>Artikel 1 – alinea 1 – punt -1 (nieuw)</w:t>
      </w:r>
      <w:r w:rsidRPr="00793F42">
        <w:rPr>
          <w:rStyle w:val="HideTWBExt"/>
          <w:b w:val="0"/>
        </w:rPr>
        <w:t>&lt;/Article&gt;</w:t>
      </w:r>
    </w:p>
    <w:p w14:paraId="7620928C"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5AA2F83F" w14:textId="77777777" w:rsidR="00C33793" w:rsidRPr="00793F42" w:rsidRDefault="00C33793" w:rsidP="00C33793">
      <w:r w:rsidRPr="00793F42">
        <w:rPr>
          <w:rStyle w:val="HideTWBExt"/>
        </w:rPr>
        <w:t>&lt;Article2&gt;</w:t>
      </w:r>
      <w:r w:rsidRPr="00793F42">
        <w:t>Artikel 61 – lid 5 bis (nieuw)</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48779B22" w14:textId="77777777" w:rsidTr="00DA6CED">
        <w:trPr>
          <w:trHeight w:hRule="exact" w:val="240"/>
          <w:jc w:val="center"/>
        </w:trPr>
        <w:tc>
          <w:tcPr>
            <w:tcW w:w="9752" w:type="dxa"/>
            <w:gridSpan w:val="2"/>
            <w:tcBorders>
              <w:top w:val="nil"/>
              <w:left w:val="nil"/>
              <w:bottom w:val="nil"/>
              <w:right w:val="nil"/>
            </w:tcBorders>
          </w:tcPr>
          <w:p w14:paraId="391A7E9A" w14:textId="77777777" w:rsidR="00C33793" w:rsidRPr="00793F42" w:rsidRDefault="00C33793" w:rsidP="00DA6CED"/>
        </w:tc>
      </w:tr>
      <w:tr w:rsidR="00C33793" w:rsidRPr="00793F42" w14:paraId="2290B3D1" w14:textId="77777777" w:rsidTr="00DA6CED">
        <w:trPr>
          <w:trHeight w:val="240"/>
          <w:jc w:val="center"/>
        </w:trPr>
        <w:tc>
          <w:tcPr>
            <w:tcW w:w="4876" w:type="dxa"/>
            <w:tcBorders>
              <w:top w:val="nil"/>
              <w:left w:val="nil"/>
              <w:bottom w:val="nil"/>
              <w:right w:val="nil"/>
            </w:tcBorders>
          </w:tcPr>
          <w:p w14:paraId="2F87423E"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30504A9" w14:textId="77777777" w:rsidR="00C33793" w:rsidRPr="00793F42" w:rsidRDefault="00C33793" w:rsidP="00DA6CED">
            <w:pPr>
              <w:pStyle w:val="AmColumnHeading"/>
            </w:pPr>
            <w:r w:rsidRPr="00793F42">
              <w:t>Amendement</w:t>
            </w:r>
          </w:p>
        </w:tc>
      </w:tr>
      <w:tr w:rsidR="00C33793" w:rsidRPr="00793F42" w14:paraId="559F5DF3" w14:textId="77777777" w:rsidTr="00DA6CED">
        <w:trPr>
          <w:jc w:val="center"/>
        </w:trPr>
        <w:tc>
          <w:tcPr>
            <w:tcW w:w="4876" w:type="dxa"/>
            <w:tcBorders>
              <w:top w:val="nil"/>
              <w:left w:val="nil"/>
              <w:bottom w:val="nil"/>
              <w:right w:val="nil"/>
            </w:tcBorders>
          </w:tcPr>
          <w:p w14:paraId="244F2C79" w14:textId="77777777" w:rsidR="00C33793" w:rsidRPr="00793F42" w:rsidRDefault="00C33793" w:rsidP="00DA6CED">
            <w:pPr>
              <w:pStyle w:val="Normal6a"/>
            </w:pPr>
          </w:p>
        </w:tc>
        <w:tc>
          <w:tcPr>
            <w:tcW w:w="4876" w:type="dxa"/>
            <w:tcBorders>
              <w:top w:val="nil"/>
              <w:left w:val="nil"/>
              <w:bottom w:val="nil"/>
              <w:right w:val="nil"/>
            </w:tcBorders>
          </w:tcPr>
          <w:p w14:paraId="0C69E5BE" w14:textId="77777777" w:rsidR="00C33793" w:rsidRPr="00793F42" w:rsidRDefault="00C33793" w:rsidP="00DA6CED">
            <w:pPr>
              <w:pStyle w:val="Normal6a"/>
            </w:pPr>
            <w:r w:rsidRPr="00793F42">
              <w:rPr>
                <w:b/>
                <w:i/>
              </w:rPr>
              <w:t>-1)</w:t>
            </w:r>
            <w:r w:rsidRPr="00793F42">
              <w:tab/>
            </w:r>
            <w:r w:rsidRPr="00793F42">
              <w:rPr>
                <w:b/>
                <w:i/>
              </w:rPr>
              <w:t>Artikel 61 wordt als volgt gewijzigd:</w:t>
            </w:r>
          </w:p>
        </w:tc>
      </w:tr>
      <w:tr w:rsidR="00C33793" w:rsidRPr="00793F42" w14:paraId="279FF052" w14:textId="77777777" w:rsidTr="00DA6CED">
        <w:trPr>
          <w:jc w:val="center"/>
        </w:trPr>
        <w:tc>
          <w:tcPr>
            <w:tcW w:w="4876" w:type="dxa"/>
            <w:tcBorders>
              <w:top w:val="nil"/>
              <w:left w:val="nil"/>
              <w:bottom w:val="nil"/>
              <w:right w:val="nil"/>
            </w:tcBorders>
          </w:tcPr>
          <w:p w14:paraId="5DE40865" w14:textId="77777777" w:rsidR="00C33793" w:rsidRPr="00793F42" w:rsidRDefault="00C33793" w:rsidP="00DA6CED">
            <w:pPr>
              <w:pStyle w:val="Normal6a"/>
            </w:pPr>
          </w:p>
        </w:tc>
        <w:tc>
          <w:tcPr>
            <w:tcW w:w="4876" w:type="dxa"/>
            <w:tcBorders>
              <w:top w:val="nil"/>
              <w:left w:val="nil"/>
              <w:bottom w:val="nil"/>
              <w:right w:val="nil"/>
            </w:tcBorders>
          </w:tcPr>
          <w:p w14:paraId="1022F1B9" w14:textId="77777777" w:rsidR="00C33793" w:rsidRPr="00793F42" w:rsidRDefault="00C33793" w:rsidP="00DA6CED">
            <w:pPr>
              <w:pStyle w:val="Normal6a"/>
            </w:pPr>
            <w:r w:rsidRPr="00793F42">
              <w:rPr>
                <w:b/>
                <w:i/>
              </w:rPr>
              <w:t>a) het volgende lid wordt toegevoegd:</w:t>
            </w:r>
          </w:p>
        </w:tc>
      </w:tr>
      <w:tr w:rsidR="00C33793" w:rsidRPr="00793F42" w14:paraId="7A57AAAB" w14:textId="77777777" w:rsidTr="00DA6CED">
        <w:trPr>
          <w:jc w:val="center"/>
        </w:trPr>
        <w:tc>
          <w:tcPr>
            <w:tcW w:w="4876" w:type="dxa"/>
            <w:tcBorders>
              <w:top w:val="nil"/>
              <w:left w:val="nil"/>
              <w:bottom w:val="nil"/>
              <w:right w:val="nil"/>
            </w:tcBorders>
          </w:tcPr>
          <w:p w14:paraId="3DD3306A" w14:textId="77777777" w:rsidR="00C33793" w:rsidRPr="00793F42" w:rsidRDefault="00C33793" w:rsidP="00DA6CED">
            <w:pPr>
              <w:pStyle w:val="Normal6a"/>
            </w:pPr>
          </w:p>
        </w:tc>
        <w:tc>
          <w:tcPr>
            <w:tcW w:w="4876" w:type="dxa"/>
            <w:tcBorders>
              <w:top w:val="nil"/>
              <w:left w:val="nil"/>
              <w:bottom w:val="nil"/>
              <w:right w:val="nil"/>
            </w:tcBorders>
          </w:tcPr>
          <w:p w14:paraId="69F515F1" w14:textId="19E3AD5A" w:rsidR="00C33793" w:rsidRPr="00793F42" w:rsidRDefault="00C33793" w:rsidP="00DA6CED">
            <w:pPr>
              <w:pStyle w:val="Normal6a"/>
            </w:pPr>
            <w:r w:rsidRPr="00793F42">
              <w:rPr>
                <w:b/>
                <w:i/>
              </w:rPr>
              <w:t xml:space="preserve">“5 bis) Bij de beoordeling of een derde land </w:t>
            </w:r>
            <w:r w:rsidR="00793F42">
              <w:rPr>
                <w:b/>
                <w:i/>
              </w:rPr>
              <w:t>a</w:t>
            </w:r>
            <w:r w:rsidRPr="00793F42">
              <w:rPr>
                <w:b/>
                <w:i/>
              </w:rPr>
              <w:t>an de voorwaarden voldoet om als een veilig land van herkomst te worden beschouwd overeenkomstig dit artikel, kunnen de lidstaten in aanmerking nemen of dat land is opgenomen in een Unielijst of een nationale lijst van veilige derde landen, zoals bedoeld in artikel 59 van deze verordening.”.</w:t>
            </w:r>
          </w:p>
        </w:tc>
      </w:tr>
    </w:tbl>
    <w:p w14:paraId="103B6673"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1D5F4DC" w14:textId="77777777" w:rsidR="00C33793" w:rsidRPr="00793F42" w:rsidRDefault="00C33793" w:rsidP="00C33793">
      <w:r w:rsidRPr="00793F42">
        <w:rPr>
          <w:rStyle w:val="HideTWBExt"/>
        </w:rPr>
        <w:t>&lt;/Amend&gt;</w:t>
      </w:r>
    </w:p>
    <w:p w14:paraId="33FF8C2E"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175</w:t>
      </w:r>
      <w:r w:rsidRPr="00793F42">
        <w:rPr>
          <w:rStyle w:val="HideTWBExt"/>
          <w:b w:val="0"/>
        </w:rPr>
        <w:t>&lt;/NumAm&gt;</w:t>
      </w:r>
    </w:p>
    <w:p w14:paraId="6DB1826C" w14:textId="77777777" w:rsidR="00C33793" w:rsidRPr="00793F42" w:rsidRDefault="00C33793" w:rsidP="00C33793">
      <w:pPr>
        <w:pStyle w:val="NormalBold"/>
      </w:pPr>
      <w:r w:rsidRPr="00793F42">
        <w:rPr>
          <w:rStyle w:val="HideTWBExt"/>
          <w:b w:val="0"/>
        </w:rPr>
        <w:t>&lt;RepeatBlock-By&gt;&lt;Members&gt;</w:t>
      </w:r>
      <w:r w:rsidRPr="00793F42">
        <w:t>Fabienne Keller</w:t>
      </w:r>
      <w:r w:rsidRPr="00793F42">
        <w:rPr>
          <w:rStyle w:val="HideTWBExt"/>
          <w:b w:val="0"/>
        </w:rPr>
        <w:t>&lt;/Members&gt;</w:t>
      </w:r>
    </w:p>
    <w:p w14:paraId="4DE54E89" w14:textId="77777777" w:rsidR="00C33793" w:rsidRPr="00793F42" w:rsidRDefault="00C33793" w:rsidP="00C33793">
      <w:pPr>
        <w:pStyle w:val="NormalBold"/>
      </w:pPr>
      <w:r w:rsidRPr="00793F42">
        <w:rPr>
          <w:rStyle w:val="HideTWBExt"/>
          <w:b w:val="0"/>
        </w:rPr>
        <w:t>&lt;/RepeatBlock-By&gt;</w:t>
      </w:r>
    </w:p>
    <w:p w14:paraId="7102CDC9"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139D8711" w14:textId="77777777" w:rsidR="00C33793" w:rsidRPr="00793F42" w:rsidRDefault="00C33793" w:rsidP="00C33793">
      <w:pPr>
        <w:pStyle w:val="NormalBold"/>
      </w:pPr>
      <w:r w:rsidRPr="00793F42">
        <w:rPr>
          <w:rStyle w:val="HideTWBExt"/>
          <w:b w:val="0"/>
        </w:rPr>
        <w:t>&lt;Article&gt;</w:t>
      </w:r>
      <w:r w:rsidRPr="00793F42">
        <w:t>Artikel 1 – alinea 1 – punt -1 (nieuw)</w:t>
      </w:r>
      <w:r w:rsidRPr="00793F42">
        <w:rPr>
          <w:rStyle w:val="HideTWBExt"/>
          <w:b w:val="0"/>
        </w:rPr>
        <w:t>&lt;/Article&gt;</w:t>
      </w:r>
    </w:p>
    <w:p w14:paraId="1D535226"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20832D69" w14:textId="77777777" w:rsidR="00C33793" w:rsidRPr="00793F42" w:rsidRDefault="00C33793" w:rsidP="00C33793">
      <w:r w:rsidRPr="00793F42">
        <w:rPr>
          <w:rStyle w:val="HideTWBExt"/>
        </w:rPr>
        <w:t>&lt;Article2&gt;</w:t>
      </w:r>
      <w:r w:rsidRPr="00793F42">
        <w:t>Artikel 61 – lid 2</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20947D24" w14:textId="77777777" w:rsidTr="00DA6CED">
        <w:trPr>
          <w:trHeight w:hRule="exact" w:val="240"/>
          <w:jc w:val="center"/>
        </w:trPr>
        <w:tc>
          <w:tcPr>
            <w:tcW w:w="9752" w:type="dxa"/>
            <w:gridSpan w:val="2"/>
            <w:tcBorders>
              <w:top w:val="nil"/>
              <w:left w:val="nil"/>
              <w:bottom w:val="nil"/>
              <w:right w:val="nil"/>
            </w:tcBorders>
          </w:tcPr>
          <w:p w14:paraId="6371D20F" w14:textId="77777777" w:rsidR="00C33793" w:rsidRPr="00793F42" w:rsidRDefault="00C33793" w:rsidP="00DA6CED"/>
        </w:tc>
      </w:tr>
      <w:tr w:rsidR="00C33793" w:rsidRPr="00793F42" w14:paraId="267B1227" w14:textId="77777777" w:rsidTr="00DA6CED">
        <w:trPr>
          <w:trHeight w:val="240"/>
          <w:jc w:val="center"/>
        </w:trPr>
        <w:tc>
          <w:tcPr>
            <w:tcW w:w="4876" w:type="dxa"/>
            <w:tcBorders>
              <w:top w:val="nil"/>
              <w:left w:val="nil"/>
              <w:bottom w:val="nil"/>
              <w:right w:val="nil"/>
            </w:tcBorders>
          </w:tcPr>
          <w:p w14:paraId="7B9192EF" w14:textId="77777777" w:rsidR="00C33793" w:rsidRPr="00793F42" w:rsidRDefault="00C33793" w:rsidP="00DA6CED">
            <w:pPr>
              <w:pStyle w:val="AmColumnHeading"/>
            </w:pPr>
            <w:r w:rsidRPr="00793F42">
              <w:t>Bestaande tekst</w:t>
            </w:r>
          </w:p>
        </w:tc>
        <w:tc>
          <w:tcPr>
            <w:tcW w:w="4876" w:type="dxa"/>
            <w:tcBorders>
              <w:top w:val="nil"/>
              <w:left w:val="nil"/>
              <w:bottom w:val="nil"/>
              <w:right w:val="nil"/>
            </w:tcBorders>
          </w:tcPr>
          <w:p w14:paraId="1ABED842" w14:textId="77777777" w:rsidR="00C33793" w:rsidRPr="00793F42" w:rsidRDefault="00C33793" w:rsidP="00DA6CED">
            <w:pPr>
              <w:pStyle w:val="AmColumnHeading"/>
            </w:pPr>
            <w:r w:rsidRPr="00793F42">
              <w:t>Amendement</w:t>
            </w:r>
          </w:p>
        </w:tc>
      </w:tr>
      <w:tr w:rsidR="00C33793" w:rsidRPr="00793F42" w14:paraId="5DFE702A" w14:textId="77777777" w:rsidTr="00DA6CED">
        <w:trPr>
          <w:jc w:val="center"/>
        </w:trPr>
        <w:tc>
          <w:tcPr>
            <w:tcW w:w="4876" w:type="dxa"/>
            <w:tcBorders>
              <w:top w:val="nil"/>
              <w:left w:val="nil"/>
              <w:bottom w:val="nil"/>
              <w:right w:val="nil"/>
            </w:tcBorders>
          </w:tcPr>
          <w:p w14:paraId="5A742228" w14:textId="77777777" w:rsidR="00C33793" w:rsidRPr="00793F42" w:rsidRDefault="00C33793" w:rsidP="00DA6CED">
            <w:pPr>
              <w:pStyle w:val="Normal6a"/>
            </w:pPr>
          </w:p>
        </w:tc>
        <w:tc>
          <w:tcPr>
            <w:tcW w:w="4876" w:type="dxa"/>
            <w:tcBorders>
              <w:top w:val="nil"/>
              <w:left w:val="nil"/>
              <w:bottom w:val="nil"/>
              <w:right w:val="nil"/>
            </w:tcBorders>
          </w:tcPr>
          <w:p w14:paraId="344F3704" w14:textId="77777777" w:rsidR="00C33793" w:rsidRPr="00793F42" w:rsidRDefault="00C33793" w:rsidP="00DA6CED">
            <w:pPr>
              <w:pStyle w:val="Normal6a"/>
            </w:pPr>
            <w:r w:rsidRPr="00793F42">
              <w:rPr>
                <w:b/>
                <w:i/>
              </w:rPr>
              <w:t>-1)</w:t>
            </w:r>
            <w:r w:rsidRPr="00793F42">
              <w:tab/>
            </w:r>
            <w:r w:rsidRPr="00793F42">
              <w:rPr>
                <w:b/>
                <w:i/>
              </w:rPr>
              <w:t>In artikel 61 wordt lid 2 vervangen door:</w:t>
            </w:r>
          </w:p>
        </w:tc>
      </w:tr>
      <w:tr w:rsidR="00C33793" w:rsidRPr="00793F42" w14:paraId="3094D023" w14:textId="77777777" w:rsidTr="00DA6CED">
        <w:trPr>
          <w:jc w:val="center"/>
        </w:trPr>
        <w:tc>
          <w:tcPr>
            <w:tcW w:w="4876" w:type="dxa"/>
            <w:tcBorders>
              <w:top w:val="nil"/>
              <w:left w:val="nil"/>
              <w:bottom w:val="nil"/>
              <w:right w:val="nil"/>
            </w:tcBorders>
          </w:tcPr>
          <w:p w14:paraId="0521E1B0" w14:textId="77777777" w:rsidR="00C33793" w:rsidRPr="00793F42" w:rsidRDefault="00C33793" w:rsidP="00DA6CED">
            <w:pPr>
              <w:pStyle w:val="Normal6a"/>
            </w:pPr>
            <w:r w:rsidRPr="00793F42">
              <w:t xml:space="preserve">2. Bij de aanwijzing op zowel het niveau van de Unie als nationaal niveau van een </w:t>
            </w:r>
            <w:r w:rsidRPr="00793F42">
              <w:lastRenderedPageBreak/>
              <w:t>derde land als veilig land van herkomst kunnen uitzonderingen worden gemaakt voor specifieke delen van zijn grondgebied of voor duidelijk identificeerbare categorieën personen.</w:t>
            </w:r>
          </w:p>
        </w:tc>
        <w:tc>
          <w:tcPr>
            <w:tcW w:w="4876" w:type="dxa"/>
            <w:tcBorders>
              <w:top w:val="nil"/>
              <w:left w:val="nil"/>
              <w:bottom w:val="nil"/>
              <w:right w:val="nil"/>
            </w:tcBorders>
          </w:tcPr>
          <w:p w14:paraId="7FDBDC06" w14:textId="77777777" w:rsidR="00C33793" w:rsidRPr="00793F42" w:rsidRDefault="00C33793" w:rsidP="00DA6CED">
            <w:pPr>
              <w:pStyle w:val="Normal6a"/>
            </w:pPr>
            <w:r w:rsidRPr="00793F42">
              <w:rPr>
                <w:b/>
                <w:bCs/>
                <w:i/>
                <w:iCs/>
              </w:rPr>
              <w:lastRenderedPageBreak/>
              <w:t>“</w:t>
            </w:r>
            <w:r w:rsidRPr="00793F42">
              <w:t xml:space="preserve">2. Bij de aanwijzing op zowel het niveau van de Unie als nationaal niveau van een </w:t>
            </w:r>
            <w:r w:rsidRPr="00793F42">
              <w:lastRenderedPageBreak/>
              <w:t xml:space="preserve">derde land als veilig land van herkomst kunnen uitzonderingen worden gemaakt voor specifieke delen van zijn grondgebied of voor duidelijk identificeerbare categorieën personen. </w:t>
            </w:r>
            <w:r w:rsidRPr="00793F42">
              <w:rPr>
                <w:b/>
                <w:bCs/>
                <w:i/>
                <w:iCs/>
              </w:rPr>
              <w:t>Voor iedere verzoeker afkomstig van een veilig land van herkomst wordt een individuele beoordeling uitgevoerd.”.</w:t>
            </w:r>
          </w:p>
        </w:tc>
      </w:tr>
    </w:tbl>
    <w:p w14:paraId="58018F3A"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EE08CF8" w14:textId="77777777" w:rsidR="00C33793" w:rsidRPr="00793F42" w:rsidRDefault="00C33793" w:rsidP="00C33793">
      <w:r w:rsidRPr="00793F42">
        <w:rPr>
          <w:rStyle w:val="HideTWBExt"/>
        </w:rPr>
        <w:t>&lt;/Amend&gt;</w:t>
      </w:r>
    </w:p>
    <w:p w14:paraId="7260ECC1"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176</w:t>
      </w:r>
      <w:r w:rsidRPr="00793F42">
        <w:rPr>
          <w:rStyle w:val="HideTWBExt"/>
          <w:b w:val="0"/>
        </w:rPr>
        <w:t>&lt;/NumAm&gt;</w:t>
      </w:r>
    </w:p>
    <w:p w14:paraId="0B678FE4"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1F07E756" w14:textId="77777777" w:rsidR="00C33793" w:rsidRPr="00793F42" w:rsidRDefault="00C33793" w:rsidP="00C33793">
      <w:pPr>
        <w:pStyle w:val="NormalBold"/>
      </w:pPr>
      <w:r w:rsidRPr="00793F42">
        <w:rPr>
          <w:rStyle w:val="HideTWBExt"/>
          <w:b w:val="0"/>
        </w:rPr>
        <w:t>&lt;/RepeatBlock-By&gt;</w:t>
      </w:r>
    </w:p>
    <w:p w14:paraId="0D4288FD"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4C8E14F8" w14:textId="77777777" w:rsidR="00C33793" w:rsidRPr="00793F42" w:rsidRDefault="00C33793" w:rsidP="00C33793">
      <w:pPr>
        <w:pStyle w:val="NormalBold"/>
      </w:pPr>
      <w:r w:rsidRPr="00793F42">
        <w:rPr>
          <w:rStyle w:val="HideTWBExt"/>
          <w:b w:val="0"/>
        </w:rPr>
        <w:t>&lt;Article&gt;</w:t>
      </w:r>
      <w:r w:rsidRPr="00793F42">
        <w:t>Artikel 1 – alinea 1 – punt -1 bis (nieuw)</w:t>
      </w:r>
      <w:r w:rsidRPr="00793F42">
        <w:rPr>
          <w:rStyle w:val="HideTWBExt"/>
          <w:b w:val="0"/>
        </w:rPr>
        <w:t>&lt;/Article&gt;</w:t>
      </w:r>
    </w:p>
    <w:p w14:paraId="01C75DBE"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5863E7DC" w14:textId="77777777" w:rsidR="00C33793" w:rsidRPr="00793F42" w:rsidRDefault="00C33793" w:rsidP="00C33793">
      <w:r w:rsidRPr="00793F42">
        <w:rPr>
          <w:rStyle w:val="HideTWBExt"/>
        </w:rPr>
        <w:t>&lt;Article2&gt;</w:t>
      </w:r>
      <w:r w:rsidRPr="00793F42">
        <w:t>Artikel 61 – lid 3</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4D009D47" w14:textId="77777777" w:rsidTr="00DA6CED">
        <w:trPr>
          <w:trHeight w:hRule="exact" w:val="240"/>
          <w:jc w:val="center"/>
        </w:trPr>
        <w:tc>
          <w:tcPr>
            <w:tcW w:w="9752" w:type="dxa"/>
            <w:gridSpan w:val="2"/>
            <w:tcBorders>
              <w:top w:val="nil"/>
              <w:left w:val="nil"/>
              <w:bottom w:val="nil"/>
              <w:right w:val="nil"/>
            </w:tcBorders>
          </w:tcPr>
          <w:p w14:paraId="0BC2D8B7" w14:textId="77777777" w:rsidR="00C33793" w:rsidRPr="00793F42" w:rsidRDefault="00C33793" w:rsidP="00DA6CED"/>
        </w:tc>
      </w:tr>
      <w:tr w:rsidR="00C33793" w:rsidRPr="00793F42" w14:paraId="7300D9C7" w14:textId="77777777" w:rsidTr="00DA6CED">
        <w:trPr>
          <w:trHeight w:val="240"/>
          <w:jc w:val="center"/>
        </w:trPr>
        <w:tc>
          <w:tcPr>
            <w:tcW w:w="4876" w:type="dxa"/>
            <w:tcBorders>
              <w:top w:val="nil"/>
              <w:left w:val="nil"/>
              <w:bottom w:val="nil"/>
              <w:right w:val="nil"/>
            </w:tcBorders>
          </w:tcPr>
          <w:p w14:paraId="2B9E7A7F" w14:textId="77777777" w:rsidR="00C33793" w:rsidRPr="00793F42" w:rsidRDefault="00C33793" w:rsidP="00DA6CED">
            <w:pPr>
              <w:pStyle w:val="AmColumnHeading"/>
            </w:pPr>
            <w:r w:rsidRPr="00793F42">
              <w:t>Bestaande tekst</w:t>
            </w:r>
          </w:p>
        </w:tc>
        <w:tc>
          <w:tcPr>
            <w:tcW w:w="4876" w:type="dxa"/>
            <w:tcBorders>
              <w:top w:val="nil"/>
              <w:left w:val="nil"/>
              <w:bottom w:val="nil"/>
              <w:right w:val="nil"/>
            </w:tcBorders>
          </w:tcPr>
          <w:p w14:paraId="79CE1B79" w14:textId="77777777" w:rsidR="00C33793" w:rsidRPr="00793F42" w:rsidRDefault="00C33793" w:rsidP="00DA6CED">
            <w:pPr>
              <w:pStyle w:val="AmColumnHeading"/>
            </w:pPr>
            <w:r w:rsidRPr="00793F42">
              <w:t>Amendement</w:t>
            </w:r>
          </w:p>
        </w:tc>
      </w:tr>
      <w:tr w:rsidR="00C33793" w:rsidRPr="00793F42" w14:paraId="6BAC83E6" w14:textId="77777777" w:rsidTr="00DA6CED">
        <w:trPr>
          <w:jc w:val="center"/>
        </w:trPr>
        <w:tc>
          <w:tcPr>
            <w:tcW w:w="4876" w:type="dxa"/>
            <w:tcBorders>
              <w:top w:val="nil"/>
              <w:left w:val="nil"/>
              <w:bottom w:val="nil"/>
              <w:right w:val="nil"/>
            </w:tcBorders>
          </w:tcPr>
          <w:p w14:paraId="02AFABFF" w14:textId="77777777" w:rsidR="00C33793" w:rsidRPr="00793F42" w:rsidRDefault="00C33793" w:rsidP="00DA6CED">
            <w:pPr>
              <w:pStyle w:val="Normal6a"/>
            </w:pPr>
          </w:p>
        </w:tc>
        <w:tc>
          <w:tcPr>
            <w:tcW w:w="4876" w:type="dxa"/>
            <w:tcBorders>
              <w:top w:val="nil"/>
              <w:left w:val="nil"/>
              <w:bottom w:val="nil"/>
              <w:right w:val="nil"/>
            </w:tcBorders>
          </w:tcPr>
          <w:p w14:paraId="2865FD20" w14:textId="77777777" w:rsidR="00C33793" w:rsidRPr="00793F42" w:rsidRDefault="00C33793" w:rsidP="00DA6CED">
            <w:pPr>
              <w:pStyle w:val="Normal6a"/>
            </w:pPr>
            <w:r w:rsidRPr="00793F42">
              <w:rPr>
                <w:b/>
                <w:i/>
              </w:rPr>
              <w:t>-1 bis)</w:t>
            </w:r>
            <w:r w:rsidRPr="00793F42">
              <w:tab/>
            </w:r>
            <w:r w:rsidRPr="00793F42">
              <w:rPr>
                <w:b/>
                <w:i/>
              </w:rPr>
              <w:t>In artikel 61 wordt lid 3 vervangen door:</w:t>
            </w:r>
          </w:p>
        </w:tc>
      </w:tr>
      <w:tr w:rsidR="00C33793" w:rsidRPr="00793F42" w14:paraId="2D56CBC5" w14:textId="77777777" w:rsidTr="00DA6CED">
        <w:trPr>
          <w:jc w:val="center"/>
        </w:trPr>
        <w:tc>
          <w:tcPr>
            <w:tcW w:w="4876" w:type="dxa"/>
            <w:tcBorders>
              <w:top w:val="nil"/>
              <w:left w:val="nil"/>
              <w:bottom w:val="nil"/>
              <w:right w:val="nil"/>
            </w:tcBorders>
          </w:tcPr>
          <w:p w14:paraId="544D0624" w14:textId="77777777" w:rsidR="00C33793" w:rsidRPr="00793F42" w:rsidRDefault="00C33793" w:rsidP="00DA6CED">
            <w:pPr>
              <w:pStyle w:val="Normal6a"/>
            </w:pPr>
            <w:r w:rsidRPr="00793F42">
              <w:t>3. De beoordeling of een derde land een veilig land van herkomst is overeenkomstig deze verordening, vindt plaats op basis van een reeks relevante en beschikbare informatiebronnen, waaronder informatie van de lidstaten, het Asielagentschap, de Europese Dienst voor extern optreden, de Hoge Commissaris van de Verenigde Naties voor de vluchtelingen en andere relevante internationale organisaties, waarbij, indien deze beschikbaar is, rekening wordt gehouden met de in artikel 11 van Verordening (EU) 2021/2303 (verordening inzake het Asielagentschap van de Europese Unie) bedoelde gemeenschappelijke analyse van de informatie over het land van herkomst.</w:t>
            </w:r>
          </w:p>
        </w:tc>
        <w:tc>
          <w:tcPr>
            <w:tcW w:w="4876" w:type="dxa"/>
            <w:tcBorders>
              <w:top w:val="nil"/>
              <w:left w:val="nil"/>
              <w:bottom w:val="nil"/>
              <w:right w:val="nil"/>
            </w:tcBorders>
          </w:tcPr>
          <w:p w14:paraId="29F16906" w14:textId="77777777" w:rsidR="00C33793" w:rsidRPr="00793F42" w:rsidRDefault="00C33793" w:rsidP="00DA6CED">
            <w:pPr>
              <w:pStyle w:val="Normal6a"/>
            </w:pPr>
            <w:r w:rsidRPr="00793F42">
              <w:rPr>
                <w:b/>
                <w:bCs/>
                <w:i/>
                <w:iCs/>
              </w:rPr>
              <w:t>“</w:t>
            </w:r>
            <w:r w:rsidRPr="00793F42">
              <w:t>3. De beoordeling of een derde land een veilig land van herkomst is overeenkomstig deze verordening, vindt plaats op basis van een reeks relevante en beschikbare informatiebronnen, waaronder informatie van de lidstaten, het Asielagentschap, de Europese Dienst voor extern optreden, de Hoge Commissaris van de Verenigde Naties voor de vluchtelingen en andere relevante internationale organisaties,</w:t>
            </w:r>
            <w:r w:rsidRPr="00793F42">
              <w:rPr>
                <w:b/>
                <w:bCs/>
                <w:i/>
                <w:iCs/>
              </w:rPr>
              <w:t xml:space="preserve"> waarbij de situatie wordt beoordeeld van de personen in het land op wie deze verordening van toepassing is, met inbegrip van staatlozen en</w:t>
            </w:r>
            <w:r w:rsidRPr="00793F42">
              <w:rPr>
                <w:b/>
                <w:bCs/>
              </w:rPr>
              <w:t xml:space="preserve"> </w:t>
            </w:r>
            <w:r w:rsidRPr="00793F42">
              <w:t xml:space="preserve">waarbij, indien deze beschikbaar is, rekening wordt gehouden met de in artikel 11 van Verordening (EU) 2021/2303 (verordening inzake het Asielagentschap van de Europese Unie) bedoelde gemeenschappelijke analyse van de informatie over het land van herkomst. </w:t>
            </w:r>
            <w:r w:rsidRPr="00793F42">
              <w:rPr>
                <w:b/>
                <w:i/>
              </w:rPr>
              <w:t xml:space="preserve">Die beoordeling is gebaseerd op betrouwbare, verifieerbare en actuele bronnen, en </w:t>
            </w:r>
            <w:r w:rsidRPr="00793F42">
              <w:rPr>
                <w:b/>
                <w:i/>
              </w:rPr>
              <w:lastRenderedPageBreak/>
              <w:t xml:space="preserve">wordt op transparante wijze uitgevoerd. </w:t>
            </w:r>
            <w:r w:rsidRPr="00793F42">
              <w:rPr>
                <w:b/>
                <w:bCs/>
                <w:i/>
                <w:iCs/>
              </w:rPr>
              <w:t>Een derde land wordt niet als veilig land van herkomst aangewezen voordat een dergelijke beoordeling is afgerond.”.</w:t>
            </w:r>
          </w:p>
        </w:tc>
      </w:tr>
    </w:tbl>
    <w:p w14:paraId="75D40E11"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632CA9A5" w14:textId="77777777" w:rsidR="00C33793" w:rsidRPr="00793F42" w:rsidRDefault="00C33793" w:rsidP="00C33793">
      <w:r w:rsidRPr="00793F42">
        <w:rPr>
          <w:rStyle w:val="HideTWBExt"/>
        </w:rPr>
        <w:t>&lt;/Amend&gt;</w:t>
      </w:r>
    </w:p>
    <w:p w14:paraId="6C8DDE27"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177</w:t>
      </w:r>
      <w:r w:rsidRPr="00793F42">
        <w:rPr>
          <w:rStyle w:val="HideTWBExt"/>
          <w:b w:val="0"/>
        </w:rPr>
        <w:t>&lt;/NumAm&gt;</w:t>
      </w:r>
    </w:p>
    <w:p w14:paraId="19907DA0"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5730158D" w14:textId="77777777" w:rsidR="00C33793" w:rsidRPr="00793F42" w:rsidRDefault="00C33793" w:rsidP="00C33793">
      <w:pPr>
        <w:pStyle w:val="NormalBold"/>
      </w:pPr>
      <w:r w:rsidRPr="00793F42">
        <w:rPr>
          <w:rStyle w:val="HideTWBExt"/>
          <w:b w:val="0"/>
        </w:rPr>
        <w:t>&lt;/RepeatBlock-By&gt;</w:t>
      </w:r>
    </w:p>
    <w:p w14:paraId="6AB7A56D"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22523352" w14:textId="77777777" w:rsidR="00C33793" w:rsidRPr="00793F42" w:rsidRDefault="00C33793" w:rsidP="00C33793">
      <w:pPr>
        <w:pStyle w:val="NormalBold"/>
      </w:pPr>
      <w:r w:rsidRPr="00793F42">
        <w:rPr>
          <w:rStyle w:val="HideTWBExt"/>
          <w:b w:val="0"/>
        </w:rPr>
        <w:t>&lt;Article&gt;</w:t>
      </w:r>
      <w:r w:rsidRPr="00793F42">
        <w:t>Artikel 1 – alinea 1 – punt 1</w:t>
      </w:r>
      <w:r w:rsidRPr="00793F42">
        <w:rPr>
          <w:rStyle w:val="HideTWBExt"/>
          <w:b w:val="0"/>
        </w:rPr>
        <w:t>&lt;/Article&gt;</w:t>
      </w:r>
    </w:p>
    <w:p w14:paraId="468799C5"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5B22F142" w14:textId="77777777" w:rsidR="00C33793" w:rsidRPr="00793F42" w:rsidRDefault="00C33793" w:rsidP="00C33793">
      <w:r w:rsidRPr="00793F42">
        <w:rPr>
          <w:rStyle w:val="HideTWBExt"/>
        </w:rPr>
        <w:t>&lt;Article2&gt;</w:t>
      </w:r>
      <w:r w:rsidRPr="00793F42">
        <w:t>Artikel 62 – lid 1</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7CC1DB1E" w14:textId="77777777" w:rsidTr="00DA6CED">
        <w:trPr>
          <w:trHeight w:hRule="exact" w:val="240"/>
          <w:jc w:val="center"/>
        </w:trPr>
        <w:tc>
          <w:tcPr>
            <w:tcW w:w="9752" w:type="dxa"/>
            <w:gridSpan w:val="2"/>
            <w:tcBorders>
              <w:top w:val="nil"/>
              <w:left w:val="nil"/>
              <w:bottom w:val="nil"/>
              <w:right w:val="nil"/>
            </w:tcBorders>
          </w:tcPr>
          <w:p w14:paraId="668E50E2" w14:textId="77777777" w:rsidR="00C33793" w:rsidRPr="00793F42" w:rsidRDefault="00C33793" w:rsidP="00DA6CED"/>
        </w:tc>
      </w:tr>
      <w:tr w:rsidR="00C33793" w:rsidRPr="00793F42" w14:paraId="0E235EF6" w14:textId="77777777" w:rsidTr="00DA6CED">
        <w:trPr>
          <w:trHeight w:val="240"/>
          <w:jc w:val="center"/>
        </w:trPr>
        <w:tc>
          <w:tcPr>
            <w:tcW w:w="4876" w:type="dxa"/>
            <w:tcBorders>
              <w:top w:val="nil"/>
              <w:left w:val="nil"/>
              <w:bottom w:val="nil"/>
              <w:right w:val="nil"/>
            </w:tcBorders>
          </w:tcPr>
          <w:p w14:paraId="3400191E"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2D05A43" w14:textId="77777777" w:rsidR="00C33793" w:rsidRPr="00793F42" w:rsidRDefault="00C33793" w:rsidP="00DA6CED">
            <w:pPr>
              <w:pStyle w:val="AmColumnHeading"/>
            </w:pPr>
            <w:r w:rsidRPr="00793F42">
              <w:t>Amendement</w:t>
            </w:r>
          </w:p>
        </w:tc>
      </w:tr>
      <w:tr w:rsidR="00C33793" w:rsidRPr="00793F42" w14:paraId="5EDCAD6E" w14:textId="77777777" w:rsidTr="00DA6CED">
        <w:trPr>
          <w:jc w:val="center"/>
        </w:trPr>
        <w:tc>
          <w:tcPr>
            <w:tcW w:w="4876" w:type="dxa"/>
            <w:tcBorders>
              <w:top w:val="nil"/>
              <w:left w:val="nil"/>
              <w:bottom w:val="nil"/>
              <w:right w:val="nil"/>
            </w:tcBorders>
          </w:tcPr>
          <w:p w14:paraId="7DFEB3B2" w14:textId="77777777" w:rsidR="00C33793" w:rsidRPr="00793F42" w:rsidRDefault="00C33793" w:rsidP="00DA6CED">
            <w:pPr>
              <w:pStyle w:val="Normal6a"/>
            </w:pPr>
            <w:r w:rsidRPr="00793F42">
              <w:rPr>
                <w:b/>
                <w:i/>
              </w:rPr>
              <w:t>1)</w:t>
            </w:r>
            <w:r w:rsidRPr="00793F42">
              <w:tab/>
            </w:r>
            <w:r w:rsidRPr="00793F42">
              <w:rPr>
                <w:b/>
                <w:i/>
              </w:rPr>
              <w:t>Artikel 62, lid 1, wordt als volgt gewijzigd:</w:t>
            </w:r>
          </w:p>
        </w:tc>
        <w:tc>
          <w:tcPr>
            <w:tcW w:w="4876" w:type="dxa"/>
            <w:tcBorders>
              <w:top w:val="nil"/>
              <w:left w:val="nil"/>
              <w:bottom w:val="nil"/>
              <w:right w:val="nil"/>
            </w:tcBorders>
          </w:tcPr>
          <w:p w14:paraId="2F40AA94" w14:textId="77777777" w:rsidR="00C33793" w:rsidRPr="00793F42" w:rsidRDefault="00C33793" w:rsidP="00DA6CED">
            <w:pPr>
              <w:pStyle w:val="Normal6a"/>
            </w:pPr>
            <w:r w:rsidRPr="00793F42">
              <w:rPr>
                <w:b/>
                <w:i/>
              </w:rPr>
              <w:t>Schrappen</w:t>
            </w:r>
          </w:p>
        </w:tc>
      </w:tr>
      <w:tr w:rsidR="00C33793" w:rsidRPr="00793F42" w14:paraId="44A97763" w14:textId="77777777" w:rsidTr="00DA6CED">
        <w:trPr>
          <w:jc w:val="center"/>
        </w:trPr>
        <w:tc>
          <w:tcPr>
            <w:tcW w:w="4876" w:type="dxa"/>
            <w:tcBorders>
              <w:top w:val="nil"/>
              <w:left w:val="nil"/>
              <w:bottom w:val="nil"/>
              <w:right w:val="nil"/>
            </w:tcBorders>
          </w:tcPr>
          <w:p w14:paraId="52F6419B" w14:textId="77777777" w:rsidR="00C33793" w:rsidRPr="00793F42" w:rsidRDefault="00C33793" w:rsidP="00DA6CED">
            <w:pPr>
              <w:pStyle w:val="Normal6a"/>
            </w:pPr>
            <w:r w:rsidRPr="00793F42">
              <w:rPr>
                <w:b/>
                <w:i/>
              </w:rPr>
              <w:t>a) lid 1 wordt vervangen door:</w:t>
            </w:r>
          </w:p>
        </w:tc>
        <w:tc>
          <w:tcPr>
            <w:tcW w:w="4876" w:type="dxa"/>
            <w:tcBorders>
              <w:top w:val="nil"/>
              <w:left w:val="nil"/>
              <w:bottom w:val="nil"/>
              <w:right w:val="nil"/>
            </w:tcBorders>
          </w:tcPr>
          <w:p w14:paraId="4C3FBFAF" w14:textId="77777777" w:rsidR="00C33793" w:rsidRPr="00793F42" w:rsidRDefault="00C33793" w:rsidP="00DA6CED">
            <w:pPr>
              <w:pStyle w:val="Normal6a"/>
            </w:pPr>
          </w:p>
        </w:tc>
      </w:tr>
      <w:tr w:rsidR="00C33793" w:rsidRPr="00793F42" w14:paraId="4E3D6E4E" w14:textId="77777777" w:rsidTr="00DA6CED">
        <w:trPr>
          <w:jc w:val="center"/>
        </w:trPr>
        <w:tc>
          <w:tcPr>
            <w:tcW w:w="4876" w:type="dxa"/>
            <w:tcBorders>
              <w:top w:val="nil"/>
              <w:left w:val="nil"/>
              <w:bottom w:val="nil"/>
              <w:right w:val="nil"/>
            </w:tcBorders>
          </w:tcPr>
          <w:p w14:paraId="3455F080" w14:textId="77777777" w:rsidR="00C33793" w:rsidRPr="00793F42" w:rsidRDefault="00C33793" w:rsidP="00DA6CED">
            <w:pPr>
              <w:pStyle w:val="Normal6a"/>
            </w:pPr>
            <w:r w:rsidRPr="00793F42">
              <w:rPr>
                <w:b/>
                <w:i/>
              </w:rPr>
              <w:t>“1. De landen waaraan de status van kandidaat-lidstaat voor lidmaatschap van de Unie is toegekend, worden op het niveau van de Unie als veilige landen van herkomst aangewezen, tenzij er sprake is van een van de volgende omstandigheden:</w:t>
            </w:r>
          </w:p>
        </w:tc>
        <w:tc>
          <w:tcPr>
            <w:tcW w:w="4876" w:type="dxa"/>
            <w:tcBorders>
              <w:top w:val="nil"/>
              <w:left w:val="nil"/>
              <w:bottom w:val="nil"/>
              <w:right w:val="nil"/>
            </w:tcBorders>
          </w:tcPr>
          <w:p w14:paraId="5FF828AD" w14:textId="77777777" w:rsidR="00C33793" w:rsidRPr="00793F42" w:rsidRDefault="00C33793" w:rsidP="00DA6CED">
            <w:pPr>
              <w:pStyle w:val="Normal6a"/>
            </w:pPr>
          </w:p>
        </w:tc>
      </w:tr>
      <w:tr w:rsidR="00C33793" w:rsidRPr="00793F42" w14:paraId="4DB57A9B" w14:textId="77777777" w:rsidTr="00DA6CED">
        <w:trPr>
          <w:jc w:val="center"/>
        </w:trPr>
        <w:tc>
          <w:tcPr>
            <w:tcW w:w="4876" w:type="dxa"/>
            <w:tcBorders>
              <w:top w:val="nil"/>
              <w:left w:val="nil"/>
              <w:bottom w:val="nil"/>
              <w:right w:val="nil"/>
            </w:tcBorders>
          </w:tcPr>
          <w:p w14:paraId="25BD9109" w14:textId="77777777" w:rsidR="00C33793" w:rsidRPr="00793F42" w:rsidRDefault="00C33793" w:rsidP="00DA6CED">
            <w:pPr>
              <w:pStyle w:val="Normal6a"/>
            </w:pPr>
            <w:r w:rsidRPr="00793F42">
              <w:rPr>
                <w:b/>
                <w:i/>
              </w:rPr>
              <w:t>a) er is een ernstige en individuele bedreiging van het leven of de persoon van een burger als gevolg van willekeurig geweld in het kader van een internationaal of binnenlands gewapend conflict in het land;</w:t>
            </w:r>
          </w:p>
        </w:tc>
        <w:tc>
          <w:tcPr>
            <w:tcW w:w="4876" w:type="dxa"/>
            <w:tcBorders>
              <w:top w:val="nil"/>
              <w:left w:val="nil"/>
              <w:bottom w:val="nil"/>
              <w:right w:val="nil"/>
            </w:tcBorders>
          </w:tcPr>
          <w:p w14:paraId="7471D2EB" w14:textId="77777777" w:rsidR="00C33793" w:rsidRPr="00793F42" w:rsidRDefault="00C33793" w:rsidP="00DA6CED">
            <w:pPr>
              <w:pStyle w:val="Normal6a"/>
            </w:pPr>
          </w:p>
        </w:tc>
      </w:tr>
      <w:tr w:rsidR="00C33793" w:rsidRPr="00793F42" w14:paraId="01F04C66" w14:textId="77777777" w:rsidTr="00DA6CED">
        <w:trPr>
          <w:jc w:val="center"/>
        </w:trPr>
        <w:tc>
          <w:tcPr>
            <w:tcW w:w="4876" w:type="dxa"/>
            <w:tcBorders>
              <w:top w:val="nil"/>
              <w:left w:val="nil"/>
              <w:bottom w:val="nil"/>
              <w:right w:val="nil"/>
            </w:tcBorders>
          </w:tcPr>
          <w:p w14:paraId="462D6240" w14:textId="77777777" w:rsidR="00C33793" w:rsidRPr="00793F42" w:rsidRDefault="00C33793" w:rsidP="00DA6CED">
            <w:pPr>
              <w:pStyle w:val="Normal6a"/>
            </w:pPr>
            <w:r w:rsidRPr="00793F42">
              <w:rPr>
                <w:b/>
                <w:i/>
              </w:rPr>
              <w:t>b) er zijn beperkende maatregelen in de zin van het vijfde deel, titel IV, van het Verdrag betreffende de werking van de Europese Unie vastgesteld naar aanleiding van het optreden van het land;</w:t>
            </w:r>
          </w:p>
        </w:tc>
        <w:tc>
          <w:tcPr>
            <w:tcW w:w="4876" w:type="dxa"/>
            <w:tcBorders>
              <w:top w:val="nil"/>
              <w:left w:val="nil"/>
              <w:bottom w:val="nil"/>
              <w:right w:val="nil"/>
            </w:tcBorders>
          </w:tcPr>
          <w:p w14:paraId="561F1833" w14:textId="77777777" w:rsidR="00C33793" w:rsidRPr="00793F42" w:rsidRDefault="00C33793" w:rsidP="00DA6CED">
            <w:pPr>
              <w:pStyle w:val="Normal6a"/>
            </w:pPr>
          </w:p>
        </w:tc>
      </w:tr>
      <w:tr w:rsidR="00C33793" w:rsidRPr="00793F42" w14:paraId="0B75EE0E" w14:textId="77777777" w:rsidTr="00DA6CED">
        <w:trPr>
          <w:jc w:val="center"/>
        </w:trPr>
        <w:tc>
          <w:tcPr>
            <w:tcW w:w="4876" w:type="dxa"/>
            <w:tcBorders>
              <w:top w:val="nil"/>
              <w:left w:val="nil"/>
              <w:bottom w:val="nil"/>
              <w:right w:val="nil"/>
            </w:tcBorders>
          </w:tcPr>
          <w:p w14:paraId="7AAF9FCC" w14:textId="77777777" w:rsidR="00C33793" w:rsidRPr="00793F42" w:rsidRDefault="00C33793" w:rsidP="00DA6CED">
            <w:pPr>
              <w:pStyle w:val="Normal6a"/>
            </w:pPr>
            <w:r w:rsidRPr="00793F42">
              <w:rPr>
                <w:b/>
                <w:i/>
              </w:rPr>
              <w:t xml:space="preserve">c) volgens de meest recente jaarlijkse gemiddelde gegevens van Eurostat voor de hele Unie besluiten de bevoegde autoriteiten in meer dan 20 % van de gevallen om internationale bescherming te verlenen aan verzoekers uit het land, dat wil zeggen aan onderdanen van dat land of staatlozen die daar voorheen hun </w:t>
            </w:r>
            <w:r w:rsidRPr="00793F42">
              <w:rPr>
                <w:b/>
                <w:i/>
              </w:rPr>
              <w:lastRenderedPageBreak/>
              <w:t>gewone verblijfplaats hadden.”;</w:t>
            </w:r>
          </w:p>
        </w:tc>
        <w:tc>
          <w:tcPr>
            <w:tcW w:w="4876" w:type="dxa"/>
            <w:tcBorders>
              <w:top w:val="nil"/>
              <w:left w:val="nil"/>
              <w:bottom w:val="nil"/>
              <w:right w:val="nil"/>
            </w:tcBorders>
          </w:tcPr>
          <w:p w14:paraId="3E923E89" w14:textId="77777777" w:rsidR="00C33793" w:rsidRPr="00793F42" w:rsidRDefault="00C33793" w:rsidP="00DA6CED">
            <w:pPr>
              <w:pStyle w:val="Normal6a"/>
            </w:pPr>
          </w:p>
        </w:tc>
      </w:tr>
      <w:tr w:rsidR="00C33793" w:rsidRPr="00793F42" w14:paraId="7DA39315" w14:textId="77777777" w:rsidTr="00DA6CED">
        <w:trPr>
          <w:jc w:val="center"/>
        </w:trPr>
        <w:tc>
          <w:tcPr>
            <w:tcW w:w="4876" w:type="dxa"/>
            <w:tcBorders>
              <w:top w:val="nil"/>
              <w:left w:val="nil"/>
              <w:bottom w:val="nil"/>
              <w:right w:val="nil"/>
            </w:tcBorders>
          </w:tcPr>
          <w:p w14:paraId="463A5239" w14:textId="77777777" w:rsidR="00C33793" w:rsidRPr="00793F42" w:rsidRDefault="00C33793" w:rsidP="00DA6CED">
            <w:pPr>
              <w:pStyle w:val="Normal6a"/>
            </w:pPr>
            <w:r w:rsidRPr="00793F42">
              <w:rPr>
                <w:b/>
                <w:i/>
              </w:rPr>
              <w:t>“1 bis. De in bijlage II vermelde derde landen worden op het niveau van de Unie als veilige landen van herkomst aangewezen.”.</w:t>
            </w:r>
          </w:p>
        </w:tc>
        <w:tc>
          <w:tcPr>
            <w:tcW w:w="4876" w:type="dxa"/>
            <w:tcBorders>
              <w:top w:val="nil"/>
              <w:left w:val="nil"/>
              <w:bottom w:val="nil"/>
              <w:right w:val="nil"/>
            </w:tcBorders>
          </w:tcPr>
          <w:p w14:paraId="467124F5" w14:textId="77777777" w:rsidR="00C33793" w:rsidRPr="00793F42" w:rsidRDefault="00C33793" w:rsidP="00DA6CED">
            <w:pPr>
              <w:pStyle w:val="Normal6a"/>
            </w:pPr>
          </w:p>
        </w:tc>
      </w:tr>
    </w:tbl>
    <w:p w14:paraId="074E82CB"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69FC6A74"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138CD3A3" w14:textId="77777777" w:rsidR="00C33793" w:rsidRPr="00793F42" w:rsidRDefault="00C33793" w:rsidP="00C33793">
      <w:pPr>
        <w:pStyle w:val="AmJustText"/>
      </w:pPr>
      <w:r w:rsidRPr="00793F42">
        <w:t>De vaststelling van een EU-lijst van veilige landen van herkomst ondermijnt het recht op een individuele beoordeling van asielverzoeken, verschuift de bewijslast op oneerlijke wijze naar de verzoekers en verzwakt de procedurele waarborgen. De automatische aanwijzing van kandidaat-lidstaten als veilige landen van herkomst en de opneming van staten waar mensenrechtenschendingen goed gedocumenteerd zijn, weerspiegelt eerder politieke opportuniteit dan de objectieve behoeften aan bescherming.</w:t>
      </w:r>
    </w:p>
    <w:p w14:paraId="1C9FD27C" w14:textId="77777777" w:rsidR="00C33793" w:rsidRPr="00793F42" w:rsidRDefault="00C33793" w:rsidP="00C33793">
      <w:r w:rsidRPr="00793F42">
        <w:rPr>
          <w:rStyle w:val="HideTWBExt"/>
        </w:rPr>
        <w:t>&lt;/Amend&gt;</w:t>
      </w:r>
    </w:p>
    <w:p w14:paraId="0451C3D2"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178</w:t>
      </w:r>
      <w:r w:rsidRPr="00793F42">
        <w:rPr>
          <w:rStyle w:val="HideTWBExt"/>
          <w:b w:val="0"/>
        </w:rPr>
        <w:t>&lt;/NumAm&gt;</w:t>
      </w:r>
    </w:p>
    <w:p w14:paraId="4FD20995"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47C67F1B" w14:textId="77777777" w:rsidR="00C33793" w:rsidRPr="00793F42" w:rsidRDefault="00C33793" w:rsidP="00C33793">
      <w:pPr>
        <w:pStyle w:val="NormalBold"/>
      </w:pPr>
      <w:r w:rsidRPr="00793F42">
        <w:rPr>
          <w:rStyle w:val="HideTWBExt"/>
          <w:b w:val="0"/>
        </w:rPr>
        <w:t>&lt;/RepeatBlock-By&gt;</w:t>
      </w:r>
    </w:p>
    <w:p w14:paraId="250710D1"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1B1CEBE2" w14:textId="77777777" w:rsidR="00C33793" w:rsidRPr="00793F42" w:rsidRDefault="00C33793" w:rsidP="00C33793">
      <w:pPr>
        <w:pStyle w:val="NormalBold"/>
      </w:pPr>
      <w:r w:rsidRPr="00793F42">
        <w:rPr>
          <w:rStyle w:val="HideTWBExt"/>
          <w:b w:val="0"/>
        </w:rPr>
        <w:t>&lt;Article&gt;</w:t>
      </w:r>
      <w:r w:rsidRPr="00793F42">
        <w:t>Artikel 1 – alinea 1 – punt 1 – inleidende formule</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5E623CF1" w14:textId="77777777" w:rsidTr="00DA6CED">
        <w:trPr>
          <w:trHeight w:hRule="exact" w:val="240"/>
          <w:jc w:val="center"/>
        </w:trPr>
        <w:tc>
          <w:tcPr>
            <w:tcW w:w="9752" w:type="dxa"/>
            <w:gridSpan w:val="2"/>
            <w:tcBorders>
              <w:top w:val="nil"/>
              <w:left w:val="nil"/>
              <w:bottom w:val="nil"/>
              <w:right w:val="nil"/>
            </w:tcBorders>
          </w:tcPr>
          <w:p w14:paraId="3F91FB4B" w14:textId="77777777" w:rsidR="00C33793" w:rsidRPr="00793F42" w:rsidRDefault="00C33793" w:rsidP="00DA6CED"/>
        </w:tc>
      </w:tr>
      <w:tr w:rsidR="00C33793" w:rsidRPr="00793F42" w14:paraId="2E9D915E" w14:textId="77777777" w:rsidTr="00DA6CED">
        <w:trPr>
          <w:trHeight w:val="240"/>
          <w:jc w:val="center"/>
        </w:trPr>
        <w:tc>
          <w:tcPr>
            <w:tcW w:w="4876" w:type="dxa"/>
            <w:tcBorders>
              <w:top w:val="nil"/>
              <w:left w:val="nil"/>
              <w:bottom w:val="nil"/>
              <w:right w:val="nil"/>
            </w:tcBorders>
          </w:tcPr>
          <w:p w14:paraId="79C8DB70"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9975B7D" w14:textId="77777777" w:rsidR="00C33793" w:rsidRPr="00793F42" w:rsidRDefault="00C33793" w:rsidP="00DA6CED">
            <w:pPr>
              <w:pStyle w:val="AmColumnHeading"/>
            </w:pPr>
            <w:r w:rsidRPr="00793F42">
              <w:t>Amendement</w:t>
            </w:r>
          </w:p>
        </w:tc>
      </w:tr>
      <w:tr w:rsidR="00C33793" w:rsidRPr="00793F42" w14:paraId="09347DD5" w14:textId="77777777" w:rsidTr="00DA6CED">
        <w:trPr>
          <w:jc w:val="center"/>
        </w:trPr>
        <w:tc>
          <w:tcPr>
            <w:tcW w:w="4876" w:type="dxa"/>
            <w:tcBorders>
              <w:top w:val="nil"/>
              <w:left w:val="nil"/>
              <w:bottom w:val="nil"/>
              <w:right w:val="nil"/>
            </w:tcBorders>
          </w:tcPr>
          <w:p w14:paraId="6DDE9D82" w14:textId="77777777" w:rsidR="00C33793" w:rsidRPr="00793F42" w:rsidRDefault="00C33793" w:rsidP="00DA6CED">
            <w:pPr>
              <w:pStyle w:val="Normal6a"/>
            </w:pPr>
            <w:r w:rsidRPr="00793F42">
              <w:t>1)</w:t>
            </w:r>
            <w:r w:rsidRPr="00793F42">
              <w:tab/>
              <w:t>Artikel 62</w:t>
            </w:r>
            <w:r w:rsidRPr="00793F42">
              <w:rPr>
                <w:b/>
                <w:bCs/>
                <w:i/>
                <w:iCs/>
              </w:rPr>
              <w:t>, lid 1,</w:t>
            </w:r>
            <w:r w:rsidRPr="00793F42">
              <w:t xml:space="preserve"> wordt als volgt gewijzigd:</w:t>
            </w:r>
          </w:p>
        </w:tc>
        <w:tc>
          <w:tcPr>
            <w:tcW w:w="4876" w:type="dxa"/>
            <w:tcBorders>
              <w:top w:val="nil"/>
              <w:left w:val="nil"/>
              <w:bottom w:val="nil"/>
              <w:right w:val="nil"/>
            </w:tcBorders>
          </w:tcPr>
          <w:p w14:paraId="104D86AE" w14:textId="77777777" w:rsidR="00C33793" w:rsidRPr="00793F42" w:rsidRDefault="00C33793" w:rsidP="00DA6CED">
            <w:pPr>
              <w:pStyle w:val="Normal6a"/>
            </w:pPr>
            <w:r w:rsidRPr="00793F42">
              <w:t>1)</w:t>
            </w:r>
            <w:r w:rsidRPr="00793F42">
              <w:tab/>
              <w:t>Artikel 62 wordt als volgt gewijzigd:</w:t>
            </w:r>
          </w:p>
        </w:tc>
      </w:tr>
    </w:tbl>
    <w:p w14:paraId="3DCC05D5"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70891B9" w14:textId="77777777" w:rsidR="00C33793" w:rsidRPr="00793F42" w:rsidRDefault="00C33793" w:rsidP="00C33793">
      <w:r w:rsidRPr="00793F42">
        <w:rPr>
          <w:rStyle w:val="HideTWBExt"/>
        </w:rPr>
        <w:t>&lt;/Amend&gt;</w:t>
      </w:r>
    </w:p>
    <w:p w14:paraId="0909FA98"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179</w:t>
      </w:r>
      <w:r w:rsidRPr="00793F42">
        <w:rPr>
          <w:rStyle w:val="HideTWBExt"/>
          <w:b w:val="0"/>
        </w:rPr>
        <w:t>&lt;/NumAm&gt;</w:t>
      </w:r>
    </w:p>
    <w:p w14:paraId="5EDF4294"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360A0BCC" w14:textId="77777777" w:rsidR="00C33793" w:rsidRPr="00793F42" w:rsidRDefault="00C33793" w:rsidP="00C33793">
      <w:pPr>
        <w:pStyle w:val="NormalBold"/>
      </w:pPr>
      <w:r w:rsidRPr="00793F42">
        <w:rPr>
          <w:rStyle w:val="HideTWBExt"/>
          <w:b w:val="0"/>
        </w:rPr>
        <w:t>&lt;/RepeatBlock-By&gt;</w:t>
      </w:r>
    </w:p>
    <w:p w14:paraId="3A735765"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5EC7FB3" w14:textId="77777777" w:rsidR="00C33793" w:rsidRPr="00793F42" w:rsidRDefault="00C33793" w:rsidP="00C33793">
      <w:pPr>
        <w:pStyle w:val="NormalBold"/>
      </w:pPr>
      <w:r w:rsidRPr="00793F42">
        <w:rPr>
          <w:rStyle w:val="HideTWBExt"/>
          <w:b w:val="0"/>
        </w:rPr>
        <w:t>&lt;Article&gt;</w:t>
      </w:r>
      <w:r w:rsidRPr="00793F42">
        <w:t>Artikel 1 – alinea 1 – punt 1 – a</w:t>
      </w:r>
      <w:r w:rsidRPr="00793F42">
        <w:rPr>
          <w:rStyle w:val="HideTWBExt"/>
          <w:b w:val="0"/>
        </w:rPr>
        <w:t>&lt;/Article&gt;</w:t>
      </w:r>
    </w:p>
    <w:p w14:paraId="0CEBF735"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5377656C" w14:textId="77777777" w:rsidR="00C33793" w:rsidRPr="00793F42" w:rsidRDefault="00C33793" w:rsidP="00C33793">
      <w:r w:rsidRPr="00793F42">
        <w:rPr>
          <w:rStyle w:val="HideTWBExt"/>
        </w:rPr>
        <w:t>&lt;Article2&gt;</w:t>
      </w:r>
      <w:r w:rsidRPr="00793F42">
        <w:t>Artikel 62 – lid 1</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50A83563" w14:textId="77777777" w:rsidTr="00DA6CED">
        <w:trPr>
          <w:trHeight w:hRule="exact" w:val="240"/>
          <w:jc w:val="center"/>
        </w:trPr>
        <w:tc>
          <w:tcPr>
            <w:tcW w:w="9752" w:type="dxa"/>
            <w:gridSpan w:val="2"/>
            <w:tcBorders>
              <w:top w:val="nil"/>
              <w:left w:val="nil"/>
              <w:bottom w:val="nil"/>
              <w:right w:val="nil"/>
            </w:tcBorders>
          </w:tcPr>
          <w:p w14:paraId="267AD0C7" w14:textId="77777777" w:rsidR="00C33793" w:rsidRPr="00793F42" w:rsidRDefault="00C33793" w:rsidP="00DA6CED"/>
        </w:tc>
      </w:tr>
      <w:tr w:rsidR="00C33793" w:rsidRPr="00793F42" w14:paraId="57A2C604" w14:textId="77777777" w:rsidTr="00DA6CED">
        <w:trPr>
          <w:trHeight w:val="240"/>
          <w:jc w:val="center"/>
        </w:trPr>
        <w:tc>
          <w:tcPr>
            <w:tcW w:w="4876" w:type="dxa"/>
            <w:tcBorders>
              <w:top w:val="nil"/>
              <w:left w:val="nil"/>
              <w:bottom w:val="nil"/>
              <w:right w:val="nil"/>
            </w:tcBorders>
          </w:tcPr>
          <w:p w14:paraId="601501A9"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0EDA369" w14:textId="77777777" w:rsidR="00C33793" w:rsidRPr="00793F42" w:rsidRDefault="00C33793" w:rsidP="00DA6CED">
            <w:pPr>
              <w:pStyle w:val="AmColumnHeading"/>
            </w:pPr>
            <w:r w:rsidRPr="00793F42">
              <w:t>Amendement</w:t>
            </w:r>
          </w:p>
        </w:tc>
      </w:tr>
      <w:tr w:rsidR="00C33793" w:rsidRPr="00793F42" w14:paraId="4D7AF9AA" w14:textId="77777777" w:rsidTr="00DA6CED">
        <w:trPr>
          <w:jc w:val="center"/>
        </w:trPr>
        <w:tc>
          <w:tcPr>
            <w:tcW w:w="4876" w:type="dxa"/>
            <w:tcBorders>
              <w:top w:val="nil"/>
              <w:left w:val="nil"/>
              <w:bottom w:val="nil"/>
              <w:right w:val="nil"/>
            </w:tcBorders>
          </w:tcPr>
          <w:p w14:paraId="1A935D40" w14:textId="77777777" w:rsidR="00C33793" w:rsidRPr="00793F42" w:rsidRDefault="00C33793" w:rsidP="00DA6CED">
            <w:pPr>
              <w:pStyle w:val="Normal6a"/>
            </w:pPr>
            <w:r w:rsidRPr="00793F42">
              <w:rPr>
                <w:b/>
                <w:i/>
              </w:rPr>
              <w:t>a)</w:t>
            </w:r>
            <w:r w:rsidRPr="00793F42">
              <w:tab/>
            </w:r>
            <w:r w:rsidRPr="00793F42">
              <w:rPr>
                <w:b/>
                <w:i/>
              </w:rPr>
              <w:t>lid 1 wordt vervangen door:</w:t>
            </w:r>
          </w:p>
        </w:tc>
        <w:tc>
          <w:tcPr>
            <w:tcW w:w="4876" w:type="dxa"/>
            <w:tcBorders>
              <w:top w:val="nil"/>
              <w:left w:val="nil"/>
              <w:bottom w:val="nil"/>
              <w:right w:val="nil"/>
            </w:tcBorders>
          </w:tcPr>
          <w:p w14:paraId="226D12E7" w14:textId="77777777" w:rsidR="00C33793" w:rsidRPr="00793F42" w:rsidRDefault="00C33793" w:rsidP="00DA6CED">
            <w:pPr>
              <w:pStyle w:val="Normal6a"/>
            </w:pPr>
            <w:r w:rsidRPr="00793F42">
              <w:rPr>
                <w:b/>
                <w:i/>
              </w:rPr>
              <w:t>Schrappen</w:t>
            </w:r>
          </w:p>
        </w:tc>
      </w:tr>
      <w:tr w:rsidR="00C33793" w:rsidRPr="00793F42" w14:paraId="19A7FE7F" w14:textId="77777777" w:rsidTr="00DA6CED">
        <w:trPr>
          <w:jc w:val="center"/>
        </w:trPr>
        <w:tc>
          <w:tcPr>
            <w:tcW w:w="4876" w:type="dxa"/>
            <w:tcBorders>
              <w:top w:val="nil"/>
              <w:left w:val="nil"/>
              <w:bottom w:val="nil"/>
              <w:right w:val="nil"/>
            </w:tcBorders>
          </w:tcPr>
          <w:p w14:paraId="01C8CF1F" w14:textId="77777777" w:rsidR="00C33793" w:rsidRPr="00793F42" w:rsidRDefault="00C33793" w:rsidP="00DA6CED">
            <w:pPr>
              <w:pStyle w:val="Normal6a"/>
            </w:pPr>
            <w:r w:rsidRPr="00793F42">
              <w:rPr>
                <w:b/>
                <w:i/>
              </w:rPr>
              <w:t xml:space="preserve">“1. De landen waaraan de status van kandidaat-lidstaat voor lidmaatschap van de Unie is toegekend, worden op het niveau van de Unie als veilige landen van </w:t>
            </w:r>
            <w:r w:rsidRPr="00793F42">
              <w:rPr>
                <w:b/>
                <w:i/>
              </w:rPr>
              <w:lastRenderedPageBreak/>
              <w:t>herkomst aangewezen, tenzij er sprake is van een van de volgende omstandigheden:</w:t>
            </w:r>
          </w:p>
        </w:tc>
        <w:tc>
          <w:tcPr>
            <w:tcW w:w="4876" w:type="dxa"/>
            <w:tcBorders>
              <w:top w:val="nil"/>
              <w:left w:val="nil"/>
              <w:bottom w:val="nil"/>
              <w:right w:val="nil"/>
            </w:tcBorders>
          </w:tcPr>
          <w:p w14:paraId="0FBE7C01" w14:textId="77777777" w:rsidR="00C33793" w:rsidRPr="00793F42" w:rsidRDefault="00C33793" w:rsidP="00DA6CED">
            <w:pPr>
              <w:pStyle w:val="Normal6a"/>
            </w:pPr>
          </w:p>
        </w:tc>
      </w:tr>
      <w:tr w:rsidR="00C33793" w:rsidRPr="00793F42" w14:paraId="01BDBFF2" w14:textId="77777777" w:rsidTr="00DA6CED">
        <w:trPr>
          <w:jc w:val="center"/>
        </w:trPr>
        <w:tc>
          <w:tcPr>
            <w:tcW w:w="4876" w:type="dxa"/>
            <w:tcBorders>
              <w:top w:val="nil"/>
              <w:left w:val="nil"/>
              <w:bottom w:val="nil"/>
              <w:right w:val="nil"/>
            </w:tcBorders>
          </w:tcPr>
          <w:p w14:paraId="5CDB073B" w14:textId="77777777" w:rsidR="00C33793" w:rsidRPr="00793F42" w:rsidRDefault="00C33793" w:rsidP="00DA6CED">
            <w:pPr>
              <w:pStyle w:val="Normal6a"/>
            </w:pPr>
            <w:r w:rsidRPr="00793F42">
              <w:rPr>
                <w:b/>
                <w:i/>
              </w:rPr>
              <w:t>a) er is een ernstige en individuele bedreiging van het leven of de persoon van een burger als gevolg van willekeurig geweld in het kader van een internationaal of binnenlands gewapend conflict in het land;</w:t>
            </w:r>
          </w:p>
        </w:tc>
        <w:tc>
          <w:tcPr>
            <w:tcW w:w="4876" w:type="dxa"/>
            <w:tcBorders>
              <w:top w:val="nil"/>
              <w:left w:val="nil"/>
              <w:bottom w:val="nil"/>
              <w:right w:val="nil"/>
            </w:tcBorders>
          </w:tcPr>
          <w:p w14:paraId="59B14C02" w14:textId="77777777" w:rsidR="00C33793" w:rsidRPr="00793F42" w:rsidRDefault="00C33793" w:rsidP="00DA6CED">
            <w:pPr>
              <w:pStyle w:val="Normal6a"/>
            </w:pPr>
          </w:p>
        </w:tc>
      </w:tr>
      <w:tr w:rsidR="00C33793" w:rsidRPr="00793F42" w14:paraId="54F77056" w14:textId="77777777" w:rsidTr="00DA6CED">
        <w:trPr>
          <w:jc w:val="center"/>
        </w:trPr>
        <w:tc>
          <w:tcPr>
            <w:tcW w:w="4876" w:type="dxa"/>
            <w:tcBorders>
              <w:top w:val="nil"/>
              <w:left w:val="nil"/>
              <w:bottom w:val="nil"/>
              <w:right w:val="nil"/>
            </w:tcBorders>
          </w:tcPr>
          <w:p w14:paraId="67796ADF" w14:textId="77777777" w:rsidR="00C33793" w:rsidRPr="00793F42" w:rsidRDefault="00C33793" w:rsidP="00DA6CED">
            <w:pPr>
              <w:pStyle w:val="Normal6a"/>
            </w:pPr>
            <w:r w:rsidRPr="00793F42">
              <w:rPr>
                <w:b/>
                <w:i/>
              </w:rPr>
              <w:t>b) er zijn beperkende maatregelen in de zin van het vijfde deel, titel IV, van het Verdrag betreffende de werking van de Europese Unie vastgesteld naar aanleiding van het optreden van het land;</w:t>
            </w:r>
          </w:p>
        </w:tc>
        <w:tc>
          <w:tcPr>
            <w:tcW w:w="4876" w:type="dxa"/>
            <w:tcBorders>
              <w:top w:val="nil"/>
              <w:left w:val="nil"/>
              <w:bottom w:val="nil"/>
              <w:right w:val="nil"/>
            </w:tcBorders>
          </w:tcPr>
          <w:p w14:paraId="3805E38D" w14:textId="77777777" w:rsidR="00C33793" w:rsidRPr="00793F42" w:rsidRDefault="00C33793" w:rsidP="00DA6CED">
            <w:pPr>
              <w:pStyle w:val="Normal6a"/>
            </w:pPr>
          </w:p>
        </w:tc>
      </w:tr>
      <w:tr w:rsidR="00C33793" w:rsidRPr="00793F42" w14:paraId="4773C140" w14:textId="77777777" w:rsidTr="00DA6CED">
        <w:trPr>
          <w:jc w:val="center"/>
        </w:trPr>
        <w:tc>
          <w:tcPr>
            <w:tcW w:w="4876" w:type="dxa"/>
            <w:tcBorders>
              <w:top w:val="nil"/>
              <w:left w:val="nil"/>
              <w:bottom w:val="nil"/>
              <w:right w:val="nil"/>
            </w:tcBorders>
          </w:tcPr>
          <w:p w14:paraId="339D8476" w14:textId="77777777" w:rsidR="00C33793" w:rsidRPr="00793F42" w:rsidRDefault="00C33793" w:rsidP="00DA6CED">
            <w:pPr>
              <w:pStyle w:val="Normal6a"/>
            </w:pPr>
            <w:r w:rsidRPr="00793F42">
              <w:rPr>
                <w:b/>
                <w:i/>
              </w:rPr>
              <w:t>c) volgens de meest recente jaarlijkse gemiddelde gegevens van Eurostat voor de hele Unie besluiten de bevoegde autoriteiten in meer dan 20 % van de gevallen om internationale bescherming te verlenen aan verzoekers uit het land, dat wil zeggen aan onderdanen van dat land of staatlozen die daar voorheen hun gewone verblijfplaats hadden.”;</w:t>
            </w:r>
          </w:p>
        </w:tc>
        <w:tc>
          <w:tcPr>
            <w:tcW w:w="4876" w:type="dxa"/>
            <w:tcBorders>
              <w:top w:val="nil"/>
              <w:left w:val="nil"/>
              <w:bottom w:val="nil"/>
              <w:right w:val="nil"/>
            </w:tcBorders>
          </w:tcPr>
          <w:p w14:paraId="3CEF67F4" w14:textId="77777777" w:rsidR="00C33793" w:rsidRPr="00793F42" w:rsidRDefault="00C33793" w:rsidP="00DA6CED">
            <w:pPr>
              <w:pStyle w:val="Normal6a"/>
            </w:pPr>
          </w:p>
        </w:tc>
      </w:tr>
    </w:tbl>
    <w:p w14:paraId="3EC98446"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3E44AF8" w14:textId="77777777" w:rsidR="00C33793" w:rsidRPr="00793F42" w:rsidRDefault="00C33793" w:rsidP="00C33793">
      <w:r w:rsidRPr="00793F42">
        <w:rPr>
          <w:rStyle w:val="HideTWBExt"/>
        </w:rPr>
        <w:t>&lt;/Amend&gt;</w:t>
      </w:r>
    </w:p>
    <w:p w14:paraId="10066526"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180</w:t>
      </w:r>
      <w:r w:rsidRPr="00793F42">
        <w:rPr>
          <w:rStyle w:val="HideTWBExt"/>
          <w:b w:val="0"/>
        </w:rPr>
        <w:t>&lt;/NumAm&gt;</w:t>
      </w:r>
    </w:p>
    <w:p w14:paraId="606310F5" w14:textId="77777777" w:rsidR="00C33793" w:rsidRPr="00793F42" w:rsidRDefault="00C33793" w:rsidP="00C33793">
      <w:pPr>
        <w:pStyle w:val="NormalBold"/>
      </w:pPr>
      <w:r w:rsidRPr="00793F42">
        <w:rPr>
          <w:rStyle w:val="HideTWBExt"/>
          <w:b w:val="0"/>
        </w:rPr>
        <w:t>&lt;RepeatBlock-By&gt;&lt;Members&gt;</w:t>
      </w:r>
      <w:r w:rsidRPr="00793F42">
        <w:t>Erik Marquardt</w:t>
      </w:r>
      <w:r w:rsidRPr="00793F42">
        <w:rPr>
          <w:rStyle w:val="HideTWBExt"/>
          <w:b w:val="0"/>
        </w:rPr>
        <w:t>&lt;/Members&gt;</w:t>
      </w:r>
    </w:p>
    <w:p w14:paraId="538E8302" w14:textId="77777777" w:rsidR="00C33793" w:rsidRPr="00793F42" w:rsidRDefault="00C33793" w:rsidP="00C33793">
      <w:pPr>
        <w:pStyle w:val="NormalBold"/>
      </w:pPr>
      <w:r w:rsidRPr="00793F42">
        <w:rPr>
          <w:rStyle w:val="HideTWBExt"/>
          <w:b w:val="0"/>
        </w:rPr>
        <w:t>&lt;/RepeatBlock-By&gt;</w:t>
      </w:r>
    </w:p>
    <w:p w14:paraId="1D44D52C"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4B2AC9B" w14:textId="77777777" w:rsidR="00C33793" w:rsidRPr="00793F42" w:rsidRDefault="00C33793" w:rsidP="00C33793">
      <w:pPr>
        <w:pStyle w:val="NormalBold"/>
      </w:pPr>
      <w:r w:rsidRPr="00793F42">
        <w:rPr>
          <w:rStyle w:val="HideTWBExt"/>
          <w:b w:val="0"/>
        </w:rPr>
        <w:t>&lt;Article&gt;</w:t>
      </w:r>
      <w:r w:rsidRPr="00793F42">
        <w:t>Artikel 1 – alinea 1 – punt 1 – a</w:t>
      </w:r>
      <w:r w:rsidRPr="00793F42">
        <w:rPr>
          <w:rStyle w:val="HideTWBExt"/>
          <w:b w:val="0"/>
        </w:rPr>
        <w:t>&lt;/Article&gt;</w:t>
      </w:r>
    </w:p>
    <w:p w14:paraId="0594BC49"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3607E74E" w14:textId="77777777" w:rsidR="00C33793" w:rsidRPr="00793F42" w:rsidRDefault="00C33793" w:rsidP="00C33793">
      <w:r w:rsidRPr="00793F42">
        <w:rPr>
          <w:rStyle w:val="HideTWBExt"/>
        </w:rPr>
        <w:t>&lt;Article2&gt;</w:t>
      </w:r>
      <w:r w:rsidRPr="00793F42">
        <w:t>Artikel 62 – lid 1</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09843C6" w14:textId="77777777" w:rsidTr="00DA6CED">
        <w:trPr>
          <w:trHeight w:hRule="exact" w:val="240"/>
          <w:jc w:val="center"/>
        </w:trPr>
        <w:tc>
          <w:tcPr>
            <w:tcW w:w="9752" w:type="dxa"/>
            <w:gridSpan w:val="2"/>
            <w:tcBorders>
              <w:top w:val="nil"/>
              <w:left w:val="nil"/>
              <w:bottom w:val="nil"/>
              <w:right w:val="nil"/>
            </w:tcBorders>
          </w:tcPr>
          <w:p w14:paraId="68416A4F" w14:textId="77777777" w:rsidR="00C33793" w:rsidRPr="00793F42" w:rsidRDefault="00C33793" w:rsidP="00DA6CED"/>
        </w:tc>
      </w:tr>
      <w:tr w:rsidR="00C33793" w:rsidRPr="00793F42" w14:paraId="46F016EE" w14:textId="77777777" w:rsidTr="00DA6CED">
        <w:trPr>
          <w:trHeight w:val="240"/>
          <w:jc w:val="center"/>
        </w:trPr>
        <w:tc>
          <w:tcPr>
            <w:tcW w:w="4876" w:type="dxa"/>
            <w:tcBorders>
              <w:top w:val="nil"/>
              <w:left w:val="nil"/>
              <w:bottom w:val="nil"/>
              <w:right w:val="nil"/>
            </w:tcBorders>
          </w:tcPr>
          <w:p w14:paraId="5C6CCC0F"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54DD4014" w14:textId="77777777" w:rsidR="00C33793" w:rsidRPr="00793F42" w:rsidRDefault="00C33793" w:rsidP="00DA6CED">
            <w:pPr>
              <w:pStyle w:val="AmColumnHeading"/>
            </w:pPr>
            <w:r w:rsidRPr="00793F42">
              <w:t>Amendement</w:t>
            </w:r>
          </w:p>
        </w:tc>
      </w:tr>
      <w:tr w:rsidR="00C33793" w:rsidRPr="00793F42" w14:paraId="6216BB3F" w14:textId="77777777" w:rsidTr="00DA6CED">
        <w:trPr>
          <w:jc w:val="center"/>
        </w:trPr>
        <w:tc>
          <w:tcPr>
            <w:tcW w:w="4876" w:type="dxa"/>
            <w:tcBorders>
              <w:top w:val="nil"/>
              <w:left w:val="nil"/>
              <w:bottom w:val="nil"/>
              <w:right w:val="nil"/>
            </w:tcBorders>
          </w:tcPr>
          <w:p w14:paraId="03AC963C" w14:textId="77777777" w:rsidR="00C33793" w:rsidRPr="00793F42" w:rsidRDefault="00C33793" w:rsidP="00DA6CED">
            <w:pPr>
              <w:pStyle w:val="Normal6a"/>
            </w:pPr>
            <w:r w:rsidRPr="00793F42">
              <w:rPr>
                <w:b/>
                <w:i/>
              </w:rPr>
              <w:t>a)</w:t>
            </w:r>
            <w:r w:rsidRPr="00793F42">
              <w:tab/>
            </w:r>
            <w:r w:rsidRPr="00793F42">
              <w:rPr>
                <w:b/>
                <w:i/>
              </w:rPr>
              <w:t>lid 1 wordt vervangen door:</w:t>
            </w:r>
          </w:p>
        </w:tc>
        <w:tc>
          <w:tcPr>
            <w:tcW w:w="4876" w:type="dxa"/>
            <w:tcBorders>
              <w:top w:val="nil"/>
              <w:left w:val="nil"/>
              <w:bottom w:val="nil"/>
              <w:right w:val="nil"/>
            </w:tcBorders>
          </w:tcPr>
          <w:p w14:paraId="0F0C333F" w14:textId="77777777" w:rsidR="00C33793" w:rsidRPr="00793F42" w:rsidRDefault="00C33793" w:rsidP="00DA6CED">
            <w:pPr>
              <w:pStyle w:val="Normal6a"/>
            </w:pPr>
            <w:r w:rsidRPr="00793F42">
              <w:rPr>
                <w:b/>
                <w:i/>
              </w:rPr>
              <w:t>Schrappen</w:t>
            </w:r>
          </w:p>
        </w:tc>
      </w:tr>
      <w:tr w:rsidR="00C33793" w:rsidRPr="00793F42" w14:paraId="4B58A767" w14:textId="77777777" w:rsidTr="00DA6CED">
        <w:trPr>
          <w:jc w:val="center"/>
        </w:trPr>
        <w:tc>
          <w:tcPr>
            <w:tcW w:w="4876" w:type="dxa"/>
            <w:tcBorders>
              <w:top w:val="nil"/>
              <w:left w:val="nil"/>
              <w:bottom w:val="nil"/>
              <w:right w:val="nil"/>
            </w:tcBorders>
          </w:tcPr>
          <w:p w14:paraId="1D1A450B" w14:textId="77777777" w:rsidR="00C33793" w:rsidRPr="00793F42" w:rsidRDefault="00C33793" w:rsidP="00DA6CED">
            <w:pPr>
              <w:pStyle w:val="Normal6a"/>
            </w:pPr>
            <w:r w:rsidRPr="00793F42">
              <w:rPr>
                <w:b/>
                <w:i/>
              </w:rPr>
              <w:t>“1. De landen waaraan de status van kandidaat-lidstaat voor lidmaatschap van de Unie is toegekend, worden op het niveau van de Unie als veilige landen van herkomst aangewezen, tenzij er sprake is van een van de volgende omstandigheden:</w:t>
            </w:r>
          </w:p>
        </w:tc>
        <w:tc>
          <w:tcPr>
            <w:tcW w:w="4876" w:type="dxa"/>
            <w:tcBorders>
              <w:top w:val="nil"/>
              <w:left w:val="nil"/>
              <w:bottom w:val="nil"/>
              <w:right w:val="nil"/>
            </w:tcBorders>
          </w:tcPr>
          <w:p w14:paraId="13D772B8" w14:textId="77777777" w:rsidR="00C33793" w:rsidRPr="00793F42" w:rsidRDefault="00C33793" w:rsidP="00DA6CED">
            <w:pPr>
              <w:pStyle w:val="Normal6a"/>
            </w:pPr>
          </w:p>
        </w:tc>
      </w:tr>
      <w:tr w:rsidR="00C33793" w:rsidRPr="00793F42" w14:paraId="3BC57513" w14:textId="77777777" w:rsidTr="00DA6CED">
        <w:trPr>
          <w:jc w:val="center"/>
        </w:trPr>
        <w:tc>
          <w:tcPr>
            <w:tcW w:w="4876" w:type="dxa"/>
            <w:tcBorders>
              <w:top w:val="nil"/>
              <w:left w:val="nil"/>
              <w:bottom w:val="nil"/>
              <w:right w:val="nil"/>
            </w:tcBorders>
          </w:tcPr>
          <w:p w14:paraId="231AFADA" w14:textId="77777777" w:rsidR="00C33793" w:rsidRPr="00793F42" w:rsidRDefault="00C33793" w:rsidP="00DA6CED">
            <w:pPr>
              <w:pStyle w:val="Normal6a"/>
            </w:pPr>
            <w:r w:rsidRPr="00793F42">
              <w:rPr>
                <w:b/>
                <w:i/>
              </w:rPr>
              <w:t xml:space="preserve">a) er is een ernstige en individuele bedreiging van het leven of de persoon van een burger als gevolg van willekeurig </w:t>
            </w:r>
            <w:r w:rsidRPr="00793F42">
              <w:rPr>
                <w:b/>
                <w:i/>
              </w:rPr>
              <w:lastRenderedPageBreak/>
              <w:t>geweld in het kader van een internationaal of binnenlands gewapend conflict in het land;</w:t>
            </w:r>
          </w:p>
        </w:tc>
        <w:tc>
          <w:tcPr>
            <w:tcW w:w="4876" w:type="dxa"/>
            <w:tcBorders>
              <w:top w:val="nil"/>
              <w:left w:val="nil"/>
              <w:bottom w:val="nil"/>
              <w:right w:val="nil"/>
            </w:tcBorders>
          </w:tcPr>
          <w:p w14:paraId="5D164E44" w14:textId="77777777" w:rsidR="00C33793" w:rsidRPr="00793F42" w:rsidRDefault="00C33793" w:rsidP="00DA6CED">
            <w:pPr>
              <w:pStyle w:val="Normal6a"/>
            </w:pPr>
          </w:p>
        </w:tc>
      </w:tr>
      <w:tr w:rsidR="00C33793" w:rsidRPr="00793F42" w14:paraId="52B38DDF" w14:textId="77777777" w:rsidTr="00DA6CED">
        <w:trPr>
          <w:jc w:val="center"/>
        </w:trPr>
        <w:tc>
          <w:tcPr>
            <w:tcW w:w="4876" w:type="dxa"/>
            <w:tcBorders>
              <w:top w:val="nil"/>
              <w:left w:val="nil"/>
              <w:bottom w:val="nil"/>
              <w:right w:val="nil"/>
            </w:tcBorders>
          </w:tcPr>
          <w:p w14:paraId="212922BC" w14:textId="77777777" w:rsidR="00C33793" w:rsidRPr="00793F42" w:rsidRDefault="00C33793" w:rsidP="00DA6CED">
            <w:pPr>
              <w:pStyle w:val="Normal6a"/>
            </w:pPr>
            <w:r w:rsidRPr="00793F42">
              <w:rPr>
                <w:b/>
                <w:i/>
              </w:rPr>
              <w:t>b) er zijn beperkende maatregelen in de zin van het vijfde deel, titel IV, van het Verdrag betreffende de werking van de Europese Unie vastgesteld naar aanleiding van het optreden van het land;</w:t>
            </w:r>
          </w:p>
        </w:tc>
        <w:tc>
          <w:tcPr>
            <w:tcW w:w="4876" w:type="dxa"/>
            <w:tcBorders>
              <w:top w:val="nil"/>
              <w:left w:val="nil"/>
              <w:bottom w:val="nil"/>
              <w:right w:val="nil"/>
            </w:tcBorders>
          </w:tcPr>
          <w:p w14:paraId="42264F0D" w14:textId="77777777" w:rsidR="00C33793" w:rsidRPr="00793F42" w:rsidRDefault="00C33793" w:rsidP="00DA6CED">
            <w:pPr>
              <w:pStyle w:val="Normal6a"/>
            </w:pPr>
          </w:p>
        </w:tc>
      </w:tr>
      <w:tr w:rsidR="00C33793" w:rsidRPr="00793F42" w14:paraId="08F71025" w14:textId="77777777" w:rsidTr="00DA6CED">
        <w:trPr>
          <w:jc w:val="center"/>
        </w:trPr>
        <w:tc>
          <w:tcPr>
            <w:tcW w:w="4876" w:type="dxa"/>
            <w:tcBorders>
              <w:top w:val="nil"/>
              <w:left w:val="nil"/>
              <w:bottom w:val="nil"/>
              <w:right w:val="nil"/>
            </w:tcBorders>
          </w:tcPr>
          <w:p w14:paraId="4D569048" w14:textId="77777777" w:rsidR="00C33793" w:rsidRPr="00793F42" w:rsidRDefault="00C33793" w:rsidP="00DA6CED">
            <w:pPr>
              <w:pStyle w:val="Normal6a"/>
            </w:pPr>
            <w:r w:rsidRPr="00793F42">
              <w:rPr>
                <w:b/>
                <w:i/>
              </w:rPr>
              <w:t>c) volgens de meest recente jaarlijkse gemiddelde gegevens van Eurostat voor de hele Unie besluiten de bevoegde autoriteiten in meer dan 20 % van de gevallen om internationale bescherming te verlenen aan verzoekers uit het land, dat wil zeggen aan onderdanen van dat land of staatlozen die daar voorheen hun gewone verblijfplaats hadden.”;</w:t>
            </w:r>
          </w:p>
        </w:tc>
        <w:tc>
          <w:tcPr>
            <w:tcW w:w="4876" w:type="dxa"/>
            <w:tcBorders>
              <w:top w:val="nil"/>
              <w:left w:val="nil"/>
              <w:bottom w:val="nil"/>
              <w:right w:val="nil"/>
            </w:tcBorders>
          </w:tcPr>
          <w:p w14:paraId="0CEA060E" w14:textId="77777777" w:rsidR="00C33793" w:rsidRPr="00793F42" w:rsidRDefault="00C33793" w:rsidP="00DA6CED">
            <w:pPr>
              <w:pStyle w:val="Normal6a"/>
            </w:pPr>
          </w:p>
        </w:tc>
      </w:tr>
    </w:tbl>
    <w:p w14:paraId="093312BE"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0762B873" w14:textId="77777777" w:rsidR="00C33793" w:rsidRPr="00793F42" w:rsidRDefault="00C33793" w:rsidP="00C33793">
      <w:r w:rsidRPr="00793F42">
        <w:rPr>
          <w:rStyle w:val="HideTWBExt"/>
        </w:rPr>
        <w:t>&lt;/Amend&gt;</w:t>
      </w:r>
    </w:p>
    <w:p w14:paraId="7846F19B"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181</w:t>
      </w:r>
      <w:r w:rsidRPr="00793F42">
        <w:rPr>
          <w:rStyle w:val="HideTWBExt"/>
          <w:b w:val="0"/>
        </w:rPr>
        <w:t>&lt;/NumAm&gt;</w:t>
      </w:r>
    </w:p>
    <w:p w14:paraId="54AFC676"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Ana Catarina Mendes, Sandro Ruotolo, Alessandro Zan, Francisco Assis, Marco Tarquinio</w:t>
      </w:r>
      <w:r w:rsidRPr="00793F42">
        <w:rPr>
          <w:rStyle w:val="HideTWBExt"/>
          <w:b w:val="0"/>
        </w:rPr>
        <w:t>&lt;/Members&gt;</w:t>
      </w:r>
    </w:p>
    <w:p w14:paraId="765D8025" w14:textId="77777777" w:rsidR="00C33793" w:rsidRPr="00793F42" w:rsidRDefault="00C33793" w:rsidP="00C33793">
      <w:pPr>
        <w:pStyle w:val="NormalBold"/>
      </w:pPr>
      <w:r w:rsidRPr="00793F42">
        <w:rPr>
          <w:rStyle w:val="HideTWBExt"/>
          <w:b w:val="0"/>
        </w:rPr>
        <w:t>&lt;/RepeatBlock-By&gt;</w:t>
      </w:r>
    </w:p>
    <w:p w14:paraId="7C09FF21"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268D8036" w14:textId="77777777" w:rsidR="00C33793" w:rsidRPr="00793F42" w:rsidRDefault="00C33793" w:rsidP="00C33793">
      <w:pPr>
        <w:pStyle w:val="NormalBold"/>
      </w:pPr>
      <w:r w:rsidRPr="00793F42">
        <w:rPr>
          <w:rStyle w:val="HideTWBExt"/>
          <w:b w:val="0"/>
        </w:rPr>
        <w:t>&lt;Article&gt;</w:t>
      </w:r>
      <w:r w:rsidRPr="00793F42">
        <w:t>Artikel 1 – alinea 1 – punt 1 – a</w:t>
      </w:r>
      <w:r w:rsidRPr="00793F42">
        <w:rPr>
          <w:rStyle w:val="HideTWBExt"/>
          <w:b w:val="0"/>
        </w:rPr>
        <w:t>&lt;/Article&gt;</w:t>
      </w:r>
    </w:p>
    <w:p w14:paraId="1D7C6EC3"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49B1EBD5" w14:textId="77777777" w:rsidR="00C33793" w:rsidRPr="00793F42" w:rsidRDefault="00C33793" w:rsidP="00C33793">
      <w:r w:rsidRPr="00793F42">
        <w:rPr>
          <w:rStyle w:val="HideTWBExt"/>
        </w:rPr>
        <w:t>&lt;Article2&gt;</w:t>
      </w:r>
      <w:r w:rsidRPr="00793F42">
        <w:t>Artikel 62 – lid 1</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2AF29396" w14:textId="77777777" w:rsidTr="00DA6CED">
        <w:trPr>
          <w:trHeight w:hRule="exact" w:val="240"/>
          <w:jc w:val="center"/>
        </w:trPr>
        <w:tc>
          <w:tcPr>
            <w:tcW w:w="9752" w:type="dxa"/>
            <w:gridSpan w:val="2"/>
            <w:tcBorders>
              <w:top w:val="nil"/>
              <w:left w:val="nil"/>
              <w:bottom w:val="nil"/>
              <w:right w:val="nil"/>
            </w:tcBorders>
          </w:tcPr>
          <w:p w14:paraId="49B11EAC" w14:textId="77777777" w:rsidR="00C33793" w:rsidRPr="00793F42" w:rsidRDefault="00C33793" w:rsidP="00DA6CED"/>
        </w:tc>
      </w:tr>
      <w:tr w:rsidR="00C33793" w:rsidRPr="00793F42" w14:paraId="0807271D" w14:textId="77777777" w:rsidTr="00DA6CED">
        <w:trPr>
          <w:trHeight w:val="240"/>
          <w:jc w:val="center"/>
        </w:trPr>
        <w:tc>
          <w:tcPr>
            <w:tcW w:w="4876" w:type="dxa"/>
            <w:tcBorders>
              <w:top w:val="nil"/>
              <w:left w:val="nil"/>
              <w:bottom w:val="nil"/>
              <w:right w:val="nil"/>
            </w:tcBorders>
          </w:tcPr>
          <w:p w14:paraId="3714B8EF"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310781B1" w14:textId="77777777" w:rsidR="00C33793" w:rsidRPr="00793F42" w:rsidRDefault="00C33793" w:rsidP="00DA6CED">
            <w:pPr>
              <w:pStyle w:val="AmColumnHeading"/>
            </w:pPr>
            <w:r w:rsidRPr="00793F42">
              <w:t>Amendement</w:t>
            </w:r>
          </w:p>
        </w:tc>
      </w:tr>
      <w:tr w:rsidR="00C33793" w:rsidRPr="00793F42" w14:paraId="711D71B0" w14:textId="77777777" w:rsidTr="00DA6CED">
        <w:trPr>
          <w:jc w:val="center"/>
        </w:trPr>
        <w:tc>
          <w:tcPr>
            <w:tcW w:w="4876" w:type="dxa"/>
            <w:tcBorders>
              <w:top w:val="nil"/>
              <w:left w:val="nil"/>
              <w:bottom w:val="nil"/>
              <w:right w:val="nil"/>
            </w:tcBorders>
          </w:tcPr>
          <w:p w14:paraId="157445C6" w14:textId="77777777" w:rsidR="00C33793" w:rsidRPr="00793F42" w:rsidRDefault="00C33793" w:rsidP="00DA6CED">
            <w:pPr>
              <w:pStyle w:val="Normal6a"/>
            </w:pPr>
            <w:r w:rsidRPr="00793F42">
              <w:rPr>
                <w:b/>
                <w:i/>
              </w:rPr>
              <w:t>a)</w:t>
            </w:r>
            <w:r w:rsidRPr="00793F42">
              <w:tab/>
            </w:r>
            <w:r w:rsidRPr="00793F42">
              <w:rPr>
                <w:b/>
                <w:i/>
              </w:rPr>
              <w:t>lid 1 wordt vervangen door:</w:t>
            </w:r>
          </w:p>
        </w:tc>
        <w:tc>
          <w:tcPr>
            <w:tcW w:w="4876" w:type="dxa"/>
            <w:tcBorders>
              <w:top w:val="nil"/>
              <w:left w:val="nil"/>
              <w:bottom w:val="nil"/>
              <w:right w:val="nil"/>
            </w:tcBorders>
          </w:tcPr>
          <w:p w14:paraId="28A58649" w14:textId="77777777" w:rsidR="00C33793" w:rsidRPr="00793F42" w:rsidRDefault="00C33793" w:rsidP="00DA6CED">
            <w:pPr>
              <w:pStyle w:val="Normal6a"/>
            </w:pPr>
            <w:r w:rsidRPr="00793F42">
              <w:rPr>
                <w:b/>
                <w:i/>
              </w:rPr>
              <w:t>Schrappen</w:t>
            </w:r>
          </w:p>
        </w:tc>
      </w:tr>
      <w:tr w:rsidR="00C33793" w:rsidRPr="00793F42" w14:paraId="70177338" w14:textId="77777777" w:rsidTr="00DA6CED">
        <w:trPr>
          <w:jc w:val="center"/>
        </w:trPr>
        <w:tc>
          <w:tcPr>
            <w:tcW w:w="4876" w:type="dxa"/>
            <w:tcBorders>
              <w:top w:val="nil"/>
              <w:left w:val="nil"/>
              <w:bottom w:val="nil"/>
              <w:right w:val="nil"/>
            </w:tcBorders>
          </w:tcPr>
          <w:p w14:paraId="119F5E9B" w14:textId="77777777" w:rsidR="00C33793" w:rsidRPr="00793F42" w:rsidRDefault="00C33793" w:rsidP="00DA6CED">
            <w:pPr>
              <w:pStyle w:val="Normal6a"/>
            </w:pPr>
            <w:r w:rsidRPr="00793F42">
              <w:rPr>
                <w:b/>
                <w:i/>
              </w:rPr>
              <w:t>“1. De landen waaraan de status van kandidaat-lidstaat voor lidmaatschap van de Unie is toegekend, worden op het niveau van de Unie als veilige landen van herkomst aangewezen, tenzij er sprake is van een van de volgende omstandigheden:</w:t>
            </w:r>
          </w:p>
        </w:tc>
        <w:tc>
          <w:tcPr>
            <w:tcW w:w="4876" w:type="dxa"/>
            <w:tcBorders>
              <w:top w:val="nil"/>
              <w:left w:val="nil"/>
              <w:bottom w:val="nil"/>
              <w:right w:val="nil"/>
            </w:tcBorders>
          </w:tcPr>
          <w:p w14:paraId="29FD28EA" w14:textId="77777777" w:rsidR="00C33793" w:rsidRPr="00793F42" w:rsidRDefault="00C33793" w:rsidP="00DA6CED">
            <w:pPr>
              <w:pStyle w:val="Normal6a"/>
            </w:pPr>
          </w:p>
        </w:tc>
      </w:tr>
      <w:tr w:rsidR="00C33793" w:rsidRPr="00793F42" w14:paraId="3DB772B9" w14:textId="77777777" w:rsidTr="00DA6CED">
        <w:trPr>
          <w:jc w:val="center"/>
        </w:trPr>
        <w:tc>
          <w:tcPr>
            <w:tcW w:w="4876" w:type="dxa"/>
            <w:tcBorders>
              <w:top w:val="nil"/>
              <w:left w:val="nil"/>
              <w:bottom w:val="nil"/>
              <w:right w:val="nil"/>
            </w:tcBorders>
          </w:tcPr>
          <w:p w14:paraId="4EAC1FDB" w14:textId="77777777" w:rsidR="00C33793" w:rsidRPr="00793F42" w:rsidRDefault="00C33793" w:rsidP="00DA6CED">
            <w:pPr>
              <w:pStyle w:val="Normal6a"/>
            </w:pPr>
            <w:r w:rsidRPr="00793F42">
              <w:rPr>
                <w:b/>
                <w:i/>
              </w:rPr>
              <w:t>a) er is een ernstige en individuele bedreiging van het leven of de persoon van een burger als gevolg van willekeurig geweld in het kader van een internationaal of binnenlands gewapend conflict in het land;</w:t>
            </w:r>
          </w:p>
        </w:tc>
        <w:tc>
          <w:tcPr>
            <w:tcW w:w="4876" w:type="dxa"/>
            <w:tcBorders>
              <w:top w:val="nil"/>
              <w:left w:val="nil"/>
              <w:bottom w:val="nil"/>
              <w:right w:val="nil"/>
            </w:tcBorders>
          </w:tcPr>
          <w:p w14:paraId="3C4EFFC8" w14:textId="77777777" w:rsidR="00C33793" w:rsidRPr="00793F42" w:rsidRDefault="00C33793" w:rsidP="00DA6CED">
            <w:pPr>
              <w:pStyle w:val="Normal6a"/>
            </w:pPr>
          </w:p>
        </w:tc>
      </w:tr>
      <w:tr w:rsidR="00C33793" w:rsidRPr="00793F42" w14:paraId="30332794" w14:textId="77777777" w:rsidTr="00DA6CED">
        <w:trPr>
          <w:jc w:val="center"/>
        </w:trPr>
        <w:tc>
          <w:tcPr>
            <w:tcW w:w="4876" w:type="dxa"/>
            <w:tcBorders>
              <w:top w:val="nil"/>
              <w:left w:val="nil"/>
              <w:bottom w:val="nil"/>
              <w:right w:val="nil"/>
            </w:tcBorders>
          </w:tcPr>
          <w:p w14:paraId="41B8FF98" w14:textId="77777777" w:rsidR="00C33793" w:rsidRPr="00793F42" w:rsidRDefault="00C33793" w:rsidP="00DA6CED">
            <w:pPr>
              <w:pStyle w:val="Normal6a"/>
            </w:pPr>
            <w:r w:rsidRPr="00793F42">
              <w:rPr>
                <w:b/>
                <w:i/>
              </w:rPr>
              <w:lastRenderedPageBreak/>
              <w:t>b) er zijn beperkende maatregelen in de zin van het vijfde deel, titel IV, van het Verdrag betreffende de werking van de Europese Unie vastgesteld naar aanleiding van het optreden van het land;</w:t>
            </w:r>
          </w:p>
        </w:tc>
        <w:tc>
          <w:tcPr>
            <w:tcW w:w="4876" w:type="dxa"/>
            <w:tcBorders>
              <w:top w:val="nil"/>
              <w:left w:val="nil"/>
              <w:bottom w:val="nil"/>
              <w:right w:val="nil"/>
            </w:tcBorders>
          </w:tcPr>
          <w:p w14:paraId="713242A2" w14:textId="77777777" w:rsidR="00C33793" w:rsidRPr="00793F42" w:rsidRDefault="00C33793" w:rsidP="00DA6CED">
            <w:pPr>
              <w:pStyle w:val="Normal6a"/>
            </w:pPr>
          </w:p>
        </w:tc>
      </w:tr>
      <w:tr w:rsidR="00C33793" w:rsidRPr="00793F42" w14:paraId="257655D3" w14:textId="77777777" w:rsidTr="00DA6CED">
        <w:trPr>
          <w:jc w:val="center"/>
        </w:trPr>
        <w:tc>
          <w:tcPr>
            <w:tcW w:w="4876" w:type="dxa"/>
            <w:tcBorders>
              <w:top w:val="nil"/>
              <w:left w:val="nil"/>
              <w:bottom w:val="nil"/>
              <w:right w:val="nil"/>
            </w:tcBorders>
          </w:tcPr>
          <w:p w14:paraId="358233CE" w14:textId="77777777" w:rsidR="00C33793" w:rsidRPr="00793F42" w:rsidRDefault="00C33793" w:rsidP="00DA6CED">
            <w:pPr>
              <w:pStyle w:val="Normal6a"/>
            </w:pPr>
            <w:r w:rsidRPr="00793F42">
              <w:rPr>
                <w:b/>
                <w:i/>
              </w:rPr>
              <w:t>c) volgens de meest recente jaarlijkse gemiddelde gegevens van Eurostat voor de hele Unie besluiten de bevoegde autoriteiten in meer dan 20 % van de gevallen om internationale bescherming te verlenen aan verzoekers uit het land, dat wil zeggen aan onderdanen van dat land of staatlozen die daar voorheen hun gewone verblijfplaats hadden.”;</w:t>
            </w:r>
          </w:p>
        </w:tc>
        <w:tc>
          <w:tcPr>
            <w:tcW w:w="4876" w:type="dxa"/>
            <w:tcBorders>
              <w:top w:val="nil"/>
              <w:left w:val="nil"/>
              <w:bottom w:val="nil"/>
              <w:right w:val="nil"/>
            </w:tcBorders>
          </w:tcPr>
          <w:p w14:paraId="5F0A33E9" w14:textId="77777777" w:rsidR="00C33793" w:rsidRPr="00793F42" w:rsidRDefault="00C33793" w:rsidP="00DA6CED">
            <w:pPr>
              <w:pStyle w:val="Normal6a"/>
            </w:pPr>
          </w:p>
        </w:tc>
      </w:tr>
    </w:tbl>
    <w:p w14:paraId="47C753DF"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4E97225"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4ACCD101" w14:textId="77777777" w:rsidR="00C33793" w:rsidRPr="00793F42" w:rsidRDefault="00C33793" w:rsidP="00C33793">
      <w:pPr>
        <w:pStyle w:val="AmJustText"/>
      </w:pPr>
      <w:r w:rsidRPr="00793F42">
        <w:t>Uit artikel 61, lid 1, van de asielprocedureverordening blijkt duidelijk dat een derde land slechts kan worden aangewezen als veilig land van herkomst indien op basis van de rechtstoestand, de toepassing van de rechtsvoorschriften in een democratisch stelsel en de algemene politieke omstandigheden kan worden aangetoond dat er geen sprake is van vervolging als gedefinieerd in artikel 9 van de kwalificatieverordening (Verordening (EU) 2024/1347), noch van een reëel risico op ernstige schade als gedefinieerd in artikel 15 van die verordening. Het nieuwe lid van de Commissie in artikel 62, lid 1, beoogt deze vereisten te omzeilen.</w:t>
      </w:r>
    </w:p>
    <w:p w14:paraId="2E7AEBDB" w14:textId="77777777" w:rsidR="00C33793" w:rsidRPr="00793F42" w:rsidRDefault="00C33793" w:rsidP="00C33793">
      <w:r w:rsidRPr="00793F42">
        <w:rPr>
          <w:rStyle w:val="HideTWBExt"/>
        </w:rPr>
        <w:t>&lt;/Amend&gt;</w:t>
      </w:r>
    </w:p>
    <w:p w14:paraId="6D01CDC7"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182</w:t>
      </w:r>
      <w:r w:rsidRPr="00793F42">
        <w:rPr>
          <w:rStyle w:val="HideTWBExt"/>
          <w:b w:val="0"/>
        </w:rPr>
        <w:t>&lt;/NumAm&gt;</w:t>
      </w:r>
    </w:p>
    <w:p w14:paraId="79404A38" w14:textId="77777777" w:rsidR="00C33793" w:rsidRPr="00793F42" w:rsidRDefault="00C33793" w:rsidP="00C33793">
      <w:pPr>
        <w:pStyle w:val="NormalBold"/>
      </w:pPr>
      <w:r w:rsidRPr="00793F42">
        <w:rPr>
          <w:rStyle w:val="HideTWBExt"/>
          <w:b w:val="0"/>
        </w:rPr>
        <w:t>&lt;RepeatBlock-By&gt;&lt;Members&gt;</w:t>
      </w:r>
      <w:r w:rsidRPr="00793F42">
        <w:t>Susanna Ceccardi, Nikola Bartůšek, António Tânger Corrêa, Fabrice Leggeri, Marieke Ehlers, Tom Vandendriessche, Roberto Vannacci, Anna Maria Cisint, Pascale Piera, Petra Steger, Jorge Buxadé Villalba, Alexandre Varaut</w:t>
      </w:r>
      <w:r w:rsidRPr="00793F42">
        <w:rPr>
          <w:rStyle w:val="HideTWBExt"/>
          <w:b w:val="0"/>
        </w:rPr>
        <w:t>&lt;/Members&gt;</w:t>
      </w:r>
    </w:p>
    <w:p w14:paraId="326C3B28" w14:textId="77777777" w:rsidR="00C33793" w:rsidRPr="00793F42" w:rsidRDefault="00C33793" w:rsidP="00C33793">
      <w:pPr>
        <w:pStyle w:val="NormalBold"/>
      </w:pPr>
      <w:r w:rsidRPr="00793F42">
        <w:rPr>
          <w:rStyle w:val="HideTWBExt"/>
          <w:b w:val="0"/>
        </w:rPr>
        <w:t>&lt;/RepeatBlock-By&gt;</w:t>
      </w:r>
    </w:p>
    <w:p w14:paraId="7D264E43"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41954D49" w14:textId="77777777" w:rsidR="00C33793" w:rsidRPr="00793F42" w:rsidRDefault="00C33793" w:rsidP="00C33793">
      <w:pPr>
        <w:pStyle w:val="NormalBold"/>
      </w:pPr>
      <w:r w:rsidRPr="00793F42">
        <w:rPr>
          <w:rStyle w:val="HideTWBExt"/>
          <w:b w:val="0"/>
        </w:rPr>
        <w:t>&lt;Article&gt;</w:t>
      </w:r>
      <w:r w:rsidRPr="00793F42">
        <w:t>Artikel 1 – alinea 1 – punt 1 – a</w:t>
      </w:r>
      <w:r w:rsidRPr="00793F42">
        <w:rPr>
          <w:rStyle w:val="HideTWBExt"/>
          <w:b w:val="0"/>
        </w:rPr>
        <w:t>&lt;/Article&gt;</w:t>
      </w:r>
    </w:p>
    <w:p w14:paraId="17C2C78F"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266E6ADA" w14:textId="77777777" w:rsidR="00C33793" w:rsidRPr="00793F42" w:rsidRDefault="00C33793" w:rsidP="00C33793">
      <w:r w:rsidRPr="00793F42">
        <w:rPr>
          <w:rStyle w:val="HideTWBExt"/>
        </w:rPr>
        <w:t>&lt;Article2&gt;</w:t>
      </w:r>
      <w:r w:rsidRPr="00793F42">
        <w:t>Artikel 62 – lid 1 – punt a</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32077C2" w14:textId="77777777" w:rsidTr="00DA6CED">
        <w:trPr>
          <w:trHeight w:hRule="exact" w:val="240"/>
          <w:jc w:val="center"/>
        </w:trPr>
        <w:tc>
          <w:tcPr>
            <w:tcW w:w="9752" w:type="dxa"/>
            <w:gridSpan w:val="2"/>
            <w:tcBorders>
              <w:top w:val="nil"/>
              <w:left w:val="nil"/>
              <w:bottom w:val="nil"/>
              <w:right w:val="nil"/>
            </w:tcBorders>
          </w:tcPr>
          <w:p w14:paraId="750605FC" w14:textId="77777777" w:rsidR="00C33793" w:rsidRPr="00793F42" w:rsidRDefault="00C33793" w:rsidP="00DA6CED"/>
        </w:tc>
      </w:tr>
      <w:tr w:rsidR="00C33793" w:rsidRPr="00793F42" w14:paraId="77E8FBE1" w14:textId="77777777" w:rsidTr="00DA6CED">
        <w:trPr>
          <w:trHeight w:val="240"/>
          <w:jc w:val="center"/>
        </w:trPr>
        <w:tc>
          <w:tcPr>
            <w:tcW w:w="4876" w:type="dxa"/>
            <w:tcBorders>
              <w:top w:val="nil"/>
              <w:left w:val="nil"/>
              <w:bottom w:val="nil"/>
              <w:right w:val="nil"/>
            </w:tcBorders>
          </w:tcPr>
          <w:p w14:paraId="0F9EED79"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5F0903F0" w14:textId="77777777" w:rsidR="00C33793" w:rsidRPr="00793F42" w:rsidRDefault="00C33793" w:rsidP="00DA6CED">
            <w:pPr>
              <w:pStyle w:val="AmColumnHeading"/>
            </w:pPr>
            <w:r w:rsidRPr="00793F42">
              <w:t>Amendement</w:t>
            </w:r>
          </w:p>
        </w:tc>
      </w:tr>
      <w:tr w:rsidR="00C33793" w:rsidRPr="00793F42" w14:paraId="1EC62158" w14:textId="77777777" w:rsidTr="00DA6CED">
        <w:trPr>
          <w:jc w:val="center"/>
        </w:trPr>
        <w:tc>
          <w:tcPr>
            <w:tcW w:w="4876" w:type="dxa"/>
            <w:tcBorders>
              <w:top w:val="nil"/>
              <w:left w:val="nil"/>
              <w:bottom w:val="nil"/>
              <w:right w:val="nil"/>
            </w:tcBorders>
          </w:tcPr>
          <w:p w14:paraId="4013E3F2" w14:textId="77777777" w:rsidR="00C33793" w:rsidRPr="00793F42" w:rsidRDefault="00C33793" w:rsidP="00DA6CED">
            <w:pPr>
              <w:pStyle w:val="Normal6a"/>
            </w:pPr>
            <w:r w:rsidRPr="00793F42">
              <w:t>a)</w:t>
            </w:r>
            <w:r w:rsidRPr="00793F42">
              <w:tab/>
              <w:t>er is een ernstige</w:t>
            </w:r>
            <w:r w:rsidRPr="00793F42">
              <w:rPr>
                <w:b/>
                <w:bCs/>
                <w:i/>
                <w:iCs/>
              </w:rPr>
              <w:t xml:space="preserve"> en individuele</w:t>
            </w:r>
            <w:r w:rsidRPr="00793F42">
              <w:t xml:space="preserve"> bedreiging van het leven of de persoon van een burger als gevolg van willekeurig geweld in het kader van een internationaal of binnenlands gewapend conflict in het land;</w:t>
            </w:r>
          </w:p>
        </w:tc>
        <w:tc>
          <w:tcPr>
            <w:tcW w:w="4876" w:type="dxa"/>
            <w:tcBorders>
              <w:top w:val="nil"/>
              <w:left w:val="nil"/>
              <w:bottom w:val="nil"/>
              <w:right w:val="nil"/>
            </w:tcBorders>
          </w:tcPr>
          <w:p w14:paraId="561C8278" w14:textId="77777777" w:rsidR="00C33793" w:rsidRPr="00793F42" w:rsidRDefault="00C33793" w:rsidP="00DA6CED">
            <w:pPr>
              <w:pStyle w:val="Normal6a"/>
            </w:pPr>
            <w:r w:rsidRPr="00793F42">
              <w:t>a)</w:t>
            </w:r>
            <w:r w:rsidRPr="00793F42">
              <w:tab/>
              <w:t>er is een ernstige bedreiging van het leven of de persoon van een burger als gevolg van willekeurig geweld in het kader van een internationaal of binnenlands gewapend conflict in het land</w:t>
            </w:r>
            <w:r w:rsidRPr="00793F42">
              <w:rPr>
                <w:b/>
                <w:bCs/>
                <w:i/>
                <w:iCs/>
              </w:rPr>
              <w:t xml:space="preserve">, tenzij de bedreiging beperkt is tot een specifiek geografisch gebied en effectieve </w:t>
            </w:r>
            <w:r w:rsidRPr="00793F42">
              <w:rPr>
                <w:b/>
                <w:bCs/>
                <w:i/>
                <w:iCs/>
              </w:rPr>
              <w:lastRenderedPageBreak/>
              <w:t>bescherming beschikbaar is in een ander deel van het land</w:t>
            </w:r>
            <w:r w:rsidRPr="00793F42">
              <w:t>;</w:t>
            </w:r>
          </w:p>
        </w:tc>
      </w:tr>
    </w:tbl>
    <w:p w14:paraId="31F9E817"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B4979E5" w14:textId="77777777" w:rsidR="00C33793" w:rsidRPr="00793F42" w:rsidRDefault="00C33793" w:rsidP="00C33793">
      <w:r w:rsidRPr="00793F42">
        <w:rPr>
          <w:rStyle w:val="HideTWBExt"/>
        </w:rPr>
        <w:t>&lt;/Amend&gt;</w:t>
      </w:r>
    </w:p>
    <w:p w14:paraId="5A8D26CC"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183</w:t>
      </w:r>
      <w:r w:rsidRPr="00793F42">
        <w:rPr>
          <w:rStyle w:val="HideTWBExt"/>
          <w:b w:val="0"/>
        </w:rPr>
        <w:t>&lt;/NumAm&gt;</w:t>
      </w:r>
    </w:p>
    <w:p w14:paraId="74163992" w14:textId="77777777" w:rsidR="00C33793" w:rsidRPr="00793F42" w:rsidRDefault="00C33793" w:rsidP="00C33793">
      <w:pPr>
        <w:pStyle w:val="NormalBold"/>
      </w:pPr>
      <w:r w:rsidRPr="00793F42">
        <w:rPr>
          <w:rStyle w:val="HideTWBExt"/>
          <w:b w:val="0"/>
        </w:rPr>
        <w:t>&lt;RepeatBlock-By&gt;&lt;Members&gt;</w:t>
      </w:r>
      <w:r w:rsidRPr="00793F42">
        <w:t>Sebastian Tynkkynen</w:t>
      </w:r>
      <w:r w:rsidRPr="00793F42">
        <w:rPr>
          <w:rStyle w:val="HideTWBExt"/>
          <w:b w:val="0"/>
        </w:rPr>
        <w:t>&lt;/Members&gt;</w:t>
      </w:r>
    </w:p>
    <w:p w14:paraId="13AB9199" w14:textId="77777777" w:rsidR="00C33793" w:rsidRPr="00793F42" w:rsidRDefault="00C33793" w:rsidP="00C33793">
      <w:pPr>
        <w:pStyle w:val="NormalBold"/>
      </w:pPr>
      <w:r w:rsidRPr="00793F42">
        <w:rPr>
          <w:rStyle w:val="HideTWBExt"/>
          <w:b w:val="0"/>
        </w:rPr>
        <w:t>&lt;/RepeatBlock-By&gt;</w:t>
      </w:r>
    </w:p>
    <w:p w14:paraId="37FD624A"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0EB08435" w14:textId="77777777" w:rsidR="00C33793" w:rsidRPr="00793F42" w:rsidRDefault="00C33793" w:rsidP="00C33793">
      <w:pPr>
        <w:pStyle w:val="NormalBold"/>
      </w:pPr>
      <w:r w:rsidRPr="00793F42">
        <w:rPr>
          <w:rStyle w:val="HideTWBExt"/>
          <w:b w:val="0"/>
        </w:rPr>
        <w:t>&lt;Article&gt;</w:t>
      </w:r>
      <w:r w:rsidRPr="00793F42">
        <w:t>Artikel 1 – alinea 1 – punt 1 – a</w:t>
      </w:r>
      <w:r w:rsidRPr="00793F42">
        <w:rPr>
          <w:rStyle w:val="HideTWBExt"/>
          <w:b w:val="0"/>
        </w:rPr>
        <w:t>&lt;/Article&gt;</w:t>
      </w:r>
    </w:p>
    <w:p w14:paraId="24CC9822"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57F510A4" w14:textId="77777777" w:rsidR="00C33793" w:rsidRPr="00793F42" w:rsidRDefault="00C33793" w:rsidP="00C33793">
      <w:r w:rsidRPr="00793F42">
        <w:rPr>
          <w:rStyle w:val="HideTWBExt"/>
        </w:rPr>
        <w:t>&lt;Article2&gt;</w:t>
      </w:r>
      <w:r w:rsidRPr="00793F42">
        <w:t>Artikel 62 – lid 1 – punt a</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713CCDA1" w14:textId="77777777" w:rsidTr="00DA6CED">
        <w:trPr>
          <w:trHeight w:hRule="exact" w:val="240"/>
          <w:jc w:val="center"/>
        </w:trPr>
        <w:tc>
          <w:tcPr>
            <w:tcW w:w="9752" w:type="dxa"/>
            <w:gridSpan w:val="2"/>
            <w:tcBorders>
              <w:top w:val="nil"/>
              <w:left w:val="nil"/>
              <w:bottom w:val="nil"/>
              <w:right w:val="nil"/>
            </w:tcBorders>
          </w:tcPr>
          <w:p w14:paraId="6F8C3792" w14:textId="77777777" w:rsidR="00C33793" w:rsidRPr="00793F42" w:rsidRDefault="00C33793" w:rsidP="00DA6CED"/>
        </w:tc>
      </w:tr>
      <w:tr w:rsidR="00C33793" w:rsidRPr="00793F42" w14:paraId="0469C125" w14:textId="77777777" w:rsidTr="00DA6CED">
        <w:trPr>
          <w:trHeight w:val="240"/>
          <w:jc w:val="center"/>
        </w:trPr>
        <w:tc>
          <w:tcPr>
            <w:tcW w:w="4876" w:type="dxa"/>
            <w:tcBorders>
              <w:top w:val="nil"/>
              <w:left w:val="nil"/>
              <w:bottom w:val="nil"/>
              <w:right w:val="nil"/>
            </w:tcBorders>
          </w:tcPr>
          <w:p w14:paraId="44A9816A"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35D696F3" w14:textId="77777777" w:rsidR="00C33793" w:rsidRPr="00793F42" w:rsidRDefault="00C33793" w:rsidP="00DA6CED">
            <w:pPr>
              <w:pStyle w:val="AmColumnHeading"/>
            </w:pPr>
            <w:r w:rsidRPr="00793F42">
              <w:t>Amendement</w:t>
            </w:r>
          </w:p>
        </w:tc>
      </w:tr>
      <w:tr w:rsidR="00C33793" w:rsidRPr="00793F42" w14:paraId="47BF638D" w14:textId="77777777" w:rsidTr="00DA6CED">
        <w:trPr>
          <w:jc w:val="center"/>
        </w:trPr>
        <w:tc>
          <w:tcPr>
            <w:tcW w:w="4876" w:type="dxa"/>
            <w:tcBorders>
              <w:top w:val="nil"/>
              <w:left w:val="nil"/>
              <w:bottom w:val="nil"/>
              <w:right w:val="nil"/>
            </w:tcBorders>
          </w:tcPr>
          <w:p w14:paraId="68236C40" w14:textId="77777777" w:rsidR="00C33793" w:rsidRPr="00793F42" w:rsidRDefault="00C33793" w:rsidP="00DA6CED">
            <w:pPr>
              <w:pStyle w:val="Normal6a"/>
            </w:pPr>
            <w:r w:rsidRPr="00793F42">
              <w:t>a)</w:t>
            </w:r>
            <w:r w:rsidRPr="00793F42">
              <w:tab/>
              <w:t>er is een ernstige en individuele bedreiging van het leven of de persoon van een burger als gevolg van willekeurig geweld in het kader van een internationaal of binnenlands gewapend conflict in het land;</w:t>
            </w:r>
          </w:p>
        </w:tc>
        <w:tc>
          <w:tcPr>
            <w:tcW w:w="4876" w:type="dxa"/>
            <w:tcBorders>
              <w:top w:val="nil"/>
              <w:left w:val="nil"/>
              <w:bottom w:val="nil"/>
              <w:right w:val="nil"/>
            </w:tcBorders>
          </w:tcPr>
          <w:p w14:paraId="31FCBBDA" w14:textId="77777777" w:rsidR="00C33793" w:rsidRPr="00793F42" w:rsidRDefault="00C33793" w:rsidP="00DA6CED">
            <w:pPr>
              <w:pStyle w:val="Normal6a"/>
            </w:pPr>
            <w:r w:rsidRPr="00793F42">
              <w:t>a)</w:t>
            </w:r>
            <w:r w:rsidRPr="00793F42">
              <w:tab/>
              <w:t xml:space="preserve">er is een </w:t>
            </w:r>
            <w:r w:rsidRPr="00793F42">
              <w:rPr>
                <w:b/>
                <w:bCs/>
                <w:i/>
                <w:iCs/>
              </w:rPr>
              <w:t>onmiddellijke,</w:t>
            </w:r>
            <w:r w:rsidRPr="00793F42">
              <w:t xml:space="preserve"> ernstige en individuele bedreiging van het leven of de persoon van een burger als gevolg van willekeurig geweld in het kader van een internationaal of binnenlands gewapend conflict in het land;</w:t>
            </w:r>
          </w:p>
        </w:tc>
      </w:tr>
    </w:tbl>
    <w:p w14:paraId="145AEB65"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{FI}</w:t>
      </w:r>
      <w:r w:rsidRPr="00793F42">
        <w:t>fi</w:t>
      </w:r>
      <w:r w:rsidRPr="00793F42">
        <w:rPr>
          <w:rStyle w:val="HideTWBExt"/>
        </w:rPr>
        <w:t>&lt;/Original&gt;</w:t>
      </w:r>
    </w:p>
    <w:p w14:paraId="7F054CFE" w14:textId="77777777" w:rsidR="00C33793" w:rsidRPr="00793F42" w:rsidRDefault="00C33793" w:rsidP="00C33793">
      <w:r w:rsidRPr="00793F42">
        <w:rPr>
          <w:rStyle w:val="HideTWBExt"/>
        </w:rPr>
        <w:t>&lt;/Amend&gt;</w:t>
      </w:r>
    </w:p>
    <w:p w14:paraId="70A437DC"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184</w:t>
      </w:r>
      <w:r w:rsidRPr="00793F42">
        <w:rPr>
          <w:rStyle w:val="HideTWBExt"/>
          <w:b w:val="0"/>
        </w:rPr>
        <w:t>&lt;/NumAm&gt;</w:t>
      </w:r>
    </w:p>
    <w:p w14:paraId="66FFD959" w14:textId="77777777" w:rsidR="00C33793" w:rsidRPr="00793F42" w:rsidRDefault="00C33793" w:rsidP="00C33793">
      <w:pPr>
        <w:pStyle w:val="NormalBold"/>
      </w:pPr>
      <w:r w:rsidRPr="00793F42">
        <w:rPr>
          <w:rStyle w:val="HideTWBExt"/>
          <w:b w:val="0"/>
        </w:rPr>
        <w:t>&lt;RepeatBlock-By&gt;&lt;Members&gt;</w:t>
      </w:r>
      <w:r w:rsidRPr="00793F42">
        <w:t>Reinhold Lopatka, Lukas Mandl, Angelika Winzig, Sophia Kircher, Alexander Bernhuber</w:t>
      </w:r>
      <w:r w:rsidRPr="00793F42">
        <w:rPr>
          <w:rStyle w:val="HideTWBExt"/>
          <w:b w:val="0"/>
        </w:rPr>
        <w:t>&lt;/Members&gt;</w:t>
      </w:r>
    </w:p>
    <w:p w14:paraId="004210DD" w14:textId="77777777" w:rsidR="00C33793" w:rsidRPr="00793F42" w:rsidRDefault="00C33793" w:rsidP="00C33793">
      <w:pPr>
        <w:pStyle w:val="NormalBold"/>
      </w:pPr>
      <w:r w:rsidRPr="00793F42">
        <w:rPr>
          <w:rStyle w:val="HideTWBExt"/>
          <w:b w:val="0"/>
        </w:rPr>
        <w:t>&lt;/RepeatBlock-By&gt;</w:t>
      </w:r>
    </w:p>
    <w:p w14:paraId="018DA67C"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2389F5E" w14:textId="77777777" w:rsidR="00C33793" w:rsidRPr="00793F42" w:rsidRDefault="00C33793" w:rsidP="00C33793">
      <w:pPr>
        <w:pStyle w:val="NormalBold"/>
      </w:pPr>
      <w:r w:rsidRPr="00793F42">
        <w:rPr>
          <w:rStyle w:val="HideTWBExt"/>
          <w:b w:val="0"/>
        </w:rPr>
        <w:t>&lt;Article&gt;</w:t>
      </w:r>
      <w:r w:rsidRPr="00793F42">
        <w:t>Artikel 1 – alinea 1 – punt 1 – a</w:t>
      </w:r>
      <w:r w:rsidRPr="00793F42">
        <w:rPr>
          <w:rStyle w:val="HideTWBExt"/>
          <w:b w:val="0"/>
        </w:rPr>
        <w:t>&lt;/Article&gt;</w:t>
      </w:r>
    </w:p>
    <w:p w14:paraId="4146A377"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4DF9E1DF" w14:textId="77777777" w:rsidR="00C33793" w:rsidRPr="00793F42" w:rsidRDefault="00C33793" w:rsidP="00C33793">
      <w:r w:rsidRPr="00793F42">
        <w:rPr>
          <w:rStyle w:val="HideTWBExt"/>
        </w:rPr>
        <w:t>&lt;Article2&gt;</w:t>
      </w:r>
      <w:r w:rsidRPr="00793F42">
        <w:t>Artikel 62 – lid 1 – punt a</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FEC5120" w14:textId="77777777" w:rsidTr="00DA6CED">
        <w:trPr>
          <w:trHeight w:hRule="exact" w:val="240"/>
          <w:jc w:val="center"/>
        </w:trPr>
        <w:tc>
          <w:tcPr>
            <w:tcW w:w="9752" w:type="dxa"/>
            <w:gridSpan w:val="2"/>
            <w:tcBorders>
              <w:top w:val="nil"/>
              <w:left w:val="nil"/>
              <w:bottom w:val="nil"/>
              <w:right w:val="nil"/>
            </w:tcBorders>
          </w:tcPr>
          <w:p w14:paraId="065B1975" w14:textId="77777777" w:rsidR="00C33793" w:rsidRPr="00793F42" w:rsidRDefault="00C33793" w:rsidP="00DA6CED"/>
        </w:tc>
      </w:tr>
      <w:tr w:rsidR="00C33793" w:rsidRPr="00793F42" w14:paraId="2E8888E9" w14:textId="77777777" w:rsidTr="00DA6CED">
        <w:trPr>
          <w:trHeight w:val="240"/>
          <w:jc w:val="center"/>
        </w:trPr>
        <w:tc>
          <w:tcPr>
            <w:tcW w:w="4876" w:type="dxa"/>
            <w:tcBorders>
              <w:top w:val="nil"/>
              <w:left w:val="nil"/>
              <w:bottom w:val="nil"/>
              <w:right w:val="nil"/>
            </w:tcBorders>
          </w:tcPr>
          <w:p w14:paraId="57F13E98"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5CFB44BA" w14:textId="77777777" w:rsidR="00C33793" w:rsidRPr="00793F42" w:rsidRDefault="00C33793" w:rsidP="00DA6CED">
            <w:pPr>
              <w:pStyle w:val="AmColumnHeading"/>
            </w:pPr>
            <w:r w:rsidRPr="00793F42">
              <w:t>Amendement</w:t>
            </w:r>
          </w:p>
        </w:tc>
      </w:tr>
      <w:tr w:rsidR="00C33793" w:rsidRPr="00793F42" w14:paraId="28436111" w14:textId="77777777" w:rsidTr="00DA6CED">
        <w:trPr>
          <w:jc w:val="center"/>
        </w:trPr>
        <w:tc>
          <w:tcPr>
            <w:tcW w:w="4876" w:type="dxa"/>
            <w:tcBorders>
              <w:top w:val="nil"/>
              <w:left w:val="nil"/>
              <w:bottom w:val="nil"/>
              <w:right w:val="nil"/>
            </w:tcBorders>
          </w:tcPr>
          <w:p w14:paraId="46F9175B" w14:textId="77777777" w:rsidR="00C33793" w:rsidRPr="00793F42" w:rsidRDefault="00C33793" w:rsidP="00DA6CED">
            <w:pPr>
              <w:pStyle w:val="Normal6a"/>
            </w:pPr>
            <w:r w:rsidRPr="00793F42">
              <w:t>a)</w:t>
            </w:r>
            <w:r w:rsidRPr="00793F42">
              <w:tab/>
              <w:t>er is een ernstige en individuele bedreiging van het leven of de persoon van een burger als gevolg van willekeurig geweld in het kader van een internationaal of binnenlands gewapend conflict in het land;</w:t>
            </w:r>
          </w:p>
        </w:tc>
        <w:tc>
          <w:tcPr>
            <w:tcW w:w="4876" w:type="dxa"/>
            <w:tcBorders>
              <w:top w:val="nil"/>
              <w:left w:val="nil"/>
              <w:bottom w:val="nil"/>
              <w:right w:val="nil"/>
            </w:tcBorders>
          </w:tcPr>
          <w:p w14:paraId="5D01C730" w14:textId="77777777" w:rsidR="00C33793" w:rsidRPr="00793F42" w:rsidRDefault="00C33793" w:rsidP="00DA6CED">
            <w:pPr>
              <w:pStyle w:val="Normal6a"/>
            </w:pPr>
            <w:r w:rsidRPr="00793F42">
              <w:t>a)</w:t>
            </w:r>
            <w:r w:rsidRPr="00793F42">
              <w:tab/>
              <w:t>er is een ernstige</w:t>
            </w:r>
            <w:r w:rsidRPr="00793F42">
              <w:rPr>
                <w:b/>
                <w:bCs/>
                <w:i/>
                <w:iCs/>
              </w:rPr>
              <w:t>, geloofwaardige</w:t>
            </w:r>
            <w:r w:rsidRPr="00793F42">
              <w:t xml:space="preserve"> en individuele bedreiging van het leven of de persoon van een burger als gevolg van willekeurig geweld in het kader van een internationaal of binnenlands gewapend conflict in het land;</w:t>
            </w:r>
          </w:p>
        </w:tc>
      </w:tr>
    </w:tbl>
    <w:p w14:paraId="3BEFA0D8"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72FA45DF" w14:textId="77777777" w:rsidR="00C33793" w:rsidRPr="00793F42" w:rsidRDefault="00C33793" w:rsidP="00C33793">
      <w:r w:rsidRPr="00793F42">
        <w:rPr>
          <w:rStyle w:val="HideTWBExt"/>
        </w:rPr>
        <w:t>&lt;/Amend&gt;</w:t>
      </w:r>
    </w:p>
    <w:p w14:paraId="424C0FA3" w14:textId="77777777" w:rsidR="00C33793" w:rsidRPr="00793F42" w:rsidRDefault="00C33793" w:rsidP="00C33793">
      <w:pPr>
        <w:pStyle w:val="AmNumberTabs"/>
      </w:pPr>
      <w:r w:rsidRPr="00793F42">
        <w:rPr>
          <w:rStyle w:val="HideTWBExt"/>
          <w:b w:val="0"/>
        </w:rPr>
        <w:lastRenderedPageBreak/>
        <w:t>&lt;Amend&gt;</w:t>
      </w:r>
      <w:r w:rsidRPr="00793F42">
        <w:t>Amendement</w:t>
      </w:r>
      <w:r w:rsidRPr="00793F42">
        <w:tab/>
      </w:r>
      <w:r w:rsidRPr="00793F42">
        <w:tab/>
      </w:r>
      <w:r w:rsidRPr="00793F42">
        <w:rPr>
          <w:rStyle w:val="HideTWBExt"/>
          <w:b w:val="0"/>
        </w:rPr>
        <w:t>&lt;NumAm&gt;</w:t>
      </w:r>
      <w:r w:rsidRPr="00793F42">
        <w:t>185</w:t>
      </w:r>
      <w:r w:rsidRPr="00793F42">
        <w:rPr>
          <w:rStyle w:val="HideTWBExt"/>
          <w:b w:val="0"/>
        </w:rPr>
        <w:t>&lt;/NumAm&gt;</w:t>
      </w:r>
    </w:p>
    <w:p w14:paraId="7B00C31E" w14:textId="77777777" w:rsidR="00C33793" w:rsidRPr="00793F42" w:rsidRDefault="00C33793" w:rsidP="00C33793">
      <w:pPr>
        <w:pStyle w:val="NormalBold"/>
      </w:pPr>
      <w:r w:rsidRPr="00793F42">
        <w:rPr>
          <w:rStyle w:val="HideTWBExt"/>
          <w:b w:val="0"/>
        </w:rPr>
        <w:t>&lt;RepeatBlock-By&gt;&lt;Members&gt;</w:t>
      </w:r>
      <w:r w:rsidRPr="00793F42">
        <w:t>Tomas Tobé</w:t>
      </w:r>
      <w:r w:rsidRPr="00793F42">
        <w:rPr>
          <w:rStyle w:val="HideTWBExt"/>
          <w:b w:val="0"/>
        </w:rPr>
        <w:t>&lt;/Members&gt;</w:t>
      </w:r>
    </w:p>
    <w:p w14:paraId="674A4D1B" w14:textId="77777777" w:rsidR="00C33793" w:rsidRPr="00793F42" w:rsidRDefault="00C33793" w:rsidP="00C33793">
      <w:pPr>
        <w:pStyle w:val="NormalBold"/>
      </w:pPr>
      <w:r w:rsidRPr="00793F42">
        <w:rPr>
          <w:rStyle w:val="HideTWBExt"/>
          <w:b w:val="0"/>
        </w:rPr>
        <w:t>&lt;/RepeatBlock-By&gt;</w:t>
      </w:r>
    </w:p>
    <w:p w14:paraId="287D04B7"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F2A9647" w14:textId="77777777" w:rsidR="00C33793" w:rsidRPr="00793F42" w:rsidRDefault="00C33793" w:rsidP="00C33793">
      <w:pPr>
        <w:pStyle w:val="NormalBold"/>
      </w:pPr>
      <w:r w:rsidRPr="00793F42">
        <w:rPr>
          <w:rStyle w:val="HideTWBExt"/>
          <w:b w:val="0"/>
        </w:rPr>
        <w:t>&lt;Article&gt;</w:t>
      </w:r>
      <w:r w:rsidRPr="00793F42">
        <w:t>Artikel 1 – alinea 1 – punt 1 – a</w:t>
      </w:r>
      <w:r w:rsidRPr="00793F42">
        <w:rPr>
          <w:rStyle w:val="HideTWBExt"/>
          <w:b w:val="0"/>
        </w:rPr>
        <w:t>&lt;/Article&gt;</w:t>
      </w:r>
    </w:p>
    <w:p w14:paraId="7FD40BAA"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04D06BDA" w14:textId="77777777" w:rsidR="00C33793" w:rsidRPr="00793F42" w:rsidRDefault="00C33793" w:rsidP="00C33793">
      <w:r w:rsidRPr="00793F42">
        <w:rPr>
          <w:rStyle w:val="HideTWBExt"/>
        </w:rPr>
        <w:t>&lt;Article2&gt;</w:t>
      </w:r>
      <w:r w:rsidRPr="00793F42">
        <w:t>Artikel 62 – lid 1 – punt a bis</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238C128" w14:textId="77777777" w:rsidTr="00DA6CED">
        <w:trPr>
          <w:trHeight w:hRule="exact" w:val="240"/>
          <w:jc w:val="center"/>
        </w:trPr>
        <w:tc>
          <w:tcPr>
            <w:tcW w:w="9752" w:type="dxa"/>
            <w:gridSpan w:val="2"/>
            <w:tcBorders>
              <w:top w:val="nil"/>
              <w:left w:val="nil"/>
              <w:bottom w:val="nil"/>
              <w:right w:val="nil"/>
            </w:tcBorders>
          </w:tcPr>
          <w:p w14:paraId="4AC63DAC" w14:textId="77777777" w:rsidR="00C33793" w:rsidRPr="00793F42" w:rsidRDefault="00C33793" w:rsidP="00DA6CED"/>
        </w:tc>
      </w:tr>
      <w:tr w:rsidR="00C33793" w:rsidRPr="00793F42" w14:paraId="1A7CDC1F" w14:textId="77777777" w:rsidTr="00DA6CED">
        <w:trPr>
          <w:trHeight w:val="240"/>
          <w:jc w:val="center"/>
        </w:trPr>
        <w:tc>
          <w:tcPr>
            <w:tcW w:w="4876" w:type="dxa"/>
            <w:tcBorders>
              <w:top w:val="nil"/>
              <w:left w:val="nil"/>
              <w:bottom w:val="nil"/>
              <w:right w:val="nil"/>
            </w:tcBorders>
          </w:tcPr>
          <w:p w14:paraId="4656F4EC"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10FECFF6" w14:textId="77777777" w:rsidR="00C33793" w:rsidRPr="00793F42" w:rsidRDefault="00C33793" w:rsidP="00DA6CED">
            <w:pPr>
              <w:pStyle w:val="AmColumnHeading"/>
            </w:pPr>
            <w:r w:rsidRPr="00793F42">
              <w:t>Amendement</w:t>
            </w:r>
          </w:p>
        </w:tc>
      </w:tr>
      <w:tr w:rsidR="00C33793" w:rsidRPr="00793F42" w14:paraId="0B3B5085" w14:textId="77777777" w:rsidTr="00DA6CED">
        <w:trPr>
          <w:jc w:val="center"/>
        </w:trPr>
        <w:tc>
          <w:tcPr>
            <w:tcW w:w="4876" w:type="dxa"/>
            <w:tcBorders>
              <w:top w:val="nil"/>
              <w:left w:val="nil"/>
              <w:bottom w:val="nil"/>
              <w:right w:val="nil"/>
            </w:tcBorders>
          </w:tcPr>
          <w:p w14:paraId="43155D3D" w14:textId="77777777" w:rsidR="00C33793" w:rsidRPr="00793F42" w:rsidRDefault="00C33793" w:rsidP="00DA6CED">
            <w:pPr>
              <w:pStyle w:val="Normal6a"/>
            </w:pPr>
          </w:p>
        </w:tc>
        <w:tc>
          <w:tcPr>
            <w:tcW w:w="4876" w:type="dxa"/>
            <w:tcBorders>
              <w:top w:val="nil"/>
              <w:left w:val="nil"/>
              <w:bottom w:val="nil"/>
              <w:right w:val="nil"/>
            </w:tcBorders>
          </w:tcPr>
          <w:p w14:paraId="25A6CE0B" w14:textId="77777777" w:rsidR="00C33793" w:rsidRPr="00793F42" w:rsidRDefault="00C33793" w:rsidP="00DA6CED">
            <w:pPr>
              <w:pStyle w:val="Normal6a"/>
            </w:pPr>
            <w:r w:rsidRPr="00793F42">
              <w:rPr>
                <w:b/>
                <w:i/>
              </w:rPr>
              <w:t>a bis)</w:t>
            </w:r>
            <w:r w:rsidRPr="00793F42">
              <w:tab/>
            </w:r>
            <w:r w:rsidRPr="00793F42">
              <w:rPr>
                <w:b/>
                <w:i/>
              </w:rPr>
              <w:t>voor de toepassing van punt a) wordt de invoering van tijdelijke bescherming overeenkomstig Richtlijn 2001/55/EG met betrekking tot dat land toereikend geacht om vast te stellen dat er sprake is van een dergelijke bedreiging;</w:t>
            </w:r>
          </w:p>
        </w:tc>
      </w:tr>
    </w:tbl>
    <w:p w14:paraId="7D8CAD98"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18EC91AA" w14:textId="77777777" w:rsidR="00C33793" w:rsidRPr="00793F42" w:rsidRDefault="00C33793" w:rsidP="00C33793">
      <w:r w:rsidRPr="00793F42">
        <w:rPr>
          <w:rStyle w:val="HideTWBExt"/>
        </w:rPr>
        <w:t>&lt;/Amend&gt;</w:t>
      </w:r>
    </w:p>
    <w:p w14:paraId="5C3263B3"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186</w:t>
      </w:r>
      <w:r w:rsidRPr="00793F42">
        <w:rPr>
          <w:rStyle w:val="HideTWBExt"/>
          <w:b w:val="0"/>
        </w:rPr>
        <w:t>&lt;/NumAm&gt;</w:t>
      </w:r>
    </w:p>
    <w:p w14:paraId="1427A465" w14:textId="77777777" w:rsidR="00C33793" w:rsidRPr="00793F42" w:rsidRDefault="00C33793" w:rsidP="00C33793">
      <w:pPr>
        <w:pStyle w:val="NormalBold"/>
      </w:pPr>
      <w:r w:rsidRPr="00793F42">
        <w:rPr>
          <w:rStyle w:val="HideTWBExt"/>
          <w:b w:val="0"/>
        </w:rPr>
        <w:t>&lt;RepeatBlock-By&gt;&lt;Members&gt;</w:t>
      </w:r>
      <w:r w:rsidRPr="00793F42">
        <w:t>Tomas Tobé</w:t>
      </w:r>
      <w:r w:rsidRPr="00793F42">
        <w:rPr>
          <w:rStyle w:val="HideTWBExt"/>
          <w:b w:val="0"/>
        </w:rPr>
        <w:t>&lt;/Members&gt;</w:t>
      </w:r>
    </w:p>
    <w:p w14:paraId="4FDA6C6A" w14:textId="77777777" w:rsidR="00C33793" w:rsidRPr="00793F42" w:rsidRDefault="00C33793" w:rsidP="00C33793">
      <w:pPr>
        <w:pStyle w:val="NormalBold"/>
      </w:pPr>
      <w:r w:rsidRPr="00793F42">
        <w:rPr>
          <w:rStyle w:val="HideTWBExt"/>
          <w:b w:val="0"/>
        </w:rPr>
        <w:t>&lt;/RepeatBlock-By&gt;</w:t>
      </w:r>
    </w:p>
    <w:p w14:paraId="097E016B"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4209105B" w14:textId="77777777" w:rsidR="00C33793" w:rsidRPr="00793F42" w:rsidRDefault="00C33793" w:rsidP="00C33793">
      <w:pPr>
        <w:pStyle w:val="NormalBold"/>
      </w:pPr>
      <w:r w:rsidRPr="00793F42">
        <w:rPr>
          <w:rStyle w:val="HideTWBExt"/>
          <w:b w:val="0"/>
        </w:rPr>
        <w:t>&lt;Article&gt;</w:t>
      </w:r>
      <w:r w:rsidRPr="00793F42">
        <w:t>Artikel 1 – alinea 1 – punt 1 – a</w:t>
      </w:r>
      <w:r w:rsidRPr="00793F42">
        <w:rPr>
          <w:rStyle w:val="HideTWBExt"/>
          <w:b w:val="0"/>
        </w:rPr>
        <w:t>&lt;/Article&gt;</w:t>
      </w:r>
    </w:p>
    <w:p w14:paraId="70C54C85"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5C1585DF" w14:textId="77777777" w:rsidR="00C33793" w:rsidRPr="00793F42" w:rsidRDefault="00C33793" w:rsidP="00C33793">
      <w:r w:rsidRPr="00793F42">
        <w:rPr>
          <w:rStyle w:val="HideTWBExt"/>
        </w:rPr>
        <w:t>&lt;Article2&gt;</w:t>
      </w:r>
      <w:r w:rsidRPr="00793F42">
        <w:t>Artikel 62 – lid 1 – punt b bis</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4732BAF3" w14:textId="77777777" w:rsidTr="00DA6CED">
        <w:trPr>
          <w:trHeight w:hRule="exact" w:val="240"/>
          <w:jc w:val="center"/>
        </w:trPr>
        <w:tc>
          <w:tcPr>
            <w:tcW w:w="9752" w:type="dxa"/>
            <w:gridSpan w:val="2"/>
            <w:tcBorders>
              <w:top w:val="nil"/>
              <w:left w:val="nil"/>
              <w:bottom w:val="nil"/>
              <w:right w:val="nil"/>
            </w:tcBorders>
          </w:tcPr>
          <w:p w14:paraId="40BDAA15" w14:textId="77777777" w:rsidR="00C33793" w:rsidRPr="00793F42" w:rsidRDefault="00C33793" w:rsidP="00DA6CED"/>
        </w:tc>
      </w:tr>
      <w:tr w:rsidR="00C33793" w:rsidRPr="00793F42" w14:paraId="5849814E" w14:textId="77777777" w:rsidTr="00DA6CED">
        <w:trPr>
          <w:trHeight w:val="240"/>
          <w:jc w:val="center"/>
        </w:trPr>
        <w:tc>
          <w:tcPr>
            <w:tcW w:w="4876" w:type="dxa"/>
            <w:tcBorders>
              <w:top w:val="nil"/>
              <w:left w:val="nil"/>
              <w:bottom w:val="nil"/>
              <w:right w:val="nil"/>
            </w:tcBorders>
          </w:tcPr>
          <w:p w14:paraId="003AD585"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C1E0F9A" w14:textId="77777777" w:rsidR="00C33793" w:rsidRPr="00793F42" w:rsidRDefault="00C33793" w:rsidP="00DA6CED">
            <w:pPr>
              <w:pStyle w:val="AmColumnHeading"/>
            </w:pPr>
            <w:r w:rsidRPr="00793F42">
              <w:t>Amendement</w:t>
            </w:r>
          </w:p>
        </w:tc>
      </w:tr>
      <w:tr w:rsidR="00C33793" w:rsidRPr="00793F42" w14:paraId="4F59F46D" w14:textId="77777777" w:rsidTr="00DA6CED">
        <w:trPr>
          <w:jc w:val="center"/>
        </w:trPr>
        <w:tc>
          <w:tcPr>
            <w:tcW w:w="4876" w:type="dxa"/>
            <w:tcBorders>
              <w:top w:val="nil"/>
              <w:left w:val="nil"/>
              <w:bottom w:val="nil"/>
              <w:right w:val="nil"/>
            </w:tcBorders>
          </w:tcPr>
          <w:p w14:paraId="16F26707" w14:textId="77777777" w:rsidR="00C33793" w:rsidRPr="00793F42" w:rsidRDefault="00C33793" w:rsidP="00DA6CED">
            <w:pPr>
              <w:pStyle w:val="Normal6a"/>
            </w:pPr>
          </w:p>
        </w:tc>
        <w:tc>
          <w:tcPr>
            <w:tcW w:w="4876" w:type="dxa"/>
            <w:tcBorders>
              <w:top w:val="nil"/>
              <w:left w:val="nil"/>
              <w:bottom w:val="nil"/>
              <w:right w:val="nil"/>
            </w:tcBorders>
          </w:tcPr>
          <w:p w14:paraId="6C673B47" w14:textId="77777777" w:rsidR="00C33793" w:rsidRPr="00793F42" w:rsidRDefault="00C33793" w:rsidP="00DA6CED">
            <w:pPr>
              <w:pStyle w:val="Normal6a"/>
            </w:pPr>
            <w:r w:rsidRPr="00793F42">
              <w:rPr>
                <w:b/>
                <w:i/>
              </w:rPr>
              <w:t>b bis)</w:t>
            </w:r>
            <w:r w:rsidRPr="00793F42">
              <w:tab/>
            </w:r>
            <w:r w:rsidRPr="00793F42">
              <w:rPr>
                <w:b/>
                <w:i/>
              </w:rPr>
              <w:t>voor de toepassing van punt b) stelt de Commissie een geconsolideerd register samen van alle beperkende maatregelen die met betrekking tot derde landen zijn vastgesteld, dat zij bijhoudt en ter beschikking stelt van de lidstaten. De Commissie brengt de lidstaten op de hoogte telkens een nieuwe beperkende maatregel wordt vastgesteld of een beperkende maatregel wordt gewijzigd, geschorst of ingetrokken met betrekking tot dergelijke landen;</w:t>
            </w:r>
          </w:p>
        </w:tc>
      </w:tr>
    </w:tbl>
    <w:p w14:paraId="4902C726"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0A9ED693" w14:textId="77777777" w:rsidR="00C33793" w:rsidRPr="00793F42" w:rsidRDefault="00C33793" w:rsidP="00C33793">
      <w:r w:rsidRPr="00793F42">
        <w:rPr>
          <w:rStyle w:val="HideTWBExt"/>
        </w:rPr>
        <w:t>&lt;/Amend&gt;</w:t>
      </w:r>
    </w:p>
    <w:p w14:paraId="74FF982B"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187</w:t>
      </w:r>
      <w:r w:rsidRPr="00793F42">
        <w:rPr>
          <w:rStyle w:val="HideTWBExt"/>
          <w:b w:val="0"/>
        </w:rPr>
        <w:t>&lt;/NumAm&gt;</w:t>
      </w:r>
    </w:p>
    <w:p w14:paraId="0C7DAA93" w14:textId="77777777" w:rsidR="00C33793" w:rsidRPr="00793F42" w:rsidRDefault="00C33793" w:rsidP="00C33793">
      <w:pPr>
        <w:pStyle w:val="NormalBold"/>
      </w:pPr>
      <w:r w:rsidRPr="00793F42">
        <w:rPr>
          <w:rStyle w:val="HideTWBExt"/>
          <w:b w:val="0"/>
        </w:rPr>
        <w:lastRenderedPageBreak/>
        <w:t>&lt;RepeatBlock-By&gt;&lt;Members&gt;</w:t>
      </w:r>
      <w:r w:rsidRPr="00793F42">
        <w:t>Jaroslav Bžoch</w:t>
      </w:r>
      <w:r w:rsidRPr="00793F42">
        <w:rPr>
          <w:rStyle w:val="HideTWBExt"/>
          <w:b w:val="0"/>
        </w:rPr>
        <w:t>&lt;/Members&gt;</w:t>
      </w:r>
    </w:p>
    <w:p w14:paraId="4C05941B" w14:textId="77777777" w:rsidR="00C33793" w:rsidRPr="00793F42" w:rsidRDefault="00C33793" w:rsidP="00C33793">
      <w:pPr>
        <w:pStyle w:val="NormalBold"/>
      </w:pPr>
      <w:r w:rsidRPr="00793F42">
        <w:rPr>
          <w:rStyle w:val="HideTWBExt"/>
          <w:b w:val="0"/>
        </w:rPr>
        <w:t>&lt;/RepeatBlock-By&gt;</w:t>
      </w:r>
    </w:p>
    <w:p w14:paraId="0D0FAD53"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2D78F0A4" w14:textId="77777777" w:rsidR="00C33793" w:rsidRPr="00793F42" w:rsidRDefault="00C33793" w:rsidP="00C33793">
      <w:pPr>
        <w:pStyle w:val="NormalBold"/>
      </w:pPr>
      <w:r w:rsidRPr="00793F42">
        <w:rPr>
          <w:rStyle w:val="HideTWBExt"/>
          <w:b w:val="0"/>
        </w:rPr>
        <w:t>&lt;Article&gt;</w:t>
      </w:r>
      <w:r w:rsidRPr="00793F42">
        <w:t>Artikel 1 – alinea 1 – punt 1 – a</w:t>
      </w:r>
      <w:r w:rsidRPr="00793F42">
        <w:rPr>
          <w:rStyle w:val="HideTWBExt"/>
          <w:b w:val="0"/>
        </w:rPr>
        <w:t>&lt;/Article&gt;</w:t>
      </w:r>
    </w:p>
    <w:p w14:paraId="13B492DB"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117295C8" w14:textId="77777777" w:rsidR="00C33793" w:rsidRPr="00793F42" w:rsidRDefault="00C33793" w:rsidP="00C33793">
      <w:r w:rsidRPr="00793F42">
        <w:rPr>
          <w:rStyle w:val="HideTWBExt"/>
        </w:rPr>
        <w:t>&lt;Article2&gt;</w:t>
      </w:r>
      <w:r w:rsidRPr="00793F42">
        <w:t>Artikel 62 – lid 1 – punt c</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45D8BA1A" w14:textId="77777777" w:rsidTr="00DA6CED">
        <w:trPr>
          <w:trHeight w:hRule="exact" w:val="240"/>
          <w:jc w:val="center"/>
        </w:trPr>
        <w:tc>
          <w:tcPr>
            <w:tcW w:w="9752" w:type="dxa"/>
            <w:gridSpan w:val="2"/>
            <w:tcBorders>
              <w:top w:val="nil"/>
              <w:left w:val="nil"/>
              <w:bottom w:val="nil"/>
              <w:right w:val="nil"/>
            </w:tcBorders>
          </w:tcPr>
          <w:p w14:paraId="73E8D24D" w14:textId="77777777" w:rsidR="00C33793" w:rsidRPr="00793F42" w:rsidRDefault="00C33793" w:rsidP="00DA6CED"/>
        </w:tc>
      </w:tr>
      <w:tr w:rsidR="00C33793" w:rsidRPr="00793F42" w14:paraId="08CCEBD0" w14:textId="77777777" w:rsidTr="00DA6CED">
        <w:trPr>
          <w:trHeight w:val="240"/>
          <w:jc w:val="center"/>
        </w:trPr>
        <w:tc>
          <w:tcPr>
            <w:tcW w:w="4876" w:type="dxa"/>
            <w:tcBorders>
              <w:top w:val="nil"/>
              <w:left w:val="nil"/>
              <w:bottom w:val="nil"/>
              <w:right w:val="nil"/>
            </w:tcBorders>
          </w:tcPr>
          <w:p w14:paraId="2668411A"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8964B21" w14:textId="77777777" w:rsidR="00C33793" w:rsidRPr="00793F42" w:rsidRDefault="00C33793" w:rsidP="00DA6CED">
            <w:pPr>
              <w:pStyle w:val="AmColumnHeading"/>
            </w:pPr>
            <w:r w:rsidRPr="00793F42">
              <w:t>Amendement</w:t>
            </w:r>
          </w:p>
        </w:tc>
      </w:tr>
      <w:tr w:rsidR="00C33793" w:rsidRPr="00793F42" w14:paraId="39F65DCC" w14:textId="77777777" w:rsidTr="00DA6CED">
        <w:trPr>
          <w:jc w:val="center"/>
        </w:trPr>
        <w:tc>
          <w:tcPr>
            <w:tcW w:w="4876" w:type="dxa"/>
            <w:tcBorders>
              <w:top w:val="nil"/>
              <w:left w:val="nil"/>
              <w:bottom w:val="nil"/>
              <w:right w:val="nil"/>
            </w:tcBorders>
          </w:tcPr>
          <w:p w14:paraId="387F2E3B" w14:textId="77777777" w:rsidR="00C33793" w:rsidRPr="00793F42" w:rsidRDefault="00C33793" w:rsidP="00DA6CED">
            <w:pPr>
              <w:pStyle w:val="Normal6a"/>
            </w:pPr>
            <w:r w:rsidRPr="00793F42">
              <w:t>c)</w:t>
            </w:r>
            <w:r w:rsidRPr="00793F42">
              <w:tab/>
              <w:t xml:space="preserve">volgens de meest recente jaarlijkse gemiddelde gegevens van Eurostat voor de hele Unie besluiten de bevoegde autoriteiten in meer dan 20 % van </w:t>
            </w:r>
            <w:r w:rsidRPr="00793F42">
              <w:rPr>
                <w:b/>
                <w:bCs/>
                <w:i/>
                <w:iCs/>
              </w:rPr>
              <w:t>de gevallen</w:t>
            </w:r>
            <w:r w:rsidRPr="00793F42">
              <w:t xml:space="preserve"> om internationale bescherming te verlenen aan verzoekers uit het land, dat wil zeggen aan onderdanen van dat land of staatlozen die daar voorheen hun gewone verblijfplaats hadden.</w:t>
            </w:r>
          </w:p>
        </w:tc>
        <w:tc>
          <w:tcPr>
            <w:tcW w:w="4876" w:type="dxa"/>
            <w:tcBorders>
              <w:top w:val="nil"/>
              <w:left w:val="nil"/>
              <w:bottom w:val="nil"/>
              <w:right w:val="nil"/>
            </w:tcBorders>
          </w:tcPr>
          <w:p w14:paraId="021D5299" w14:textId="77777777" w:rsidR="00C33793" w:rsidRPr="00793F42" w:rsidRDefault="00C33793" w:rsidP="00DA6CED">
            <w:pPr>
              <w:pStyle w:val="Normal6a"/>
            </w:pPr>
            <w:r w:rsidRPr="00793F42">
              <w:t>c)</w:t>
            </w:r>
            <w:r w:rsidRPr="00793F42">
              <w:tab/>
              <w:t xml:space="preserve">volgens de meest recente jaarlijkse gemiddelde gegevens van Eurostat voor de hele Unie besluiten de bevoegde autoriteiten in meer dan 20 % van </w:t>
            </w:r>
            <w:r w:rsidRPr="00793F42">
              <w:rPr>
                <w:b/>
                <w:bCs/>
                <w:i/>
                <w:iCs/>
              </w:rPr>
              <w:t>het totale aantal beslissingen dat door de bevoegde autoriteit voor dat derde land wordt genomen,</w:t>
            </w:r>
            <w:r w:rsidRPr="00793F42">
              <w:t xml:space="preserve"> om internationale bescherming te verlenen aan verzoekers uit het land, dat wil zeggen aan onderdanen van dat land of staatlozen die daar voorheen hun gewone verblijfplaats hadden.</w:t>
            </w:r>
          </w:p>
        </w:tc>
      </w:tr>
    </w:tbl>
    <w:p w14:paraId="3B792704"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31DA8F02" w14:textId="77777777" w:rsidR="00C33793" w:rsidRPr="00793F42" w:rsidRDefault="00C33793" w:rsidP="00C33793">
      <w:r w:rsidRPr="00793F42">
        <w:rPr>
          <w:rStyle w:val="HideTWBExt"/>
        </w:rPr>
        <w:t>&lt;/Amend&gt;</w:t>
      </w:r>
    </w:p>
    <w:p w14:paraId="5E185435"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188</w:t>
      </w:r>
      <w:r w:rsidRPr="00793F42">
        <w:rPr>
          <w:rStyle w:val="HideTWBExt"/>
          <w:b w:val="0"/>
        </w:rPr>
        <w:t>&lt;/NumAm&gt;</w:t>
      </w:r>
    </w:p>
    <w:p w14:paraId="66634C8B" w14:textId="77777777" w:rsidR="00C33793" w:rsidRPr="00793F42" w:rsidRDefault="00C33793" w:rsidP="00C33793">
      <w:pPr>
        <w:pStyle w:val="NormalBold"/>
      </w:pPr>
      <w:r w:rsidRPr="00793F42">
        <w:rPr>
          <w:rStyle w:val="HideTWBExt"/>
          <w:b w:val="0"/>
        </w:rPr>
        <w:t>&lt;RepeatBlock-By&gt;&lt;Members&gt;</w:t>
      </w:r>
      <w:r w:rsidRPr="00793F42">
        <w:t>Reinhold Lopatka, Lukas Mandl, Angelika Winzig, Sophia Kircher, Alexander Bernhuber</w:t>
      </w:r>
      <w:r w:rsidRPr="00793F42">
        <w:rPr>
          <w:rStyle w:val="HideTWBExt"/>
          <w:b w:val="0"/>
        </w:rPr>
        <w:t>&lt;/Members&gt;</w:t>
      </w:r>
    </w:p>
    <w:p w14:paraId="0A7C61CB" w14:textId="77777777" w:rsidR="00C33793" w:rsidRPr="00793F42" w:rsidRDefault="00C33793" w:rsidP="00C33793">
      <w:pPr>
        <w:pStyle w:val="NormalBold"/>
      </w:pPr>
      <w:r w:rsidRPr="00793F42">
        <w:rPr>
          <w:rStyle w:val="HideTWBExt"/>
          <w:b w:val="0"/>
        </w:rPr>
        <w:t>&lt;/RepeatBlock-By&gt;</w:t>
      </w:r>
    </w:p>
    <w:p w14:paraId="60C04E6F"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4C8DE02D" w14:textId="77777777" w:rsidR="00C33793" w:rsidRPr="00793F42" w:rsidRDefault="00C33793" w:rsidP="00C33793">
      <w:pPr>
        <w:pStyle w:val="NormalBold"/>
      </w:pPr>
      <w:r w:rsidRPr="00793F42">
        <w:rPr>
          <w:rStyle w:val="HideTWBExt"/>
          <w:b w:val="0"/>
        </w:rPr>
        <w:t>&lt;Article&gt;</w:t>
      </w:r>
      <w:r w:rsidRPr="00793F42">
        <w:t>Artikel 1 – alinea 1 – punt 1 – a</w:t>
      </w:r>
      <w:r w:rsidRPr="00793F42">
        <w:rPr>
          <w:rStyle w:val="HideTWBExt"/>
          <w:b w:val="0"/>
        </w:rPr>
        <w:t>&lt;/Article&gt;</w:t>
      </w:r>
    </w:p>
    <w:p w14:paraId="79DDEEBE"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521CEB67" w14:textId="77777777" w:rsidR="00C33793" w:rsidRPr="00793F42" w:rsidRDefault="00C33793" w:rsidP="00C33793">
      <w:r w:rsidRPr="00793F42">
        <w:rPr>
          <w:rStyle w:val="HideTWBExt"/>
        </w:rPr>
        <w:t>&lt;Article2&gt;</w:t>
      </w:r>
      <w:r w:rsidRPr="00793F42">
        <w:t>Artikel 62 – lid 1 – punt c</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51691AFD" w14:textId="77777777" w:rsidTr="00DA6CED">
        <w:trPr>
          <w:trHeight w:hRule="exact" w:val="240"/>
          <w:jc w:val="center"/>
        </w:trPr>
        <w:tc>
          <w:tcPr>
            <w:tcW w:w="9752" w:type="dxa"/>
            <w:gridSpan w:val="2"/>
            <w:tcBorders>
              <w:top w:val="nil"/>
              <w:left w:val="nil"/>
              <w:bottom w:val="nil"/>
              <w:right w:val="nil"/>
            </w:tcBorders>
          </w:tcPr>
          <w:p w14:paraId="3A7FBC57" w14:textId="77777777" w:rsidR="00C33793" w:rsidRPr="00793F42" w:rsidRDefault="00C33793" w:rsidP="00DA6CED"/>
        </w:tc>
      </w:tr>
      <w:tr w:rsidR="00C33793" w:rsidRPr="00793F42" w14:paraId="08E0B17A" w14:textId="77777777" w:rsidTr="00DA6CED">
        <w:trPr>
          <w:trHeight w:val="240"/>
          <w:jc w:val="center"/>
        </w:trPr>
        <w:tc>
          <w:tcPr>
            <w:tcW w:w="4876" w:type="dxa"/>
            <w:tcBorders>
              <w:top w:val="nil"/>
              <w:left w:val="nil"/>
              <w:bottom w:val="nil"/>
              <w:right w:val="nil"/>
            </w:tcBorders>
          </w:tcPr>
          <w:p w14:paraId="483D3D64"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0690B3A" w14:textId="77777777" w:rsidR="00C33793" w:rsidRPr="00793F42" w:rsidRDefault="00C33793" w:rsidP="00DA6CED">
            <w:pPr>
              <w:pStyle w:val="AmColumnHeading"/>
            </w:pPr>
            <w:r w:rsidRPr="00793F42">
              <w:t>Amendement</w:t>
            </w:r>
          </w:p>
        </w:tc>
      </w:tr>
      <w:tr w:rsidR="00C33793" w:rsidRPr="00793F42" w14:paraId="4104CA1A" w14:textId="77777777" w:rsidTr="00DA6CED">
        <w:trPr>
          <w:jc w:val="center"/>
        </w:trPr>
        <w:tc>
          <w:tcPr>
            <w:tcW w:w="4876" w:type="dxa"/>
            <w:tcBorders>
              <w:top w:val="nil"/>
              <w:left w:val="nil"/>
              <w:bottom w:val="nil"/>
              <w:right w:val="nil"/>
            </w:tcBorders>
          </w:tcPr>
          <w:p w14:paraId="2F053D1C" w14:textId="77777777" w:rsidR="00C33793" w:rsidRPr="00793F42" w:rsidRDefault="00C33793" w:rsidP="00DA6CED">
            <w:pPr>
              <w:pStyle w:val="Normal6a"/>
            </w:pPr>
            <w:r w:rsidRPr="00793F42">
              <w:t>c)</w:t>
            </w:r>
            <w:r w:rsidRPr="00793F42">
              <w:tab/>
              <w:t>volgens de meest recente jaarlijkse gemiddelde gegevens van Eurostat voor de hele Unie besluiten de bevoegde autoriteiten in meer dan 20 % van de gevallen om internationale bescherming te verlenen aan verzoekers uit het land, dat wil zeggen aan onderdanen van dat land of staatlozen die daar voorheen hun gewone verblijfplaats hadden.</w:t>
            </w:r>
          </w:p>
        </w:tc>
        <w:tc>
          <w:tcPr>
            <w:tcW w:w="4876" w:type="dxa"/>
            <w:tcBorders>
              <w:top w:val="nil"/>
              <w:left w:val="nil"/>
              <w:bottom w:val="nil"/>
              <w:right w:val="nil"/>
            </w:tcBorders>
          </w:tcPr>
          <w:p w14:paraId="77061FF4" w14:textId="77777777" w:rsidR="00C33793" w:rsidRPr="00793F42" w:rsidRDefault="00C33793" w:rsidP="00DA6CED">
            <w:pPr>
              <w:pStyle w:val="Normal6a"/>
            </w:pPr>
            <w:r w:rsidRPr="00793F42">
              <w:t>c)</w:t>
            </w:r>
            <w:r w:rsidRPr="00793F42">
              <w:tab/>
              <w:t>volgens de meest recente jaarlijkse gemiddelde gegevens van Eurostat</w:t>
            </w:r>
            <w:r w:rsidRPr="00793F42">
              <w:rPr>
                <w:b/>
                <w:bCs/>
                <w:i/>
                <w:iCs/>
              </w:rPr>
              <w:t>, of volgens andere betrouwbare bronnen,</w:t>
            </w:r>
            <w:r w:rsidRPr="00793F42">
              <w:t xml:space="preserve"> voor de hele Unie besluiten de bevoegde autoriteiten in meer dan 20 % van de gevallen om internationale bescherming te verlenen aan verzoekers uit het land, dat wil zeggen aan onderdanen van dat land of staatlozen die daar voorheen hun gewone verblijfplaats hadden.</w:t>
            </w:r>
          </w:p>
        </w:tc>
      </w:tr>
    </w:tbl>
    <w:p w14:paraId="6FCA2806"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396E738E" w14:textId="77777777" w:rsidR="00C33793" w:rsidRPr="00793F42" w:rsidRDefault="00C33793" w:rsidP="00C33793">
      <w:r w:rsidRPr="00793F42">
        <w:rPr>
          <w:rStyle w:val="HideTWBExt"/>
        </w:rPr>
        <w:lastRenderedPageBreak/>
        <w:t>&lt;/Amend&gt;</w:t>
      </w:r>
    </w:p>
    <w:p w14:paraId="5F323817"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189</w:t>
      </w:r>
      <w:r w:rsidRPr="00793F42">
        <w:rPr>
          <w:rStyle w:val="HideTWBExt"/>
          <w:b w:val="0"/>
        </w:rPr>
        <w:t>&lt;/NumAm&gt;</w:t>
      </w:r>
    </w:p>
    <w:p w14:paraId="249EA3D2" w14:textId="77777777" w:rsidR="00C33793" w:rsidRPr="00793F42" w:rsidRDefault="00C33793" w:rsidP="00C33793">
      <w:pPr>
        <w:pStyle w:val="NormalBold"/>
      </w:pPr>
      <w:r w:rsidRPr="00793F42">
        <w:rPr>
          <w:rStyle w:val="HideTWBExt"/>
          <w:b w:val="0"/>
        </w:rPr>
        <w:t>&lt;RepeatBlock-By&gt;&lt;Members&gt;</w:t>
      </w:r>
      <w:r w:rsidRPr="00793F42">
        <w:t>Sebastian Tynkkynen</w:t>
      </w:r>
      <w:r w:rsidRPr="00793F42">
        <w:rPr>
          <w:rStyle w:val="HideTWBExt"/>
          <w:b w:val="0"/>
        </w:rPr>
        <w:t>&lt;/Members&gt;</w:t>
      </w:r>
    </w:p>
    <w:p w14:paraId="74FF847B" w14:textId="77777777" w:rsidR="00C33793" w:rsidRPr="00793F42" w:rsidRDefault="00C33793" w:rsidP="00C33793">
      <w:pPr>
        <w:pStyle w:val="NormalBold"/>
      </w:pPr>
      <w:r w:rsidRPr="00793F42">
        <w:rPr>
          <w:rStyle w:val="HideTWBExt"/>
          <w:b w:val="0"/>
        </w:rPr>
        <w:t>&lt;/RepeatBlock-By&gt;</w:t>
      </w:r>
    </w:p>
    <w:p w14:paraId="098A50AF"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1A45EF91" w14:textId="77777777" w:rsidR="00C33793" w:rsidRPr="00793F42" w:rsidRDefault="00C33793" w:rsidP="00C33793">
      <w:pPr>
        <w:pStyle w:val="NormalBold"/>
      </w:pPr>
      <w:r w:rsidRPr="00793F42">
        <w:rPr>
          <w:rStyle w:val="HideTWBExt"/>
          <w:b w:val="0"/>
        </w:rPr>
        <w:t>&lt;Article&gt;</w:t>
      </w:r>
      <w:r w:rsidRPr="00793F42">
        <w:t>Artikel 1 – alinea 1 – punt 1 – a</w:t>
      </w:r>
      <w:r w:rsidRPr="00793F42">
        <w:rPr>
          <w:rStyle w:val="HideTWBExt"/>
          <w:b w:val="0"/>
        </w:rPr>
        <w:t>&lt;/Article&gt;</w:t>
      </w:r>
    </w:p>
    <w:p w14:paraId="080444AD"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26CB60C3" w14:textId="77777777" w:rsidR="00C33793" w:rsidRPr="00793F42" w:rsidRDefault="00C33793" w:rsidP="00C33793">
      <w:r w:rsidRPr="00793F42">
        <w:rPr>
          <w:rStyle w:val="HideTWBExt"/>
        </w:rPr>
        <w:t>&lt;Article2&gt;</w:t>
      </w:r>
      <w:r w:rsidRPr="00793F42">
        <w:t>Artikel 62 – lid 1 – punt c</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7350B2E4" w14:textId="77777777" w:rsidTr="00DA6CED">
        <w:trPr>
          <w:trHeight w:hRule="exact" w:val="240"/>
          <w:jc w:val="center"/>
        </w:trPr>
        <w:tc>
          <w:tcPr>
            <w:tcW w:w="9752" w:type="dxa"/>
            <w:gridSpan w:val="2"/>
            <w:tcBorders>
              <w:top w:val="nil"/>
              <w:left w:val="nil"/>
              <w:bottom w:val="nil"/>
              <w:right w:val="nil"/>
            </w:tcBorders>
          </w:tcPr>
          <w:p w14:paraId="634BF05B" w14:textId="77777777" w:rsidR="00C33793" w:rsidRPr="00793F42" w:rsidRDefault="00C33793" w:rsidP="00DA6CED"/>
        </w:tc>
      </w:tr>
      <w:tr w:rsidR="00C33793" w:rsidRPr="00793F42" w14:paraId="6F451C21" w14:textId="77777777" w:rsidTr="00DA6CED">
        <w:trPr>
          <w:trHeight w:val="240"/>
          <w:jc w:val="center"/>
        </w:trPr>
        <w:tc>
          <w:tcPr>
            <w:tcW w:w="4876" w:type="dxa"/>
            <w:tcBorders>
              <w:top w:val="nil"/>
              <w:left w:val="nil"/>
              <w:bottom w:val="nil"/>
              <w:right w:val="nil"/>
            </w:tcBorders>
          </w:tcPr>
          <w:p w14:paraId="79EBBAE1"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36D32DC" w14:textId="77777777" w:rsidR="00C33793" w:rsidRPr="00793F42" w:rsidRDefault="00C33793" w:rsidP="00DA6CED">
            <w:pPr>
              <w:pStyle w:val="AmColumnHeading"/>
            </w:pPr>
            <w:r w:rsidRPr="00793F42">
              <w:t>Amendement</w:t>
            </w:r>
          </w:p>
        </w:tc>
      </w:tr>
      <w:tr w:rsidR="00C33793" w:rsidRPr="00793F42" w14:paraId="1DBC95BF" w14:textId="77777777" w:rsidTr="00DA6CED">
        <w:trPr>
          <w:jc w:val="center"/>
        </w:trPr>
        <w:tc>
          <w:tcPr>
            <w:tcW w:w="4876" w:type="dxa"/>
            <w:tcBorders>
              <w:top w:val="nil"/>
              <w:left w:val="nil"/>
              <w:bottom w:val="nil"/>
              <w:right w:val="nil"/>
            </w:tcBorders>
          </w:tcPr>
          <w:p w14:paraId="495501A5" w14:textId="77777777" w:rsidR="00C33793" w:rsidRPr="00793F42" w:rsidRDefault="00C33793" w:rsidP="00DA6CED">
            <w:pPr>
              <w:pStyle w:val="Normal6a"/>
            </w:pPr>
            <w:r w:rsidRPr="00793F42">
              <w:t>c)</w:t>
            </w:r>
            <w:r w:rsidRPr="00793F42">
              <w:tab/>
              <w:t xml:space="preserve">volgens de meest recente jaarlijkse gemiddelde gegevens van Eurostat voor de hele Unie besluiten de bevoegde autoriteiten in meer dan </w:t>
            </w:r>
            <w:r w:rsidRPr="00793F42">
              <w:rPr>
                <w:b/>
                <w:bCs/>
                <w:i/>
                <w:iCs/>
              </w:rPr>
              <w:t>20 %</w:t>
            </w:r>
            <w:r w:rsidRPr="00793F42">
              <w:t xml:space="preserve"> van de gevallen om internationale bescherming te verlenen aan verzoekers uit het land, dat wil zeggen aan onderdanen van dat land of staatlozen die daar voorheen hun gewone verblijfplaats hadden.</w:t>
            </w:r>
          </w:p>
        </w:tc>
        <w:tc>
          <w:tcPr>
            <w:tcW w:w="4876" w:type="dxa"/>
            <w:tcBorders>
              <w:top w:val="nil"/>
              <w:left w:val="nil"/>
              <w:bottom w:val="nil"/>
              <w:right w:val="nil"/>
            </w:tcBorders>
          </w:tcPr>
          <w:p w14:paraId="5D2CE0E5" w14:textId="77777777" w:rsidR="00C33793" w:rsidRPr="00793F42" w:rsidRDefault="00C33793" w:rsidP="00DA6CED">
            <w:pPr>
              <w:pStyle w:val="Normal6a"/>
            </w:pPr>
            <w:r w:rsidRPr="00793F42">
              <w:t>c)</w:t>
            </w:r>
            <w:r w:rsidRPr="00793F42">
              <w:tab/>
              <w:t xml:space="preserve">volgens de meest recente jaarlijkse gemiddelde gegevens van Eurostat voor de hele Unie besluiten de bevoegde autoriteiten in meer dan </w:t>
            </w:r>
            <w:r w:rsidRPr="00793F42">
              <w:rPr>
                <w:b/>
                <w:bCs/>
                <w:i/>
                <w:iCs/>
              </w:rPr>
              <w:t>30 %</w:t>
            </w:r>
            <w:r w:rsidRPr="00793F42">
              <w:t xml:space="preserve"> van de gevallen om internationale bescherming te verlenen aan verzoekers uit het land, dat wil zeggen aan onderdanen van dat land of staatlozen die daar voorheen hun gewone verblijfplaats hadden.</w:t>
            </w:r>
          </w:p>
        </w:tc>
      </w:tr>
    </w:tbl>
    <w:p w14:paraId="66C99115"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{FI}</w:t>
      </w:r>
      <w:r w:rsidRPr="00793F42">
        <w:t>fi</w:t>
      </w:r>
      <w:r w:rsidRPr="00793F42">
        <w:rPr>
          <w:rStyle w:val="HideTWBExt"/>
        </w:rPr>
        <w:t>&lt;/Original&gt;</w:t>
      </w:r>
    </w:p>
    <w:p w14:paraId="778FDA09" w14:textId="486A09FB" w:rsidR="00C33793" w:rsidRPr="00793F42" w:rsidRDefault="00C33793" w:rsidP="00C33793">
      <w:r w:rsidRPr="00793F42">
        <w:rPr>
          <w:rStyle w:val="HideTWBExt"/>
        </w:rPr>
        <w:t>&lt;/Amend&gt;</w:t>
      </w:r>
    </w:p>
    <w:p w14:paraId="038B0FC2"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190</w:t>
      </w:r>
      <w:r w:rsidRPr="00793F42">
        <w:rPr>
          <w:rStyle w:val="HideTWBExt"/>
          <w:b w:val="0"/>
        </w:rPr>
        <w:t>&lt;/NumAm&gt;</w:t>
      </w:r>
    </w:p>
    <w:p w14:paraId="08E849D1" w14:textId="77777777" w:rsidR="00C33793" w:rsidRPr="00793F42" w:rsidRDefault="00C33793" w:rsidP="00C33793">
      <w:pPr>
        <w:pStyle w:val="NormalBold"/>
      </w:pPr>
      <w:r w:rsidRPr="00793F42">
        <w:rPr>
          <w:rStyle w:val="HideTWBExt"/>
          <w:b w:val="0"/>
        </w:rPr>
        <w:t>&lt;RepeatBlock-By&gt;&lt;Members&gt;</w:t>
      </w:r>
      <w:r w:rsidRPr="00793F42">
        <w:t>Erik Marquardt</w:t>
      </w:r>
      <w:r w:rsidRPr="00793F42">
        <w:rPr>
          <w:rStyle w:val="HideTWBExt"/>
          <w:b w:val="0"/>
        </w:rPr>
        <w:t>&lt;/Members&gt;</w:t>
      </w:r>
    </w:p>
    <w:p w14:paraId="52647D37" w14:textId="77777777" w:rsidR="00C33793" w:rsidRPr="00793F42" w:rsidRDefault="00C33793" w:rsidP="00C33793">
      <w:pPr>
        <w:pStyle w:val="NormalBold"/>
      </w:pPr>
      <w:r w:rsidRPr="00793F42">
        <w:rPr>
          <w:rStyle w:val="HideTWBExt"/>
          <w:b w:val="0"/>
        </w:rPr>
        <w:t>&lt;/RepeatBlock-By&gt;</w:t>
      </w:r>
    </w:p>
    <w:p w14:paraId="742479D9"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66375FD" w14:textId="77777777" w:rsidR="00C33793" w:rsidRPr="00793F42" w:rsidRDefault="00C33793" w:rsidP="00C33793">
      <w:pPr>
        <w:pStyle w:val="NormalBold"/>
      </w:pPr>
      <w:r w:rsidRPr="00793F42">
        <w:rPr>
          <w:rStyle w:val="HideTWBExt"/>
          <w:b w:val="0"/>
        </w:rPr>
        <w:t>&lt;Article&gt;</w:t>
      </w:r>
      <w:r w:rsidRPr="00793F42">
        <w:t>Artikel 1 – alinea 1 – punt 1 – b</w:t>
      </w:r>
      <w:r w:rsidRPr="00793F42">
        <w:rPr>
          <w:rStyle w:val="HideTWBExt"/>
          <w:b w:val="0"/>
        </w:rPr>
        <w:t>&lt;/Article&gt;</w:t>
      </w:r>
    </w:p>
    <w:p w14:paraId="20B24401"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71E78CB6" w14:textId="77777777" w:rsidR="00C33793" w:rsidRPr="00793F42" w:rsidRDefault="00C33793" w:rsidP="00C33793">
      <w:r w:rsidRPr="00793F42">
        <w:rPr>
          <w:rStyle w:val="HideTWBExt"/>
        </w:rPr>
        <w:t>&lt;Article2&gt;</w:t>
      </w:r>
      <w:r w:rsidRPr="00793F42">
        <w:t>Artikel 62 – lid 1 bis</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48A37166" w14:textId="77777777" w:rsidTr="00DA6CED">
        <w:trPr>
          <w:trHeight w:hRule="exact" w:val="240"/>
          <w:jc w:val="center"/>
        </w:trPr>
        <w:tc>
          <w:tcPr>
            <w:tcW w:w="9752" w:type="dxa"/>
            <w:gridSpan w:val="2"/>
            <w:tcBorders>
              <w:top w:val="nil"/>
              <w:left w:val="nil"/>
              <w:bottom w:val="nil"/>
              <w:right w:val="nil"/>
            </w:tcBorders>
          </w:tcPr>
          <w:p w14:paraId="5B0E24B7" w14:textId="77777777" w:rsidR="00C33793" w:rsidRPr="00793F42" w:rsidRDefault="00C33793" w:rsidP="00DA6CED"/>
        </w:tc>
      </w:tr>
      <w:tr w:rsidR="00C33793" w:rsidRPr="00793F42" w14:paraId="21548DA8" w14:textId="77777777" w:rsidTr="00DA6CED">
        <w:trPr>
          <w:trHeight w:val="240"/>
          <w:jc w:val="center"/>
        </w:trPr>
        <w:tc>
          <w:tcPr>
            <w:tcW w:w="4876" w:type="dxa"/>
            <w:tcBorders>
              <w:top w:val="nil"/>
              <w:left w:val="nil"/>
              <w:bottom w:val="nil"/>
              <w:right w:val="nil"/>
            </w:tcBorders>
          </w:tcPr>
          <w:p w14:paraId="414225A1"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1AA6795" w14:textId="77777777" w:rsidR="00C33793" w:rsidRPr="00793F42" w:rsidRDefault="00C33793" w:rsidP="00DA6CED">
            <w:pPr>
              <w:pStyle w:val="AmColumnHeading"/>
            </w:pPr>
            <w:r w:rsidRPr="00793F42">
              <w:t>Amendement</w:t>
            </w:r>
          </w:p>
        </w:tc>
      </w:tr>
      <w:tr w:rsidR="00C33793" w:rsidRPr="00793F42" w14:paraId="56BAA9D3" w14:textId="77777777" w:rsidTr="00DA6CED">
        <w:trPr>
          <w:jc w:val="center"/>
        </w:trPr>
        <w:tc>
          <w:tcPr>
            <w:tcW w:w="4876" w:type="dxa"/>
            <w:tcBorders>
              <w:top w:val="nil"/>
              <w:left w:val="nil"/>
              <w:bottom w:val="nil"/>
              <w:right w:val="nil"/>
            </w:tcBorders>
          </w:tcPr>
          <w:p w14:paraId="43CB274B" w14:textId="77777777" w:rsidR="00C33793" w:rsidRPr="00793F42" w:rsidRDefault="00C33793" w:rsidP="00DA6CED">
            <w:pPr>
              <w:pStyle w:val="Normal6a"/>
            </w:pPr>
            <w:r w:rsidRPr="00793F42">
              <w:t>1 bis.</w:t>
            </w:r>
            <w:r w:rsidRPr="00793F42">
              <w:tab/>
              <w:t>De in bijlage II vermelde derde landen worden op het niveau van de Unie als veilige landen van herkomst aangewezen.</w:t>
            </w:r>
          </w:p>
        </w:tc>
        <w:tc>
          <w:tcPr>
            <w:tcW w:w="4876" w:type="dxa"/>
            <w:tcBorders>
              <w:top w:val="nil"/>
              <w:left w:val="nil"/>
              <w:bottom w:val="nil"/>
              <w:right w:val="nil"/>
            </w:tcBorders>
          </w:tcPr>
          <w:p w14:paraId="63AF4A1A" w14:textId="77777777" w:rsidR="00C33793" w:rsidRPr="00793F42" w:rsidRDefault="00C33793" w:rsidP="00DA6CED">
            <w:pPr>
              <w:pStyle w:val="Normal6a"/>
            </w:pPr>
            <w:r w:rsidRPr="00793F42">
              <w:t>1 bis.</w:t>
            </w:r>
            <w:r w:rsidRPr="00793F42">
              <w:tab/>
              <w:t>De in bijlage II vermelde derde landen worden op het niveau van de Unie als veilige landen van herkomst aangewezen</w:t>
            </w:r>
            <w:r w:rsidRPr="00793F42">
              <w:rPr>
                <w:b/>
                <w:bCs/>
                <w:i/>
                <w:iCs/>
              </w:rPr>
              <w:t>, tenzij:</w:t>
            </w:r>
          </w:p>
        </w:tc>
      </w:tr>
      <w:tr w:rsidR="00C33793" w:rsidRPr="00793F42" w14:paraId="28FA2125" w14:textId="77777777" w:rsidTr="00DA6CED">
        <w:trPr>
          <w:jc w:val="center"/>
        </w:trPr>
        <w:tc>
          <w:tcPr>
            <w:tcW w:w="4876" w:type="dxa"/>
            <w:tcBorders>
              <w:top w:val="nil"/>
              <w:left w:val="nil"/>
              <w:bottom w:val="nil"/>
              <w:right w:val="nil"/>
            </w:tcBorders>
          </w:tcPr>
          <w:p w14:paraId="5211F073" w14:textId="77777777" w:rsidR="00C33793" w:rsidRPr="00793F42" w:rsidRDefault="00C33793" w:rsidP="00DA6CED">
            <w:pPr>
              <w:pStyle w:val="Normal6a"/>
            </w:pPr>
          </w:p>
        </w:tc>
        <w:tc>
          <w:tcPr>
            <w:tcW w:w="4876" w:type="dxa"/>
            <w:tcBorders>
              <w:top w:val="nil"/>
              <w:left w:val="nil"/>
              <w:bottom w:val="nil"/>
              <w:right w:val="nil"/>
            </w:tcBorders>
          </w:tcPr>
          <w:p w14:paraId="15423BBB" w14:textId="77777777" w:rsidR="00C33793" w:rsidRPr="00793F42" w:rsidRDefault="00C33793" w:rsidP="00DA6CED">
            <w:pPr>
              <w:pStyle w:val="Normal6a"/>
            </w:pPr>
            <w:r w:rsidRPr="00793F42">
              <w:rPr>
                <w:b/>
                <w:i/>
              </w:rPr>
              <w:t xml:space="preserve">a) </w:t>
            </w:r>
            <w:r w:rsidRPr="00793F42">
              <w:rPr>
                <w:b/>
                <w:bCs/>
                <w:i/>
                <w:iCs/>
              </w:rPr>
              <w:t>er een ernstige en individuele bedreiging van het leven of de persoon van een burger is als gevolg van willekeurig geweld in het kader van een internationaal of binnenlands gewapend conflict in het land;</w:t>
            </w:r>
          </w:p>
        </w:tc>
      </w:tr>
      <w:tr w:rsidR="00C33793" w:rsidRPr="00793F42" w14:paraId="0D42A9FC" w14:textId="77777777" w:rsidTr="00DA6CED">
        <w:trPr>
          <w:jc w:val="center"/>
        </w:trPr>
        <w:tc>
          <w:tcPr>
            <w:tcW w:w="4876" w:type="dxa"/>
            <w:tcBorders>
              <w:top w:val="nil"/>
              <w:left w:val="nil"/>
              <w:bottom w:val="nil"/>
              <w:right w:val="nil"/>
            </w:tcBorders>
          </w:tcPr>
          <w:p w14:paraId="1ED6425D" w14:textId="77777777" w:rsidR="00C33793" w:rsidRPr="00793F42" w:rsidRDefault="00C33793" w:rsidP="00DA6CED">
            <w:pPr>
              <w:pStyle w:val="Normal6a"/>
            </w:pPr>
          </w:p>
        </w:tc>
        <w:tc>
          <w:tcPr>
            <w:tcW w:w="4876" w:type="dxa"/>
            <w:tcBorders>
              <w:top w:val="nil"/>
              <w:left w:val="nil"/>
              <w:bottom w:val="nil"/>
              <w:right w:val="nil"/>
            </w:tcBorders>
          </w:tcPr>
          <w:p w14:paraId="1CBCACEC" w14:textId="77777777" w:rsidR="00C33793" w:rsidRPr="00793F42" w:rsidRDefault="00C33793" w:rsidP="00DA6CED">
            <w:pPr>
              <w:pStyle w:val="Normal6a"/>
            </w:pPr>
            <w:r w:rsidRPr="00793F42">
              <w:rPr>
                <w:b/>
                <w:i/>
              </w:rPr>
              <w:t xml:space="preserve">b) er beperkende maatregelen zijn in de zin van het vijfde deel, titel IV, van het </w:t>
            </w:r>
            <w:r w:rsidRPr="00793F42">
              <w:rPr>
                <w:b/>
                <w:i/>
              </w:rPr>
              <w:lastRenderedPageBreak/>
              <w:t>Verdrag betreffende de werking van de Europese Unie vastgesteld naar aanleiding van het optreden van het land;</w:t>
            </w:r>
          </w:p>
        </w:tc>
      </w:tr>
      <w:tr w:rsidR="00C33793" w:rsidRPr="00793F42" w14:paraId="74C67B84" w14:textId="77777777" w:rsidTr="00DA6CED">
        <w:trPr>
          <w:jc w:val="center"/>
        </w:trPr>
        <w:tc>
          <w:tcPr>
            <w:tcW w:w="4876" w:type="dxa"/>
            <w:tcBorders>
              <w:top w:val="nil"/>
              <w:left w:val="nil"/>
              <w:bottom w:val="nil"/>
              <w:right w:val="nil"/>
            </w:tcBorders>
          </w:tcPr>
          <w:p w14:paraId="517FF0A1" w14:textId="77777777" w:rsidR="00C33793" w:rsidRPr="00793F42" w:rsidRDefault="00C33793" w:rsidP="00DA6CED">
            <w:pPr>
              <w:pStyle w:val="Normal6a"/>
            </w:pPr>
          </w:p>
        </w:tc>
        <w:tc>
          <w:tcPr>
            <w:tcW w:w="4876" w:type="dxa"/>
            <w:tcBorders>
              <w:top w:val="nil"/>
              <w:left w:val="nil"/>
              <w:bottom w:val="nil"/>
              <w:right w:val="nil"/>
            </w:tcBorders>
          </w:tcPr>
          <w:p w14:paraId="343F204A" w14:textId="77777777" w:rsidR="00C33793" w:rsidRPr="00793F42" w:rsidRDefault="00C33793" w:rsidP="00DA6CED">
            <w:pPr>
              <w:pStyle w:val="Normal6a"/>
            </w:pPr>
            <w:r w:rsidRPr="00793F42">
              <w:rPr>
                <w:b/>
                <w:i/>
              </w:rPr>
              <w:t>c) de bevoegde autoriteiten volgens de meest recente jaarlijkse gemiddelde gegevens van Eurostat voor de hele Unie in meer dan 5 % van de gevallen besluiten om internationale bescherming te verlenen aan verzoekers uit het land, dat wil zeggen aan onderdanen van dat land of staatlozen die daar voorheen hun gewone verblijfplaats hadden.</w:t>
            </w:r>
          </w:p>
        </w:tc>
      </w:tr>
    </w:tbl>
    <w:p w14:paraId="7D7D5F7A"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DC4B425" w14:textId="77777777" w:rsidR="00C33793" w:rsidRPr="00793F42" w:rsidRDefault="00C33793" w:rsidP="00C33793">
      <w:r w:rsidRPr="00793F42">
        <w:rPr>
          <w:rStyle w:val="HideTWBExt"/>
        </w:rPr>
        <w:t>&lt;/Amend&gt;</w:t>
      </w:r>
    </w:p>
    <w:p w14:paraId="0F39BB94"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191</w:t>
      </w:r>
      <w:r w:rsidRPr="00793F42">
        <w:rPr>
          <w:rStyle w:val="HideTWBExt"/>
          <w:b w:val="0"/>
        </w:rPr>
        <w:t>&lt;/NumAm&gt;</w:t>
      </w:r>
    </w:p>
    <w:p w14:paraId="34DDDDBB"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Ana Catarina Mendes, Sandro Ruotolo, Alessandro Zan, Francisco Assis, Marco Tarquinio</w:t>
      </w:r>
      <w:r w:rsidRPr="00793F42">
        <w:rPr>
          <w:rStyle w:val="HideTWBExt"/>
          <w:b w:val="0"/>
        </w:rPr>
        <w:t>&lt;/Members&gt;</w:t>
      </w:r>
    </w:p>
    <w:p w14:paraId="3E9014EB" w14:textId="77777777" w:rsidR="00C33793" w:rsidRPr="00793F42" w:rsidRDefault="00C33793" w:rsidP="00C33793">
      <w:pPr>
        <w:pStyle w:val="NormalBold"/>
      </w:pPr>
      <w:r w:rsidRPr="00793F42">
        <w:rPr>
          <w:rStyle w:val="HideTWBExt"/>
          <w:b w:val="0"/>
        </w:rPr>
        <w:t>&lt;/RepeatBlock-By&gt;</w:t>
      </w:r>
    </w:p>
    <w:p w14:paraId="387F47E0"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05F52150" w14:textId="77777777" w:rsidR="00C33793" w:rsidRPr="00793F42" w:rsidRDefault="00C33793" w:rsidP="00C33793">
      <w:pPr>
        <w:pStyle w:val="NormalBold"/>
      </w:pPr>
      <w:r w:rsidRPr="00793F42">
        <w:rPr>
          <w:rStyle w:val="HideTWBExt"/>
          <w:b w:val="0"/>
        </w:rPr>
        <w:t>&lt;Article&gt;</w:t>
      </w:r>
      <w:r w:rsidRPr="00793F42">
        <w:t>Artikel 1 – alinea 1 – punt 1 – b</w:t>
      </w:r>
      <w:r w:rsidRPr="00793F42">
        <w:rPr>
          <w:rStyle w:val="HideTWBExt"/>
          <w:b w:val="0"/>
        </w:rPr>
        <w:t>&lt;/Article&gt;</w:t>
      </w:r>
    </w:p>
    <w:p w14:paraId="280BB1BC"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63AE5190" w14:textId="77777777" w:rsidR="00C33793" w:rsidRPr="00793F42" w:rsidRDefault="00C33793" w:rsidP="00C33793">
      <w:r w:rsidRPr="00793F42">
        <w:rPr>
          <w:rStyle w:val="HideTWBExt"/>
        </w:rPr>
        <w:t>&lt;Article2&gt;</w:t>
      </w:r>
      <w:r w:rsidRPr="00793F42">
        <w:t>Artikel 62 – lid 1 bis</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776AFAA6" w14:textId="77777777" w:rsidTr="00DA6CED">
        <w:trPr>
          <w:trHeight w:hRule="exact" w:val="240"/>
          <w:jc w:val="center"/>
        </w:trPr>
        <w:tc>
          <w:tcPr>
            <w:tcW w:w="9752" w:type="dxa"/>
            <w:gridSpan w:val="2"/>
            <w:tcBorders>
              <w:top w:val="nil"/>
              <w:left w:val="nil"/>
              <w:bottom w:val="nil"/>
              <w:right w:val="nil"/>
            </w:tcBorders>
          </w:tcPr>
          <w:p w14:paraId="317BDA1B" w14:textId="77777777" w:rsidR="00C33793" w:rsidRPr="00793F42" w:rsidRDefault="00C33793" w:rsidP="00DA6CED"/>
        </w:tc>
      </w:tr>
      <w:tr w:rsidR="00C33793" w:rsidRPr="00793F42" w14:paraId="1F36033F" w14:textId="77777777" w:rsidTr="00DA6CED">
        <w:trPr>
          <w:trHeight w:val="240"/>
          <w:jc w:val="center"/>
        </w:trPr>
        <w:tc>
          <w:tcPr>
            <w:tcW w:w="4876" w:type="dxa"/>
            <w:tcBorders>
              <w:top w:val="nil"/>
              <w:left w:val="nil"/>
              <w:bottom w:val="nil"/>
              <w:right w:val="nil"/>
            </w:tcBorders>
          </w:tcPr>
          <w:p w14:paraId="5E1E9F06"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57C79899" w14:textId="77777777" w:rsidR="00C33793" w:rsidRPr="00793F42" w:rsidRDefault="00C33793" w:rsidP="00DA6CED">
            <w:pPr>
              <w:pStyle w:val="AmColumnHeading"/>
            </w:pPr>
            <w:r w:rsidRPr="00793F42">
              <w:t>Amendement</w:t>
            </w:r>
          </w:p>
        </w:tc>
      </w:tr>
      <w:tr w:rsidR="00C33793" w:rsidRPr="00793F42" w14:paraId="5FFF930D" w14:textId="77777777" w:rsidTr="00DA6CED">
        <w:trPr>
          <w:jc w:val="center"/>
        </w:trPr>
        <w:tc>
          <w:tcPr>
            <w:tcW w:w="4876" w:type="dxa"/>
            <w:tcBorders>
              <w:top w:val="nil"/>
              <w:left w:val="nil"/>
              <w:bottom w:val="nil"/>
              <w:right w:val="nil"/>
            </w:tcBorders>
          </w:tcPr>
          <w:p w14:paraId="76273D4F" w14:textId="77777777" w:rsidR="00C33793" w:rsidRPr="00793F42" w:rsidRDefault="00C33793" w:rsidP="00DA6CED">
            <w:pPr>
              <w:pStyle w:val="Normal6a"/>
            </w:pPr>
            <w:r w:rsidRPr="00793F42">
              <w:t>1 bis.</w:t>
            </w:r>
            <w:r w:rsidRPr="00793F42">
              <w:tab/>
              <w:t>De in bijlage II vermelde derde landen worden op het niveau van de Unie als veilige landen van herkomst aangewezen.</w:t>
            </w:r>
          </w:p>
        </w:tc>
        <w:tc>
          <w:tcPr>
            <w:tcW w:w="4876" w:type="dxa"/>
            <w:tcBorders>
              <w:top w:val="nil"/>
              <w:left w:val="nil"/>
              <w:bottom w:val="nil"/>
              <w:right w:val="nil"/>
            </w:tcBorders>
          </w:tcPr>
          <w:p w14:paraId="5A67ED18" w14:textId="77777777" w:rsidR="00C33793" w:rsidRPr="00793F42" w:rsidRDefault="00C33793" w:rsidP="00DA6CED">
            <w:pPr>
              <w:pStyle w:val="Normal6a"/>
            </w:pPr>
            <w:r w:rsidRPr="00793F42">
              <w:t>1 bis.</w:t>
            </w:r>
            <w:r w:rsidRPr="00793F42">
              <w:tab/>
              <w:t>De in bijlage II vermelde derde landen worden op het niveau van de Unie als veilige landen van herkomst aangewezen</w:t>
            </w:r>
            <w:r w:rsidRPr="00793F42">
              <w:rPr>
                <w:b/>
                <w:bCs/>
                <w:i/>
                <w:iCs/>
              </w:rPr>
              <w:t>, met uitzonderingen voor de erin opgenomen specifieke delen van het grondgebied of duidelijk identificeerbare categorieën personen</w:t>
            </w:r>
            <w:r w:rsidRPr="00793F42">
              <w:t>.</w:t>
            </w:r>
          </w:p>
        </w:tc>
      </w:tr>
    </w:tbl>
    <w:p w14:paraId="6AB931B0"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DB41037"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5FDF01AB" w14:textId="77777777" w:rsidR="00C33793" w:rsidRPr="00793F42" w:rsidRDefault="00C33793" w:rsidP="00C33793">
      <w:pPr>
        <w:pStyle w:val="AmJustText"/>
      </w:pPr>
      <w:r w:rsidRPr="00793F42">
        <w:t>Overeenkomstig artikel 62, lid 2, van de asielprocedureverordening moeten uitzonderingen worden gemaakt voor specifieke delen van grondgebieden en voor duidelijk identificeerbare categorieën personen. Deze zijn nader omschreven in de voorgestelde bijlage II.</w:t>
      </w:r>
    </w:p>
    <w:p w14:paraId="094FE859" w14:textId="77777777" w:rsidR="00C33793" w:rsidRPr="00793F42" w:rsidRDefault="00C33793" w:rsidP="00C33793">
      <w:r w:rsidRPr="00793F42">
        <w:rPr>
          <w:rStyle w:val="HideTWBExt"/>
        </w:rPr>
        <w:t>&lt;/Amend&gt;</w:t>
      </w:r>
    </w:p>
    <w:p w14:paraId="640DD7AF"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192</w:t>
      </w:r>
      <w:r w:rsidRPr="00793F42">
        <w:rPr>
          <w:rStyle w:val="HideTWBExt"/>
          <w:b w:val="0"/>
        </w:rPr>
        <w:t>&lt;/NumAm&gt;</w:t>
      </w:r>
    </w:p>
    <w:p w14:paraId="021852E8" w14:textId="77777777" w:rsidR="00C33793" w:rsidRPr="00793F42" w:rsidRDefault="00C33793" w:rsidP="00C33793">
      <w:pPr>
        <w:pStyle w:val="NormalBold"/>
      </w:pPr>
      <w:r w:rsidRPr="00793F42">
        <w:rPr>
          <w:rStyle w:val="HideTWBExt"/>
          <w:b w:val="0"/>
        </w:rPr>
        <w:t>&lt;RepeatBlock-By&gt;&lt;Members&gt;</w:t>
      </w:r>
      <w:r w:rsidRPr="00793F42">
        <w:t>Marco Tarquinio, Sandro Ruotolo, Francisco Assis, Alessandro Zan, Cecilia Strada</w:t>
      </w:r>
      <w:r w:rsidRPr="00793F42">
        <w:rPr>
          <w:rStyle w:val="HideTWBExt"/>
          <w:b w:val="0"/>
        </w:rPr>
        <w:t>&lt;/Members&gt;</w:t>
      </w:r>
    </w:p>
    <w:p w14:paraId="7A314B32" w14:textId="77777777" w:rsidR="00C33793" w:rsidRPr="00793F42" w:rsidRDefault="00C33793" w:rsidP="00C33793">
      <w:pPr>
        <w:pStyle w:val="NormalBold"/>
      </w:pPr>
      <w:r w:rsidRPr="00793F42">
        <w:rPr>
          <w:rStyle w:val="HideTWBExt"/>
          <w:b w:val="0"/>
        </w:rPr>
        <w:lastRenderedPageBreak/>
        <w:t>&lt;/RepeatBlock-By&gt;</w:t>
      </w:r>
    </w:p>
    <w:p w14:paraId="501EB0DB"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44739D7F" w14:textId="77777777" w:rsidR="00C33793" w:rsidRPr="00793F42" w:rsidRDefault="00C33793" w:rsidP="00C33793">
      <w:pPr>
        <w:pStyle w:val="NormalBold"/>
      </w:pPr>
      <w:r w:rsidRPr="00793F42">
        <w:rPr>
          <w:rStyle w:val="HideTWBExt"/>
          <w:b w:val="0"/>
        </w:rPr>
        <w:t>&lt;Article&gt;</w:t>
      </w:r>
      <w:r w:rsidRPr="00793F42">
        <w:t>Artikel 1 – alinea 1 – punt 1 – b</w:t>
      </w:r>
      <w:r w:rsidRPr="00793F42">
        <w:rPr>
          <w:rStyle w:val="HideTWBExt"/>
          <w:b w:val="0"/>
        </w:rPr>
        <w:t>&lt;/Article&gt;</w:t>
      </w:r>
    </w:p>
    <w:p w14:paraId="226DE61C"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6D2172E5" w14:textId="77777777" w:rsidR="00C33793" w:rsidRPr="00793F42" w:rsidRDefault="00C33793" w:rsidP="00C33793">
      <w:r w:rsidRPr="00793F42">
        <w:rPr>
          <w:rStyle w:val="HideTWBExt"/>
        </w:rPr>
        <w:t>&lt;Article2&gt;</w:t>
      </w:r>
      <w:r w:rsidRPr="00793F42">
        <w:t>Artikel 62 – lid 1 bis</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F93C54D" w14:textId="77777777" w:rsidTr="00DA6CED">
        <w:trPr>
          <w:trHeight w:hRule="exact" w:val="240"/>
          <w:jc w:val="center"/>
        </w:trPr>
        <w:tc>
          <w:tcPr>
            <w:tcW w:w="9752" w:type="dxa"/>
            <w:gridSpan w:val="2"/>
            <w:tcBorders>
              <w:top w:val="nil"/>
              <w:left w:val="nil"/>
              <w:bottom w:val="nil"/>
              <w:right w:val="nil"/>
            </w:tcBorders>
          </w:tcPr>
          <w:p w14:paraId="3741BA45" w14:textId="77777777" w:rsidR="00C33793" w:rsidRPr="00793F42" w:rsidRDefault="00C33793" w:rsidP="00DA6CED"/>
        </w:tc>
      </w:tr>
      <w:tr w:rsidR="00C33793" w:rsidRPr="00793F42" w14:paraId="631D105C" w14:textId="77777777" w:rsidTr="00DA6CED">
        <w:trPr>
          <w:trHeight w:val="240"/>
          <w:jc w:val="center"/>
        </w:trPr>
        <w:tc>
          <w:tcPr>
            <w:tcW w:w="4876" w:type="dxa"/>
            <w:tcBorders>
              <w:top w:val="nil"/>
              <w:left w:val="nil"/>
              <w:bottom w:val="nil"/>
              <w:right w:val="nil"/>
            </w:tcBorders>
          </w:tcPr>
          <w:p w14:paraId="13050BD1"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43A319AE" w14:textId="77777777" w:rsidR="00C33793" w:rsidRPr="00793F42" w:rsidRDefault="00C33793" w:rsidP="00DA6CED">
            <w:pPr>
              <w:pStyle w:val="AmColumnHeading"/>
            </w:pPr>
            <w:r w:rsidRPr="00793F42">
              <w:t>Amendement</w:t>
            </w:r>
          </w:p>
        </w:tc>
      </w:tr>
      <w:tr w:rsidR="00C33793" w:rsidRPr="00793F42" w14:paraId="31FF4495" w14:textId="77777777" w:rsidTr="00DA6CED">
        <w:trPr>
          <w:jc w:val="center"/>
        </w:trPr>
        <w:tc>
          <w:tcPr>
            <w:tcW w:w="4876" w:type="dxa"/>
            <w:tcBorders>
              <w:top w:val="nil"/>
              <w:left w:val="nil"/>
              <w:bottom w:val="nil"/>
              <w:right w:val="nil"/>
            </w:tcBorders>
          </w:tcPr>
          <w:p w14:paraId="6D0985B1" w14:textId="77777777" w:rsidR="00C33793" w:rsidRPr="00793F42" w:rsidRDefault="00C33793" w:rsidP="00DA6CED">
            <w:pPr>
              <w:pStyle w:val="Normal6a"/>
            </w:pPr>
            <w:r w:rsidRPr="00793F42">
              <w:t>1 bis.</w:t>
            </w:r>
            <w:r w:rsidRPr="00793F42">
              <w:tab/>
              <w:t>De in bijlage</w:t>
            </w:r>
            <w:r w:rsidRPr="00793F42">
              <w:rPr>
                <w:b/>
                <w:bCs/>
                <w:i/>
                <w:iCs/>
              </w:rPr>
              <w:t> II</w:t>
            </w:r>
            <w:r w:rsidRPr="00793F42">
              <w:t xml:space="preserve"> vermelde derde landen </w:t>
            </w:r>
            <w:r w:rsidRPr="00793F42">
              <w:rPr>
                <w:b/>
                <w:bCs/>
                <w:i/>
                <w:iCs/>
              </w:rPr>
              <w:t>worden</w:t>
            </w:r>
            <w:r w:rsidRPr="00793F42">
              <w:t xml:space="preserve"> op het niveau van de Unie als veilige landen van herkomst aangewezen.</w:t>
            </w:r>
          </w:p>
        </w:tc>
        <w:tc>
          <w:tcPr>
            <w:tcW w:w="4876" w:type="dxa"/>
            <w:tcBorders>
              <w:top w:val="nil"/>
              <w:left w:val="nil"/>
              <w:bottom w:val="nil"/>
              <w:right w:val="nil"/>
            </w:tcBorders>
          </w:tcPr>
          <w:p w14:paraId="215AC333" w14:textId="77777777" w:rsidR="00C33793" w:rsidRPr="00793F42" w:rsidRDefault="00C33793" w:rsidP="00DA6CED">
            <w:pPr>
              <w:pStyle w:val="Normal6a"/>
            </w:pPr>
            <w:r w:rsidRPr="00793F42">
              <w:t>1 bis.</w:t>
            </w:r>
            <w:r w:rsidRPr="00793F42">
              <w:tab/>
            </w:r>
            <w:r w:rsidRPr="00793F42">
              <w:rPr>
                <w:b/>
                <w:bCs/>
                <w:i/>
                <w:iCs/>
              </w:rPr>
              <w:t>Overeenkomstig lid 1 en onverminderd lid 4 worden</w:t>
            </w:r>
            <w:r w:rsidRPr="00793F42">
              <w:t xml:space="preserve"> de in </w:t>
            </w:r>
            <w:r w:rsidRPr="00793F42">
              <w:rPr>
                <w:b/>
                <w:bCs/>
                <w:i/>
                <w:iCs/>
              </w:rPr>
              <w:t xml:space="preserve">de </w:t>
            </w:r>
            <w:r w:rsidRPr="00793F42">
              <w:t>bijlage vermelde derde landen op het niveau van de Unie als veilige landen van herkomst aangewezen.</w:t>
            </w:r>
          </w:p>
        </w:tc>
      </w:tr>
    </w:tbl>
    <w:p w14:paraId="28F6E5CA"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2DA522C" w14:textId="77777777" w:rsidR="00C33793" w:rsidRPr="00793F42" w:rsidRDefault="00C33793" w:rsidP="00C33793">
      <w:r w:rsidRPr="00793F42">
        <w:rPr>
          <w:rStyle w:val="HideTWBExt"/>
        </w:rPr>
        <w:t>&lt;/Amend&gt;</w:t>
      </w:r>
    </w:p>
    <w:p w14:paraId="529B0896"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193</w:t>
      </w:r>
      <w:r w:rsidRPr="00793F42">
        <w:rPr>
          <w:rStyle w:val="HideTWBExt"/>
          <w:b w:val="0"/>
        </w:rPr>
        <w:t>&lt;/NumAm&gt;</w:t>
      </w:r>
    </w:p>
    <w:p w14:paraId="20A54F24"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00D9DA18" w14:textId="77777777" w:rsidR="00C33793" w:rsidRPr="00793F42" w:rsidRDefault="00C33793" w:rsidP="00C33793">
      <w:pPr>
        <w:pStyle w:val="NormalBold"/>
      </w:pPr>
      <w:r w:rsidRPr="00793F42">
        <w:rPr>
          <w:rStyle w:val="HideTWBExt"/>
          <w:b w:val="0"/>
        </w:rPr>
        <w:t>&lt;/RepeatBlock-By&gt;</w:t>
      </w:r>
    </w:p>
    <w:p w14:paraId="40907F2B"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026B7429" w14:textId="77777777" w:rsidR="00C33793" w:rsidRPr="00793F42" w:rsidRDefault="00C33793" w:rsidP="00C33793">
      <w:pPr>
        <w:pStyle w:val="NormalBold"/>
      </w:pPr>
      <w:r w:rsidRPr="00793F42">
        <w:rPr>
          <w:rStyle w:val="HideTWBExt"/>
          <w:b w:val="0"/>
        </w:rPr>
        <w:t>&lt;Article&gt;</w:t>
      </w:r>
      <w:r w:rsidRPr="00793F42">
        <w:t>Artikel 1 – alinea 1 – punt 1 – b</w:t>
      </w:r>
      <w:r w:rsidRPr="00793F42">
        <w:rPr>
          <w:rStyle w:val="HideTWBExt"/>
          <w:b w:val="0"/>
        </w:rPr>
        <w:t>&lt;/Article&gt;</w:t>
      </w:r>
    </w:p>
    <w:p w14:paraId="6F53F82C"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0364A16F" w14:textId="77777777" w:rsidR="00C33793" w:rsidRPr="00793F42" w:rsidRDefault="00C33793" w:rsidP="00C33793">
      <w:r w:rsidRPr="00793F42">
        <w:rPr>
          <w:rStyle w:val="HideTWBExt"/>
        </w:rPr>
        <w:t>&lt;Article2&gt;</w:t>
      </w:r>
      <w:r w:rsidRPr="00793F42">
        <w:t>Artikel 62 – lid 1 bis</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10C2E44" w14:textId="77777777" w:rsidTr="00DA6CED">
        <w:trPr>
          <w:trHeight w:hRule="exact" w:val="240"/>
          <w:jc w:val="center"/>
        </w:trPr>
        <w:tc>
          <w:tcPr>
            <w:tcW w:w="9752" w:type="dxa"/>
            <w:gridSpan w:val="2"/>
            <w:tcBorders>
              <w:top w:val="nil"/>
              <w:left w:val="nil"/>
              <w:bottom w:val="nil"/>
              <w:right w:val="nil"/>
            </w:tcBorders>
          </w:tcPr>
          <w:p w14:paraId="4691C3AA" w14:textId="77777777" w:rsidR="00C33793" w:rsidRPr="00793F42" w:rsidRDefault="00C33793" w:rsidP="00DA6CED"/>
        </w:tc>
      </w:tr>
      <w:tr w:rsidR="00C33793" w:rsidRPr="00793F42" w14:paraId="2667F287" w14:textId="77777777" w:rsidTr="00DA6CED">
        <w:trPr>
          <w:trHeight w:val="240"/>
          <w:jc w:val="center"/>
        </w:trPr>
        <w:tc>
          <w:tcPr>
            <w:tcW w:w="4876" w:type="dxa"/>
            <w:tcBorders>
              <w:top w:val="nil"/>
              <w:left w:val="nil"/>
              <w:bottom w:val="nil"/>
              <w:right w:val="nil"/>
            </w:tcBorders>
          </w:tcPr>
          <w:p w14:paraId="2B57DAEB"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47638A5" w14:textId="77777777" w:rsidR="00C33793" w:rsidRPr="00793F42" w:rsidRDefault="00C33793" w:rsidP="00DA6CED">
            <w:pPr>
              <w:pStyle w:val="AmColumnHeading"/>
            </w:pPr>
            <w:r w:rsidRPr="00793F42">
              <w:t>Amendement</w:t>
            </w:r>
          </w:p>
        </w:tc>
      </w:tr>
      <w:tr w:rsidR="00C33793" w:rsidRPr="00793F42" w14:paraId="251548D5" w14:textId="77777777" w:rsidTr="00DA6CED">
        <w:trPr>
          <w:jc w:val="center"/>
        </w:trPr>
        <w:tc>
          <w:tcPr>
            <w:tcW w:w="4876" w:type="dxa"/>
            <w:tcBorders>
              <w:top w:val="nil"/>
              <w:left w:val="nil"/>
              <w:bottom w:val="nil"/>
              <w:right w:val="nil"/>
            </w:tcBorders>
          </w:tcPr>
          <w:p w14:paraId="7CCFDDAF" w14:textId="77777777" w:rsidR="00C33793" w:rsidRPr="00793F42" w:rsidRDefault="00C33793" w:rsidP="00DA6CED">
            <w:pPr>
              <w:pStyle w:val="Normal6a"/>
            </w:pPr>
            <w:r w:rsidRPr="00793F42">
              <w:t>1 bis.</w:t>
            </w:r>
            <w:r w:rsidRPr="00793F42">
              <w:tab/>
              <w:t>De in bijlage II vermelde derde landen worden op het niveau van de Unie als veilige landen van herkomst aangewezen.</w:t>
            </w:r>
          </w:p>
        </w:tc>
        <w:tc>
          <w:tcPr>
            <w:tcW w:w="4876" w:type="dxa"/>
            <w:tcBorders>
              <w:top w:val="nil"/>
              <w:left w:val="nil"/>
              <w:bottom w:val="nil"/>
              <w:right w:val="nil"/>
            </w:tcBorders>
          </w:tcPr>
          <w:p w14:paraId="4D788F10" w14:textId="77777777" w:rsidR="00C33793" w:rsidRPr="00793F42" w:rsidRDefault="00C33793" w:rsidP="00DA6CED">
            <w:pPr>
              <w:pStyle w:val="Normal6a"/>
            </w:pPr>
            <w:r w:rsidRPr="00793F42">
              <w:t>1 bis.</w:t>
            </w:r>
            <w:r w:rsidRPr="00793F42">
              <w:tab/>
              <w:t>De in bijlage II</w:t>
            </w:r>
            <w:r w:rsidRPr="00793F42">
              <w:rPr>
                <w:b/>
                <w:bCs/>
                <w:i/>
                <w:iCs/>
              </w:rPr>
              <w:t xml:space="preserve"> en bijlage I bis</w:t>
            </w:r>
            <w:r w:rsidRPr="00793F42">
              <w:t xml:space="preserve"> vermelde derde landen worden op het niveau van de Unie als veilige landen van herkomst aangewezen</w:t>
            </w:r>
            <w:r w:rsidRPr="00793F42">
              <w:rPr>
                <w:b/>
                <w:bCs/>
                <w:i/>
                <w:iCs/>
              </w:rPr>
              <w:t>, overeenkomstig de voorwaarden die zijn vastgesteld in artikel 61</w:t>
            </w:r>
            <w:r w:rsidRPr="00793F42">
              <w:t>.</w:t>
            </w:r>
          </w:p>
        </w:tc>
      </w:tr>
    </w:tbl>
    <w:p w14:paraId="3C97DC0F"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8E20CA2" w14:textId="77777777" w:rsidR="00C33793" w:rsidRPr="00793F42" w:rsidRDefault="00C33793" w:rsidP="00C33793">
      <w:r w:rsidRPr="00793F42">
        <w:rPr>
          <w:rStyle w:val="HideTWBExt"/>
        </w:rPr>
        <w:t>&lt;/Amend&gt;</w:t>
      </w:r>
    </w:p>
    <w:p w14:paraId="7CB5EF9A"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194</w:t>
      </w:r>
      <w:r w:rsidRPr="00793F42">
        <w:rPr>
          <w:rStyle w:val="HideTWBExt"/>
          <w:b w:val="0"/>
        </w:rPr>
        <w:t>&lt;/NumAm&gt;</w:t>
      </w:r>
    </w:p>
    <w:p w14:paraId="6AB5EA84" w14:textId="77777777" w:rsidR="00C33793" w:rsidRPr="00793F42" w:rsidRDefault="00C33793" w:rsidP="00C33793">
      <w:pPr>
        <w:pStyle w:val="NormalBold"/>
      </w:pPr>
      <w:r w:rsidRPr="00793F42">
        <w:rPr>
          <w:rStyle w:val="HideTWBExt"/>
          <w:b w:val="0"/>
        </w:rPr>
        <w:t>&lt;RepeatBlock-By&gt;&lt;Members&gt;</w:t>
      </w:r>
      <w:r w:rsidRPr="00793F42">
        <w:t>Erik Marquardt</w:t>
      </w:r>
      <w:r w:rsidRPr="00793F42">
        <w:rPr>
          <w:rStyle w:val="HideTWBExt"/>
          <w:b w:val="0"/>
        </w:rPr>
        <w:t>&lt;/Members&gt;</w:t>
      </w:r>
    </w:p>
    <w:p w14:paraId="5FF2C8A8" w14:textId="77777777" w:rsidR="00C33793" w:rsidRPr="00793F42" w:rsidRDefault="00C33793" w:rsidP="00C33793">
      <w:pPr>
        <w:pStyle w:val="NormalBold"/>
      </w:pPr>
      <w:r w:rsidRPr="00793F42">
        <w:rPr>
          <w:rStyle w:val="HideTWBExt"/>
          <w:b w:val="0"/>
        </w:rPr>
        <w:t>&lt;/RepeatBlock-By&gt;</w:t>
      </w:r>
    </w:p>
    <w:p w14:paraId="0008B4CB"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690C8877" w14:textId="77777777" w:rsidR="00C33793" w:rsidRPr="00793F42" w:rsidRDefault="00C33793" w:rsidP="00C33793">
      <w:pPr>
        <w:pStyle w:val="NormalBold"/>
      </w:pPr>
      <w:r w:rsidRPr="00793F42">
        <w:rPr>
          <w:rStyle w:val="HideTWBExt"/>
          <w:b w:val="0"/>
        </w:rPr>
        <w:t>&lt;Article&gt;</w:t>
      </w:r>
      <w:r w:rsidRPr="00793F42">
        <w:t>Artikel 1 – alinea 1 – punt 1 – b</w:t>
      </w:r>
      <w:r w:rsidRPr="00793F42">
        <w:rPr>
          <w:rStyle w:val="HideTWBExt"/>
          <w:b w:val="0"/>
        </w:rPr>
        <w:t>&lt;/Article&gt;</w:t>
      </w:r>
    </w:p>
    <w:p w14:paraId="20DC2A54"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3950AB9D" w14:textId="77777777" w:rsidR="00C33793" w:rsidRPr="00793F42" w:rsidRDefault="00C33793" w:rsidP="00C33793">
      <w:r w:rsidRPr="00793F42">
        <w:rPr>
          <w:rStyle w:val="HideTWBExt"/>
        </w:rPr>
        <w:t>&lt;Article2&gt;</w:t>
      </w:r>
      <w:r w:rsidRPr="00793F42">
        <w:t>Artikel 62 – lid 1 bis bis (nieuw)</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7E018B29" w14:textId="77777777" w:rsidTr="00DA6CED">
        <w:trPr>
          <w:trHeight w:hRule="exact" w:val="240"/>
          <w:jc w:val="center"/>
        </w:trPr>
        <w:tc>
          <w:tcPr>
            <w:tcW w:w="9752" w:type="dxa"/>
            <w:gridSpan w:val="2"/>
            <w:tcBorders>
              <w:top w:val="nil"/>
              <w:left w:val="nil"/>
              <w:bottom w:val="nil"/>
              <w:right w:val="nil"/>
            </w:tcBorders>
          </w:tcPr>
          <w:p w14:paraId="66D46A5E" w14:textId="77777777" w:rsidR="00C33793" w:rsidRPr="00793F42" w:rsidRDefault="00C33793" w:rsidP="00DA6CED"/>
        </w:tc>
      </w:tr>
      <w:tr w:rsidR="00C33793" w:rsidRPr="00793F42" w14:paraId="10F8216A" w14:textId="77777777" w:rsidTr="00DA6CED">
        <w:trPr>
          <w:trHeight w:val="240"/>
          <w:jc w:val="center"/>
        </w:trPr>
        <w:tc>
          <w:tcPr>
            <w:tcW w:w="4876" w:type="dxa"/>
            <w:tcBorders>
              <w:top w:val="nil"/>
              <w:left w:val="nil"/>
              <w:bottom w:val="nil"/>
              <w:right w:val="nil"/>
            </w:tcBorders>
          </w:tcPr>
          <w:p w14:paraId="1C449D22"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F4CD0EF" w14:textId="77777777" w:rsidR="00C33793" w:rsidRPr="00793F42" w:rsidRDefault="00C33793" w:rsidP="00DA6CED">
            <w:pPr>
              <w:pStyle w:val="AmColumnHeading"/>
            </w:pPr>
            <w:r w:rsidRPr="00793F42">
              <w:t>Amendement</w:t>
            </w:r>
          </w:p>
        </w:tc>
      </w:tr>
      <w:tr w:rsidR="00C33793" w:rsidRPr="00793F42" w14:paraId="13839C97" w14:textId="77777777" w:rsidTr="00DA6CED">
        <w:trPr>
          <w:jc w:val="center"/>
        </w:trPr>
        <w:tc>
          <w:tcPr>
            <w:tcW w:w="4876" w:type="dxa"/>
            <w:tcBorders>
              <w:top w:val="nil"/>
              <w:left w:val="nil"/>
              <w:bottom w:val="nil"/>
              <w:right w:val="nil"/>
            </w:tcBorders>
          </w:tcPr>
          <w:p w14:paraId="1A26A904" w14:textId="77777777" w:rsidR="00C33793" w:rsidRPr="00793F42" w:rsidRDefault="00C33793" w:rsidP="00DA6CED">
            <w:pPr>
              <w:pStyle w:val="Normal6a"/>
            </w:pPr>
          </w:p>
        </w:tc>
        <w:tc>
          <w:tcPr>
            <w:tcW w:w="4876" w:type="dxa"/>
            <w:tcBorders>
              <w:top w:val="nil"/>
              <w:left w:val="nil"/>
              <w:bottom w:val="nil"/>
              <w:right w:val="nil"/>
            </w:tcBorders>
          </w:tcPr>
          <w:p w14:paraId="582EB932" w14:textId="77777777" w:rsidR="00C33793" w:rsidRPr="00793F42" w:rsidRDefault="00C33793" w:rsidP="00DA6CED">
            <w:pPr>
              <w:pStyle w:val="Normal6a"/>
            </w:pPr>
            <w:r w:rsidRPr="00793F42">
              <w:rPr>
                <w:b/>
                <w:i/>
              </w:rPr>
              <w:t>1 bis bis.</w:t>
            </w:r>
            <w:r w:rsidRPr="00793F42">
              <w:tab/>
            </w:r>
            <w:r w:rsidRPr="00793F42">
              <w:rPr>
                <w:b/>
                <w:i/>
              </w:rPr>
              <w:t>het volgende lid 1 ter wordt ingevoegd:</w:t>
            </w:r>
          </w:p>
        </w:tc>
      </w:tr>
      <w:tr w:rsidR="00C33793" w:rsidRPr="00793F42" w14:paraId="6FBBEECB" w14:textId="77777777" w:rsidTr="00DA6CED">
        <w:trPr>
          <w:jc w:val="center"/>
        </w:trPr>
        <w:tc>
          <w:tcPr>
            <w:tcW w:w="4876" w:type="dxa"/>
            <w:tcBorders>
              <w:top w:val="nil"/>
              <w:left w:val="nil"/>
              <w:bottom w:val="nil"/>
              <w:right w:val="nil"/>
            </w:tcBorders>
          </w:tcPr>
          <w:p w14:paraId="3B1B1623" w14:textId="77777777" w:rsidR="00C33793" w:rsidRPr="00793F42" w:rsidRDefault="00C33793" w:rsidP="00DA6CED">
            <w:pPr>
              <w:pStyle w:val="Normal6a"/>
            </w:pPr>
          </w:p>
        </w:tc>
        <w:tc>
          <w:tcPr>
            <w:tcW w:w="4876" w:type="dxa"/>
            <w:tcBorders>
              <w:top w:val="nil"/>
              <w:left w:val="nil"/>
              <w:bottom w:val="nil"/>
              <w:right w:val="nil"/>
            </w:tcBorders>
          </w:tcPr>
          <w:p w14:paraId="192D08EB" w14:textId="77777777" w:rsidR="00C33793" w:rsidRPr="00793F42" w:rsidRDefault="00C33793" w:rsidP="00DA6CED">
            <w:pPr>
              <w:pStyle w:val="Normal6a"/>
            </w:pPr>
            <w:r w:rsidRPr="00793F42">
              <w:rPr>
                <w:b/>
                <w:i/>
              </w:rPr>
              <w:t>“om landen als veilige landen van herkomst aan te wijzen op het niveau van de Unie, is lid 2 van artikel 61 niet van toepassing;”</w:t>
            </w:r>
            <w:r w:rsidRPr="00793F42">
              <w:rPr>
                <w:b/>
                <w:i/>
                <w:iCs/>
              </w:rPr>
              <w:t>.</w:t>
            </w:r>
          </w:p>
        </w:tc>
      </w:tr>
    </w:tbl>
    <w:p w14:paraId="17C4D045"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7476978B" w14:textId="77777777" w:rsidR="00C33793" w:rsidRPr="00793F42" w:rsidRDefault="00C33793" w:rsidP="00C33793">
      <w:r w:rsidRPr="00793F42">
        <w:rPr>
          <w:rStyle w:val="HideTWBExt"/>
        </w:rPr>
        <w:t>&lt;/Amend&gt;</w:t>
      </w:r>
    </w:p>
    <w:p w14:paraId="50E6A858"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195</w:t>
      </w:r>
      <w:r w:rsidRPr="00793F42">
        <w:rPr>
          <w:rStyle w:val="HideTWBExt"/>
          <w:b w:val="0"/>
        </w:rPr>
        <w:t>&lt;/NumAm&gt;</w:t>
      </w:r>
    </w:p>
    <w:p w14:paraId="3BD513AE"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7860E0A3" w14:textId="77777777" w:rsidR="00C33793" w:rsidRPr="00793F42" w:rsidRDefault="00C33793" w:rsidP="00C33793">
      <w:pPr>
        <w:pStyle w:val="NormalBold"/>
      </w:pPr>
      <w:r w:rsidRPr="00793F42">
        <w:rPr>
          <w:rStyle w:val="HideTWBExt"/>
          <w:b w:val="0"/>
        </w:rPr>
        <w:t>&lt;/RepeatBlock-By&gt;</w:t>
      </w:r>
    </w:p>
    <w:p w14:paraId="3796B2AB"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2B5121DD" w14:textId="77777777" w:rsidR="00C33793" w:rsidRPr="00793F42" w:rsidRDefault="00C33793" w:rsidP="00C33793">
      <w:pPr>
        <w:pStyle w:val="NormalBold"/>
      </w:pPr>
      <w:r w:rsidRPr="00793F42">
        <w:rPr>
          <w:rStyle w:val="HideTWBExt"/>
          <w:b w:val="0"/>
        </w:rPr>
        <w:t>&lt;Article&gt;</w:t>
      </w:r>
      <w:r w:rsidRPr="00793F42">
        <w:t>Artikel 1 – alinea 1 – punt 1 – b bis (nieuw)</w:t>
      </w:r>
      <w:r w:rsidRPr="00793F42">
        <w:rPr>
          <w:rStyle w:val="HideTWBExt"/>
          <w:b w:val="0"/>
        </w:rPr>
        <w:t>&lt;/Article&gt;</w:t>
      </w:r>
    </w:p>
    <w:p w14:paraId="628CE9A9"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52ECD215" w14:textId="77777777" w:rsidR="00C33793" w:rsidRPr="00793F42" w:rsidRDefault="00C33793" w:rsidP="00C33793">
      <w:r w:rsidRPr="00793F42">
        <w:rPr>
          <w:rStyle w:val="HideTWBExt"/>
        </w:rPr>
        <w:t>&lt;Article2&gt;</w:t>
      </w:r>
      <w:r w:rsidRPr="00793F42">
        <w:t>Artikel 62 – lid 2</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73331633" w14:textId="77777777" w:rsidTr="00DA6CED">
        <w:trPr>
          <w:trHeight w:hRule="exact" w:val="240"/>
          <w:jc w:val="center"/>
        </w:trPr>
        <w:tc>
          <w:tcPr>
            <w:tcW w:w="9752" w:type="dxa"/>
            <w:gridSpan w:val="2"/>
            <w:tcBorders>
              <w:top w:val="nil"/>
              <w:left w:val="nil"/>
              <w:bottom w:val="nil"/>
              <w:right w:val="nil"/>
            </w:tcBorders>
          </w:tcPr>
          <w:p w14:paraId="624459BA" w14:textId="77777777" w:rsidR="00C33793" w:rsidRPr="00793F42" w:rsidRDefault="00C33793" w:rsidP="00DA6CED"/>
        </w:tc>
      </w:tr>
      <w:tr w:rsidR="00C33793" w:rsidRPr="00793F42" w14:paraId="1CFFE07C" w14:textId="77777777" w:rsidTr="00DA6CED">
        <w:trPr>
          <w:trHeight w:val="240"/>
          <w:jc w:val="center"/>
        </w:trPr>
        <w:tc>
          <w:tcPr>
            <w:tcW w:w="4876" w:type="dxa"/>
            <w:tcBorders>
              <w:top w:val="nil"/>
              <w:left w:val="nil"/>
              <w:bottom w:val="nil"/>
              <w:right w:val="nil"/>
            </w:tcBorders>
          </w:tcPr>
          <w:p w14:paraId="09E7965F" w14:textId="77777777" w:rsidR="00C33793" w:rsidRPr="00793F42" w:rsidRDefault="00C33793" w:rsidP="00DA6CED">
            <w:pPr>
              <w:pStyle w:val="AmColumnHeading"/>
            </w:pPr>
            <w:r w:rsidRPr="00793F42">
              <w:t>Bestaande tekst</w:t>
            </w:r>
          </w:p>
        </w:tc>
        <w:tc>
          <w:tcPr>
            <w:tcW w:w="4876" w:type="dxa"/>
            <w:tcBorders>
              <w:top w:val="nil"/>
              <w:left w:val="nil"/>
              <w:bottom w:val="nil"/>
              <w:right w:val="nil"/>
            </w:tcBorders>
          </w:tcPr>
          <w:p w14:paraId="14806719" w14:textId="77777777" w:rsidR="00C33793" w:rsidRPr="00793F42" w:rsidRDefault="00C33793" w:rsidP="00DA6CED">
            <w:pPr>
              <w:pStyle w:val="AmColumnHeading"/>
            </w:pPr>
            <w:r w:rsidRPr="00793F42">
              <w:t>Amendement</w:t>
            </w:r>
          </w:p>
        </w:tc>
      </w:tr>
      <w:tr w:rsidR="00C33793" w:rsidRPr="00793F42" w14:paraId="1DC17F4E" w14:textId="77777777" w:rsidTr="00DA6CED">
        <w:trPr>
          <w:jc w:val="center"/>
        </w:trPr>
        <w:tc>
          <w:tcPr>
            <w:tcW w:w="4876" w:type="dxa"/>
            <w:tcBorders>
              <w:top w:val="nil"/>
              <w:left w:val="nil"/>
              <w:bottom w:val="nil"/>
              <w:right w:val="nil"/>
            </w:tcBorders>
          </w:tcPr>
          <w:p w14:paraId="1F53A394" w14:textId="77777777" w:rsidR="00C33793" w:rsidRPr="00793F42" w:rsidRDefault="00C33793" w:rsidP="00DA6CED">
            <w:pPr>
              <w:pStyle w:val="Normal6a"/>
            </w:pPr>
          </w:p>
        </w:tc>
        <w:tc>
          <w:tcPr>
            <w:tcW w:w="4876" w:type="dxa"/>
            <w:tcBorders>
              <w:top w:val="nil"/>
              <w:left w:val="nil"/>
              <w:bottom w:val="nil"/>
              <w:right w:val="nil"/>
            </w:tcBorders>
          </w:tcPr>
          <w:p w14:paraId="66B736E3" w14:textId="77777777" w:rsidR="00C33793" w:rsidRPr="00793F42" w:rsidRDefault="00C33793" w:rsidP="00DA6CED">
            <w:pPr>
              <w:pStyle w:val="Normal6a"/>
            </w:pPr>
            <w:r w:rsidRPr="00793F42">
              <w:rPr>
                <w:b/>
                <w:i/>
              </w:rPr>
              <w:t>b bis)</w:t>
            </w:r>
            <w:r w:rsidRPr="00793F42">
              <w:tab/>
            </w:r>
            <w:r w:rsidRPr="00793F42">
              <w:rPr>
                <w:b/>
                <w:i/>
              </w:rPr>
              <w:t>lid 2 wordt vervangen door:</w:t>
            </w:r>
          </w:p>
        </w:tc>
      </w:tr>
      <w:tr w:rsidR="00C33793" w:rsidRPr="00793F42" w14:paraId="3448213C" w14:textId="77777777" w:rsidTr="00DA6CED">
        <w:trPr>
          <w:jc w:val="center"/>
        </w:trPr>
        <w:tc>
          <w:tcPr>
            <w:tcW w:w="4876" w:type="dxa"/>
            <w:tcBorders>
              <w:top w:val="nil"/>
              <w:left w:val="nil"/>
              <w:bottom w:val="nil"/>
              <w:right w:val="nil"/>
            </w:tcBorders>
          </w:tcPr>
          <w:p w14:paraId="233D88D6" w14:textId="77777777" w:rsidR="00C33793" w:rsidRPr="00793F42" w:rsidRDefault="00C33793" w:rsidP="00DA6CED">
            <w:pPr>
              <w:pStyle w:val="Normal6a"/>
            </w:pPr>
            <w:r w:rsidRPr="00793F42">
              <w:t>2. De Commissie evalueert de situatie in derde landen die als veilige landen van herkomst zijn aangewezen, met de hulp van het Asielagentschap en op basis van de in artikel 61, lid 3, bedoelde andere informatiebronnen.</w:t>
            </w:r>
          </w:p>
        </w:tc>
        <w:tc>
          <w:tcPr>
            <w:tcW w:w="4876" w:type="dxa"/>
            <w:tcBorders>
              <w:top w:val="nil"/>
              <w:left w:val="nil"/>
              <w:bottom w:val="nil"/>
              <w:right w:val="nil"/>
            </w:tcBorders>
          </w:tcPr>
          <w:p w14:paraId="0AB747BF" w14:textId="77777777" w:rsidR="00C33793" w:rsidRPr="00793F42" w:rsidRDefault="00C33793" w:rsidP="00DA6CED">
            <w:pPr>
              <w:pStyle w:val="Normal6a"/>
            </w:pPr>
            <w:r w:rsidRPr="00793F42">
              <w:rPr>
                <w:b/>
                <w:bCs/>
                <w:i/>
                <w:iCs/>
              </w:rPr>
              <w:t>“</w:t>
            </w:r>
            <w:r w:rsidRPr="00793F42">
              <w:t>2. De Commissie evalueert de situatie in derde landen die als veilige landen van herkomst zijn aangewezen</w:t>
            </w:r>
            <w:r w:rsidRPr="00793F42">
              <w:rPr>
                <w:b/>
                <w:bCs/>
                <w:i/>
                <w:iCs/>
              </w:rPr>
              <w:t>, ten minste eenmaal per jaar en in geval van significante veranderingen in de situatie van een derde land overeenkomstig artikel 63, lid 1,</w:t>
            </w:r>
            <w:r w:rsidRPr="00793F42">
              <w:t xml:space="preserve"> met de hulp van het Asielagentschap en op basis van de in artikel 61, lid 3, bedoelde andere informatiebronnen.</w:t>
            </w:r>
            <w:r w:rsidRPr="00793F42">
              <w:rPr>
                <w:b/>
                <w:bCs/>
                <w:i/>
                <w:iCs/>
              </w:rPr>
              <w:t>”;</w:t>
            </w:r>
          </w:p>
        </w:tc>
      </w:tr>
    </w:tbl>
    <w:p w14:paraId="4E2FD323"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1BC3C57A" w14:textId="77777777" w:rsidR="00C33793" w:rsidRPr="00793F42" w:rsidRDefault="00C33793" w:rsidP="00C33793">
      <w:r w:rsidRPr="00793F42">
        <w:rPr>
          <w:rStyle w:val="HideTWBExt"/>
        </w:rPr>
        <w:t>&lt;/Amend&gt;</w:t>
      </w:r>
    </w:p>
    <w:p w14:paraId="6A3F69C8"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196</w:t>
      </w:r>
      <w:r w:rsidRPr="00793F42">
        <w:rPr>
          <w:rStyle w:val="HideTWBExt"/>
          <w:b w:val="0"/>
        </w:rPr>
        <w:t>&lt;/NumAm&gt;</w:t>
      </w:r>
    </w:p>
    <w:p w14:paraId="1DCA0A3B"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6AF7347A" w14:textId="77777777" w:rsidR="00C33793" w:rsidRPr="00793F42" w:rsidRDefault="00C33793" w:rsidP="00C33793">
      <w:pPr>
        <w:pStyle w:val="NormalBold"/>
      </w:pPr>
      <w:r w:rsidRPr="00793F42">
        <w:rPr>
          <w:rStyle w:val="HideTWBExt"/>
          <w:b w:val="0"/>
        </w:rPr>
        <w:t>&lt;/RepeatBlock-By&gt;</w:t>
      </w:r>
    </w:p>
    <w:p w14:paraId="28A50B42"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EAD9BD8" w14:textId="77777777" w:rsidR="00C33793" w:rsidRPr="00793F42" w:rsidRDefault="00C33793" w:rsidP="00C33793">
      <w:pPr>
        <w:pStyle w:val="NormalBold"/>
      </w:pPr>
      <w:r w:rsidRPr="00793F42">
        <w:rPr>
          <w:rStyle w:val="HideTWBExt"/>
          <w:b w:val="0"/>
        </w:rPr>
        <w:t>&lt;Article&gt;</w:t>
      </w:r>
      <w:r w:rsidRPr="00793F42">
        <w:t>Artikel 1 – alinea 1 – punt 1 – b ter (nieuw)</w:t>
      </w:r>
      <w:r w:rsidRPr="00793F42">
        <w:rPr>
          <w:rStyle w:val="HideTWBExt"/>
          <w:b w:val="0"/>
        </w:rPr>
        <w:t>&lt;/Article&gt;</w:t>
      </w:r>
    </w:p>
    <w:p w14:paraId="4540A880"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5C8D1A14" w14:textId="77777777" w:rsidR="00C33793" w:rsidRPr="00793F42" w:rsidRDefault="00C33793" w:rsidP="00C33793">
      <w:r w:rsidRPr="00793F42">
        <w:rPr>
          <w:rStyle w:val="HideTWBExt"/>
        </w:rPr>
        <w:t>&lt;Article2&gt;</w:t>
      </w:r>
      <w:r w:rsidRPr="00793F42">
        <w:t>Artikel 62 – lid 3 bis (nieuw)</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95161F9" w14:textId="77777777" w:rsidTr="00DA6CED">
        <w:trPr>
          <w:trHeight w:hRule="exact" w:val="240"/>
          <w:jc w:val="center"/>
        </w:trPr>
        <w:tc>
          <w:tcPr>
            <w:tcW w:w="9752" w:type="dxa"/>
            <w:gridSpan w:val="2"/>
            <w:tcBorders>
              <w:top w:val="nil"/>
              <w:left w:val="nil"/>
              <w:bottom w:val="nil"/>
              <w:right w:val="nil"/>
            </w:tcBorders>
          </w:tcPr>
          <w:p w14:paraId="2C2E5A77" w14:textId="77777777" w:rsidR="00C33793" w:rsidRPr="00793F42" w:rsidRDefault="00C33793" w:rsidP="00DA6CED"/>
        </w:tc>
      </w:tr>
      <w:tr w:rsidR="00C33793" w:rsidRPr="00793F42" w14:paraId="1A03F363" w14:textId="77777777" w:rsidTr="00DA6CED">
        <w:trPr>
          <w:trHeight w:val="240"/>
          <w:jc w:val="center"/>
        </w:trPr>
        <w:tc>
          <w:tcPr>
            <w:tcW w:w="4876" w:type="dxa"/>
            <w:tcBorders>
              <w:top w:val="nil"/>
              <w:left w:val="nil"/>
              <w:bottom w:val="nil"/>
              <w:right w:val="nil"/>
            </w:tcBorders>
          </w:tcPr>
          <w:p w14:paraId="12283FAA"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D1F04B2" w14:textId="77777777" w:rsidR="00C33793" w:rsidRPr="00793F42" w:rsidRDefault="00C33793" w:rsidP="00DA6CED">
            <w:pPr>
              <w:pStyle w:val="AmColumnHeading"/>
            </w:pPr>
            <w:r w:rsidRPr="00793F42">
              <w:t>Amendement</w:t>
            </w:r>
          </w:p>
        </w:tc>
      </w:tr>
      <w:tr w:rsidR="00C33793" w:rsidRPr="00793F42" w14:paraId="3EF724DB" w14:textId="77777777" w:rsidTr="00DA6CED">
        <w:trPr>
          <w:jc w:val="center"/>
        </w:trPr>
        <w:tc>
          <w:tcPr>
            <w:tcW w:w="4876" w:type="dxa"/>
            <w:tcBorders>
              <w:top w:val="nil"/>
              <w:left w:val="nil"/>
              <w:bottom w:val="nil"/>
              <w:right w:val="nil"/>
            </w:tcBorders>
          </w:tcPr>
          <w:p w14:paraId="249CE4D3" w14:textId="77777777" w:rsidR="00C33793" w:rsidRPr="00793F42" w:rsidRDefault="00C33793" w:rsidP="00DA6CED">
            <w:pPr>
              <w:pStyle w:val="Normal6a"/>
            </w:pPr>
          </w:p>
        </w:tc>
        <w:tc>
          <w:tcPr>
            <w:tcW w:w="4876" w:type="dxa"/>
            <w:tcBorders>
              <w:top w:val="nil"/>
              <w:left w:val="nil"/>
              <w:bottom w:val="nil"/>
              <w:right w:val="nil"/>
            </w:tcBorders>
          </w:tcPr>
          <w:p w14:paraId="32032D8C" w14:textId="77777777" w:rsidR="00C33793" w:rsidRPr="00793F42" w:rsidRDefault="00C33793" w:rsidP="00DA6CED">
            <w:pPr>
              <w:pStyle w:val="Normal6a"/>
            </w:pPr>
            <w:r w:rsidRPr="00793F42">
              <w:rPr>
                <w:b/>
                <w:i/>
              </w:rPr>
              <w:t>b ter)</w:t>
            </w:r>
            <w:r w:rsidRPr="00793F42">
              <w:tab/>
            </w:r>
            <w:r w:rsidRPr="00793F42">
              <w:rPr>
                <w:b/>
                <w:i/>
              </w:rPr>
              <w:t xml:space="preserve">het volgende lid 3 bis wordt </w:t>
            </w:r>
            <w:r w:rsidRPr="00793F42">
              <w:rPr>
                <w:b/>
                <w:i/>
              </w:rPr>
              <w:lastRenderedPageBreak/>
              <w:t>ingevoegd:</w:t>
            </w:r>
          </w:p>
        </w:tc>
      </w:tr>
      <w:tr w:rsidR="00C33793" w:rsidRPr="00793F42" w14:paraId="3611002C" w14:textId="77777777" w:rsidTr="00DA6CED">
        <w:trPr>
          <w:jc w:val="center"/>
        </w:trPr>
        <w:tc>
          <w:tcPr>
            <w:tcW w:w="4876" w:type="dxa"/>
            <w:tcBorders>
              <w:top w:val="nil"/>
              <w:left w:val="nil"/>
              <w:bottom w:val="nil"/>
              <w:right w:val="nil"/>
            </w:tcBorders>
          </w:tcPr>
          <w:p w14:paraId="2A4DCCF6" w14:textId="77777777" w:rsidR="00C33793" w:rsidRPr="00793F42" w:rsidRDefault="00C33793" w:rsidP="00DA6CED">
            <w:pPr>
              <w:pStyle w:val="Normal6a"/>
            </w:pPr>
          </w:p>
        </w:tc>
        <w:tc>
          <w:tcPr>
            <w:tcW w:w="4876" w:type="dxa"/>
            <w:tcBorders>
              <w:top w:val="nil"/>
              <w:left w:val="nil"/>
              <w:bottom w:val="nil"/>
              <w:right w:val="nil"/>
            </w:tcBorders>
          </w:tcPr>
          <w:p w14:paraId="05BCC653" w14:textId="77777777" w:rsidR="00C33793" w:rsidRPr="00793F42" w:rsidRDefault="00C33793" w:rsidP="00DA6CED">
            <w:pPr>
              <w:pStyle w:val="Normal6a"/>
            </w:pPr>
            <w:r w:rsidRPr="00793F42">
              <w:rPr>
                <w:b/>
                <w:i/>
              </w:rPr>
              <w:t>“3 bis. De aanwijzing van alle derde landen in bijlage II en alle kandidaat-lidstaten in bijlage I bis als veilig land van herkomst vindt plaats volgens de gewone wetgevingsprocedure. Dezelfde regel geldt voor de verwijdering van een land in bijlage II en bijlage I bis uit de lijst van veilige landen van herkomst.”</w:t>
            </w:r>
            <w:r w:rsidRPr="00793F42">
              <w:rPr>
                <w:b/>
                <w:i/>
                <w:iCs/>
              </w:rPr>
              <w:t>.</w:t>
            </w:r>
          </w:p>
        </w:tc>
      </w:tr>
    </w:tbl>
    <w:p w14:paraId="45405D4B"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147E0C2" w14:textId="77777777" w:rsidR="00C33793" w:rsidRPr="00793F42" w:rsidRDefault="00C33793" w:rsidP="00C33793">
      <w:r w:rsidRPr="00793F42">
        <w:rPr>
          <w:rStyle w:val="HideTWBExt"/>
        </w:rPr>
        <w:t>&lt;/Amend&gt;</w:t>
      </w:r>
    </w:p>
    <w:p w14:paraId="68881F4B"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197</w:t>
      </w:r>
      <w:r w:rsidRPr="00793F42">
        <w:rPr>
          <w:rStyle w:val="HideTWBExt"/>
          <w:b w:val="0"/>
        </w:rPr>
        <w:t>&lt;/NumAm&gt;</w:t>
      </w:r>
    </w:p>
    <w:p w14:paraId="49256A1F"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Ana Catarina Mendes, Sandro Ruotolo, Alessandro Zan, Francisco Assis, Marco Tarquinio</w:t>
      </w:r>
      <w:r w:rsidRPr="00793F42">
        <w:rPr>
          <w:rStyle w:val="HideTWBExt"/>
          <w:b w:val="0"/>
        </w:rPr>
        <w:t>&lt;/Members&gt;</w:t>
      </w:r>
    </w:p>
    <w:p w14:paraId="3B64F3FD" w14:textId="77777777" w:rsidR="00C33793" w:rsidRPr="00793F42" w:rsidRDefault="00C33793" w:rsidP="00C33793">
      <w:pPr>
        <w:pStyle w:val="NormalBold"/>
      </w:pPr>
      <w:r w:rsidRPr="00793F42">
        <w:rPr>
          <w:rStyle w:val="HideTWBExt"/>
          <w:b w:val="0"/>
        </w:rPr>
        <w:t>&lt;/RepeatBlock-By&gt;</w:t>
      </w:r>
    </w:p>
    <w:p w14:paraId="2AF10AC0"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C36396B" w14:textId="77777777" w:rsidR="00C33793" w:rsidRPr="00793F42" w:rsidRDefault="00C33793" w:rsidP="00C33793">
      <w:pPr>
        <w:pStyle w:val="NormalBold"/>
      </w:pPr>
      <w:r w:rsidRPr="00793F42">
        <w:rPr>
          <w:rStyle w:val="HideTWBExt"/>
          <w:b w:val="0"/>
        </w:rPr>
        <w:t>&lt;Article&gt;</w:t>
      </w:r>
      <w:r w:rsidRPr="00793F42">
        <w:t>Artikel 1 – alinea 1 – punt 1 bis (nieuw)</w:t>
      </w:r>
      <w:r w:rsidRPr="00793F42">
        <w:rPr>
          <w:rStyle w:val="HideTWBExt"/>
          <w:b w:val="0"/>
        </w:rPr>
        <w:t>&lt;/Article&gt;</w:t>
      </w:r>
    </w:p>
    <w:p w14:paraId="4745BDA0"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5988716D" w14:textId="77777777" w:rsidR="00C33793" w:rsidRPr="00793F42" w:rsidRDefault="00C33793" w:rsidP="00C33793">
      <w:r w:rsidRPr="00793F42">
        <w:rPr>
          <w:rStyle w:val="HideTWBExt"/>
        </w:rPr>
        <w:t>&lt;Article2&gt;</w:t>
      </w:r>
      <w:r w:rsidRPr="00793F42">
        <w:t>Artikel 64</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1F2E52A6" w14:textId="77777777" w:rsidTr="00DA6CED">
        <w:trPr>
          <w:trHeight w:hRule="exact" w:val="240"/>
          <w:jc w:val="center"/>
        </w:trPr>
        <w:tc>
          <w:tcPr>
            <w:tcW w:w="9752" w:type="dxa"/>
            <w:gridSpan w:val="2"/>
            <w:tcBorders>
              <w:top w:val="nil"/>
              <w:left w:val="nil"/>
              <w:bottom w:val="nil"/>
              <w:right w:val="nil"/>
            </w:tcBorders>
          </w:tcPr>
          <w:p w14:paraId="62743551" w14:textId="77777777" w:rsidR="00C33793" w:rsidRPr="00793F42" w:rsidRDefault="00C33793" w:rsidP="00DA6CED"/>
        </w:tc>
      </w:tr>
      <w:tr w:rsidR="00C33793" w:rsidRPr="00793F42" w14:paraId="15DACA15" w14:textId="77777777" w:rsidTr="00DA6CED">
        <w:trPr>
          <w:trHeight w:val="240"/>
          <w:jc w:val="center"/>
        </w:trPr>
        <w:tc>
          <w:tcPr>
            <w:tcW w:w="4876" w:type="dxa"/>
            <w:tcBorders>
              <w:top w:val="nil"/>
              <w:left w:val="nil"/>
              <w:bottom w:val="nil"/>
              <w:right w:val="nil"/>
            </w:tcBorders>
          </w:tcPr>
          <w:p w14:paraId="4F256533"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8A82686" w14:textId="77777777" w:rsidR="00C33793" w:rsidRPr="00793F42" w:rsidRDefault="00C33793" w:rsidP="00DA6CED">
            <w:pPr>
              <w:pStyle w:val="AmColumnHeading"/>
            </w:pPr>
            <w:r w:rsidRPr="00793F42">
              <w:t>Amendement</w:t>
            </w:r>
          </w:p>
        </w:tc>
      </w:tr>
      <w:tr w:rsidR="00C33793" w:rsidRPr="00793F42" w14:paraId="194E86E7" w14:textId="77777777" w:rsidTr="00DA6CED">
        <w:trPr>
          <w:jc w:val="center"/>
        </w:trPr>
        <w:tc>
          <w:tcPr>
            <w:tcW w:w="4876" w:type="dxa"/>
            <w:tcBorders>
              <w:top w:val="nil"/>
              <w:left w:val="nil"/>
              <w:bottom w:val="nil"/>
              <w:right w:val="nil"/>
            </w:tcBorders>
          </w:tcPr>
          <w:p w14:paraId="05875496" w14:textId="77777777" w:rsidR="00C33793" w:rsidRPr="00793F42" w:rsidRDefault="00C33793" w:rsidP="00DA6CED">
            <w:pPr>
              <w:pStyle w:val="Normal6a"/>
            </w:pPr>
          </w:p>
        </w:tc>
        <w:tc>
          <w:tcPr>
            <w:tcW w:w="4876" w:type="dxa"/>
            <w:tcBorders>
              <w:top w:val="nil"/>
              <w:left w:val="nil"/>
              <w:bottom w:val="nil"/>
              <w:right w:val="nil"/>
            </w:tcBorders>
          </w:tcPr>
          <w:p w14:paraId="33C4A083" w14:textId="77777777" w:rsidR="00C33793" w:rsidRPr="00793F42" w:rsidRDefault="00C33793" w:rsidP="00DA6CED">
            <w:pPr>
              <w:pStyle w:val="Normal6a"/>
            </w:pPr>
            <w:r w:rsidRPr="00793F42">
              <w:rPr>
                <w:b/>
                <w:i/>
              </w:rPr>
              <w:t>1 bis)</w:t>
            </w:r>
            <w:r w:rsidRPr="00793F42">
              <w:tab/>
            </w:r>
            <w:r w:rsidRPr="00793F42">
              <w:rPr>
                <w:b/>
                <w:i/>
              </w:rPr>
              <w:t>Artikel 64 wordt vervangen door:</w:t>
            </w:r>
          </w:p>
        </w:tc>
      </w:tr>
      <w:tr w:rsidR="00C33793" w:rsidRPr="00793F42" w14:paraId="7A205D43" w14:textId="77777777" w:rsidTr="00DA6CED">
        <w:trPr>
          <w:jc w:val="center"/>
        </w:trPr>
        <w:tc>
          <w:tcPr>
            <w:tcW w:w="4876" w:type="dxa"/>
            <w:tcBorders>
              <w:top w:val="nil"/>
              <w:left w:val="nil"/>
              <w:bottom w:val="nil"/>
              <w:right w:val="nil"/>
            </w:tcBorders>
          </w:tcPr>
          <w:p w14:paraId="749A0011" w14:textId="77777777" w:rsidR="00C33793" w:rsidRPr="00793F42" w:rsidRDefault="00C33793" w:rsidP="00DA6CED">
            <w:pPr>
              <w:pStyle w:val="Normal6a"/>
            </w:pPr>
          </w:p>
        </w:tc>
        <w:tc>
          <w:tcPr>
            <w:tcW w:w="4876" w:type="dxa"/>
            <w:tcBorders>
              <w:top w:val="nil"/>
              <w:left w:val="nil"/>
              <w:bottom w:val="nil"/>
              <w:right w:val="nil"/>
            </w:tcBorders>
          </w:tcPr>
          <w:p w14:paraId="53017633" w14:textId="77777777" w:rsidR="00C33793" w:rsidRPr="00793F42" w:rsidRDefault="00C33793" w:rsidP="00DA6CED">
            <w:pPr>
              <w:pStyle w:val="Normal6a"/>
            </w:pPr>
            <w:r w:rsidRPr="00793F42">
              <w:rPr>
                <w:b/>
                <w:i/>
              </w:rPr>
              <w:t>“Aanwijzing op nationaal niveau van derde landen als veilig derde land</w:t>
            </w:r>
          </w:p>
        </w:tc>
      </w:tr>
      <w:tr w:rsidR="00C33793" w:rsidRPr="00793F42" w14:paraId="320BFB9D" w14:textId="77777777" w:rsidTr="00DA6CED">
        <w:trPr>
          <w:jc w:val="center"/>
        </w:trPr>
        <w:tc>
          <w:tcPr>
            <w:tcW w:w="4876" w:type="dxa"/>
            <w:tcBorders>
              <w:top w:val="nil"/>
              <w:left w:val="nil"/>
              <w:bottom w:val="nil"/>
              <w:right w:val="nil"/>
            </w:tcBorders>
          </w:tcPr>
          <w:p w14:paraId="46A6D245" w14:textId="77777777" w:rsidR="00C33793" w:rsidRPr="00793F42" w:rsidRDefault="00C33793" w:rsidP="00DA6CED">
            <w:pPr>
              <w:pStyle w:val="Normal6a"/>
            </w:pPr>
          </w:p>
        </w:tc>
        <w:tc>
          <w:tcPr>
            <w:tcW w:w="4876" w:type="dxa"/>
            <w:tcBorders>
              <w:top w:val="nil"/>
              <w:left w:val="nil"/>
              <w:bottom w:val="nil"/>
              <w:right w:val="nil"/>
            </w:tcBorders>
          </w:tcPr>
          <w:p w14:paraId="08DD6F85" w14:textId="77777777" w:rsidR="00C33793" w:rsidRPr="00793F42" w:rsidRDefault="00C33793" w:rsidP="00DA6CED">
            <w:pPr>
              <w:pStyle w:val="Normal6a"/>
            </w:pPr>
            <w:r w:rsidRPr="00793F42">
              <w:rPr>
                <w:b/>
                <w:i/>
              </w:rPr>
              <w:t>1. De lidstaten kunnen met het oog op de behandeling van verzoeken om internationale bescherming wetgeving handhaven of invoeren die voorziet in de nationale aanwijzing als veilig derde land van andere landen dan die welke op het niveau van de Unie als zodanig zijn aangewezen.</w:t>
            </w:r>
          </w:p>
        </w:tc>
      </w:tr>
      <w:tr w:rsidR="00C33793" w:rsidRPr="00793F42" w14:paraId="1B191E05" w14:textId="77777777" w:rsidTr="00DA6CED">
        <w:trPr>
          <w:jc w:val="center"/>
        </w:trPr>
        <w:tc>
          <w:tcPr>
            <w:tcW w:w="4876" w:type="dxa"/>
            <w:tcBorders>
              <w:top w:val="nil"/>
              <w:left w:val="nil"/>
              <w:bottom w:val="nil"/>
              <w:right w:val="nil"/>
            </w:tcBorders>
          </w:tcPr>
          <w:p w14:paraId="10C075A7" w14:textId="77777777" w:rsidR="00C33793" w:rsidRPr="00793F42" w:rsidRDefault="00C33793" w:rsidP="00DA6CED">
            <w:pPr>
              <w:pStyle w:val="Normal6a"/>
            </w:pPr>
          </w:p>
        </w:tc>
        <w:tc>
          <w:tcPr>
            <w:tcW w:w="4876" w:type="dxa"/>
            <w:tcBorders>
              <w:top w:val="nil"/>
              <w:left w:val="nil"/>
              <w:bottom w:val="nil"/>
              <w:right w:val="nil"/>
            </w:tcBorders>
          </w:tcPr>
          <w:p w14:paraId="426E4350" w14:textId="77777777" w:rsidR="00C33793" w:rsidRPr="00793F42" w:rsidRDefault="00C33793" w:rsidP="00DA6CED">
            <w:pPr>
              <w:pStyle w:val="Normal6a"/>
            </w:pPr>
            <w:r w:rsidRPr="00793F42">
              <w:rPr>
                <w:b/>
                <w:i/>
              </w:rPr>
              <w:t>2. Indien de aanwijzing op het niveau van de Unie van een derde land als veilig derde land op grond van artikel 63, lid 1, is geschorst, wijzen de lidstaten dat land niet op nationaal niveau aan als veilig derde land.</w:t>
            </w:r>
          </w:p>
        </w:tc>
      </w:tr>
      <w:tr w:rsidR="00C33793" w:rsidRPr="00793F42" w14:paraId="77BA2E1F" w14:textId="77777777" w:rsidTr="00DA6CED">
        <w:trPr>
          <w:jc w:val="center"/>
        </w:trPr>
        <w:tc>
          <w:tcPr>
            <w:tcW w:w="4876" w:type="dxa"/>
            <w:tcBorders>
              <w:top w:val="nil"/>
              <w:left w:val="nil"/>
              <w:bottom w:val="nil"/>
              <w:right w:val="nil"/>
            </w:tcBorders>
          </w:tcPr>
          <w:p w14:paraId="2DA16402" w14:textId="77777777" w:rsidR="00C33793" w:rsidRPr="00793F42" w:rsidRDefault="00C33793" w:rsidP="00DA6CED">
            <w:pPr>
              <w:pStyle w:val="Normal6a"/>
            </w:pPr>
          </w:p>
        </w:tc>
        <w:tc>
          <w:tcPr>
            <w:tcW w:w="4876" w:type="dxa"/>
            <w:tcBorders>
              <w:top w:val="nil"/>
              <w:left w:val="nil"/>
              <w:bottom w:val="nil"/>
              <w:right w:val="nil"/>
            </w:tcBorders>
          </w:tcPr>
          <w:p w14:paraId="2386716D" w14:textId="77777777" w:rsidR="00C33793" w:rsidRPr="00793F42" w:rsidRDefault="00C33793" w:rsidP="00DA6CED">
            <w:pPr>
              <w:pStyle w:val="Normal6a"/>
            </w:pPr>
            <w:r w:rsidRPr="00793F42">
              <w:rPr>
                <w:b/>
                <w:i/>
              </w:rPr>
              <w:t xml:space="preserve">3. Indien de aanwijzing op het niveau van de Unie van een derde land als veilig derde land volgens de gewone wetgevingsprocedure is geschorst, kan een </w:t>
            </w:r>
            <w:r w:rsidRPr="00793F42">
              <w:rPr>
                <w:b/>
                <w:i/>
              </w:rPr>
              <w:lastRenderedPageBreak/>
              <w:t>lidstaat de Commissie meedelen dat hij van mening is dat het land, als gevolg van veranderingen in de situatie in dat land, opnieuw voldoet aan de voorwaarden van artikel 59, lid 1.</w:t>
            </w:r>
          </w:p>
        </w:tc>
      </w:tr>
      <w:tr w:rsidR="00C33793" w:rsidRPr="00793F42" w14:paraId="466AF2EE" w14:textId="77777777" w:rsidTr="00DA6CED">
        <w:trPr>
          <w:jc w:val="center"/>
        </w:trPr>
        <w:tc>
          <w:tcPr>
            <w:tcW w:w="4876" w:type="dxa"/>
            <w:tcBorders>
              <w:top w:val="nil"/>
              <w:left w:val="nil"/>
              <w:bottom w:val="nil"/>
              <w:right w:val="nil"/>
            </w:tcBorders>
          </w:tcPr>
          <w:p w14:paraId="3C885F10" w14:textId="77777777" w:rsidR="00C33793" w:rsidRPr="00793F42" w:rsidRDefault="00C33793" w:rsidP="00DA6CED">
            <w:pPr>
              <w:pStyle w:val="Normal6a"/>
            </w:pPr>
          </w:p>
        </w:tc>
        <w:tc>
          <w:tcPr>
            <w:tcW w:w="4876" w:type="dxa"/>
            <w:tcBorders>
              <w:top w:val="nil"/>
              <w:left w:val="nil"/>
              <w:bottom w:val="nil"/>
              <w:right w:val="nil"/>
            </w:tcBorders>
          </w:tcPr>
          <w:p w14:paraId="56B3AFC5" w14:textId="77777777" w:rsidR="00C33793" w:rsidRPr="00793F42" w:rsidRDefault="00C33793" w:rsidP="00DA6CED">
            <w:pPr>
              <w:pStyle w:val="Normal6a"/>
            </w:pPr>
            <w:r w:rsidRPr="00793F42">
              <w:rPr>
                <w:b/>
                <w:i/>
              </w:rPr>
              <w:t>De mededeling gaat vergezeld van een onderbouwde beoordeling van de mate waarin dat land voldoet aan de voorwaarden van artikel 59, lid 1, met daarbij een toelichting op de specifieke veranderingen in de situatie van het derde land waardoor het land opnieuw aan deze voorwaarden voldoet.</w:t>
            </w:r>
          </w:p>
        </w:tc>
      </w:tr>
      <w:tr w:rsidR="00C33793" w:rsidRPr="00793F42" w14:paraId="0673690E" w14:textId="77777777" w:rsidTr="00DA6CED">
        <w:trPr>
          <w:jc w:val="center"/>
        </w:trPr>
        <w:tc>
          <w:tcPr>
            <w:tcW w:w="4876" w:type="dxa"/>
            <w:tcBorders>
              <w:top w:val="nil"/>
              <w:left w:val="nil"/>
              <w:bottom w:val="nil"/>
              <w:right w:val="nil"/>
            </w:tcBorders>
          </w:tcPr>
          <w:p w14:paraId="0FF6708D" w14:textId="77777777" w:rsidR="00C33793" w:rsidRPr="00793F42" w:rsidRDefault="00C33793" w:rsidP="00DA6CED">
            <w:pPr>
              <w:pStyle w:val="Normal6a"/>
            </w:pPr>
          </w:p>
        </w:tc>
        <w:tc>
          <w:tcPr>
            <w:tcW w:w="4876" w:type="dxa"/>
            <w:tcBorders>
              <w:top w:val="nil"/>
              <w:left w:val="nil"/>
              <w:bottom w:val="nil"/>
              <w:right w:val="nil"/>
            </w:tcBorders>
          </w:tcPr>
          <w:p w14:paraId="7C488DC3" w14:textId="77777777" w:rsidR="00C33793" w:rsidRPr="00793F42" w:rsidRDefault="00C33793" w:rsidP="00DA6CED">
            <w:pPr>
              <w:pStyle w:val="Normal6a"/>
            </w:pPr>
            <w:r w:rsidRPr="00793F42">
              <w:rPr>
                <w:b/>
                <w:i/>
              </w:rPr>
              <w:t>Na de mededeling verzoekt de Commissie het Asielagentschap haar inlichtingen en analyses te verschaffen over de situatie in het derde land.</w:t>
            </w:r>
          </w:p>
        </w:tc>
      </w:tr>
      <w:tr w:rsidR="00C33793" w:rsidRPr="00793F42" w14:paraId="0D18DF61" w14:textId="77777777" w:rsidTr="00DA6CED">
        <w:trPr>
          <w:jc w:val="center"/>
        </w:trPr>
        <w:tc>
          <w:tcPr>
            <w:tcW w:w="4876" w:type="dxa"/>
            <w:tcBorders>
              <w:top w:val="nil"/>
              <w:left w:val="nil"/>
              <w:bottom w:val="nil"/>
              <w:right w:val="nil"/>
            </w:tcBorders>
          </w:tcPr>
          <w:p w14:paraId="1491F144" w14:textId="77777777" w:rsidR="00C33793" w:rsidRPr="00793F42" w:rsidRDefault="00C33793" w:rsidP="00DA6CED">
            <w:pPr>
              <w:pStyle w:val="Normal6a"/>
            </w:pPr>
          </w:p>
        </w:tc>
        <w:tc>
          <w:tcPr>
            <w:tcW w:w="4876" w:type="dxa"/>
            <w:tcBorders>
              <w:top w:val="nil"/>
              <w:left w:val="nil"/>
              <w:bottom w:val="nil"/>
              <w:right w:val="nil"/>
            </w:tcBorders>
          </w:tcPr>
          <w:p w14:paraId="3DE17381" w14:textId="77777777" w:rsidR="00C33793" w:rsidRPr="00793F42" w:rsidRDefault="00C33793" w:rsidP="00DA6CED">
            <w:pPr>
              <w:pStyle w:val="Normal6a"/>
            </w:pPr>
            <w:r w:rsidRPr="00793F42">
              <w:rPr>
                <w:b/>
                <w:i/>
              </w:rPr>
              <w:t>De lidstaat die de mededeling doet, mag dat derde land alleen op nationaal niveau aanmerken als een veilig derde land indien de Commissie daar geen bezwaar tegen maakt.</w:t>
            </w:r>
          </w:p>
        </w:tc>
      </w:tr>
      <w:tr w:rsidR="00C33793" w:rsidRPr="00793F42" w14:paraId="34254BB1" w14:textId="77777777" w:rsidTr="00DA6CED">
        <w:trPr>
          <w:jc w:val="center"/>
        </w:trPr>
        <w:tc>
          <w:tcPr>
            <w:tcW w:w="4876" w:type="dxa"/>
            <w:tcBorders>
              <w:top w:val="nil"/>
              <w:left w:val="nil"/>
              <w:bottom w:val="nil"/>
              <w:right w:val="nil"/>
            </w:tcBorders>
          </w:tcPr>
          <w:p w14:paraId="0E3E329B" w14:textId="77777777" w:rsidR="00C33793" w:rsidRPr="00793F42" w:rsidRDefault="00C33793" w:rsidP="00DA6CED">
            <w:pPr>
              <w:pStyle w:val="Normal6a"/>
            </w:pPr>
          </w:p>
        </w:tc>
        <w:tc>
          <w:tcPr>
            <w:tcW w:w="4876" w:type="dxa"/>
            <w:tcBorders>
              <w:top w:val="nil"/>
              <w:left w:val="nil"/>
              <w:bottom w:val="nil"/>
              <w:right w:val="nil"/>
            </w:tcBorders>
          </w:tcPr>
          <w:p w14:paraId="032817CA" w14:textId="77777777" w:rsidR="00C33793" w:rsidRPr="00793F42" w:rsidRDefault="00C33793" w:rsidP="00DA6CED">
            <w:pPr>
              <w:pStyle w:val="Normal6a"/>
            </w:pPr>
            <w:r w:rsidRPr="00793F42">
              <w:rPr>
                <w:b/>
                <w:i/>
              </w:rPr>
              <w:t>Het recht van bezwaar van de Commissie geldt slechts gedurende een periode van twee jaar na de datum waarop de aanwijzing op het niveau van de Unie van dat derde land als veilig derde land is verwijderd. Bezwaren van de Commissie moeten worden ingediend binnen een periode van drie maanden na de datum van kennisgeving door de lidstaat en na een degelijke evaluatie van de situatie in dat derde land, met inachtneming van de voorwaarden van artikel 59, lid 1, van deze verordening.</w:t>
            </w:r>
          </w:p>
        </w:tc>
      </w:tr>
      <w:tr w:rsidR="00C33793" w:rsidRPr="00793F42" w14:paraId="0EB41119" w14:textId="77777777" w:rsidTr="00DA6CED">
        <w:trPr>
          <w:jc w:val="center"/>
        </w:trPr>
        <w:tc>
          <w:tcPr>
            <w:tcW w:w="4876" w:type="dxa"/>
            <w:tcBorders>
              <w:top w:val="nil"/>
              <w:left w:val="nil"/>
              <w:bottom w:val="nil"/>
              <w:right w:val="nil"/>
            </w:tcBorders>
          </w:tcPr>
          <w:p w14:paraId="15D59EB2" w14:textId="77777777" w:rsidR="00C33793" w:rsidRPr="00793F42" w:rsidRDefault="00C33793" w:rsidP="00DA6CED">
            <w:pPr>
              <w:pStyle w:val="Normal6a"/>
            </w:pPr>
          </w:p>
        </w:tc>
        <w:tc>
          <w:tcPr>
            <w:tcW w:w="4876" w:type="dxa"/>
            <w:tcBorders>
              <w:top w:val="nil"/>
              <w:left w:val="nil"/>
              <w:bottom w:val="nil"/>
              <w:right w:val="nil"/>
            </w:tcBorders>
          </w:tcPr>
          <w:p w14:paraId="3F35D187" w14:textId="77777777" w:rsidR="00C33793" w:rsidRPr="00793F42" w:rsidRDefault="00C33793" w:rsidP="00DA6CED">
            <w:pPr>
              <w:pStyle w:val="Normal6a"/>
            </w:pPr>
            <w:r w:rsidRPr="00793F42">
              <w:rPr>
                <w:b/>
                <w:i/>
              </w:rPr>
              <w:t>Indien de Commissie van oordeel is dat aan die voorwaarden is voldaan, kan zij overeenkomstig de gewone wetgevingsprocedure een voorstel tot wijziging van deze verordening indienen om dat derde land op het niveau van de Unie aan te wijzen als veilig derde land.</w:t>
            </w:r>
          </w:p>
        </w:tc>
      </w:tr>
      <w:tr w:rsidR="00C33793" w:rsidRPr="00793F42" w14:paraId="03F36E2E" w14:textId="77777777" w:rsidTr="00DA6CED">
        <w:trPr>
          <w:jc w:val="center"/>
        </w:trPr>
        <w:tc>
          <w:tcPr>
            <w:tcW w:w="4876" w:type="dxa"/>
            <w:tcBorders>
              <w:top w:val="nil"/>
              <w:left w:val="nil"/>
              <w:bottom w:val="nil"/>
              <w:right w:val="nil"/>
            </w:tcBorders>
          </w:tcPr>
          <w:p w14:paraId="2D009286" w14:textId="77777777" w:rsidR="00C33793" w:rsidRPr="00793F42" w:rsidRDefault="00C33793" w:rsidP="00DA6CED">
            <w:pPr>
              <w:pStyle w:val="Normal6a"/>
            </w:pPr>
          </w:p>
        </w:tc>
        <w:tc>
          <w:tcPr>
            <w:tcW w:w="4876" w:type="dxa"/>
            <w:tcBorders>
              <w:top w:val="nil"/>
              <w:left w:val="nil"/>
              <w:bottom w:val="nil"/>
              <w:right w:val="nil"/>
            </w:tcBorders>
          </w:tcPr>
          <w:p w14:paraId="0A01D921" w14:textId="77777777" w:rsidR="00C33793" w:rsidRPr="00793F42" w:rsidRDefault="00C33793" w:rsidP="00DA6CED">
            <w:pPr>
              <w:pStyle w:val="Normal6a"/>
            </w:pPr>
            <w:r w:rsidRPr="00793F42">
              <w:rPr>
                <w:b/>
                <w:i/>
              </w:rPr>
              <w:t xml:space="preserve">4. Uiterlijk op 12 juni 2026 en onmiddellijk nadat een derde land op nationaal niveau is aangewezen als veilig derde land of nadat vermeldingen van </w:t>
            </w:r>
            <w:r w:rsidRPr="00793F42">
              <w:rPr>
                <w:b/>
                <w:i/>
              </w:rPr>
              <w:lastRenderedPageBreak/>
              <w:t>landen zijn gewijzigd, stellen de lidstaten de Commissie en het Asielagentschap daarvan in kennis. De lidstaten delen de Commissie en het Asielagentschap eenmaal per jaar mee op welke andere veilige derde landen dit begrip met betrekking tot specifieke verzoekers als bedoeld in artikel 59, lid 4, punt b), is toegepast.”.</w:t>
            </w:r>
          </w:p>
        </w:tc>
      </w:tr>
    </w:tbl>
    <w:p w14:paraId="2CD68E1D"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3E16B93D"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08CD36AD" w14:textId="77777777" w:rsidR="00C33793" w:rsidRPr="00793F42" w:rsidRDefault="00C33793" w:rsidP="00C33793">
      <w:pPr>
        <w:pStyle w:val="AmJustText"/>
      </w:pPr>
      <w:r w:rsidRPr="00793F42">
        <w:t>Om ervoor te zorgen dat een EU-lijst van veilige landen van herkomst een duidelijke toegevoegde waarde heeft, om erop toe te zien dat de benadering van veilige landen van herkomst in de lidstaten coherent en geharmoniseerd is, en om uiteenlopende praktijken die leiden tot steeds grotere verschillen bij de behandeling van asielaanvragen en de ermee gepaard gaande secundaire bewegingen, mogen de nationale lijsten niet langer worden gebruikt zodra een Europese lijst is opgesteld.</w:t>
      </w:r>
    </w:p>
    <w:p w14:paraId="43B73256" w14:textId="77777777" w:rsidR="00C33793" w:rsidRPr="00793F42" w:rsidRDefault="00C33793" w:rsidP="00C33793">
      <w:r w:rsidRPr="00793F42">
        <w:rPr>
          <w:rStyle w:val="HideTWBExt"/>
        </w:rPr>
        <w:t>&lt;/Amend&gt;</w:t>
      </w:r>
    </w:p>
    <w:p w14:paraId="4D664AC9"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198</w:t>
      </w:r>
      <w:r w:rsidRPr="00793F42">
        <w:rPr>
          <w:rStyle w:val="HideTWBExt"/>
          <w:b w:val="0"/>
        </w:rPr>
        <w:t>&lt;/NumAm&gt;</w:t>
      </w:r>
    </w:p>
    <w:p w14:paraId="684FD3E3" w14:textId="77777777" w:rsidR="00C33793" w:rsidRPr="00793F42" w:rsidRDefault="00C33793" w:rsidP="00C33793">
      <w:pPr>
        <w:pStyle w:val="NormalBold"/>
      </w:pPr>
      <w:r w:rsidRPr="00793F42">
        <w:rPr>
          <w:rStyle w:val="HideTWBExt"/>
          <w:b w:val="0"/>
        </w:rPr>
        <w:t>&lt;RepeatBlock-By&gt;&lt;Members&gt;</w:t>
      </w:r>
      <w:r w:rsidRPr="00793F42">
        <w:t>Tomáš Zdechovský</w:t>
      </w:r>
      <w:r w:rsidRPr="00793F42">
        <w:rPr>
          <w:rStyle w:val="HideTWBExt"/>
          <w:b w:val="0"/>
        </w:rPr>
        <w:t>&lt;/Members&gt;</w:t>
      </w:r>
    </w:p>
    <w:p w14:paraId="5980A79F" w14:textId="77777777" w:rsidR="00C33793" w:rsidRPr="00793F42" w:rsidRDefault="00C33793" w:rsidP="00C33793">
      <w:pPr>
        <w:pStyle w:val="NormalBold"/>
      </w:pPr>
      <w:r w:rsidRPr="00793F42">
        <w:rPr>
          <w:rStyle w:val="HideTWBExt"/>
          <w:b w:val="0"/>
        </w:rPr>
        <w:t>&lt;/RepeatBlock-By&gt;</w:t>
      </w:r>
    </w:p>
    <w:p w14:paraId="37AB57C7"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43533F0A" w14:textId="77777777" w:rsidR="00C33793" w:rsidRPr="00793F42" w:rsidRDefault="00C33793" w:rsidP="00C33793">
      <w:pPr>
        <w:pStyle w:val="NormalBold"/>
      </w:pPr>
      <w:r w:rsidRPr="00793F42">
        <w:rPr>
          <w:rStyle w:val="HideTWBExt"/>
          <w:b w:val="0"/>
        </w:rPr>
        <w:t>&lt;Article&gt;</w:t>
      </w:r>
      <w:r w:rsidRPr="00793F42">
        <w:t>Artikel 1 – alinea 1 – punt 1 bis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464D460" w14:textId="77777777" w:rsidTr="00DA6CED">
        <w:trPr>
          <w:trHeight w:hRule="exact" w:val="240"/>
          <w:jc w:val="center"/>
        </w:trPr>
        <w:tc>
          <w:tcPr>
            <w:tcW w:w="9752" w:type="dxa"/>
            <w:gridSpan w:val="2"/>
            <w:tcBorders>
              <w:top w:val="nil"/>
              <w:left w:val="nil"/>
              <w:bottom w:val="nil"/>
              <w:right w:val="nil"/>
            </w:tcBorders>
          </w:tcPr>
          <w:p w14:paraId="6BA642FD" w14:textId="77777777" w:rsidR="00C33793" w:rsidRPr="00793F42" w:rsidRDefault="00C33793" w:rsidP="00DA6CED"/>
        </w:tc>
      </w:tr>
      <w:tr w:rsidR="00C33793" w:rsidRPr="00793F42" w14:paraId="37EFF77A" w14:textId="77777777" w:rsidTr="00DA6CED">
        <w:trPr>
          <w:trHeight w:val="240"/>
          <w:jc w:val="center"/>
        </w:trPr>
        <w:tc>
          <w:tcPr>
            <w:tcW w:w="4876" w:type="dxa"/>
            <w:tcBorders>
              <w:top w:val="nil"/>
              <w:left w:val="nil"/>
              <w:bottom w:val="nil"/>
              <w:right w:val="nil"/>
            </w:tcBorders>
          </w:tcPr>
          <w:p w14:paraId="0B345972"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2581379" w14:textId="77777777" w:rsidR="00C33793" w:rsidRPr="00793F42" w:rsidRDefault="00C33793" w:rsidP="00DA6CED">
            <w:pPr>
              <w:pStyle w:val="AmColumnHeading"/>
            </w:pPr>
            <w:r w:rsidRPr="00793F42">
              <w:t>Amendement</w:t>
            </w:r>
          </w:p>
        </w:tc>
      </w:tr>
      <w:tr w:rsidR="00C33793" w:rsidRPr="00793F42" w14:paraId="51BCEB70" w14:textId="77777777" w:rsidTr="00DA6CED">
        <w:trPr>
          <w:jc w:val="center"/>
        </w:trPr>
        <w:tc>
          <w:tcPr>
            <w:tcW w:w="4876" w:type="dxa"/>
            <w:tcBorders>
              <w:top w:val="nil"/>
              <w:left w:val="nil"/>
              <w:bottom w:val="nil"/>
              <w:right w:val="nil"/>
            </w:tcBorders>
          </w:tcPr>
          <w:p w14:paraId="0BF5DA2A" w14:textId="77777777" w:rsidR="00C33793" w:rsidRPr="00793F42" w:rsidRDefault="00C33793" w:rsidP="00DA6CED">
            <w:pPr>
              <w:pStyle w:val="Normal6a"/>
            </w:pPr>
          </w:p>
        </w:tc>
        <w:tc>
          <w:tcPr>
            <w:tcW w:w="4876" w:type="dxa"/>
            <w:tcBorders>
              <w:top w:val="nil"/>
              <w:left w:val="nil"/>
              <w:bottom w:val="nil"/>
              <w:right w:val="nil"/>
            </w:tcBorders>
          </w:tcPr>
          <w:p w14:paraId="71BF44BD" w14:textId="77777777" w:rsidR="00C33793" w:rsidRPr="00793F42" w:rsidRDefault="00C33793" w:rsidP="00DA6CED">
            <w:pPr>
              <w:pStyle w:val="Normal6a"/>
            </w:pPr>
            <w:r w:rsidRPr="00793F42">
              <w:rPr>
                <w:b/>
                <w:i/>
              </w:rPr>
              <w:t>1 bis)</w:t>
            </w:r>
            <w:r w:rsidRPr="00793F42">
              <w:tab/>
            </w:r>
            <w:r w:rsidRPr="00793F42">
              <w:rPr>
                <w:b/>
                <w:i/>
              </w:rPr>
              <w:t>De Europese Commissie dient bij het Europees Parlement en de Raad om de twee jaar een verslag in waarin zij de werking van de Unielijst van veilige landen van herkomst, de gevolgen ervan voor de asielprocedure en de terugkeerpercentages, en de samenwerking tussen in de lijst opgenomen landen op het gebied van overname- en migratiebeheer evalueert.</w:t>
            </w:r>
          </w:p>
        </w:tc>
      </w:tr>
    </w:tbl>
    <w:p w14:paraId="57A10D5D"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88A9548" w14:textId="77777777" w:rsidR="00C33793" w:rsidRPr="00793F42" w:rsidRDefault="00C33793" w:rsidP="00C33793">
      <w:r w:rsidRPr="00793F42">
        <w:rPr>
          <w:rStyle w:val="HideTWBExt"/>
        </w:rPr>
        <w:t>&lt;/Amend&gt;</w:t>
      </w:r>
    </w:p>
    <w:p w14:paraId="63E9AC12"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199</w:t>
      </w:r>
      <w:r w:rsidRPr="00793F42">
        <w:rPr>
          <w:rStyle w:val="HideTWBExt"/>
          <w:b w:val="0"/>
        </w:rPr>
        <w:t>&lt;/NumAm&gt;</w:t>
      </w:r>
    </w:p>
    <w:p w14:paraId="167B0EAD"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09EEB80D" w14:textId="77777777" w:rsidR="00C33793" w:rsidRPr="00793F42" w:rsidRDefault="00C33793" w:rsidP="00C33793">
      <w:pPr>
        <w:pStyle w:val="NormalBold"/>
      </w:pPr>
      <w:r w:rsidRPr="00793F42">
        <w:rPr>
          <w:rStyle w:val="HideTWBExt"/>
          <w:b w:val="0"/>
        </w:rPr>
        <w:t>&lt;/RepeatBlock-By&gt;</w:t>
      </w:r>
    </w:p>
    <w:p w14:paraId="26177CDA" w14:textId="77777777" w:rsidR="00C33793" w:rsidRPr="00793F42" w:rsidRDefault="00C33793" w:rsidP="00C33793">
      <w:pPr>
        <w:pStyle w:val="NormalBold"/>
      </w:pPr>
      <w:r w:rsidRPr="00793F42">
        <w:rPr>
          <w:rStyle w:val="HideTWBExt"/>
          <w:b w:val="0"/>
        </w:rPr>
        <w:lastRenderedPageBreak/>
        <w:t>&lt;DocAmend&gt;</w:t>
      </w:r>
      <w:r w:rsidRPr="00793F42">
        <w:t>Voorstel voor een verordening</w:t>
      </w:r>
      <w:r w:rsidRPr="00793F42">
        <w:rPr>
          <w:rStyle w:val="HideTWBExt"/>
          <w:b w:val="0"/>
        </w:rPr>
        <w:t>&lt;/DocAmend&gt;</w:t>
      </w:r>
    </w:p>
    <w:p w14:paraId="6E1D7E86" w14:textId="77777777" w:rsidR="00C33793" w:rsidRPr="00793F42" w:rsidRDefault="00C33793" w:rsidP="00C33793">
      <w:pPr>
        <w:pStyle w:val="NormalBold"/>
      </w:pPr>
      <w:r w:rsidRPr="00793F42">
        <w:rPr>
          <w:rStyle w:val="HideTWBExt"/>
          <w:b w:val="0"/>
        </w:rPr>
        <w:t>&lt;Article&gt;</w:t>
      </w:r>
      <w:r w:rsidRPr="00793F42">
        <w:t>Artikel 1 – alinea 1 – punt 1 bis (nieuw)</w:t>
      </w:r>
      <w:r w:rsidRPr="00793F42">
        <w:rPr>
          <w:rStyle w:val="HideTWBExt"/>
          <w:b w:val="0"/>
        </w:rPr>
        <w:t>&lt;/Article&gt;</w:t>
      </w:r>
    </w:p>
    <w:p w14:paraId="7C8BD7E2"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1BE5E706" w14:textId="77777777" w:rsidR="00C33793" w:rsidRPr="00793F42" w:rsidRDefault="00C33793" w:rsidP="00C33793">
      <w:r w:rsidRPr="00793F42">
        <w:rPr>
          <w:rStyle w:val="HideTWBExt"/>
        </w:rPr>
        <w:t>&lt;Article2&gt;</w:t>
      </w:r>
      <w:r w:rsidRPr="00793F42">
        <w:t>Artikel 63 – lid 1</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728BD3AA" w14:textId="77777777" w:rsidTr="00DA6CED">
        <w:trPr>
          <w:trHeight w:hRule="exact" w:val="240"/>
          <w:jc w:val="center"/>
        </w:trPr>
        <w:tc>
          <w:tcPr>
            <w:tcW w:w="9752" w:type="dxa"/>
            <w:gridSpan w:val="2"/>
            <w:tcBorders>
              <w:top w:val="nil"/>
              <w:left w:val="nil"/>
              <w:bottom w:val="nil"/>
              <w:right w:val="nil"/>
            </w:tcBorders>
          </w:tcPr>
          <w:p w14:paraId="5DDC96A3" w14:textId="77777777" w:rsidR="00C33793" w:rsidRPr="00793F42" w:rsidRDefault="00C33793" w:rsidP="00DA6CED"/>
        </w:tc>
      </w:tr>
      <w:tr w:rsidR="00C33793" w:rsidRPr="00793F42" w14:paraId="5A88FC5B" w14:textId="77777777" w:rsidTr="00DA6CED">
        <w:trPr>
          <w:trHeight w:val="240"/>
          <w:jc w:val="center"/>
        </w:trPr>
        <w:tc>
          <w:tcPr>
            <w:tcW w:w="4876" w:type="dxa"/>
            <w:tcBorders>
              <w:top w:val="nil"/>
              <w:left w:val="nil"/>
              <w:bottom w:val="nil"/>
              <w:right w:val="nil"/>
            </w:tcBorders>
          </w:tcPr>
          <w:p w14:paraId="79440289" w14:textId="77777777" w:rsidR="00C33793" w:rsidRPr="00793F42" w:rsidRDefault="00C33793" w:rsidP="00DA6CED">
            <w:pPr>
              <w:pStyle w:val="AmColumnHeading"/>
            </w:pPr>
            <w:r w:rsidRPr="00793F42">
              <w:t>Bestaande tekst</w:t>
            </w:r>
          </w:p>
        </w:tc>
        <w:tc>
          <w:tcPr>
            <w:tcW w:w="4876" w:type="dxa"/>
            <w:tcBorders>
              <w:top w:val="nil"/>
              <w:left w:val="nil"/>
              <w:bottom w:val="nil"/>
              <w:right w:val="nil"/>
            </w:tcBorders>
          </w:tcPr>
          <w:p w14:paraId="4122439F" w14:textId="77777777" w:rsidR="00C33793" w:rsidRPr="00793F42" w:rsidRDefault="00C33793" w:rsidP="00DA6CED">
            <w:pPr>
              <w:pStyle w:val="AmColumnHeading"/>
            </w:pPr>
            <w:r w:rsidRPr="00793F42">
              <w:t>Amendement</w:t>
            </w:r>
          </w:p>
        </w:tc>
      </w:tr>
      <w:tr w:rsidR="00C33793" w:rsidRPr="00793F42" w14:paraId="3E962C4E" w14:textId="77777777" w:rsidTr="00DA6CED">
        <w:trPr>
          <w:jc w:val="center"/>
        </w:trPr>
        <w:tc>
          <w:tcPr>
            <w:tcW w:w="4876" w:type="dxa"/>
            <w:tcBorders>
              <w:top w:val="nil"/>
              <w:left w:val="nil"/>
              <w:bottom w:val="nil"/>
              <w:right w:val="nil"/>
            </w:tcBorders>
          </w:tcPr>
          <w:p w14:paraId="544627D8" w14:textId="77777777" w:rsidR="00C33793" w:rsidRPr="00793F42" w:rsidRDefault="00C33793" w:rsidP="00DA6CED">
            <w:pPr>
              <w:pStyle w:val="Normal6a"/>
            </w:pPr>
          </w:p>
        </w:tc>
        <w:tc>
          <w:tcPr>
            <w:tcW w:w="4876" w:type="dxa"/>
            <w:tcBorders>
              <w:top w:val="nil"/>
              <w:left w:val="nil"/>
              <w:bottom w:val="nil"/>
              <w:right w:val="nil"/>
            </w:tcBorders>
          </w:tcPr>
          <w:p w14:paraId="22735BD1" w14:textId="77777777" w:rsidR="00C33793" w:rsidRPr="00793F42" w:rsidRDefault="00C33793" w:rsidP="00DA6CED">
            <w:pPr>
              <w:pStyle w:val="Normal6a"/>
            </w:pPr>
            <w:r w:rsidRPr="00793F42">
              <w:rPr>
                <w:b/>
                <w:i/>
              </w:rPr>
              <w:t>1 bis)</w:t>
            </w:r>
            <w:r w:rsidRPr="00793F42">
              <w:tab/>
            </w:r>
            <w:r w:rsidRPr="00793F42">
              <w:rPr>
                <w:b/>
                <w:i/>
              </w:rPr>
              <w:t>In artikel 63 wordt lid 1 vervangen door:</w:t>
            </w:r>
          </w:p>
        </w:tc>
      </w:tr>
      <w:tr w:rsidR="00C33793" w:rsidRPr="00793F42" w14:paraId="10090A4C" w14:textId="77777777" w:rsidTr="00DA6CED">
        <w:trPr>
          <w:jc w:val="center"/>
        </w:trPr>
        <w:tc>
          <w:tcPr>
            <w:tcW w:w="4876" w:type="dxa"/>
            <w:tcBorders>
              <w:top w:val="nil"/>
              <w:left w:val="nil"/>
              <w:bottom w:val="nil"/>
              <w:right w:val="nil"/>
            </w:tcBorders>
          </w:tcPr>
          <w:p w14:paraId="222E7BD6" w14:textId="77777777" w:rsidR="00C33793" w:rsidRPr="00793F42" w:rsidRDefault="00C33793" w:rsidP="00DA6CED">
            <w:pPr>
              <w:pStyle w:val="Normal6a"/>
            </w:pPr>
            <w:r w:rsidRPr="00793F42">
              <w:t>1. In geval van significante veranderingen in de situatie van een derde land dat op het niveau van de Unie is aangewezen als veilig derde land of als veilig land van herkomst, maakt de Commissie een onderbouwde beoordeling van de mate waarin dat derde land voldoet aan de voorwaarden van artikel 59 of artikel 61 en stelt zij, indien zij van oordeel is dat niet meer aan deze voorwaarden wordt voldaan, overeenkomstig artikel 74 een gedelegeerde handeling vast waarbij de aanwijzing op het niveau van de Unie van dat derde land als veilig derde land of als veilig land van herkomst voor de duur van zes maanden wordt geschorst.</w:t>
            </w:r>
          </w:p>
        </w:tc>
        <w:tc>
          <w:tcPr>
            <w:tcW w:w="4876" w:type="dxa"/>
            <w:tcBorders>
              <w:top w:val="nil"/>
              <w:left w:val="nil"/>
              <w:bottom w:val="nil"/>
              <w:right w:val="nil"/>
            </w:tcBorders>
          </w:tcPr>
          <w:p w14:paraId="6C518FDD" w14:textId="77777777" w:rsidR="00C33793" w:rsidRPr="00793F42" w:rsidRDefault="00C33793" w:rsidP="00DA6CED">
            <w:pPr>
              <w:pStyle w:val="Normal6a"/>
            </w:pPr>
            <w:r w:rsidRPr="00793F42">
              <w:rPr>
                <w:b/>
                <w:bCs/>
                <w:i/>
                <w:iCs/>
              </w:rPr>
              <w:t>“</w:t>
            </w:r>
            <w:r w:rsidRPr="00793F42">
              <w:t>1. In geval van significante veranderingen in de situatie van een derde land dat op het niveau van de Unie is aangewezen als veilig derde land of als veilig land van herkomst, maakt de Commissie een onderbouwde beoordeling van de mate waarin dat derde land voldoet aan de voorwaarden van artikel 59 of artikel 61 en stelt zij, indien zij van oordeel is dat niet meer aan deze voorwaarden wordt voldaan, overeenkomstig artikel 74</w:t>
            </w:r>
            <w:r w:rsidRPr="00793F42">
              <w:rPr>
                <w:b/>
                <w:bCs/>
                <w:i/>
                <w:iCs/>
              </w:rPr>
              <w:t>, lid 6 bis (nieuw),</w:t>
            </w:r>
            <w:r w:rsidRPr="00793F42">
              <w:t xml:space="preserve"> een gedelegeerde handeling</w:t>
            </w:r>
            <w:r w:rsidRPr="00793F42">
              <w:rPr>
                <w:b/>
                <w:bCs/>
                <w:i/>
                <w:iCs/>
              </w:rPr>
              <w:t xml:space="preserve"> op grond van een spoedprocedure</w:t>
            </w:r>
            <w:r w:rsidRPr="00793F42">
              <w:t xml:space="preserve"> vast waarbij de aanwijzing op het niveau van de Unie van dat derde land als veilig derde land of als veilig land van herkomst voor de duur van zes maanden wordt geschorst.</w:t>
            </w:r>
            <w:r w:rsidRPr="00793F42">
              <w:rPr>
                <w:b/>
                <w:bCs/>
                <w:i/>
                <w:iCs/>
              </w:rPr>
              <w:t>”.</w:t>
            </w:r>
          </w:p>
        </w:tc>
      </w:tr>
    </w:tbl>
    <w:p w14:paraId="45DCC692"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1BABB63" w14:textId="77777777" w:rsidR="00C33793" w:rsidRPr="00793F42" w:rsidRDefault="00C33793" w:rsidP="00C33793">
      <w:r w:rsidRPr="00793F42">
        <w:rPr>
          <w:rStyle w:val="HideTWBExt"/>
        </w:rPr>
        <w:t>&lt;/Amend&gt;</w:t>
      </w:r>
    </w:p>
    <w:p w14:paraId="2E1D65BC"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200</w:t>
      </w:r>
      <w:r w:rsidRPr="00793F42">
        <w:rPr>
          <w:rStyle w:val="HideTWBExt"/>
          <w:b w:val="0"/>
        </w:rPr>
        <w:t>&lt;/NumAm&gt;</w:t>
      </w:r>
    </w:p>
    <w:p w14:paraId="38D4A441" w14:textId="77777777" w:rsidR="00C33793" w:rsidRPr="00793F42" w:rsidRDefault="00C33793" w:rsidP="00C33793">
      <w:pPr>
        <w:pStyle w:val="NormalBold"/>
      </w:pPr>
      <w:r w:rsidRPr="00793F42">
        <w:rPr>
          <w:rStyle w:val="HideTWBExt"/>
          <w:b w:val="0"/>
        </w:rPr>
        <w:t>&lt;RepeatBlock-By&gt;&lt;Members&gt;</w:t>
      </w:r>
      <w:r w:rsidRPr="00793F42">
        <w:t>Jan-Christoph Oetjen</w:t>
      </w:r>
      <w:r w:rsidRPr="00793F42">
        <w:rPr>
          <w:rStyle w:val="HideTWBExt"/>
          <w:b w:val="0"/>
        </w:rPr>
        <w:t>&lt;/Members&gt;</w:t>
      </w:r>
    </w:p>
    <w:p w14:paraId="50AE2BFA" w14:textId="77777777" w:rsidR="00C33793" w:rsidRPr="00793F42" w:rsidRDefault="00C33793" w:rsidP="00C33793">
      <w:pPr>
        <w:pStyle w:val="NormalBold"/>
      </w:pPr>
      <w:r w:rsidRPr="00793F42">
        <w:rPr>
          <w:rStyle w:val="HideTWBExt"/>
          <w:b w:val="0"/>
        </w:rPr>
        <w:t>&lt;/RepeatBlock-By&gt;</w:t>
      </w:r>
    </w:p>
    <w:p w14:paraId="44D9F1E8"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822342F" w14:textId="77777777" w:rsidR="00C33793" w:rsidRPr="00793F42" w:rsidRDefault="00C33793" w:rsidP="00C33793">
      <w:pPr>
        <w:pStyle w:val="NormalBold"/>
      </w:pPr>
      <w:r w:rsidRPr="00793F42">
        <w:rPr>
          <w:rStyle w:val="HideTWBExt"/>
          <w:b w:val="0"/>
        </w:rPr>
        <w:t>&lt;Article&gt;</w:t>
      </w:r>
      <w:r w:rsidRPr="00793F42">
        <w:t>Artikel 1 – alinea 1 – punt 1 bis (nieuw)</w:t>
      </w:r>
      <w:r w:rsidRPr="00793F42">
        <w:rPr>
          <w:rStyle w:val="HideTWBExt"/>
          <w:b w:val="0"/>
        </w:rPr>
        <w:t>&lt;/Article&gt;</w:t>
      </w:r>
    </w:p>
    <w:p w14:paraId="5338E649"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48E7580F" w14:textId="77777777" w:rsidR="00C33793" w:rsidRPr="00793F42" w:rsidRDefault="00C33793" w:rsidP="00C33793">
      <w:r w:rsidRPr="00793F42">
        <w:rPr>
          <w:rStyle w:val="HideTWBExt"/>
        </w:rPr>
        <w:t>&lt;Article2&gt;</w:t>
      </w:r>
      <w:r w:rsidRPr="00793F42">
        <w:t>Artikel 61 – lid 2</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5F3F318B" w14:textId="77777777" w:rsidTr="00DA6CED">
        <w:trPr>
          <w:trHeight w:hRule="exact" w:val="240"/>
          <w:jc w:val="center"/>
        </w:trPr>
        <w:tc>
          <w:tcPr>
            <w:tcW w:w="9752" w:type="dxa"/>
            <w:gridSpan w:val="2"/>
            <w:tcBorders>
              <w:top w:val="nil"/>
              <w:left w:val="nil"/>
              <w:bottom w:val="nil"/>
              <w:right w:val="nil"/>
            </w:tcBorders>
          </w:tcPr>
          <w:p w14:paraId="6E2A139C" w14:textId="77777777" w:rsidR="00C33793" w:rsidRPr="00793F42" w:rsidRDefault="00C33793" w:rsidP="00DA6CED"/>
        </w:tc>
      </w:tr>
      <w:tr w:rsidR="00C33793" w:rsidRPr="00793F42" w14:paraId="77A1B070" w14:textId="77777777" w:rsidTr="00DA6CED">
        <w:trPr>
          <w:trHeight w:val="240"/>
          <w:jc w:val="center"/>
        </w:trPr>
        <w:tc>
          <w:tcPr>
            <w:tcW w:w="4876" w:type="dxa"/>
            <w:tcBorders>
              <w:top w:val="nil"/>
              <w:left w:val="nil"/>
              <w:bottom w:val="nil"/>
              <w:right w:val="nil"/>
            </w:tcBorders>
          </w:tcPr>
          <w:p w14:paraId="165C94AA" w14:textId="77777777" w:rsidR="00C33793" w:rsidRPr="00793F42" w:rsidRDefault="00C33793" w:rsidP="00DA6CED">
            <w:pPr>
              <w:pStyle w:val="AmColumnHeading"/>
            </w:pPr>
            <w:r w:rsidRPr="00793F42">
              <w:t>Bestaande tekst</w:t>
            </w:r>
          </w:p>
        </w:tc>
        <w:tc>
          <w:tcPr>
            <w:tcW w:w="4876" w:type="dxa"/>
            <w:tcBorders>
              <w:top w:val="nil"/>
              <w:left w:val="nil"/>
              <w:bottom w:val="nil"/>
              <w:right w:val="nil"/>
            </w:tcBorders>
          </w:tcPr>
          <w:p w14:paraId="78BFF833" w14:textId="77777777" w:rsidR="00C33793" w:rsidRPr="00793F42" w:rsidRDefault="00C33793" w:rsidP="00DA6CED">
            <w:pPr>
              <w:pStyle w:val="AmColumnHeading"/>
            </w:pPr>
            <w:r w:rsidRPr="00793F42">
              <w:t>Amendement</w:t>
            </w:r>
          </w:p>
        </w:tc>
      </w:tr>
      <w:tr w:rsidR="00C33793" w:rsidRPr="00793F42" w14:paraId="2B4EEBC3" w14:textId="77777777" w:rsidTr="00DA6CED">
        <w:trPr>
          <w:jc w:val="center"/>
        </w:trPr>
        <w:tc>
          <w:tcPr>
            <w:tcW w:w="4876" w:type="dxa"/>
            <w:tcBorders>
              <w:top w:val="nil"/>
              <w:left w:val="nil"/>
              <w:bottom w:val="nil"/>
              <w:right w:val="nil"/>
            </w:tcBorders>
          </w:tcPr>
          <w:p w14:paraId="10FAB8E5" w14:textId="77777777" w:rsidR="00C33793" w:rsidRPr="00793F42" w:rsidRDefault="00C33793" w:rsidP="00DA6CED">
            <w:pPr>
              <w:pStyle w:val="Normal6a"/>
            </w:pPr>
          </w:p>
        </w:tc>
        <w:tc>
          <w:tcPr>
            <w:tcW w:w="4876" w:type="dxa"/>
            <w:tcBorders>
              <w:top w:val="nil"/>
              <w:left w:val="nil"/>
              <w:bottom w:val="nil"/>
              <w:right w:val="nil"/>
            </w:tcBorders>
          </w:tcPr>
          <w:p w14:paraId="7D93D492" w14:textId="77777777" w:rsidR="00C33793" w:rsidRPr="00793F42" w:rsidRDefault="00C33793" w:rsidP="00DA6CED">
            <w:pPr>
              <w:pStyle w:val="Normal6a"/>
            </w:pPr>
            <w:r w:rsidRPr="00793F42">
              <w:rPr>
                <w:b/>
                <w:i/>
              </w:rPr>
              <w:t>1 bis)</w:t>
            </w:r>
            <w:r w:rsidRPr="00793F42">
              <w:tab/>
            </w:r>
            <w:r w:rsidRPr="00793F42">
              <w:rPr>
                <w:b/>
                <w:i/>
              </w:rPr>
              <w:t>In artikel 61 wordt lid 2 vervangen door:</w:t>
            </w:r>
          </w:p>
        </w:tc>
      </w:tr>
      <w:tr w:rsidR="00C33793" w:rsidRPr="00793F42" w14:paraId="27663B3C" w14:textId="77777777" w:rsidTr="00DA6CED">
        <w:trPr>
          <w:jc w:val="center"/>
        </w:trPr>
        <w:tc>
          <w:tcPr>
            <w:tcW w:w="4876" w:type="dxa"/>
            <w:tcBorders>
              <w:top w:val="nil"/>
              <w:left w:val="nil"/>
              <w:bottom w:val="nil"/>
              <w:right w:val="nil"/>
            </w:tcBorders>
          </w:tcPr>
          <w:p w14:paraId="0DB76219" w14:textId="77777777" w:rsidR="00C33793" w:rsidRPr="00793F42" w:rsidRDefault="00C33793" w:rsidP="00DA6CED">
            <w:pPr>
              <w:pStyle w:val="Normal6a"/>
            </w:pPr>
            <w:r w:rsidRPr="00793F42">
              <w:t xml:space="preserve">2. Bij de aanwijzing op zowel het niveau van de Unie als nationaal niveau van een derde land als veilig land van herkomst kunnen uitzonderingen worden gemaakt </w:t>
            </w:r>
            <w:r w:rsidRPr="00793F42">
              <w:lastRenderedPageBreak/>
              <w:t xml:space="preserve">voor </w:t>
            </w:r>
            <w:r w:rsidRPr="00793F42">
              <w:rPr>
                <w:b/>
                <w:bCs/>
                <w:i/>
                <w:iCs/>
              </w:rPr>
              <w:t>specifieke delen van zijn grondgebied of voor</w:t>
            </w:r>
            <w:r w:rsidRPr="00793F42">
              <w:t xml:space="preserve"> duidelijk identificeerbare categorieën personen.</w:t>
            </w:r>
          </w:p>
        </w:tc>
        <w:tc>
          <w:tcPr>
            <w:tcW w:w="4876" w:type="dxa"/>
            <w:tcBorders>
              <w:top w:val="nil"/>
              <w:left w:val="nil"/>
              <w:bottom w:val="nil"/>
              <w:right w:val="nil"/>
            </w:tcBorders>
          </w:tcPr>
          <w:p w14:paraId="4F3B0CC8" w14:textId="77777777" w:rsidR="00C33793" w:rsidRPr="00793F42" w:rsidRDefault="00C33793" w:rsidP="00DA6CED">
            <w:pPr>
              <w:pStyle w:val="Normal6a"/>
            </w:pPr>
            <w:r w:rsidRPr="00793F42">
              <w:rPr>
                <w:b/>
                <w:bCs/>
                <w:i/>
                <w:iCs/>
              </w:rPr>
              <w:lastRenderedPageBreak/>
              <w:t>“</w:t>
            </w:r>
            <w:r w:rsidRPr="00793F42">
              <w:t xml:space="preserve">2. Bij de aanwijzing op zowel het niveau van de Unie als nationaal niveau van een derde land als veilig land van herkomst kunnen uitzonderingen worden gemaakt </w:t>
            </w:r>
            <w:r w:rsidRPr="00793F42">
              <w:lastRenderedPageBreak/>
              <w:t>voor duidelijk identificeerbare categorieën personen.</w:t>
            </w:r>
            <w:r w:rsidRPr="00793F42">
              <w:rPr>
                <w:b/>
                <w:bCs/>
                <w:i/>
                <w:iCs/>
              </w:rPr>
              <w:t>”.</w:t>
            </w:r>
          </w:p>
        </w:tc>
      </w:tr>
    </w:tbl>
    <w:p w14:paraId="17FB39D3"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1BE62301" w14:textId="77777777" w:rsidR="00C33793" w:rsidRPr="00793F42" w:rsidRDefault="00C33793" w:rsidP="00C33793">
      <w:r w:rsidRPr="00793F42">
        <w:rPr>
          <w:rStyle w:val="HideTWBExt"/>
        </w:rPr>
        <w:t>&lt;/Amend&gt;</w:t>
      </w:r>
    </w:p>
    <w:p w14:paraId="41FEBCA6"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201</w:t>
      </w:r>
      <w:r w:rsidRPr="00793F42">
        <w:rPr>
          <w:rStyle w:val="HideTWBExt"/>
          <w:b w:val="0"/>
        </w:rPr>
        <w:t>&lt;/NumAm&gt;</w:t>
      </w:r>
    </w:p>
    <w:p w14:paraId="64980B3D" w14:textId="77777777" w:rsidR="00C33793" w:rsidRPr="00793F42" w:rsidRDefault="00C33793" w:rsidP="00C33793">
      <w:pPr>
        <w:pStyle w:val="NormalBold"/>
      </w:pPr>
      <w:r w:rsidRPr="00793F42">
        <w:rPr>
          <w:rStyle w:val="HideTWBExt"/>
          <w:b w:val="0"/>
        </w:rPr>
        <w:t>&lt;RepeatBlock-By&gt;&lt;Members&gt;</w:t>
      </w:r>
      <w:r w:rsidRPr="00793F42">
        <w:t>Tomáš Zdechovský</w:t>
      </w:r>
      <w:r w:rsidRPr="00793F42">
        <w:rPr>
          <w:rStyle w:val="HideTWBExt"/>
          <w:b w:val="0"/>
        </w:rPr>
        <w:t>&lt;/Members&gt;</w:t>
      </w:r>
    </w:p>
    <w:p w14:paraId="37F40252" w14:textId="77777777" w:rsidR="00C33793" w:rsidRPr="00793F42" w:rsidRDefault="00C33793" w:rsidP="00C33793">
      <w:pPr>
        <w:pStyle w:val="NormalBold"/>
      </w:pPr>
      <w:r w:rsidRPr="00793F42">
        <w:rPr>
          <w:rStyle w:val="HideTWBExt"/>
          <w:b w:val="0"/>
        </w:rPr>
        <w:t>&lt;/RepeatBlock-By&gt;</w:t>
      </w:r>
    </w:p>
    <w:p w14:paraId="2709D17E"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EB6901C" w14:textId="77777777" w:rsidR="00C33793" w:rsidRPr="00793F42" w:rsidRDefault="00C33793" w:rsidP="00C33793">
      <w:pPr>
        <w:pStyle w:val="NormalBold"/>
      </w:pPr>
      <w:r w:rsidRPr="00793F42">
        <w:rPr>
          <w:rStyle w:val="HideTWBExt"/>
          <w:b w:val="0"/>
        </w:rPr>
        <w:t>&lt;Article&gt;</w:t>
      </w:r>
      <w:r w:rsidRPr="00793F42">
        <w:t>Artikel 1 – alinea 1 – punt 1 ter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FEC96E5" w14:textId="77777777" w:rsidTr="00DA6CED">
        <w:trPr>
          <w:trHeight w:hRule="exact" w:val="240"/>
          <w:jc w:val="center"/>
        </w:trPr>
        <w:tc>
          <w:tcPr>
            <w:tcW w:w="9752" w:type="dxa"/>
            <w:gridSpan w:val="2"/>
            <w:tcBorders>
              <w:top w:val="nil"/>
              <w:left w:val="nil"/>
              <w:bottom w:val="nil"/>
              <w:right w:val="nil"/>
            </w:tcBorders>
          </w:tcPr>
          <w:p w14:paraId="7CC36AFE" w14:textId="77777777" w:rsidR="00C33793" w:rsidRPr="00793F42" w:rsidRDefault="00C33793" w:rsidP="00DA6CED"/>
        </w:tc>
      </w:tr>
      <w:tr w:rsidR="00C33793" w:rsidRPr="00793F42" w14:paraId="69EF9799" w14:textId="77777777" w:rsidTr="00DA6CED">
        <w:trPr>
          <w:trHeight w:val="240"/>
          <w:jc w:val="center"/>
        </w:trPr>
        <w:tc>
          <w:tcPr>
            <w:tcW w:w="4876" w:type="dxa"/>
            <w:tcBorders>
              <w:top w:val="nil"/>
              <w:left w:val="nil"/>
              <w:bottom w:val="nil"/>
              <w:right w:val="nil"/>
            </w:tcBorders>
          </w:tcPr>
          <w:p w14:paraId="6265BC83"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3FDC807" w14:textId="77777777" w:rsidR="00C33793" w:rsidRPr="00793F42" w:rsidRDefault="00C33793" w:rsidP="00DA6CED">
            <w:pPr>
              <w:pStyle w:val="AmColumnHeading"/>
            </w:pPr>
            <w:r w:rsidRPr="00793F42">
              <w:t>Amendement</w:t>
            </w:r>
          </w:p>
        </w:tc>
      </w:tr>
      <w:tr w:rsidR="00C33793" w:rsidRPr="00793F42" w14:paraId="7414F03C" w14:textId="77777777" w:rsidTr="00DA6CED">
        <w:trPr>
          <w:jc w:val="center"/>
        </w:trPr>
        <w:tc>
          <w:tcPr>
            <w:tcW w:w="4876" w:type="dxa"/>
            <w:tcBorders>
              <w:top w:val="nil"/>
              <w:left w:val="nil"/>
              <w:bottom w:val="nil"/>
              <w:right w:val="nil"/>
            </w:tcBorders>
          </w:tcPr>
          <w:p w14:paraId="2797A785" w14:textId="77777777" w:rsidR="00C33793" w:rsidRPr="00793F42" w:rsidRDefault="00C33793" w:rsidP="00DA6CED">
            <w:pPr>
              <w:pStyle w:val="Normal6a"/>
            </w:pPr>
          </w:p>
        </w:tc>
        <w:tc>
          <w:tcPr>
            <w:tcW w:w="4876" w:type="dxa"/>
            <w:tcBorders>
              <w:top w:val="nil"/>
              <w:left w:val="nil"/>
              <w:bottom w:val="nil"/>
              <w:right w:val="nil"/>
            </w:tcBorders>
          </w:tcPr>
          <w:p w14:paraId="0002521E" w14:textId="77777777" w:rsidR="00C33793" w:rsidRPr="00793F42" w:rsidRDefault="00C33793" w:rsidP="00DA6CED">
            <w:pPr>
              <w:pStyle w:val="Normal6a"/>
            </w:pPr>
            <w:r w:rsidRPr="00793F42">
              <w:rPr>
                <w:b/>
                <w:i/>
              </w:rPr>
              <w:t>1 ter)</w:t>
            </w:r>
            <w:r w:rsidRPr="00793F42">
              <w:tab/>
            </w:r>
            <w:r w:rsidRPr="00793F42">
              <w:rPr>
                <w:b/>
                <w:i/>
              </w:rPr>
              <w:t>De Europese Commissie beoordeelt ten minste eenmaal per jaar, in samenwerking met de lidstaten en het Asielagentschap van de Europese Unie, of nog steeds aan de voorwaarden in dit lid is voldaan, en zij stelt zo nodig voor om de lijst dienovereenkomstig te wijzigen.</w:t>
            </w:r>
          </w:p>
        </w:tc>
      </w:tr>
    </w:tbl>
    <w:p w14:paraId="6251157F"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BB29FE6" w14:textId="77777777" w:rsidR="00C33793" w:rsidRPr="00793F42" w:rsidRDefault="00C33793" w:rsidP="00C33793">
      <w:r w:rsidRPr="00793F42">
        <w:rPr>
          <w:rStyle w:val="HideTWBExt"/>
        </w:rPr>
        <w:t>&lt;/Amend&gt;</w:t>
      </w:r>
    </w:p>
    <w:p w14:paraId="73994F17"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202</w:t>
      </w:r>
      <w:r w:rsidRPr="00793F42">
        <w:rPr>
          <w:rStyle w:val="HideTWBExt"/>
          <w:b w:val="0"/>
        </w:rPr>
        <w:t>&lt;/NumAm&gt;</w:t>
      </w:r>
    </w:p>
    <w:p w14:paraId="5B7C14C6"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4235CDAA" w14:textId="77777777" w:rsidR="00C33793" w:rsidRPr="00793F42" w:rsidRDefault="00C33793" w:rsidP="00C33793">
      <w:pPr>
        <w:pStyle w:val="NormalBold"/>
      </w:pPr>
      <w:r w:rsidRPr="00793F42">
        <w:rPr>
          <w:rStyle w:val="HideTWBExt"/>
          <w:b w:val="0"/>
        </w:rPr>
        <w:t>&lt;/RepeatBlock-By&gt;</w:t>
      </w:r>
    </w:p>
    <w:p w14:paraId="251FD584"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14EEBDD" w14:textId="77777777" w:rsidR="00C33793" w:rsidRPr="00793F42" w:rsidRDefault="00C33793" w:rsidP="00C33793">
      <w:pPr>
        <w:pStyle w:val="NormalBold"/>
      </w:pPr>
      <w:r w:rsidRPr="00793F42">
        <w:rPr>
          <w:rStyle w:val="HideTWBExt"/>
          <w:b w:val="0"/>
        </w:rPr>
        <w:t>&lt;Article&gt;</w:t>
      </w:r>
      <w:r w:rsidRPr="00793F42">
        <w:t>Artikel 1 – alinea 1 – punt 1 ter (nieuw)</w:t>
      </w:r>
      <w:r w:rsidRPr="00793F42">
        <w:rPr>
          <w:rStyle w:val="HideTWBExt"/>
          <w:b w:val="0"/>
        </w:rPr>
        <w:t>&lt;/Article&gt;</w:t>
      </w:r>
    </w:p>
    <w:p w14:paraId="5BBB5EFE"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3E380AB8" w14:textId="77777777" w:rsidR="00C33793" w:rsidRPr="00793F42" w:rsidRDefault="00C33793" w:rsidP="00C33793">
      <w:r w:rsidRPr="00793F42">
        <w:rPr>
          <w:rStyle w:val="HideTWBExt"/>
        </w:rPr>
        <w:t>&lt;Article2&gt;</w:t>
      </w:r>
      <w:r w:rsidRPr="00793F42">
        <w:t>Artikel 63 – lid 3</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2693D484" w14:textId="77777777" w:rsidTr="00DA6CED">
        <w:trPr>
          <w:trHeight w:hRule="exact" w:val="240"/>
          <w:jc w:val="center"/>
        </w:trPr>
        <w:tc>
          <w:tcPr>
            <w:tcW w:w="9752" w:type="dxa"/>
            <w:gridSpan w:val="2"/>
            <w:tcBorders>
              <w:top w:val="nil"/>
              <w:left w:val="nil"/>
              <w:bottom w:val="nil"/>
              <w:right w:val="nil"/>
            </w:tcBorders>
          </w:tcPr>
          <w:p w14:paraId="07000386" w14:textId="77777777" w:rsidR="00C33793" w:rsidRPr="00793F42" w:rsidRDefault="00C33793" w:rsidP="00DA6CED"/>
        </w:tc>
      </w:tr>
      <w:tr w:rsidR="00C33793" w:rsidRPr="00793F42" w14:paraId="170B5A97" w14:textId="77777777" w:rsidTr="00DA6CED">
        <w:trPr>
          <w:trHeight w:val="240"/>
          <w:jc w:val="center"/>
        </w:trPr>
        <w:tc>
          <w:tcPr>
            <w:tcW w:w="4876" w:type="dxa"/>
            <w:tcBorders>
              <w:top w:val="nil"/>
              <w:left w:val="nil"/>
              <w:bottom w:val="nil"/>
              <w:right w:val="nil"/>
            </w:tcBorders>
          </w:tcPr>
          <w:p w14:paraId="104CA592" w14:textId="77777777" w:rsidR="00C33793" w:rsidRPr="00793F42" w:rsidRDefault="00C33793" w:rsidP="00DA6CED">
            <w:pPr>
              <w:pStyle w:val="AmColumnHeading"/>
            </w:pPr>
            <w:r w:rsidRPr="00793F42">
              <w:t>Bestaande tekst</w:t>
            </w:r>
          </w:p>
        </w:tc>
        <w:tc>
          <w:tcPr>
            <w:tcW w:w="4876" w:type="dxa"/>
            <w:tcBorders>
              <w:top w:val="nil"/>
              <w:left w:val="nil"/>
              <w:bottom w:val="nil"/>
              <w:right w:val="nil"/>
            </w:tcBorders>
          </w:tcPr>
          <w:p w14:paraId="67788ECE" w14:textId="77777777" w:rsidR="00C33793" w:rsidRPr="00793F42" w:rsidRDefault="00C33793" w:rsidP="00DA6CED">
            <w:pPr>
              <w:pStyle w:val="AmColumnHeading"/>
            </w:pPr>
            <w:r w:rsidRPr="00793F42">
              <w:t>Amendement</w:t>
            </w:r>
          </w:p>
        </w:tc>
      </w:tr>
      <w:tr w:rsidR="00C33793" w:rsidRPr="00793F42" w14:paraId="1FD9BD39" w14:textId="77777777" w:rsidTr="00DA6CED">
        <w:trPr>
          <w:jc w:val="center"/>
        </w:trPr>
        <w:tc>
          <w:tcPr>
            <w:tcW w:w="4876" w:type="dxa"/>
            <w:tcBorders>
              <w:top w:val="nil"/>
              <w:left w:val="nil"/>
              <w:bottom w:val="nil"/>
              <w:right w:val="nil"/>
            </w:tcBorders>
          </w:tcPr>
          <w:p w14:paraId="299F1FF5" w14:textId="77777777" w:rsidR="00C33793" w:rsidRPr="00793F42" w:rsidRDefault="00C33793" w:rsidP="00DA6CED">
            <w:pPr>
              <w:pStyle w:val="Normal6a"/>
            </w:pPr>
          </w:p>
        </w:tc>
        <w:tc>
          <w:tcPr>
            <w:tcW w:w="4876" w:type="dxa"/>
            <w:tcBorders>
              <w:top w:val="nil"/>
              <w:left w:val="nil"/>
              <w:bottom w:val="nil"/>
              <w:right w:val="nil"/>
            </w:tcBorders>
          </w:tcPr>
          <w:p w14:paraId="5899D052" w14:textId="77777777" w:rsidR="00C33793" w:rsidRPr="00793F42" w:rsidRDefault="00C33793" w:rsidP="00DA6CED">
            <w:pPr>
              <w:pStyle w:val="Normal6a"/>
            </w:pPr>
            <w:r w:rsidRPr="00793F42">
              <w:rPr>
                <w:b/>
                <w:i/>
              </w:rPr>
              <w:t>1 ter)</w:t>
            </w:r>
            <w:r w:rsidRPr="00793F42">
              <w:tab/>
            </w:r>
            <w:r w:rsidRPr="00793F42">
              <w:rPr>
                <w:b/>
                <w:i/>
              </w:rPr>
              <w:t>In artikel 63 wordt lid 3 vervangen door:</w:t>
            </w:r>
          </w:p>
        </w:tc>
      </w:tr>
      <w:tr w:rsidR="00C33793" w:rsidRPr="00793F42" w14:paraId="499E9FC6" w14:textId="77777777" w:rsidTr="00DA6CED">
        <w:trPr>
          <w:jc w:val="center"/>
        </w:trPr>
        <w:tc>
          <w:tcPr>
            <w:tcW w:w="4876" w:type="dxa"/>
            <w:tcBorders>
              <w:top w:val="nil"/>
              <w:left w:val="nil"/>
              <w:bottom w:val="nil"/>
              <w:right w:val="nil"/>
            </w:tcBorders>
          </w:tcPr>
          <w:p w14:paraId="7F3CE89A" w14:textId="77777777" w:rsidR="00C33793" w:rsidRPr="00793F42" w:rsidRDefault="00C33793" w:rsidP="00DA6CED">
            <w:pPr>
              <w:pStyle w:val="Normal6a"/>
            </w:pPr>
            <w:r w:rsidRPr="00793F42">
              <w:t xml:space="preserve">3. Indien de Commissie overeenkomstig lid 1 een gedelegeerde handeling heeft vastgesteld waarbij de aanwijzing op het niveau van de Unie van een derde land als veilig derde land of als veilig land van herkomst wordt geschorst, dient zij binnen </w:t>
            </w:r>
            <w:r w:rsidRPr="00793F42">
              <w:rPr>
                <w:b/>
                <w:bCs/>
                <w:i/>
                <w:iCs/>
              </w:rPr>
              <w:t>drie</w:t>
            </w:r>
            <w:r w:rsidRPr="00793F42">
              <w:t xml:space="preserve"> maanden na de datum van vaststelling van die gedelegeerde handeling, overeenkomstig de gewone </w:t>
            </w:r>
            <w:r w:rsidRPr="00793F42">
              <w:lastRenderedPageBreak/>
              <w:t>wetgevingsprocedure een voorstel in tot wijziging van deze verordening waarbij de aanwijzing op het niveau van de Unie van dat derde land als veilig derde land of als veilig land van herkomst wordt verwijderd.</w:t>
            </w:r>
          </w:p>
        </w:tc>
        <w:tc>
          <w:tcPr>
            <w:tcW w:w="4876" w:type="dxa"/>
            <w:tcBorders>
              <w:top w:val="nil"/>
              <w:left w:val="nil"/>
              <w:bottom w:val="nil"/>
              <w:right w:val="nil"/>
            </w:tcBorders>
          </w:tcPr>
          <w:p w14:paraId="5EB4654A" w14:textId="77777777" w:rsidR="00C33793" w:rsidRPr="00793F42" w:rsidRDefault="00C33793" w:rsidP="00DA6CED">
            <w:pPr>
              <w:pStyle w:val="Normal6a"/>
            </w:pPr>
            <w:r w:rsidRPr="00793F42">
              <w:rPr>
                <w:b/>
                <w:bCs/>
                <w:i/>
                <w:iCs/>
              </w:rPr>
              <w:lastRenderedPageBreak/>
              <w:t>“</w:t>
            </w:r>
            <w:r w:rsidRPr="00793F42">
              <w:t xml:space="preserve">3. Indien de Commissie overeenkomstig lid 1 een gedelegeerde handeling heeft vastgesteld waarbij de aanwijzing op het niveau van de Unie van een derde land als veilig derde land of als veilig land van herkomst wordt geschorst, dient zij binnen </w:t>
            </w:r>
            <w:r w:rsidRPr="00793F42">
              <w:rPr>
                <w:b/>
                <w:bCs/>
                <w:i/>
                <w:iCs/>
              </w:rPr>
              <w:t>vijf</w:t>
            </w:r>
            <w:r w:rsidRPr="00793F42">
              <w:t xml:space="preserve"> maanden na de datum van vaststelling van die gedelegeerde handeling, overeenkomstig de gewone </w:t>
            </w:r>
            <w:r w:rsidRPr="00793F42">
              <w:lastRenderedPageBreak/>
              <w:t>wetgevingsprocedure een voorstel in tot wijziging van deze verordening waarbij de aanwijzing op het niveau van de Unie van dat derde land als veilig derde land of als veilig land van herkomst wordt verwijderd.</w:t>
            </w:r>
            <w:r w:rsidRPr="00793F42">
              <w:rPr>
                <w:b/>
                <w:bCs/>
                <w:i/>
                <w:iCs/>
              </w:rPr>
              <w:t>”.</w:t>
            </w:r>
          </w:p>
        </w:tc>
      </w:tr>
    </w:tbl>
    <w:p w14:paraId="65644B3D"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3A75AF8" w14:textId="77777777" w:rsidR="00C33793" w:rsidRPr="00793F42" w:rsidRDefault="00C33793" w:rsidP="00C33793">
      <w:r w:rsidRPr="00793F42">
        <w:rPr>
          <w:rStyle w:val="HideTWBExt"/>
        </w:rPr>
        <w:t>&lt;/Amend&gt;</w:t>
      </w:r>
    </w:p>
    <w:p w14:paraId="2A5977BB"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203</w:t>
      </w:r>
      <w:r w:rsidRPr="00793F42">
        <w:rPr>
          <w:rStyle w:val="HideTWBExt"/>
          <w:b w:val="0"/>
        </w:rPr>
        <w:t>&lt;/NumAm&gt;</w:t>
      </w:r>
    </w:p>
    <w:p w14:paraId="45530D36"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1E2EA703" w14:textId="77777777" w:rsidR="00C33793" w:rsidRPr="00793F42" w:rsidRDefault="00C33793" w:rsidP="00C33793">
      <w:pPr>
        <w:pStyle w:val="NormalBold"/>
      </w:pPr>
      <w:r w:rsidRPr="00793F42">
        <w:rPr>
          <w:rStyle w:val="HideTWBExt"/>
          <w:b w:val="0"/>
        </w:rPr>
        <w:t>&lt;/RepeatBlock-By&gt;</w:t>
      </w:r>
    </w:p>
    <w:p w14:paraId="7EC9E21F"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21F4BCC5" w14:textId="77777777" w:rsidR="00C33793" w:rsidRPr="00793F42" w:rsidRDefault="00C33793" w:rsidP="00C33793">
      <w:pPr>
        <w:pStyle w:val="NormalBold"/>
      </w:pPr>
      <w:r w:rsidRPr="00793F42">
        <w:rPr>
          <w:rStyle w:val="HideTWBExt"/>
          <w:b w:val="0"/>
        </w:rPr>
        <w:t>&lt;Article&gt;</w:t>
      </w:r>
      <w:r w:rsidRPr="00793F42">
        <w:t>Artikel 1 – alinea 1 – punt 1 quater (nieuw)</w:t>
      </w:r>
      <w:r w:rsidRPr="00793F42">
        <w:rPr>
          <w:rStyle w:val="HideTWBExt"/>
          <w:b w:val="0"/>
        </w:rPr>
        <w:t>&lt;/Article&gt;</w:t>
      </w:r>
    </w:p>
    <w:p w14:paraId="44FA8EA2"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5B3EB81D" w14:textId="77777777" w:rsidR="00C33793" w:rsidRPr="00793F42" w:rsidRDefault="00C33793" w:rsidP="00C33793">
      <w:r w:rsidRPr="00793F42">
        <w:rPr>
          <w:rStyle w:val="HideTWBExt"/>
        </w:rPr>
        <w:t>&lt;Article2&gt;</w:t>
      </w:r>
      <w:r w:rsidRPr="00793F42">
        <w:t>Artikel 63 – lid 4</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93B86C5" w14:textId="77777777" w:rsidTr="00DA6CED">
        <w:trPr>
          <w:trHeight w:hRule="exact" w:val="240"/>
          <w:jc w:val="center"/>
        </w:trPr>
        <w:tc>
          <w:tcPr>
            <w:tcW w:w="9752" w:type="dxa"/>
            <w:gridSpan w:val="2"/>
            <w:tcBorders>
              <w:top w:val="nil"/>
              <w:left w:val="nil"/>
              <w:bottom w:val="nil"/>
              <w:right w:val="nil"/>
            </w:tcBorders>
          </w:tcPr>
          <w:p w14:paraId="102A1385" w14:textId="77777777" w:rsidR="00C33793" w:rsidRPr="00793F42" w:rsidRDefault="00C33793" w:rsidP="00DA6CED"/>
        </w:tc>
      </w:tr>
      <w:tr w:rsidR="00C33793" w:rsidRPr="00793F42" w14:paraId="617A0A17" w14:textId="77777777" w:rsidTr="00DA6CED">
        <w:trPr>
          <w:trHeight w:val="240"/>
          <w:jc w:val="center"/>
        </w:trPr>
        <w:tc>
          <w:tcPr>
            <w:tcW w:w="4876" w:type="dxa"/>
            <w:tcBorders>
              <w:top w:val="nil"/>
              <w:left w:val="nil"/>
              <w:bottom w:val="nil"/>
              <w:right w:val="nil"/>
            </w:tcBorders>
          </w:tcPr>
          <w:p w14:paraId="3BAE08E9" w14:textId="77777777" w:rsidR="00C33793" w:rsidRPr="00793F42" w:rsidRDefault="00C33793" w:rsidP="00DA6CED">
            <w:pPr>
              <w:pStyle w:val="AmColumnHeading"/>
            </w:pPr>
            <w:r w:rsidRPr="00793F42">
              <w:t>Bestaande tekst</w:t>
            </w:r>
          </w:p>
        </w:tc>
        <w:tc>
          <w:tcPr>
            <w:tcW w:w="4876" w:type="dxa"/>
            <w:tcBorders>
              <w:top w:val="nil"/>
              <w:left w:val="nil"/>
              <w:bottom w:val="nil"/>
              <w:right w:val="nil"/>
            </w:tcBorders>
          </w:tcPr>
          <w:p w14:paraId="1E98A837" w14:textId="77777777" w:rsidR="00C33793" w:rsidRPr="00793F42" w:rsidRDefault="00C33793" w:rsidP="00DA6CED">
            <w:pPr>
              <w:pStyle w:val="AmColumnHeading"/>
            </w:pPr>
            <w:r w:rsidRPr="00793F42">
              <w:t>Amendement</w:t>
            </w:r>
          </w:p>
        </w:tc>
      </w:tr>
      <w:tr w:rsidR="00C33793" w:rsidRPr="00793F42" w14:paraId="7C0F0FE5" w14:textId="77777777" w:rsidTr="00DA6CED">
        <w:trPr>
          <w:jc w:val="center"/>
        </w:trPr>
        <w:tc>
          <w:tcPr>
            <w:tcW w:w="4876" w:type="dxa"/>
            <w:tcBorders>
              <w:top w:val="nil"/>
              <w:left w:val="nil"/>
              <w:bottom w:val="nil"/>
              <w:right w:val="nil"/>
            </w:tcBorders>
          </w:tcPr>
          <w:p w14:paraId="21E1F278" w14:textId="77777777" w:rsidR="00C33793" w:rsidRPr="00793F42" w:rsidRDefault="00C33793" w:rsidP="00DA6CED">
            <w:pPr>
              <w:pStyle w:val="Normal6a"/>
            </w:pPr>
          </w:p>
        </w:tc>
        <w:tc>
          <w:tcPr>
            <w:tcW w:w="4876" w:type="dxa"/>
            <w:tcBorders>
              <w:top w:val="nil"/>
              <w:left w:val="nil"/>
              <w:bottom w:val="nil"/>
              <w:right w:val="nil"/>
            </w:tcBorders>
          </w:tcPr>
          <w:p w14:paraId="741F9E76" w14:textId="77777777" w:rsidR="00C33793" w:rsidRPr="00793F42" w:rsidRDefault="00C33793" w:rsidP="00DA6CED">
            <w:pPr>
              <w:pStyle w:val="Normal6a"/>
            </w:pPr>
            <w:r w:rsidRPr="00793F42">
              <w:rPr>
                <w:b/>
                <w:i/>
              </w:rPr>
              <w:t>1 quater)</w:t>
            </w:r>
            <w:r w:rsidRPr="00793F42">
              <w:tab/>
            </w:r>
            <w:r w:rsidRPr="00793F42">
              <w:rPr>
                <w:b/>
                <w:i/>
              </w:rPr>
              <w:t>In artikel 63 wordt lid 4 vervangen door:</w:t>
            </w:r>
          </w:p>
        </w:tc>
      </w:tr>
      <w:tr w:rsidR="00C33793" w:rsidRPr="00793F42" w14:paraId="39C2CA9D" w14:textId="77777777" w:rsidTr="00DA6CED">
        <w:trPr>
          <w:jc w:val="center"/>
        </w:trPr>
        <w:tc>
          <w:tcPr>
            <w:tcW w:w="4876" w:type="dxa"/>
            <w:tcBorders>
              <w:top w:val="nil"/>
              <w:left w:val="nil"/>
              <w:bottom w:val="nil"/>
              <w:right w:val="nil"/>
            </w:tcBorders>
          </w:tcPr>
          <w:p w14:paraId="68E1CE48" w14:textId="77777777" w:rsidR="00C33793" w:rsidRPr="00793F42" w:rsidRDefault="00C33793" w:rsidP="00DA6CED">
            <w:pPr>
              <w:pStyle w:val="Normal6a"/>
            </w:pPr>
            <w:r w:rsidRPr="00793F42">
              <w:t xml:space="preserve">4. Indien de Commissie een voorstel als bedoeld in lid 3 niet binnen </w:t>
            </w:r>
            <w:r w:rsidRPr="00793F42">
              <w:rPr>
                <w:b/>
                <w:bCs/>
                <w:i/>
                <w:iCs/>
              </w:rPr>
              <w:t>drie</w:t>
            </w:r>
            <w:r w:rsidRPr="00793F42">
              <w:t xml:space="preserve"> maanden na de vaststelling van de gedelegeerde handeling als bedoeld in lid 1 heeft ingediend, is de gedelegeerde handeling waarbij de aanwijzing op het niveau van de Unie van het derde land als veilig derde land of als veilig land van herkomst wordt geschorst, niet langer van kracht. Indien de Commissie een dergelijk voorstel binnen </w:t>
            </w:r>
            <w:r w:rsidRPr="00793F42">
              <w:rPr>
                <w:b/>
                <w:bCs/>
                <w:i/>
                <w:iCs/>
              </w:rPr>
              <w:t>drie</w:t>
            </w:r>
            <w:r w:rsidRPr="00793F42">
              <w:t xml:space="preserve"> maanden na de vaststelling van de gedelegeerde handeling als bedoeld in lid 1 indient, is de Commissie bevoegd om, op basis van een onderbouwde beoordeling, de geldigheidsduur van deze gedelegeerde handeling te verlengen voor een periode van zes maanden, met een mogelijkheid om die verlenging eenmaal te hernieuwen.</w:t>
            </w:r>
          </w:p>
        </w:tc>
        <w:tc>
          <w:tcPr>
            <w:tcW w:w="4876" w:type="dxa"/>
            <w:tcBorders>
              <w:top w:val="nil"/>
              <w:left w:val="nil"/>
              <w:bottom w:val="nil"/>
              <w:right w:val="nil"/>
            </w:tcBorders>
          </w:tcPr>
          <w:p w14:paraId="39B3975E" w14:textId="77777777" w:rsidR="00C33793" w:rsidRPr="00793F42" w:rsidRDefault="00C33793" w:rsidP="00DA6CED">
            <w:pPr>
              <w:pStyle w:val="Normal6a"/>
            </w:pPr>
            <w:r w:rsidRPr="00793F42">
              <w:rPr>
                <w:b/>
                <w:bCs/>
                <w:i/>
                <w:iCs/>
              </w:rPr>
              <w:t>“</w:t>
            </w:r>
            <w:r w:rsidRPr="00793F42">
              <w:t xml:space="preserve">4. Indien de Commissie een voorstel als bedoeld in lid 3 niet binnen </w:t>
            </w:r>
            <w:r w:rsidRPr="00793F42">
              <w:rPr>
                <w:b/>
                <w:bCs/>
                <w:i/>
                <w:iCs/>
              </w:rPr>
              <w:t>vijf</w:t>
            </w:r>
            <w:r w:rsidRPr="00793F42">
              <w:t xml:space="preserve"> maanden na de vaststelling van de gedelegeerde handeling als bedoeld in lid 1 heeft ingediend, is de gedelegeerde handeling waarbij de aanwijzing op het niveau van de Unie van het derde land als veilig derde land of als veilig land van herkomst wordt geschorst, niet langer van kracht. Indien de Commissie een dergelijk voorstel binnen </w:t>
            </w:r>
            <w:r w:rsidRPr="00793F42">
              <w:rPr>
                <w:b/>
                <w:bCs/>
                <w:i/>
                <w:iCs/>
              </w:rPr>
              <w:t>vijf</w:t>
            </w:r>
            <w:r w:rsidRPr="00793F42">
              <w:t xml:space="preserve"> maanden na de vaststelling van de gedelegeerde handeling als bedoeld in lid 1 indient, is de Commissie bevoegd om, op basis van een onderbouwde beoordeling, de geldigheidsduur van deze gedelegeerde handeling te verlengen voor een periode van zes maanden, met een mogelijkheid om die verlenging eenmaal te hernieuwen.</w:t>
            </w:r>
            <w:r w:rsidRPr="00793F42">
              <w:rPr>
                <w:b/>
                <w:bCs/>
                <w:i/>
                <w:iCs/>
              </w:rPr>
              <w:t>”.</w:t>
            </w:r>
          </w:p>
        </w:tc>
      </w:tr>
    </w:tbl>
    <w:p w14:paraId="00E3BE3C"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3C05A511" w14:textId="77777777" w:rsidR="00C33793" w:rsidRPr="00793F42" w:rsidRDefault="00C33793" w:rsidP="00C33793">
      <w:r w:rsidRPr="00793F42">
        <w:rPr>
          <w:rStyle w:val="HideTWBExt"/>
        </w:rPr>
        <w:t>&lt;/Amend&gt;</w:t>
      </w:r>
    </w:p>
    <w:p w14:paraId="145FF9B0"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204</w:t>
      </w:r>
      <w:r w:rsidRPr="00793F42">
        <w:rPr>
          <w:rStyle w:val="HideTWBExt"/>
          <w:b w:val="0"/>
        </w:rPr>
        <w:t>&lt;/NumAm&gt;</w:t>
      </w:r>
    </w:p>
    <w:p w14:paraId="40FA8724" w14:textId="77777777" w:rsidR="00C33793" w:rsidRPr="00793F42" w:rsidRDefault="00C33793" w:rsidP="00C33793">
      <w:pPr>
        <w:pStyle w:val="NormalBold"/>
      </w:pPr>
      <w:r w:rsidRPr="00793F42">
        <w:rPr>
          <w:rStyle w:val="HideTWBExt"/>
          <w:b w:val="0"/>
        </w:rPr>
        <w:lastRenderedPageBreak/>
        <w:t>&lt;RepeatBlock-By&gt;&lt;Members&gt;</w:t>
      </w:r>
      <w:r w:rsidRPr="00793F42">
        <w:t>Fabienne Keller, Jan-Christoph Oetjen</w:t>
      </w:r>
      <w:r w:rsidRPr="00793F42">
        <w:rPr>
          <w:rStyle w:val="HideTWBExt"/>
          <w:b w:val="0"/>
        </w:rPr>
        <w:t>&lt;/Members&gt;</w:t>
      </w:r>
    </w:p>
    <w:p w14:paraId="661F3E60" w14:textId="77777777" w:rsidR="00C33793" w:rsidRPr="00793F42" w:rsidRDefault="00C33793" w:rsidP="00C33793">
      <w:pPr>
        <w:pStyle w:val="NormalBold"/>
      </w:pPr>
      <w:r w:rsidRPr="00793F42">
        <w:rPr>
          <w:rStyle w:val="HideTWBExt"/>
          <w:b w:val="0"/>
        </w:rPr>
        <w:t>&lt;/RepeatBlock-By&gt;</w:t>
      </w:r>
    </w:p>
    <w:p w14:paraId="57A8E1F5"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04F1623A" w14:textId="77777777" w:rsidR="00C33793" w:rsidRPr="00793F42" w:rsidRDefault="00C33793" w:rsidP="00C33793">
      <w:pPr>
        <w:pStyle w:val="NormalBold"/>
      </w:pPr>
      <w:r w:rsidRPr="00793F42">
        <w:rPr>
          <w:rStyle w:val="HideTWBExt"/>
          <w:b w:val="0"/>
        </w:rPr>
        <w:t>&lt;Article&gt;</w:t>
      </w:r>
      <w:r w:rsidRPr="00793F42">
        <w:t>Artikel 1 – alinea 1 – punt 1 quinquies (nieuw)</w:t>
      </w:r>
      <w:r w:rsidRPr="00793F42">
        <w:rPr>
          <w:rStyle w:val="HideTWBExt"/>
          <w:b w:val="0"/>
        </w:rPr>
        <w:t>&lt;/Article&gt;</w:t>
      </w:r>
    </w:p>
    <w:p w14:paraId="3B5205F7"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54BBA5BA" w14:textId="77777777" w:rsidR="00C33793" w:rsidRPr="00793F42" w:rsidRDefault="00C33793" w:rsidP="00C33793">
      <w:r w:rsidRPr="00793F42">
        <w:rPr>
          <w:rStyle w:val="HideTWBExt"/>
        </w:rPr>
        <w:t>&lt;Article2&gt;</w:t>
      </w:r>
      <w:r w:rsidRPr="00793F42">
        <w:t>Artikel 74 – lid 6</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18B9869" w14:textId="77777777" w:rsidTr="00DA6CED">
        <w:trPr>
          <w:trHeight w:hRule="exact" w:val="240"/>
          <w:jc w:val="center"/>
        </w:trPr>
        <w:tc>
          <w:tcPr>
            <w:tcW w:w="9752" w:type="dxa"/>
            <w:gridSpan w:val="2"/>
            <w:tcBorders>
              <w:top w:val="nil"/>
              <w:left w:val="nil"/>
              <w:bottom w:val="nil"/>
              <w:right w:val="nil"/>
            </w:tcBorders>
          </w:tcPr>
          <w:p w14:paraId="3DD1B7F9" w14:textId="77777777" w:rsidR="00C33793" w:rsidRPr="00793F42" w:rsidRDefault="00C33793" w:rsidP="00DA6CED"/>
        </w:tc>
      </w:tr>
      <w:tr w:rsidR="00C33793" w:rsidRPr="00793F42" w14:paraId="7D68F335" w14:textId="77777777" w:rsidTr="00DA6CED">
        <w:trPr>
          <w:trHeight w:val="240"/>
          <w:jc w:val="center"/>
        </w:trPr>
        <w:tc>
          <w:tcPr>
            <w:tcW w:w="4876" w:type="dxa"/>
            <w:tcBorders>
              <w:top w:val="nil"/>
              <w:left w:val="nil"/>
              <w:bottom w:val="nil"/>
              <w:right w:val="nil"/>
            </w:tcBorders>
          </w:tcPr>
          <w:p w14:paraId="5362BC86" w14:textId="77777777" w:rsidR="00C33793" w:rsidRPr="00793F42" w:rsidRDefault="00C33793" w:rsidP="00DA6CED">
            <w:pPr>
              <w:pStyle w:val="AmColumnHeading"/>
            </w:pPr>
            <w:r w:rsidRPr="00793F42">
              <w:t>Bestaande tekst</w:t>
            </w:r>
          </w:p>
        </w:tc>
        <w:tc>
          <w:tcPr>
            <w:tcW w:w="4876" w:type="dxa"/>
            <w:tcBorders>
              <w:top w:val="nil"/>
              <w:left w:val="nil"/>
              <w:bottom w:val="nil"/>
              <w:right w:val="nil"/>
            </w:tcBorders>
          </w:tcPr>
          <w:p w14:paraId="0DE74C5B" w14:textId="77777777" w:rsidR="00C33793" w:rsidRPr="00793F42" w:rsidRDefault="00C33793" w:rsidP="00DA6CED">
            <w:pPr>
              <w:pStyle w:val="AmColumnHeading"/>
            </w:pPr>
            <w:r w:rsidRPr="00793F42">
              <w:t>Amendement</w:t>
            </w:r>
          </w:p>
        </w:tc>
      </w:tr>
      <w:tr w:rsidR="00C33793" w:rsidRPr="00793F42" w14:paraId="3751B1F9" w14:textId="77777777" w:rsidTr="00DA6CED">
        <w:trPr>
          <w:jc w:val="center"/>
        </w:trPr>
        <w:tc>
          <w:tcPr>
            <w:tcW w:w="4876" w:type="dxa"/>
            <w:tcBorders>
              <w:top w:val="nil"/>
              <w:left w:val="nil"/>
              <w:bottom w:val="nil"/>
              <w:right w:val="nil"/>
            </w:tcBorders>
          </w:tcPr>
          <w:p w14:paraId="3E472247" w14:textId="77777777" w:rsidR="00C33793" w:rsidRPr="00793F42" w:rsidRDefault="00C33793" w:rsidP="00DA6CED">
            <w:pPr>
              <w:pStyle w:val="Normal6a"/>
            </w:pPr>
          </w:p>
        </w:tc>
        <w:tc>
          <w:tcPr>
            <w:tcW w:w="4876" w:type="dxa"/>
            <w:tcBorders>
              <w:top w:val="nil"/>
              <w:left w:val="nil"/>
              <w:bottom w:val="nil"/>
              <w:right w:val="nil"/>
            </w:tcBorders>
          </w:tcPr>
          <w:p w14:paraId="49FAD888" w14:textId="77777777" w:rsidR="00C33793" w:rsidRPr="00793F42" w:rsidRDefault="00C33793" w:rsidP="00DA6CED">
            <w:pPr>
              <w:pStyle w:val="Normal6a"/>
            </w:pPr>
            <w:r w:rsidRPr="00793F42">
              <w:rPr>
                <w:b/>
                <w:i/>
              </w:rPr>
              <w:t>1 quinquies)</w:t>
            </w:r>
            <w:r w:rsidRPr="00793F42">
              <w:tab/>
            </w:r>
            <w:r w:rsidRPr="00793F42">
              <w:rPr>
                <w:b/>
                <w:i/>
              </w:rPr>
              <w:t>In artikel 74 wordt lid 6 vervangen door:</w:t>
            </w:r>
          </w:p>
        </w:tc>
      </w:tr>
      <w:tr w:rsidR="00C33793" w:rsidRPr="00793F42" w14:paraId="37AAA062" w14:textId="77777777" w:rsidTr="00DA6CED">
        <w:trPr>
          <w:jc w:val="center"/>
        </w:trPr>
        <w:tc>
          <w:tcPr>
            <w:tcW w:w="4876" w:type="dxa"/>
            <w:tcBorders>
              <w:top w:val="nil"/>
              <w:left w:val="nil"/>
              <w:bottom w:val="nil"/>
              <w:right w:val="nil"/>
            </w:tcBorders>
          </w:tcPr>
          <w:p w14:paraId="54256BC2" w14:textId="77777777" w:rsidR="00C33793" w:rsidRPr="00793F42" w:rsidRDefault="00C33793" w:rsidP="00DA6CED">
            <w:pPr>
              <w:pStyle w:val="Normal6a"/>
            </w:pPr>
            <w:r w:rsidRPr="00793F42">
              <w:t>6. Een op grond van artikel 60</w:t>
            </w:r>
            <w:r w:rsidRPr="00793F42">
              <w:rPr>
                <w:b/>
                <w:bCs/>
                <w:i/>
                <w:iCs/>
              </w:rPr>
              <w:t xml:space="preserve">, </w:t>
            </w:r>
            <w:r w:rsidRPr="00793F42">
              <w:t>62</w:t>
            </w:r>
            <w:r w:rsidRPr="00793F42">
              <w:rPr>
                <w:b/>
                <w:bCs/>
                <w:i/>
                <w:iCs/>
              </w:rPr>
              <w:t xml:space="preserve"> of 63</w:t>
            </w:r>
            <w:r w:rsidRPr="00793F42">
              <w:t xml:space="preserve">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hebben meegedeeld dat zij daartegen geen bezwaar zullen maken. Die termijn wordt op initiatief van het Europees Parlement of de Raad met twee maanden verlengd.</w:t>
            </w:r>
          </w:p>
        </w:tc>
        <w:tc>
          <w:tcPr>
            <w:tcW w:w="4876" w:type="dxa"/>
            <w:tcBorders>
              <w:top w:val="nil"/>
              <w:left w:val="nil"/>
              <w:bottom w:val="nil"/>
              <w:right w:val="nil"/>
            </w:tcBorders>
          </w:tcPr>
          <w:p w14:paraId="3AA3C433" w14:textId="77777777" w:rsidR="00C33793" w:rsidRPr="00793F42" w:rsidRDefault="00C33793" w:rsidP="00DA6CED">
            <w:pPr>
              <w:pStyle w:val="Normal6a"/>
            </w:pPr>
            <w:r w:rsidRPr="00793F42">
              <w:rPr>
                <w:b/>
                <w:bCs/>
                <w:i/>
                <w:iCs/>
              </w:rPr>
              <w:t>“</w:t>
            </w:r>
            <w:r w:rsidRPr="00793F42">
              <w:t xml:space="preserve">6. Een op grond van artikel 60 </w:t>
            </w:r>
            <w:r w:rsidRPr="00793F42">
              <w:rPr>
                <w:b/>
                <w:bCs/>
                <w:i/>
                <w:iCs/>
              </w:rPr>
              <w:t>of</w:t>
            </w:r>
            <w:r w:rsidRPr="00793F42">
              <w:t xml:space="preserve"> 62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hebben meegedeeld dat zij daartegen geen bezwaar zullen maken. Die termijn wordt op initiatief van het Europees Parlement of de Raad met twee maanden verlengd.</w:t>
            </w:r>
            <w:r w:rsidRPr="00793F42">
              <w:rPr>
                <w:b/>
                <w:bCs/>
                <w:i/>
                <w:iCs/>
              </w:rPr>
              <w:t>”.</w:t>
            </w:r>
          </w:p>
        </w:tc>
      </w:tr>
    </w:tbl>
    <w:p w14:paraId="27D7B0DC"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18A8B8EC" w14:textId="77777777" w:rsidR="00C33793" w:rsidRPr="00793F42" w:rsidRDefault="00C33793" w:rsidP="00C33793">
      <w:r w:rsidRPr="00793F42">
        <w:rPr>
          <w:rStyle w:val="HideTWBExt"/>
        </w:rPr>
        <w:t>&lt;/Amend&gt;</w:t>
      </w:r>
    </w:p>
    <w:p w14:paraId="16DB20A3"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205</w:t>
      </w:r>
      <w:r w:rsidRPr="00793F42">
        <w:rPr>
          <w:rStyle w:val="HideTWBExt"/>
          <w:b w:val="0"/>
        </w:rPr>
        <w:t>&lt;/NumAm&gt;</w:t>
      </w:r>
    </w:p>
    <w:p w14:paraId="6F7FCB1A"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149FA600" w14:textId="77777777" w:rsidR="00C33793" w:rsidRPr="00793F42" w:rsidRDefault="00C33793" w:rsidP="00C33793">
      <w:pPr>
        <w:pStyle w:val="NormalBold"/>
      </w:pPr>
      <w:r w:rsidRPr="00793F42">
        <w:rPr>
          <w:rStyle w:val="HideTWBExt"/>
          <w:b w:val="0"/>
        </w:rPr>
        <w:t>&lt;/RepeatBlock-By&gt;</w:t>
      </w:r>
    </w:p>
    <w:p w14:paraId="4BB003B9"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A8BB31D" w14:textId="77777777" w:rsidR="00C33793" w:rsidRPr="00793F42" w:rsidRDefault="00C33793" w:rsidP="00C33793">
      <w:pPr>
        <w:pStyle w:val="NormalBold"/>
      </w:pPr>
      <w:r w:rsidRPr="00793F42">
        <w:rPr>
          <w:rStyle w:val="HideTWBExt"/>
          <w:b w:val="0"/>
        </w:rPr>
        <w:t>&lt;Article&gt;</w:t>
      </w:r>
      <w:r w:rsidRPr="00793F42">
        <w:t>Artikel 1 – alinea 1 – punt 1 sexies (nieuw)</w:t>
      </w:r>
      <w:r w:rsidRPr="00793F42">
        <w:rPr>
          <w:rStyle w:val="HideTWBExt"/>
          <w:b w:val="0"/>
        </w:rPr>
        <w:t>&lt;/Article&gt;</w:t>
      </w:r>
    </w:p>
    <w:p w14:paraId="1C633063"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2443F911" w14:textId="77777777" w:rsidR="00C33793" w:rsidRPr="00793F42" w:rsidRDefault="00C33793" w:rsidP="00C33793">
      <w:r w:rsidRPr="00793F42">
        <w:rPr>
          <w:rStyle w:val="HideTWBExt"/>
        </w:rPr>
        <w:t>&lt;Article2&gt;</w:t>
      </w:r>
      <w:r w:rsidRPr="00793F42">
        <w:t>Artikel 74 – lid 6 bis (nieuw)</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274AC225" w14:textId="77777777" w:rsidTr="00DA6CED">
        <w:trPr>
          <w:trHeight w:hRule="exact" w:val="240"/>
          <w:jc w:val="center"/>
        </w:trPr>
        <w:tc>
          <w:tcPr>
            <w:tcW w:w="9752" w:type="dxa"/>
            <w:gridSpan w:val="2"/>
            <w:tcBorders>
              <w:top w:val="nil"/>
              <w:left w:val="nil"/>
              <w:bottom w:val="nil"/>
              <w:right w:val="nil"/>
            </w:tcBorders>
          </w:tcPr>
          <w:p w14:paraId="5EB6D65E" w14:textId="77777777" w:rsidR="00C33793" w:rsidRPr="00793F42" w:rsidRDefault="00C33793" w:rsidP="00DA6CED"/>
        </w:tc>
      </w:tr>
      <w:tr w:rsidR="00C33793" w:rsidRPr="00793F42" w14:paraId="2D47903D" w14:textId="77777777" w:rsidTr="00DA6CED">
        <w:trPr>
          <w:trHeight w:val="240"/>
          <w:jc w:val="center"/>
        </w:trPr>
        <w:tc>
          <w:tcPr>
            <w:tcW w:w="4876" w:type="dxa"/>
            <w:tcBorders>
              <w:top w:val="nil"/>
              <w:left w:val="nil"/>
              <w:bottom w:val="nil"/>
              <w:right w:val="nil"/>
            </w:tcBorders>
          </w:tcPr>
          <w:p w14:paraId="7A06D1CA"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2AB361B" w14:textId="77777777" w:rsidR="00C33793" w:rsidRPr="00793F42" w:rsidRDefault="00C33793" w:rsidP="00DA6CED">
            <w:pPr>
              <w:pStyle w:val="AmColumnHeading"/>
            </w:pPr>
            <w:r w:rsidRPr="00793F42">
              <w:t>Amendement</w:t>
            </w:r>
          </w:p>
        </w:tc>
      </w:tr>
      <w:tr w:rsidR="00C33793" w:rsidRPr="00793F42" w14:paraId="799989CB" w14:textId="77777777" w:rsidTr="00DA6CED">
        <w:trPr>
          <w:jc w:val="center"/>
        </w:trPr>
        <w:tc>
          <w:tcPr>
            <w:tcW w:w="4876" w:type="dxa"/>
            <w:tcBorders>
              <w:top w:val="nil"/>
              <w:left w:val="nil"/>
              <w:bottom w:val="nil"/>
              <w:right w:val="nil"/>
            </w:tcBorders>
          </w:tcPr>
          <w:p w14:paraId="2D753353" w14:textId="77777777" w:rsidR="00C33793" w:rsidRPr="00793F42" w:rsidRDefault="00C33793" w:rsidP="00DA6CED">
            <w:pPr>
              <w:pStyle w:val="Normal6a"/>
            </w:pPr>
          </w:p>
        </w:tc>
        <w:tc>
          <w:tcPr>
            <w:tcW w:w="4876" w:type="dxa"/>
            <w:tcBorders>
              <w:top w:val="nil"/>
              <w:left w:val="nil"/>
              <w:bottom w:val="nil"/>
              <w:right w:val="nil"/>
            </w:tcBorders>
          </w:tcPr>
          <w:p w14:paraId="043ED5B7" w14:textId="77777777" w:rsidR="00C33793" w:rsidRPr="00793F42" w:rsidRDefault="00C33793" w:rsidP="00DA6CED">
            <w:pPr>
              <w:pStyle w:val="Normal6a"/>
            </w:pPr>
            <w:r w:rsidRPr="00793F42">
              <w:rPr>
                <w:b/>
                <w:i/>
              </w:rPr>
              <w:t>1 sexies)</w:t>
            </w:r>
            <w:r w:rsidRPr="00793F42">
              <w:tab/>
            </w:r>
            <w:r w:rsidRPr="00793F42">
              <w:rPr>
                <w:b/>
                <w:i/>
              </w:rPr>
              <w:t>In artikel 74 wordt het volgende lid 6 bis ingevoegd:</w:t>
            </w:r>
          </w:p>
        </w:tc>
      </w:tr>
      <w:tr w:rsidR="00C33793" w:rsidRPr="00793F42" w14:paraId="6E08204F" w14:textId="77777777" w:rsidTr="00DA6CED">
        <w:trPr>
          <w:jc w:val="center"/>
        </w:trPr>
        <w:tc>
          <w:tcPr>
            <w:tcW w:w="4876" w:type="dxa"/>
            <w:tcBorders>
              <w:top w:val="nil"/>
              <w:left w:val="nil"/>
              <w:bottom w:val="nil"/>
              <w:right w:val="nil"/>
            </w:tcBorders>
          </w:tcPr>
          <w:p w14:paraId="1248396B" w14:textId="77777777" w:rsidR="00C33793" w:rsidRPr="00793F42" w:rsidRDefault="00C33793" w:rsidP="00DA6CED">
            <w:pPr>
              <w:pStyle w:val="Normal6a"/>
            </w:pPr>
          </w:p>
        </w:tc>
        <w:tc>
          <w:tcPr>
            <w:tcW w:w="4876" w:type="dxa"/>
            <w:tcBorders>
              <w:top w:val="nil"/>
              <w:left w:val="nil"/>
              <w:bottom w:val="nil"/>
              <w:right w:val="nil"/>
            </w:tcBorders>
          </w:tcPr>
          <w:p w14:paraId="77CF7D55" w14:textId="77777777" w:rsidR="00C33793" w:rsidRPr="00793F42" w:rsidRDefault="00C33793" w:rsidP="00DA6CED">
            <w:pPr>
              <w:pStyle w:val="Normal6a"/>
            </w:pPr>
            <w:r w:rsidRPr="00793F42">
              <w:rPr>
                <w:b/>
                <w:i/>
              </w:rPr>
              <w:t xml:space="preserve">“6 bis. Een overeenkomstig artikel 63 vastgestelde gedelegeerde handeling treedt onverwijld in werking en is van toepassing zolang geen bezwaar wordt gemaakt. Het Europees Parlement of de Raad kan overeenkomstig de in artikel 74, </w:t>
            </w:r>
            <w:r w:rsidRPr="00793F42">
              <w:rPr>
                <w:b/>
                <w:i/>
              </w:rPr>
              <w:lastRenderedPageBreak/>
              <w:t>lid 6, bedoelde procedure bezwaar maken tegen een gedelegeerde handeling. In dat geval trekt de Commissie de handeling onmiddellijk in na de kennisgeving van het besluit waarbij het Europees Parlement of de Raad bezwaar maakt.”</w:t>
            </w:r>
            <w:r w:rsidRPr="00793F42">
              <w:rPr>
                <w:b/>
                <w:i/>
                <w:iCs/>
              </w:rPr>
              <w:t>.</w:t>
            </w:r>
          </w:p>
        </w:tc>
      </w:tr>
    </w:tbl>
    <w:p w14:paraId="48CC6F69"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65DADA98" w14:textId="77777777" w:rsidR="00C33793" w:rsidRPr="00793F42" w:rsidRDefault="00C33793" w:rsidP="00C33793">
      <w:r w:rsidRPr="00793F42">
        <w:rPr>
          <w:rStyle w:val="HideTWBExt"/>
        </w:rPr>
        <w:t>&lt;/Amend&gt;</w:t>
      </w:r>
    </w:p>
    <w:p w14:paraId="3EA0A20F"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206</w:t>
      </w:r>
      <w:r w:rsidRPr="00793F42">
        <w:rPr>
          <w:rStyle w:val="HideTWBExt"/>
          <w:b w:val="0"/>
        </w:rPr>
        <w:t>&lt;/NumAm&gt;</w:t>
      </w:r>
    </w:p>
    <w:p w14:paraId="3375EFC5"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4E7C15A2" w14:textId="77777777" w:rsidR="00C33793" w:rsidRPr="00793F42" w:rsidRDefault="00C33793" w:rsidP="00C33793">
      <w:pPr>
        <w:pStyle w:val="NormalBold"/>
      </w:pPr>
      <w:r w:rsidRPr="00793F42">
        <w:rPr>
          <w:rStyle w:val="HideTWBExt"/>
          <w:b w:val="0"/>
        </w:rPr>
        <w:t>&lt;/RepeatBlock-By&gt;</w:t>
      </w:r>
    </w:p>
    <w:p w14:paraId="0956C31E"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60881284" w14:textId="77777777" w:rsidR="00C33793" w:rsidRPr="00793F42" w:rsidRDefault="00C33793" w:rsidP="00C33793">
      <w:pPr>
        <w:pStyle w:val="NormalBold"/>
      </w:pPr>
      <w:r w:rsidRPr="00793F42">
        <w:rPr>
          <w:rStyle w:val="HideTWBExt"/>
          <w:b w:val="0"/>
        </w:rPr>
        <w:t>&lt;Article&gt;</w:t>
      </w:r>
      <w:r w:rsidRPr="00793F42">
        <w:t>Artikel 1 – alinea 1 – punt 2</w:t>
      </w:r>
      <w:r w:rsidRPr="00793F42">
        <w:rPr>
          <w:rStyle w:val="HideTWBExt"/>
          <w:b w:val="0"/>
        </w:rPr>
        <w:t>&lt;/Article&gt;</w:t>
      </w:r>
    </w:p>
    <w:p w14:paraId="5F3B29C4"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7BBE3FE8" w14:textId="77777777" w:rsidR="00C33793" w:rsidRPr="00793F42" w:rsidRDefault="00C33793" w:rsidP="00C33793">
      <w:r w:rsidRPr="00793F42">
        <w:rPr>
          <w:rStyle w:val="HideTWBExt"/>
        </w:rPr>
        <w:t>&lt;Article2&gt;</w:t>
      </w:r>
      <w:r w:rsidRPr="00793F42">
        <w:t>Artikel 79</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2FD0393E" w14:textId="77777777" w:rsidTr="00DA6CED">
        <w:trPr>
          <w:trHeight w:hRule="exact" w:val="240"/>
          <w:jc w:val="center"/>
        </w:trPr>
        <w:tc>
          <w:tcPr>
            <w:tcW w:w="9752" w:type="dxa"/>
            <w:gridSpan w:val="2"/>
            <w:tcBorders>
              <w:top w:val="nil"/>
              <w:left w:val="nil"/>
              <w:bottom w:val="nil"/>
              <w:right w:val="nil"/>
            </w:tcBorders>
          </w:tcPr>
          <w:p w14:paraId="4CA6A336" w14:textId="77777777" w:rsidR="00C33793" w:rsidRPr="00793F42" w:rsidRDefault="00C33793" w:rsidP="00DA6CED"/>
        </w:tc>
      </w:tr>
      <w:tr w:rsidR="00C33793" w:rsidRPr="00793F42" w14:paraId="1C0E9B4F" w14:textId="77777777" w:rsidTr="00DA6CED">
        <w:trPr>
          <w:trHeight w:val="240"/>
          <w:jc w:val="center"/>
        </w:trPr>
        <w:tc>
          <w:tcPr>
            <w:tcW w:w="4876" w:type="dxa"/>
            <w:tcBorders>
              <w:top w:val="nil"/>
              <w:left w:val="nil"/>
              <w:bottom w:val="nil"/>
              <w:right w:val="nil"/>
            </w:tcBorders>
          </w:tcPr>
          <w:p w14:paraId="6230C534"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40A5940" w14:textId="77777777" w:rsidR="00C33793" w:rsidRPr="00793F42" w:rsidRDefault="00C33793" w:rsidP="00DA6CED">
            <w:pPr>
              <w:pStyle w:val="AmColumnHeading"/>
            </w:pPr>
            <w:r w:rsidRPr="00793F42">
              <w:t>Amendement</w:t>
            </w:r>
          </w:p>
        </w:tc>
      </w:tr>
      <w:tr w:rsidR="00C33793" w:rsidRPr="00793F42" w14:paraId="6AF72E6B" w14:textId="77777777" w:rsidTr="00DA6CED">
        <w:trPr>
          <w:jc w:val="center"/>
        </w:trPr>
        <w:tc>
          <w:tcPr>
            <w:tcW w:w="4876" w:type="dxa"/>
            <w:tcBorders>
              <w:top w:val="nil"/>
              <w:left w:val="nil"/>
              <w:bottom w:val="nil"/>
              <w:right w:val="nil"/>
            </w:tcBorders>
          </w:tcPr>
          <w:p w14:paraId="7768DBDF" w14:textId="77777777" w:rsidR="00C33793" w:rsidRPr="00793F42" w:rsidRDefault="00C33793" w:rsidP="00DA6CED">
            <w:pPr>
              <w:pStyle w:val="Normal6a"/>
            </w:pPr>
            <w:r w:rsidRPr="00793F42">
              <w:rPr>
                <w:b/>
                <w:i/>
              </w:rPr>
              <w:t>2)</w:t>
            </w:r>
            <w:r w:rsidRPr="00793F42">
              <w:tab/>
            </w:r>
            <w:r w:rsidRPr="00793F42">
              <w:rPr>
                <w:b/>
                <w:i/>
              </w:rPr>
              <w:t>Artikel 79 wordt als volgt gewijzigd:</w:t>
            </w:r>
          </w:p>
        </w:tc>
        <w:tc>
          <w:tcPr>
            <w:tcW w:w="4876" w:type="dxa"/>
            <w:tcBorders>
              <w:top w:val="nil"/>
              <w:left w:val="nil"/>
              <w:bottom w:val="nil"/>
              <w:right w:val="nil"/>
            </w:tcBorders>
          </w:tcPr>
          <w:p w14:paraId="0CC7E05E" w14:textId="77777777" w:rsidR="00C33793" w:rsidRPr="00793F42" w:rsidRDefault="00C33793" w:rsidP="00DA6CED">
            <w:pPr>
              <w:pStyle w:val="Normal6a"/>
            </w:pPr>
            <w:r w:rsidRPr="00793F42">
              <w:rPr>
                <w:b/>
                <w:i/>
              </w:rPr>
              <w:t>Schrappen</w:t>
            </w:r>
          </w:p>
        </w:tc>
      </w:tr>
      <w:tr w:rsidR="00C33793" w:rsidRPr="00793F42" w14:paraId="277FD872" w14:textId="77777777" w:rsidTr="00DA6CED">
        <w:trPr>
          <w:jc w:val="center"/>
        </w:trPr>
        <w:tc>
          <w:tcPr>
            <w:tcW w:w="4876" w:type="dxa"/>
            <w:tcBorders>
              <w:top w:val="nil"/>
              <w:left w:val="nil"/>
              <w:bottom w:val="nil"/>
              <w:right w:val="nil"/>
            </w:tcBorders>
          </w:tcPr>
          <w:p w14:paraId="27BCA886" w14:textId="77777777" w:rsidR="00C33793" w:rsidRPr="00793F42" w:rsidRDefault="00C33793" w:rsidP="00DA6CED">
            <w:pPr>
              <w:pStyle w:val="Normal6a"/>
            </w:pPr>
            <w:r w:rsidRPr="00793F42">
              <w:rPr>
                <w:b/>
                <w:i/>
              </w:rPr>
              <w:t>a) aan lid 2 wordt de volgende alinea toegevoegd:</w:t>
            </w:r>
          </w:p>
        </w:tc>
        <w:tc>
          <w:tcPr>
            <w:tcW w:w="4876" w:type="dxa"/>
            <w:tcBorders>
              <w:top w:val="nil"/>
              <w:left w:val="nil"/>
              <w:bottom w:val="nil"/>
              <w:right w:val="nil"/>
            </w:tcBorders>
          </w:tcPr>
          <w:p w14:paraId="0B99D4A8" w14:textId="77777777" w:rsidR="00C33793" w:rsidRPr="00793F42" w:rsidRDefault="00C33793" w:rsidP="00DA6CED">
            <w:pPr>
              <w:pStyle w:val="Normal6a"/>
            </w:pPr>
          </w:p>
        </w:tc>
      </w:tr>
      <w:tr w:rsidR="00C33793" w:rsidRPr="00793F42" w14:paraId="6259D17E" w14:textId="77777777" w:rsidTr="00DA6CED">
        <w:trPr>
          <w:jc w:val="center"/>
        </w:trPr>
        <w:tc>
          <w:tcPr>
            <w:tcW w:w="4876" w:type="dxa"/>
            <w:tcBorders>
              <w:top w:val="nil"/>
              <w:left w:val="nil"/>
              <w:bottom w:val="nil"/>
              <w:right w:val="nil"/>
            </w:tcBorders>
          </w:tcPr>
          <w:p w14:paraId="6E9F55B8" w14:textId="77777777" w:rsidR="00C33793" w:rsidRPr="00793F42" w:rsidRDefault="00C33793" w:rsidP="00DA6CED">
            <w:pPr>
              <w:pStyle w:val="Normal6a"/>
            </w:pPr>
            <w:r w:rsidRPr="00793F42">
              <w:rPr>
                <w:b/>
                <w:i/>
              </w:rPr>
              <w:t>“Artikel 59, lid 2, artikel 61, lid 2, en artikel 61, lid 5, punt b), zijn echter van toepassing met ingang van de datum van inwerkingtreding van Verordening (EU).../... [tot wijziging van Verordening (EU) 2024/1348] wat betreft de toepassing van het begrip “veilig derde land” overeenkomstig de artikelen 36 en 37 van Richtlijn 2013/32/EU en het begrip “veilig land van herkomst” overeenkomstig artikel 38 van Richtlijn 2013/32/EU.”;</w:t>
            </w:r>
          </w:p>
        </w:tc>
        <w:tc>
          <w:tcPr>
            <w:tcW w:w="4876" w:type="dxa"/>
            <w:tcBorders>
              <w:top w:val="nil"/>
              <w:left w:val="nil"/>
              <w:bottom w:val="nil"/>
              <w:right w:val="nil"/>
            </w:tcBorders>
          </w:tcPr>
          <w:p w14:paraId="71A8588B" w14:textId="77777777" w:rsidR="00C33793" w:rsidRPr="00793F42" w:rsidRDefault="00C33793" w:rsidP="00DA6CED">
            <w:pPr>
              <w:pStyle w:val="Normal6a"/>
            </w:pPr>
          </w:p>
        </w:tc>
      </w:tr>
      <w:tr w:rsidR="00C33793" w:rsidRPr="00793F42" w14:paraId="46BD89F7" w14:textId="77777777" w:rsidTr="00DA6CED">
        <w:trPr>
          <w:jc w:val="center"/>
        </w:trPr>
        <w:tc>
          <w:tcPr>
            <w:tcW w:w="4876" w:type="dxa"/>
            <w:tcBorders>
              <w:top w:val="nil"/>
              <w:left w:val="nil"/>
              <w:bottom w:val="nil"/>
              <w:right w:val="nil"/>
            </w:tcBorders>
          </w:tcPr>
          <w:p w14:paraId="2AC6B880" w14:textId="77777777" w:rsidR="00C33793" w:rsidRPr="00793F42" w:rsidRDefault="00C33793" w:rsidP="00DA6CED">
            <w:pPr>
              <w:pStyle w:val="Normal6a"/>
            </w:pPr>
            <w:r w:rsidRPr="00793F42">
              <w:rPr>
                <w:b/>
                <w:i/>
              </w:rPr>
              <w:t>“De lidstaten kunnen artikel 42, lid 1, punt j), en artikel 42, lid 3, punt e), vóór 12 juni 2026 toepassen als gronden voor de versnelde behandelingsprocedure overeenkomstig artikel 31, lid 8, van Richtlijn 2013/32/EU of voor de procedure aan de grens of in transitzones overeenkomstig artikel 43 van Richtlijn 2013/32/EU.”.</w:t>
            </w:r>
          </w:p>
        </w:tc>
        <w:tc>
          <w:tcPr>
            <w:tcW w:w="4876" w:type="dxa"/>
            <w:tcBorders>
              <w:top w:val="nil"/>
              <w:left w:val="nil"/>
              <w:bottom w:val="nil"/>
              <w:right w:val="nil"/>
            </w:tcBorders>
          </w:tcPr>
          <w:p w14:paraId="24A0C54B" w14:textId="77777777" w:rsidR="00C33793" w:rsidRPr="00793F42" w:rsidRDefault="00C33793" w:rsidP="00DA6CED">
            <w:pPr>
              <w:pStyle w:val="Normal6a"/>
            </w:pPr>
          </w:p>
        </w:tc>
      </w:tr>
    </w:tbl>
    <w:p w14:paraId="706299A7"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11AD7C1B" w14:textId="77777777" w:rsidR="00C33793" w:rsidRPr="00793F42" w:rsidRDefault="00C33793" w:rsidP="00C33793">
      <w:r w:rsidRPr="00793F42">
        <w:rPr>
          <w:rStyle w:val="HideTWBExt"/>
        </w:rPr>
        <w:lastRenderedPageBreak/>
        <w:t>&lt;/Amend&gt;</w:t>
      </w:r>
    </w:p>
    <w:p w14:paraId="42D9F68F"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207</w:t>
      </w:r>
      <w:r w:rsidRPr="00793F42">
        <w:rPr>
          <w:rStyle w:val="HideTWBExt"/>
          <w:b w:val="0"/>
        </w:rPr>
        <w:t>&lt;/NumAm&gt;</w:t>
      </w:r>
    </w:p>
    <w:p w14:paraId="3ED4A677"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7F02E6E3" w14:textId="77777777" w:rsidR="00C33793" w:rsidRPr="00793F42" w:rsidRDefault="00C33793" w:rsidP="00C33793">
      <w:pPr>
        <w:pStyle w:val="NormalBold"/>
      </w:pPr>
      <w:r w:rsidRPr="00793F42">
        <w:rPr>
          <w:rStyle w:val="HideTWBExt"/>
          <w:b w:val="0"/>
        </w:rPr>
        <w:t>&lt;/RepeatBlock-By&gt;</w:t>
      </w:r>
    </w:p>
    <w:p w14:paraId="2D60937E"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6D071A85" w14:textId="77777777" w:rsidR="00C33793" w:rsidRPr="00793F42" w:rsidRDefault="00C33793" w:rsidP="00C33793">
      <w:pPr>
        <w:pStyle w:val="NormalBold"/>
      </w:pPr>
      <w:r w:rsidRPr="00793F42">
        <w:rPr>
          <w:rStyle w:val="HideTWBExt"/>
          <w:b w:val="0"/>
        </w:rPr>
        <w:t>&lt;Article&gt;</w:t>
      </w:r>
      <w:r w:rsidRPr="00793F42">
        <w:t>Artikel 1 – alinea 1 – punt 2</w:t>
      </w:r>
      <w:r w:rsidRPr="00793F42">
        <w:rPr>
          <w:rStyle w:val="HideTWBExt"/>
          <w:b w:val="0"/>
        </w:rPr>
        <w:t>&lt;/Article&gt;</w:t>
      </w:r>
    </w:p>
    <w:p w14:paraId="449140AD"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136AF71B" w14:textId="77777777" w:rsidR="00C33793" w:rsidRPr="00793F42" w:rsidRDefault="00C33793" w:rsidP="00C33793">
      <w:r w:rsidRPr="00793F42">
        <w:rPr>
          <w:rStyle w:val="HideTWBExt"/>
        </w:rPr>
        <w:t>&lt;Article2&gt;</w:t>
      </w:r>
      <w:r w:rsidRPr="00793F42">
        <w:t>Artikel 79</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CE6B3CD" w14:textId="77777777" w:rsidTr="00DA6CED">
        <w:trPr>
          <w:trHeight w:hRule="exact" w:val="240"/>
          <w:jc w:val="center"/>
        </w:trPr>
        <w:tc>
          <w:tcPr>
            <w:tcW w:w="9752" w:type="dxa"/>
            <w:gridSpan w:val="2"/>
            <w:tcBorders>
              <w:top w:val="nil"/>
              <w:left w:val="nil"/>
              <w:bottom w:val="nil"/>
              <w:right w:val="nil"/>
            </w:tcBorders>
          </w:tcPr>
          <w:p w14:paraId="09967A83" w14:textId="77777777" w:rsidR="00C33793" w:rsidRPr="00793F42" w:rsidRDefault="00C33793" w:rsidP="00DA6CED"/>
        </w:tc>
      </w:tr>
      <w:tr w:rsidR="00C33793" w:rsidRPr="00793F42" w14:paraId="58E40967" w14:textId="77777777" w:rsidTr="00DA6CED">
        <w:trPr>
          <w:trHeight w:val="240"/>
          <w:jc w:val="center"/>
        </w:trPr>
        <w:tc>
          <w:tcPr>
            <w:tcW w:w="4876" w:type="dxa"/>
            <w:tcBorders>
              <w:top w:val="nil"/>
              <w:left w:val="nil"/>
              <w:bottom w:val="nil"/>
              <w:right w:val="nil"/>
            </w:tcBorders>
          </w:tcPr>
          <w:p w14:paraId="698CB2DC"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55B697A2" w14:textId="77777777" w:rsidR="00C33793" w:rsidRPr="00793F42" w:rsidRDefault="00C33793" w:rsidP="00DA6CED">
            <w:pPr>
              <w:pStyle w:val="AmColumnHeading"/>
            </w:pPr>
            <w:r w:rsidRPr="00793F42">
              <w:t>Amendement</w:t>
            </w:r>
          </w:p>
        </w:tc>
      </w:tr>
      <w:tr w:rsidR="00C33793" w:rsidRPr="00793F42" w14:paraId="49B3C32A" w14:textId="77777777" w:rsidTr="00DA6CED">
        <w:trPr>
          <w:jc w:val="center"/>
        </w:trPr>
        <w:tc>
          <w:tcPr>
            <w:tcW w:w="4876" w:type="dxa"/>
            <w:tcBorders>
              <w:top w:val="nil"/>
              <w:left w:val="nil"/>
              <w:bottom w:val="nil"/>
              <w:right w:val="nil"/>
            </w:tcBorders>
          </w:tcPr>
          <w:p w14:paraId="3F498F4E" w14:textId="77777777" w:rsidR="00C33793" w:rsidRPr="00793F42" w:rsidRDefault="00C33793" w:rsidP="00DA6CED">
            <w:pPr>
              <w:pStyle w:val="Normal6a"/>
            </w:pPr>
            <w:r w:rsidRPr="00793F42">
              <w:rPr>
                <w:b/>
                <w:i/>
              </w:rPr>
              <w:t>2)</w:t>
            </w:r>
            <w:r w:rsidRPr="00793F42">
              <w:tab/>
            </w:r>
            <w:r w:rsidRPr="00793F42">
              <w:rPr>
                <w:b/>
                <w:i/>
              </w:rPr>
              <w:t>Artikel 79 wordt als volgt gewijzigd:</w:t>
            </w:r>
          </w:p>
        </w:tc>
        <w:tc>
          <w:tcPr>
            <w:tcW w:w="4876" w:type="dxa"/>
            <w:tcBorders>
              <w:top w:val="nil"/>
              <w:left w:val="nil"/>
              <w:bottom w:val="nil"/>
              <w:right w:val="nil"/>
            </w:tcBorders>
          </w:tcPr>
          <w:p w14:paraId="040B89D8" w14:textId="77777777" w:rsidR="00C33793" w:rsidRPr="00793F42" w:rsidRDefault="00C33793" w:rsidP="00DA6CED">
            <w:pPr>
              <w:pStyle w:val="Normal6a"/>
            </w:pPr>
            <w:r w:rsidRPr="00793F42">
              <w:rPr>
                <w:b/>
                <w:i/>
              </w:rPr>
              <w:t>Schrappen</w:t>
            </w:r>
          </w:p>
        </w:tc>
      </w:tr>
      <w:tr w:rsidR="00C33793" w:rsidRPr="00793F42" w14:paraId="6160C8CB" w14:textId="77777777" w:rsidTr="00DA6CED">
        <w:trPr>
          <w:jc w:val="center"/>
        </w:trPr>
        <w:tc>
          <w:tcPr>
            <w:tcW w:w="4876" w:type="dxa"/>
            <w:tcBorders>
              <w:top w:val="nil"/>
              <w:left w:val="nil"/>
              <w:bottom w:val="nil"/>
              <w:right w:val="nil"/>
            </w:tcBorders>
          </w:tcPr>
          <w:p w14:paraId="1052F5BB" w14:textId="77777777" w:rsidR="00C33793" w:rsidRPr="00793F42" w:rsidRDefault="00C33793" w:rsidP="00DA6CED">
            <w:pPr>
              <w:pStyle w:val="Normal6a"/>
            </w:pPr>
            <w:r w:rsidRPr="00793F42">
              <w:rPr>
                <w:b/>
                <w:i/>
              </w:rPr>
              <w:t>a) aan lid 2 wordt de volgende alinea toegevoegd:</w:t>
            </w:r>
          </w:p>
        </w:tc>
        <w:tc>
          <w:tcPr>
            <w:tcW w:w="4876" w:type="dxa"/>
            <w:tcBorders>
              <w:top w:val="nil"/>
              <w:left w:val="nil"/>
              <w:bottom w:val="nil"/>
              <w:right w:val="nil"/>
            </w:tcBorders>
          </w:tcPr>
          <w:p w14:paraId="59A9C7BF" w14:textId="77777777" w:rsidR="00C33793" w:rsidRPr="00793F42" w:rsidRDefault="00C33793" w:rsidP="00DA6CED">
            <w:pPr>
              <w:pStyle w:val="Normal6a"/>
            </w:pPr>
          </w:p>
        </w:tc>
      </w:tr>
      <w:tr w:rsidR="00C33793" w:rsidRPr="00793F42" w14:paraId="135B7D1B" w14:textId="77777777" w:rsidTr="00DA6CED">
        <w:trPr>
          <w:jc w:val="center"/>
        </w:trPr>
        <w:tc>
          <w:tcPr>
            <w:tcW w:w="4876" w:type="dxa"/>
            <w:tcBorders>
              <w:top w:val="nil"/>
              <w:left w:val="nil"/>
              <w:bottom w:val="nil"/>
              <w:right w:val="nil"/>
            </w:tcBorders>
          </w:tcPr>
          <w:p w14:paraId="59040EDA" w14:textId="77777777" w:rsidR="00C33793" w:rsidRPr="00793F42" w:rsidRDefault="00C33793" w:rsidP="00DA6CED">
            <w:pPr>
              <w:pStyle w:val="Normal6a"/>
            </w:pPr>
            <w:r w:rsidRPr="00793F42">
              <w:rPr>
                <w:b/>
                <w:i/>
              </w:rPr>
              <w:t>“Artikel 59, lid 2, artikel 61, lid 2, en artikel 61, lid 5, punt b), zijn echter van toepassing met ingang van de datum van inwerkingtreding van Verordening (EU).../... [tot wijziging van Verordening (EU) 2024/1348] wat betreft de toepassing van het begrip “veilig derde land” overeenkomstig de artikelen 36 en 37 van Richtlijn 2013/32/EU en het begrip “veilig land van herkomst” overeenkomstig artikel 38 van Richtlijn 2013/32/EU.”;</w:t>
            </w:r>
          </w:p>
        </w:tc>
        <w:tc>
          <w:tcPr>
            <w:tcW w:w="4876" w:type="dxa"/>
            <w:tcBorders>
              <w:top w:val="nil"/>
              <w:left w:val="nil"/>
              <w:bottom w:val="nil"/>
              <w:right w:val="nil"/>
            </w:tcBorders>
          </w:tcPr>
          <w:p w14:paraId="0BBAABBF" w14:textId="77777777" w:rsidR="00C33793" w:rsidRPr="00793F42" w:rsidRDefault="00C33793" w:rsidP="00DA6CED">
            <w:pPr>
              <w:pStyle w:val="Normal6a"/>
            </w:pPr>
          </w:p>
        </w:tc>
      </w:tr>
      <w:tr w:rsidR="00C33793" w:rsidRPr="00793F42" w14:paraId="4BC91B55" w14:textId="77777777" w:rsidTr="00DA6CED">
        <w:trPr>
          <w:jc w:val="center"/>
        </w:trPr>
        <w:tc>
          <w:tcPr>
            <w:tcW w:w="4876" w:type="dxa"/>
            <w:tcBorders>
              <w:top w:val="nil"/>
              <w:left w:val="nil"/>
              <w:bottom w:val="nil"/>
              <w:right w:val="nil"/>
            </w:tcBorders>
          </w:tcPr>
          <w:p w14:paraId="37DB298F" w14:textId="77777777" w:rsidR="00C33793" w:rsidRPr="00793F42" w:rsidRDefault="00C33793" w:rsidP="00DA6CED">
            <w:pPr>
              <w:pStyle w:val="Normal6a"/>
            </w:pPr>
            <w:r w:rsidRPr="00793F42">
              <w:rPr>
                <w:b/>
                <w:i/>
              </w:rPr>
              <w:t>“De lidstaten kunnen artikel 42, lid 1, punt j), en artikel 42, lid 3, punt e), vóór 12 juni 2026 toepassen als gronden voor de versnelde behandelingsprocedure overeenkomstig artikel 31, lid 8, van Richtlijn 2013/32/EU of voor de procedure aan de grens of in transitzones overeenkomstig artikel 43 van Richtlijn 2013/32/EU.”.</w:t>
            </w:r>
          </w:p>
        </w:tc>
        <w:tc>
          <w:tcPr>
            <w:tcW w:w="4876" w:type="dxa"/>
            <w:tcBorders>
              <w:top w:val="nil"/>
              <w:left w:val="nil"/>
              <w:bottom w:val="nil"/>
              <w:right w:val="nil"/>
            </w:tcBorders>
          </w:tcPr>
          <w:p w14:paraId="6DD627FE" w14:textId="77777777" w:rsidR="00C33793" w:rsidRPr="00793F42" w:rsidRDefault="00C33793" w:rsidP="00DA6CED">
            <w:pPr>
              <w:pStyle w:val="Normal6a"/>
            </w:pPr>
          </w:p>
        </w:tc>
      </w:tr>
    </w:tbl>
    <w:p w14:paraId="7D2A609F"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DC99E4F" w14:textId="77777777" w:rsidR="00C33793" w:rsidRPr="00793F42" w:rsidRDefault="00C33793" w:rsidP="00C33793">
      <w:r w:rsidRPr="00793F42">
        <w:rPr>
          <w:rStyle w:val="HideTWBExt"/>
        </w:rPr>
        <w:t>&lt;/Amend&gt;</w:t>
      </w:r>
    </w:p>
    <w:p w14:paraId="4EA96D64"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208</w:t>
      </w:r>
      <w:r w:rsidRPr="00793F42">
        <w:rPr>
          <w:rStyle w:val="HideTWBExt"/>
          <w:b w:val="0"/>
        </w:rPr>
        <w:t>&lt;/NumAm&gt;</w:t>
      </w:r>
    </w:p>
    <w:p w14:paraId="54D6790F" w14:textId="77777777" w:rsidR="00C33793" w:rsidRPr="00793F42" w:rsidRDefault="00C33793" w:rsidP="00C33793">
      <w:pPr>
        <w:pStyle w:val="NormalBold"/>
      </w:pPr>
      <w:r w:rsidRPr="00793F42">
        <w:rPr>
          <w:rStyle w:val="HideTWBExt"/>
          <w:b w:val="0"/>
        </w:rPr>
        <w:t>&lt;RepeatBlock-By&gt;&lt;Members&gt;</w:t>
      </w:r>
      <w:r w:rsidRPr="00793F42">
        <w:t>Erik Marquardt</w:t>
      </w:r>
      <w:r w:rsidRPr="00793F42">
        <w:rPr>
          <w:rStyle w:val="HideTWBExt"/>
          <w:b w:val="0"/>
        </w:rPr>
        <w:t>&lt;/Members&gt;</w:t>
      </w:r>
    </w:p>
    <w:p w14:paraId="42EF0539" w14:textId="77777777" w:rsidR="00C33793" w:rsidRPr="00793F42" w:rsidRDefault="00C33793" w:rsidP="00C33793">
      <w:pPr>
        <w:pStyle w:val="NormalBold"/>
      </w:pPr>
      <w:r w:rsidRPr="00793F42">
        <w:rPr>
          <w:rStyle w:val="HideTWBExt"/>
          <w:b w:val="0"/>
        </w:rPr>
        <w:t>&lt;/RepeatBlock-By&gt;</w:t>
      </w:r>
    </w:p>
    <w:p w14:paraId="66A82E33"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D015A34" w14:textId="77777777" w:rsidR="00C33793" w:rsidRPr="00793F42" w:rsidRDefault="00C33793" w:rsidP="00C33793">
      <w:pPr>
        <w:pStyle w:val="NormalBold"/>
      </w:pPr>
      <w:r w:rsidRPr="00793F42">
        <w:rPr>
          <w:rStyle w:val="HideTWBExt"/>
          <w:b w:val="0"/>
        </w:rPr>
        <w:t>&lt;Article&gt;</w:t>
      </w:r>
      <w:r w:rsidRPr="00793F42">
        <w:t>Artikel 1 – alinea 1 – punt 2</w:t>
      </w:r>
      <w:r w:rsidRPr="00793F42">
        <w:rPr>
          <w:rStyle w:val="HideTWBExt"/>
          <w:b w:val="0"/>
        </w:rPr>
        <w:t>&lt;/Article&gt;</w:t>
      </w:r>
    </w:p>
    <w:p w14:paraId="17EE6A83"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3078F377" w14:textId="77777777" w:rsidR="00C33793" w:rsidRPr="00793F42" w:rsidRDefault="00C33793" w:rsidP="00C33793">
      <w:r w:rsidRPr="00793F42">
        <w:rPr>
          <w:rStyle w:val="HideTWBExt"/>
        </w:rPr>
        <w:t>&lt;Article2&gt;</w:t>
      </w:r>
      <w:r w:rsidRPr="00793F42">
        <w:t>Artikel 79</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286ABAC9" w14:textId="77777777" w:rsidTr="00DA6CED">
        <w:trPr>
          <w:trHeight w:hRule="exact" w:val="240"/>
          <w:jc w:val="center"/>
        </w:trPr>
        <w:tc>
          <w:tcPr>
            <w:tcW w:w="9752" w:type="dxa"/>
            <w:gridSpan w:val="2"/>
            <w:tcBorders>
              <w:top w:val="nil"/>
              <w:left w:val="nil"/>
              <w:bottom w:val="nil"/>
              <w:right w:val="nil"/>
            </w:tcBorders>
          </w:tcPr>
          <w:p w14:paraId="2B20E7D6" w14:textId="77777777" w:rsidR="00C33793" w:rsidRPr="00793F42" w:rsidRDefault="00C33793" w:rsidP="00DA6CED"/>
        </w:tc>
      </w:tr>
      <w:tr w:rsidR="00C33793" w:rsidRPr="00793F42" w14:paraId="291E9949" w14:textId="77777777" w:rsidTr="00DA6CED">
        <w:trPr>
          <w:trHeight w:val="240"/>
          <w:jc w:val="center"/>
        </w:trPr>
        <w:tc>
          <w:tcPr>
            <w:tcW w:w="4876" w:type="dxa"/>
            <w:tcBorders>
              <w:top w:val="nil"/>
              <w:left w:val="nil"/>
              <w:bottom w:val="nil"/>
              <w:right w:val="nil"/>
            </w:tcBorders>
          </w:tcPr>
          <w:p w14:paraId="218C73C8"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442936E" w14:textId="77777777" w:rsidR="00C33793" w:rsidRPr="00793F42" w:rsidRDefault="00C33793" w:rsidP="00DA6CED">
            <w:pPr>
              <w:pStyle w:val="AmColumnHeading"/>
            </w:pPr>
            <w:r w:rsidRPr="00793F42">
              <w:t>Amendement</w:t>
            </w:r>
          </w:p>
        </w:tc>
      </w:tr>
      <w:tr w:rsidR="00C33793" w:rsidRPr="00793F42" w14:paraId="44F1937E" w14:textId="77777777" w:rsidTr="00DA6CED">
        <w:trPr>
          <w:jc w:val="center"/>
        </w:trPr>
        <w:tc>
          <w:tcPr>
            <w:tcW w:w="4876" w:type="dxa"/>
            <w:tcBorders>
              <w:top w:val="nil"/>
              <w:left w:val="nil"/>
              <w:bottom w:val="nil"/>
              <w:right w:val="nil"/>
            </w:tcBorders>
          </w:tcPr>
          <w:p w14:paraId="15EB5373" w14:textId="77777777" w:rsidR="00C33793" w:rsidRPr="00793F42" w:rsidRDefault="00C33793" w:rsidP="00DA6CED">
            <w:pPr>
              <w:pStyle w:val="Normal6a"/>
            </w:pPr>
            <w:r w:rsidRPr="00793F42">
              <w:rPr>
                <w:b/>
                <w:i/>
              </w:rPr>
              <w:t>2)</w:t>
            </w:r>
            <w:r w:rsidRPr="00793F42">
              <w:tab/>
            </w:r>
            <w:r w:rsidRPr="00793F42">
              <w:rPr>
                <w:b/>
                <w:i/>
              </w:rPr>
              <w:t>Artikel 79 wordt als volgt gewijzigd:</w:t>
            </w:r>
          </w:p>
        </w:tc>
        <w:tc>
          <w:tcPr>
            <w:tcW w:w="4876" w:type="dxa"/>
            <w:tcBorders>
              <w:top w:val="nil"/>
              <w:left w:val="nil"/>
              <w:bottom w:val="nil"/>
              <w:right w:val="nil"/>
            </w:tcBorders>
          </w:tcPr>
          <w:p w14:paraId="7FED12A7" w14:textId="77777777" w:rsidR="00C33793" w:rsidRPr="00793F42" w:rsidRDefault="00C33793" w:rsidP="00DA6CED">
            <w:pPr>
              <w:pStyle w:val="Normal6a"/>
            </w:pPr>
            <w:r w:rsidRPr="00793F42">
              <w:rPr>
                <w:b/>
                <w:i/>
              </w:rPr>
              <w:t>Schrappen</w:t>
            </w:r>
          </w:p>
        </w:tc>
      </w:tr>
      <w:tr w:rsidR="00C33793" w:rsidRPr="00793F42" w14:paraId="13DC12D7" w14:textId="77777777" w:rsidTr="00DA6CED">
        <w:trPr>
          <w:jc w:val="center"/>
        </w:trPr>
        <w:tc>
          <w:tcPr>
            <w:tcW w:w="4876" w:type="dxa"/>
            <w:tcBorders>
              <w:top w:val="nil"/>
              <w:left w:val="nil"/>
              <w:bottom w:val="nil"/>
              <w:right w:val="nil"/>
            </w:tcBorders>
          </w:tcPr>
          <w:p w14:paraId="02B42850" w14:textId="77777777" w:rsidR="00C33793" w:rsidRPr="00793F42" w:rsidRDefault="00C33793" w:rsidP="00DA6CED">
            <w:pPr>
              <w:pStyle w:val="Normal6a"/>
            </w:pPr>
            <w:r w:rsidRPr="00793F42">
              <w:rPr>
                <w:b/>
                <w:i/>
              </w:rPr>
              <w:t>a) aan lid 2 wordt de volgende alinea toegevoegd:</w:t>
            </w:r>
          </w:p>
        </w:tc>
        <w:tc>
          <w:tcPr>
            <w:tcW w:w="4876" w:type="dxa"/>
            <w:tcBorders>
              <w:top w:val="nil"/>
              <w:left w:val="nil"/>
              <w:bottom w:val="nil"/>
              <w:right w:val="nil"/>
            </w:tcBorders>
          </w:tcPr>
          <w:p w14:paraId="547B28E1" w14:textId="77777777" w:rsidR="00C33793" w:rsidRPr="00793F42" w:rsidRDefault="00C33793" w:rsidP="00DA6CED">
            <w:pPr>
              <w:pStyle w:val="Normal6a"/>
            </w:pPr>
          </w:p>
        </w:tc>
      </w:tr>
      <w:tr w:rsidR="00C33793" w:rsidRPr="00793F42" w14:paraId="480E25D3" w14:textId="77777777" w:rsidTr="00DA6CED">
        <w:trPr>
          <w:jc w:val="center"/>
        </w:trPr>
        <w:tc>
          <w:tcPr>
            <w:tcW w:w="4876" w:type="dxa"/>
            <w:tcBorders>
              <w:top w:val="nil"/>
              <w:left w:val="nil"/>
              <w:bottom w:val="nil"/>
              <w:right w:val="nil"/>
            </w:tcBorders>
          </w:tcPr>
          <w:p w14:paraId="7CCB7714" w14:textId="77777777" w:rsidR="00C33793" w:rsidRPr="00793F42" w:rsidRDefault="00C33793" w:rsidP="00DA6CED">
            <w:pPr>
              <w:pStyle w:val="Normal6a"/>
            </w:pPr>
            <w:r w:rsidRPr="00793F42">
              <w:rPr>
                <w:b/>
                <w:i/>
              </w:rPr>
              <w:t>“Artikel 59, lid 2, artikel 61, lid 2, en artikel 61, lid 5, punt b), zijn echter van toepassing met ingang van de datum van inwerkingtreding van Verordening (EU).../... [tot wijziging van Verordening (EU) 2024/1348] wat betreft de toepassing van het begrip “veilig derde land” overeenkomstig de artikelen 36 en 37 van Richtlijn 2013/32/EU en het begrip “veilig land van herkomst” overeenkomstig artikel 38 van Richtlijn 2013/32/EU.”;</w:t>
            </w:r>
          </w:p>
        </w:tc>
        <w:tc>
          <w:tcPr>
            <w:tcW w:w="4876" w:type="dxa"/>
            <w:tcBorders>
              <w:top w:val="nil"/>
              <w:left w:val="nil"/>
              <w:bottom w:val="nil"/>
              <w:right w:val="nil"/>
            </w:tcBorders>
          </w:tcPr>
          <w:p w14:paraId="24A42437" w14:textId="77777777" w:rsidR="00C33793" w:rsidRPr="00793F42" w:rsidRDefault="00C33793" w:rsidP="00DA6CED">
            <w:pPr>
              <w:pStyle w:val="Normal6a"/>
            </w:pPr>
          </w:p>
        </w:tc>
      </w:tr>
      <w:tr w:rsidR="00C33793" w:rsidRPr="00793F42" w14:paraId="3EED167B" w14:textId="77777777" w:rsidTr="00DA6CED">
        <w:trPr>
          <w:jc w:val="center"/>
        </w:trPr>
        <w:tc>
          <w:tcPr>
            <w:tcW w:w="4876" w:type="dxa"/>
            <w:tcBorders>
              <w:top w:val="nil"/>
              <w:left w:val="nil"/>
              <w:bottom w:val="nil"/>
              <w:right w:val="nil"/>
            </w:tcBorders>
          </w:tcPr>
          <w:p w14:paraId="61CDF34E" w14:textId="77777777" w:rsidR="00C33793" w:rsidRPr="00793F42" w:rsidRDefault="00C33793" w:rsidP="00DA6CED">
            <w:pPr>
              <w:pStyle w:val="Normal6a"/>
            </w:pPr>
            <w:r w:rsidRPr="00793F42">
              <w:rPr>
                <w:b/>
                <w:i/>
              </w:rPr>
              <w:t>“De lidstaten kunnen artikel 42, lid 1, punt j), en artikel 42, lid 3, punt e), vóór 12 juni 2026 toepassen als gronden voor de versnelde behandelingsprocedure overeenkomstig artikel 31, lid 8, van Richtlijn 2013/32/EU of voor de procedure aan de grens of in transitzones overeenkomstig artikel 43 van Richtlijn 2013/32/EU.”.</w:t>
            </w:r>
          </w:p>
        </w:tc>
        <w:tc>
          <w:tcPr>
            <w:tcW w:w="4876" w:type="dxa"/>
            <w:tcBorders>
              <w:top w:val="nil"/>
              <w:left w:val="nil"/>
              <w:bottom w:val="nil"/>
              <w:right w:val="nil"/>
            </w:tcBorders>
          </w:tcPr>
          <w:p w14:paraId="34FBE781" w14:textId="77777777" w:rsidR="00C33793" w:rsidRPr="00793F42" w:rsidRDefault="00C33793" w:rsidP="00DA6CED">
            <w:pPr>
              <w:pStyle w:val="Normal6a"/>
            </w:pPr>
          </w:p>
        </w:tc>
      </w:tr>
    </w:tbl>
    <w:p w14:paraId="288445A0"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756FD5E7" w14:textId="77777777" w:rsidR="00C33793" w:rsidRPr="00793F42" w:rsidRDefault="00C33793" w:rsidP="00C33793">
      <w:r w:rsidRPr="00793F42">
        <w:rPr>
          <w:rStyle w:val="HideTWBExt"/>
        </w:rPr>
        <w:t>&lt;/Amend&gt;</w:t>
      </w:r>
    </w:p>
    <w:p w14:paraId="5695C706"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209</w:t>
      </w:r>
      <w:r w:rsidRPr="00793F42">
        <w:rPr>
          <w:rStyle w:val="HideTWBExt"/>
          <w:b w:val="0"/>
        </w:rPr>
        <w:t>&lt;/NumAm&gt;</w:t>
      </w:r>
    </w:p>
    <w:p w14:paraId="4B011B94"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Ana Catarina Mendes, Sandro Ruotolo, Alessandro Zan, Francisco Assis, Marco Tarquinio</w:t>
      </w:r>
      <w:r w:rsidRPr="00793F42">
        <w:rPr>
          <w:rStyle w:val="HideTWBExt"/>
          <w:b w:val="0"/>
        </w:rPr>
        <w:t>&lt;/Members&gt;</w:t>
      </w:r>
    </w:p>
    <w:p w14:paraId="048BD3E9" w14:textId="77777777" w:rsidR="00C33793" w:rsidRPr="00793F42" w:rsidRDefault="00C33793" w:rsidP="00C33793">
      <w:pPr>
        <w:pStyle w:val="NormalBold"/>
      </w:pPr>
      <w:r w:rsidRPr="00793F42">
        <w:rPr>
          <w:rStyle w:val="HideTWBExt"/>
          <w:b w:val="0"/>
        </w:rPr>
        <w:t>&lt;/RepeatBlock-By&gt;</w:t>
      </w:r>
    </w:p>
    <w:p w14:paraId="034D4EA4"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47CE9782" w14:textId="77777777" w:rsidR="00C33793" w:rsidRPr="00793F42" w:rsidRDefault="00C33793" w:rsidP="00C33793">
      <w:pPr>
        <w:pStyle w:val="NormalBold"/>
      </w:pPr>
      <w:r w:rsidRPr="00793F42">
        <w:rPr>
          <w:rStyle w:val="HideTWBExt"/>
          <w:b w:val="0"/>
        </w:rPr>
        <w:t>&lt;Article&gt;</w:t>
      </w:r>
      <w:r w:rsidRPr="00793F42">
        <w:t>Artikel 1 – alinea 1 – punt 2 – a</w:t>
      </w:r>
      <w:r w:rsidRPr="00793F42">
        <w:rPr>
          <w:rStyle w:val="HideTWBExt"/>
          <w:b w:val="0"/>
        </w:rPr>
        <w:t>&lt;/Article&gt;</w:t>
      </w:r>
    </w:p>
    <w:p w14:paraId="5B973D54"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5418ADF6"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2DE5E442" w14:textId="77777777" w:rsidTr="00DA6CED">
        <w:trPr>
          <w:trHeight w:hRule="exact" w:val="240"/>
          <w:jc w:val="center"/>
        </w:trPr>
        <w:tc>
          <w:tcPr>
            <w:tcW w:w="9752" w:type="dxa"/>
            <w:gridSpan w:val="2"/>
            <w:tcBorders>
              <w:top w:val="nil"/>
              <w:left w:val="nil"/>
              <w:bottom w:val="nil"/>
              <w:right w:val="nil"/>
            </w:tcBorders>
          </w:tcPr>
          <w:p w14:paraId="51D6862A" w14:textId="77777777" w:rsidR="00C33793" w:rsidRPr="00793F42" w:rsidRDefault="00C33793" w:rsidP="00DA6CED"/>
        </w:tc>
      </w:tr>
      <w:tr w:rsidR="00C33793" w:rsidRPr="00793F42" w14:paraId="6574A185" w14:textId="77777777" w:rsidTr="00DA6CED">
        <w:trPr>
          <w:trHeight w:val="240"/>
          <w:jc w:val="center"/>
        </w:trPr>
        <w:tc>
          <w:tcPr>
            <w:tcW w:w="4876" w:type="dxa"/>
            <w:tcBorders>
              <w:top w:val="nil"/>
              <w:left w:val="nil"/>
              <w:bottom w:val="nil"/>
              <w:right w:val="nil"/>
            </w:tcBorders>
          </w:tcPr>
          <w:p w14:paraId="67727A23"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DC47977" w14:textId="77777777" w:rsidR="00C33793" w:rsidRPr="00793F42" w:rsidRDefault="00C33793" w:rsidP="00DA6CED">
            <w:pPr>
              <w:pStyle w:val="AmColumnHeading"/>
            </w:pPr>
            <w:r w:rsidRPr="00793F42">
              <w:t>Amendement</w:t>
            </w:r>
          </w:p>
        </w:tc>
      </w:tr>
      <w:tr w:rsidR="00C33793" w:rsidRPr="00793F42" w14:paraId="1455D910" w14:textId="77777777" w:rsidTr="00DA6CED">
        <w:trPr>
          <w:jc w:val="center"/>
        </w:trPr>
        <w:tc>
          <w:tcPr>
            <w:tcW w:w="4876" w:type="dxa"/>
            <w:tcBorders>
              <w:top w:val="nil"/>
              <w:left w:val="nil"/>
              <w:bottom w:val="nil"/>
              <w:right w:val="nil"/>
            </w:tcBorders>
          </w:tcPr>
          <w:p w14:paraId="46655C9C" w14:textId="77777777" w:rsidR="00C33793" w:rsidRPr="00793F42" w:rsidRDefault="00C33793" w:rsidP="00DA6CED">
            <w:pPr>
              <w:pStyle w:val="Normal6a"/>
            </w:pPr>
            <w:r w:rsidRPr="00793F42">
              <w:rPr>
                <w:b/>
                <w:i/>
              </w:rPr>
              <w:t xml:space="preserve">Artikel 59, lid 2, artikel 61, lid 2, en artikel 61, lid 5, punt b), zijn echter van toepassing met ingang van de datum van inwerkingtreding van Verordening </w:t>
            </w:r>
            <w:r w:rsidRPr="00793F42">
              <w:rPr>
                <w:b/>
                <w:i/>
              </w:rPr>
              <w:lastRenderedPageBreak/>
              <w:t>(EU).../... [tot wijziging van Verordening (EU) 2024/1348] wat betreft de toepassing van het begrip “veilig derde land” overeenkomstig de artikelen 36 en 37 van Richtlijn 2013/32/EU en het begrip “veilig land van herkomst” overeenkomstig artikel 38 van Richtlijn 2013/32/EU.</w:t>
            </w:r>
          </w:p>
        </w:tc>
        <w:tc>
          <w:tcPr>
            <w:tcW w:w="4876" w:type="dxa"/>
            <w:tcBorders>
              <w:top w:val="nil"/>
              <w:left w:val="nil"/>
              <w:bottom w:val="nil"/>
              <w:right w:val="nil"/>
            </w:tcBorders>
          </w:tcPr>
          <w:p w14:paraId="399E98BA" w14:textId="77777777" w:rsidR="00C33793" w:rsidRPr="00793F42" w:rsidRDefault="00C33793" w:rsidP="00DA6CED">
            <w:pPr>
              <w:pStyle w:val="Normal6a"/>
            </w:pPr>
            <w:r w:rsidRPr="00793F42">
              <w:rPr>
                <w:b/>
                <w:i/>
              </w:rPr>
              <w:lastRenderedPageBreak/>
              <w:t>Schrappen</w:t>
            </w:r>
          </w:p>
        </w:tc>
      </w:tr>
    </w:tbl>
    <w:p w14:paraId="3C74E4D9"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6B7C2ED9"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161E28C1" w14:textId="77777777" w:rsidR="00C33793" w:rsidRPr="00793F42" w:rsidRDefault="00C33793" w:rsidP="00C33793">
      <w:pPr>
        <w:pStyle w:val="AmJustText"/>
      </w:pPr>
      <w:r w:rsidRPr="00793F42">
        <w:t>Er is geen motivering verstrekt met betrekking tot de reden waarom deze specifieke bepalingen van het asiel- en migratiepact eerder moeten worden toegepast dan andere bepalingen van het pact, zoals de bepalingen in verband met de verlening van rechtsbijstand in de asielprocedureverordening (APR), de toepassing van de solidariteitsbepalingen in de verordening betreffende asiel- en migratiebeheer (AMMR) en de toegang tot de arbeidsmarkt in de richtlijn opvangvoorzieningen. In elk geval is het uiterst onwaarschijnlijk dat het wetgevingsproces tijdig zal zijn afgerond om de toepassing van deze bepalingen vóór juni 2026 mogelijk te maken.</w:t>
      </w:r>
    </w:p>
    <w:p w14:paraId="1E0E3993" w14:textId="77777777" w:rsidR="00C33793" w:rsidRPr="00793F42" w:rsidRDefault="00C33793" w:rsidP="00C33793">
      <w:r w:rsidRPr="00793F42">
        <w:rPr>
          <w:rStyle w:val="HideTWBExt"/>
        </w:rPr>
        <w:t>&lt;/Amend&gt;</w:t>
      </w:r>
    </w:p>
    <w:p w14:paraId="6B2053CC"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210</w:t>
      </w:r>
      <w:r w:rsidRPr="00793F42">
        <w:rPr>
          <w:rStyle w:val="HideTWBExt"/>
          <w:b w:val="0"/>
        </w:rPr>
        <w:t>&lt;/NumAm&gt;</w:t>
      </w:r>
    </w:p>
    <w:p w14:paraId="523B9964" w14:textId="77777777" w:rsidR="00C33793" w:rsidRPr="00793F42" w:rsidRDefault="00C33793" w:rsidP="00C33793">
      <w:pPr>
        <w:pStyle w:val="NormalBold"/>
      </w:pPr>
      <w:r w:rsidRPr="00793F42">
        <w:rPr>
          <w:rStyle w:val="HideTWBExt"/>
          <w:b w:val="0"/>
        </w:rPr>
        <w:t>&lt;RepeatBlock-By&gt;&lt;Members&gt;</w:t>
      </w:r>
      <w:r w:rsidRPr="00793F42">
        <w:t>Reinhold Lopatka, Lukas Mandl, Angelika Winzig, Sophia Kircher, Alexander Bernhuber</w:t>
      </w:r>
      <w:r w:rsidRPr="00793F42">
        <w:rPr>
          <w:rStyle w:val="HideTWBExt"/>
          <w:b w:val="0"/>
        </w:rPr>
        <w:t>&lt;/Members&gt;</w:t>
      </w:r>
    </w:p>
    <w:p w14:paraId="53787AE7" w14:textId="77777777" w:rsidR="00C33793" w:rsidRPr="00793F42" w:rsidRDefault="00C33793" w:rsidP="00C33793">
      <w:pPr>
        <w:pStyle w:val="NormalBold"/>
      </w:pPr>
      <w:r w:rsidRPr="00793F42">
        <w:rPr>
          <w:rStyle w:val="HideTWBExt"/>
          <w:b w:val="0"/>
        </w:rPr>
        <w:t>&lt;/RepeatBlock-By&gt;</w:t>
      </w:r>
    </w:p>
    <w:p w14:paraId="500FC722"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08574DAE" w14:textId="77777777" w:rsidR="00C33793" w:rsidRPr="00793F42" w:rsidRDefault="00C33793" w:rsidP="00C33793">
      <w:pPr>
        <w:pStyle w:val="NormalBold"/>
      </w:pPr>
      <w:r w:rsidRPr="00793F42">
        <w:rPr>
          <w:rStyle w:val="HideTWBExt"/>
          <w:b w:val="0"/>
        </w:rPr>
        <w:t>&lt;Article&gt;</w:t>
      </w:r>
      <w:r w:rsidRPr="00793F42">
        <w:t>Artikel 1 – alinea 1 – punt 2 – a</w:t>
      </w:r>
      <w:r w:rsidRPr="00793F42">
        <w:rPr>
          <w:rStyle w:val="HideTWBExt"/>
          <w:b w:val="0"/>
        </w:rPr>
        <w:t>&lt;/Article&gt;</w:t>
      </w:r>
    </w:p>
    <w:p w14:paraId="184BB606"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2B92C54B" w14:textId="77777777" w:rsidR="00C33793" w:rsidRPr="00793F42" w:rsidRDefault="00C33793" w:rsidP="00C33793">
      <w:r w:rsidRPr="00793F42">
        <w:rPr>
          <w:rStyle w:val="HideTWBExt"/>
        </w:rPr>
        <w:t>&lt;Article2&gt;</w:t>
      </w:r>
      <w:r w:rsidRPr="00793F42">
        <w:t>Artikel 79 – lid 2 – alinea 2</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12050FE2" w14:textId="77777777" w:rsidTr="00DA6CED">
        <w:trPr>
          <w:trHeight w:hRule="exact" w:val="240"/>
          <w:jc w:val="center"/>
        </w:trPr>
        <w:tc>
          <w:tcPr>
            <w:tcW w:w="9752" w:type="dxa"/>
            <w:gridSpan w:val="2"/>
            <w:tcBorders>
              <w:top w:val="nil"/>
              <w:left w:val="nil"/>
              <w:bottom w:val="nil"/>
              <w:right w:val="nil"/>
            </w:tcBorders>
          </w:tcPr>
          <w:p w14:paraId="38A7A22B" w14:textId="77777777" w:rsidR="00C33793" w:rsidRPr="00793F42" w:rsidRDefault="00C33793" w:rsidP="00DA6CED"/>
        </w:tc>
      </w:tr>
      <w:tr w:rsidR="00C33793" w:rsidRPr="00793F42" w14:paraId="67F2EC82" w14:textId="77777777" w:rsidTr="00DA6CED">
        <w:trPr>
          <w:trHeight w:val="240"/>
          <w:jc w:val="center"/>
        </w:trPr>
        <w:tc>
          <w:tcPr>
            <w:tcW w:w="4876" w:type="dxa"/>
            <w:tcBorders>
              <w:top w:val="nil"/>
              <w:left w:val="nil"/>
              <w:bottom w:val="nil"/>
              <w:right w:val="nil"/>
            </w:tcBorders>
          </w:tcPr>
          <w:p w14:paraId="673F16C8"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A59F402" w14:textId="77777777" w:rsidR="00C33793" w:rsidRPr="00793F42" w:rsidRDefault="00C33793" w:rsidP="00DA6CED">
            <w:pPr>
              <w:pStyle w:val="AmColumnHeading"/>
            </w:pPr>
            <w:r w:rsidRPr="00793F42">
              <w:t>Amendement</w:t>
            </w:r>
          </w:p>
        </w:tc>
      </w:tr>
      <w:tr w:rsidR="00C33793" w:rsidRPr="00793F42" w14:paraId="23B96470" w14:textId="77777777" w:rsidTr="00DA6CED">
        <w:trPr>
          <w:jc w:val="center"/>
        </w:trPr>
        <w:tc>
          <w:tcPr>
            <w:tcW w:w="4876" w:type="dxa"/>
            <w:tcBorders>
              <w:top w:val="nil"/>
              <w:left w:val="nil"/>
              <w:bottom w:val="nil"/>
              <w:right w:val="nil"/>
            </w:tcBorders>
          </w:tcPr>
          <w:p w14:paraId="6D6813C3" w14:textId="77777777" w:rsidR="00C33793" w:rsidRPr="00793F42" w:rsidRDefault="00C33793" w:rsidP="00DA6CED">
            <w:pPr>
              <w:pStyle w:val="Normal6a"/>
            </w:pPr>
            <w:r w:rsidRPr="00793F42">
              <w:t>Artikel 59, lid 2, artikel 61, lid 2, en artikel 61, lid 5, punt b), zijn echter van toepassing met ingang van de datum van inwerkingtreding van Verordening (EU).../... [tot wijziging van Verordening (EU) 2024/1348] wat betreft de toepassing van het begrip “veilig derde land” overeenkomstig de artikelen 36 en 37 van Richtlijn 2013/32/EU en het begrip “veilig land van herkomst” overeenkomstig artikel 38 van Richtlijn 2013/32/EU.</w:t>
            </w:r>
          </w:p>
        </w:tc>
        <w:tc>
          <w:tcPr>
            <w:tcW w:w="4876" w:type="dxa"/>
            <w:tcBorders>
              <w:top w:val="nil"/>
              <w:left w:val="nil"/>
              <w:bottom w:val="nil"/>
              <w:right w:val="nil"/>
            </w:tcBorders>
          </w:tcPr>
          <w:p w14:paraId="4CCB0631" w14:textId="77777777" w:rsidR="00C33793" w:rsidRPr="00793F42" w:rsidRDefault="00C33793" w:rsidP="00DA6CED">
            <w:pPr>
              <w:pStyle w:val="Normal6a"/>
            </w:pPr>
            <w:r w:rsidRPr="00793F42">
              <w:t xml:space="preserve">Artikel 59, lid 2, artikel 61, lid 2, en artikel 61, lid 5, punt b), zijn echter van toepassing met ingang van de datum van inwerkingtreding van Verordening (EU).../... [tot wijziging van Verordening (EU) 2024/1348] wat betreft de toepassing van het begrip “veilig derde land” overeenkomstig de artikelen 36 en 37 van Richtlijn 2013/32/EU en het begrip “veilig land van herkomst” overeenkomstig artikel 38 van Richtlijn 2013/32/EU. </w:t>
            </w:r>
            <w:r w:rsidRPr="00793F42">
              <w:rPr>
                <w:b/>
                <w:i/>
              </w:rPr>
              <w:t xml:space="preserve">Bovendien kunnen de lidstaten artikel 62 betreffende de aanwijzing van veilige landen van herkomst toepassen vanaf de datum van inwerkingtreding van deze </w:t>
            </w:r>
            <w:r w:rsidRPr="00793F42">
              <w:rPr>
                <w:b/>
                <w:i/>
              </w:rPr>
              <w:lastRenderedPageBreak/>
              <w:t>verordening, vóór de algemene datum van toepassing.</w:t>
            </w:r>
          </w:p>
        </w:tc>
      </w:tr>
    </w:tbl>
    <w:p w14:paraId="1A4EDFFA"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EF331A4"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32C446C8" w14:textId="77777777" w:rsidR="00C33793" w:rsidRPr="00793F42" w:rsidRDefault="00C33793" w:rsidP="00C33793">
      <w:pPr>
        <w:pStyle w:val="AmJustText"/>
      </w:pPr>
      <w:r w:rsidRPr="00793F42">
        <w:t>De wijziging verduidelijkt dat de lidstaten de mogelijkheid moeten hebben om artikel 62 betreffende de aanwijzing van veilige landen van herkomst onmiddellijk na de inwerkingtreding van deze verordening toe te passen, zonder te hoeven wachten op de algemene datum van toepassing. Dit zorgt voor rechtszekerheid en stelt de lidstaten in staat snel te reageren op migratiedruk door gebruik te maken van versnelde procedures in verband met het begrip “veilig land van herkomst”, met inachtneming van het algemene kader van de verordening.</w:t>
      </w:r>
    </w:p>
    <w:p w14:paraId="2EDC3735" w14:textId="77777777" w:rsidR="00C33793" w:rsidRPr="00793F42" w:rsidRDefault="00C33793" w:rsidP="00C33793">
      <w:r w:rsidRPr="00793F42">
        <w:rPr>
          <w:rStyle w:val="HideTWBExt"/>
        </w:rPr>
        <w:t>&lt;/Amend&gt;</w:t>
      </w:r>
    </w:p>
    <w:p w14:paraId="7F91A6AE"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211</w:t>
      </w:r>
      <w:r w:rsidRPr="00793F42">
        <w:rPr>
          <w:rStyle w:val="HideTWBExt"/>
          <w:b w:val="0"/>
        </w:rPr>
        <w:t>&lt;/NumAm&gt;</w:t>
      </w:r>
    </w:p>
    <w:p w14:paraId="11B4623E"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Ana Catarina Mendes, Sandro Ruotolo, Alessandro Zan, Francisco Assis, Marco Tarquinio</w:t>
      </w:r>
      <w:r w:rsidRPr="00793F42">
        <w:rPr>
          <w:rStyle w:val="HideTWBExt"/>
          <w:b w:val="0"/>
        </w:rPr>
        <w:t>&lt;/Members&gt;</w:t>
      </w:r>
    </w:p>
    <w:p w14:paraId="50298FE8" w14:textId="77777777" w:rsidR="00C33793" w:rsidRPr="00793F42" w:rsidRDefault="00C33793" w:rsidP="00C33793">
      <w:pPr>
        <w:pStyle w:val="NormalBold"/>
      </w:pPr>
      <w:r w:rsidRPr="00793F42">
        <w:rPr>
          <w:rStyle w:val="HideTWBExt"/>
          <w:b w:val="0"/>
        </w:rPr>
        <w:t>&lt;/RepeatBlock-By&gt;</w:t>
      </w:r>
    </w:p>
    <w:p w14:paraId="658297A3"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E0038AE" w14:textId="77777777" w:rsidR="00C33793" w:rsidRPr="00793F42" w:rsidRDefault="00C33793" w:rsidP="00C33793">
      <w:pPr>
        <w:pStyle w:val="NormalBold"/>
      </w:pPr>
      <w:r w:rsidRPr="00793F42">
        <w:rPr>
          <w:rStyle w:val="HideTWBExt"/>
          <w:b w:val="0"/>
        </w:rPr>
        <w:t>&lt;Article&gt;</w:t>
      </w:r>
      <w:r w:rsidRPr="00793F42">
        <w:t>Artikel 1 – alinea 1 – punt 2 – b</w:t>
      </w:r>
      <w:r w:rsidRPr="00793F42">
        <w:rPr>
          <w:rStyle w:val="HideTWBExt"/>
          <w:b w:val="0"/>
        </w:rPr>
        <w:t>&lt;/Article&gt;</w:t>
      </w:r>
    </w:p>
    <w:p w14:paraId="498B5DB3"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02968ADA" w14:textId="77777777" w:rsidR="00C33793" w:rsidRPr="00793F42" w:rsidRDefault="00C33793" w:rsidP="00C33793">
      <w:r w:rsidRPr="00793F42">
        <w:rPr>
          <w:rStyle w:val="HideTWBExt"/>
        </w:rPr>
        <w:t>&lt;Article2&gt;</w:t>
      </w:r>
      <w:r w:rsidRPr="00793F42">
        <w:t>Artikel 79 – lid 3</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56A1CF91" w14:textId="77777777" w:rsidTr="00DA6CED">
        <w:trPr>
          <w:trHeight w:hRule="exact" w:val="240"/>
          <w:jc w:val="center"/>
        </w:trPr>
        <w:tc>
          <w:tcPr>
            <w:tcW w:w="9752" w:type="dxa"/>
            <w:gridSpan w:val="2"/>
            <w:tcBorders>
              <w:top w:val="nil"/>
              <w:left w:val="nil"/>
              <w:bottom w:val="nil"/>
              <w:right w:val="nil"/>
            </w:tcBorders>
          </w:tcPr>
          <w:p w14:paraId="6459731B" w14:textId="77777777" w:rsidR="00C33793" w:rsidRPr="00793F42" w:rsidRDefault="00C33793" w:rsidP="00DA6CED"/>
        </w:tc>
      </w:tr>
      <w:tr w:rsidR="00C33793" w:rsidRPr="00793F42" w14:paraId="2A6445C4" w14:textId="77777777" w:rsidTr="00DA6CED">
        <w:trPr>
          <w:trHeight w:val="240"/>
          <w:jc w:val="center"/>
        </w:trPr>
        <w:tc>
          <w:tcPr>
            <w:tcW w:w="4876" w:type="dxa"/>
            <w:tcBorders>
              <w:top w:val="nil"/>
              <w:left w:val="nil"/>
              <w:bottom w:val="nil"/>
              <w:right w:val="nil"/>
            </w:tcBorders>
          </w:tcPr>
          <w:p w14:paraId="18A4C8B7"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4B4E28F" w14:textId="77777777" w:rsidR="00C33793" w:rsidRPr="00793F42" w:rsidRDefault="00C33793" w:rsidP="00DA6CED">
            <w:pPr>
              <w:pStyle w:val="AmColumnHeading"/>
            </w:pPr>
            <w:r w:rsidRPr="00793F42">
              <w:t>Amendement</w:t>
            </w:r>
          </w:p>
        </w:tc>
      </w:tr>
      <w:tr w:rsidR="00C33793" w:rsidRPr="00793F42" w14:paraId="5689C8B6" w14:textId="77777777" w:rsidTr="00DA6CED">
        <w:trPr>
          <w:jc w:val="center"/>
        </w:trPr>
        <w:tc>
          <w:tcPr>
            <w:tcW w:w="4876" w:type="dxa"/>
            <w:tcBorders>
              <w:top w:val="nil"/>
              <w:left w:val="nil"/>
              <w:bottom w:val="nil"/>
              <w:right w:val="nil"/>
            </w:tcBorders>
          </w:tcPr>
          <w:p w14:paraId="63D5446C" w14:textId="77777777" w:rsidR="00C33793" w:rsidRPr="00793F42" w:rsidRDefault="00C33793" w:rsidP="00DA6CED">
            <w:pPr>
              <w:pStyle w:val="Normal6a"/>
            </w:pPr>
            <w:r w:rsidRPr="00793F42">
              <w:rPr>
                <w:b/>
                <w:i/>
              </w:rPr>
              <w:t>b)</w:t>
            </w:r>
            <w:r w:rsidRPr="00793F42">
              <w:tab/>
            </w:r>
            <w:r w:rsidRPr="00793F42">
              <w:rPr>
                <w:b/>
                <w:i/>
              </w:rPr>
              <w:t>aan lid 3 wordt de volgende alinea toegevoegd:</w:t>
            </w:r>
          </w:p>
        </w:tc>
        <w:tc>
          <w:tcPr>
            <w:tcW w:w="4876" w:type="dxa"/>
            <w:tcBorders>
              <w:top w:val="nil"/>
              <w:left w:val="nil"/>
              <w:bottom w:val="nil"/>
              <w:right w:val="nil"/>
            </w:tcBorders>
          </w:tcPr>
          <w:p w14:paraId="07AEC35F" w14:textId="77777777" w:rsidR="00C33793" w:rsidRPr="00793F42" w:rsidRDefault="00C33793" w:rsidP="00DA6CED">
            <w:pPr>
              <w:pStyle w:val="Normal6a"/>
            </w:pPr>
            <w:r w:rsidRPr="00793F42">
              <w:rPr>
                <w:b/>
                <w:i/>
              </w:rPr>
              <w:t>Schrappen</w:t>
            </w:r>
          </w:p>
        </w:tc>
      </w:tr>
      <w:tr w:rsidR="00C33793" w:rsidRPr="00793F42" w14:paraId="54B5FB34" w14:textId="77777777" w:rsidTr="00DA6CED">
        <w:trPr>
          <w:jc w:val="center"/>
        </w:trPr>
        <w:tc>
          <w:tcPr>
            <w:tcW w:w="4876" w:type="dxa"/>
            <w:tcBorders>
              <w:top w:val="nil"/>
              <w:left w:val="nil"/>
              <w:bottom w:val="nil"/>
              <w:right w:val="nil"/>
            </w:tcBorders>
          </w:tcPr>
          <w:p w14:paraId="7EE5C69B" w14:textId="77777777" w:rsidR="00C33793" w:rsidRPr="00793F42" w:rsidRDefault="00C33793" w:rsidP="00DA6CED">
            <w:pPr>
              <w:pStyle w:val="Normal6a"/>
            </w:pPr>
            <w:r w:rsidRPr="00793F42">
              <w:rPr>
                <w:b/>
                <w:i/>
              </w:rPr>
              <w:t>“De lidstaten kunnen artikel 42, lid 1, punt j), en artikel 42, lid 3, punt e), vóór 12 juni 2026 toepassen als gronden voor de versnelde behandelingsprocedure overeenkomstig artikel 31, lid 8, van Richtlijn 2013/32/EU of voor de procedure aan de grens of in transitzones overeenkomstig artikel 43 van Richtlijn 2013/32/EU.”.</w:t>
            </w:r>
          </w:p>
        </w:tc>
        <w:tc>
          <w:tcPr>
            <w:tcW w:w="4876" w:type="dxa"/>
            <w:tcBorders>
              <w:top w:val="nil"/>
              <w:left w:val="nil"/>
              <w:bottom w:val="nil"/>
              <w:right w:val="nil"/>
            </w:tcBorders>
          </w:tcPr>
          <w:p w14:paraId="50011601" w14:textId="77777777" w:rsidR="00C33793" w:rsidRPr="00793F42" w:rsidRDefault="00C33793" w:rsidP="00DA6CED">
            <w:pPr>
              <w:pStyle w:val="Normal6a"/>
            </w:pPr>
          </w:p>
        </w:tc>
      </w:tr>
    </w:tbl>
    <w:p w14:paraId="6472E7BC"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730FC14"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1D434A82" w14:textId="77777777" w:rsidR="00C33793" w:rsidRPr="00793F42" w:rsidRDefault="00C33793" w:rsidP="00C33793">
      <w:pPr>
        <w:pStyle w:val="AmJustText"/>
      </w:pPr>
      <w:r w:rsidRPr="00793F42">
        <w:t xml:space="preserve">Er is geen motivering verstrekt met betrekking tot de reden waarom deze specifieke bepalingen van het asiel- en migratiepact eerder moeten worden toegepast dan andere bepalingen van het pact, zoals de bepalingen in verband met de verlening van rechtsbijstand in de asielprocedureverordening (APR), de toepassing van de solidariteitsbepalingen in de </w:t>
      </w:r>
      <w:r w:rsidRPr="00793F42">
        <w:lastRenderedPageBreak/>
        <w:t>verordening betreffende asiel- en migratiebeheer (AMMR) en de toegang tot de arbeidsmarkt in de richtlijn opvangvoorzieningen. In elk geval is het uiterst onwaarschijnlijk dat het wetgevingsproces tijdig zal zijn afgerond om de toepassing van deze bepalingen vóór juni 2026 mogelijk te maken.</w:t>
      </w:r>
    </w:p>
    <w:p w14:paraId="398E1C64" w14:textId="77777777" w:rsidR="00C33793" w:rsidRPr="00793F42" w:rsidRDefault="00C33793" w:rsidP="00C33793">
      <w:r w:rsidRPr="00793F42">
        <w:rPr>
          <w:rStyle w:val="HideTWBExt"/>
        </w:rPr>
        <w:t>&lt;/Amend&gt;</w:t>
      </w:r>
    </w:p>
    <w:p w14:paraId="01112D57"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212</w:t>
      </w:r>
      <w:r w:rsidRPr="00793F42">
        <w:rPr>
          <w:rStyle w:val="HideTWBExt"/>
          <w:b w:val="0"/>
        </w:rPr>
        <w:t>&lt;/NumAm&gt;</w:t>
      </w:r>
    </w:p>
    <w:p w14:paraId="0B051F73" w14:textId="77777777" w:rsidR="00C33793" w:rsidRPr="00793F42" w:rsidRDefault="00C33793" w:rsidP="00C33793">
      <w:pPr>
        <w:pStyle w:val="NormalBold"/>
      </w:pPr>
      <w:r w:rsidRPr="00793F42">
        <w:rPr>
          <w:rStyle w:val="HideTWBExt"/>
          <w:b w:val="0"/>
        </w:rPr>
        <w:t>&lt;RepeatBlock-By&gt;&lt;Members&gt;</w:t>
      </w:r>
      <w:r w:rsidRPr="00793F42">
        <w:t>Marco Tarquinio, Sandro Ruotolo, Francisco Assis, Alessandro Zan, Cecilia Strada</w:t>
      </w:r>
      <w:r w:rsidRPr="00793F42">
        <w:rPr>
          <w:rStyle w:val="HideTWBExt"/>
          <w:b w:val="0"/>
        </w:rPr>
        <w:t>&lt;/Members&gt;</w:t>
      </w:r>
    </w:p>
    <w:p w14:paraId="5E944522" w14:textId="77777777" w:rsidR="00C33793" w:rsidRPr="00793F42" w:rsidRDefault="00C33793" w:rsidP="00C33793">
      <w:pPr>
        <w:pStyle w:val="NormalBold"/>
      </w:pPr>
      <w:r w:rsidRPr="00793F42">
        <w:rPr>
          <w:rStyle w:val="HideTWBExt"/>
          <w:b w:val="0"/>
        </w:rPr>
        <w:t>&lt;/RepeatBlock-By&gt;</w:t>
      </w:r>
    </w:p>
    <w:p w14:paraId="792D2431"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3D27777" w14:textId="77777777" w:rsidR="00C33793" w:rsidRPr="00793F42" w:rsidRDefault="00C33793" w:rsidP="00C33793">
      <w:pPr>
        <w:pStyle w:val="NormalBold"/>
      </w:pPr>
      <w:r w:rsidRPr="00793F42">
        <w:rPr>
          <w:rStyle w:val="HideTWBExt"/>
          <w:b w:val="0"/>
        </w:rPr>
        <w:t>&lt;Article&gt;</w:t>
      </w:r>
      <w:r w:rsidRPr="00793F42">
        <w:t>Artikel 1 – alinea 1 – punt 2 – b</w:t>
      </w:r>
      <w:r w:rsidRPr="00793F42">
        <w:rPr>
          <w:rStyle w:val="HideTWBExt"/>
          <w:b w:val="0"/>
        </w:rPr>
        <w:t>&lt;/Article&gt;</w:t>
      </w:r>
    </w:p>
    <w:p w14:paraId="4C3E003F"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019C5FEF" w14:textId="77777777" w:rsidR="00C33793" w:rsidRPr="00793F42" w:rsidRDefault="00C33793" w:rsidP="00C33793">
      <w:r w:rsidRPr="00793F42">
        <w:rPr>
          <w:rStyle w:val="HideTWBExt"/>
        </w:rPr>
        <w:t>&lt;Article2&gt;</w:t>
      </w:r>
      <w:r w:rsidRPr="00793F42">
        <w:t>Artikel 79</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475399F9" w14:textId="77777777" w:rsidTr="00DA6CED">
        <w:trPr>
          <w:trHeight w:hRule="exact" w:val="240"/>
          <w:jc w:val="center"/>
        </w:trPr>
        <w:tc>
          <w:tcPr>
            <w:tcW w:w="9752" w:type="dxa"/>
            <w:gridSpan w:val="2"/>
            <w:tcBorders>
              <w:top w:val="nil"/>
              <w:left w:val="nil"/>
              <w:bottom w:val="nil"/>
              <w:right w:val="nil"/>
            </w:tcBorders>
          </w:tcPr>
          <w:p w14:paraId="67190EA4" w14:textId="77777777" w:rsidR="00C33793" w:rsidRPr="00793F42" w:rsidRDefault="00C33793" w:rsidP="00DA6CED"/>
        </w:tc>
      </w:tr>
      <w:tr w:rsidR="00C33793" w:rsidRPr="00793F42" w14:paraId="177AFB12" w14:textId="77777777" w:rsidTr="00DA6CED">
        <w:trPr>
          <w:trHeight w:val="240"/>
          <w:jc w:val="center"/>
        </w:trPr>
        <w:tc>
          <w:tcPr>
            <w:tcW w:w="4876" w:type="dxa"/>
            <w:tcBorders>
              <w:top w:val="nil"/>
              <w:left w:val="nil"/>
              <w:bottom w:val="nil"/>
              <w:right w:val="nil"/>
            </w:tcBorders>
          </w:tcPr>
          <w:p w14:paraId="6D46B614"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4CC40830" w14:textId="77777777" w:rsidR="00C33793" w:rsidRPr="00793F42" w:rsidRDefault="00C33793" w:rsidP="00DA6CED">
            <w:pPr>
              <w:pStyle w:val="AmColumnHeading"/>
            </w:pPr>
            <w:r w:rsidRPr="00793F42">
              <w:t>Amendement</w:t>
            </w:r>
          </w:p>
        </w:tc>
      </w:tr>
      <w:tr w:rsidR="00C33793" w:rsidRPr="00793F42" w14:paraId="08290914" w14:textId="77777777" w:rsidTr="00DA6CED">
        <w:trPr>
          <w:jc w:val="center"/>
        </w:trPr>
        <w:tc>
          <w:tcPr>
            <w:tcW w:w="4876" w:type="dxa"/>
            <w:tcBorders>
              <w:top w:val="nil"/>
              <w:left w:val="nil"/>
              <w:bottom w:val="nil"/>
              <w:right w:val="nil"/>
            </w:tcBorders>
          </w:tcPr>
          <w:p w14:paraId="63FEAF03" w14:textId="77777777" w:rsidR="00C33793" w:rsidRPr="00793F42" w:rsidRDefault="00C33793" w:rsidP="00DA6CED">
            <w:pPr>
              <w:pStyle w:val="Normal6a"/>
            </w:pPr>
            <w:r w:rsidRPr="00793F42">
              <w:rPr>
                <w:b/>
                <w:i/>
              </w:rPr>
              <w:t>De lidstaten kunnen artikel 42, lid 1, punt j), en artikel 42, lid 3, punt e), vóór 12 juni 2026 toepassen als gronden voor de versnelde behandelingsprocedure overeenkomstig artikel 31, lid 8, van Richtlijn 2013/32/EU of voor de procedure aan de grens of in transitzones overeenkomstig artikel 43 van Richtlijn 2013/32/EU.</w:t>
            </w:r>
          </w:p>
        </w:tc>
        <w:tc>
          <w:tcPr>
            <w:tcW w:w="4876" w:type="dxa"/>
            <w:tcBorders>
              <w:top w:val="nil"/>
              <w:left w:val="nil"/>
              <w:bottom w:val="nil"/>
              <w:right w:val="nil"/>
            </w:tcBorders>
          </w:tcPr>
          <w:p w14:paraId="3C8CFF40" w14:textId="77777777" w:rsidR="00C33793" w:rsidRPr="00793F42" w:rsidRDefault="00C33793" w:rsidP="00DA6CED">
            <w:pPr>
              <w:pStyle w:val="Normal6a"/>
            </w:pPr>
            <w:r w:rsidRPr="00793F42">
              <w:rPr>
                <w:b/>
                <w:i/>
              </w:rPr>
              <w:t>Schrappen</w:t>
            </w:r>
          </w:p>
        </w:tc>
      </w:tr>
    </w:tbl>
    <w:p w14:paraId="294DFB0A"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FA48002" w14:textId="77777777" w:rsidR="00C33793" w:rsidRPr="00793F42" w:rsidRDefault="00C33793" w:rsidP="00C33793">
      <w:r w:rsidRPr="00793F42">
        <w:rPr>
          <w:rStyle w:val="HideTWBExt"/>
        </w:rPr>
        <w:t>&lt;/Amend&gt;</w:t>
      </w:r>
    </w:p>
    <w:p w14:paraId="1A28DD1B"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213</w:t>
      </w:r>
      <w:r w:rsidRPr="00793F42">
        <w:rPr>
          <w:rStyle w:val="HideTWBExt"/>
          <w:b w:val="0"/>
        </w:rPr>
        <w:t>&lt;/NumAm&gt;</w:t>
      </w:r>
    </w:p>
    <w:p w14:paraId="2CB70763"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04A32BBF" w14:textId="77777777" w:rsidR="00C33793" w:rsidRPr="00793F42" w:rsidRDefault="00C33793" w:rsidP="00C33793">
      <w:pPr>
        <w:pStyle w:val="NormalBold"/>
      </w:pPr>
      <w:r w:rsidRPr="00793F42">
        <w:rPr>
          <w:rStyle w:val="HideTWBExt"/>
          <w:b w:val="0"/>
        </w:rPr>
        <w:t>&lt;/RepeatBlock-By&gt;</w:t>
      </w:r>
    </w:p>
    <w:p w14:paraId="02D1FC82"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4CD0AA98" w14:textId="77777777" w:rsidR="00C33793" w:rsidRPr="00793F42" w:rsidRDefault="00C33793" w:rsidP="00C33793">
      <w:pPr>
        <w:pStyle w:val="NormalBold"/>
      </w:pPr>
      <w:r w:rsidRPr="00793F42">
        <w:rPr>
          <w:rStyle w:val="HideTWBExt"/>
          <w:b w:val="0"/>
        </w:rPr>
        <w:t>&lt;Article&gt;</w:t>
      </w:r>
      <w:r w:rsidRPr="00793F42">
        <w:t>Artikel 1 – alinea 1 – punt 3</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72B730B6" w14:textId="77777777" w:rsidTr="00DA6CED">
        <w:trPr>
          <w:trHeight w:hRule="exact" w:val="240"/>
          <w:jc w:val="center"/>
        </w:trPr>
        <w:tc>
          <w:tcPr>
            <w:tcW w:w="9752" w:type="dxa"/>
            <w:gridSpan w:val="2"/>
            <w:tcBorders>
              <w:top w:val="nil"/>
              <w:left w:val="nil"/>
              <w:bottom w:val="nil"/>
              <w:right w:val="nil"/>
            </w:tcBorders>
          </w:tcPr>
          <w:p w14:paraId="7C2D58DE" w14:textId="77777777" w:rsidR="00C33793" w:rsidRPr="00793F42" w:rsidRDefault="00C33793" w:rsidP="00DA6CED"/>
        </w:tc>
      </w:tr>
      <w:tr w:rsidR="00C33793" w:rsidRPr="00793F42" w14:paraId="72F844D8" w14:textId="77777777" w:rsidTr="00DA6CED">
        <w:trPr>
          <w:trHeight w:val="240"/>
          <w:jc w:val="center"/>
        </w:trPr>
        <w:tc>
          <w:tcPr>
            <w:tcW w:w="4876" w:type="dxa"/>
            <w:tcBorders>
              <w:top w:val="nil"/>
              <w:left w:val="nil"/>
              <w:bottom w:val="nil"/>
              <w:right w:val="nil"/>
            </w:tcBorders>
          </w:tcPr>
          <w:p w14:paraId="78D49DE4"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FBA23B3" w14:textId="77777777" w:rsidR="00C33793" w:rsidRPr="00793F42" w:rsidRDefault="00C33793" w:rsidP="00DA6CED">
            <w:pPr>
              <w:pStyle w:val="AmColumnHeading"/>
            </w:pPr>
            <w:r w:rsidRPr="00793F42">
              <w:t>Amendement</w:t>
            </w:r>
          </w:p>
        </w:tc>
      </w:tr>
      <w:tr w:rsidR="00C33793" w:rsidRPr="00793F42" w14:paraId="059CEAFF" w14:textId="77777777" w:rsidTr="00DA6CED">
        <w:trPr>
          <w:jc w:val="center"/>
        </w:trPr>
        <w:tc>
          <w:tcPr>
            <w:tcW w:w="4876" w:type="dxa"/>
            <w:tcBorders>
              <w:top w:val="nil"/>
              <w:left w:val="nil"/>
              <w:bottom w:val="nil"/>
              <w:right w:val="nil"/>
            </w:tcBorders>
          </w:tcPr>
          <w:p w14:paraId="397602DD" w14:textId="77777777" w:rsidR="00C33793" w:rsidRPr="00793F42" w:rsidRDefault="00C33793" w:rsidP="00DA6CED">
            <w:pPr>
              <w:pStyle w:val="Normal6a"/>
            </w:pPr>
            <w:r w:rsidRPr="00793F42">
              <w:rPr>
                <w:b/>
                <w:i/>
              </w:rPr>
              <w:t>3)</w:t>
            </w:r>
            <w:r w:rsidRPr="00793F42">
              <w:tab/>
            </w:r>
            <w:r w:rsidRPr="00793F42">
              <w:rPr>
                <w:b/>
                <w:i/>
              </w:rPr>
              <w:t>De tekst in de bijlage bij deze Verordening wordt toegevoegd als bijlage II.</w:t>
            </w:r>
          </w:p>
        </w:tc>
        <w:tc>
          <w:tcPr>
            <w:tcW w:w="4876" w:type="dxa"/>
            <w:tcBorders>
              <w:top w:val="nil"/>
              <w:left w:val="nil"/>
              <w:bottom w:val="nil"/>
              <w:right w:val="nil"/>
            </w:tcBorders>
          </w:tcPr>
          <w:p w14:paraId="7F589D71" w14:textId="77777777" w:rsidR="00C33793" w:rsidRPr="00793F42" w:rsidRDefault="00C33793" w:rsidP="00DA6CED">
            <w:pPr>
              <w:pStyle w:val="Normal6a"/>
            </w:pPr>
            <w:r w:rsidRPr="00793F42">
              <w:rPr>
                <w:b/>
                <w:i/>
              </w:rPr>
              <w:t>Schrappen</w:t>
            </w:r>
          </w:p>
        </w:tc>
      </w:tr>
    </w:tbl>
    <w:p w14:paraId="6FEFDE53"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6030FE00" w14:textId="77777777" w:rsidR="00C33793" w:rsidRPr="00793F42" w:rsidRDefault="00C33793" w:rsidP="00C33793">
      <w:r w:rsidRPr="00793F42">
        <w:rPr>
          <w:rStyle w:val="HideTWBExt"/>
        </w:rPr>
        <w:t>&lt;/Amend&gt;</w:t>
      </w:r>
    </w:p>
    <w:p w14:paraId="1DB4C4DE"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214</w:t>
      </w:r>
      <w:r w:rsidRPr="00793F42">
        <w:rPr>
          <w:rStyle w:val="HideTWBExt"/>
          <w:b w:val="0"/>
        </w:rPr>
        <w:t>&lt;/NumAm&gt;</w:t>
      </w:r>
    </w:p>
    <w:p w14:paraId="3AF12A40"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50EEBC87" w14:textId="77777777" w:rsidR="00C33793" w:rsidRPr="00793F42" w:rsidRDefault="00C33793" w:rsidP="00C33793">
      <w:pPr>
        <w:pStyle w:val="NormalBold"/>
      </w:pPr>
      <w:r w:rsidRPr="00793F42">
        <w:rPr>
          <w:rStyle w:val="HideTWBExt"/>
          <w:b w:val="0"/>
        </w:rPr>
        <w:lastRenderedPageBreak/>
        <w:t>&lt;/RepeatBlock-By&gt;</w:t>
      </w:r>
    </w:p>
    <w:p w14:paraId="71C37ABB"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3484327" w14:textId="77777777" w:rsidR="00C33793" w:rsidRPr="00793F42" w:rsidRDefault="00C33793" w:rsidP="00C33793">
      <w:pPr>
        <w:pStyle w:val="NormalBold"/>
      </w:pPr>
      <w:r w:rsidRPr="00793F42">
        <w:rPr>
          <w:rStyle w:val="HideTWBExt"/>
          <w:b w:val="0"/>
        </w:rPr>
        <w:t>&lt;Article&gt;</w:t>
      </w:r>
      <w:r w:rsidRPr="00793F42">
        <w:t>Artikel 1 – alinea 1 – punt 3</w:t>
      </w:r>
      <w:r w:rsidRPr="00793F42">
        <w:rPr>
          <w:rStyle w:val="HideTWBExt"/>
          <w:b w:val="0"/>
        </w:rPr>
        <w:t>&lt;/Article&gt;</w:t>
      </w:r>
    </w:p>
    <w:p w14:paraId="36452CAC"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16CFA5EB" w14:textId="77777777" w:rsidR="00C33793" w:rsidRPr="00793F42" w:rsidRDefault="00C33793" w:rsidP="00C33793">
      <w:r w:rsidRPr="00793F42">
        <w:rPr>
          <w:rStyle w:val="HideTWBExt"/>
        </w:rPr>
        <w:t>&lt;Article2&gt;</w:t>
      </w:r>
      <w:r w:rsidRPr="00793F42">
        <w:t>Bijlage II en bijlage I bis</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961830B" w14:textId="77777777" w:rsidTr="00DA6CED">
        <w:trPr>
          <w:trHeight w:hRule="exact" w:val="240"/>
          <w:jc w:val="center"/>
        </w:trPr>
        <w:tc>
          <w:tcPr>
            <w:tcW w:w="9752" w:type="dxa"/>
            <w:gridSpan w:val="2"/>
            <w:tcBorders>
              <w:top w:val="nil"/>
              <w:left w:val="nil"/>
              <w:bottom w:val="nil"/>
              <w:right w:val="nil"/>
            </w:tcBorders>
          </w:tcPr>
          <w:p w14:paraId="371CDD45" w14:textId="77777777" w:rsidR="00C33793" w:rsidRPr="00793F42" w:rsidRDefault="00C33793" w:rsidP="00DA6CED"/>
        </w:tc>
      </w:tr>
      <w:tr w:rsidR="00C33793" w:rsidRPr="00793F42" w14:paraId="78E815DE" w14:textId="77777777" w:rsidTr="00DA6CED">
        <w:trPr>
          <w:trHeight w:val="240"/>
          <w:jc w:val="center"/>
        </w:trPr>
        <w:tc>
          <w:tcPr>
            <w:tcW w:w="4876" w:type="dxa"/>
            <w:tcBorders>
              <w:top w:val="nil"/>
              <w:left w:val="nil"/>
              <w:bottom w:val="nil"/>
              <w:right w:val="nil"/>
            </w:tcBorders>
          </w:tcPr>
          <w:p w14:paraId="5CED3B2D"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140402B2" w14:textId="77777777" w:rsidR="00C33793" w:rsidRPr="00793F42" w:rsidRDefault="00C33793" w:rsidP="00DA6CED">
            <w:pPr>
              <w:pStyle w:val="AmColumnHeading"/>
            </w:pPr>
            <w:r w:rsidRPr="00793F42">
              <w:t>Amendement</w:t>
            </w:r>
          </w:p>
        </w:tc>
      </w:tr>
      <w:tr w:rsidR="00C33793" w:rsidRPr="00793F42" w14:paraId="06D2E2B2" w14:textId="77777777" w:rsidTr="00DA6CED">
        <w:trPr>
          <w:jc w:val="center"/>
        </w:trPr>
        <w:tc>
          <w:tcPr>
            <w:tcW w:w="4876" w:type="dxa"/>
            <w:tcBorders>
              <w:top w:val="nil"/>
              <w:left w:val="nil"/>
              <w:bottom w:val="nil"/>
              <w:right w:val="nil"/>
            </w:tcBorders>
          </w:tcPr>
          <w:p w14:paraId="7A9BD01E" w14:textId="77777777" w:rsidR="00C33793" w:rsidRPr="00793F42" w:rsidRDefault="00C33793" w:rsidP="00DA6CED">
            <w:pPr>
              <w:pStyle w:val="Normal6a"/>
            </w:pPr>
            <w:r w:rsidRPr="00793F42">
              <w:t>3)</w:t>
            </w:r>
            <w:r w:rsidRPr="00793F42">
              <w:tab/>
              <w:t xml:space="preserve">De </w:t>
            </w:r>
            <w:r w:rsidRPr="00793F42">
              <w:rPr>
                <w:b/>
                <w:bCs/>
                <w:i/>
                <w:iCs/>
              </w:rPr>
              <w:t>tekst</w:t>
            </w:r>
            <w:r w:rsidRPr="00793F42">
              <w:t xml:space="preserve"> in de </w:t>
            </w:r>
            <w:r w:rsidRPr="00793F42">
              <w:rPr>
                <w:b/>
                <w:bCs/>
                <w:i/>
                <w:iCs/>
              </w:rPr>
              <w:t>bijlage</w:t>
            </w:r>
            <w:r w:rsidRPr="00793F42">
              <w:t xml:space="preserve"> bij deze Verordening </w:t>
            </w:r>
            <w:r w:rsidRPr="00793F42">
              <w:rPr>
                <w:b/>
                <w:bCs/>
                <w:i/>
                <w:iCs/>
              </w:rPr>
              <w:t>wordt</w:t>
            </w:r>
            <w:r w:rsidRPr="00793F42">
              <w:t xml:space="preserve"> toegevoegd als bijlage II.</w:t>
            </w:r>
          </w:p>
        </w:tc>
        <w:tc>
          <w:tcPr>
            <w:tcW w:w="4876" w:type="dxa"/>
            <w:tcBorders>
              <w:top w:val="nil"/>
              <w:left w:val="nil"/>
              <w:bottom w:val="nil"/>
              <w:right w:val="nil"/>
            </w:tcBorders>
          </w:tcPr>
          <w:p w14:paraId="468C1372" w14:textId="77777777" w:rsidR="00C33793" w:rsidRPr="00793F42" w:rsidRDefault="00C33793" w:rsidP="00DA6CED">
            <w:pPr>
              <w:pStyle w:val="Normal6a"/>
            </w:pPr>
            <w:r w:rsidRPr="00793F42">
              <w:t>3)</w:t>
            </w:r>
            <w:r w:rsidRPr="00793F42">
              <w:tab/>
              <w:t xml:space="preserve">De </w:t>
            </w:r>
            <w:r w:rsidRPr="00793F42">
              <w:rPr>
                <w:b/>
                <w:bCs/>
                <w:i/>
                <w:iCs/>
              </w:rPr>
              <w:t>teksten</w:t>
            </w:r>
            <w:r w:rsidRPr="00793F42">
              <w:t xml:space="preserve"> in de </w:t>
            </w:r>
            <w:r w:rsidRPr="00793F42">
              <w:rPr>
                <w:b/>
                <w:bCs/>
                <w:i/>
                <w:iCs/>
              </w:rPr>
              <w:t>bijlagen</w:t>
            </w:r>
            <w:r w:rsidRPr="00793F42">
              <w:t xml:space="preserve"> bij deze Verordening </w:t>
            </w:r>
            <w:r w:rsidRPr="00793F42">
              <w:rPr>
                <w:b/>
                <w:bCs/>
                <w:i/>
                <w:iCs/>
              </w:rPr>
              <w:t>worden</w:t>
            </w:r>
            <w:r w:rsidRPr="00793F42">
              <w:t xml:space="preserve"> toegevoegd als bijlage II </w:t>
            </w:r>
            <w:r w:rsidRPr="00793F42">
              <w:rPr>
                <w:b/>
                <w:bCs/>
                <w:i/>
                <w:iCs/>
              </w:rPr>
              <w:t>en bijlage I bis</w:t>
            </w:r>
            <w:r w:rsidRPr="00793F42">
              <w:t>.</w:t>
            </w:r>
          </w:p>
        </w:tc>
      </w:tr>
    </w:tbl>
    <w:p w14:paraId="634F77D1"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7AB46CC1" w14:textId="77777777" w:rsidR="00C33793" w:rsidRPr="00793F42" w:rsidRDefault="00C33793" w:rsidP="00C33793">
      <w:r w:rsidRPr="00793F42">
        <w:rPr>
          <w:rStyle w:val="HideTWBExt"/>
        </w:rPr>
        <w:t>&lt;/Amend&gt;</w:t>
      </w:r>
    </w:p>
    <w:p w14:paraId="43861281"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215</w:t>
      </w:r>
      <w:r w:rsidRPr="00793F42">
        <w:rPr>
          <w:rStyle w:val="HideTWBExt"/>
          <w:b w:val="0"/>
        </w:rPr>
        <w:t>&lt;/NumAm&gt;</w:t>
      </w:r>
    </w:p>
    <w:p w14:paraId="0980BC61"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Ana Catarina Mendes, Sandro Ruotolo, Alessandro Zan, Francisco Assis, Marco Tarquinio</w:t>
      </w:r>
      <w:r w:rsidRPr="00793F42">
        <w:rPr>
          <w:rStyle w:val="HideTWBExt"/>
          <w:b w:val="0"/>
        </w:rPr>
        <w:t>&lt;/Members&gt;</w:t>
      </w:r>
    </w:p>
    <w:p w14:paraId="2AC78831" w14:textId="77777777" w:rsidR="00C33793" w:rsidRPr="00793F42" w:rsidRDefault="00C33793" w:rsidP="00C33793">
      <w:pPr>
        <w:pStyle w:val="NormalBold"/>
      </w:pPr>
      <w:r w:rsidRPr="00793F42">
        <w:rPr>
          <w:rStyle w:val="HideTWBExt"/>
          <w:b w:val="0"/>
        </w:rPr>
        <w:t>&lt;/RepeatBlock-By&gt;</w:t>
      </w:r>
    </w:p>
    <w:p w14:paraId="43C0870F"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4C0A1A53" w14:textId="77777777" w:rsidR="00C33793" w:rsidRPr="00793F42" w:rsidRDefault="00C33793" w:rsidP="00C33793">
      <w:pPr>
        <w:pStyle w:val="NormalBold"/>
      </w:pPr>
      <w:r w:rsidRPr="00793F42">
        <w:rPr>
          <w:rStyle w:val="HideTWBExt"/>
          <w:b w:val="0"/>
        </w:rPr>
        <w:t>&lt;Article&gt;</w:t>
      </w:r>
      <w:r w:rsidRPr="00793F42">
        <w:t>Artikel 1 – alinea 1 bis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4136A984" w14:textId="77777777" w:rsidTr="00DA6CED">
        <w:trPr>
          <w:trHeight w:hRule="exact" w:val="240"/>
          <w:jc w:val="center"/>
        </w:trPr>
        <w:tc>
          <w:tcPr>
            <w:tcW w:w="9752" w:type="dxa"/>
            <w:gridSpan w:val="2"/>
            <w:tcBorders>
              <w:top w:val="nil"/>
              <w:left w:val="nil"/>
              <w:bottom w:val="nil"/>
              <w:right w:val="nil"/>
            </w:tcBorders>
          </w:tcPr>
          <w:p w14:paraId="3AA0ADC1" w14:textId="77777777" w:rsidR="00C33793" w:rsidRPr="00793F42" w:rsidRDefault="00C33793" w:rsidP="00DA6CED"/>
        </w:tc>
      </w:tr>
      <w:tr w:rsidR="00C33793" w:rsidRPr="00793F42" w14:paraId="0C9122F6" w14:textId="77777777" w:rsidTr="00DA6CED">
        <w:trPr>
          <w:trHeight w:val="240"/>
          <w:jc w:val="center"/>
        </w:trPr>
        <w:tc>
          <w:tcPr>
            <w:tcW w:w="4876" w:type="dxa"/>
            <w:tcBorders>
              <w:top w:val="nil"/>
              <w:left w:val="nil"/>
              <w:bottom w:val="nil"/>
              <w:right w:val="nil"/>
            </w:tcBorders>
          </w:tcPr>
          <w:p w14:paraId="69121613"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5E5D108" w14:textId="77777777" w:rsidR="00C33793" w:rsidRPr="00793F42" w:rsidRDefault="00C33793" w:rsidP="00DA6CED">
            <w:pPr>
              <w:pStyle w:val="AmColumnHeading"/>
            </w:pPr>
            <w:r w:rsidRPr="00793F42">
              <w:t>Amendement</w:t>
            </w:r>
          </w:p>
        </w:tc>
      </w:tr>
      <w:tr w:rsidR="00C33793" w:rsidRPr="00793F42" w14:paraId="28C70DBF" w14:textId="77777777" w:rsidTr="00DA6CED">
        <w:trPr>
          <w:jc w:val="center"/>
        </w:trPr>
        <w:tc>
          <w:tcPr>
            <w:tcW w:w="4876" w:type="dxa"/>
            <w:tcBorders>
              <w:top w:val="nil"/>
              <w:left w:val="nil"/>
              <w:bottom w:val="nil"/>
              <w:right w:val="nil"/>
            </w:tcBorders>
          </w:tcPr>
          <w:p w14:paraId="36F6DF01" w14:textId="77777777" w:rsidR="00C33793" w:rsidRPr="00793F42" w:rsidRDefault="00C33793" w:rsidP="00DA6CED">
            <w:pPr>
              <w:pStyle w:val="Normal6a"/>
            </w:pPr>
          </w:p>
        </w:tc>
        <w:tc>
          <w:tcPr>
            <w:tcW w:w="4876" w:type="dxa"/>
            <w:tcBorders>
              <w:top w:val="nil"/>
              <w:left w:val="nil"/>
              <w:bottom w:val="nil"/>
              <w:right w:val="nil"/>
            </w:tcBorders>
          </w:tcPr>
          <w:p w14:paraId="37D60693" w14:textId="77777777" w:rsidR="00C33793" w:rsidRPr="00793F42" w:rsidRDefault="00C33793" w:rsidP="00DA6CED">
            <w:pPr>
              <w:pStyle w:val="Normal6a"/>
            </w:pPr>
            <w:r w:rsidRPr="00793F42">
              <w:rPr>
                <w:b/>
                <w:i/>
              </w:rPr>
              <w:t>Artikel 61, lid 2, wordt als volgt gewijzigd:</w:t>
            </w:r>
          </w:p>
        </w:tc>
      </w:tr>
      <w:tr w:rsidR="00C33793" w:rsidRPr="00793F42" w14:paraId="5C1CB3D4" w14:textId="77777777" w:rsidTr="00DA6CED">
        <w:trPr>
          <w:jc w:val="center"/>
        </w:trPr>
        <w:tc>
          <w:tcPr>
            <w:tcW w:w="4876" w:type="dxa"/>
            <w:tcBorders>
              <w:top w:val="nil"/>
              <w:left w:val="nil"/>
              <w:bottom w:val="nil"/>
              <w:right w:val="nil"/>
            </w:tcBorders>
          </w:tcPr>
          <w:p w14:paraId="776711C7" w14:textId="77777777" w:rsidR="00C33793" w:rsidRPr="00793F42" w:rsidRDefault="00C33793" w:rsidP="00DA6CED">
            <w:pPr>
              <w:pStyle w:val="Normal6a"/>
            </w:pPr>
          </w:p>
        </w:tc>
        <w:tc>
          <w:tcPr>
            <w:tcW w:w="4876" w:type="dxa"/>
            <w:tcBorders>
              <w:top w:val="nil"/>
              <w:left w:val="nil"/>
              <w:bottom w:val="nil"/>
              <w:right w:val="nil"/>
            </w:tcBorders>
          </w:tcPr>
          <w:p w14:paraId="482204BD" w14:textId="77777777" w:rsidR="00C33793" w:rsidRPr="00793F42" w:rsidRDefault="00C33793" w:rsidP="00DA6CED">
            <w:pPr>
              <w:pStyle w:val="Normal6a"/>
            </w:pPr>
            <w:r w:rsidRPr="00793F42">
              <w:rPr>
                <w:b/>
                <w:i/>
              </w:rPr>
              <w:t>a) lid 2 wordt vervangen door:</w:t>
            </w:r>
          </w:p>
        </w:tc>
      </w:tr>
      <w:tr w:rsidR="00C33793" w:rsidRPr="00793F42" w14:paraId="1C89326B" w14:textId="77777777" w:rsidTr="00DA6CED">
        <w:trPr>
          <w:jc w:val="center"/>
        </w:trPr>
        <w:tc>
          <w:tcPr>
            <w:tcW w:w="4876" w:type="dxa"/>
            <w:tcBorders>
              <w:top w:val="nil"/>
              <w:left w:val="nil"/>
              <w:bottom w:val="nil"/>
              <w:right w:val="nil"/>
            </w:tcBorders>
          </w:tcPr>
          <w:p w14:paraId="542BBECE" w14:textId="77777777" w:rsidR="00C33793" w:rsidRPr="00793F42" w:rsidRDefault="00C33793" w:rsidP="00DA6CED">
            <w:pPr>
              <w:pStyle w:val="Normal6a"/>
            </w:pPr>
          </w:p>
        </w:tc>
        <w:tc>
          <w:tcPr>
            <w:tcW w:w="4876" w:type="dxa"/>
            <w:tcBorders>
              <w:top w:val="nil"/>
              <w:left w:val="nil"/>
              <w:bottom w:val="nil"/>
              <w:right w:val="nil"/>
            </w:tcBorders>
          </w:tcPr>
          <w:p w14:paraId="2D43C92B" w14:textId="77777777" w:rsidR="00C33793" w:rsidRPr="00793F42" w:rsidRDefault="00C33793" w:rsidP="00DA6CED">
            <w:pPr>
              <w:pStyle w:val="Normal6a"/>
            </w:pPr>
            <w:r w:rsidRPr="00793F42">
              <w:rPr>
                <w:b/>
                <w:i/>
              </w:rPr>
              <w:t>“2. Een derde land kan op het niveau van de Unie als veilig land van herkomst worden aangemerkt, met uitzonderingen voor specifieke delen van zijn grondgebied of duidelijk identificeerbare categorieën personen.”.</w:t>
            </w:r>
          </w:p>
        </w:tc>
      </w:tr>
    </w:tbl>
    <w:p w14:paraId="565FE466"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37C9F95E"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5A705C98" w14:textId="77777777" w:rsidR="00C33793" w:rsidRPr="00793F42" w:rsidRDefault="00C33793" w:rsidP="00C33793">
      <w:pPr>
        <w:pStyle w:val="AmJustText"/>
      </w:pPr>
      <w:r w:rsidRPr="00793F42">
        <w:t>Om ervoor te zorgen dat een EU-lijst van veilige landen van herkomst een duidelijke toegevoegde waarde heeft, om erop toe te zien dat de benadering van veilige landen van herkomst in de lidstaten coherent en geharmoniseerd is, en om uiteenlopende praktijken die leiden tot steeds grotere verschillen bij de behandeling van asielaanvragen, zijn de nationale lijsten niet langer noodzakelijk zodra een Europese lijst is opgesteld.</w:t>
      </w:r>
    </w:p>
    <w:p w14:paraId="239D1E12" w14:textId="77777777" w:rsidR="00C33793" w:rsidRPr="00793F42" w:rsidRDefault="00C33793" w:rsidP="00C33793">
      <w:r w:rsidRPr="00793F42">
        <w:rPr>
          <w:rStyle w:val="HideTWBExt"/>
        </w:rPr>
        <w:t>&lt;/Amend&gt;</w:t>
      </w:r>
    </w:p>
    <w:p w14:paraId="2D83E8D8"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216</w:t>
      </w:r>
      <w:r w:rsidRPr="00793F42">
        <w:rPr>
          <w:rStyle w:val="HideTWBExt"/>
          <w:b w:val="0"/>
        </w:rPr>
        <w:t>&lt;/NumAm&gt;</w:t>
      </w:r>
    </w:p>
    <w:p w14:paraId="38887837" w14:textId="77777777" w:rsidR="00C33793" w:rsidRPr="00793F42" w:rsidRDefault="00C33793" w:rsidP="00C33793">
      <w:pPr>
        <w:pStyle w:val="NormalBold"/>
      </w:pPr>
      <w:r w:rsidRPr="00793F42">
        <w:rPr>
          <w:rStyle w:val="HideTWBExt"/>
          <w:b w:val="0"/>
        </w:rPr>
        <w:t>&lt;RepeatBlock-By&gt;&lt;Members&gt;</w:t>
      </w:r>
      <w:r w:rsidRPr="00793F42">
        <w:t>Cecilia Strada</w:t>
      </w:r>
      <w:r w:rsidRPr="00793F42">
        <w:rPr>
          <w:rStyle w:val="HideTWBExt"/>
          <w:b w:val="0"/>
        </w:rPr>
        <w:t>&lt;/Members&gt;</w:t>
      </w:r>
    </w:p>
    <w:p w14:paraId="6678B656" w14:textId="77777777" w:rsidR="00C33793" w:rsidRPr="00793F42" w:rsidRDefault="00C33793" w:rsidP="00C33793">
      <w:pPr>
        <w:pStyle w:val="NormalBold"/>
      </w:pPr>
      <w:r w:rsidRPr="00793F42">
        <w:rPr>
          <w:rStyle w:val="HideTWBExt"/>
          <w:b w:val="0"/>
        </w:rPr>
        <w:lastRenderedPageBreak/>
        <w:t>&lt;/RepeatBlock-By&gt;</w:t>
      </w:r>
    </w:p>
    <w:p w14:paraId="3FF7F1B6"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26009F3F" w14:textId="77777777" w:rsidR="00C33793" w:rsidRPr="00793F42" w:rsidRDefault="00C33793" w:rsidP="00C33793">
      <w:pPr>
        <w:pStyle w:val="NormalBold"/>
      </w:pPr>
      <w:r w:rsidRPr="00793F42">
        <w:rPr>
          <w:rStyle w:val="HideTWBExt"/>
          <w:b w:val="0"/>
        </w:rPr>
        <w:t>&lt;Article&gt;</w:t>
      </w:r>
      <w:r w:rsidRPr="00793F42">
        <w:t>Artikel 1 – alinea 1 ter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2B82883F" w14:textId="77777777" w:rsidTr="00DA6CED">
        <w:trPr>
          <w:trHeight w:hRule="exact" w:val="240"/>
          <w:jc w:val="center"/>
        </w:trPr>
        <w:tc>
          <w:tcPr>
            <w:tcW w:w="9752" w:type="dxa"/>
            <w:gridSpan w:val="2"/>
            <w:tcBorders>
              <w:top w:val="nil"/>
              <w:left w:val="nil"/>
              <w:bottom w:val="nil"/>
              <w:right w:val="nil"/>
            </w:tcBorders>
          </w:tcPr>
          <w:p w14:paraId="00E9FC59" w14:textId="77777777" w:rsidR="00C33793" w:rsidRPr="00793F42" w:rsidRDefault="00C33793" w:rsidP="00DA6CED"/>
        </w:tc>
      </w:tr>
      <w:tr w:rsidR="00C33793" w:rsidRPr="00793F42" w14:paraId="0F25680F" w14:textId="77777777" w:rsidTr="00DA6CED">
        <w:trPr>
          <w:trHeight w:val="240"/>
          <w:jc w:val="center"/>
        </w:trPr>
        <w:tc>
          <w:tcPr>
            <w:tcW w:w="4876" w:type="dxa"/>
            <w:tcBorders>
              <w:top w:val="nil"/>
              <w:left w:val="nil"/>
              <w:bottom w:val="nil"/>
              <w:right w:val="nil"/>
            </w:tcBorders>
          </w:tcPr>
          <w:p w14:paraId="49B1AF48"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409E2CB1" w14:textId="77777777" w:rsidR="00C33793" w:rsidRPr="00793F42" w:rsidRDefault="00C33793" w:rsidP="00DA6CED">
            <w:pPr>
              <w:pStyle w:val="AmColumnHeading"/>
            </w:pPr>
            <w:r w:rsidRPr="00793F42">
              <w:t>Amendement</w:t>
            </w:r>
          </w:p>
        </w:tc>
      </w:tr>
      <w:tr w:rsidR="00C33793" w:rsidRPr="00793F42" w14:paraId="7FF5F88A" w14:textId="77777777" w:rsidTr="00DA6CED">
        <w:trPr>
          <w:jc w:val="center"/>
        </w:trPr>
        <w:tc>
          <w:tcPr>
            <w:tcW w:w="4876" w:type="dxa"/>
            <w:tcBorders>
              <w:top w:val="nil"/>
              <w:left w:val="nil"/>
              <w:bottom w:val="nil"/>
              <w:right w:val="nil"/>
            </w:tcBorders>
          </w:tcPr>
          <w:p w14:paraId="2915AE30" w14:textId="77777777" w:rsidR="00C33793" w:rsidRPr="00793F42" w:rsidRDefault="00C33793" w:rsidP="00DA6CED">
            <w:pPr>
              <w:pStyle w:val="Normal6a"/>
            </w:pPr>
          </w:p>
        </w:tc>
        <w:tc>
          <w:tcPr>
            <w:tcW w:w="4876" w:type="dxa"/>
            <w:tcBorders>
              <w:top w:val="nil"/>
              <w:left w:val="nil"/>
              <w:bottom w:val="nil"/>
              <w:right w:val="nil"/>
            </w:tcBorders>
          </w:tcPr>
          <w:p w14:paraId="3FC83DC1" w14:textId="77777777" w:rsidR="00C33793" w:rsidRPr="00793F42" w:rsidRDefault="00C33793" w:rsidP="00DA6CED">
            <w:pPr>
              <w:pStyle w:val="Normal6a"/>
            </w:pPr>
            <w:r w:rsidRPr="00793F42">
              <w:rPr>
                <w:b/>
                <w:i/>
              </w:rPr>
              <w:t>Artikel 63 wordt als volgt gewijzigd:</w:t>
            </w:r>
          </w:p>
        </w:tc>
      </w:tr>
      <w:tr w:rsidR="00C33793" w:rsidRPr="00793F42" w14:paraId="01F36011" w14:textId="77777777" w:rsidTr="00DA6CED">
        <w:trPr>
          <w:jc w:val="center"/>
        </w:trPr>
        <w:tc>
          <w:tcPr>
            <w:tcW w:w="4876" w:type="dxa"/>
            <w:tcBorders>
              <w:top w:val="nil"/>
              <w:left w:val="nil"/>
              <w:bottom w:val="nil"/>
              <w:right w:val="nil"/>
            </w:tcBorders>
          </w:tcPr>
          <w:p w14:paraId="1A4CC7C3" w14:textId="77777777" w:rsidR="00C33793" w:rsidRPr="00793F42" w:rsidRDefault="00C33793" w:rsidP="00DA6CED">
            <w:pPr>
              <w:pStyle w:val="Normal6a"/>
            </w:pPr>
          </w:p>
        </w:tc>
        <w:tc>
          <w:tcPr>
            <w:tcW w:w="4876" w:type="dxa"/>
            <w:tcBorders>
              <w:top w:val="nil"/>
              <w:left w:val="nil"/>
              <w:bottom w:val="nil"/>
              <w:right w:val="nil"/>
            </w:tcBorders>
          </w:tcPr>
          <w:p w14:paraId="0E98409C" w14:textId="77777777" w:rsidR="00C33793" w:rsidRPr="00793F42" w:rsidRDefault="00C33793" w:rsidP="00DA6CED">
            <w:pPr>
              <w:pStyle w:val="Normal6a"/>
            </w:pPr>
            <w:r w:rsidRPr="00793F42">
              <w:rPr>
                <w:b/>
                <w:i/>
              </w:rPr>
              <w:t>a) aan lid 1 wordt de volgende alinea toegevoegd:</w:t>
            </w:r>
          </w:p>
        </w:tc>
      </w:tr>
      <w:tr w:rsidR="00C33793" w:rsidRPr="00793F42" w14:paraId="296377A9" w14:textId="77777777" w:rsidTr="00DA6CED">
        <w:trPr>
          <w:jc w:val="center"/>
        </w:trPr>
        <w:tc>
          <w:tcPr>
            <w:tcW w:w="4876" w:type="dxa"/>
            <w:tcBorders>
              <w:top w:val="nil"/>
              <w:left w:val="nil"/>
              <w:bottom w:val="nil"/>
              <w:right w:val="nil"/>
            </w:tcBorders>
          </w:tcPr>
          <w:p w14:paraId="70B912E9" w14:textId="77777777" w:rsidR="00C33793" w:rsidRPr="00793F42" w:rsidRDefault="00C33793" w:rsidP="00DA6CED">
            <w:pPr>
              <w:pStyle w:val="Normal6a"/>
            </w:pPr>
          </w:p>
        </w:tc>
        <w:tc>
          <w:tcPr>
            <w:tcW w:w="4876" w:type="dxa"/>
            <w:tcBorders>
              <w:top w:val="nil"/>
              <w:left w:val="nil"/>
              <w:bottom w:val="nil"/>
              <w:right w:val="nil"/>
            </w:tcBorders>
          </w:tcPr>
          <w:p w14:paraId="07177155" w14:textId="77777777" w:rsidR="00C33793" w:rsidRPr="00793F42" w:rsidRDefault="00C33793" w:rsidP="00DA6CED">
            <w:pPr>
              <w:pStyle w:val="Normal6a"/>
            </w:pPr>
            <w:r w:rsidRPr="00793F42">
              <w:rPr>
                <w:b/>
                <w:i/>
              </w:rPr>
              <w:t>In geval van significante veranderingen in de situatie van een derde land dat op het niveau van de Unie als veilig land van herkomst is aangewezen in bijlage II, waarbij de Commissie op basis van de in de eerste alinea genoemde onderbouwde beoordeling van mening is dat aan de voorwaarden van artikel 61 is voldaan maar dat voor dat land bijkomende uitzonderingen moeten worden gemaakt voor specifieke delen van het grondgebied of duidelijk identificeerbare categorieën personen, of dat de lijst met uitzonderingen in bijlage II moet worden gewijzigd, stelt zij overeenkomstig artikel 74 een gedelegeerde handeling vast om die bijkomende uitzonderingen of die wijzigingen op te nemen.</w:t>
            </w:r>
          </w:p>
        </w:tc>
      </w:tr>
    </w:tbl>
    <w:p w14:paraId="67F2678F"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97BB8A2"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7A66F6F7" w14:textId="77777777" w:rsidR="00C33793" w:rsidRPr="00793F42" w:rsidRDefault="00C33793" w:rsidP="00C33793">
      <w:pPr>
        <w:pStyle w:val="AmJustText"/>
      </w:pPr>
      <w:r w:rsidRPr="00793F42">
        <w:t>Indien overeenkomstig artikel 61, lid 2, uitzonderingen worden ingevoerd voor de in de bijlage opgenomen landen, moet aan de Commissie de bevoegdheid worden gedelegeerd zodat zij in staat is voor te stellen om uitzonderingen toe te voegen of te verwijderen wanneer dit naar aanleiding van een onderbouwde beoordeling gerechtvaardigd is.</w:t>
      </w:r>
    </w:p>
    <w:p w14:paraId="5B1D52F2" w14:textId="77777777" w:rsidR="00C33793" w:rsidRPr="00793F42" w:rsidRDefault="00C33793" w:rsidP="00C33793">
      <w:r w:rsidRPr="00793F42">
        <w:rPr>
          <w:rStyle w:val="HideTWBExt"/>
        </w:rPr>
        <w:t>&lt;/Amend&gt;</w:t>
      </w:r>
    </w:p>
    <w:p w14:paraId="7464ABD0"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217</w:t>
      </w:r>
      <w:r w:rsidRPr="00793F42">
        <w:rPr>
          <w:rStyle w:val="HideTWBExt"/>
          <w:b w:val="0"/>
        </w:rPr>
        <w:t>&lt;/NumAm&gt;</w:t>
      </w:r>
    </w:p>
    <w:p w14:paraId="55204D9C"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534E4E09" w14:textId="77777777" w:rsidR="00C33793" w:rsidRPr="00793F42" w:rsidRDefault="00C33793" w:rsidP="00C33793">
      <w:pPr>
        <w:pStyle w:val="NormalBold"/>
      </w:pPr>
      <w:r w:rsidRPr="00793F42">
        <w:rPr>
          <w:rStyle w:val="HideTWBExt"/>
          <w:b w:val="0"/>
        </w:rPr>
        <w:t>&lt;/RepeatBlock-By&gt;</w:t>
      </w:r>
    </w:p>
    <w:p w14:paraId="7E148C7A"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55E2305" w14:textId="77777777" w:rsidR="00C33793" w:rsidRPr="00793F42" w:rsidRDefault="00C33793" w:rsidP="00C33793">
      <w:pPr>
        <w:pStyle w:val="NormalBold"/>
      </w:pPr>
      <w:r w:rsidRPr="00793F42">
        <w:rPr>
          <w:rStyle w:val="HideTWBExt"/>
          <w:b w:val="0"/>
        </w:rPr>
        <w:t>&lt;Article&gt;</w:t>
      </w:r>
      <w:r w:rsidRPr="00793F42">
        <w:t>Artikel 2</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E32C238" w14:textId="77777777" w:rsidTr="00DA6CED">
        <w:trPr>
          <w:trHeight w:hRule="exact" w:val="240"/>
          <w:jc w:val="center"/>
        </w:trPr>
        <w:tc>
          <w:tcPr>
            <w:tcW w:w="9752" w:type="dxa"/>
            <w:gridSpan w:val="2"/>
            <w:tcBorders>
              <w:top w:val="nil"/>
              <w:left w:val="nil"/>
              <w:bottom w:val="nil"/>
              <w:right w:val="nil"/>
            </w:tcBorders>
          </w:tcPr>
          <w:p w14:paraId="37727D04" w14:textId="77777777" w:rsidR="00C33793" w:rsidRPr="00793F42" w:rsidRDefault="00C33793" w:rsidP="00DA6CED"/>
        </w:tc>
      </w:tr>
      <w:tr w:rsidR="00C33793" w:rsidRPr="00793F42" w14:paraId="635A1A80" w14:textId="77777777" w:rsidTr="00DA6CED">
        <w:trPr>
          <w:trHeight w:val="240"/>
          <w:jc w:val="center"/>
        </w:trPr>
        <w:tc>
          <w:tcPr>
            <w:tcW w:w="4876" w:type="dxa"/>
            <w:tcBorders>
              <w:top w:val="nil"/>
              <w:left w:val="nil"/>
              <w:bottom w:val="nil"/>
              <w:right w:val="nil"/>
            </w:tcBorders>
          </w:tcPr>
          <w:p w14:paraId="3C51A7ED"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3A3F0D0" w14:textId="77777777" w:rsidR="00C33793" w:rsidRPr="00793F42" w:rsidRDefault="00C33793" w:rsidP="00DA6CED">
            <w:pPr>
              <w:pStyle w:val="AmColumnHeading"/>
            </w:pPr>
            <w:r w:rsidRPr="00793F42">
              <w:t>Amendement</w:t>
            </w:r>
          </w:p>
        </w:tc>
      </w:tr>
      <w:tr w:rsidR="00C33793" w:rsidRPr="00793F42" w14:paraId="788945D1" w14:textId="77777777" w:rsidTr="00DA6CED">
        <w:trPr>
          <w:jc w:val="center"/>
        </w:trPr>
        <w:tc>
          <w:tcPr>
            <w:tcW w:w="4876" w:type="dxa"/>
            <w:tcBorders>
              <w:top w:val="nil"/>
              <w:left w:val="nil"/>
              <w:bottom w:val="nil"/>
              <w:right w:val="nil"/>
            </w:tcBorders>
          </w:tcPr>
          <w:p w14:paraId="12B79085" w14:textId="77777777" w:rsidR="00C33793" w:rsidRPr="00793F42" w:rsidRDefault="00C33793" w:rsidP="00DA6CED">
            <w:pPr>
              <w:pStyle w:val="Normal6a"/>
              <w:jc w:val="center"/>
            </w:pPr>
            <w:r w:rsidRPr="00793F42">
              <w:rPr>
                <w:b/>
                <w:i/>
              </w:rPr>
              <w:t>Artikel 2</w:t>
            </w:r>
            <w:r w:rsidRPr="00793F42">
              <w:tab/>
            </w:r>
          </w:p>
        </w:tc>
        <w:tc>
          <w:tcPr>
            <w:tcW w:w="4876" w:type="dxa"/>
            <w:tcBorders>
              <w:top w:val="nil"/>
              <w:left w:val="nil"/>
              <w:bottom w:val="nil"/>
              <w:right w:val="nil"/>
            </w:tcBorders>
          </w:tcPr>
          <w:p w14:paraId="27300700" w14:textId="77777777" w:rsidR="00C33793" w:rsidRPr="00793F42" w:rsidRDefault="00C33793" w:rsidP="00DA6CED">
            <w:pPr>
              <w:pStyle w:val="Normal6a"/>
            </w:pPr>
            <w:r w:rsidRPr="00793F42">
              <w:rPr>
                <w:b/>
                <w:i/>
              </w:rPr>
              <w:t>Schrappen</w:t>
            </w:r>
          </w:p>
        </w:tc>
      </w:tr>
      <w:tr w:rsidR="00C33793" w:rsidRPr="00793F42" w14:paraId="636F77DA" w14:textId="77777777" w:rsidTr="00DA6CED">
        <w:trPr>
          <w:jc w:val="center"/>
        </w:trPr>
        <w:tc>
          <w:tcPr>
            <w:tcW w:w="4876" w:type="dxa"/>
            <w:tcBorders>
              <w:top w:val="nil"/>
              <w:left w:val="nil"/>
              <w:bottom w:val="nil"/>
              <w:right w:val="nil"/>
            </w:tcBorders>
          </w:tcPr>
          <w:p w14:paraId="45485351" w14:textId="77777777" w:rsidR="00C33793" w:rsidRPr="00793F42" w:rsidRDefault="00C33793" w:rsidP="00DA6CED">
            <w:pPr>
              <w:pStyle w:val="Normal6a"/>
            </w:pPr>
            <w:r w:rsidRPr="00793F42">
              <w:rPr>
                <w:b/>
                <w:i/>
              </w:rPr>
              <w:lastRenderedPageBreak/>
              <w:t>Deze verordening treedt in werking op de dag na die van de bekendmaking ervan in het Publicatieblad van de Europese Unie.</w:t>
            </w:r>
          </w:p>
        </w:tc>
        <w:tc>
          <w:tcPr>
            <w:tcW w:w="4876" w:type="dxa"/>
            <w:tcBorders>
              <w:top w:val="nil"/>
              <w:left w:val="nil"/>
              <w:bottom w:val="nil"/>
              <w:right w:val="nil"/>
            </w:tcBorders>
          </w:tcPr>
          <w:p w14:paraId="02B135F4" w14:textId="77777777" w:rsidR="00C33793" w:rsidRPr="00793F42" w:rsidRDefault="00C33793" w:rsidP="00DA6CED">
            <w:pPr>
              <w:pStyle w:val="Normal6a"/>
            </w:pPr>
          </w:p>
        </w:tc>
      </w:tr>
      <w:tr w:rsidR="00C33793" w:rsidRPr="00793F42" w14:paraId="42C34998" w14:textId="77777777" w:rsidTr="00DA6CED">
        <w:trPr>
          <w:jc w:val="center"/>
        </w:trPr>
        <w:tc>
          <w:tcPr>
            <w:tcW w:w="4876" w:type="dxa"/>
            <w:tcBorders>
              <w:top w:val="nil"/>
              <w:left w:val="nil"/>
              <w:bottom w:val="nil"/>
              <w:right w:val="nil"/>
            </w:tcBorders>
          </w:tcPr>
          <w:p w14:paraId="4655D877" w14:textId="77777777" w:rsidR="00C33793" w:rsidRPr="00793F42" w:rsidRDefault="00C33793" w:rsidP="00DA6CED">
            <w:pPr>
              <w:pStyle w:val="Normal6a"/>
            </w:pPr>
            <w:r w:rsidRPr="00793F42">
              <w:rPr>
                <w:b/>
                <w:i/>
              </w:rPr>
              <w:t>Deze verordening is verbindend in al haar onderdelen en is rechtstreeks toepasselijk in de lidstaten overeenkomstig de Verdragen.</w:t>
            </w:r>
          </w:p>
        </w:tc>
        <w:tc>
          <w:tcPr>
            <w:tcW w:w="4876" w:type="dxa"/>
            <w:tcBorders>
              <w:top w:val="nil"/>
              <w:left w:val="nil"/>
              <w:bottom w:val="nil"/>
              <w:right w:val="nil"/>
            </w:tcBorders>
          </w:tcPr>
          <w:p w14:paraId="665E17C8" w14:textId="77777777" w:rsidR="00C33793" w:rsidRPr="00793F42" w:rsidRDefault="00C33793" w:rsidP="00DA6CED">
            <w:pPr>
              <w:pStyle w:val="Normal6a"/>
            </w:pPr>
          </w:p>
        </w:tc>
      </w:tr>
    </w:tbl>
    <w:p w14:paraId="58EB224F"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F902596" w14:textId="77777777" w:rsidR="00C33793" w:rsidRPr="00793F42" w:rsidRDefault="00C33793" w:rsidP="00C33793">
      <w:r w:rsidRPr="00793F42">
        <w:rPr>
          <w:rStyle w:val="HideTWBExt"/>
        </w:rPr>
        <w:t>&lt;/Amend&gt;</w:t>
      </w:r>
    </w:p>
    <w:p w14:paraId="26A5BAD7"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218</w:t>
      </w:r>
      <w:r w:rsidRPr="00793F42">
        <w:rPr>
          <w:rStyle w:val="HideTWBExt"/>
          <w:b w:val="0"/>
        </w:rPr>
        <w:t>&lt;/NumAm&gt;</w:t>
      </w:r>
    </w:p>
    <w:p w14:paraId="3EFD7F9B"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1E152B50" w14:textId="77777777" w:rsidR="00C33793" w:rsidRPr="00793F42" w:rsidRDefault="00C33793" w:rsidP="00C33793">
      <w:pPr>
        <w:pStyle w:val="NormalBold"/>
      </w:pPr>
      <w:r w:rsidRPr="00793F42">
        <w:rPr>
          <w:rStyle w:val="HideTWBExt"/>
          <w:b w:val="0"/>
        </w:rPr>
        <w:t>&lt;/RepeatBlock-By&gt;</w:t>
      </w:r>
    </w:p>
    <w:p w14:paraId="2D2B52E9"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2188CFB" w14:textId="77777777" w:rsidR="00C33793" w:rsidRPr="00793F42" w:rsidRDefault="00C33793" w:rsidP="00C33793">
      <w:pPr>
        <w:pStyle w:val="NormalBold"/>
      </w:pPr>
      <w:r w:rsidRPr="00793F42">
        <w:rPr>
          <w:rStyle w:val="HideTWBExt"/>
          <w:b w:val="0"/>
        </w:rPr>
        <w:t>&lt;Article&gt;</w:t>
      </w:r>
      <w:r w:rsidRPr="00793F42">
        <w:t>Artikel 2 – alinea 1 bis (nieuw)</w:t>
      </w:r>
      <w:r w:rsidRPr="00793F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2951B292" w14:textId="77777777" w:rsidTr="00DA6CED">
        <w:trPr>
          <w:trHeight w:hRule="exact" w:val="240"/>
          <w:jc w:val="center"/>
        </w:trPr>
        <w:tc>
          <w:tcPr>
            <w:tcW w:w="9752" w:type="dxa"/>
            <w:gridSpan w:val="2"/>
            <w:tcBorders>
              <w:top w:val="nil"/>
              <w:left w:val="nil"/>
              <w:bottom w:val="nil"/>
              <w:right w:val="nil"/>
            </w:tcBorders>
          </w:tcPr>
          <w:p w14:paraId="32E57F4E" w14:textId="77777777" w:rsidR="00C33793" w:rsidRPr="00793F42" w:rsidRDefault="00C33793" w:rsidP="00DA6CED"/>
        </w:tc>
      </w:tr>
      <w:tr w:rsidR="00C33793" w:rsidRPr="00793F42" w14:paraId="399E5414" w14:textId="77777777" w:rsidTr="00DA6CED">
        <w:trPr>
          <w:trHeight w:val="240"/>
          <w:jc w:val="center"/>
        </w:trPr>
        <w:tc>
          <w:tcPr>
            <w:tcW w:w="4876" w:type="dxa"/>
            <w:tcBorders>
              <w:top w:val="nil"/>
              <w:left w:val="nil"/>
              <w:bottom w:val="nil"/>
              <w:right w:val="nil"/>
            </w:tcBorders>
          </w:tcPr>
          <w:p w14:paraId="3E3C5FB5"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D308656" w14:textId="77777777" w:rsidR="00C33793" w:rsidRPr="00793F42" w:rsidRDefault="00C33793" w:rsidP="00DA6CED">
            <w:pPr>
              <w:pStyle w:val="AmColumnHeading"/>
            </w:pPr>
            <w:r w:rsidRPr="00793F42">
              <w:t>Amendement</w:t>
            </w:r>
          </w:p>
        </w:tc>
      </w:tr>
      <w:tr w:rsidR="00C33793" w:rsidRPr="00793F42" w14:paraId="03B88CC4" w14:textId="77777777" w:rsidTr="00DA6CED">
        <w:trPr>
          <w:jc w:val="center"/>
        </w:trPr>
        <w:tc>
          <w:tcPr>
            <w:tcW w:w="4876" w:type="dxa"/>
            <w:tcBorders>
              <w:top w:val="nil"/>
              <w:left w:val="nil"/>
              <w:bottom w:val="nil"/>
              <w:right w:val="nil"/>
            </w:tcBorders>
          </w:tcPr>
          <w:p w14:paraId="0A0C5E02" w14:textId="77777777" w:rsidR="00C33793" w:rsidRPr="00793F42" w:rsidRDefault="00C33793" w:rsidP="00DA6CED">
            <w:pPr>
              <w:pStyle w:val="Normal6a"/>
            </w:pPr>
          </w:p>
        </w:tc>
        <w:tc>
          <w:tcPr>
            <w:tcW w:w="4876" w:type="dxa"/>
            <w:tcBorders>
              <w:top w:val="nil"/>
              <w:left w:val="nil"/>
              <w:bottom w:val="nil"/>
              <w:right w:val="nil"/>
            </w:tcBorders>
          </w:tcPr>
          <w:p w14:paraId="177F24EE" w14:textId="77777777" w:rsidR="00C33793" w:rsidRPr="00793F42" w:rsidRDefault="00C33793" w:rsidP="00DA6CED">
            <w:pPr>
              <w:pStyle w:val="Normal6a"/>
            </w:pPr>
            <w:r w:rsidRPr="00793F42">
              <w:rPr>
                <w:b/>
                <w:i/>
              </w:rPr>
              <w:t>Deze verordening is van toepassing met ingang van 12 juni 2026.</w:t>
            </w:r>
          </w:p>
        </w:tc>
      </w:tr>
    </w:tbl>
    <w:p w14:paraId="59FCE78F"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64C472B" w14:textId="77777777" w:rsidR="00C33793" w:rsidRPr="00793F42" w:rsidRDefault="00C33793" w:rsidP="00C33793">
      <w:r w:rsidRPr="00793F42">
        <w:rPr>
          <w:rStyle w:val="HideTWBExt"/>
        </w:rPr>
        <w:t>&lt;/Amend&gt;</w:t>
      </w:r>
    </w:p>
    <w:p w14:paraId="7FC8E9F2"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219</w:t>
      </w:r>
      <w:r w:rsidRPr="00793F42">
        <w:rPr>
          <w:rStyle w:val="HideTWBExt"/>
          <w:b w:val="0"/>
        </w:rPr>
        <w:t>&lt;/NumAm&gt;</w:t>
      </w:r>
    </w:p>
    <w:p w14:paraId="59C3DF86"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4A630633" w14:textId="77777777" w:rsidR="00C33793" w:rsidRPr="00793F42" w:rsidRDefault="00C33793" w:rsidP="00C33793">
      <w:pPr>
        <w:pStyle w:val="NormalBold"/>
      </w:pPr>
      <w:r w:rsidRPr="00793F42">
        <w:rPr>
          <w:rStyle w:val="HideTWBExt"/>
          <w:b w:val="0"/>
        </w:rPr>
        <w:t>&lt;/RepeatBlock-By&gt;</w:t>
      </w:r>
    </w:p>
    <w:p w14:paraId="53F1A94B"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8F8891F" w14:textId="77777777" w:rsidR="00C33793" w:rsidRPr="00793F42" w:rsidRDefault="00C33793" w:rsidP="00C33793">
      <w:pPr>
        <w:pStyle w:val="NormalBold"/>
      </w:pPr>
      <w:r w:rsidRPr="00793F42">
        <w:rPr>
          <w:rStyle w:val="HideTWBExt"/>
          <w:b w:val="0"/>
        </w:rPr>
        <w:t>&lt;Article&gt;</w:t>
      </w:r>
      <w:r w:rsidRPr="00793F42">
        <w:t>Bijlage 1 bis (nieuw)</w:t>
      </w:r>
      <w:r w:rsidRPr="00793F42">
        <w:rPr>
          <w:rStyle w:val="HideTWBExt"/>
          <w:b w:val="0"/>
        </w:rPr>
        <w:t>&lt;/Article&gt;</w:t>
      </w:r>
    </w:p>
    <w:p w14:paraId="71B15329"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3AD03120" w14:textId="77777777" w:rsidR="00C33793" w:rsidRPr="00793F42" w:rsidRDefault="00C33793" w:rsidP="00C33793">
      <w:r w:rsidRPr="00793F42">
        <w:rPr>
          <w:rStyle w:val="HideTWBExt"/>
        </w:rPr>
        <w:t>&lt;Article2&gt;</w:t>
      </w:r>
      <w:r w:rsidRPr="00793F42">
        <w:t>Bijlage I bis (nieuw)</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7C33B8BB" w14:textId="77777777" w:rsidTr="00DA6CED">
        <w:trPr>
          <w:trHeight w:hRule="exact" w:val="240"/>
          <w:jc w:val="center"/>
        </w:trPr>
        <w:tc>
          <w:tcPr>
            <w:tcW w:w="9752" w:type="dxa"/>
            <w:gridSpan w:val="2"/>
            <w:tcBorders>
              <w:top w:val="nil"/>
              <w:left w:val="nil"/>
              <w:bottom w:val="nil"/>
              <w:right w:val="nil"/>
            </w:tcBorders>
          </w:tcPr>
          <w:p w14:paraId="5FF95B62" w14:textId="77777777" w:rsidR="00C33793" w:rsidRPr="00793F42" w:rsidRDefault="00C33793" w:rsidP="00DA6CED"/>
        </w:tc>
      </w:tr>
      <w:tr w:rsidR="00C33793" w:rsidRPr="00793F42" w14:paraId="10E86513" w14:textId="77777777" w:rsidTr="00DA6CED">
        <w:trPr>
          <w:trHeight w:val="240"/>
          <w:jc w:val="center"/>
        </w:trPr>
        <w:tc>
          <w:tcPr>
            <w:tcW w:w="4876" w:type="dxa"/>
            <w:tcBorders>
              <w:top w:val="nil"/>
              <w:left w:val="nil"/>
              <w:bottom w:val="nil"/>
              <w:right w:val="nil"/>
            </w:tcBorders>
          </w:tcPr>
          <w:p w14:paraId="6742E0FB"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BBDF18D" w14:textId="77777777" w:rsidR="00C33793" w:rsidRPr="00793F42" w:rsidRDefault="00C33793" w:rsidP="00DA6CED">
            <w:pPr>
              <w:pStyle w:val="AmColumnHeading"/>
            </w:pPr>
            <w:r w:rsidRPr="00793F42">
              <w:t>Amendement</w:t>
            </w:r>
          </w:p>
        </w:tc>
      </w:tr>
      <w:tr w:rsidR="00C33793" w:rsidRPr="00793F42" w14:paraId="35FE1539" w14:textId="77777777" w:rsidTr="00DA6CED">
        <w:trPr>
          <w:jc w:val="center"/>
        </w:trPr>
        <w:tc>
          <w:tcPr>
            <w:tcW w:w="4876" w:type="dxa"/>
            <w:tcBorders>
              <w:top w:val="nil"/>
              <w:left w:val="nil"/>
              <w:bottom w:val="nil"/>
              <w:right w:val="nil"/>
            </w:tcBorders>
          </w:tcPr>
          <w:p w14:paraId="3E7A3BE1" w14:textId="77777777" w:rsidR="00C33793" w:rsidRPr="00793F42" w:rsidRDefault="00C33793" w:rsidP="00DA6CED">
            <w:pPr>
              <w:pStyle w:val="Normal6a"/>
            </w:pPr>
          </w:p>
        </w:tc>
        <w:tc>
          <w:tcPr>
            <w:tcW w:w="4876" w:type="dxa"/>
            <w:tcBorders>
              <w:top w:val="nil"/>
              <w:left w:val="nil"/>
              <w:bottom w:val="nil"/>
              <w:right w:val="nil"/>
            </w:tcBorders>
          </w:tcPr>
          <w:p w14:paraId="7258067E" w14:textId="77777777" w:rsidR="00C33793" w:rsidRPr="00793F42" w:rsidRDefault="00C33793" w:rsidP="00DA6CED">
            <w:pPr>
              <w:pStyle w:val="Normal6a"/>
            </w:pPr>
            <w:r w:rsidRPr="00793F42">
              <w:rPr>
                <w:b/>
                <w:i/>
              </w:rPr>
              <w:t>Bijlage I bis</w:t>
            </w:r>
          </w:p>
        </w:tc>
      </w:tr>
      <w:tr w:rsidR="00C33793" w:rsidRPr="00793F42" w14:paraId="18D13392" w14:textId="77777777" w:rsidTr="00DA6CED">
        <w:trPr>
          <w:jc w:val="center"/>
        </w:trPr>
        <w:tc>
          <w:tcPr>
            <w:tcW w:w="4876" w:type="dxa"/>
            <w:tcBorders>
              <w:top w:val="nil"/>
              <w:left w:val="nil"/>
              <w:bottom w:val="nil"/>
              <w:right w:val="nil"/>
            </w:tcBorders>
          </w:tcPr>
          <w:p w14:paraId="6F80F283" w14:textId="77777777" w:rsidR="00C33793" w:rsidRPr="00793F42" w:rsidRDefault="00C33793" w:rsidP="00DA6CED">
            <w:pPr>
              <w:pStyle w:val="Normal6a"/>
            </w:pPr>
          </w:p>
        </w:tc>
        <w:tc>
          <w:tcPr>
            <w:tcW w:w="4876" w:type="dxa"/>
            <w:tcBorders>
              <w:top w:val="nil"/>
              <w:left w:val="nil"/>
              <w:bottom w:val="nil"/>
              <w:right w:val="nil"/>
            </w:tcBorders>
          </w:tcPr>
          <w:p w14:paraId="40E47E61" w14:textId="77777777" w:rsidR="00C33793" w:rsidRPr="00793F42" w:rsidRDefault="00C33793" w:rsidP="00DA6CED">
            <w:pPr>
              <w:pStyle w:val="Normal6a"/>
            </w:pPr>
            <w:r w:rsidRPr="00793F42">
              <w:rPr>
                <w:b/>
                <w:i/>
              </w:rPr>
              <w:t>De volgende kandidaat-lidstaten worden op het niveau van de Unie als veilige landen van herkomst aangewezen:</w:t>
            </w:r>
          </w:p>
        </w:tc>
      </w:tr>
      <w:tr w:rsidR="00C33793" w:rsidRPr="00793F42" w14:paraId="53928561" w14:textId="77777777" w:rsidTr="00DA6CED">
        <w:trPr>
          <w:jc w:val="center"/>
        </w:trPr>
        <w:tc>
          <w:tcPr>
            <w:tcW w:w="4876" w:type="dxa"/>
            <w:tcBorders>
              <w:top w:val="nil"/>
              <w:left w:val="nil"/>
              <w:bottom w:val="nil"/>
              <w:right w:val="nil"/>
            </w:tcBorders>
          </w:tcPr>
          <w:p w14:paraId="2CB423D5" w14:textId="77777777" w:rsidR="00C33793" w:rsidRPr="00793F42" w:rsidRDefault="00C33793" w:rsidP="00DA6CED">
            <w:pPr>
              <w:pStyle w:val="Normal6a"/>
            </w:pPr>
          </w:p>
        </w:tc>
        <w:tc>
          <w:tcPr>
            <w:tcW w:w="4876" w:type="dxa"/>
            <w:tcBorders>
              <w:top w:val="nil"/>
              <w:left w:val="nil"/>
              <w:bottom w:val="nil"/>
              <w:right w:val="nil"/>
            </w:tcBorders>
          </w:tcPr>
          <w:p w14:paraId="15CF7A46" w14:textId="77777777" w:rsidR="00C33793" w:rsidRPr="00793F42" w:rsidRDefault="00C33793" w:rsidP="00DA6CED">
            <w:pPr>
              <w:pStyle w:val="Normal6a"/>
            </w:pPr>
            <w:r w:rsidRPr="00793F42">
              <w:rPr>
                <w:b/>
                <w:i/>
              </w:rPr>
              <w:t>Albanië</w:t>
            </w:r>
          </w:p>
        </w:tc>
      </w:tr>
      <w:tr w:rsidR="00C33793" w:rsidRPr="00793F42" w14:paraId="205D60D3" w14:textId="77777777" w:rsidTr="00DA6CED">
        <w:trPr>
          <w:jc w:val="center"/>
        </w:trPr>
        <w:tc>
          <w:tcPr>
            <w:tcW w:w="4876" w:type="dxa"/>
            <w:tcBorders>
              <w:top w:val="nil"/>
              <w:left w:val="nil"/>
              <w:bottom w:val="nil"/>
              <w:right w:val="nil"/>
            </w:tcBorders>
          </w:tcPr>
          <w:p w14:paraId="3713ABB0" w14:textId="77777777" w:rsidR="00C33793" w:rsidRPr="00793F42" w:rsidRDefault="00C33793" w:rsidP="00DA6CED">
            <w:pPr>
              <w:pStyle w:val="Normal6a"/>
            </w:pPr>
          </w:p>
        </w:tc>
        <w:tc>
          <w:tcPr>
            <w:tcW w:w="4876" w:type="dxa"/>
            <w:tcBorders>
              <w:top w:val="nil"/>
              <w:left w:val="nil"/>
              <w:bottom w:val="nil"/>
              <w:right w:val="nil"/>
            </w:tcBorders>
          </w:tcPr>
          <w:p w14:paraId="08AE436D" w14:textId="77777777" w:rsidR="00C33793" w:rsidRPr="00793F42" w:rsidRDefault="00C33793" w:rsidP="00DA6CED">
            <w:pPr>
              <w:pStyle w:val="Normal6a"/>
            </w:pPr>
            <w:r w:rsidRPr="00793F42">
              <w:rPr>
                <w:b/>
                <w:i/>
              </w:rPr>
              <w:t>Bosnië en Herzegovina</w:t>
            </w:r>
          </w:p>
        </w:tc>
      </w:tr>
      <w:tr w:rsidR="00C33793" w:rsidRPr="00793F42" w14:paraId="1FB31600" w14:textId="77777777" w:rsidTr="00DA6CED">
        <w:trPr>
          <w:jc w:val="center"/>
        </w:trPr>
        <w:tc>
          <w:tcPr>
            <w:tcW w:w="4876" w:type="dxa"/>
            <w:tcBorders>
              <w:top w:val="nil"/>
              <w:left w:val="nil"/>
              <w:bottom w:val="nil"/>
              <w:right w:val="nil"/>
            </w:tcBorders>
          </w:tcPr>
          <w:p w14:paraId="39584948" w14:textId="77777777" w:rsidR="00C33793" w:rsidRPr="00793F42" w:rsidRDefault="00C33793" w:rsidP="00DA6CED">
            <w:pPr>
              <w:pStyle w:val="Normal6a"/>
            </w:pPr>
          </w:p>
        </w:tc>
        <w:tc>
          <w:tcPr>
            <w:tcW w:w="4876" w:type="dxa"/>
            <w:tcBorders>
              <w:top w:val="nil"/>
              <w:left w:val="nil"/>
              <w:bottom w:val="nil"/>
              <w:right w:val="nil"/>
            </w:tcBorders>
          </w:tcPr>
          <w:p w14:paraId="0B0025B4" w14:textId="77777777" w:rsidR="00C33793" w:rsidRPr="00793F42" w:rsidRDefault="00C33793" w:rsidP="00DA6CED">
            <w:pPr>
              <w:pStyle w:val="Normal6a"/>
            </w:pPr>
            <w:r w:rsidRPr="00793F42">
              <w:rPr>
                <w:b/>
                <w:i/>
              </w:rPr>
              <w:t xml:space="preserve">Georgië (mits de Commissie het Asielagentschap verzoekt om een eerdere beoordeling te verstrekken dat dit land in aanmerking moet worden genomen voor </w:t>
            </w:r>
            <w:r w:rsidRPr="00793F42">
              <w:rPr>
                <w:b/>
                <w:i/>
              </w:rPr>
              <w:lastRenderedPageBreak/>
              <w:t>aanwijzing als veilig land van herkomst op het niveau van de Unie)</w:t>
            </w:r>
          </w:p>
        </w:tc>
      </w:tr>
      <w:tr w:rsidR="00C33793" w:rsidRPr="00793F42" w14:paraId="0FAF5BA6" w14:textId="77777777" w:rsidTr="00DA6CED">
        <w:trPr>
          <w:jc w:val="center"/>
        </w:trPr>
        <w:tc>
          <w:tcPr>
            <w:tcW w:w="4876" w:type="dxa"/>
            <w:tcBorders>
              <w:top w:val="nil"/>
              <w:left w:val="nil"/>
              <w:bottom w:val="nil"/>
              <w:right w:val="nil"/>
            </w:tcBorders>
          </w:tcPr>
          <w:p w14:paraId="345FCCE7" w14:textId="77777777" w:rsidR="00C33793" w:rsidRPr="00793F42" w:rsidRDefault="00C33793" w:rsidP="00DA6CED">
            <w:pPr>
              <w:pStyle w:val="Normal6a"/>
            </w:pPr>
          </w:p>
        </w:tc>
        <w:tc>
          <w:tcPr>
            <w:tcW w:w="4876" w:type="dxa"/>
            <w:tcBorders>
              <w:top w:val="nil"/>
              <w:left w:val="nil"/>
              <w:bottom w:val="nil"/>
              <w:right w:val="nil"/>
            </w:tcBorders>
          </w:tcPr>
          <w:p w14:paraId="5A4477A8" w14:textId="77777777" w:rsidR="00C33793" w:rsidRPr="00793F42" w:rsidRDefault="00C33793" w:rsidP="00DA6CED">
            <w:pPr>
              <w:pStyle w:val="Normal6a"/>
            </w:pPr>
            <w:r w:rsidRPr="00793F42">
              <w:rPr>
                <w:b/>
                <w:i/>
              </w:rPr>
              <w:t>Moldavië (mits de Commissie het Asielagentschap verzoekt om een eerdere beoordeling te verstrekken dat dit land in aanmerking moet worden genomen voor aanwijzing als veilig land van herkomst op het niveau van de Unie)</w:t>
            </w:r>
          </w:p>
        </w:tc>
      </w:tr>
      <w:tr w:rsidR="00C33793" w:rsidRPr="00793F42" w14:paraId="3D6882B5" w14:textId="77777777" w:rsidTr="00DA6CED">
        <w:trPr>
          <w:jc w:val="center"/>
        </w:trPr>
        <w:tc>
          <w:tcPr>
            <w:tcW w:w="4876" w:type="dxa"/>
            <w:tcBorders>
              <w:top w:val="nil"/>
              <w:left w:val="nil"/>
              <w:bottom w:val="nil"/>
              <w:right w:val="nil"/>
            </w:tcBorders>
          </w:tcPr>
          <w:p w14:paraId="555BAD32" w14:textId="77777777" w:rsidR="00C33793" w:rsidRPr="00793F42" w:rsidRDefault="00C33793" w:rsidP="00DA6CED">
            <w:pPr>
              <w:pStyle w:val="Normal6a"/>
            </w:pPr>
          </w:p>
        </w:tc>
        <w:tc>
          <w:tcPr>
            <w:tcW w:w="4876" w:type="dxa"/>
            <w:tcBorders>
              <w:top w:val="nil"/>
              <w:left w:val="nil"/>
              <w:bottom w:val="nil"/>
              <w:right w:val="nil"/>
            </w:tcBorders>
          </w:tcPr>
          <w:p w14:paraId="3910325A" w14:textId="77777777" w:rsidR="00C33793" w:rsidRPr="00793F42" w:rsidRDefault="00C33793" w:rsidP="00DA6CED">
            <w:pPr>
              <w:pStyle w:val="Normal6a"/>
            </w:pPr>
            <w:r w:rsidRPr="00793F42">
              <w:rPr>
                <w:b/>
                <w:i/>
              </w:rPr>
              <w:t>Montenegro</w:t>
            </w:r>
          </w:p>
        </w:tc>
      </w:tr>
      <w:tr w:rsidR="00C33793" w:rsidRPr="00793F42" w14:paraId="6A32DC4E" w14:textId="77777777" w:rsidTr="00DA6CED">
        <w:trPr>
          <w:jc w:val="center"/>
        </w:trPr>
        <w:tc>
          <w:tcPr>
            <w:tcW w:w="4876" w:type="dxa"/>
            <w:tcBorders>
              <w:top w:val="nil"/>
              <w:left w:val="nil"/>
              <w:bottom w:val="nil"/>
              <w:right w:val="nil"/>
            </w:tcBorders>
          </w:tcPr>
          <w:p w14:paraId="6D6B35B0" w14:textId="77777777" w:rsidR="00C33793" w:rsidRPr="00793F42" w:rsidRDefault="00C33793" w:rsidP="00DA6CED">
            <w:pPr>
              <w:pStyle w:val="Normal6a"/>
            </w:pPr>
          </w:p>
        </w:tc>
        <w:tc>
          <w:tcPr>
            <w:tcW w:w="4876" w:type="dxa"/>
            <w:tcBorders>
              <w:top w:val="nil"/>
              <w:left w:val="nil"/>
              <w:bottom w:val="nil"/>
              <w:right w:val="nil"/>
            </w:tcBorders>
          </w:tcPr>
          <w:p w14:paraId="44F79C45" w14:textId="77777777" w:rsidR="00C33793" w:rsidRPr="00793F42" w:rsidRDefault="00C33793" w:rsidP="00DA6CED">
            <w:pPr>
              <w:pStyle w:val="Normal6a"/>
            </w:pPr>
            <w:r w:rsidRPr="00793F42">
              <w:rPr>
                <w:b/>
                <w:i/>
              </w:rPr>
              <w:t>Noord-Macedonië</w:t>
            </w:r>
          </w:p>
        </w:tc>
      </w:tr>
      <w:tr w:rsidR="00C33793" w:rsidRPr="00793F42" w14:paraId="7E964A81" w14:textId="77777777" w:rsidTr="00DA6CED">
        <w:trPr>
          <w:jc w:val="center"/>
        </w:trPr>
        <w:tc>
          <w:tcPr>
            <w:tcW w:w="4876" w:type="dxa"/>
            <w:tcBorders>
              <w:top w:val="nil"/>
              <w:left w:val="nil"/>
              <w:bottom w:val="nil"/>
              <w:right w:val="nil"/>
            </w:tcBorders>
          </w:tcPr>
          <w:p w14:paraId="3C3A82FD" w14:textId="77777777" w:rsidR="00C33793" w:rsidRPr="00793F42" w:rsidRDefault="00C33793" w:rsidP="00DA6CED">
            <w:pPr>
              <w:pStyle w:val="Normal6a"/>
            </w:pPr>
          </w:p>
        </w:tc>
        <w:tc>
          <w:tcPr>
            <w:tcW w:w="4876" w:type="dxa"/>
            <w:tcBorders>
              <w:top w:val="nil"/>
              <w:left w:val="nil"/>
              <w:bottom w:val="nil"/>
              <w:right w:val="nil"/>
            </w:tcBorders>
          </w:tcPr>
          <w:p w14:paraId="2BBFF7E8" w14:textId="77777777" w:rsidR="00C33793" w:rsidRPr="00793F42" w:rsidRDefault="00C33793" w:rsidP="00DA6CED">
            <w:pPr>
              <w:pStyle w:val="Normal6a"/>
            </w:pPr>
            <w:r w:rsidRPr="00793F42">
              <w:rPr>
                <w:b/>
                <w:i/>
              </w:rPr>
              <w:t>Servië</w:t>
            </w:r>
          </w:p>
        </w:tc>
      </w:tr>
    </w:tbl>
    <w:p w14:paraId="66B54526"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32AC09C" w14:textId="77777777" w:rsidR="00C33793" w:rsidRPr="00793F42" w:rsidRDefault="00C33793" w:rsidP="00C33793">
      <w:r w:rsidRPr="00793F42">
        <w:rPr>
          <w:rStyle w:val="HideTWBExt"/>
        </w:rPr>
        <w:t>&lt;/Amend&gt;</w:t>
      </w:r>
    </w:p>
    <w:p w14:paraId="03B7C755"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220</w:t>
      </w:r>
      <w:r w:rsidRPr="00793F42">
        <w:rPr>
          <w:rStyle w:val="HideTWBExt"/>
          <w:b w:val="0"/>
        </w:rPr>
        <w:t>&lt;/NumAm&gt;</w:t>
      </w:r>
    </w:p>
    <w:p w14:paraId="3C66B79C"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4B9EAA32" w14:textId="77777777" w:rsidR="00C33793" w:rsidRPr="00793F42" w:rsidRDefault="00C33793" w:rsidP="00C33793">
      <w:pPr>
        <w:pStyle w:val="NormalBold"/>
      </w:pPr>
      <w:r w:rsidRPr="00793F42">
        <w:rPr>
          <w:rStyle w:val="HideTWBExt"/>
          <w:b w:val="0"/>
        </w:rPr>
        <w:t>&lt;/RepeatBlock-By&gt;</w:t>
      </w:r>
    </w:p>
    <w:p w14:paraId="20F427CB"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1A7523D"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1B0AD08B"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08EF2AEF"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199EDAB8" w14:textId="77777777" w:rsidTr="00DA6CED">
        <w:trPr>
          <w:trHeight w:hRule="exact" w:val="240"/>
          <w:jc w:val="center"/>
        </w:trPr>
        <w:tc>
          <w:tcPr>
            <w:tcW w:w="9752" w:type="dxa"/>
            <w:gridSpan w:val="2"/>
            <w:tcBorders>
              <w:top w:val="nil"/>
              <w:left w:val="nil"/>
              <w:bottom w:val="nil"/>
              <w:right w:val="nil"/>
            </w:tcBorders>
          </w:tcPr>
          <w:p w14:paraId="5A4EBC68" w14:textId="77777777" w:rsidR="00C33793" w:rsidRPr="00793F42" w:rsidRDefault="00C33793" w:rsidP="00DA6CED"/>
        </w:tc>
      </w:tr>
      <w:tr w:rsidR="00C33793" w:rsidRPr="00793F42" w14:paraId="499E21DA" w14:textId="77777777" w:rsidTr="00DA6CED">
        <w:trPr>
          <w:trHeight w:val="240"/>
          <w:jc w:val="center"/>
        </w:trPr>
        <w:tc>
          <w:tcPr>
            <w:tcW w:w="4876" w:type="dxa"/>
            <w:tcBorders>
              <w:top w:val="nil"/>
              <w:left w:val="nil"/>
              <w:bottom w:val="nil"/>
              <w:right w:val="nil"/>
            </w:tcBorders>
          </w:tcPr>
          <w:p w14:paraId="7E397EC3"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EC0E856" w14:textId="77777777" w:rsidR="00C33793" w:rsidRPr="00793F42" w:rsidRDefault="00C33793" w:rsidP="00DA6CED">
            <w:pPr>
              <w:pStyle w:val="AmColumnHeading"/>
            </w:pPr>
            <w:r w:rsidRPr="00793F42">
              <w:t>Amendement</w:t>
            </w:r>
          </w:p>
        </w:tc>
      </w:tr>
      <w:tr w:rsidR="00C33793" w:rsidRPr="00793F42" w14:paraId="474974C3" w14:textId="77777777" w:rsidTr="00DA6CED">
        <w:trPr>
          <w:jc w:val="center"/>
        </w:trPr>
        <w:tc>
          <w:tcPr>
            <w:tcW w:w="4876" w:type="dxa"/>
            <w:tcBorders>
              <w:top w:val="nil"/>
              <w:left w:val="nil"/>
              <w:bottom w:val="nil"/>
              <w:right w:val="nil"/>
            </w:tcBorders>
          </w:tcPr>
          <w:p w14:paraId="528596B7" w14:textId="77777777" w:rsidR="00C33793" w:rsidRPr="00793F42" w:rsidRDefault="00C33793" w:rsidP="00DA6CED">
            <w:pPr>
              <w:pStyle w:val="Normal6a"/>
            </w:pPr>
            <w:r w:rsidRPr="00793F42">
              <w:rPr>
                <w:b/>
                <w:i/>
              </w:rPr>
              <w:t>BIJLAGE II</w:t>
            </w:r>
          </w:p>
        </w:tc>
        <w:tc>
          <w:tcPr>
            <w:tcW w:w="4876" w:type="dxa"/>
            <w:tcBorders>
              <w:top w:val="nil"/>
              <w:left w:val="nil"/>
              <w:bottom w:val="nil"/>
              <w:right w:val="nil"/>
            </w:tcBorders>
          </w:tcPr>
          <w:p w14:paraId="69F3C13F" w14:textId="77777777" w:rsidR="00C33793" w:rsidRPr="00793F42" w:rsidRDefault="00C33793" w:rsidP="00DA6CED">
            <w:pPr>
              <w:pStyle w:val="Normal6a"/>
            </w:pPr>
            <w:r w:rsidRPr="00793F42">
              <w:rPr>
                <w:b/>
                <w:i/>
              </w:rPr>
              <w:t>Schrappen</w:t>
            </w:r>
          </w:p>
        </w:tc>
      </w:tr>
    </w:tbl>
    <w:p w14:paraId="681145BD"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{FR}</w:t>
      </w:r>
      <w:r w:rsidRPr="00793F42">
        <w:t>fr</w:t>
      </w:r>
      <w:r w:rsidRPr="00793F42">
        <w:rPr>
          <w:rStyle w:val="HideTWBExt"/>
        </w:rPr>
        <w:t>&lt;/Original&gt;</w:t>
      </w:r>
    </w:p>
    <w:p w14:paraId="79AD48E3" w14:textId="77777777" w:rsidR="00C33793" w:rsidRPr="00793F42" w:rsidRDefault="00C33793" w:rsidP="00C33793">
      <w:r w:rsidRPr="00793F42">
        <w:rPr>
          <w:rStyle w:val="HideTWBExt"/>
        </w:rPr>
        <w:t>&lt;/Amend&gt;</w:t>
      </w:r>
    </w:p>
    <w:p w14:paraId="7512A6D7"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221</w:t>
      </w:r>
      <w:r w:rsidRPr="00793F42">
        <w:rPr>
          <w:rStyle w:val="HideTWBExt"/>
          <w:b w:val="0"/>
        </w:rPr>
        <w:t>&lt;/NumAm&gt;</w:t>
      </w:r>
    </w:p>
    <w:p w14:paraId="679778AB" w14:textId="77777777" w:rsidR="00C33793" w:rsidRPr="00793F42" w:rsidRDefault="00C33793" w:rsidP="00C33793">
      <w:pPr>
        <w:pStyle w:val="NormalBold"/>
      </w:pPr>
      <w:r w:rsidRPr="00793F42">
        <w:rPr>
          <w:rStyle w:val="HideTWBExt"/>
          <w:b w:val="0"/>
        </w:rPr>
        <w:t>&lt;RepeatBlock-By&gt;&lt;Members&gt;</w:t>
      </w:r>
      <w:r w:rsidRPr="00793F42">
        <w:t>Damien Carême</w:t>
      </w:r>
      <w:r w:rsidRPr="00793F42">
        <w:rPr>
          <w:rStyle w:val="HideTWBExt"/>
          <w:b w:val="0"/>
        </w:rPr>
        <w:t>&lt;/Members&gt;</w:t>
      </w:r>
    </w:p>
    <w:p w14:paraId="38FD2DFC" w14:textId="77777777" w:rsidR="00C33793" w:rsidRPr="00793F42" w:rsidRDefault="00C33793" w:rsidP="00C33793">
      <w:pPr>
        <w:pStyle w:val="NormalBold"/>
      </w:pPr>
      <w:r w:rsidRPr="00793F42">
        <w:rPr>
          <w:rStyle w:val="HideTWBExt"/>
          <w:b w:val="0"/>
        </w:rPr>
        <w:t>&lt;/RepeatBlock-By&gt;</w:t>
      </w:r>
    </w:p>
    <w:p w14:paraId="63D9EBAB"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A32F822"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5065F13D"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71E49689"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840630A" w14:textId="77777777" w:rsidTr="00DA6CED">
        <w:trPr>
          <w:trHeight w:hRule="exact" w:val="240"/>
          <w:jc w:val="center"/>
        </w:trPr>
        <w:tc>
          <w:tcPr>
            <w:tcW w:w="9752" w:type="dxa"/>
            <w:gridSpan w:val="2"/>
            <w:tcBorders>
              <w:top w:val="nil"/>
              <w:left w:val="nil"/>
              <w:bottom w:val="nil"/>
              <w:right w:val="nil"/>
            </w:tcBorders>
          </w:tcPr>
          <w:p w14:paraId="696FFCC1" w14:textId="77777777" w:rsidR="00C33793" w:rsidRPr="00793F42" w:rsidRDefault="00C33793" w:rsidP="00DA6CED"/>
        </w:tc>
      </w:tr>
      <w:tr w:rsidR="00C33793" w:rsidRPr="00793F42" w14:paraId="2B88E399" w14:textId="77777777" w:rsidTr="00DA6CED">
        <w:trPr>
          <w:trHeight w:val="240"/>
          <w:jc w:val="center"/>
        </w:trPr>
        <w:tc>
          <w:tcPr>
            <w:tcW w:w="4876" w:type="dxa"/>
            <w:tcBorders>
              <w:top w:val="nil"/>
              <w:left w:val="nil"/>
              <w:bottom w:val="nil"/>
              <w:right w:val="nil"/>
            </w:tcBorders>
          </w:tcPr>
          <w:p w14:paraId="292431D4"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C985885" w14:textId="77777777" w:rsidR="00C33793" w:rsidRPr="00793F42" w:rsidRDefault="00C33793" w:rsidP="00DA6CED">
            <w:pPr>
              <w:pStyle w:val="AmColumnHeading"/>
            </w:pPr>
            <w:r w:rsidRPr="00793F42">
              <w:t>Amendement</w:t>
            </w:r>
          </w:p>
        </w:tc>
      </w:tr>
      <w:tr w:rsidR="00C33793" w:rsidRPr="00793F42" w14:paraId="5EF06C4A" w14:textId="77777777" w:rsidTr="00DA6CED">
        <w:trPr>
          <w:jc w:val="center"/>
        </w:trPr>
        <w:tc>
          <w:tcPr>
            <w:tcW w:w="4876" w:type="dxa"/>
            <w:tcBorders>
              <w:top w:val="nil"/>
              <w:left w:val="nil"/>
              <w:bottom w:val="nil"/>
              <w:right w:val="nil"/>
            </w:tcBorders>
          </w:tcPr>
          <w:p w14:paraId="3D903308" w14:textId="77777777" w:rsidR="00C33793" w:rsidRPr="00793F42" w:rsidRDefault="00C33793" w:rsidP="00DA6CED">
            <w:pPr>
              <w:pStyle w:val="Normal6a"/>
            </w:pPr>
            <w:r w:rsidRPr="00793F42">
              <w:rPr>
                <w:b/>
                <w:i/>
              </w:rPr>
              <w:t>De volgende derde landen worden op het niveau van de Unie als veilige landen van herkomst aangewezen:</w:t>
            </w:r>
          </w:p>
        </w:tc>
        <w:tc>
          <w:tcPr>
            <w:tcW w:w="4876" w:type="dxa"/>
            <w:tcBorders>
              <w:top w:val="nil"/>
              <w:left w:val="nil"/>
              <w:bottom w:val="nil"/>
              <w:right w:val="nil"/>
            </w:tcBorders>
          </w:tcPr>
          <w:p w14:paraId="60029A90" w14:textId="77777777" w:rsidR="00C33793" w:rsidRPr="00793F42" w:rsidRDefault="00C33793" w:rsidP="00DA6CED">
            <w:pPr>
              <w:pStyle w:val="Normal6a"/>
            </w:pPr>
            <w:r w:rsidRPr="00793F42">
              <w:rPr>
                <w:b/>
                <w:i/>
              </w:rPr>
              <w:t>Schrappen</w:t>
            </w:r>
          </w:p>
        </w:tc>
      </w:tr>
      <w:tr w:rsidR="00C33793" w:rsidRPr="00793F42" w14:paraId="266D5536" w14:textId="77777777" w:rsidTr="00DA6CED">
        <w:trPr>
          <w:jc w:val="center"/>
        </w:trPr>
        <w:tc>
          <w:tcPr>
            <w:tcW w:w="4876" w:type="dxa"/>
            <w:tcBorders>
              <w:top w:val="nil"/>
              <w:left w:val="nil"/>
              <w:bottom w:val="nil"/>
              <w:right w:val="nil"/>
            </w:tcBorders>
          </w:tcPr>
          <w:p w14:paraId="487734E4" w14:textId="77777777" w:rsidR="00C33793" w:rsidRPr="00793F42" w:rsidRDefault="00C33793" w:rsidP="00DA6CED">
            <w:pPr>
              <w:pStyle w:val="Normal6a"/>
            </w:pPr>
            <w:r w:rsidRPr="00793F42">
              <w:rPr>
                <w:b/>
                <w:i/>
              </w:rPr>
              <w:t>Bangladesh</w:t>
            </w:r>
          </w:p>
        </w:tc>
        <w:tc>
          <w:tcPr>
            <w:tcW w:w="4876" w:type="dxa"/>
            <w:tcBorders>
              <w:top w:val="nil"/>
              <w:left w:val="nil"/>
              <w:bottom w:val="nil"/>
              <w:right w:val="nil"/>
            </w:tcBorders>
          </w:tcPr>
          <w:p w14:paraId="2034D8C9" w14:textId="77777777" w:rsidR="00C33793" w:rsidRPr="00793F42" w:rsidRDefault="00C33793" w:rsidP="00DA6CED">
            <w:pPr>
              <w:pStyle w:val="Normal6a"/>
            </w:pPr>
          </w:p>
        </w:tc>
      </w:tr>
      <w:tr w:rsidR="00C33793" w:rsidRPr="00793F42" w14:paraId="2AD0B514" w14:textId="77777777" w:rsidTr="00DA6CED">
        <w:trPr>
          <w:jc w:val="center"/>
        </w:trPr>
        <w:tc>
          <w:tcPr>
            <w:tcW w:w="4876" w:type="dxa"/>
            <w:tcBorders>
              <w:top w:val="nil"/>
              <w:left w:val="nil"/>
              <w:bottom w:val="nil"/>
              <w:right w:val="nil"/>
            </w:tcBorders>
          </w:tcPr>
          <w:p w14:paraId="4B6AC951" w14:textId="77777777" w:rsidR="00C33793" w:rsidRPr="00793F42" w:rsidRDefault="00C33793" w:rsidP="00DA6CED">
            <w:pPr>
              <w:pStyle w:val="Normal6a"/>
            </w:pPr>
            <w:r w:rsidRPr="00793F42">
              <w:rPr>
                <w:b/>
                <w:i/>
              </w:rPr>
              <w:lastRenderedPageBreak/>
              <w:t>Colombia</w:t>
            </w:r>
          </w:p>
        </w:tc>
        <w:tc>
          <w:tcPr>
            <w:tcW w:w="4876" w:type="dxa"/>
            <w:tcBorders>
              <w:top w:val="nil"/>
              <w:left w:val="nil"/>
              <w:bottom w:val="nil"/>
              <w:right w:val="nil"/>
            </w:tcBorders>
          </w:tcPr>
          <w:p w14:paraId="5AB9F3F4" w14:textId="77777777" w:rsidR="00C33793" w:rsidRPr="00793F42" w:rsidRDefault="00C33793" w:rsidP="00DA6CED">
            <w:pPr>
              <w:pStyle w:val="Normal6a"/>
            </w:pPr>
          </w:p>
        </w:tc>
      </w:tr>
      <w:tr w:rsidR="00C33793" w:rsidRPr="00793F42" w14:paraId="6198D4BC" w14:textId="77777777" w:rsidTr="00DA6CED">
        <w:trPr>
          <w:jc w:val="center"/>
        </w:trPr>
        <w:tc>
          <w:tcPr>
            <w:tcW w:w="4876" w:type="dxa"/>
            <w:tcBorders>
              <w:top w:val="nil"/>
              <w:left w:val="nil"/>
              <w:bottom w:val="nil"/>
              <w:right w:val="nil"/>
            </w:tcBorders>
          </w:tcPr>
          <w:p w14:paraId="23BF8726" w14:textId="77777777" w:rsidR="00C33793" w:rsidRPr="00793F42" w:rsidRDefault="00C33793" w:rsidP="00DA6CED">
            <w:pPr>
              <w:pStyle w:val="Normal6a"/>
            </w:pPr>
            <w:r w:rsidRPr="00793F42">
              <w:rPr>
                <w:b/>
                <w:i/>
              </w:rPr>
              <w:t>Egypte</w:t>
            </w:r>
          </w:p>
        </w:tc>
        <w:tc>
          <w:tcPr>
            <w:tcW w:w="4876" w:type="dxa"/>
            <w:tcBorders>
              <w:top w:val="nil"/>
              <w:left w:val="nil"/>
              <w:bottom w:val="nil"/>
              <w:right w:val="nil"/>
            </w:tcBorders>
          </w:tcPr>
          <w:p w14:paraId="05B09034" w14:textId="77777777" w:rsidR="00C33793" w:rsidRPr="00793F42" w:rsidRDefault="00C33793" w:rsidP="00DA6CED">
            <w:pPr>
              <w:pStyle w:val="Normal6a"/>
            </w:pPr>
          </w:p>
        </w:tc>
      </w:tr>
      <w:tr w:rsidR="00C33793" w:rsidRPr="00793F42" w14:paraId="373354AC" w14:textId="77777777" w:rsidTr="00DA6CED">
        <w:trPr>
          <w:jc w:val="center"/>
        </w:trPr>
        <w:tc>
          <w:tcPr>
            <w:tcW w:w="4876" w:type="dxa"/>
            <w:tcBorders>
              <w:top w:val="nil"/>
              <w:left w:val="nil"/>
              <w:bottom w:val="nil"/>
              <w:right w:val="nil"/>
            </w:tcBorders>
          </w:tcPr>
          <w:p w14:paraId="3F2612D4" w14:textId="77777777" w:rsidR="00C33793" w:rsidRPr="00793F42" w:rsidRDefault="00C33793" w:rsidP="00DA6CED">
            <w:pPr>
              <w:pStyle w:val="Normal6a"/>
            </w:pPr>
            <w:r w:rsidRPr="00793F42">
              <w:rPr>
                <w:b/>
                <w:i/>
              </w:rPr>
              <w:t>India</w:t>
            </w:r>
          </w:p>
        </w:tc>
        <w:tc>
          <w:tcPr>
            <w:tcW w:w="4876" w:type="dxa"/>
            <w:tcBorders>
              <w:top w:val="nil"/>
              <w:left w:val="nil"/>
              <w:bottom w:val="nil"/>
              <w:right w:val="nil"/>
            </w:tcBorders>
          </w:tcPr>
          <w:p w14:paraId="32AD2363" w14:textId="77777777" w:rsidR="00C33793" w:rsidRPr="00793F42" w:rsidRDefault="00C33793" w:rsidP="00DA6CED">
            <w:pPr>
              <w:pStyle w:val="Normal6a"/>
            </w:pPr>
          </w:p>
        </w:tc>
      </w:tr>
      <w:tr w:rsidR="00C33793" w:rsidRPr="00793F42" w14:paraId="58255C8E" w14:textId="77777777" w:rsidTr="00DA6CED">
        <w:trPr>
          <w:jc w:val="center"/>
        </w:trPr>
        <w:tc>
          <w:tcPr>
            <w:tcW w:w="4876" w:type="dxa"/>
            <w:tcBorders>
              <w:top w:val="nil"/>
              <w:left w:val="nil"/>
              <w:bottom w:val="nil"/>
              <w:right w:val="nil"/>
            </w:tcBorders>
          </w:tcPr>
          <w:p w14:paraId="47441DCE" w14:textId="77777777" w:rsidR="00C33793" w:rsidRPr="00793F42" w:rsidRDefault="00C33793" w:rsidP="00DA6CED">
            <w:pPr>
              <w:pStyle w:val="Normal6a"/>
            </w:pPr>
            <w:r w:rsidRPr="00793F42">
              <w:rPr>
                <w:b/>
                <w:i/>
              </w:rPr>
              <w:t>Kosovo*</w:t>
            </w:r>
          </w:p>
        </w:tc>
        <w:tc>
          <w:tcPr>
            <w:tcW w:w="4876" w:type="dxa"/>
            <w:tcBorders>
              <w:top w:val="nil"/>
              <w:left w:val="nil"/>
              <w:bottom w:val="nil"/>
              <w:right w:val="nil"/>
            </w:tcBorders>
          </w:tcPr>
          <w:p w14:paraId="1B384114" w14:textId="77777777" w:rsidR="00C33793" w:rsidRPr="00793F42" w:rsidRDefault="00C33793" w:rsidP="00DA6CED">
            <w:pPr>
              <w:pStyle w:val="Normal6a"/>
            </w:pPr>
          </w:p>
        </w:tc>
      </w:tr>
      <w:tr w:rsidR="00C33793" w:rsidRPr="00793F42" w14:paraId="0AC7CCFD" w14:textId="77777777" w:rsidTr="00DA6CED">
        <w:trPr>
          <w:jc w:val="center"/>
        </w:trPr>
        <w:tc>
          <w:tcPr>
            <w:tcW w:w="4876" w:type="dxa"/>
            <w:tcBorders>
              <w:top w:val="nil"/>
              <w:left w:val="nil"/>
              <w:bottom w:val="nil"/>
              <w:right w:val="nil"/>
            </w:tcBorders>
          </w:tcPr>
          <w:p w14:paraId="2C5C8795" w14:textId="77777777" w:rsidR="00C33793" w:rsidRPr="00793F42" w:rsidRDefault="00C33793" w:rsidP="00DA6CED">
            <w:pPr>
              <w:pStyle w:val="Normal6a"/>
            </w:pPr>
            <w:r w:rsidRPr="00793F42">
              <w:rPr>
                <w:b/>
                <w:i/>
              </w:rPr>
              <w:t>Marokko</w:t>
            </w:r>
          </w:p>
        </w:tc>
        <w:tc>
          <w:tcPr>
            <w:tcW w:w="4876" w:type="dxa"/>
            <w:tcBorders>
              <w:top w:val="nil"/>
              <w:left w:val="nil"/>
              <w:bottom w:val="nil"/>
              <w:right w:val="nil"/>
            </w:tcBorders>
          </w:tcPr>
          <w:p w14:paraId="74CA2A5B" w14:textId="77777777" w:rsidR="00C33793" w:rsidRPr="00793F42" w:rsidRDefault="00C33793" w:rsidP="00DA6CED">
            <w:pPr>
              <w:pStyle w:val="Normal6a"/>
            </w:pPr>
          </w:p>
        </w:tc>
      </w:tr>
      <w:tr w:rsidR="00C33793" w:rsidRPr="00793F42" w14:paraId="131AF61B" w14:textId="77777777" w:rsidTr="00DA6CED">
        <w:trPr>
          <w:jc w:val="center"/>
        </w:trPr>
        <w:tc>
          <w:tcPr>
            <w:tcW w:w="4876" w:type="dxa"/>
            <w:tcBorders>
              <w:top w:val="nil"/>
              <w:left w:val="nil"/>
              <w:bottom w:val="nil"/>
              <w:right w:val="nil"/>
            </w:tcBorders>
          </w:tcPr>
          <w:p w14:paraId="2E0FB6FD" w14:textId="77777777" w:rsidR="00C33793" w:rsidRPr="00793F42" w:rsidRDefault="00C33793" w:rsidP="00DA6CED">
            <w:pPr>
              <w:pStyle w:val="Normal6a"/>
            </w:pPr>
            <w:r w:rsidRPr="00793F42">
              <w:rPr>
                <w:b/>
                <w:i/>
              </w:rPr>
              <w:t>Tunesië</w:t>
            </w:r>
          </w:p>
        </w:tc>
        <w:tc>
          <w:tcPr>
            <w:tcW w:w="4876" w:type="dxa"/>
            <w:tcBorders>
              <w:top w:val="nil"/>
              <w:left w:val="nil"/>
              <w:bottom w:val="nil"/>
              <w:right w:val="nil"/>
            </w:tcBorders>
          </w:tcPr>
          <w:p w14:paraId="2BEBE0C7" w14:textId="77777777" w:rsidR="00C33793" w:rsidRPr="00793F42" w:rsidRDefault="00C33793" w:rsidP="00DA6CED">
            <w:pPr>
              <w:pStyle w:val="Normal6a"/>
            </w:pPr>
          </w:p>
        </w:tc>
      </w:tr>
    </w:tbl>
    <w:p w14:paraId="0C602C0C"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{FR}</w:t>
      </w:r>
      <w:r w:rsidRPr="00793F42">
        <w:t>fr</w:t>
      </w:r>
      <w:r w:rsidRPr="00793F42">
        <w:rPr>
          <w:rStyle w:val="HideTWBExt"/>
        </w:rPr>
        <w:t>&lt;/Original&gt;</w:t>
      </w:r>
    </w:p>
    <w:p w14:paraId="7F10CDF1" w14:textId="624CB924" w:rsidR="00C33793" w:rsidRPr="00793F42" w:rsidRDefault="00C33793" w:rsidP="00C33793">
      <w:r w:rsidRPr="00793F42">
        <w:rPr>
          <w:rStyle w:val="HideTWBExt"/>
        </w:rPr>
        <w:t>&lt;/Amend&gt;</w:t>
      </w:r>
    </w:p>
    <w:p w14:paraId="75E34BC0"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222</w:t>
      </w:r>
      <w:r w:rsidRPr="00793F42">
        <w:rPr>
          <w:rStyle w:val="HideTWBExt"/>
          <w:b w:val="0"/>
        </w:rPr>
        <w:t>&lt;/NumAm&gt;</w:t>
      </w:r>
    </w:p>
    <w:p w14:paraId="2BDDF020" w14:textId="77777777" w:rsidR="00C33793" w:rsidRPr="00793F42" w:rsidRDefault="00C33793" w:rsidP="00C33793">
      <w:pPr>
        <w:pStyle w:val="NormalBold"/>
      </w:pPr>
      <w:r w:rsidRPr="00793F42">
        <w:rPr>
          <w:rStyle w:val="HideTWBExt"/>
          <w:b w:val="0"/>
        </w:rPr>
        <w:t>&lt;RepeatBlock-By&gt;&lt;Members&gt;</w:t>
      </w:r>
      <w:r w:rsidRPr="00793F42">
        <w:t>Milan Uhrík</w:t>
      </w:r>
      <w:r w:rsidRPr="00793F42">
        <w:rPr>
          <w:rStyle w:val="HideTWBExt"/>
          <w:b w:val="0"/>
        </w:rPr>
        <w:t>&lt;/Members&gt;</w:t>
      </w:r>
    </w:p>
    <w:p w14:paraId="7C51BA56" w14:textId="77777777" w:rsidR="00C33793" w:rsidRPr="00793F42" w:rsidRDefault="00C33793" w:rsidP="00C33793">
      <w:pPr>
        <w:pStyle w:val="NormalBold"/>
      </w:pPr>
      <w:r w:rsidRPr="00793F42">
        <w:rPr>
          <w:rStyle w:val="HideTWBExt"/>
          <w:b w:val="0"/>
        </w:rPr>
        <w:t>&lt;/RepeatBlock-By&gt;</w:t>
      </w:r>
    </w:p>
    <w:p w14:paraId="666676B7"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03E545E4"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0DB6F587"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3EF5EA46"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7CBCD8F3" w14:textId="77777777" w:rsidTr="00DA6CED">
        <w:trPr>
          <w:trHeight w:hRule="exact" w:val="240"/>
          <w:jc w:val="center"/>
        </w:trPr>
        <w:tc>
          <w:tcPr>
            <w:tcW w:w="9752" w:type="dxa"/>
            <w:gridSpan w:val="2"/>
            <w:tcBorders>
              <w:top w:val="nil"/>
              <w:left w:val="nil"/>
              <w:bottom w:val="nil"/>
              <w:right w:val="nil"/>
            </w:tcBorders>
          </w:tcPr>
          <w:p w14:paraId="7B295C0A" w14:textId="77777777" w:rsidR="00C33793" w:rsidRPr="00793F42" w:rsidRDefault="00C33793" w:rsidP="00DA6CED"/>
        </w:tc>
      </w:tr>
      <w:tr w:rsidR="00C33793" w:rsidRPr="00793F42" w14:paraId="76A95D84" w14:textId="77777777" w:rsidTr="00DA6CED">
        <w:trPr>
          <w:trHeight w:val="240"/>
          <w:jc w:val="center"/>
        </w:trPr>
        <w:tc>
          <w:tcPr>
            <w:tcW w:w="4876" w:type="dxa"/>
            <w:tcBorders>
              <w:top w:val="nil"/>
              <w:left w:val="nil"/>
              <w:bottom w:val="nil"/>
              <w:right w:val="nil"/>
            </w:tcBorders>
          </w:tcPr>
          <w:p w14:paraId="73DBE314"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55A35965" w14:textId="77777777" w:rsidR="00C33793" w:rsidRPr="00793F42" w:rsidRDefault="00C33793" w:rsidP="00DA6CED">
            <w:pPr>
              <w:pStyle w:val="AmColumnHeading"/>
            </w:pPr>
            <w:r w:rsidRPr="00793F42">
              <w:t>Amendement</w:t>
            </w:r>
          </w:p>
        </w:tc>
      </w:tr>
      <w:tr w:rsidR="00C33793" w:rsidRPr="00793F42" w14:paraId="11FDF372" w14:textId="77777777" w:rsidTr="00DA6CED">
        <w:trPr>
          <w:jc w:val="center"/>
        </w:trPr>
        <w:tc>
          <w:tcPr>
            <w:tcW w:w="4876" w:type="dxa"/>
            <w:tcBorders>
              <w:top w:val="nil"/>
              <w:left w:val="nil"/>
              <w:bottom w:val="nil"/>
              <w:right w:val="nil"/>
            </w:tcBorders>
          </w:tcPr>
          <w:p w14:paraId="5A758B62" w14:textId="77777777" w:rsidR="00C33793" w:rsidRPr="00793F42" w:rsidRDefault="00C33793" w:rsidP="00DA6CED">
            <w:pPr>
              <w:pStyle w:val="Normal6a"/>
            </w:pPr>
          </w:p>
        </w:tc>
        <w:tc>
          <w:tcPr>
            <w:tcW w:w="4876" w:type="dxa"/>
            <w:tcBorders>
              <w:top w:val="nil"/>
              <w:left w:val="nil"/>
              <w:bottom w:val="nil"/>
              <w:right w:val="nil"/>
            </w:tcBorders>
          </w:tcPr>
          <w:p w14:paraId="6A71274F" w14:textId="77777777" w:rsidR="00C33793" w:rsidRPr="00793F42" w:rsidRDefault="00C33793" w:rsidP="00DA6CED">
            <w:pPr>
              <w:pStyle w:val="Normal6a"/>
            </w:pPr>
            <w:r w:rsidRPr="00793F42">
              <w:rPr>
                <w:b/>
                <w:i/>
              </w:rPr>
              <w:t>Senegal</w:t>
            </w:r>
          </w:p>
        </w:tc>
      </w:tr>
    </w:tbl>
    <w:p w14:paraId="5671058C"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8EEC159"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0A7C45FB" w14:textId="77777777" w:rsidR="00C33793" w:rsidRPr="00793F42" w:rsidRDefault="00C33793" w:rsidP="00C33793">
      <w:pPr>
        <w:pStyle w:val="AmJustText"/>
      </w:pPr>
      <w:r w:rsidRPr="00793F42">
        <w:t>In het voorstel wordt melding gemaakt van een aanvaardingspercentage van asielaanvragen dat lager is dan 20 %, maar dit wordt niet toegepast; er worden slechts zeven landen vermeld met een aanvaardingspercentage van minder dan 5 %; dus willen we landen toevoegen met een aanvaardingspercentage lager dan 20 %.</w:t>
      </w:r>
    </w:p>
    <w:p w14:paraId="5C956F12" w14:textId="77777777" w:rsidR="00C33793" w:rsidRPr="00793F42" w:rsidRDefault="00C33793" w:rsidP="00C33793">
      <w:r w:rsidRPr="00793F42">
        <w:rPr>
          <w:rStyle w:val="HideTWBExt"/>
        </w:rPr>
        <w:t>&lt;/Amend&gt;</w:t>
      </w:r>
    </w:p>
    <w:p w14:paraId="458E485C"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223</w:t>
      </w:r>
      <w:r w:rsidRPr="00793F42">
        <w:rPr>
          <w:rStyle w:val="HideTWBExt"/>
          <w:b w:val="0"/>
        </w:rPr>
        <w:t>&lt;/NumAm&gt;</w:t>
      </w:r>
    </w:p>
    <w:p w14:paraId="7E7AD6F2" w14:textId="77777777" w:rsidR="00C33793" w:rsidRPr="00793F42" w:rsidRDefault="00C33793" w:rsidP="00C33793">
      <w:pPr>
        <w:pStyle w:val="NormalBold"/>
      </w:pPr>
      <w:r w:rsidRPr="00793F42">
        <w:rPr>
          <w:rStyle w:val="HideTWBExt"/>
          <w:b w:val="0"/>
        </w:rPr>
        <w:t>&lt;RepeatBlock-By&gt;&lt;Members&gt;</w:t>
      </w:r>
      <w:r w:rsidRPr="00793F42">
        <w:t>Milan Uhrík</w:t>
      </w:r>
      <w:r w:rsidRPr="00793F42">
        <w:rPr>
          <w:rStyle w:val="HideTWBExt"/>
          <w:b w:val="0"/>
        </w:rPr>
        <w:t>&lt;/Members&gt;</w:t>
      </w:r>
    </w:p>
    <w:p w14:paraId="499506D6" w14:textId="77777777" w:rsidR="00C33793" w:rsidRPr="00793F42" w:rsidRDefault="00C33793" w:rsidP="00C33793">
      <w:pPr>
        <w:pStyle w:val="NormalBold"/>
      </w:pPr>
      <w:r w:rsidRPr="00793F42">
        <w:rPr>
          <w:rStyle w:val="HideTWBExt"/>
          <w:b w:val="0"/>
        </w:rPr>
        <w:t>&lt;/RepeatBlock-By&gt;</w:t>
      </w:r>
    </w:p>
    <w:p w14:paraId="75342292"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6C1F2B47"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02CC46E5"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71C87BA8"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E758E18" w14:textId="77777777" w:rsidTr="00DA6CED">
        <w:trPr>
          <w:trHeight w:hRule="exact" w:val="240"/>
          <w:jc w:val="center"/>
        </w:trPr>
        <w:tc>
          <w:tcPr>
            <w:tcW w:w="9752" w:type="dxa"/>
            <w:gridSpan w:val="2"/>
            <w:tcBorders>
              <w:top w:val="nil"/>
              <w:left w:val="nil"/>
              <w:bottom w:val="nil"/>
              <w:right w:val="nil"/>
            </w:tcBorders>
          </w:tcPr>
          <w:p w14:paraId="333CCC47" w14:textId="77777777" w:rsidR="00C33793" w:rsidRPr="00793F42" w:rsidRDefault="00C33793" w:rsidP="00DA6CED"/>
        </w:tc>
      </w:tr>
      <w:tr w:rsidR="00C33793" w:rsidRPr="00793F42" w14:paraId="2B1D8C8A" w14:textId="77777777" w:rsidTr="00DA6CED">
        <w:trPr>
          <w:trHeight w:val="240"/>
          <w:jc w:val="center"/>
        </w:trPr>
        <w:tc>
          <w:tcPr>
            <w:tcW w:w="4876" w:type="dxa"/>
            <w:tcBorders>
              <w:top w:val="nil"/>
              <w:left w:val="nil"/>
              <w:bottom w:val="nil"/>
              <w:right w:val="nil"/>
            </w:tcBorders>
          </w:tcPr>
          <w:p w14:paraId="3ED90171"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61913E9" w14:textId="77777777" w:rsidR="00C33793" w:rsidRPr="00793F42" w:rsidRDefault="00C33793" w:rsidP="00DA6CED">
            <w:pPr>
              <w:pStyle w:val="AmColumnHeading"/>
            </w:pPr>
            <w:r w:rsidRPr="00793F42">
              <w:t>Amendement</w:t>
            </w:r>
          </w:p>
        </w:tc>
      </w:tr>
      <w:tr w:rsidR="00C33793" w:rsidRPr="00793F42" w14:paraId="30D11148" w14:textId="77777777" w:rsidTr="00DA6CED">
        <w:trPr>
          <w:jc w:val="center"/>
        </w:trPr>
        <w:tc>
          <w:tcPr>
            <w:tcW w:w="4876" w:type="dxa"/>
            <w:tcBorders>
              <w:top w:val="nil"/>
              <w:left w:val="nil"/>
              <w:bottom w:val="nil"/>
              <w:right w:val="nil"/>
            </w:tcBorders>
          </w:tcPr>
          <w:p w14:paraId="27A55B22" w14:textId="77777777" w:rsidR="00C33793" w:rsidRPr="00793F42" w:rsidRDefault="00C33793" w:rsidP="00DA6CED">
            <w:pPr>
              <w:pStyle w:val="Normal6a"/>
            </w:pPr>
          </w:p>
        </w:tc>
        <w:tc>
          <w:tcPr>
            <w:tcW w:w="4876" w:type="dxa"/>
            <w:tcBorders>
              <w:top w:val="nil"/>
              <w:left w:val="nil"/>
              <w:bottom w:val="nil"/>
              <w:right w:val="nil"/>
            </w:tcBorders>
          </w:tcPr>
          <w:p w14:paraId="0DA5E865" w14:textId="77777777" w:rsidR="00C33793" w:rsidRPr="00793F42" w:rsidRDefault="00C33793" w:rsidP="00DA6CED">
            <w:pPr>
              <w:pStyle w:val="Normal6a"/>
            </w:pPr>
            <w:r w:rsidRPr="00793F42">
              <w:rPr>
                <w:b/>
                <w:i/>
              </w:rPr>
              <w:t>Peru</w:t>
            </w:r>
          </w:p>
        </w:tc>
      </w:tr>
    </w:tbl>
    <w:p w14:paraId="5F90BF89"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F10D671" w14:textId="77777777" w:rsidR="00C33793" w:rsidRPr="00793F42" w:rsidRDefault="00C33793" w:rsidP="00C33793">
      <w:pPr>
        <w:pStyle w:val="AmJustTitle"/>
      </w:pPr>
      <w:r w:rsidRPr="00793F42">
        <w:rPr>
          <w:rStyle w:val="HideTWBExt"/>
          <w:i w:val="0"/>
        </w:rPr>
        <w:lastRenderedPageBreak/>
        <w:t>&lt;TitreJust&gt;</w:t>
      </w:r>
      <w:r w:rsidRPr="00793F42">
        <w:t>Motivering</w:t>
      </w:r>
      <w:r w:rsidRPr="00793F42">
        <w:rPr>
          <w:rStyle w:val="HideTWBExt"/>
          <w:i w:val="0"/>
        </w:rPr>
        <w:t>&lt;/TitreJust&gt;</w:t>
      </w:r>
    </w:p>
    <w:p w14:paraId="53FF8790" w14:textId="77777777" w:rsidR="00C33793" w:rsidRPr="00793F42" w:rsidRDefault="00C33793" w:rsidP="00C33793">
      <w:pPr>
        <w:pStyle w:val="AmJustText"/>
      </w:pPr>
      <w:r w:rsidRPr="00793F42">
        <w:t>In het voorstel wordt melding gemaakt van een aanvaardingspercentage van asielaanvragen dat lager is dan 20 %, maar dit wordt niet toegepast; er worden slechts zeven landen vermeld met een aanvaardingspercentage van minder dan 5 %; dus willen we landen toevoegen met een aanvaardingspercentage lager dan 20 %.</w:t>
      </w:r>
    </w:p>
    <w:p w14:paraId="0D008957" w14:textId="77777777" w:rsidR="00C33793" w:rsidRPr="00793F42" w:rsidRDefault="00C33793" w:rsidP="00C33793">
      <w:r w:rsidRPr="00793F42">
        <w:rPr>
          <w:rStyle w:val="HideTWBExt"/>
        </w:rPr>
        <w:t>&lt;/Amend&gt;</w:t>
      </w:r>
    </w:p>
    <w:p w14:paraId="022F3E15"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224</w:t>
      </w:r>
      <w:r w:rsidRPr="00793F42">
        <w:rPr>
          <w:rStyle w:val="HideTWBExt"/>
          <w:b w:val="0"/>
        </w:rPr>
        <w:t>&lt;/NumAm&gt;</w:t>
      </w:r>
    </w:p>
    <w:p w14:paraId="696D5A3B" w14:textId="77777777" w:rsidR="00C33793" w:rsidRPr="00793F42" w:rsidRDefault="00C33793" w:rsidP="00C33793">
      <w:pPr>
        <w:pStyle w:val="NormalBold"/>
      </w:pPr>
      <w:r w:rsidRPr="00793F42">
        <w:rPr>
          <w:rStyle w:val="HideTWBExt"/>
          <w:b w:val="0"/>
        </w:rPr>
        <w:t>&lt;RepeatBlock-By&gt;&lt;Members&gt;</w:t>
      </w:r>
      <w:r w:rsidRPr="00793F42">
        <w:t>Milan Uhrík</w:t>
      </w:r>
      <w:r w:rsidRPr="00793F42">
        <w:rPr>
          <w:rStyle w:val="HideTWBExt"/>
          <w:b w:val="0"/>
        </w:rPr>
        <w:t>&lt;/Members&gt;</w:t>
      </w:r>
    </w:p>
    <w:p w14:paraId="232B88E4" w14:textId="77777777" w:rsidR="00C33793" w:rsidRPr="00793F42" w:rsidRDefault="00C33793" w:rsidP="00C33793">
      <w:pPr>
        <w:pStyle w:val="NormalBold"/>
      </w:pPr>
      <w:r w:rsidRPr="00793F42">
        <w:rPr>
          <w:rStyle w:val="HideTWBExt"/>
          <w:b w:val="0"/>
        </w:rPr>
        <w:t>&lt;/RepeatBlock-By&gt;</w:t>
      </w:r>
    </w:p>
    <w:p w14:paraId="582F5C2F"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2BF04A3F"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3C5D1E31"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5B5C0654"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469A3E5" w14:textId="77777777" w:rsidTr="00DA6CED">
        <w:trPr>
          <w:trHeight w:hRule="exact" w:val="240"/>
          <w:jc w:val="center"/>
        </w:trPr>
        <w:tc>
          <w:tcPr>
            <w:tcW w:w="9752" w:type="dxa"/>
            <w:gridSpan w:val="2"/>
            <w:tcBorders>
              <w:top w:val="nil"/>
              <w:left w:val="nil"/>
              <w:bottom w:val="nil"/>
              <w:right w:val="nil"/>
            </w:tcBorders>
          </w:tcPr>
          <w:p w14:paraId="746BBE1F" w14:textId="77777777" w:rsidR="00C33793" w:rsidRPr="00793F42" w:rsidRDefault="00C33793" w:rsidP="00DA6CED"/>
        </w:tc>
      </w:tr>
      <w:tr w:rsidR="00C33793" w:rsidRPr="00793F42" w14:paraId="50B8BC3A" w14:textId="77777777" w:rsidTr="00DA6CED">
        <w:trPr>
          <w:trHeight w:val="240"/>
          <w:jc w:val="center"/>
        </w:trPr>
        <w:tc>
          <w:tcPr>
            <w:tcW w:w="4876" w:type="dxa"/>
            <w:tcBorders>
              <w:top w:val="nil"/>
              <w:left w:val="nil"/>
              <w:bottom w:val="nil"/>
              <w:right w:val="nil"/>
            </w:tcBorders>
          </w:tcPr>
          <w:p w14:paraId="43C1731D"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F6A0117" w14:textId="77777777" w:rsidR="00C33793" w:rsidRPr="00793F42" w:rsidRDefault="00C33793" w:rsidP="00DA6CED">
            <w:pPr>
              <w:pStyle w:val="AmColumnHeading"/>
            </w:pPr>
            <w:r w:rsidRPr="00793F42">
              <w:t>Amendement</w:t>
            </w:r>
          </w:p>
        </w:tc>
      </w:tr>
      <w:tr w:rsidR="00C33793" w:rsidRPr="00793F42" w14:paraId="2E2B96F9" w14:textId="77777777" w:rsidTr="00DA6CED">
        <w:trPr>
          <w:jc w:val="center"/>
        </w:trPr>
        <w:tc>
          <w:tcPr>
            <w:tcW w:w="4876" w:type="dxa"/>
            <w:tcBorders>
              <w:top w:val="nil"/>
              <w:left w:val="nil"/>
              <w:bottom w:val="nil"/>
              <w:right w:val="nil"/>
            </w:tcBorders>
          </w:tcPr>
          <w:p w14:paraId="5A19D410" w14:textId="77777777" w:rsidR="00C33793" w:rsidRPr="00793F42" w:rsidRDefault="00C33793" w:rsidP="00DA6CED">
            <w:pPr>
              <w:pStyle w:val="Normal6a"/>
            </w:pPr>
          </w:p>
        </w:tc>
        <w:tc>
          <w:tcPr>
            <w:tcW w:w="4876" w:type="dxa"/>
            <w:tcBorders>
              <w:top w:val="nil"/>
              <w:left w:val="nil"/>
              <w:bottom w:val="nil"/>
              <w:right w:val="nil"/>
            </w:tcBorders>
          </w:tcPr>
          <w:p w14:paraId="2BE93F3B" w14:textId="77777777" w:rsidR="00C33793" w:rsidRPr="00793F42" w:rsidRDefault="00C33793" w:rsidP="00DA6CED">
            <w:pPr>
              <w:pStyle w:val="Normal6a"/>
            </w:pPr>
            <w:r w:rsidRPr="00793F42">
              <w:rPr>
                <w:b/>
                <w:i/>
              </w:rPr>
              <w:t>Turkije</w:t>
            </w:r>
          </w:p>
        </w:tc>
      </w:tr>
    </w:tbl>
    <w:p w14:paraId="594B8E72"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2A489E6" w14:textId="77777777" w:rsidR="00C33793" w:rsidRPr="00793F42" w:rsidRDefault="00C33793" w:rsidP="00C33793">
      <w:pPr>
        <w:pStyle w:val="AmJustTitle"/>
      </w:pPr>
      <w:r w:rsidRPr="00793F42">
        <w:rPr>
          <w:rStyle w:val="HideTWBExt"/>
          <w:i w:val="0"/>
        </w:rPr>
        <w:t>&lt;TitreJust&gt;</w:t>
      </w:r>
      <w:r w:rsidRPr="00793F42">
        <w:t>Motivering</w:t>
      </w:r>
      <w:r w:rsidRPr="00793F42">
        <w:rPr>
          <w:rStyle w:val="HideTWBExt"/>
          <w:i w:val="0"/>
        </w:rPr>
        <w:t>&lt;/TitreJust&gt;</w:t>
      </w:r>
    </w:p>
    <w:p w14:paraId="3D4B1844" w14:textId="77777777" w:rsidR="00C33793" w:rsidRPr="00793F42" w:rsidRDefault="00C33793" w:rsidP="00C33793">
      <w:pPr>
        <w:pStyle w:val="AmJustText"/>
      </w:pPr>
      <w:r w:rsidRPr="00793F42">
        <w:t>In het voorstel wordt melding gemaakt van een aanvaardingspercentage van asielaanvragen dat lager is dan 20 %, maar dit wordt niet toegepast; er worden slechts zeven landen vermeld met een aanvaardingspercentage van minder dan 5 %; dus willen we landen toevoegen met een aanvaardingspercentage lager dan 20 %.</w:t>
      </w:r>
    </w:p>
    <w:p w14:paraId="04EECF22" w14:textId="77777777" w:rsidR="00C33793" w:rsidRPr="00793F42" w:rsidRDefault="00C33793" w:rsidP="00C33793">
      <w:r w:rsidRPr="00793F42">
        <w:rPr>
          <w:rStyle w:val="HideTWBExt"/>
        </w:rPr>
        <w:t>&lt;/Amend&gt;</w:t>
      </w:r>
    </w:p>
    <w:p w14:paraId="3BB7A300"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225</w:t>
      </w:r>
      <w:r w:rsidRPr="00793F42">
        <w:rPr>
          <w:rStyle w:val="HideTWBExt"/>
          <w:b w:val="0"/>
        </w:rPr>
        <w:t>&lt;/NumAm&gt;</w:t>
      </w:r>
    </w:p>
    <w:p w14:paraId="0EF5072D" w14:textId="77777777" w:rsidR="00C33793" w:rsidRPr="00793F42" w:rsidRDefault="00C33793" w:rsidP="00C33793">
      <w:pPr>
        <w:pStyle w:val="NormalBold"/>
      </w:pPr>
      <w:r w:rsidRPr="00793F42">
        <w:rPr>
          <w:rStyle w:val="HideTWBExt"/>
          <w:b w:val="0"/>
        </w:rPr>
        <w:t>&lt;RepeatBlock-By&gt;&lt;Members&gt;</w:t>
      </w:r>
      <w:r w:rsidRPr="00793F42">
        <w:t>Fabienne Keller</w:t>
      </w:r>
      <w:r w:rsidRPr="00793F42">
        <w:rPr>
          <w:rStyle w:val="HideTWBExt"/>
          <w:b w:val="0"/>
        </w:rPr>
        <w:t>&lt;/Members&gt;</w:t>
      </w:r>
    </w:p>
    <w:p w14:paraId="69210A75" w14:textId="77777777" w:rsidR="00C33793" w:rsidRPr="00793F42" w:rsidRDefault="00C33793" w:rsidP="00C33793">
      <w:pPr>
        <w:pStyle w:val="NormalBold"/>
      </w:pPr>
      <w:r w:rsidRPr="00793F42">
        <w:rPr>
          <w:rStyle w:val="HideTWBExt"/>
          <w:b w:val="0"/>
        </w:rPr>
        <w:t>&lt;/RepeatBlock-By&gt;</w:t>
      </w:r>
    </w:p>
    <w:p w14:paraId="339B24CA"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61DF1DA4"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478108A0"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3C34B91E"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BD6C4F6" w14:textId="77777777" w:rsidTr="00DA6CED">
        <w:trPr>
          <w:trHeight w:hRule="exact" w:val="240"/>
          <w:jc w:val="center"/>
        </w:trPr>
        <w:tc>
          <w:tcPr>
            <w:tcW w:w="9752" w:type="dxa"/>
            <w:gridSpan w:val="2"/>
            <w:tcBorders>
              <w:top w:val="nil"/>
              <w:left w:val="nil"/>
              <w:bottom w:val="nil"/>
              <w:right w:val="nil"/>
            </w:tcBorders>
          </w:tcPr>
          <w:p w14:paraId="4DAE8951" w14:textId="77777777" w:rsidR="00C33793" w:rsidRPr="00793F42" w:rsidRDefault="00C33793" w:rsidP="00DA6CED"/>
        </w:tc>
      </w:tr>
      <w:tr w:rsidR="00C33793" w:rsidRPr="00793F42" w14:paraId="0DEB6E3B" w14:textId="77777777" w:rsidTr="00DA6CED">
        <w:trPr>
          <w:trHeight w:val="240"/>
          <w:jc w:val="center"/>
        </w:trPr>
        <w:tc>
          <w:tcPr>
            <w:tcW w:w="4876" w:type="dxa"/>
            <w:tcBorders>
              <w:top w:val="nil"/>
              <w:left w:val="nil"/>
              <w:bottom w:val="nil"/>
              <w:right w:val="nil"/>
            </w:tcBorders>
          </w:tcPr>
          <w:p w14:paraId="394EF7B8"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5822C55" w14:textId="77777777" w:rsidR="00C33793" w:rsidRPr="00793F42" w:rsidRDefault="00C33793" w:rsidP="00DA6CED">
            <w:pPr>
              <w:pStyle w:val="AmColumnHeading"/>
            </w:pPr>
            <w:r w:rsidRPr="00793F42">
              <w:t>Amendement</w:t>
            </w:r>
          </w:p>
        </w:tc>
      </w:tr>
      <w:tr w:rsidR="00C33793" w:rsidRPr="00793F42" w14:paraId="6DE24672" w14:textId="77777777" w:rsidTr="00DA6CED">
        <w:trPr>
          <w:jc w:val="center"/>
        </w:trPr>
        <w:tc>
          <w:tcPr>
            <w:tcW w:w="4876" w:type="dxa"/>
            <w:tcBorders>
              <w:top w:val="nil"/>
              <w:left w:val="nil"/>
              <w:bottom w:val="nil"/>
              <w:right w:val="nil"/>
            </w:tcBorders>
          </w:tcPr>
          <w:p w14:paraId="1BF08D80" w14:textId="77777777" w:rsidR="00C33793" w:rsidRPr="00793F42" w:rsidRDefault="00C33793" w:rsidP="00DA6CED">
            <w:pPr>
              <w:pStyle w:val="Normal6a"/>
            </w:pPr>
            <w:r w:rsidRPr="00793F42">
              <w:rPr>
                <w:b/>
                <w:i/>
              </w:rPr>
              <w:t>Bangladesh</w:t>
            </w:r>
          </w:p>
        </w:tc>
        <w:tc>
          <w:tcPr>
            <w:tcW w:w="4876" w:type="dxa"/>
            <w:tcBorders>
              <w:top w:val="nil"/>
              <w:left w:val="nil"/>
              <w:bottom w:val="nil"/>
              <w:right w:val="nil"/>
            </w:tcBorders>
          </w:tcPr>
          <w:p w14:paraId="76712696" w14:textId="77777777" w:rsidR="00C33793" w:rsidRPr="00793F42" w:rsidRDefault="00C33793" w:rsidP="00DA6CED">
            <w:pPr>
              <w:pStyle w:val="Normal6a"/>
            </w:pPr>
            <w:r w:rsidRPr="00793F42">
              <w:rPr>
                <w:b/>
                <w:i/>
              </w:rPr>
              <w:t>Schrappen</w:t>
            </w:r>
          </w:p>
        </w:tc>
      </w:tr>
    </w:tbl>
    <w:p w14:paraId="1CB56A4B"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76BB81DB" w14:textId="77777777" w:rsidR="00C33793" w:rsidRPr="00793F42" w:rsidRDefault="00C33793" w:rsidP="00C33793">
      <w:r w:rsidRPr="00793F42">
        <w:rPr>
          <w:rStyle w:val="HideTWBExt"/>
        </w:rPr>
        <w:t>&lt;/Amend&gt;</w:t>
      </w:r>
    </w:p>
    <w:p w14:paraId="2CB6523C"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226</w:t>
      </w:r>
      <w:r w:rsidRPr="00793F42">
        <w:rPr>
          <w:rStyle w:val="HideTWBExt"/>
          <w:b w:val="0"/>
        </w:rPr>
        <w:t>&lt;/NumAm&gt;</w:t>
      </w:r>
    </w:p>
    <w:p w14:paraId="697D92A6" w14:textId="77777777" w:rsidR="00C33793" w:rsidRPr="00793F42" w:rsidRDefault="00C33793" w:rsidP="00C33793">
      <w:pPr>
        <w:pStyle w:val="NormalBold"/>
      </w:pPr>
      <w:r w:rsidRPr="00793F42">
        <w:rPr>
          <w:rStyle w:val="HideTWBExt"/>
          <w:b w:val="0"/>
        </w:rPr>
        <w:t>&lt;RepeatBlock-By&gt;&lt;Members&gt;</w:t>
      </w:r>
      <w:r w:rsidRPr="00793F42">
        <w:t>Erik Marquardt</w:t>
      </w:r>
      <w:r w:rsidRPr="00793F42">
        <w:rPr>
          <w:rStyle w:val="HideTWBExt"/>
          <w:b w:val="0"/>
        </w:rPr>
        <w:t>&lt;/Members&gt;</w:t>
      </w:r>
    </w:p>
    <w:p w14:paraId="116FD5C1" w14:textId="77777777" w:rsidR="00C33793" w:rsidRPr="00793F42" w:rsidRDefault="00C33793" w:rsidP="00C33793">
      <w:pPr>
        <w:pStyle w:val="NormalBold"/>
      </w:pPr>
      <w:r w:rsidRPr="00793F42">
        <w:rPr>
          <w:rStyle w:val="HideTWBExt"/>
          <w:b w:val="0"/>
        </w:rPr>
        <w:lastRenderedPageBreak/>
        <w:t>&lt;/RepeatBlock-By&gt;</w:t>
      </w:r>
    </w:p>
    <w:p w14:paraId="0A6812BA"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5A3133B"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6C2597F8"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7944079E"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E6663FA" w14:textId="77777777" w:rsidTr="00DA6CED">
        <w:trPr>
          <w:trHeight w:hRule="exact" w:val="240"/>
          <w:jc w:val="center"/>
        </w:trPr>
        <w:tc>
          <w:tcPr>
            <w:tcW w:w="9752" w:type="dxa"/>
            <w:gridSpan w:val="2"/>
            <w:tcBorders>
              <w:top w:val="nil"/>
              <w:left w:val="nil"/>
              <w:bottom w:val="nil"/>
              <w:right w:val="nil"/>
            </w:tcBorders>
          </w:tcPr>
          <w:p w14:paraId="41E5226C" w14:textId="77777777" w:rsidR="00C33793" w:rsidRPr="00793F42" w:rsidRDefault="00C33793" w:rsidP="00DA6CED"/>
        </w:tc>
      </w:tr>
      <w:tr w:rsidR="00C33793" w:rsidRPr="00793F42" w14:paraId="4FD0C567" w14:textId="77777777" w:rsidTr="00DA6CED">
        <w:trPr>
          <w:trHeight w:val="240"/>
          <w:jc w:val="center"/>
        </w:trPr>
        <w:tc>
          <w:tcPr>
            <w:tcW w:w="4876" w:type="dxa"/>
            <w:tcBorders>
              <w:top w:val="nil"/>
              <w:left w:val="nil"/>
              <w:bottom w:val="nil"/>
              <w:right w:val="nil"/>
            </w:tcBorders>
          </w:tcPr>
          <w:p w14:paraId="09162007"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30D7547B" w14:textId="77777777" w:rsidR="00C33793" w:rsidRPr="00793F42" w:rsidRDefault="00C33793" w:rsidP="00DA6CED">
            <w:pPr>
              <w:pStyle w:val="AmColumnHeading"/>
            </w:pPr>
            <w:r w:rsidRPr="00793F42">
              <w:t>Amendement</w:t>
            </w:r>
          </w:p>
        </w:tc>
      </w:tr>
      <w:tr w:rsidR="00C33793" w:rsidRPr="00793F42" w14:paraId="262A26F5" w14:textId="77777777" w:rsidTr="00DA6CED">
        <w:trPr>
          <w:jc w:val="center"/>
        </w:trPr>
        <w:tc>
          <w:tcPr>
            <w:tcW w:w="4876" w:type="dxa"/>
            <w:tcBorders>
              <w:top w:val="nil"/>
              <w:left w:val="nil"/>
              <w:bottom w:val="nil"/>
              <w:right w:val="nil"/>
            </w:tcBorders>
          </w:tcPr>
          <w:p w14:paraId="1731EEA4" w14:textId="77777777" w:rsidR="00C33793" w:rsidRPr="00793F42" w:rsidRDefault="00C33793" w:rsidP="00DA6CED">
            <w:pPr>
              <w:pStyle w:val="Normal6a"/>
            </w:pPr>
            <w:r w:rsidRPr="00793F42">
              <w:rPr>
                <w:b/>
                <w:i/>
              </w:rPr>
              <w:t>Bangladesh</w:t>
            </w:r>
          </w:p>
        </w:tc>
        <w:tc>
          <w:tcPr>
            <w:tcW w:w="4876" w:type="dxa"/>
            <w:tcBorders>
              <w:top w:val="nil"/>
              <w:left w:val="nil"/>
              <w:bottom w:val="nil"/>
              <w:right w:val="nil"/>
            </w:tcBorders>
          </w:tcPr>
          <w:p w14:paraId="719CC478" w14:textId="77777777" w:rsidR="00C33793" w:rsidRPr="00793F42" w:rsidRDefault="00C33793" w:rsidP="00DA6CED">
            <w:pPr>
              <w:pStyle w:val="Normal6a"/>
            </w:pPr>
            <w:r w:rsidRPr="00793F42">
              <w:rPr>
                <w:b/>
                <w:i/>
              </w:rPr>
              <w:t>Schrappen</w:t>
            </w:r>
          </w:p>
        </w:tc>
      </w:tr>
    </w:tbl>
    <w:p w14:paraId="3A25461E"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2FFC0D1" w14:textId="77777777" w:rsidR="00C33793" w:rsidRPr="00793F42" w:rsidRDefault="00C33793" w:rsidP="00C33793">
      <w:r w:rsidRPr="00793F42">
        <w:rPr>
          <w:rStyle w:val="HideTWBExt"/>
        </w:rPr>
        <w:t>&lt;/Amend&gt;</w:t>
      </w:r>
    </w:p>
    <w:p w14:paraId="717AAAA8"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227</w:t>
      </w:r>
      <w:r w:rsidRPr="00793F42">
        <w:rPr>
          <w:rStyle w:val="HideTWBExt"/>
          <w:b w:val="0"/>
        </w:rPr>
        <w:t>&lt;/NumAm&gt;</w:t>
      </w:r>
    </w:p>
    <w:p w14:paraId="09F1D5E9"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Ana Catarina Mendes, Sandro Ruotolo, Alessandro Zan, Francisco Assis, Marco Tarquinio</w:t>
      </w:r>
      <w:r w:rsidRPr="00793F42">
        <w:rPr>
          <w:rStyle w:val="HideTWBExt"/>
          <w:b w:val="0"/>
        </w:rPr>
        <w:t>&lt;/Members&gt;</w:t>
      </w:r>
    </w:p>
    <w:p w14:paraId="1DA80E42" w14:textId="77777777" w:rsidR="00C33793" w:rsidRPr="00793F42" w:rsidRDefault="00C33793" w:rsidP="00C33793">
      <w:pPr>
        <w:pStyle w:val="NormalBold"/>
      </w:pPr>
      <w:r w:rsidRPr="00793F42">
        <w:rPr>
          <w:rStyle w:val="HideTWBExt"/>
          <w:b w:val="0"/>
        </w:rPr>
        <w:t>&lt;/RepeatBlock-By&gt;</w:t>
      </w:r>
    </w:p>
    <w:p w14:paraId="5337BFCF"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1CC64D21"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7E89B829"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046B008C"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E01A157" w14:textId="77777777" w:rsidTr="00DA6CED">
        <w:trPr>
          <w:trHeight w:hRule="exact" w:val="240"/>
          <w:jc w:val="center"/>
        </w:trPr>
        <w:tc>
          <w:tcPr>
            <w:tcW w:w="9752" w:type="dxa"/>
            <w:gridSpan w:val="2"/>
            <w:tcBorders>
              <w:top w:val="nil"/>
              <w:left w:val="nil"/>
              <w:bottom w:val="nil"/>
              <w:right w:val="nil"/>
            </w:tcBorders>
          </w:tcPr>
          <w:p w14:paraId="1800B3E2" w14:textId="77777777" w:rsidR="00C33793" w:rsidRPr="00793F42" w:rsidRDefault="00C33793" w:rsidP="00DA6CED"/>
        </w:tc>
      </w:tr>
      <w:tr w:rsidR="00C33793" w:rsidRPr="00793F42" w14:paraId="6F485E15" w14:textId="77777777" w:rsidTr="00DA6CED">
        <w:trPr>
          <w:trHeight w:val="240"/>
          <w:jc w:val="center"/>
        </w:trPr>
        <w:tc>
          <w:tcPr>
            <w:tcW w:w="4876" w:type="dxa"/>
            <w:tcBorders>
              <w:top w:val="nil"/>
              <w:left w:val="nil"/>
              <w:bottom w:val="nil"/>
              <w:right w:val="nil"/>
            </w:tcBorders>
          </w:tcPr>
          <w:p w14:paraId="4F97884E"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355025D" w14:textId="77777777" w:rsidR="00C33793" w:rsidRPr="00793F42" w:rsidRDefault="00C33793" w:rsidP="00DA6CED">
            <w:pPr>
              <w:pStyle w:val="AmColumnHeading"/>
            </w:pPr>
            <w:r w:rsidRPr="00793F42">
              <w:t>Amendement</w:t>
            </w:r>
          </w:p>
        </w:tc>
      </w:tr>
      <w:tr w:rsidR="00C33793" w:rsidRPr="00793F42" w14:paraId="35665070" w14:textId="77777777" w:rsidTr="00DA6CED">
        <w:trPr>
          <w:jc w:val="center"/>
        </w:trPr>
        <w:tc>
          <w:tcPr>
            <w:tcW w:w="4876" w:type="dxa"/>
            <w:tcBorders>
              <w:top w:val="nil"/>
              <w:left w:val="nil"/>
              <w:bottom w:val="nil"/>
              <w:right w:val="nil"/>
            </w:tcBorders>
          </w:tcPr>
          <w:p w14:paraId="464E4397" w14:textId="77777777" w:rsidR="00C33793" w:rsidRPr="00793F42" w:rsidRDefault="00C33793" w:rsidP="00DA6CED">
            <w:pPr>
              <w:pStyle w:val="Normal6a"/>
            </w:pPr>
            <w:r w:rsidRPr="00793F42">
              <w:rPr>
                <w:b/>
                <w:i/>
              </w:rPr>
              <w:t>Bangladesh</w:t>
            </w:r>
          </w:p>
        </w:tc>
        <w:tc>
          <w:tcPr>
            <w:tcW w:w="4876" w:type="dxa"/>
            <w:tcBorders>
              <w:top w:val="nil"/>
              <w:left w:val="nil"/>
              <w:bottom w:val="nil"/>
              <w:right w:val="nil"/>
            </w:tcBorders>
          </w:tcPr>
          <w:p w14:paraId="4383E148" w14:textId="77777777" w:rsidR="00C33793" w:rsidRPr="00793F42" w:rsidRDefault="00C33793" w:rsidP="00DA6CED">
            <w:pPr>
              <w:pStyle w:val="Normal6a"/>
            </w:pPr>
            <w:r w:rsidRPr="00793F42">
              <w:rPr>
                <w:b/>
                <w:i/>
              </w:rPr>
              <w:t>Schrappen</w:t>
            </w:r>
          </w:p>
        </w:tc>
      </w:tr>
    </w:tbl>
    <w:p w14:paraId="3128A4E4"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7F4A8E40" w14:textId="77777777" w:rsidR="00C33793" w:rsidRPr="00793F42" w:rsidRDefault="00C33793" w:rsidP="00C33793">
      <w:r w:rsidRPr="00793F42">
        <w:rPr>
          <w:rStyle w:val="HideTWBExt"/>
        </w:rPr>
        <w:t>&lt;/Amend&gt;</w:t>
      </w:r>
    </w:p>
    <w:p w14:paraId="4DB1CEB4"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228</w:t>
      </w:r>
      <w:r w:rsidRPr="00793F42">
        <w:rPr>
          <w:rStyle w:val="HideTWBExt"/>
          <w:b w:val="0"/>
        </w:rPr>
        <w:t>&lt;/NumAm&gt;</w:t>
      </w:r>
    </w:p>
    <w:p w14:paraId="3953AA48" w14:textId="77777777" w:rsidR="00C33793" w:rsidRPr="00793F42" w:rsidRDefault="00C33793" w:rsidP="00C33793">
      <w:pPr>
        <w:pStyle w:val="NormalBold"/>
      </w:pPr>
      <w:r w:rsidRPr="00793F42">
        <w:rPr>
          <w:rStyle w:val="HideTWBExt"/>
          <w:b w:val="0"/>
        </w:rPr>
        <w:t>&lt;RepeatBlock-By&gt;&lt;Members&gt;</w:t>
      </w:r>
      <w:r w:rsidRPr="00793F42">
        <w:t>Jan-Christoph Oetjen</w:t>
      </w:r>
      <w:r w:rsidRPr="00793F42">
        <w:rPr>
          <w:rStyle w:val="HideTWBExt"/>
          <w:b w:val="0"/>
        </w:rPr>
        <w:t>&lt;/Members&gt;</w:t>
      </w:r>
    </w:p>
    <w:p w14:paraId="59B84C4B" w14:textId="77777777" w:rsidR="00C33793" w:rsidRPr="00793F42" w:rsidRDefault="00C33793" w:rsidP="00C33793">
      <w:pPr>
        <w:pStyle w:val="NormalBold"/>
      </w:pPr>
      <w:r w:rsidRPr="00793F42">
        <w:rPr>
          <w:rStyle w:val="HideTWBExt"/>
          <w:b w:val="0"/>
        </w:rPr>
        <w:t>&lt;/RepeatBlock-By&gt;</w:t>
      </w:r>
    </w:p>
    <w:p w14:paraId="0E53C5AC"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ED30497"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4063FC08"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56C89D51"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A61B92C" w14:textId="77777777" w:rsidTr="00DA6CED">
        <w:trPr>
          <w:trHeight w:hRule="exact" w:val="240"/>
          <w:jc w:val="center"/>
        </w:trPr>
        <w:tc>
          <w:tcPr>
            <w:tcW w:w="9752" w:type="dxa"/>
            <w:gridSpan w:val="2"/>
            <w:tcBorders>
              <w:top w:val="nil"/>
              <w:left w:val="nil"/>
              <w:bottom w:val="nil"/>
              <w:right w:val="nil"/>
            </w:tcBorders>
          </w:tcPr>
          <w:p w14:paraId="6948012B" w14:textId="77777777" w:rsidR="00C33793" w:rsidRPr="00793F42" w:rsidRDefault="00C33793" w:rsidP="00DA6CED"/>
        </w:tc>
      </w:tr>
      <w:tr w:rsidR="00C33793" w:rsidRPr="00793F42" w14:paraId="166D9320" w14:textId="77777777" w:rsidTr="00DA6CED">
        <w:trPr>
          <w:trHeight w:val="240"/>
          <w:jc w:val="center"/>
        </w:trPr>
        <w:tc>
          <w:tcPr>
            <w:tcW w:w="4876" w:type="dxa"/>
            <w:tcBorders>
              <w:top w:val="nil"/>
              <w:left w:val="nil"/>
              <w:bottom w:val="nil"/>
              <w:right w:val="nil"/>
            </w:tcBorders>
          </w:tcPr>
          <w:p w14:paraId="62098BB3"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3412D24" w14:textId="77777777" w:rsidR="00C33793" w:rsidRPr="00793F42" w:rsidRDefault="00C33793" w:rsidP="00DA6CED">
            <w:pPr>
              <w:pStyle w:val="AmColumnHeading"/>
            </w:pPr>
            <w:r w:rsidRPr="00793F42">
              <w:t>Amendement</w:t>
            </w:r>
          </w:p>
        </w:tc>
      </w:tr>
      <w:tr w:rsidR="00C33793" w:rsidRPr="00793F42" w14:paraId="4C9DBE36" w14:textId="77777777" w:rsidTr="00DA6CED">
        <w:trPr>
          <w:jc w:val="center"/>
        </w:trPr>
        <w:tc>
          <w:tcPr>
            <w:tcW w:w="4876" w:type="dxa"/>
            <w:tcBorders>
              <w:top w:val="nil"/>
              <w:left w:val="nil"/>
              <w:bottom w:val="nil"/>
              <w:right w:val="nil"/>
            </w:tcBorders>
          </w:tcPr>
          <w:p w14:paraId="04B1EC53" w14:textId="77777777" w:rsidR="00C33793" w:rsidRPr="00793F42" w:rsidRDefault="00C33793" w:rsidP="00DA6CED">
            <w:pPr>
              <w:pStyle w:val="Normal6a"/>
            </w:pPr>
            <w:r w:rsidRPr="00793F42">
              <w:t>Bangladesh</w:t>
            </w:r>
          </w:p>
        </w:tc>
        <w:tc>
          <w:tcPr>
            <w:tcW w:w="4876" w:type="dxa"/>
            <w:tcBorders>
              <w:top w:val="nil"/>
              <w:left w:val="nil"/>
              <w:bottom w:val="nil"/>
              <w:right w:val="nil"/>
            </w:tcBorders>
          </w:tcPr>
          <w:p w14:paraId="38C3DA62" w14:textId="77777777" w:rsidR="00C33793" w:rsidRPr="00793F42" w:rsidRDefault="00C33793" w:rsidP="00DA6CED">
            <w:pPr>
              <w:pStyle w:val="Normal6a"/>
            </w:pPr>
            <w:r w:rsidRPr="00793F42">
              <w:t xml:space="preserve">Bangladesh </w:t>
            </w:r>
            <w:r w:rsidRPr="00793F42">
              <w:rPr>
                <w:b/>
                <w:bCs/>
                <w:i/>
                <w:iCs/>
              </w:rPr>
              <w:t>(met een uitzondering van lhbtiq’ers, vrouwen, kinderen, leden van de hindoe-minderheid en journalisten)</w:t>
            </w:r>
          </w:p>
        </w:tc>
      </w:tr>
    </w:tbl>
    <w:p w14:paraId="5A970AF0"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6F8B738C" w14:textId="77777777" w:rsidR="00C33793" w:rsidRPr="00793F42" w:rsidRDefault="00C33793" w:rsidP="00C33793">
      <w:r w:rsidRPr="00793F42">
        <w:rPr>
          <w:rStyle w:val="HideTWBExt"/>
        </w:rPr>
        <w:t>&lt;/Amend&gt;</w:t>
      </w:r>
    </w:p>
    <w:p w14:paraId="5999C6ED" w14:textId="77777777" w:rsidR="00C33793" w:rsidRPr="00793F42" w:rsidRDefault="00C33793" w:rsidP="00C33793">
      <w:pPr>
        <w:pStyle w:val="AmNumberTabs"/>
      </w:pPr>
      <w:r w:rsidRPr="00793F42">
        <w:rPr>
          <w:rStyle w:val="HideTWBExt"/>
          <w:b w:val="0"/>
        </w:rPr>
        <w:lastRenderedPageBreak/>
        <w:t>&lt;Amend&gt;</w:t>
      </w:r>
      <w:r w:rsidRPr="00793F42">
        <w:t>Amendement</w:t>
      </w:r>
      <w:r w:rsidRPr="00793F42">
        <w:tab/>
      </w:r>
      <w:r w:rsidRPr="00793F42">
        <w:tab/>
      </w:r>
      <w:r w:rsidRPr="00793F42">
        <w:rPr>
          <w:rStyle w:val="HideTWBExt"/>
          <w:b w:val="0"/>
        </w:rPr>
        <w:t>&lt;NumAm&gt;</w:t>
      </w:r>
      <w:r w:rsidRPr="00793F42">
        <w:t>229</w:t>
      </w:r>
      <w:r w:rsidRPr="00793F42">
        <w:rPr>
          <w:rStyle w:val="HideTWBExt"/>
          <w:b w:val="0"/>
        </w:rPr>
        <w:t>&lt;/NumAm&gt;</w:t>
      </w:r>
    </w:p>
    <w:p w14:paraId="7B716795"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489FB823" w14:textId="77777777" w:rsidR="00C33793" w:rsidRPr="00793F42" w:rsidRDefault="00C33793" w:rsidP="00C33793">
      <w:pPr>
        <w:pStyle w:val="NormalBold"/>
      </w:pPr>
      <w:r w:rsidRPr="00793F42">
        <w:rPr>
          <w:rStyle w:val="HideTWBExt"/>
          <w:b w:val="0"/>
        </w:rPr>
        <w:t>&lt;/RepeatBlock-By&gt;</w:t>
      </w:r>
    </w:p>
    <w:p w14:paraId="3267FE0B"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A89B1FA"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6F7DB6AF"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44D642DF"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52A8FBA0" w14:textId="77777777" w:rsidTr="00DA6CED">
        <w:trPr>
          <w:trHeight w:hRule="exact" w:val="240"/>
          <w:jc w:val="center"/>
        </w:trPr>
        <w:tc>
          <w:tcPr>
            <w:tcW w:w="9752" w:type="dxa"/>
            <w:gridSpan w:val="2"/>
            <w:tcBorders>
              <w:top w:val="nil"/>
              <w:left w:val="nil"/>
              <w:bottom w:val="nil"/>
              <w:right w:val="nil"/>
            </w:tcBorders>
          </w:tcPr>
          <w:p w14:paraId="6AD0430B" w14:textId="77777777" w:rsidR="00C33793" w:rsidRPr="00793F42" w:rsidRDefault="00C33793" w:rsidP="00DA6CED"/>
        </w:tc>
      </w:tr>
      <w:tr w:rsidR="00C33793" w:rsidRPr="00793F42" w14:paraId="259D451F" w14:textId="77777777" w:rsidTr="00DA6CED">
        <w:trPr>
          <w:trHeight w:val="240"/>
          <w:jc w:val="center"/>
        </w:trPr>
        <w:tc>
          <w:tcPr>
            <w:tcW w:w="4876" w:type="dxa"/>
            <w:tcBorders>
              <w:top w:val="nil"/>
              <w:left w:val="nil"/>
              <w:bottom w:val="nil"/>
              <w:right w:val="nil"/>
            </w:tcBorders>
          </w:tcPr>
          <w:p w14:paraId="37CA0211"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5BBE10F4" w14:textId="77777777" w:rsidR="00C33793" w:rsidRPr="00793F42" w:rsidRDefault="00C33793" w:rsidP="00DA6CED">
            <w:pPr>
              <w:pStyle w:val="AmColumnHeading"/>
            </w:pPr>
            <w:r w:rsidRPr="00793F42">
              <w:t>Amendement</w:t>
            </w:r>
          </w:p>
        </w:tc>
      </w:tr>
      <w:tr w:rsidR="00C33793" w:rsidRPr="00793F42" w14:paraId="33A4F4CC" w14:textId="77777777" w:rsidTr="00DA6CED">
        <w:trPr>
          <w:jc w:val="center"/>
        </w:trPr>
        <w:tc>
          <w:tcPr>
            <w:tcW w:w="4876" w:type="dxa"/>
            <w:tcBorders>
              <w:top w:val="nil"/>
              <w:left w:val="nil"/>
              <w:bottom w:val="nil"/>
              <w:right w:val="nil"/>
            </w:tcBorders>
          </w:tcPr>
          <w:p w14:paraId="1D717FFE" w14:textId="77777777" w:rsidR="00C33793" w:rsidRPr="00793F42" w:rsidRDefault="00C33793" w:rsidP="00DA6CED">
            <w:pPr>
              <w:pStyle w:val="Normal6a"/>
            </w:pPr>
            <w:r w:rsidRPr="00793F42">
              <w:rPr>
                <w:b/>
                <w:i/>
              </w:rPr>
              <w:t>Colombia</w:t>
            </w:r>
          </w:p>
        </w:tc>
        <w:tc>
          <w:tcPr>
            <w:tcW w:w="4876" w:type="dxa"/>
            <w:tcBorders>
              <w:top w:val="nil"/>
              <w:left w:val="nil"/>
              <w:bottom w:val="nil"/>
              <w:right w:val="nil"/>
            </w:tcBorders>
          </w:tcPr>
          <w:p w14:paraId="264802ED" w14:textId="77777777" w:rsidR="00C33793" w:rsidRPr="00793F42" w:rsidRDefault="00C33793" w:rsidP="00DA6CED">
            <w:pPr>
              <w:pStyle w:val="Normal6a"/>
            </w:pPr>
            <w:r w:rsidRPr="00793F42">
              <w:rPr>
                <w:b/>
                <w:i/>
              </w:rPr>
              <w:t>Schrappen</w:t>
            </w:r>
          </w:p>
        </w:tc>
      </w:tr>
    </w:tbl>
    <w:p w14:paraId="5A500083"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A308997" w14:textId="77777777" w:rsidR="00C33793" w:rsidRPr="00793F42" w:rsidRDefault="00C33793" w:rsidP="00C33793">
      <w:r w:rsidRPr="00793F42">
        <w:rPr>
          <w:rStyle w:val="HideTWBExt"/>
        </w:rPr>
        <w:t>&lt;/Amend&gt;</w:t>
      </w:r>
    </w:p>
    <w:p w14:paraId="1C82B320"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230</w:t>
      </w:r>
      <w:r w:rsidRPr="00793F42">
        <w:rPr>
          <w:rStyle w:val="HideTWBExt"/>
          <w:b w:val="0"/>
        </w:rPr>
        <w:t>&lt;/NumAm&gt;</w:t>
      </w:r>
    </w:p>
    <w:p w14:paraId="5D1E9B74" w14:textId="77777777" w:rsidR="00C33793" w:rsidRPr="00793F42" w:rsidRDefault="00C33793" w:rsidP="00C33793">
      <w:pPr>
        <w:pStyle w:val="NormalBold"/>
      </w:pPr>
      <w:r w:rsidRPr="00793F42">
        <w:rPr>
          <w:rStyle w:val="HideTWBExt"/>
          <w:b w:val="0"/>
        </w:rPr>
        <w:t>&lt;RepeatBlock-By&gt;&lt;Members&gt;</w:t>
      </w:r>
      <w:r w:rsidRPr="00793F42">
        <w:t>Erik Marquardt</w:t>
      </w:r>
      <w:r w:rsidRPr="00793F42">
        <w:rPr>
          <w:rStyle w:val="HideTWBExt"/>
          <w:b w:val="0"/>
        </w:rPr>
        <w:t>&lt;/Members&gt;</w:t>
      </w:r>
    </w:p>
    <w:p w14:paraId="7A3EA042" w14:textId="77777777" w:rsidR="00C33793" w:rsidRPr="00793F42" w:rsidRDefault="00C33793" w:rsidP="00C33793">
      <w:pPr>
        <w:pStyle w:val="NormalBold"/>
      </w:pPr>
      <w:r w:rsidRPr="00793F42">
        <w:rPr>
          <w:rStyle w:val="HideTWBExt"/>
          <w:b w:val="0"/>
        </w:rPr>
        <w:t>&lt;/RepeatBlock-By&gt;</w:t>
      </w:r>
    </w:p>
    <w:p w14:paraId="4F96EC20"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6BED740B"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0F89C3D5"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332A8358"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1A153925" w14:textId="77777777" w:rsidTr="00DA6CED">
        <w:trPr>
          <w:trHeight w:hRule="exact" w:val="240"/>
          <w:jc w:val="center"/>
        </w:trPr>
        <w:tc>
          <w:tcPr>
            <w:tcW w:w="9752" w:type="dxa"/>
            <w:gridSpan w:val="2"/>
            <w:tcBorders>
              <w:top w:val="nil"/>
              <w:left w:val="nil"/>
              <w:bottom w:val="nil"/>
              <w:right w:val="nil"/>
            </w:tcBorders>
          </w:tcPr>
          <w:p w14:paraId="00FD8CF5" w14:textId="77777777" w:rsidR="00C33793" w:rsidRPr="00793F42" w:rsidRDefault="00C33793" w:rsidP="00DA6CED"/>
        </w:tc>
      </w:tr>
      <w:tr w:rsidR="00C33793" w:rsidRPr="00793F42" w14:paraId="09B22C1A" w14:textId="77777777" w:rsidTr="00DA6CED">
        <w:trPr>
          <w:trHeight w:val="240"/>
          <w:jc w:val="center"/>
        </w:trPr>
        <w:tc>
          <w:tcPr>
            <w:tcW w:w="4876" w:type="dxa"/>
            <w:tcBorders>
              <w:top w:val="nil"/>
              <w:left w:val="nil"/>
              <w:bottom w:val="nil"/>
              <w:right w:val="nil"/>
            </w:tcBorders>
          </w:tcPr>
          <w:p w14:paraId="3B3E0561"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55611D69" w14:textId="77777777" w:rsidR="00C33793" w:rsidRPr="00793F42" w:rsidRDefault="00C33793" w:rsidP="00DA6CED">
            <w:pPr>
              <w:pStyle w:val="AmColumnHeading"/>
            </w:pPr>
            <w:r w:rsidRPr="00793F42">
              <w:t>Amendement</w:t>
            </w:r>
          </w:p>
        </w:tc>
      </w:tr>
      <w:tr w:rsidR="00C33793" w:rsidRPr="00793F42" w14:paraId="49BB8A02" w14:textId="77777777" w:rsidTr="00DA6CED">
        <w:trPr>
          <w:jc w:val="center"/>
        </w:trPr>
        <w:tc>
          <w:tcPr>
            <w:tcW w:w="4876" w:type="dxa"/>
            <w:tcBorders>
              <w:top w:val="nil"/>
              <w:left w:val="nil"/>
              <w:bottom w:val="nil"/>
              <w:right w:val="nil"/>
            </w:tcBorders>
          </w:tcPr>
          <w:p w14:paraId="13528497" w14:textId="77777777" w:rsidR="00C33793" w:rsidRPr="00793F42" w:rsidRDefault="00C33793" w:rsidP="00DA6CED">
            <w:pPr>
              <w:pStyle w:val="Normal6a"/>
            </w:pPr>
            <w:r w:rsidRPr="00793F42">
              <w:rPr>
                <w:b/>
                <w:i/>
              </w:rPr>
              <w:t>Colombia</w:t>
            </w:r>
          </w:p>
        </w:tc>
        <w:tc>
          <w:tcPr>
            <w:tcW w:w="4876" w:type="dxa"/>
            <w:tcBorders>
              <w:top w:val="nil"/>
              <w:left w:val="nil"/>
              <w:bottom w:val="nil"/>
              <w:right w:val="nil"/>
            </w:tcBorders>
          </w:tcPr>
          <w:p w14:paraId="5FB54F99" w14:textId="77777777" w:rsidR="00C33793" w:rsidRPr="00793F42" w:rsidRDefault="00C33793" w:rsidP="00DA6CED">
            <w:pPr>
              <w:pStyle w:val="Normal6a"/>
            </w:pPr>
            <w:r w:rsidRPr="00793F42">
              <w:rPr>
                <w:b/>
                <w:i/>
              </w:rPr>
              <w:t>Schrappen</w:t>
            </w:r>
          </w:p>
        </w:tc>
      </w:tr>
    </w:tbl>
    <w:p w14:paraId="3AAA3802"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F3370EE" w14:textId="77777777" w:rsidR="00C33793" w:rsidRPr="00793F42" w:rsidRDefault="00C33793" w:rsidP="00C33793">
      <w:r w:rsidRPr="00793F42">
        <w:rPr>
          <w:rStyle w:val="HideTWBExt"/>
        </w:rPr>
        <w:t>&lt;/Amend&gt;</w:t>
      </w:r>
    </w:p>
    <w:p w14:paraId="6FC6FCE5"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231</w:t>
      </w:r>
      <w:r w:rsidRPr="00793F42">
        <w:rPr>
          <w:rStyle w:val="HideTWBExt"/>
          <w:b w:val="0"/>
        </w:rPr>
        <w:t>&lt;/NumAm&gt;</w:t>
      </w:r>
    </w:p>
    <w:p w14:paraId="3FE0D7ED"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Ana Catarina Mendes, Sandro Ruotolo, Alessandro Zan, Francisco Assis, Marco Tarquinio</w:t>
      </w:r>
      <w:r w:rsidRPr="00793F42">
        <w:rPr>
          <w:rStyle w:val="HideTWBExt"/>
          <w:b w:val="0"/>
        </w:rPr>
        <w:t>&lt;/Members&gt;</w:t>
      </w:r>
    </w:p>
    <w:p w14:paraId="2FC866F5" w14:textId="77777777" w:rsidR="00C33793" w:rsidRPr="00793F42" w:rsidRDefault="00C33793" w:rsidP="00C33793">
      <w:pPr>
        <w:pStyle w:val="NormalBold"/>
      </w:pPr>
      <w:r w:rsidRPr="00793F42">
        <w:rPr>
          <w:rStyle w:val="HideTWBExt"/>
          <w:b w:val="0"/>
        </w:rPr>
        <w:t>&lt;/RepeatBlock-By&gt;</w:t>
      </w:r>
    </w:p>
    <w:p w14:paraId="36227FE6"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64916B8D"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39D7E7A0"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2ADDB214"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9E5B29C" w14:textId="77777777" w:rsidTr="00DA6CED">
        <w:trPr>
          <w:trHeight w:hRule="exact" w:val="240"/>
          <w:jc w:val="center"/>
        </w:trPr>
        <w:tc>
          <w:tcPr>
            <w:tcW w:w="9752" w:type="dxa"/>
            <w:gridSpan w:val="2"/>
            <w:tcBorders>
              <w:top w:val="nil"/>
              <w:left w:val="nil"/>
              <w:bottom w:val="nil"/>
              <w:right w:val="nil"/>
            </w:tcBorders>
          </w:tcPr>
          <w:p w14:paraId="160571A6" w14:textId="77777777" w:rsidR="00C33793" w:rsidRPr="00793F42" w:rsidRDefault="00C33793" w:rsidP="00DA6CED"/>
        </w:tc>
      </w:tr>
      <w:tr w:rsidR="00C33793" w:rsidRPr="00793F42" w14:paraId="43102FC4" w14:textId="77777777" w:rsidTr="00DA6CED">
        <w:trPr>
          <w:trHeight w:val="240"/>
          <w:jc w:val="center"/>
        </w:trPr>
        <w:tc>
          <w:tcPr>
            <w:tcW w:w="4876" w:type="dxa"/>
            <w:tcBorders>
              <w:top w:val="nil"/>
              <w:left w:val="nil"/>
              <w:bottom w:val="nil"/>
              <w:right w:val="nil"/>
            </w:tcBorders>
          </w:tcPr>
          <w:p w14:paraId="2C020B8D"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581E3E2" w14:textId="77777777" w:rsidR="00C33793" w:rsidRPr="00793F42" w:rsidRDefault="00C33793" w:rsidP="00DA6CED">
            <w:pPr>
              <w:pStyle w:val="AmColumnHeading"/>
            </w:pPr>
            <w:r w:rsidRPr="00793F42">
              <w:t>Amendement</w:t>
            </w:r>
          </w:p>
        </w:tc>
      </w:tr>
      <w:tr w:rsidR="00C33793" w:rsidRPr="00793F42" w14:paraId="6B14E089" w14:textId="77777777" w:rsidTr="00DA6CED">
        <w:trPr>
          <w:jc w:val="center"/>
        </w:trPr>
        <w:tc>
          <w:tcPr>
            <w:tcW w:w="4876" w:type="dxa"/>
            <w:tcBorders>
              <w:top w:val="nil"/>
              <w:left w:val="nil"/>
              <w:bottom w:val="nil"/>
              <w:right w:val="nil"/>
            </w:tcBorders>
          </w:tcPr>
          <w:p w14:paraId="5F0543CC" w14:textId="77777777" w:rsidR="00C33793" w:rsidRPr="00793F42" w:rsidRDefault="00C33793" w:rsidP="00DA6CED">
            <w:pPr>
              <w:pStyle w:val="Normal6a"/>
            </w:pPr>
            <w:r w:rsidRPr="00793F42">
              <w:rPr>
                <w:b/>
                <w:i/>
              </w:rPr>
              <w:t>Colombia</w:t>
            </w:r>
          </w:p>
        </w:tc>
        <w:tc>
          <w:tcPr>
            <w:tcW w:w="4876" w:type="dxa"/>
            <w:tcBorders>
              <w:top w:val="nil"/>
              <w:left w:val="nil"/>
              <w:bottom w:val="nil"/>
              <w:right w:val="nil"/>
            </w:tcBorders>
          </w:tcPr>
          <w:p w14:paraId="6806E1E4" w14:textId="77777777" w:rsidR="00C33793" w:rsidRPr="00793F42" w:rsidRDefault="00C33793" w:rsidP="00DA6CED">
            <w:pPr>
              <w:pStyle w:val="Normal6a"/>
            </w:pPr>
            <w:r w:rsidRPr="00793F42">
              <w:rPr>
                <w:b/>
                <w:i/>
              </w:rPr>
              <w:t>Schrappen</w:t>
            </w:r>
          </w:p>
        </w:tc>
      </w:tr>
    </w:tbl>
    <w:p w14:paraId="1AF6D983"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0B03463E" w14:textId="77777777" w:rsidR="00C33793" w:rsidRPr="00793F42" w:rsidRDefault="00C33793" w:rsidP="00C33793">
      <w:r w:rsidRPr="00793F42">
        <w:rPr>
          <w:rStyle w:val="HideTWBExt"/>
        </w:rPr>
        <w:t>&lt;/Amend&gt;</w:t>
      </w:r>
    </w:p>
    <w:p w14:paraId="4C4392DA" w14:textId="77777777" w:rsidR="00C33793" w:rsidRPr="00793F42" w:rsidRDefault="00C33793" w:rsidP="00C33793">
      <w:pPr>
        <w:pStyle w:val="AmNumberTabs"/>
      </w:pPr>
      <w:r w:rsidRPr="00793F42">
        <w:rPr>
          <w:rStyle w:val="HideTWBExt"/>
          <w:b w:val="0"/>
        </w:rPr>
        <w:lastRenderedPageBreak/>
        <w:t>&lt;Amend&gt;</w:t>
      </w:r>
      <w:r w:rsidRPr="00793F42">
        <w:t>Amendement</w:t>
      </w:r>
      <w:r w:rsidRPr="00793F42">
        <w:tab/>
      </w:r>
      <w:r w:rsidRPr="00793F42">
        <w:tab/>
      </w:r>
      <w:r w:rsidRPr="00793F42">
        <w:rPr>
          <w:rStyle w:val="HideTWBExt"/>
          <w:b w:val="0"/>
        </w:rPr>
        <w:t>&lt;NumAm&gt;</w:t>
      </w:r>
      <w:r w:rsidRPr="00793F42">
        <w:t>232</w:t>
      </w:r>
      <w:r w:rsidRPr="00793F42">
        <w:rPr>
          <w:rStyle w:val="HideTWBExt"/>
          <w:b w:val="0"/>
        </w:rPr>
        <w:t>&lt;/NumAm&gt;</w:t>
      </w:r>
    </w:p>
    <w:p w14:paraId="57658298"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Ana Catarina Mendes, Sandro Ruotolo, Alessandro Zan, Francisco Assis, Marco Tarquinio</w:t>
      </w:r>
      <w:r w:rsidRPr="00793F42">
        <w:rPr>
          <w:rStyle w:val="HideTWBExt"/>
          <w:b w:val="0"/>
        </w:rPr>
        <w:t>&lt;/Members&gt;</w:t>
      </w:r>
    </w:p>
    <w:p w14:paraId="6C4FF368" w14:textId="77777777" w:rsidR="00C33793" w:rsidRPr="00793F42" w:rsidRDefault="00C33793" w:rsidP="00C33793">
      <w:pPr>
        <w:pStyle w:val="NormalBold"/>
      </w:pPr>
      <w:r w:rsidRPr="00793F42">
        <w:rPr>
          <w:rStyle w:val="HideTWBExt"/>
          <w:b w:val="0"/>
        </w:rPr>
        <w:t>&lt;/RepeatBlock-By&gt;</w:t>
      </w:r>
    </w:p>
    <w:p w14:paraId="5239D617"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0FD70D32" w14:textId="77777777" w:rsidR="00C33793" w:rsidRPr="00793F42" w:rsidRDefault="00C33793" w:rsidP="00C33793">
      <w:pPr>
        <w:pStyle w:val="NormalBold"/>
      </w:pPr>
      <w:r w:rsidRPr="00793F42">
        <w:rPr>
          <w:rStyle w:val="HideTWBExt"/>
          <w:b w:val="0"/>
        </w:rPr>
        <w:t>&lt;Article&gt;</w:t>
      </w:r>
      <w:r w:rsidRPr="00793F42">
        <w:t>Bijlage I</w:t>
      </w:r>
      <w:r w:rsidRPr="00793F42">
        <w:rPr>
          <w:rStyle w:val="HideTWBExt"/>
          <w:b w:val="0"/>
        </w:rPr>
        <w:t>&lt;/Article&gt;</w:t>
      </w:r>
    </w:p>
    <w:p w14:paraId="4821ECAA"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588103C2"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2C5F6648" w14:textId="77777777" w:rsidTr="00DA6CED">
        <w:trPr>
          <w:trHeight w:hRule="exact" w:val="240"/>
          <w:jc w:val="center"/>
        </w:trPr>
        <w:tc>
          <w:tcPr>
            <w:tcW w:w="9752" w:type="dxa"/>
            <w:gridSpan w:val="2"/>
            <w:tcBorders>
              <w:top w:val="nil"/>
              <w:left w:val="nil"/>
              <w:bottom w:val="nil"/>
              <w:right w:val="nil"/>
            </w:tcBorders>
          </w:tcPr>
          <w:p w14:paraId="687A06AF" w14:textId="77777777" w:rsidR="00C33793" w:rsidRPr="00793F42" w:rsidRDefault="00C33793" w:rsidP="00DA6CED"/>
        </w:tc>
      </w:tr>
      <w:tr w:rsidR="00C33793" w:rsidRPr="00793F42" w14:paraId="582C766E" w14:textId="77777777" w:rsidTr="00DA6CED">
        <w:trPr>
          <w:trHeight w:val="240"/>
          <w:jc w:val="center"/>
        </w:trPr>
        <w:tc>
          <w:tcPr>
            <w:tcW w:w="4876" w:type="dxa"/>
            <w:tcBorders>
              <w:top w:val="nil"/>
              <w:left w:val="nil"/>
              <w:bottom w:val="nil"/>
              <w:right w:val="nil"/>
            </w:tcBorders>
          </w:tcPr>
          <w:p w14:paraId="62E3918D"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4F53AD4E" w14:textId="77777777" w:rsidR="00C33793" w:rsidRPr="00793F42" w:rsidRDefault="00C33793" w:rsidP="00DA6CED">
            <w:pPr>
              <w:pStyle w:val="AmColumnHeading"/>
            </w:pPr>
            <w:r w:rsidRPr="00793F42">
              <w:t>Amendement</w:t>
            </w:r>
          </w:p>
        </w:tc>
      </w:tr>
      <w:tr w:rsidR="00C33793" w:rsidRPr="00793F42" w14:paraId="6639D797" w14:textId="77777777" w:rsidTr="00DA6CED">
        <w:trPr>
          <w:jc w:val="center"/>
        </w:trPr>
        <w:tc>
          <w:tcPr>
            <w:tcW w:w="4876" w:type="dxa"/>
            <w:tcBorders>
              <w:top w:val="nil"/>
              <w:left w:val="nil"/>
              <w:bottom w:val="nil"/>
              <w:right w:val="nil"/>
            </w:tcBorders>
          </w:tcPr>
          <w:p w14:paraId="3CC845C9" w14:textId="77777777" w:rsidR="00C33793" w:rsidRPr="00793F42" w:rsidRDefault="00C33793" w:rsidP="00DA6CED">
            <w:pPr>
              <w:pStyle w:val="Normal6a"/>
            </w:pPr>
          </w:p>
        </w:tc>
        <w:tc>
          <w:tcPr>
            <w:tcW w:w="4876" w:type="dxa"/>
            <w:tcBorders>
              <w:top w:val="nil"/>
              <w:left w:val="nil"/>
              <w:bottom w:val="nil"/>
              <w:right w:val="nil"/>
            </w:tcBorders>
          </w:tcPr>
          <w:p w14:paraId="6A29F21B" w14:textId="77777777" w:rsidR="00C33793" w:rsidRPr="00793F42" w:rsidRDefault="00C33793" w:rsidP="00DA6CED">
            <w:pPr>
              <w:pStyle w:val="Normal6a"/>
            </w:pPr>
            <w:r w:rsidRPr="00793F42">
              <w:rPr>
                <w:b/>
                <w:i/>
              </w:rPr>
              <w:t>Albanië</w:t>
            </w:r>
          </w:p>
        </w:tc>
      </w:tr>
    </w:tbl>
    <w:p w14:paraId="54109744"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1B87FC9F" w14:textId="77777777" w:rsidR="00C33793" w:rsidRPr="00793F42" w:rsidRDefault="00C33793" w:rsidP="00C33793">
      <w:r w:rsidRPr="00793F42">
        <w:rPr>
          <w:rStyle w:val="HideTWBExt"/>
        </w:rPr>
        <w:t>&lt;/Amend&gt;</w:t>
      </w:r>
    </w:p>
    <w:p w14:paraId="6169B94C"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233</w:t>
      </w:r>
      <w:r w:rsidRPr="00793F42">
        <w:rPr>
          <w:rStyle w:val="HideTWBExt"/>
          <w:b w:val="0"/>
        </w:rPr>
        <w:t>&lt;/NumAm&gt;</w:t>
      </w:r>
    </w:p>
    <w:p w14:paraId="2FF67C31"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Ana Catarina Mendes, Sandro Ruotolo, Alessandro Zan, Francisco Assis, Marco Tarquinio</w:t>
      </w:r>
      <w:r w:rsidRPr="00793F42">
        <w:rPr>
          <w:rStyle w:val="HideTWBExt"/>
          <w:b w:val="0"/>
        </w:rPr>
        <w:t>&lt;/Members&gt;</w:t>
      </w:r>
    </w:p>
    <w:p w14:paraId="1E0726A4" w14:textId="77777777" w:rsidR="00C33793" w:rsidRPr="00793F42" w:rsidRDefault="00C33793" w:rsidP="00C33793">
      <w:pPr>
        <w:pStyle w:val="NormalBold"/>
      </w:pPr>
      <w:r w:rsidRPr="00793F42">
        <w:rPr>
          <w:rStyle w:val="HideTWBExt"/>
          <w:b w:val="0"/>
        </w:rPr>
        <w:t>&lt;/RepeatBlock-By&gt;</w:t>
      </w:r>
    </w:p>
    <w:p w14:paraId="136215F5"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34F10A35" w14:textId="77777777" w:rsidR="00C33793" w:rsidRPr="00793F42" w:rsidRDefault="00C33793" w:rsidP="00C33793">
      <w:pPr>
        <w:pStyle w:val="NormalBold"/>
      </w:pPr>
      <w:r w:rsidRPr="00793F42">
        <w:rPr>
          <w:rStyle w:val="HideTWBExt"/>
          <w:b w:val="0"/>
        </w:rPr>
        <w:t>&lt;Article&gt;</w:t>
      </w:r>
      <w:r w:rsidRPr="00793F42">
        <w:t>Bijlage I</w:t>
      </w:r>
      <w:r w:rsidRPr="00793F42">
        <w:rPr>
          <w:rStyle w:val="HideTWBExt"/>
          <w:b w:val="0"/>
        </w:rPr>
        <w:t>&lt;/Article&gt;</w:t>
      </w:r>
    </w:p>
    <w:p w14:paraId="1E21618E"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01A85750"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18EEDDD9" w14:textId="77777777" w:rsidTr="00DA6CED">
        <w:trPr>
          <w:trHeight w:hRule="exact" w:val="240"/>
          <w:jc w:val="center"/>
        </w:trPr>
        <w:tc>
          <w:tcPr>
            <w:tcW w:w="9752" w:type="dxa"/>
            <w:gridSpan w:val="2"/>
            <w:tcBorders>
              <w:top w:val="nil"/>
              <w:left w:val="nil"/>
              <w:bottom w:val="nil"/>
              <w:right w:val="nil"/>
            </w:tcBorders>
          </w:tcPr>
          <w:p w14:paraId="322A398E" w14:textId="77777777" w:rsidR="00C33793" w:rsidRPr="00793F42" w:rsidRDefault="00C33793" w:rsidP="00DA6CED"/>
        </w:tc>
      </w:tr>
      <w:tr w:rsidR="00C33793" w:rsidRPr="00793F42" w14:paraId="27EF1606" w14:textId="77777777" w:rsidTr="00DA6CED">
        <w:trPr>
          <w:trHeight w:val="240"/>
          <w:jc w:val="center"/>
        </w:trPr>
        <w:tc>
          <w:tcPr>
            <w:tcW w:w="4876" w:type="dxa"/>
            <w:tcBorders>
              <w:top w:val="nil"/>
              <w:left w:val="nil"/>
              <w:bottom w:val="nil"/>
              <w:right w:val="nil"/>
            </w:tcBorders>
          </w:tcPr>
          <w:p w14:paraId="1EC183F8"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0F090C9" w14:textId="77777777" w:rsidR="00C33793" w:rsidRPr="00793F42" w:rsidRDefault="00C33793" w:rsidP="00DA6CED">
            <w:pPr>
              <w:pStyle w:val="AmColumnHeading"/>
            </w:pPr>
            <w:r w:rsidRPr="00793F42">
              <w:t>Amendement</w:t>
            </w:r>
          </w:p>
        </w:tc>
      </w:tr>
      <w:tr w:rsidR="00C33793" w:rsidRPr="00793F42" w14:paraId="70103277" w14:textId="77777777" w:rsidTr="00DA6CED">
        <w:trPr>
          <w:jc w:val="center"/>
        </w:trPr>
        <w:tc>
          <w:tcPr>
            <w:tcW w:w="4876" w:type="dxa"/>
            <w:tcBorders>
              <w:top w:val="nil"/>
              <w:left w:val="nil"/>
              <w:bottom w:val="nil"/>
              <w:right w:val="nil"/>
            </w:tcBorders>
          </w:tcPr>
          <w:p w14:paraId="1A2C9958" w14:textId="77777777" w:rsidR="00C33793" w:rsidRPr="00793F42" w:rsidRDefault="00C33793" w:rsidP="00DA6CED">
            <w:pPr>
              <w:pStyle w:val="Normal6a"/>
            </w:pPr>
          </w:p>
        </w:tc>
        <w:tc>
          <w:tcPr>
            <w:tcW w:w="4876" w:type="dxa"/>
            <w:tcBorders>
              <w:top w:val="nil"/>
              <w:left w:val="nil"/>
              <w:bottom w:val="nil"/>
              <w:right w:val="nil"/>
            </w:tcBorders>
          </w:tcPr>
          <w:p w14:paraId="3C03924C" w14:textId="77777777" w:rsidR="00C33793" w:rsidRPr="00793F42" w:rsidRDefault="00C33793" w:rsidP="00DA6CED">
            <w:pPr>
              <w:pStyle w:val="Normal6a"/>
            </w:pPr>
            <w:r w:rsidRPr="00793F42">
              <w:rPr>
                <w:b/>
                <w:i/>
              </w:rPr>
              <w:t>Bosnië en Herzegovina</w:t>
            </w:r>
          </w:p>
        </w:tc>
      </w:tr>
    </w:tbl>
    <w:p w14:paraId="386CFCA9"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825BBEE" w14:textId="77777777" w:rsidR="00C33793" w:rsidRPr="00793F42" w:rsidRDefault="00C33793" w:rsidP="00C33793">
      <w:r w:rsidRPr="00793F42">
        <w:rPr>
          <w:rStyle w:val="HideTWBExt"/>
        </w:rPr>
        <w:t>&lt;/Amend&gt;</w:t>
      </w:r>
    </w:p>
    <w:p w14:paraId="74FF644A"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234</w:t>
      </w:r>
      <w:r w:rsidRPr="00793F42">
        <w:rPr>
          <w:rStyle w:val="HideTWBExt"/>
          <w:b w:val="0"/>
        </w:rPr>
        <w:t>&lt;/NumAm&gt;</w:t>
      </w:r>
    </w:p>
    <w:p w14:paraId="04B751EA"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Ana Catarina Mendes, Alessandro Zan, Sandro Ruotolo, Francisco Assis, Marco Tarquinio</w:t>
      </w:r>
      <w:r w:rsidRPr="00793F42">
        <w:rPr>
          <w:rStyle w:val="HideTWBExt"/>
          <w:b w:val="0"/>
        </w:rPr>
        <w:t>&lt;/Members&gt;</w:t>
      </w:r>
    </w:p>
    <w:p w14:paraId="07CE2832" w14:textId="77777777" w:rsidR="00C33793" w:rsidRPr="00793F42" w:rsidRDefault="00C33793" w:rsidP="00C33793">
      <w:pPr>
        <w:pStyle w:val="NormalBold"/>
      </w:pPr>
      <w:r w:rsidRPr="00793F42">
        <w:rPr>
          <w:rStyle w:val="HideTWBExt"/>
          <w:b w:val="0"/>
        </w:rPr>
        <w:t>&lt;/RepeatBlock-By&gt;</w:t>
      </w:r>
    </w:p>
    <w:p w14:paraId="0AE8C3C2"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1EAAA8CB" w14:textId="77777777" w:rsidR="00C33793" w:rsidRPr="00793F42" w:rsidRDefault="00C33793" w:rsidP="00C33793">
      <w:pPr>
        <w:pStyle w:val="NormalBold"/>
      </w:pPr>
      <w:r w:rsidRPr="00793F42">
        <w:rPr>
          <w:rStyle w:val="HideTWBExt"/>
          <w:b w:val="0"/>
        </w:rPr>
        <w:t>&lt;Article&gt;</w:t>
      </w:r>
      <w:r w:rsidRPr="00793F42">
        <w:t>Bijlage I</w:t>
      </w:r>
      <w:r w:rsidRPr="00793F42">
        <w:rPr>
          <w:rStyle w:val="HideTWBExt"/>
          <w:b w:val="0"/>
        </w:rPr>
        <w:t>&lt;/Article&gt;</w:t>
      </w:r>
    </w:p>
    <w:p w14:paraId="141A39E2"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4D2B472D"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5E898A33" w14:textId="77777777" w:rsidTr="00DA6CED">
        <w:trPr>
          <w:trHeight w:hRule="exact" w:val="240"/>
          <w:jc w:val="center"/>
        </w:trPr>
        <w:tc>
          <w:tcPr>
            <w:tcW w:w="9752" w:type="dxa"/>
            <w:gridSpan w:val="2"/>
            <w:tcBorders>
              <w:top w:val="nil"/>
              <w:left w:val="nil"/>
              <w:bottom w:val="nil"/>
              <w:right w:val="nil"/>
            </w:tcBorders>
          </w:tcPr>
          <w:p w14:paraId="10566C68" w14:textId="77777777" w:rsidR="00C33793" w:rsidRPr="00793F42" w:rsidRDefault="00C33793" w:rsidP="00DA6CED"/>
        </w:tc>
      </w:tr>
      <w:tr w:rsidR="00C33793" w:rsidRPr="00793F42" w14:paraId="660B1345" w14:textId="77777777" w:rsidTr="00DA6CED">
        <w:trPr>
          <w:trHeight w:val="240"/>
          <w:jc w:val="center"/>
        </w:trPr>
        <w:tc>
          <w:tcPr>
            <w:tcW w:w="4876" w:type="dxa"/>
            <w:tcBorders>
              <w:top w:val="nil"/>
              <w:left w:val="nil"/>
              <w:bottom w:val="nil"/>
              <w:right w:val="nil"/>
            </w:tcBorders>
          </w:tcPr>
          <w:p w14:paraId="5D87BE1D"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3B95347A" w14:textId="77777777" w:rsidR="00C33793" w:rsidRPr="00793F42" w:rsidRDefault="00C33793" w:rsidP="00DA6CED">
            <w:pPr>
              <w:pStyle w:val="AmColumnHeading"/>
            </w:pPr>
            <w:r w:rsidRPr="00793F42">
              <w:t>Amendement</w:t>
            </w:r>
          </w:p>
        </w:tc>
      </w:tr>
      <w:tr w:rsidR="00C33793" w:rsidRPr="00793F42" w14:paraId="322A35E3" w14:textId="77777777" w:rsidTr="00DA6CED">
        <w:trPr>
          <w:jc w:val="center"/>
        </w:trPr>
        <w:tc>
          <w:tcPr>
            <w:tcW w:w="4876" w:type="dxa"/>
            <w:tcBorders>
              <w:top w:val="nil"/>
              <w:left w:val="nil"/>
              <w:bottom w:val="nil"/>
              <w:right w:val="nil"/>
            </w:tcBorders>
          </w:tcPr>
          <w:p w14:paraId="51EF2DEF" w14:textId="77777777" w:rsidR="00C33793" w:rsidRPr="00793F42" w:rsidRDefault="00C33793" w:rsidP="00DA6CED">
            <w:pPr>
              <w:pStyle w:val="Normal6a"/>
            </w:pPr>
          </w:p>
        </w:tc>
        <w:tc>
          <w:tcPr>
            <w:tcW w:w="4876" w:type="dxa"/>
            <w:tcBorders>
              <w:top w:val="nil"/>
              <w:left w:val="nil"/>
              <w:bottom w:val="nil"/>
              <w:right w:val="nil"/>
            </w:tcBorders>
          </w:tcPr>
          <w:p w14:paraId="5FC20AEE" w14:textId="77777777" w:rsidR="00C33793" w:rsidRPr="00793F42" w:rsidRDefault="00C33793" w:rsidP="00DA6CED">
            <w:pPr>
              <w:pStyle w:val="Normal6a"/>
            </w:pPr>
            <w:r w:rsidRPr="00793F42">
              <w:rPr>
                <w:b/>
                <w:i/>
              </w:rPr>
              <w:t>Montenegro</w:t>
            </w:r>
          </w:p>
        </w:tc>
      </w:tr>
    </w:tbl>
    <w:p w14:paraId="18620EBF"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04DC8198" w14:textId="77777777" w:rsidR="00C33793" w:rsidRPr="00793F42" w:rsidRDefault="00C33793" w:rsidP="00C33793">
      <w:r w:rsidRPr="00793F42">
        <w:rPr>
          <w:rStyle w:val="HideTWBExt"/>
        </w:rPr>
        <w:t>&lt;/Amend&gt;</w:t>
      </w:r>
    </w:p>
    <w:p w14:paraId="08562020"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235</w:t>
      </w:r>
      <w:r w:rsidRPr="00793F42">
        <w:rPr>
          <w:rStyle w:val="HideTWBExt"/>
          <w:b w:val="0"/>
        </w:rPr>
        <w:t>&lt;/NumAm&gt;</w:t>
      </w:r>
    </w:p>
    <w:p w14:paraId="6B1B2D56"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Ana Catarina Mendes, Sandro Ruotolo, Alessandro Zan, Francisco Assis, Marco Tarquinio</w:t>
      </w:r>
      <w:r w:rsidRPr="00793F42">
        <w:rPr>
          <w:rStyle w:val="HideTWBExt"/>
          <w:b w:val="0"/>
        </w:rPr>
        <w:t>&lt;/Members&gt;</w:t>
      </w:r>
    </w:p>
    <w:p w14:paraId="0CA7218C" w14:textId="77777777" w:rsidR="00C33793" w:rsidRPr="00793F42" w:rsidRDefault="00C33793" w:rsidP="00C33793">
      <w:pPr>
        <w:pStyle w:val="NormalBold"/>
      </w:pPr>
      <w:r w:rsidRPr="00793F42">
        <w:rPr>
          <w:rStyle w:val="HideTWBExt"/>
          <w:b w:val="0"/>
        </w:rPr>
        <w:t>&lt;/RepeatBlock-By&gt;</w:t>
      </w:r>
    </w:p>
    <w:p w14:paraId="02BEC185"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6B12ADA2" w14:textId="77777777" w:rsidR="00C33793" w:rsidRPr="00793F42" w:rsidRDefault="00C33793" w:rsidP="00C33793">
      <w:pPr>
        <w:pStyle w:val="NormalBold"/>
      </w:pPr>
      <w:r w:rsidRPr="00793F42">
        <w:rPr>
          <w:rStyle w:val="HideTWBExt"/>
          <w:b w:val="0"/>
        </w:rPr>
        <w:t>&lt;Article&gt;</w:t>
      </w:r>
      <w:r w:rsidRPr="00793F42">
        <w:t>Bijlage I</w:t>
      </w:r>
      <w:r w:rsidRPr="00793F42">
        <w:rPr>
          <w:rStyle w:val="HideTWBExt"/>
          <w:b w:val="0"/>
        </w:rPr>
        <w:t>&lt;/Article&gt;</w:t>
      </w:r>
    </w:p>
    <w:p w14:paraId="469C0109"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69E0974D"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2CD6145D" w14:textId="77777777" w:rsidTr="00DA6CED">
        <w:trPr>
          <w:trHeight w:hRule="exact" w:val="240"/>
          <w:jc w:val="center"/>
        </w:trPr>
        <w:tc>
          <w:tcPr>
            <w:tcW w:w="9752" w:type="dxa"/>
            <w:gridSpan w:val="2"/>
            <w:tcBorders>
              <w:top w:val="nil"/>
              <w:left w:val="nil"/>
              <w:bottom w:val="nil"/>
              <w:right w:val="nil"/>
            </w:tcBorders>
          </w:tcPr>
          <w:p w14:paraId="6819476D" w14:textId="77777777" w:rsidR="00C33793" w:rsidRPr="00793F42" w:rsidRDefault="00C33793" w:rsidP="00DA6CED"/>
        </w:tc>
      </w:tr>
      <w:tr w:rsidR="00C33793" w:rsidRPr="00793F42" w14:paraId="017705F3" w14:textId="77777777" w:rsidTr="00DA6CED">
        <w:trPr>
          <w:trHeight w:val="240"/>
          <w:jc w:val="center"/>
        </w:trPr>
        <w:tc>
          <w:tcPr>
            <w:tcW w:w="4876" w:type="dxa"/>
            <w:tcBorders>
              <w:top w:val="nil"/>
              <w:left w:val="nil"/>
              <w:bottom w:val="nil"/>
              <w:right w:val="nil"/>
            </w:tcBorders>
          </w:tcPr>
          <w:p w14:paraId="2BD7FF9D"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1875FCFC" w14:textId="77777777" w:rsidR="00C33793" w:rsidRPr="00793F42" w:rsidRDefault="00C33793" w:rsidP="00DA6CED">
            <w:pPr>
              <w:pStyle w:val="AmColumnHeading"/>
            </w:pPr>
            <w:r w:rsidRPr="00793F42">
              <w:t>Amendement</w:t>
            </w:r>
          </w:p>
        </w:tc>
      </w:tr>
      <w:tr w:rsidR="00C33793" w:rsidRPr="00793F42" w14:paraId="1E6F3E17" w14:textId="77777777" w:rsidTr="00DA6CED">
        <w:trPr>
          <w:jc w:val="center"/>
        </w:trPr>
        <w:tc>
          <w:tcPr>
            <w:tcW w:w="4876" w:type="dxa"/>
            <w:tcBorders>
              <w:top w:val="nil"/>
              <w:left w:val="nil"/>
              <w:bottom w:val="nil"/>
              <w:right w:val="nil"/>
            </w:tcBorders>
          </w:tcPr>
          <w:p w14:paraId="4E2BE9CF" w14:textId="77777777" w:rsidR="00C33793" w:rsidRPr="00793F42" w:rsidRDefault="00C33793" w:rsidP="00DA6CED">
            <w:pPr>
              <w:pStyle w:val="Normal6a"/>
            </w:pPr>
          </w:p>
        </w:tc>
        <w:tc>
          <w:tcPr>
            <w:tcW w:w="4876" w:type="dxa"/>
            <w:tcBorders>
              <w:top w:val="nil"/>
              <w:left w:val="nil"/>
              <w:bottom w:val="nil"/>
              <w:right w:val="nil"/>
            </w:tcBorders>
          </w:tcPr>
          <w:p w14:paraId="05B57C53" w14:textId="77777777" w:rsidR="00C33793" w:rsidRPr="00793F42" w:rsidRDefault="00C33793" w:rsidP="00DA6CED">
            <w:pPr>
              <w:pStyle w:val="Normal6a"/>
            </w:pPr>
            <w:r w:rsidRPr="00793F42">
              <w:rPr>
                <w:b/>
                <w:i/>
              </w:rPr>
              <w:t>Noord-Macedonië</w:t>
            </w:r>
          </w:p>
        </w:tc>
      </w:tr>
    </w:tbl>
    <w:p w14:paraId="2CADCC34"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27FA42F" w14:textId="77777777" w:rsidR="00C33793" w:rsidRPr="00793F42" w:rsidRDefault="00C33793" w:rsidP="00C33793">
      <w:r w:rsidRPr="00793F42">
        <w:rPr>
          <w:rStyle w:val="HideTWBExt"/>
        </w:rPr>
        <w:t>&lt;/Amend&gt;</w:t>
      </w:r>
    </w:p>
    <w:p w14:paraId="5CEEA092"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236</w:t>
      </w:r>
      <w:r w:rsidRPr="00793F42">
        <w:rPr>
          <w:rStyle w:val="HideTWBExt"/>
          <w:b w:val="0"/>
        </w:rPr>
        <w:t>&lt;/NumAm&gt;</w:t>
      </w:r>
    </w:p>
    <w:p w14:paraId="4992F314"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Ana Catarina Mendes, Sandro Ruotolo, Alessandro Zan, Francisco Assis, Marco Tarquinio</w:t>
      </w:r>
      <w:r w:rsidRPr="00793F42">
        <w:rPr>
          <w:rStyle w:val="HideTWBExt"/>
          <w:b w:val="0"/>
        </w:rPr>
        <w:t>&lt;/Members&gt;</w:t>
      </w:r>
    </w:p>
    <w:p w14:paraId="258431A4" w14:textId="77777777" w:rsidR="00C33793" w:rsidRPr="00793F42" w:rsidRDefault="00C33793" w:rsidP="00C33793">
      <w:pPr>
        <w:pStyle w:val="NormalBold"/>
      </w:pPr>
      <w:r w:rsidRPr="00793F42">
        <w:rPr>
          <w:rStyle w:val="HideTWBExt"/>
          <w:b w:val="0"/>
        </w:rPr>
        <w:t>&lt;/RepeatBlock-By&gt;</w:t>
      </w:r>
    </w:p>
    <w:p w14:paraId="5B711F38"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1DC77B7E"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08D94394"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12023E17"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2CEBF06" w14:textId="77777777" w:rsidTr="00DA6CED">
        <w:trPr>
          <w:trHeight w:hRule="exact" w:val="240"/>
          <w:jc w:val="center"/>
        </w:trPr>
        <w:tc>
          <w:tcPr>
            <w:tcW w:w="9752" w:type="dxa"/>
            <w:gridSpan w:val="2"/>
            <w:tcBorders>
              <w:top w:val="nil"/>
              <w:left w:val="nil"/>
              <w:bottom w:val="nil"/>
              <w:right w:val="nil"/>
            </w:tcBorders>
          </w:tcPr>
          <w:p w14:paraId="7B14AA1B" w14:textId="77777777" w:rsidR="00C33793" w:rsidRPr="00793F42" w:rsidRDefault="00C33793" w:rsidP="00DA6CED"/>
        </w:tc>
      </w:tr>
      <w:tr w:rsidR="00C33793" w:rsidRPr="00793F42" w14:paraId="204A5B00" w14:textId="77777777" w:rsidTr="00DA6CED">
        <w:trPr>
          <w:trHeight w:val="240"/>
          <w:jc w:val="center"/>
        </w:trPr>
        <w:tc>
          <w:tcPr>
            <w:tcW w:w="4876" w:type="dxa"/>
            <w:tcBorders>
              <w:top w:val="nil"/>
              <w:left w:val="nil"/>
              <w:bottom w:val="nil"/>
              <w:right w:val="nil"/>
            </w:tcBorders>
          </w:tcPr>
          <w:p w14:paraId="308334B4"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3489A9F8" w14:textId="77777777" w:rsidR="00C33793" w:rsidRPr="00793F42" w:rsidRDefault="00C33793" w:rsidP="00DA6CED">
            <w:pPr>
              <w:pStyle w:val="AmColumnHeading"/>
            </w:pPr>
            <w:r w:rsidRPr="00793F42">
              <w:t>Amendement</w:t>
            </w:r>
          </w:p>
        </w:tc>
      </w:tr>
      <w:tr w:rsidR="00C33793" w:rsidRPr="00793F42" w14:paraId="6526BA8D" w14:textId="77777777" w:rsidTr="00DA6CED">
        <w:trPr>
          <w:jc w:val="center"/>
        </w:trPr>
        <w:tc>
          <w:tcPr>
            <w:tcW w:w="4876" w:type="dxa"/>
            <w:tcBorders>
              <w:top w:val="nil"/>
              <w:left w:val="nil"/>
              <w:bottom w:val="nil"/>
              <w:right w:val="nil"/>
            </w:tcBorders>
          </w:tcPr>
          <w:p w14:paraId="5F91C28D" w14:textId="77777777" w:rsidR="00C33793" w:rsidRPr="00793F42" w:rsidRDefault="00C33793" w:rsidP="00DA6CED">
            <w:pPr>
              <w:pStyle w:val="Normal6a"/>
            </w:pPr>
            <w:r w:rsidRPr="00793F42">
              <w:rPr>
                <w:b/>
                <w:i/>
              </w:rPr>
              <w:t>Egypte</w:t>
            </w:r>
          </w:p>
        </w:tc>
        <w:tc>
          <w:tcPr>
            <w:tcW w:w="4876" w:type="dxa"/>
            <w:tcBorders>
              <w:top w:val="nil"/>
              <w:left w:val="nil"/>
              <w:bottom w:val="nil"/>
              <w:right w:val="nil"/>
            </w:tcBorders>
          </w:tcPr>
          <w:p w14:paraId="75E173DC" w14:textId="77777777" w:rsidR="00C33793" w:rsidRPr="00793F42" w:rsidRDefault="00C33793" w:rsidP="00DA6CED">
            <w:pPr>
              <w:pStyle w:val="Normal6a"/>
            </w:pPr>
            <w:r w:rsidRPr="00793F42">
              <w:rPr>
                <w:b/>
                <w:i/>
              </w:rPr>
              <w:t>Schrappen</w:t>
            </w:r>
          </w:p>
        </w:tc>
      </w:tr>
    </w:tbl>
    <w:p w14:paraId="19CFA857"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E79C169" w14:textId="77777777" w:rsidR="00C33793" w:rsidRPr="00793F42" w:rsidRDefault="00C33793" w:rsidP="00C33793">
      <w:r w:rsidRPr="00793F42">
        <w:rPr>
          <w:rStyle w:val="HideTWBExt"/>
        </w:rPr>
        <w:t>&lt;/Amend&gt;</w:t>
      </w:r>
    </w:p>
    <w:p w14:paraId="6B0A8E60"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237</w:t>
      </w:r>
      <w:r w:rsidRPr="00793F42">
        <w:rPr>
          <w:rStyle w:val="HideTWBExt"/>
          <w:b w:val="0"/>
        </w:rPr>
        <w:t>&lt;/NumAm&gt;</w:t>
      </w:r>
    </w:p>
    <w:p w14:paraId="0F04F316"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4BEE505C" w14:textId="77777777" w:rsidR="00C33793" w:rsidRPr="00793F42" w:rsidRDefault="00C33793" w:rsidP="00C33793">
      <w:pPr>
        <w:pStyle w:val="NormalBold"/>
      </w:pPr>
      <w:r w:rsidRPr="00793F42">
        <w:rPr>
          <w:rStyle w:val="HideTWBExt"/>
          <w:b w:val="0"/>
        </w:rPr>
        <w:t>&lt;/RepeatBlock-By&gt;</w:t>
      </w:r>
    </w:p>
    <w:p w14:paraId="108DAA33"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25C712A9"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6123B6B5"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32252B60"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2647E5A" w14:textId="77777777" w:rsidTr="00DA6CED">
        <w:trPr>
          <w:trHeight w:hRule="exact" w:val="240"/>
          <w:jc w:val="center"/>
        </w:trPr>
        <w:tc>
          <w:tcPr>
            <w:tcW w:w="9752" w:type="dxa"/>
            <w:gridSpan w:val="2"/>
            <w:tcBorders>
              <w:top w:val="nil"/>
              <w:left w:val="nil"/>
              <w:bottom w:val="nil"/>
              <w:right w:val="nil"/>
            </w:tcBorders>
          </w:tcPr>
          <w:p w14:paraId="56FDD1BF" w14:textId="77777777" w:rsidR="00C33793" w:rsidRPr="00793F42" w:rsidRDefault="00C33793" w:rsidP="00DA6CED"/>
        </w:tc>
      </w:tr>
      <w:tr w:rsidR="00C33793" w:rsidRPr="00793F42" w14:paraId="51CB6C06" w14:textId="77777777" w:rsidTr="00DA6CED">
        <w:trPr>
          <w:trHeight w:val="240"/>
          <w:jc w:val="center"/>
        </w:trPr>
        <w:tc>
          <w:tcPr>
            <w:tcW w:w="4876" w:type="dxa"/>
            <w:tcBorders>
              <w:top w:val="nil"/>
              <w:left w:val="nil"/>
              <w:bottom w:val="nil"/>
              <w:right w:val="nil"/>
            </w:tcBorders>
          </w:tcPr>
          <w:p w14:paraId="44502719"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51F8D335" w14:textId="77777777" w:rsidR="00C33793" w:rsidRPr="00793F42" w:rsidRDefault="00C33793" w:rsidP="00DA6CED">
            <w:pPr>
              <w:pStyle w:val="AmColumnHeading"/>
            </w:pPr>
            <w:r w:rsidRPr="00793F42">
              <w:t>Amendement</w:t>
            </w:r>
          </w:p>
        </w:tc>
      </w:tr>
      <w:tr w:rsidR="00C33793" w:rsidRPr="00793F42" w14:paraId="7EEBD5A4" w14:textId="77777777" w:rsidTr="00DA6CED">
        <w:trPr>
          <w:jc w:val="center"/>
        </w:trPr>
        <w:tc>
          <w:tcPr>
            <w:tcW w:w="4876" w:type="dxa"/>
            <w:tcBorders>
              <w:top w:val="nil"/>
              <w:left w:val="nil"/>
              <w:bottom w:val="nil"/>
              <w:right w:val="nil"/>
            </w:tcBorders>
          </w:tcPr>
          <w:p w14:paraId="03FBFEDF" w14:textId="77777777" w:rsidR="00C33793" w:rsidRPr="00793F42" w:rsidRDefault="00C33793" w:rsidP="00DA6CED">
            <w:pPr>
              <w:pStyle w:val="Normal6a"/>
            </w:pPr>
            <w:r w:rsidRPr="00793F42">
              <w:rPr>
                <w:b/>
                <w:i/>
              </w:rPr>
              <w:lastRenderedPageBreak/>
              <w:t>Egypte</w:t>
            </w:r>
          </w:p>
        </w:tc>
        <w:tc>
          <w:tcPr>
            <w:tcW w:w="4876" w:type="dxa"/>
            <w:tcBorders>
              <w:top w:val="nil"/>
              <w:left w:val="nil"/>
              <w:bottom w:val="nil"/>
              <w:right w:val="nil"/>
            </w:tcBorders>
          </w:tcPr>
          <w:p w14:paraId="756D5892" w14:textId="77777777" w:rsidR="00C33793" w:rsidRPr="00793F42" w:rsidRDefault="00C33793" w:rsidP="00DA6CED">
            <w:pPr>
              <w:pStyle w:val="Normal6a"/>
            </w:pPr>
            <w:r w:rsidRPr="00793F42">
              <w:rPr>
                <w:b/>
                <w:i/>
              </w:rPr>
              <w:t>Schrappen</w:t>
            </w:r>
          </w:p>
        </w:tc>
      </w:tr>
    </w:tbl>
    <w:p w14:paraId="386FF77B"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3A75E9BF" w14:textId="77777777" w:rsidR="00C33793" w:rsidRPr="00793F42" w:rsidRDefault="00C33793" w:rsidP="00C33793">
      <w:r w:rsidRPr="00793F42">
        <w:rPr>
          <w:rStyle w:val="HideTWBExt"/>
        </w:rPr>
        <w:t>&lt;/Amend&gt;</w:t>
      </w:r>
    </w:p>
    <w:p w14:paraId="37446FD9"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238</w:t>
      </w:r>
      <w:r w:rsidRPr="00793F42">
        <w:rPr>
          <w:rStyle w:val="HideTWBExt"/>
          <w:b w:val="0"/>
        </w:rPr>
        <w:t>&lt;/NumAm&gt;</w:t>
      </w:r>
    </w:p>
    <w:p w14:paraId="5783A023" w14:textId="77777777" w:rsidR="00C33793" w:rsidRPr="00793F42" w:rsidRDefault="00C33793" w:rsidP="00C33793">
      <w:pPr>
        <w:pStyle w:val="NormalBold"/>
      </w:pPr>
      <w:r w:rsidRPr="00793F42">
        <w:rPr>
          <w:rStyle w:val="HideTWBExt"/>
          <w:b w:val="0"/>
        </w:rPr>
        <w:t>&lt;RepeatBlock-By&gt;&lt;Members&gt;</w:t>
      </w:r>
      <w:r w:rsidRPr="00793F42">
        <w:t>Erik Marquardt</w:t>
      </w:r>
      <w:r w:rsidRPr="00793F42">
        <w:rPr>
          <w:rStyle w:val="HideTWBExt"/>
          <w:b w:val="0"/>
        </w:rPr>
        <w:t>&lt;/Members&gt;</w:t>
      </w:r>
    </w:p>
    <w:p w14:paraId="6FA3436A" w14:textId="77777777" w:rsidR="00C33793" w:rsidRPr="00793F42" w:rsidRDefault="00C33793" w:rsidP="00C33793">
      <w:pPr>
        <w:pStyle w:val="NormalBold"/>
      </w:pPr>
      <w:r w:rsidRPr="00793F42">
        <w:rPr>
          <w:rStyle w:val="HideTWBExt"/>
          <w:b w:val="0"/>
        </w:rPr>
        <w:t>&lt;/RepeatBlock-By&gt;</w:t>
      </w:r>
    </w:p>
    <w:p w14:paraId="655E3E81"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6B90C496"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2BD293A6"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4877032C"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546B6FA9" w14:textId="77777777" w:rsidTr="00DA6CED">
        <w:trPr>
          <w:trHeight w:hRule="exact" w:val="240"/>
          <w:jc w:val="center"/>
        </w:trPr>
        <w:tc>
          <w:tcPr>
            <w:tcW w:w="9752" w:type="dxa"/>
            <w:gridSpan w:val="2"/>
            <w:tcBorders>
              <w:top w:val="nil"/>
              <w:left w:val="nil"/>
              <w:bottom w:val="nil"/>
              <w:right w:val="nil"/>
            </w:tcBorders>
          </w:tcPr>
          <w:p w14:paraId="18C18DD9" w14:textId="77777777" w:rsidR="00C33793" w:rsidRPr="00793F42" w:rsidRDefault="00C33793" w:rsidP="00DA6CED"/>
        </w:tc>
      </w:tr>
      <w:tr w:rsidR="00C33793" w:rsidRPr="00793F42" w14:paraId="3C5A45AF" w14:textId="77777777" w:rsidTr="00DA6CED">
        <w:trPr>
          <w:trHeight w:val="240"/>
          <w:jc w:val="center"/>
        </w:trPr>
        <w:tc>
          <w:tcPr>
            <w:tcW w:w="4876" w:type="dxa"/>
            <w:tcBorders>
              <w:top w:val="nil"/>
              <w:left w:val="nil"/>
              <w:bottom w:val="nil"/>
              <w:right w:val="nil"/>
            </w:tcBorders>
          </w:tcPr>
          <w:p w14:paraId="38A77838"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BBBBD4F" w14:textId="77777777" w:rsidR="00C33793" w:rsidRPr="00793F42" w:rsidRDefault="00C33793" w:rsidP="00DA6CED">
            <w:pPr>
              <w:pStyle w:val="AmColumnHeading"/>
            </w:pPr>
            <w:r w:rsidRPr="00793F42">
              <w:t>Amendement</w:t>
            </w:r>
          </w:p>
        </w:tc>
      </w:tr>
      <w:tr w:rsidR="00C33793" w:rsidRPr="00793F42" w14:paraId="74A3C58F" w14:textId="77777777" w:rsidTr="00DA6CED">
        <w:trPr>
          <w:jc w:val="center"/>
        </w:trPr>
        <w:tc>
          <w:tcPr>
            <w:tcW w:w="4876" w:type="dxa"/>
            <w:tcBorders>
              <w:top w:val="nil"/>
              <w:left w:val="nil"/>
              <w:bottom w:val="nil"/>
              <w:right w:val="nil"/>
            </w:tcBorders>
          </w:tcPr>
          <w:p w14:paraId="6E301713" w14:textId="77777777" w:rsidR="00C33793" w:rsidRPr="00793F42" w:rsidRDefault="00C33793" w:rsidP="00DA6CED">
            <w:pPr>
              <w:pStyle w:val="Normal6a"/>
            </w:pPr>
            <w:r w:rsidRPr="00793F42">
              <w:rPr>
                <w:b/>
                <w:i/>
              </w:rPr>
              <w:t>Egypte</w:t>
            </w:r>
          </w:p>
        </w:tc>
        <w:tc>
          <w:tcPr>
            <w:tcW w:w="4876" w:type="dxa"/>
            <w:tcBorders>
              <w:top w:val="nil"/>
              <w:left w:val="nil"/>
              <w:bottom w:val="nil"/>
              <w:right w:val="nil"/>
            </w:tcBorders>
          </w:tcPr>
          <w:p w14:paraId="45F21F33" w14:textId="77777777" w:rsidR="00C33793" w:rsidRPr="00793F42" w:rsidRDefault="00C33793" w:rsidP="00DA6CED">
            <w:pPr>
              <w:pStyle w:val="Normal6a"/>
            </w:pPr>
            <w:r w:rsidRPr="00793F42">
              <w:rPr>
                <w:b/>
                <w:i/>
              </w:rPr>
              <w:t>Schrappen</w:t>
            </w:r>
          </w:p>
        </w:tc>
      </w:tr>
    </w:tbl>
    <w:p w14:paraId="49DEFD94"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0AB2EFB6" w14:textId="77777777" w:rsidR="00C33793" w:rsidRPr="00793F42" w:rsidRDefault="00C33793" w:rsidP="00C33793">
      <w:r w:rsidRPr="00793F42">
        <w:rPr>
          <w:rStyle w:val="HideTWBExt"/>
        </w:rPr>
        <w:t>&lt;/Amend&gt;</w:t>
      </w:r>
    </w:p>
    <w:p w14:paraId="018D5050"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239</w:t>
      </w:r>
      <w:r w:rsidRPr="00793F42">
        <w:rPr>
          <w:rStyle w:val="HideTWBExt"/>
          <w:b w:val="0"/>
        </w:rPr>
        <w:t>&lt;/NumAm&gt;</w:t>
      </w:r>
    </w:p>
    <w:p w14:paraId="254EC782" w14:textId="77777777" w:rsidR="00C33793" w:rsidRPr="00793F42" w:rsidRDefault="00C33793" w:rsidP="00C33793">
      <w:pPr>
        <w:pStyle w:val="NormalBold"/>
      </w:pPr>
      <w:r w:rsidRPr="00793F42">
        <w:rPr>
          <w:rStyle w:val="HideTWBExt"/>
          <w:b w:val="0"/>
        </w:rPr>
        <w:t>&lt;RepeatBlock-By&gt;&lt;Members&gt;</w:t>
      </w:r>
      <w:r w:rsidRPr="00793F42">
        <w:t>Erik Marquardt</w:t>
      </w:r>
      <w:r w:rsidRPr="00793F42">
        <w:rPr>
          <w:rStyle w:val="HideTWBExt"/>
          <w:b w:val="0"/>
        </w:rPr>
        <w:t>&lt;/Members&gt;</w:t>
      </w:r>
    </w:p>
    <w:p w14:paraId="5A4893C7" w14:textId="77777777" w:rsidR="00C33793" w:rsidRPr="00793F42" w:rsidRDefault="00C33793" w:rsidP="00C33793">
      <w:pPr>
        <w:pStyle w:val="NormalBold"/>
      </w:pPr>
      <w:r w:rsidRPr="00793F42">
        <w:rPr>
          <w:rStyle w:val="HideTWBExt"/>
          <w:b w:val="0"/>
        </w:rPr>
        <w:t>&lt;/RepeatBlock-By&gt;</w:t>
      </w:r>
    </w:p>
    <w:p w14:paraId="2D5A1E8F"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5532D43"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12FC50F7"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74BABD50"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2EC97D12" w14:textId="77777777" w:rsidTr="00DA6CED">
        <w:trPr>
          <w:trHeight w:hRule="exact" w:val="240"/>
          <w:jc w:val="center"/>
        </w:trPr>
        <w:tc>
          <w:tcPr>
            <w:tcW w:w="9752" w:type="dxa"/>
            <w:gridSpan w:val="2"/>
            <w:tcBorders>
              <w:top w:val="nil"/>
              <w:left w:val="nil"/>
              <w:bottom w:val="nil"/>
              <w:right w:val="nil"/>
            </w:tcBorders>
          </w:tcPr>
          <w:p w14:paraId="3AFD9EFF" w14:textId="77777777" w:rsidR="00C33793" w:rsidRPr="00793F42" w:rsidRDefault="00C33793" w:rsidP="00DA6CED"/>
        </w:tc>
      </w:tr>
      <w:tr w:rsidR="00C33793" w:rsidRPr="00793F42" w14:paraId="25756DD5" w14:textId="77777777" w:rsidTr="00DA6CED">
        <w:trPr>
          <w:trHeight w:val="240"/>
          <w:jc w:val="center"/>
        </w:trPr>
        <w:tc>
          <w:tcPr>
            <w:tcW w:w="4876" w:type="dxa"/>
            <w:tcBorders>
              <w:top w:val="nil"/>
              <w:left w:val="nil"/>
              <w:bottom w:val="nil"/>
              <w:right w:val="nil"/>
            </w:tcBorders>
          </w:tcPr>
          <w:p w14:paraId="02CFEC9E"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DB50B0A" w14:textId="77777777" w:rsidR="00C33793" w:rsidRPr="00793F42" w:rsidRDefault="00C33793" w:rsidP="00DA6CED">
            <w:pPr>
              <w:pStyle w:val="AmColumnHeading"/>
            </w:pPr>
            <w:r w:rsidRPr="00793F42">
              <w:t>Amendement</w:t>
            </w:r>
          </w:p>
        </w:tc>
      </w:tr>
      <w:tr w:rsidR="00C33793" w:rsidRPr="00793F42" w14:paraId="2EFE2E14" w14:textId="77777777" w:rsidTr="00DA6CED">
        <w:trPr>
          <w:jc w:val="center"/>
        </w:trPr>
        <w:tc>
          <w:tcPr>
            <w:tcW w:w="4876" w:type="dxa"/>
            <w:tcBorders>
              <w:top w:val="nil"/>
              <w:left w:val="nil"/>
              <w:bottom w:val="nil"/>
              <w:right w:val="nil"/>
            </w:tcBorders>
          </w:tcPr>
          <w:p w14:paraId="25033DDA" w14:textId="77777777" w:rsidR="00C33793" w:rsidRPr="00793F42" w:rsidRDefault="00C33793" w:rsidP="00DA6CED">
            <w:pPr>
              <w:pStyle w:val="Normal6a"/>
            </w:pPr>
            <w:r w:rsidRPr="00793F42">
              <w:rPr>
                <w:b/>
                <w:i/>
              </w:rPr>
              <w:t>India</w:t>
            </w:r>
          </w:p>
        </w:tc>
        <w:tc>
          <w:tcPr>
            <w:tcW w:w="4876" w:type="dxa"/>
            <w:tcBorders>
              <w:top w:val="nil"/>
              <w:left w:val="nil"/>
              <w:bottom w:val="nil"/>
              <w:right w:val="nil"/>
            </w:tcBorders>
          </w:tcPr>
          <w:p w14:paraId="086893E3" w14:textId="77777777" w:rsidR="00C33793" w:rsidRPr="00793F42" w:rsidRDefault="00C33793" w:rsidP="00DA6CED">
            <w:pPr>
              <w:pStyle w:val="Normal6a"/>
            </w:pPr>
            <w:r w:rsidRPr="00793F42">
              <w:rPr>
                <w:b/>
                <w:i/>
              </w:rPr>
              <w:t>Schrappen</w:t>
            </w:r>
          </w:p>
        </w:tc>
      </w:tr>
    </w:tbl>
    <w:p w14:paraId="683A7B19"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6915303" w14:textId="77777777" w:rsidR="00C33793" w:rsidRPr="00793F42" w:rsidRDefault="00C33793" w:rsidP="00C33793">
      <w:r w:rsidRPr="00793F42">
        <w:rPr>
          <w:rStyle w:val="HideTWBExt"/>
        </w:rPr>
        <w:t>&lt;/Amend&gt;</w:t>
      </w:r>
    </w:p>
    <w:p w14:paraId="43A69FF2"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240</w:t>
      </w:r>
      <w:r w:rsidRPr="00793F42">
        <w:rPr>
          <w:rStyle w:val="HideTWBExt"/>
          <w:b w:val="0"/>
        </w:rPr>
        <w:t>&lt;/NumAm&gt;</w:t>
      </w:r>
    </w:p>
    <w:p w14:paraId="6A52D1B1"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064357C9" w14:textId="77777777" w:rsidR="00C33793" w:rsidRPr="00793F42" w:rsidRDefault="00C33793" w:rsidP="00C33793">
      <w:pPr>
        <w:pStyle w:val="NormalBold"/>
      </w:pPr>
      <w:r w:rsidRPr="00793F42">
        <w:rPr>
          <w:rStyle w:val="HideTWBExt"/>
          <w:b w:val="0"/>
        </w:rPr>
        <w:t>&lt;/RepeatBlock-By&gt;</w:t>
      </w:r>
    </w:p>
    <w:p w14:paraId="608B5D62"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D8A6E9D"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22C25A19"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15073B7D"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04966B3" w14:textId="77777777" w:rsidTr="00DA6CED">
        <w:trPr>
          <w:trHeight w:hRule="exact" w:val="240"/>
          <w:jc w:val="center"/>
        </w:trPr>
        <w:tc>
          <w:tcPr>
            <w:tcW w:w="9752" w:type="dxa"/>
            <w:gridSpan w:val="2"/>
            <w:tcBorders>
              <w:top w:val="nil"/>
              <w:left w:val="nil"/>
              <w:bottom w:val="nil"/>
              <w:right w:val="nil"/>
            </w:tcBorders>
          </w:tcPr>
          <w:p w14:paraId="5181EC0C" w14:textId="77777777" w:rsidR="00C33793" w:rsidRPr="00793F42" w:rsidRDefault="00C33793" w:rsidP="00DA6CED"/>
        </w:tc>
      </w:tr>
      <w:tr w:rsidR="00C33793" w:rsidRPr="00793F42" w14:paraId="463FD926" w14:textId="77777777" w:rsidTr="00DA6CED">
        <w:trPr>
          <w:trHeight w:val="240"/>
          <w:jc w:val="center"/>
        </w:trPr>
        <w:tc>
          <w:tcPr>
            <w:tcW w:w="4876" w:type="dxa"/>
            <w:tcBorders>
              <w:top w:val="nil"/>
              <w:left w:val="nil"/>
              <w:bottom w:val="nil"/>
              <w:right w:val="nil"/>
            </w:tcBorders>
          </w:tcPr>
          <w:p w14:paraId="1AF58871"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58801F5B" w14:textId="77777777" w:rsidR="00C33793" w:rsidRPr="00793F42" w:rsidRDefault="00C33793" w:rsidP="00DA6CED">
            <w:pPr>
              <w:pStyle w:val="AmColumnHeading"/>
            </w:pPr>
            <w:r w:rsidRPr="00793F42">
              <w:t>Amendement</w:t>
            </w:r>
          </w:p>
        </w:tc>
      </w:tr>
      <w:tr w:rsidR="00C33793" w:rsidRPr="00793F42" w14:paraId="4D5F3F6D" w14:textId="77777777" w:rsidTr="00DA6CED">
        <w:trPr>
          <w:jc w:val="center"/>
        </w:trPr>
        <w:tc>
          <w:tcPr>
            <w:tcW w:w="4876" w:type="dxa"/>
            <w:tcBorders>
              <w:top w:val="nil"/>
              <w:left w:val="nil"/>
              <w:bottom w:val="nil"/>
              <w:right w:val="nil"/>
            </w:tcBorders>
          </w:tcPr>
          <w:p w14:paraId="1A7A60A5" w14:textId="77777777" w:rsidR="00C33793" w:rsidRPr="00793F42" w:rsidRDefault="00C33793" w:rsidP="00DA6CED">
            <w:pPr>
              <w:pStyle w:val="Normal6a"/>
            </w:pPr>
            <w:r w:rsidRPr="00793F42">
              <w:t>India</w:t>
            </w:r>
          </w:p>
        </w:tc>
        <w:tc>
          <w:tcPr>
            <w:tcW w:w="4876" w:type="dxa"/>
            <w:tcBorders>
              <w:top w:val="nil"/>
              <w:left w:val="nil"/>
              <w:bottom w:val="nil"/>
              <w:right w:val="nil"/>
            </w:tcBorders>
          </w:tcPr>
          <w:p w14:paraId="63DA6B9D" w14:textId="77777777" w:rsidR="00C33793" w:rsidRPr="00793F42" w:rsidRDefault="00C33793" w:rsidP="00DA6CED">
            <w:pPr>
              <w:pStyle w:val="Normal6a"/>
            </w:pPr>
            <w:r w:rsidRPr="00793F42">
              <w:t xml:space="preserve">India </w:t>
            </w:r>
            <w:r w:rsidRPr="00793F42">
              <w:rPr>
                <w:b/>
                <w:bCs/>
                <w:i/>
                <w:iCs/>
              </w:rPr>
              <w:t xml:space="preserve">(met een uitzondering voor vrouwen </w:t>
            </w:r>
            <w:r w:rsidRPr="00793F42">
              <w:rPr>
                <w:b/>
                <w:bCs/>
                <w:i/>
                <w:iCs/>
              </w:rPr>
              <w:lastRenderedPageBreak/>
              <w:t>en meisjes, christenen, moslims, lhbtiq’ers, personen die tot lagere kasten of in stamverband levende gemeenschappen behoren, journalisten, mensenrechtenverdedigers, en activisten uit het maatschappelijk middenveld)</w:t>
            </w:r>
          </w:p>
        </w:tc>
      </w:tr>
    </w:tbl>
    <w:p w14:paraId="5A1106D2"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5A3F9867" w14:textId="77777777" w:rsidR="00C33793" w:rsidRPr="00793F42" w:rsidRDefault="00C33793" w:rsidP="00C33793">
      <w:r w:rsidRPr="00793F42">
        <w:rPr>
          <w:rStyle w:val="HideTWBExt"/>
        </w:rPr>
        <w:t>&lt;/Amend&gt;</w:t>
      </w:r>
    </w:p>
    <w:p w14:paraId="1920E3AB"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241</w:t>
      </w:r>
      <w:r w:rsidRPr="00793F42">
        <w:rPr>
          <w:rStyle w:val="HideTWBExt"/>
          <w:b w:val="0"/>
        </w:rPr>
        <w:t>&lt;/NumAm&gt;</w:t>
      </w:r>
    </w:p>
    <w:p w14:paraId="1DCADD7B"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Ana Catarina Mendes, Sandro Ruotolo, Alessandro Zan, Francisco Assis, Marco Tarquinio</w:t>
      </w:r>
      <w:r w:rsidRPr="00793F42">
        <w:rPr>
          <w:rStyle w:val="HideTWBExt"/>
          <w:b w:val="0"/>
        </w:rPr>
        <w:t>&lt;/Members&gt;</w:t>
      </w:r>
    </w:p>
    <w:p w14:paraId="0A9F80AB" w14:textId="77777777" w:rsidR="00C33793" w:rsidRPr="00793F42" w:rsidRDefault="00C33793" w:rsidP="00C33793">
      <w:pPr>
        <w:pStyle w:val="NormalBold"/>
      </w:pPr>
      <w:r w:rsidRPr="00793F42">
        <w:rPr>
          <w:rStyle w:val="HideTWBExt"/>
          <w:b w:val="0"/>
        </w:rPr>
        <w:t>&lt;/RepeatBlock-By&gt;</w:t>
      </w:r>
    </w:p>
    <w:p w14:paraId="2417D074"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40A4ABB0"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085B4599"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3089BD13"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11063B95" w14:textId="77777777" w:rsidTr="00DA6CED">
        <w:trPr>
          <w:trHeight w:hRule="exact" w:val="240"/>
          <w:jc w:val="center"/>
        </w:trPr>
        <w:tc>
          <w:tcPr>
            <w:tcW w:w="9752" w:type="dxa"/>
            <w:gridSpan w:val="2"/>
            <w:tcBorders>
              <w:top w:val="nil"/>
              <w:left w:val="nil"/>
              <w:bottom w:val="nil"/>
              <w:right w:val="nil"/>
            </w:tcBorders>
          </w:tcPr>
          <w:p w14:paraId="2F27481D" w14:textId="77777777" w:rsidR="00C33793" w:rsidRPr="00793F42" w:rsidRDefault="00C33793" w:rsidP="00DA6CED"/>
        </w:tc>
      </w:tr>
      <w:tr w:rsidR="00C33793" w:rsidRPr="00793F42" w14:paraId="53833C23" w14:textId="77777777" w:rsidTr="00DA6CED">
        <w:trPr>
          <w:trHeight w:val="240"/>
          <w:jc w:val="center"/>
        </w:trPr>
        <w:tc>
          <w:tcPr>
            <w:tcW w:w="4876" w:type="dxa"/>
            <w:tcBorders>
              <w:top w:val="nil"/>
              <w:left w:val="nil"/>
              <w:bottom w:val="nil"/>
              <w:right w:val="nil"/>
            </w:tcBorders>
          </w:tcPr>
          <w:p w14:paraId="37287BB3"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71E6130" w14:textId="77777777" w:rsidR="00C33793" w:rsidRPr="00793F42" w:rsidRDefault="00C33793" w:rsidP="00DA6CED">
            <w:pPr>
              <w:pStyle w:val="AmColumnHeading"/>
            </w:pPr>
            <w:r w:rsidRPr="00793F42">
              <w:t>Amendement</w:t>
            </w:r>
          </w:p>
        </w:tc>
      </w:tr>
      <w:tr w:rsidR="00C33793" w:rsidRPr="00793F42" w14:paraId="586F5C36" w14:textId="77777777" w:rsidTr="00DA6CED">
        <w:trPr>
          <w:jc w:val="center"/>
        </w:trPr>
        <w:tc>
          <w:tcPr>
            <w:tcW w:w="4876" w:type="dxa"/>
            <w:tcBorders>
              <w:top w:val="nil"/>
              <w:left w:val="nil"/>
              <w:bottom w:val="nil"/>
              <w:right w:val="nil"/>
            </w:tcBorders>
          </w:tcPr>
          <w:p w14:paraId="6CA6F26A" w14:textId="77777777" w:rsidR="00C33793" w:rsidRPr="00793F42" w:rsidRDefault="00C33793" w:rsidP="00DA6CED">
            <w:pPr>
              <w:pStyle w:val="Normal6a"/>
            </w:pPr>
            <w:r w:rsidRPr="00793F42">
              <w:t>India</w:t>
            </w:r>
          </w:p>
        </w:tc>
        <w:tc>
          <w:tcPr>
            <w:tcW w:w="4876" w:type="dxa"/>
            <w:tcBorders>
              <w:top w:val="nil"/>
              <w:left w:val="nil"/>
              <w:bottom w:val="nil"/>
              <w:right w:val="nil"/>
            </w:tcBorders>
          </w:tcPr>
          <w:p w14:paraId="5BAEB555" w14:textId="77777777" w:rsidR="00C33793" w:rsidRPr="00793F42" w:rsidRDefault="00C33793" w:rsidP="00DA6CED">
            <w:pPr>
              <w:pStyle w:val="Normal6a"/>
            </w:pPr>
            <w:r w:rsidRPr="00793F42">
              <w:t>India</w:t>
            </w:r>
          </w:p>
        </w:tc>
      </w:tr>
      <w:tr w:rsidR="00C33793" w:rsidRPr="00793F42" w14:paraId="3F6C7E5C" w14:textId="77777777" w:rsidTr="00DA6CED">
        <w:trPr>
          <w:jc w:val="center"/>
        </w:trPr>
        <w:tc>
          <w:tcPr>
            <w:tcW w:w="4876" w:type="dxa"/>
            <w:tcBorders>
              <w:top w:val="nil"/>
              <w:left w:val="nil"/>
              <w:bottom w:val="nil"/>
              <w:right w:val="nil"/>
            </w:tcBorders>
          </w:tcPr>
          <w:p w14:paraId="433177C2" w14:textId="77777777" w:rsidR="00C33793" w:rsidRPr="00793F42" w:rsidRDefault="00C33793" w:rsidP="00DA6CED">
            <w:pPr>
              <w:pStyle w:val="Normal6a"/>
            </w:pPr>
          </w:p>
        </w:tc>
        <w:tc>
          <w:tcPr>
            <w:tcW w:w="4876" w:type="dxa"/>
            <w:tcBorders>
              <w:top w:val="nil"/>
              <w:left w:val="nil"/>
              <w:bottom w:val="nil"/>
              <w:right w:val="nil"/>
            </w:tcBorders>
          </w:tcPr>
          <w:p w14:paraId="5BCC15C8" w14:textId="77777777" w:rsidR="00C33793" w:rsidRPr="00793F42" w:rsidRDefault="00C33793" w:rsidP="00DA6CED">
            <w:pPr>
              <w:pStyle w:val="Normal6a"/>
            </w:pPr>
            <w:r w:rsidRPr="00793F42">
              <w:rPr>
                <w:b/>
                <w:i/>
              </w:rPr>
              <w:t>behalve voor de volgende categorieën personen:</w:t>
            </w:r>
          </w:p>
        </w:tc>
      </w:tr>
      <w:tr w:rsidR="00C33793" w:rsidRPr="00793F42" w14:paraId="516D227B" w14:textId="77777777" w:rsidTr="00DA6CED">
        <w:trPr>
          <w:jc w:val="center"/>
        </w:trPr>
        <w:tc>
          <w:tcPr>
            <w:tcW w:w="4876" w:type="dxa"/>
            <w:tcBorders>
              <w:top w:val="nil"/>
              <w:left w:val="nil"/>
              <w:bottom w:val="nil"/>
              <w:right w:val="nil"/>
            </w:tcBorders>
          </w:tcPr>
          <w:p w14:paraId="40386E0E" w14:textId="77777777" w:rsidR="00C33793" w:rsidRPr="00793F42" w:rsidRDefault="00C33793" w:rsidP="00DA6CED">
            <w:pPr>
              <w:pStyle w:val="Normal6a"/>
            </w:pPr>
          </w:p>
        </w:tc>
        <w:tc>
          <w:tcPr>
            <w:tcW w:w="4876" w:type="dxa"/>
            <w:tcBorders>
              <w:top w:val="nil"/>
              <w:left w:val="nil"/>
              <w:bottom w:val="nil"/>
              <w:right w:val="nil"/>
            </w:tcBorders>
          </w:tcPr>
          <w:p w14:paraId="4FE2F8BC" w14:textId="77777777" w:rsidR="00C33793" w:rsidRPr="00793F42" w:rsidRDefault="00C33793" w:rsidP="00DA6CED">
            <w:pPr>
              <w:pStyle w:val="Normal6a"/>
            </w:pPr>
            <w:r w:rsidRPr="00793F42">
              <w:rPr>
                <w:b/>
                <w:i/>
              </w:rPr>
              <w:t>geregistreerde kasten en stammen;</w:t>
            </w:r>
          </w:p>
        </w:tc>
      </w:tr>
      <w:tr w:rsidR="00C33793" w:rsidRPr="00793F42" w14:paraId="66FD560B" w14:textId="77777777" w:rsidTr="00DA6CED">
        <w:trPr>
          <w:jc w:val="center"/>
        </w:trPr>
        <w:tc>
          <w:tcPr>
            <w:tcW w:w="4876" w:type="dxa"/>
            <w:tcBorders>
              <w:top w:val="nil"/>
              <w:left w:val="nil"/>
              <w:bottom w:val="nil"/>
              <w:right w:val="nil"/>
            </w:tcBorders>
          </w:tcPr>
          <w:p w14:paraId="62D0AEE2" w14:textId="77777777" w:rsidR="00C33793" w:rsidRPr="00793F42" w:rsidRDefault="00C33793" w:rsidP="00DA6CED">
            <w:pPr>
              <w:pStyle w:val="Normal6a"/>
            </w:pPr>
          </w:p>
        </w:tc>
        <w:tc>
          <w:tcPr>
            <w:tcW w:w="4876" w:type="dxa"/>
            <w:tcBorders>
              <w:top w:val="nil"/>
              <w:left w:val="nil"/>
              <w:bottom w:val="nil"/>
              <w:right w:val="nil"/>
            </w:tcBorders>
          </w:tcPr>
          <w:p w14:paraId="7AD20B02" w14:textId="77777777" w:rsidR="00C33793" w:rsidRPr="00793F42" w:rsidRDefault="00C33793" w:rsidP="00DA6CED">
            <w:pPr>
              <w:pStyle w:val="Normal6a"/>
            </w:pPr>
            <w:r w:rsidRPr="00793F42">
              <w:rPr>
                <w:b/>
                <w:i/>
              </w:rPr>
              <w:t>moslims;</w:t>
            </w:r>
          </w:p>
        </w:tc>
      </w:tr>
      <w:tr w:rsidR="00C33793" w:rsidRPr="00793F42" w14:paraId="1366C668" w14:textId="77777777" w:rsidTr="00DA6CED">
        <w:trPr>
          <w:jc w:val="center"/>
        </w:trPr>
        <w:tc>
          <w:tcPr>
            <w:tcW w:w="4876" w:type="dxa"/>
            <w:tcBorders>
              <w:top w:val="nil"/>
              <w:left w:val="nil"/>
              <w:bottom w:val="nil"/>
              <w:right w:val="nil"/>
            </w:tcBorders>
          </w:tcPr>
          <w:p w14:paraId="1FDAC9D3" w14:textId="77777777" w:rsidR="00C33793" w:rsidRPr="00793F42" w:rsidRDefault="00C33793" w:rsidP="00DA6CED">
            <w:pPr>
              <w:pStyle w:val="Normal6a"/>
            </w:pPr>
          </w:p>
        </w:tc>
        <w:tc>
          <w:tcPr>
            <w:tcW w:w="4876" w:type="dxa"/>
            <w:tcBorders>
              <w:top w:val="nil"/>
              <w:left w:val="nil"/>
              <w:bottom w:val="nil"/>
              <w:right w:val="nil"/>
            </w:tcBorders>
          </w:tcPr>
          <w:p w14:paraId="277D77B9" w14:textId="77777777" w:rsidR="00C33793" w:rsidRPr="00793F42" w:rsidRDefault="00C33793" w:rsidP="00DA6CED">
            <w:pPr>
              <w:pStyle w:val="Normal6a"/>
            </w:pPr>
            <w:r w:rsidRPr="00793F42">
              <w:rPr>
                <w:b/>
                <w:i/>
              </w:rPr>
              <w:t>slachtoffers van geweld op grond van geslacht</w:t>
            </w:r>
          </w:p>
        </w:tc>
      </w:tr>
    </w:tbl>
    <w:p w14:paraId="68D64138"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7E90FF72" w14:textId="77777777" w:rsidR="00C33793" w:rsidRPr="00793F42" w:rsidRDefault="00C33793" w:rsidP="00C33793">
      <w:r w:rsidRPr="00793F42">
        <w:rPr>
          <w:rStyle w:val="HideTWBExt"/>
        </w:rPr>
        <w:t>&lt;/Amend&gt;</w:t>
      </w:r>
    </w:p>
    <w:p w14:paraId="6C36365A"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242</w:t>
      </w:r>
      <w:r w:rsidRPr="00793F42">
        <w:rPr>
          <w:rStyle w:val="HideTWBExt"/>
          <w:b w:val="0"/>
        </w:rPr>
        <w:t>&lt;/NumAm&gt;</w:t>
      </w:r>
    </w:p>
    <w:p w14:paraId="76CFFA60"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Ana Catarina Mendes, Sandro Ruotolo, Alessandro Zan, Marco Tarquinio</w:t>
      </w:r>
      <w:r w:rsidRPr="00793F42">
        <w:rPr>
          <w:rStyle w:val="HideTWBExt"/>
          <w:b w:val="0"/>
        </w:rPr>
        <w:t>&lt;/Members&gt;</w:t>
      </w:r>
    </w:p>
    <w:p w14:paraId="23C5336E" w14:textId="77777777" w:rsidR="00C33793" w:rsidRPr="00793F42" w:rsidRDefault="00C33793" w:rsidP="00C33793">
      <w:pPr>
        <w:pStyle w:val="NormalBold"/>
      </w:pPr>
      <w:r w:rsidRPr="00793F42">
        <w:rPr>
          <w:rStyle w:val="HideTWBExt"/>
          <w:b w:val="0"/>
        </w:rPr>
        <w:t>&lt;/RepeatBlock-By&gt;</w:t>
      </w:r>
    </w:p>
    <w:p w14:paraId="5F52D4DB"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07BCC3DB"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6FB26A6B"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2AA97E1D"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1D3CF673" w14:textId="77777777" w:rsidTr="00DA6CED">
        <w:trPr>
          <w:trHeight w:hRule="exact" w:val="240"/>
          <w:jc w:val="center"/>
        </w:trPr>
        <w:tc>
          <w:tcPr>
            <w:tcW w:w="9752" w:type="dxa"/>
            <w:gridSpan w:val="2"/>
            <w:tcBorders>
              <w:top w:val="nil"/>
              <w:left w:val="nil"/>
              <w:bottom w:val="nil"/>
              <w:right w:val="nil"/>
            </w:tcBorders>
          </w:tcPr>
          <w:p w14:paraId="4357E019" w14:textId="77777777" w:rsidR="00C33793" w:rsidRPr="00793F42" w:rsidRDefault="00C33793" w:rsidP="00DA6CED"/>
        </w:tc>
      </w:tr>
      <w:tr w:rsidR="00C33793" w:rsidRPr="00793F42" w14:paraId="58842184" w14:textId="77777777" w:rsidTr="00DA6CED">
        <w:trPr>
          <w:trHeight w:val="240"/>
          <w:jc w:val="center"/>
        </w:trPr>
        <w:tc>
          <w:tcPr>
            <w:tcW w:w="4876" w:type="dxa"/>
            <w:tcBorders>
              <w:top w:val="nil"/>
              <w:left w:val="nil"/>
              <w:bottom w:val="nil"/>
              <w:right w:val="nil"/>
            </w:tcBorders>
          </w:tcPr>
          <w:p w14:paraId="46C76BAD"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B7A93C7" w14:textId="77777777" w:rsidR="00C33793" w:rsidRPr="00793F42" w:rsidRDefault="00C33793" w:rsidP="00DA6CED">
            <w:pPr>
              <w:pStyle w:val="AmColumnHeading"/>
            </w:pPr>
            <w:r w:rsidRPr="00793F42">
              <w:t>Amendement</w:t>
            </w:r>
          </w:p>
        </w:tc>
      </w:tr>
      <w:tr w:rsidR="00C33793" w:rsidRPr="00793F42" w14:paraId="043CBC17" w14:textId="77777777" w:rsidTr="00DA6CED">
        <w:trPr>
          <w:jc w:val="center"/>
        </w:trPr>
        <w:tc>
          <w:tcPr>
            <w:tcW w:w="4876" w:type="dxa"/>
            <w:tcBorders>
              <w:top w:val="nil"/>
              <w:left w:val="nil"/>
              <w:bottom w:val="nil"/>
              <w:right w:val="nil"/>
            </w:tcBorders>
          </w:tcPr>
          <w:p w14:paraId="6006B844" w14:textId="77777777" w:rsidR="00C33793" w:rsidRPr="00793F42" w:rsidRDefault="00C33793" w:rsidP="00DA6CED">
            <w:pPr>
              <w:pStyle w:val="Normal6a"/>
            </w:pPr>
            <w:r w:rsidRPr="00793F42">
              <w:rPr>
                <w:b/>
                <w:i/>
              </w:rPr>
              <w:t>Marokko</w:t>
            </w:r>
          </w:p>
        </w:tc>
        <w:tc>
          <w:tcPr>
            <w:tcW w:w="4876" w:type="dxa"/>
            <w:tcBorders>
              <w:top w:val="nil"/>
              <w:left w:val="nil"/>
              <w:bottom w:val="nil"/>
              <w:right w:val="nil"/>
            </w:tcBorders>
          </w:tcPr>
          <w:p w14:paraId="7CD7F772" w14:textId="77777777" w:rsidR="00C33793" w:rsidRPr="00793F42" w:rsidRDefault="00C33793" w:rsidP="00DA6CED">
            <w:pPr>
              <w:pStyle w:val="Normal6a"/>
            </w:pPr>
            <w:r w:rsidRPr="00793F42">
              <w:rPr>
                <w:b/>
                <w:i/>
              </w:rPr>
              <w:t>Schrappen</w:t>
            </w:r>
          </w:p>
        </w:tc>
      </w:tr>
    </w:tbl>
    <w:p w14:paraId="29087295"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42088C2" w14:textId="77777777" w:rsidR="00C33793" w:rsidRPr="00793F42" w:rsidRDefault="00C33793" w:rsidP="00C33793">
      <w:r w:rsidRPr="00793F42">
        <w:rPr>
          <w:rStyle w:val="HideTWBExt"/>
        </w:rPr>
        <w:t>&lt;/Amend&gt;</w:t>
      </w:r>
    </w:p>
    <w:p w14:paraId="65B80720"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243</w:t>
      </w:r>
      <w:r w:rsidRPr="00793F42">
        <w:rPr>
          <w:rStyle w:val="HideTWBExt"/>
          <w:b w:val="0"/>
        </w:rPr>
        <w:t>&lt;/NumAm&gt;</w:t>
      </w:r>
    </w:p>
    <w:p w14:paraId="5FF63927" w14:textId="77777777" w:rsidR="00C33793" w:rsidRPr="00793F42" w:rsidRDefault="00C33793" w:rsidP="00C33793">
      <w:pPr>
        <w:pStyle w:val="NormalBold"/>
      </w:pPr>
      <w:r w:rsidRPr="00793F42">
        <w:rPr>
          <w:rStyle w:val="HideTWBExt"/>
          <w:b w:val="0"/>
        </w:rPr>
        <w:t>&lt;RepeatBlock-By&gt;&lt;Members&gt;</w:t>
      </w:r>
      <w:r w:rsidRPr="00793F42">
        <w:t>Erik Marquardt</w:t>
      </w:r>
      <w:r w:rsidRPr="00793F42">
        <w:rPr>
          <w:rStyle w:val="HideTWBExt"/>
          <w:b w:val="0"/>
        </w:rPr>
        <w:t>&lt;/Members&gt;</w:t>
      </w:r>
    </w:p>
    <w:p w14:paraId="03FB87E8" w14:textId="77777777" w:rsidR="00C33793" w:rsidRPr="00793F42" w:rsidRDefault="00C33793" w:rsidP="00C33793">
      <w:pPr>
        <w:pStyle w:val="NormalBold"/>
      </w:pPr>
      <w:r w:rsidRPr="00793F42">
        <w:rPr>
          <w:rStyle w:val="HideTWBExt"/>
          <w:b w:val="0"/>
        </w:rPr>
        <w:t>&lt;/RepeatBlock-By&gt;</w:t>
      </w:r>
    </w:p>
    <w:p w14:paraId="6399709F"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10827D73"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791357A7"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76168851"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7FB6FB0F" w14:textId="77777777" w:rsidTr="00DA6CED">
        <w:trPr>
          <w:trHeight w:hRule="exact" w:val="240"/>
          <w:jc w:val="center"/>
        </w:trPr>
        <w:tc>
          <w:tcPr>
            <w:tcW w:w="9752" w:type="dxa"/>
            <w:gridSpan w:val="2"/>
            <w:tcBorders>
              <w:top w:val="nil"/>
              <w:left w:val="nil"/>
              <w:bottom w:val="nil"/>
              <w:right w:val="nil"/>
            </w:tcBorders>
          </w:tcPr>
          <w:p w14:paraId="597885EF" w14:textId="77777777" w:rsidR="00C33793" w:rsidRPr="00793F42" w:rsidRDefault="00C33793" w:rsidP="00DA6CED"/>
        </w:tc>
      </w:tr>
      <w:tr w:rsidR="00C33793" w:rsidRPr="00793F42" w14:paraId="141E340B" w14:textId="77777777" w:rsidTr="00DA6CED">
        <w:trPr>
          <w:trHeight w:val="240"/>
          <w:jc w:val="center"/>
        </w:trPr>
        <w:tc>
          <w:tcPr>
            <w:tcW w:w="4876" w:type="dxa"/>
            <w:tcBorders>
              <w:top w:val="nil"/>
              <w:left w:val="nil"/>
              <w:bottom w:val="nil"/>
              <w:right w:val="nil"/>
            </w:tcBorders>
          </w:tcPr>
          <w:p w14:paraId="29CA7B77"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57EF5860" w14:textId="77777777" w:rsidR="00C33793" w:rsidRPr="00793F42" w:rsidRDefault="00C33793" w:rsidP="00DA6CED">
            <w:pPr>
              <w:pStyle w:val="AmColumnHeading"/>
            </w:pPr>
            <w:r w:rsidRPr="00793F42">
              <w:t>Amendement</w:t>
            </w:r>
          </w:p>
        </w:tc>
      </w:tr>
      <w:tr w:rsidR="00C33793" w:rsidRPr="00793F42" w14:paraId="3D19695A" w14:textId="77777777" w:rsidTr="00DA6CED">
        <w:trPr>
          <w:jc w:val="center"/>
        </w:trPr>
        <w:tc>
          <w:tcPr>
            <w:tcW w:w="4876" w:type="dxa"/>
            <w:tcBorders>
              <w:top w:val="nil"/>
              <w:left w:val="nil"/>
              <w:bottom w:val="nil"/>
              <w:right w:val="nil"/>
            </w:tcBorders>
          </w:tcPr>
          <w:p w14:paraId="65BF4350" w14:textId="77777777" w:rsidR="00C33793" w:rsidRPr="00793F42" w:rsidRDefault="00C33793" w:rsidP="00DA6CED">
            <w:pPr>
              <w:pStyle w:val="Normal6a"/>
            </w:pPr>
            <w:r w:rsidRPr="00793F42">
              <w:rPr>
                <w:b/>
                <w:i/>
              </w:rPr>
              <w:t>Marokko</w:t>
            </w:r>
          </w:p>
        </w:tc>
        <w:tc>
          <w:tcPr>
            <w:tcW w:w="4876" w:type="dxa"/>
            <w:tcBorders>
              <w:top w:val="nil"/>
              <w:left w:val="nil"/>
              <w:bottom w:val="nil"/>
              <w:right w:val="nil"/>
            </w:tcBorders>
          </w:tcPr>
          <w:p w14:paraId="7586528A" w14:textId="77777777" w:rsidR="00C33793" w:rsidRPr="00793F42" w:rsidRDefault="00C33793" w:rsidP="00DA6CED">
            <w:pPr>
              <w:pStyle w:val="Normal6a"/>
            </w:pPr>
            <w:r w:rsidRPr="00793F42">
              <w:rPr>
                <w:b/>
                <w:i/>
              </w:rPr>
              <w:t>Schrappen</w:t>
            </w:r>
          </w:p>
        </w:tc>
      </w:tr>
    </w:tbl>
    <w:p w14:paraId="12EB66DB"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6BD5AC22" w14:textId="77777777" w:rsidR="00C33793" w:rsidRPr="00793F42" w:rsidRDefault="00C33793" w:rsidP="00C33793">
      <w:r w:rsidRPr="00793F42">
        <w:rPr>
          <w:rStyle w:val="HideTWBExt"/>
        </w:rPr>
        <w:t>&lt;/Amend&gt;</w:t>
      </w:r>
    </w:p>
    <w:p w14:paraId="5B8EB049"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244</w:t>
      </w:r>
      <w:r w:rsidRPr="00793F42">
        <w:rPr>
          <w:rStyle w:val="HideTWBExt"/>
          <w:b w:val="0"/>
        </w:rPr>
        <w:t>&lt;/NumAm&gt;</w:t>
      </w:r>
    </w:p>
    <w:p w14:paraId="0C0DB8CA" w14:textId="77777777" w:rsidR="00C33793" w:rsidRPr="00793F42" w:rsidRDefault="00C33793" w:rsidP="00C33793">
      <w:pPr>
        <w:pStyle w:val="NormalBold"/>
      </w:pPr>
      <w:r w:rsidRPr="00793F42">
        <w:rPr>
          <w:rStyle w:val="HideTWBExt"/>
          <w:b w:val="0"/>
        </w:rPr>
        <w:t>&lt;RepeatBlock-By&gt;&lt;Members&gt;</w:t>
      </w:r>
      <w:r w:rsidRPr="00793F42">
        <w:t>Fabienne Keller</w:t>
      </w:r>
      <w:r w:rsidRPr="00793F42">
        <w:rPr>
          <w:rStyle w:val="HideTWBExt"/>
          <w:b w:val="0"/>
        </w:rPr>
        <w:t>&lt;/Members&gt;</w:t>
      </w:r>
    </w:p>
    <w:p w14:paraId="0576CFD0" w14:textId="77777777" w:rsidR="00C33793" w:rsidRPr="00793F42" w:rsidRDefault="00C33793" w:rsidP="00C33793">
      <w:pPr>
        <w:pStyle w:val="NormalBold"/>
      </w:pPr>
      <w:r w:rsidRPr="00793F42">
        <w:rPr>
          <w:rStyle w:val="HideTWBExt"/>
          <w:b w:val="0"/>
        </w:rPr>
        <w:t>&lt;/RepeatBlock-By&gt;</w:t>
      </w:r>
    </w:p>
    <w:p w14:paraId="3A0F1B68"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09B2B23"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0BD2CD10"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31118F4B"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1D67F5A" w14:textId="77777777" w:rsidTr="00DA6CED">
        <w:trPr>
          <w:trHeight w:hRule="exact" w:val="240"/>
          <w:jc w:val="center"/>
        </w:trPr>
        <w:tc>
          <w:tcPr>
            <w:tcW w:w="9752" w:type="dxa"/>
            <w:gridSpan w:val="2"/>
            <w:tcBorders>
              <w:top w:val="nil"/>
              <w:left w:val="nil"/>
              <w:bottom w:val="nil"/>
              <w:right w:val="nil"/>
            </w:tcBorders>
          </w:tcPr>
          <w:p w14:paraId="09B2F7BB" w14:textId="77777777" w:rsidR="00C33793" w:rsidRPr="00793F42" w:rsidRDefault="00C33793" w:rsidP="00DA6CED"/>
        </w:tc>
      </w:tr>
      <w:tr w:rsidR="00C33793" w:rsidRPr="00793F42" w14:paraId="1A604742" w14:textId="77777777" w:rsidTr="00DA6CED">
        <w:trPr>
          <w:trHeight w:val="240"/>
          <w:jc w:val="center"/>
        </w:trPr>
        <w:tc>
          <w:tcPr>
            <w:tcW w:w="4876" w:type="dxa"/>
            <w:tcBorders>
              <w:top w:val="nil"/>
              <w:left w:val="nil"/>
              <w:bottom w:val="nil"/>
              <w:right w:val="nil"/>
            </w:tcBorders>
          </w:tcPr>
          <w:p w14:paraId="0CE05EF0"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16A6DC5B" w14:textId="77777777" w:rsidR="00C33793" w:rsidRPr="00793F42" w:rsidRDefault="00C33793" w:rsidP="00DA6CED">
            <w:pPr>
              <w:pStyle w:val="AmColumnHeading"/>
            </w:pPr>
            <w:r w:rsidRPr="00793F42">
              <w:t>Amendement</w:t>
            </w:r>
          </w:p>
        </w:tc>
      </w:tr>
      <w:tr w:rsidR="00C33793" w:rsidRPr="00793F42" w14:paraId="20BC4D0D" w14:textId="77777777" w:rsidTr="00DA6CED">
        <w:trPr>
          <w:jc w:val="center"/>
        </w:trPr>
        <w:tc>
          <w:tcPr>
            <w:tcW w:w="4876" w:type="dxa"/>
            <w:tcBorders>
              <w:top w:val="nil"/>
              <w:left w:val="nil"/>
              <w:bottom w:val="nil"/>
              <w:right w:val="nil"/>
            </w:tcBorders>
          </w:tcPr>
          <w:p w14:paraId="7A9A6B4A" w14:textId="77777777" w:rsidR="00C33793" w:rsidRPr="00793F42" w:rsidRDefault="00C33793" w:rsidP="00DA6CED">
            <w:pPr>
              <w:pStyle w:val="Normal6a"/>
            </w:pPr>
            <w:r w:rsidRPr="00793F42">
              <w:t>Marokko</w:t>
            </w:r>
          </w:p>
        </w:tc>
        <w:tc>
          <w:tcPr>
            <w:tcW w:w="4876" w:type="dxa"/>
            <w:tcBorders>
              <w:top w:val="nil"/>
              <w:left w:val="nil"/>
              <w:bottom w:val="nil"/>
              <w:right w:val="nil"/>
            </w:tcBorders>
          </w:tcPr>
          <w:p w14:paraId="1112FE8E" w14:textId="77777777" w:rsidR="00C33793" w:rsidRPr="00793F42" w:rsidRDefault="00C33793" w:rsidP="00DA6CED">
            <w:pPr>
              <w:pStyle w:val="Normal6a"/>
            </w:pPr>
            <w:r w:rsidRPr="00793F42">
              <w:t>Marokko</w:t>
            </w:r>
            <w:r w:rsidRPr="00793F42">
              <w:rPr>
                <w:b/>
                <w:bCs/>
                <w:i/>
                <w:iCs/>
              </w:rPr>
              <w:t xml:space="preserve"> (met een uitzondering voor vrouwen en meisjes, Marokkanen met een donkere huidskleur, lhbtiq’ers, journalisten, mensenrechtenverdedigers, en activisten uit het maatschappelijk middenveld)</w:t>
            </w:r>
          </w:p>
        </w:tc>
      </w:tr>
    </w:tbl>
    <w:p w14:paraId="72E4BFCA"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C9EA0F1" w14:textId="77777777" w:rsidR="00C33793" w:rsidRPr="00793F42" w:rsidRDefault="00C33793" w:rsidP="00C33793">
      <w:r w:rsidRPr="00793F42">
        <w:rPr>
          <w:rStyle w:val="HideTWBExt"/>
        </w:rPr>
        <w:t>&lt;/Amend&gt;</w:t>
      </w:r>
    </w:p>
    <w:p w14:paraId="49BBE495"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245</w:t>
      </w:r>
      <w:r w:rsidRPr="00793F42">
        <w:rPr>
          <w:rStyle w:val="HideTWBExt"/>
          <w:b w:val="0"/>
        </w:rPr>
        <w:t>&lt;/NumAm&gt;</w:t>
      </w:r>
    </w:p>
    <w:p w14:paraId="483D08DC" w14:textId="77777777" w:rsidR="00C33793" w:rsidRPr="00793F42" w:rsidRDefault="00C33793" w:rsidP="00C33793">
      <w:pPr>
        <w:pStyle w:val="NormalBold"/>
      </w:pPr>
      <w:r w:rsidRPr="00793F42">
        <w:rPr>
          <w:rStyle w:val="HideTWBExt"/>
          <w:b w:val="0"/>
        </w:rPr>
        <w:t>&lt;RepeatBlock-By&gt;&lt;Members&gt;</w:t>
      </w:r>
      <w:r w:rsidRPr="00793F42">
        <w:t>Jan-Christoph Oetjen</w:t>
      </w:r>
      <w:r w:rsidRPr="00793F42">
        <w:rPr>
          <w:rStyle w:val="HideTWBExt"/>
          <w:b w:val="0"/>
        </w:rPr>
        <w:t>&lt;/Members&gt;</w:t>
      </w:r>
    </w:p>
    <w:p w14:paraId="6889CCDE" w14:textId="77777777" w:rsidR="00C33793" w:rsidRPr="00793F42" w:rsidRDefault="00C33793" w:rsidP="00C33793">
      <w:pPr>
        <w:pStyle w:val="NormalBold"/>
      </w:pPr>
      <w:r w:rsidRPr="00793F42">
        <w:rPr>
          <w:rStyle w:val="HideTWBExt"/>
          <w:b w:val="0"/>
        </w:rPr>
        <w:t>&lt;/RepeatBlock-By&gt;</w:t>
      </w:r>
    </w:p>
    <w:p w14:paraId="09853E8A"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7BCD819"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02BB181E"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5E98F2FD"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482F1AAE" w14:textId="77777777" w:rsidTr="00DA6CED">
        <w:trPr>
          <w:trHeight w:hRule="exact" w:val="240"/>
          <w:jc w:val="center"/>
        </w:trPr>
        <w:tc>
          <w:tcPr>
            <w:tcW w:w="9752" w:type="dxa"/>
            <w:gridSpan w:val="2"/>
            <w:tcBorders>
              <w:top w:val="nil"/>
              <w:left w:val="nil"/>
              <w:bottom w:val="nil"/>
              <w:right w:val="nil"/>
            </w:tcBorders>
          </w:tcPr>
          <w:p w14:paraId="2CAEC7AE" w14:textId="77777777" w:rsidR="00C33793" w:rsidRPr="00793F42" w:rsidRDefault="00C33793" w:rsidP="00DA6CED"/>
        </w:tc>
      </w:tr>
      <w:tr w:rsidR="00C33793" w:rsidRPr="00793F42" w14:paraId="64BFAC5E" w14:textId="77777777" w:rsidTr="00DA6CED">
        <w:trPr>
          <w:trHeight w:val="240"/>
          <w:jc w:val="center"/>
        </w:trPr>
        <w:tc>
          <w:tcPr>
            <w:tcW w:w="4876" w:type="dxa"/>
            <w:tcBorders>
              <w:top w:val="nil"/>
              <w:left w:val="nil"/>
              <w:bottom w:val="nil"/>
              <w:right w:val="nil"/>
            </w:tcBorders>
          </w:tcPr>
          <w:p w14:paraId="521F4F17" w14:textId="77777777" w:rsidR="00C33793" w:rsidRPr="00793F42" w:rsidRDefault="00C33793" w:rsidP="00DA6CED">
            <w:pPr>
              <w:pStyle w:val="AmColumnHeading"/>
            </w:pPr>
            <w:r w:rsidRPr="00793F42">
              <w:lastRenderedPageBreak/>
              <w:t>Door de Commissie voorgestelde tekst</w:t>
            </w:r>
          </w:p>
        </w:tc>
        <w:tc>
          <w:tcPr>
            <w:tcW w:w="4876" w:type="dxa"/>
            <w:tcBorders>
              <w:top w:val="nil"/>
              <w:left w:val="nil"/>
              <w:bottom w:val="nil"/>
              <w:right w:val="nil"/>
            </w:tcBorders>
          </w:tcPr>
          <w:p w14:paraId="162A02F2" w14:textId="77777777" w:rsidR="00C33793" w:rsidRPr="00793F42" w:rsidRDefault="00C33793" w:rsidP="00DA6CED">
            <w:pPr>
              <w:pStyle w:val="AmColumnHeading"/>
            </w:pPr>
            <w:r w:rsidRPr="00793F42">
              <w:t>Amendement</w:t>
            </w:r>
          </w:p>
        </w:tc>
      </w:tr>
      <w:tr w:rsidR="00C33793" w:rsidRPr="00793F42" w14:paraId="18F4D4F8" w14:textId="77777777" w:rsidTr="00DA6CED">
        <w:trPr>
          <w:jc w:val="center"/>
        </w:trPr>
        <w:tc>
          <w:tcPr>
            <w:tcW w:w="4876" w:type="dxa"/>
            <w:tcBorders>
              <w:top w:val="nil"/>
              <w:left w:val="nil"/>
              <w:bottom w:val="nil"/>
              <w:right w:val="nil"/>
            </w:tcBorders>
          </w:tcPr>
          <w:p w14:paraId="284483AB" w14:textId="77777777" w:rsidR="00C33793" w:rsidRPr="00793F42" w:rsidRDefault="00C33793" w:rsidP="00DA6CED">
            <w:pPr>
              <w:pStyle w:val="Normal6a"/>
            </w:pPr>
            <w:r w:rsidRPr="00793F42">
              <w:t>Marokko</w:t>
            </w:r>
          </w:p>
        </w:tc>
        <w:tc>
          <w:tcPr>
            <w:tcW w:w="4876" w:type="dxa"/>
            <w:tcBorders>
              <w:top w:val="nil"/>
              <w:left w:val="nil"/>
              <w:bottom w:val="nil"/>
              <w:right w:val="nil"/>
            </w:tcBorders>
          </w:tcPr>
          <w:p w14:paraId="677BF1B7" w14:textId="77777777" w:rsidR="00C33793" w:rsidRPr="00793F42" w:rsidRDefault="00C33793" w:rsidP="00DA6CED">
            <w:pPr>
              <w:pStyle w:val="Normal6a"/>
            </w:pPr>
            <w:r w:rsidRPr="00793F42">
              <w:t xml:space="preserve">Marokko </w:t>
            </w:r>
            <w:r w:rsidRPr="00793F42">
              <w:rPr>
                <w:b/>
                <w:bCs/>
                <w:i/>
                <w:iCs/>
              </w:rPr>
              <w:t>(met een uitzondering voor politiek activisten, de Sahrawi en lhbtiq’ers)</w:t>
            </w:r>
          </w:p>
        </w:tc>
      </w:tr>
    </w:tbl>
    <w:p w14:paraId="039AFF9F"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6C4D1BD9" w14:textId="77777777" w:rsidR="00C33793" w:rsidRPr="00793F42" w:rsidRDefault="00C33793" w:rsidP="00C33793">
      <w:r w:rsidRPr="00793F42">
        <w:rPr>
          <w:rStyle w:val="HideTWBExt"/>
        </w:rPr>
        <w:t>&lt;/Amend&gt;</w:t>
      </w:r>
    </w:p>
    <w:p w14:paraId="0FA51477"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246</w:t>
      </w:r>
      <w:r w:rsidRPr="00793F42">
        <w:rPr>
          <w:rStyle w:val="HideTWBExt"/>
          <w:b w:val="0"/>
        </w:rPr>
        <w:t>&lt;/NumAm&gt;</w:t>
      </w:r>
    </w:p>
    <w:p w14:paraId="4B0EC19E" w14:textId="77777777" w:rsidR="00C33793" w:rsidRPr="00793F42" w:rsidRDefault="00C33793" w:rsidP="00C33793">
      <w:pPr>
        <w:pStyle w:val="NormalBold"/>
      </w:pPr>
      <w:r w:rsidRPr="00793F42">
        <w:rPr>
          <w:rStyle w:val="HideTWBExt"/>
          <w:b w:val="0"/>
        </w:rPr>
        <w:t>&lt;RepeatBlock-By&gt;&lt;Members&gt;</w:t>
      </w:r>
      <w:r w:rsidRPr="00793F42">
        <w:t>Cecilia Strada, Murielle Laurent, Matjaž Nemec, Birgit Sippel, Javier Moreno Sánchez, Juan Fernando López Aguilar, Ana Catarina Mendes, Alessandro Zan, Francisco Assis, Marco Tarquinio</w:t>
      </w:r>
      <w:r w:rsidRPr="00793F42">
        <w:rPr>
          <w:rStyle w:val="HideTWBExt"/>
          <w:b w:val="0"/>
        </w:rPr>
        <w:t>&lt;/Members&gt;</w:t>
      </w:r>
    </w:p>
    <w:p w14:paraId="1026A092" w14:textId="77777777" w:rsidR="00C33793" w:rsidRPr="00793F42" w:rsidRDefault="00C33793" w:rsidP="00C33793">
      <w:pPr>
        <w:pStyle w:val="NormalBold"/>
      </w:pPr>
      <w:r w:rsidRPr="00793F42">
        <w:rPr>
          <w:rStyle w:val="HideTWBExt"/>
          <w:b w:val="0"/>
        </w:rPr>
        <w:t>&lt;/RepeatBlock-By&gt;</w:t>
      </w:r>
    </w:p>
    <w:p w14:paraId="34EAB02C"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2A754521"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6FE9BEDA"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754BB66A"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5C89A74" w14:textId="77777777" w:rsidTr="00DA6CED">
        <w:trPr>
          <w:trHeight w:hRule="exact" w:val="240"/>
          <w:jc w:val="center"/>
        </w:trPr>
        <w:tc>
          <w:tcPr>
            <w:tcW w:w="9752" w:type="dxa"/>
            <w:gridSpan w:val="2"/>
            <w:tcBorders>
              <w:top w:val="nil"/>
              <w:left w:val="nil"/>
              <w:bottom w:val="nil"/>
              <w:right w:val="nil"/>
            </w:tcBorders>
          </w:tcPr>
          <w:p w14:paraId="74A1FF35" w14:textId="77777777" w:rsidR="00C33793" w:rsidRPr="00793F42" w:rsidRDefault="00C33793" w:rsidP="00DA6CED"/>
        </w:tc>
      </w:tr>
      <w:tr w:rsidR="00C33793" w:rsidRPr="00793F42" w14:paraId="75A20425" w14:textId="77777777" w:rsidTr="00DA6CED">
        <w:trPr>
          <w:trHeight w:val="240"/>
          <w:jc w:val="center"/>
        </w:trPr>
        <w:tc>
          <w:tcPr>
            <w:tcW w:w="4876" w:type="dxa"/>
            <w:tcBorders>
              <w:top w:val="nil"/>
              <w:left w:val="nil"/>
              <w:bottom w:val="nil"/>
              <w:right w:val="nil"/>
            </w:tcBorders>
          </w:tcPr>
          <w:p w14:paraId="7BDA13E7"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83A74DC" w14:textId="77777777" w:rsidR="00C33793" w:rsidRPr="00793F42" w:rsidRDefault="00C33793" w:rsidP="00DA6CED">
            <w:pPr>
              <w:pStyle w:val="AmColumnHeading"/>
            </w:pPr>
            <w:r w:rsidRPr="00793F42">
              <w:t>Amendement</w:t>
            </w:r>
          </w:p>
        </w:tc>
      </w:tr>
      <w:tr w:rsidR="00C33793" w:rsidRPr="00793F42" w14:paraId="4595D11A" w14:textId="77777777" w:rsidTr="00DA6CED">
        <w:trPr>
          <w:jc w:val="center"/>
        </w:trPr>
        <w:tc>
          <w:tcPr>
            <w:tcW w:w="4876" w:type="dxa"/>
            <w:tcBorders>
              <w:top w:val="nil"/>
              <w:left w:val="nil"/>
              <w:bottom w:val="nil"/>
              <w:right w:val="nil"/>
            </w:tcBorders>
          </w:tcPr>
          <w:p w14:paraId="6385F2C1" w14:textId="77777777" w:rsidR="00C33793" w:rsidRPr="00793F42" w:rsidRDefault="00C33793" w:rsidP="00DA6CED">
            <w:pPr>
              <w:pStyle w:val="Normal6a"/>
            </w:pPr>
            <w:r w:rsidRPr="00793F42">
              <w:rPr>
                <w:b/>
                <w:i/>
              </w:rPr>
              <w:t>Tunesië</w:t>
            </w:r>
          </w:p>
        </w:tc>
        <w:tc>
          <w:tcPr>
            <w:tcW w:w="4876" w:type="dxa"/>
            <w:tcBorders>
              <w:top w:val="nil"/>
              <w:left w:val="nil"/>
              <w:bottom w:val="nil"/>
              <w:right w:val="nil"/>
            </w:tcBorders>
          </w:tcPr>
          <w:p w14:paraId="24BEC4EF" w14:textId="77777777" w:rsidR="00C33793" w:rsidRPr="00793F42" w:rsidRDefault="00C33793" w:rsidP="00DA6CED">
            <w:pPr>
              <w:pStyle w:val="Normal6a"/>
            </w:pPr>
            <w:r w:rsidRPr="00793F42">
              <w:rPr>
                <w:b/>
                <w:i/>
              </w:rPr>
              <w:t>Schrappen</w:t>
            </w:r>
          </w:p>
        </w:tc>
      </w:tr>
    </w:tbl>
    <w:p w14:paraId="1F83A8D7"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18F10425" w14:textId="77777777" w:rsidR="00C33793" w:rsidRPr="00793F42" w:rsidRDefault="00C33793" w:rsidP="00C33793">
      <w:r w:rsidRPr="00793F42">
        <w:rPr>
          <w:rStyle w:val="HideTWBExt"/>
        </w:rPr>
        <w:t>&lt;/Amend&gt;</w:t>
      </w:r>
    </w:p>
    <w:p w14:paraId="1CFEB4BC"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247</w:t>
      </w:r>
      <w:r w:rsidRPr="00793F42">
        <w:rPr>
          <w:rStyle w:val="HideTWBExt"/>
          <w:b w:val="0"/>
        </w:rPr>
        <w:t>&lt;/NumAm&gt;</w:t>
      </w:r>
    </w:p>
    <w:p w14:paraId="72685454" w14:textId="77777777" w:rsidR="00C33793" w:rsidRPr="00793F42" w:rsidRDefault="00C33793" w:rsidP="00C33793">
      <w:pPr>
        <w:pStyle w:val="NormalBold"/>
      </w:pPr>
      <w:r w:rsidRPr="00793F42">
        <w:rPr>
          <w:rStyle w:val="HideTWBExt"/>
          <w:b w:val="0"/>
        </w:rPr>
        <w:t>&lt;RepeatBlock-By&gt;&lt;Members&gt;</w:t>
      </w:r>
      <w:r w:rsidRPr="00793F42">
        <w:t>Fabienne Keller, Jan-Christoph Oetjen</w:t>
      </w:r>
      <w:r w:rsidRPr="00793F42">
        <w:rPr>
          <w:rStyle w:val="HideTWBExt"/>
          <w:b w:val="0"/>
        </w:rPr>
        <w:t>&lt;/Members&gt;</w:t>
      </w:r>
    </w:p>
    <w:p w14:paraId="27781806" w14:textId="77777777" w:rsidR="00C33793" w:rsidRPr="00793F42" w:rsidRDefault="00C33793" w:rsidP="00C33793">
      <w:pPr>
        <w:pStyle w:val="NormalBold"/>
      </w:pPr>
      <w:r w:rsidRPr="00793F42">
        <w:rPr>
          <w:rStyle w:val="HideTWBExt"/>
          <w:b w:val="0"/>
        </w:rPr>
        <w:t>&lt;/RepeatBlock-By&gt;</w:t>
      </w:r>
    </w:p>
    <w:p w14:paraId="453E5B3F"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043F5B27"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0D98A3CA"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33D02DD6"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17566190" w14:textId="77777777" w:rsidTr="00DA6CED">
        <w:trPr>
          <w:trHeight w:hRule="exact" w:val="240"/>
          <w:jc w:val="center"/>
        </w:trPr>
        <w:tc>
          <w:tcPr>
            <w:tcW w:w="9752" w:type="dxa"/>
            <w:gridSpan w:val="2"/>
            <w:tcBorders>
              <w:top w:val="nil"/>
              <w:left w:val="nil"/>
              <w:bottom w:val="nil"/>
              <w:right w:val="nil"/>
            </w:tcBorders>
          </w:tcPr>
          <w:p w14:paraId="547B4016" w14:textId="77777777" w:rsidR="00C33793" w:rsidRPr="00793F42" w:rsidRDefault="00C33793" w:rsidP="00DA6CED"/>
        </w:tc>
      </w:tr>
      <w:tr w:rsidR="00C33793" w:rsidRPr="00793F42" w14:paraId="78FCC533" w14:textId="77777777" w:rsidTr="00DA6CED">
        <w:trPr>
          <w:trHeight w:val="240"/>
          <w:jc w:val="center"/>
        </w:trPr>
        <w:tc>
          <w:tcPr>
            <w:tcW w:w="4876" w:type="dxa"/>
            <w:tcBorders>
              <w:top w:val="nil"/>
              <w:left w:val="nil"/>
              <w:bottom w:val="nil"/>
              <w:right w:val="nil"/>
            </w:tcBorders>
          </w:tcPr>
          <w:p w14:paraId="67E9956C"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7162E59" w14:textId="77777777" w:rsidR="00C33793" w:rsidRPr="00793F42" w:rsidRDefault="00C33793" w:rsidP="00DA6CED">
            <w:pPr>
              <w:pStyle w:val="AmColumnHeading"/>
            </w:pPr>
            <w:r w:rsidRPr="00793F42">
              <w:t>Amendement</w:t>
            </w:r>
          </w:p>
        </w:tc>
      </w:tr>
      <w:tr w:rsidR="00C33793" w:rsidRPr="00793F42" w14:paraId="621000FB" w14:textId="77777777" w:rsidTr="00DA6CED">
        <w:trPr>
          <w:jc w:val="center"/>
        </w:trPr>
        <w:tc>
          <w:tcPr>
            <w:tcW w:w="4876" w:type="dxa"/>
            <w:tcBorders>
              <w:top w:val="nil"/>
              <w:left w:val="nil"/>
              <w:bottom w:val="nil"/>
              <w:right w:val="nil"/>
            </w:tcBorders>
          </w:tcPr>
          <w:p w14:paraId="14263090" w14:textId="77777777" w:rsidR="00C33793" w:rsidRPr="00793F42" w:rsidRDefault="00C33793" w:rsidP="00DA6CED">
            <w:pPr>
              <w:pStyle w:val="Normal6a"/>
            </w:pPr>
            <w:r w:rsidRPr="00793F42">
              <w:rPr>
                <w:b/>
                <w:i/>
              </w:rPr>
              <w:t>Tunesië</w:t>
            </w:r>
          </w:p>
        </w:tc>
        <w:tc>
          <w:tcPr>
            <w:tcW w:w="4876" w:type="dxa"/>
            <w:tcBorders>
              <w:top w:val="nil"/>
              <w:left w:val="nil"/>
              <w:bottom w:val="nil"/>
              <w:right w:val="nil"/>
            </w:tcBorders>
          </w:tcPr>
          <w:p w14:paraId="1821C1AE" w14:textId="77777777" w:rsidR="00C33793" w:rsidRPr="00793F42" w:rsidRDefault="00C33793" w:rsidP="00DA6CED">
            <w:pPr>
              <w:pStyle w:val="Normal6a"/>
            </w:pPr>
            <w:r w:rsidRPr="00793F42">
              <w:rPr>
                <w:b/>
                <w:i/>
              </w:rPr>
              <w:t>Schrappen</w:t>
            </w:r>
          </w:p>
        </w:tc>
      </w:tr>
    </w:tbl>
    <w:p w14:paraId="1B02960C"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D42FD4F" w14:textId="77777777" w:rsidR="00C33793" w:rsidRPr="00793F42" w:rsidRDefault="00C33793" w:rsidP="00C33793">
      <w:r w:rsidRPr="00793F42">
        <w:rPr>
          <w:rStyle w:val="HideTWBExt"/>
        </w:rPr>
        <w:t>&lt;/Amend&gt;</w:t>
      </w:r>
    </w:p>
    <w:p w14:paraId="2FCA9AEA"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248</w:t>
      </w:r>
      <w:r w:rsidRPr="00793F42">
        <w:rPr>
          <w:rStyle w:val="HideTWBExt"/>
          <w:b w:val="0"/>
        </w:rPr>
        <w:t>&lt;/NumAm&gt;</w:t>
      </w:r>
    </w:p>
    <w:p w14:paraId="0AA5D85B" w14:textId="77777777" w:rsidR="00C33793" w:rsidRPr="00793F42" w:rsidRDefault="00C33793" w:rsidP="00C33793">
      <w:pPr>
        <w:pStyle w:val="NormalBold"/>
      </w:pPr>
      <w:r w:rsidRPr="00793F42">
        <w:rPr>
          <w:rStyle w:val="HideTWBExt"/>
          <w:b w:val="0"/>
        </w:rPr>
        <w:t>&lt;RepeatBlock-By&gt;&lt;Members&gt;</w:t>
      </w:r>
      <w:r w:rsidRPr="00793F42">
        <w:t>Erik Marquardt</w:t>
      </w:r>
      <w:r w:rsidRPr="00793F42">
        <w:rPr>
          <w:rStyle w:val="HideTWBExt"/>
          <w:b w:val="0"/>
        </w:rPr>
        <w:t>&lt;/Members&gt;</w:t>
      </w:r>
    </w:p>
    <w:p w14:paraId="1769CA44" w14:textId="77777777" w:rsidR="00C33793" w:rsidRPr="00793F42" w:rsidRDefault="00C33793" w:rsidP="00C33793">
      <w:pPr>
        <w:pStyle w:val="NormalBold"/>
      </w:pPr>
      <w:r w:rsidRPr="00793F42">
        <w:rPr>
          <w:rStyle w:val="HideTWBExt"/>
          <w:b w:val="0"/>
        </w:rPr>
        <w:t>&lt;/RepeatBlock-By&gt;</w:t>
      </w:r>
    </w:p>
    <w:p w14:paraId="508156D0"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0CEC47AD"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5F8670B7" w14:textId="77777777" w:rsidR="00C33793" w:rsidRPr="00793F42" w:rsidRDefault="00C33793" w:rsidP="00C33793">
      <w:r w:rsidRPr="00793F42">
        <w:rPr>
          <w:rStyle w:val="HideTWBExt"/>
        </w:rPr>
        <w:lastRenderedPageBreak/>
        <w:t>&lt;DocAmend2&gt;</w:t>
      </w:r>
      <w:r w:rsidRPr="00793F42">
        <w:t>Verordening (EU) 2024/1348</w:t>
      </w:r>
      <w:r w:rsidRPr="00793F42">
        <w:rPr>
          <w:rStyle w:val="HideTWBExt"/>
        </w:rPr>
        <w:t>&lt;/DocAmend2&gt;</w:t>
      </w:r>
    </w:p>
    <w:p w14:paraId="439F1783"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7E85BAD1" w14:textId="77777777" w:rsidTr="00DA6CED">
        <w:trPr>
          <w:trHeight w:hRule="exact" w:val="240"/>
          <w:jc w:val="center"/>
        </w:trPr>
        <w:tc>
          <w:tcPr>
            <w:tcW w:w="9752" w:type="dxa"/>
            <w:gridSpan w:val="2"/>
            <w:tcBorders>
              <w:top w:val="nil"/>
              <w:left w:val="nil"/>
              <w:bottom w:val="nil"/>
              <w:right w:val="nil"/>
            </w:tcBorders>
          </w:tcPr>
          <w:p w14:paraId="4955E02B" w14:textId="77777777" w:rsidR="00C33793" w:rsidRPr="00793F42" w:rsidRDefault="00C33793" w:rsidP="00DA6CED"/>
        </w:tc>
      </w:tr>
      <w:tr w:rsidR="00C33793" w:rsidRPr="00793F42" w14:paraId="3B1EDE6B" w14:textId="77777777" w:rsidTr="00DA6CED">
        <w:trPr>
          <w:trHeight w:val="240"/>
          <w:jc w:val="center"/>
        </w:trPr>
        <w:tc>
          <w:tcPr>
            <w:tcW w:w="4876" w:type="dxa"/>
            <w:tcBorders>
              <w:top w:val="nil"/>
              <w:left w:val="nil"/>
              <w:bottom w:val="nil"/>
              <w:right w:val="nil"/>
            </w:tcBorders>
          </w:tcPr>
          <w:p w14:paraId="6B5CE506"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5CB162E" w14:textId="77777777" w:rsidR="00C33793" w:rsidRPr="00793F42" w:rsidRDefault="00C33793" w:rsidP="00DA6CED">
            <w:pPr>
              <w:pStyle w:val="AmColumnHeading"/>
            </w:pPr>
            <w:r w:rsidRPr="00793F42">
              <w:t>Amendement</w:t>
            </w:r>
          </w:p>
        </w:tc>
      </w:tr>
      <w:tr w:rsidR="00C33793" w:rsidRPr="00793F42" w14:paraId="5809AE01" w14:textId="77777777" w:rsidTr="00DA6CED">
        <w:trPr>
          <w:jc w:val="center"/>
        </w:trPr>
        <w:tc>
          <w:tcPr>
            <w:tcW w:w="4876" w:type="dxa"/>
            <w:tcBorders>
              <w:top w:val="nil"/>
              <w:left w:val="nil"/>
              <w:bottom w:val="nil"/>
              <w:right w:val="nil"/>
            </w:tcBorders>
          </w:tcPr>
          <w:p w14:paraId="2A478471" w14:textId="77777777" w:rsidR="00C33793" w:rsidRPr="00793F42" w:rsidRDefault="00C33793" w:rsidP="00DA6CED">
            <w:pPr>
              <w:pStyle w:val="Normal6a"/>
            </w:pPr>
            <w:r w:rsidRPr="00793F42">
              <w:rPr>
                <w:b/>
                <w:i/>
              </w:rPr>
              <w:t>Tunesië</w:t>
            </w:r>
          </w:p>
        </w:tc>
        <w:tc>
          <w:tcPr>
            <w:tcW w:w="4876" w:type="dxa"/>
            <w:tcBorders>
              <w:top w:val="nil"/>
              <w:left w:val="nil"/>
              <w:bottom w:val="nil"/>
              <w:right w:val="nil"/>
            </w:tcBorders>
          </w:tcPr>
          <w:p w14:paraId="14B0A72A" w14:textId="77777777" w:rsidR="00C33793" w:rsidRPr="00793F42" w:rsidRDefault="00C33793" w:rsidP="00DA6CED">
            <w:pPr>
              <w:pStyle w:val="Normal6a"/>
            </w:pPr>
            <w:r w:rsidRPr="00793F42">
              <w:rPr>
                <w:b/>
                <w:i/>
              </w:rPr>
              <w:t>Schrappen</w:t>
            </w:r>
          </w:p>
        </w:tc>
      </w:tr>
    </w:tbl>
    <w:p w14:paraId="06653B9A"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74AC3140" w14:textId="77777777" w:rsidR="00C33793" w:rsidRPr="00793F42" w:rsidRDefault="00C33793" w:rsidP="00C33793">
      <w:r w:rsidRPr="00793F42">
        <w:rPr>
          <w:rStyle w:val="HideTWBExt"/>
        </w:rPr>
        <w:t>&lt;/Amend&gt;</w:t>
      </w:r>
    </w:p>
    <w:p w14:paraId="642C6463"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249</w:t>
      </w:r>
      <w:r w:rsidRPr="00793F42">
        <w:rPr>
          <w:rStyle w:val="HideTWBExt"/>
          <w:b w:val="0"/>
        </w:rPr>
        <w:t>&lt;/NumAm&gt;</w:t>
      </w:r>
    </w:p>
    <w:p w14:paraId="161404B5" w14:textId="77777777" w:rsidR="00C33793" w:rsidRPr="00793F42" w:rsidRDefault="00C33793" w:rsidP="00C33793">
      <w:pPr>
        <w:pStyle w:val="NormalBold"/>
      </w:pPr>
      <w:r w:rsidRPr="00793F42">
        <w:rPr>
          <w:rStyle w:val="HideTWBExt"/>
          <w:b w:val="0"/>
        </w:rPr>
        <w:t>&lt;RepeatBlock-By&gt;&lt;Members&gt;</w:t>
      </w:r>
      <w:r w:rsidRPr="00793F42">
        <w:t>Erik Marquardt</w:t>
      </w:r>
      <w:r w:rsidRPr="00793F42">
        <w:rPr>
          <w:rStyle w:val="HideTWBExt"/>
          <w:b w:val="0"/>
        </w:rPr>
        <w:t>&lt;/Members&gt;</w:t>
      </w:r>
    </w:p>
    <w:p w14:paraId="190545F5" w14:textId="77777777" w:rsidR="00C33793" w:rsidRPr="00793F42" w:rsidRDefault="00C33793" w:rsidP="00C33793">
      <w:pPr>
        <w:pStyle w:val="NormalBold"/>
      </w:pPr>
      <w:r w:rsidRPr="00793F42">
        <w:rPr>
          <w:rStyle w:val="HideTWBExt"/>
          <w:b w:val="0"/>
        </w:rPr>
        <w:t>&lt;/RepeatBlock-By&gt;</w:t>
      </w:r>
    </w:p>
    <w:p w14:paraId="7A59964D"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9E8010E"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347D644E"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497DE598"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407D2A62" w14:textId="77777777" w:rsidTr="00DA6CED">
        <w:trPr>
          <w:trHeight w:hRule="exact" w:val="240"/>
          <w:jc w:val="center"/>
        </w:trPr>
        <w:tc>
          <w:tcPr>
            <w:tcW w:w="9752" w:type="dxa"/>
            <w:gridSpan w:val="2"/>
            <w:tcBorders>
              <w:top w:val="nil"/>
              <w:left w:val="nil"/>
              <w:bottom w:val="nil"/>
              <w:right w:val="nil"/>
            </w:tcBorders>
          </w:tcPr>
          <w:p w14:paraId="7DDDC936" w14:textId="77777777" w:rsidR="00C33793" w:rsidRPr="00793F42" w:rsidRDefault="00C33793" w:rsidP="00DA6CED"/>
        </w:tc>
      </w:tr>
      <w:tr w:rsidR="00C33793" w:rsidRPr="00793F42" w14:paraId="452D9067" w14:textId="77777777" w:rsidTr="00DA6CED">
        <w:trPr>
          <w:trHeight w:val="240"/>
          <w:jc w:val="center"/>
        </w:trPr>
        <w:tc>
          <w:tcPr>
            <w:tcW w:w="4876" w:type="dxa"/>
            <w:tcBorders>
              <w:top w:val="nil"/>
              <w:left w:val="nil"/>
              <w:bottom w:val="nil"/>
              <w:right w:val="nil"/>
            </w:tcBorders>
          </w:tcPr>
          <w:p w14:paraId="1CCFBE8E"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8CE15F7" w14:textId="77777777" w:rsidR="00C33793" w:rsidRPr="00793F42" w:rsidRDefault="00C33793" w:rsidP="00DA6CED">
            <w:pPr>
              <w:pStyle w:val="AmColumnHeading"/>
            </w:pPr>
            <w:r w:rsidRPr="00793F42">
              <w:t>Amendement</w:t>
            </w:r>
          </w:p>
        </w:tc>
      </w:tr>
      <w:tr w:rsidR="00C33793" w:rsidRPr="00793F42" w14:paraId="763B54B5" w14:textId="77777777" w:rsidTr="00DA6CED">
        <w:trPr>
          <w:jc w:val="center"/>
        </w:trPr>
        <w:tc>
          <w:tcPr>
            <w:tcW w:w="4876" w:type="dxa"/>
            <w:tcBorders>
              <w:top w:val="nil"/>
              <w:left w:val="nil"/>
              <w:bottom w:val="nil"/>
              <w:right w:val="nil"/>
            </w:tcBorders>
          </w:tcPr>
          <w:p w14:paraId="000999F0" w14:textId="77777777" w:rsidR="00C33793" w:rsidRPr="00793F42" w:rsidRDefault="00C33793" w:rsidP="00DA6CED">
            <w:pPr>
              <w:pStyle w:val="Normal6a"/>
            </w:pPr>
          </w:p>
        </w:tc>
        <w:tc>
          <w:tcPr>
            <w:tcW w:w="4876" w:type="dxa"/>
            <w:tcBorders>
              <w:top w:val="nil"/>
              <w:left w:val="nil"/>
              <w:bottom w:val="nil"/>
              <w:right w:val="nil"/>
            </w:tcBorders>
          </w:tcPr>
          <w:p w14:paraId="0B63297D" w14:textId="77777777" w:rsidR="00C33793" w:rsidRPr="00793F42" w:rsidRDefault="00C33793" w:rsidP="00DA6CED">
            <w:pPr>
              <w:pStyle w:val="Normal6a"/>
            </w:pPr>
            <w:r w:rsidRPr="00793F42">
              <w:rPr>
                <w:b/>
                <w:i/>
              </w:rPr>
              <w:t>1)</w:t>
            </w:r>
            <w:r w:rsidRPr="00793F42">
              <w:tab/>
            </w:r>
            <w:r w:rsidRPr="00793F42">
              <w:rPr>
                <w:b/>
                <w:i/>
              </w:rPr>
              <w:t>Bosnië en Herzegovina,</w:t>
            </w:r>
          </w:p>
        </w:tc>
      </w:tr>
      <w:tr w:rsidR="00C33793" w:rsidRPr="00793F42" w14:paraId="6CE5939C" w14:textId="77777777" w:rsidTr="00DA6CED">
        <w:trPr>
          <w:jc w:val="center"/>
        </w:trPr>
        <w:tc>
          <w:tcPr>
            <w:tcW w:w="4876" w:type="dxa"/>
            <w:tcBorders>
              <w:top w:val="nil"/>
              <w:left w:val="nil"/>
              <w:bottom w:val="nil"/>
              <w:right w:val="nil"/>
            </w:tcBorders>
          </w:tcPr>
          <w:p w14:paraId="5D2DA95E" w14:textId="77777777" w:rsidR="00C33793" w:rsidRPr="00793F42" w:rsidRDefault="00C33793" w:rsidP="00DA6CED">
            <w:pPr>
              <w:pStyle w:val="Normal6a"/>
            </w:pPr>
          </w:p>
        </w:tc>
        <w:tc>
          <w:tcPr>
            <w:tcW w:w="4876" w:type="dxa"/>
            <w:tcBorders>
              <w:top w:val="nil"/>
              <w:left w:val="nil"/>
              <w:bottom w:val="nil"/>
              <w:right w:val="nil"/>
            </w:tcBorders>
          </w:tcPr>
          <w:p w14:paraId="3BC76E77" w14:textId="77777777" w:rsidR="00C33793" w:rsidRPr="00793F42" w:rsidRDefault="00C33793" w:rsidP="00DA6CED">
            <w:pPr>
              <w:pStyle w:val="Normal6a"/>
            </w:pPr>
            <w:r w:rsidRPr="00793F42">
              <w:rPr>
                <w:b/>
                <w:i/>
              </w:rPr>
              <w:t>Montenegro,</w:t>
            </w:r>
          </w:p>
        </w:tc>
      </w:tr>
      <w:tr w:rsidR="00C33793" w:rsidRPr="00793F42" w14:paraId="45036594" w14:textId="77777777" w:rsidTr="00DA6CED">
        <w:trPr>
          <w:jc w:val="center"/>
        </w:trPr>
        <w:tc>
          <w:tcPr>
            <w:tcW w:w="4876" w:type="dxa"/>
            <w:tcBorders>
              <w:top w:val="nil"/>
              <w:left w:val="nil"/>
              <w:bottom w:val="nil"/>
              <w:right w:val="nil"/>
            </w:tcBorders>
          </w:tcPr>
          <w:p w14:paraId="3E5CB358" w14:textId="77777777" w:rsidR="00C33793" w:rsidRPr="00793F42" w:rsidRDefault="00C33793" w:rsidP="00DA6CED">
            <w:pPr>
              <w:pStyle w:val="Normal6a"/>
            </w:pPr>
          </w:p>
        </w:tc>
        <w:tc>
          <w:tcPr>
            <w:tcW w:w="4876" w:type="dxa"/>
            <w:tcBorders>
              <w:top w:val="nil"/>
              <w:left w:val="nil"/>
              <w:bottom w:val="nil"/>
              <w:right w:val="nil"/>
            </w:tcBorders>
          </w:tcPr>
          <w:p w14:paraId="05591190" w14:textId="77777777" w:rsidR="00C33793" w:rsidRPr="00793F42" w:rsidRDefault="00C33793" w:rsidP="00DA6CED">
            <w:pPr>
              <w:pStyle w:val="Normal6a"/>
            </w:pPr>
            <w:r w:rsidRPr="00793F42">
              <w:rPr>
                <w:b/>
                <w:i/>
              </w:rPr>
              <w:t>Noord-Macedonië,</w:t>
            </w:r>
          </w:p>
        </w:tc>
      </w:tr>
    </w:tbl>
    <w:p w14:paraId="2E5CB54F"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35A469AC" w14:textId="77777777" w:rsidR="00C33793" w:rsidRPr="00793F42" w:rsidRDefault="00C33793" w:rsidP="00C33793">
      <w:r w:rsidRPr="00793F42">
        <w:rPr>
          <w:rStyle w:val="HideTWBExt"/>
        </w:rPr>
        <w:t>&lt;/Amend&gt;</w:t>
      </w:r>
    </w:p>
    <w:p w14:paraId="4E640EB9"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250</w:t>
      </w:r>
      <w:r w:rsidRPr="00793F42">
        <w:rPr>
          <w:rStyle w:val="HideTWBExt"/>
          <w:b w:val="0"/>
        </w:rPr>
        <w:t>&lt;/NumAm&gt;</w:t>
      </w:r>
    </w:p>
    <w:p w14:paraId="6F95A7FF" w14:textId="77777777" w:rsidR="00C33793" w:rsidRPr="00793F42" w:rsidRDefault="00C33793" w:rsidP="00C33793">
      <w:pPr>
        <w:pStyle w:val="NormalBold"/>
      </w:pPr>
      <w:r w:rsidRPr="00793F42">
        <w:rPr>
          <w:rStyle w:val="HideTWBExt"/>
          <w:b w:val="0"/>
        </w:rPr>
        <w:t>&lt;RepeatBlock-By&gt;&lt;Members&gt;</w:t>
      </w:r>
      <w:r w:rsidRPr="00793F42">
        <w:t>Susanna Ceccardi, Nikola Bartůšek, António Tânger Corrêa, Fabrice Leggeri, Marieke Ehlers, Tom Vandendriessche, Roberto Vannacci, Jaroslav Bžoch, Anna Maria Cisint, Pascale Piera, Petra Steger, Jorge Buxadé Villalba, Alexandre Varaut</w:t>
      </w:r>
      <w:r w:rsidRPr="00793F42">
        <w:rPr>
          <w:rStyle w:val="HideTWBExt"/>
          <w:b w:val="0"/>
        </w:rPr>
        <w:t>&lt;/Members&gt;</w:t>
      </w:r>
    </w:p>
    <w:p w14:paraId="5B5AC4D7" w14:textId="77777777" w:rsidR="00C33793" w:rsidRPr="00793F42" w:rsidRDefault="00C33793" w:rsidP="00C33793">
      <w:pPr>
        <w:pStyle w:val="NormalBold"/>
      </w:pPr>
      <w:r w:rsidRPr="00793F42">
        <w:rPr>
          <w:rStyle w:val="HideTWBExt"/>
          <w:b w:val="0"/>
        </w:rPr>
        <w:t>&lt;/RepeatBlock-By&gt;</w:t>
      </w:r>
    </w:p>
    <w:p w14:paraId="443E58D4"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26E285FF"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5B3B5E54"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0F9E9C6D"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7864A78" w14:textId="77777777" w:rsidTr="00DA6CED">
        <w:trPr>
          <w:trHeight w:hRule="exact" w:val="240"/>
          <w:jc w:val="center"/>
        </w:trPr>
        <w:tc>
          <w:tcPr>
            <w:tcW w:w="9752" w:type="dxa"/>
            <w:gridSpan w:val="2"/>
            <w:tcBorders>
              <w:top w:val="nil"/>
              <w:left w:val="nil"/>
              <w:bottom w:val="nil"/>
              <w:right w:val="nil"/>
            </w:tcBorders>
          </w:tcPr>
          <w:p w14:paraId="52E3C841" w14:textId="77777777" w:rsidR="00C33793" w:rsidRPr="00793F42" w:rsidRDefault="00C33793" w:rsidP="00DA6CED"/>
        </w:tc>
      </w:tr>
      <w:tr w:rsidR="00C33793" w:rsidRPr="00793F42" w14:paraId="7ECD26AB" w14:textId="77777777" w:rsidTr="00DA6CED">
        <w:trPr>
          <w:trHeight w:val="240"/>
          <w:jc w:val="center"/>
        </w:trPr>
        <w:tc>
          <w:tcPr>
            <w:tcW w:w="4876" w:type="dxa"/>
            <w:tcBorders>
              <w:top w:val="nil"/>
              <w:left w:val="nil"/>
              <w:bottom w:val="nil"/>
              <w:right w:val="nil"/>
            </w:tcBorders>
          </w:tcPr>
          <w:p w14:paraId="45E3A3CD"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490FD0E1" w14:textId="77777777" w:rsidR="00C33793" w:rsidRPr="00793F42" w:rsidRDefault="00C33793" w:rsidP="00DA6CED">
            <w:pPr>
              <w:pStyle w:val="AmColumnHeading"/>
            </w:pPr>
            <w:r w:rsidRPr="00793F42">
              <w:t>Amendement</w:t>
            </w:r>
          </w:p>
        </w:tc>
      </w:tr>
      <w:tr w:rsidR="00C33793" w:rsidRPr="00793F42" w14:paraId="0FB19106" w14:textId="77777777" w:rsidTr="00DA6CED">
        <w:trPr>
          <w:jc w:val="center"/>
        </w:trPr>
        <w:tc>
          <w:tcPr>
            <w:tcW w:w="4876" w:type="dxa"/>
            <w:tcBorders>
              <w:top w:val="nil"/>
              <w:left w:val="nil"/>
              <w:bottom w:val="nil"/>
              <w:right w:val="nil"/>
            </w:tcBorders>
          </w:tcPr>
          <w:p w14:paraId="1F5173A5" w14:textId="77777777" w:rsidR="00C33793" w:rsidRPr="00793F42" w:rsidRDefault="00C33793" w:rsidP="00DA6CED">
            <w:pPr>
              <w:pStyle w:val="Normal6a"/>
            </w:pPr>
          </w:p>
        </w:tc>
        <w:tc>
          <w:tcPr>
            <w:tcW w:w="4876" w:type="dxa"/>
            <w:tcBorders>
              <w:top w:val="nil"/>
              <w:left w:val="nil"/>
              <w:bottom w:val="nil"/>
              <w:right w:val="nil"/>
            </w:tcBorders>
          </w:tcPr>
          <w:p w14:paraId="12CE4ECC" w14:textId="77777777" w:rsidR="00C33793" w:rsidRPr="00793F42" w:rsidRDefault="00C33793" w:rsidP="00DA6CED">
            <w:pPr>
              <w:pStyle w:val="Normal6a"/>
            </w:pPr>
            <w:r w:rsidRPr="00793F42">
              <w:rPr>
                <w:b/>
                <w:i/>
              </w:rPr>
              <w:t>–</w:t>
            </w:r>
            <w:r w:rsidRPr="00793F42">
              <w:tab/>
            </w:r>
            <w:r w:rsidRPr="00793F42">
              <w:rPr>
                <w:b/>
                <w:i/>
              </w:rPr>
              <w:t>Algerije</w:t>
            </w:r>
          </w:p>
        </w:tc>
      </w:tr>
    </w:tbl>
    <w:p w14:paraId="2A154D67"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0E472111" w14:textId="77777777" w:rsidR="00C33793" w:rsidRPr="00793F42" w:rsidRDefault="00C33793" w:rsidP="00C33793">
      <w:r w:rsidRPr="00793F42">
        <w:rPr>
          <w:rStyle w:val="HideTWBExt"/>
        </w:rPr>
        <w:t>&lt;/Amend&gt;</w:t>
      </w:r>
    </w:p>
    <w:p w14:paraId="0CFEECEC"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251</w:t>
      </w:r>
      <w:r w:rsidRPr="00793F42">
        <w:rPr>
          <w:rStyle w:val="HideTWBExt"/>
          <w:b w:val="0"/>
        </w:rPr>
        <w:t>&lt;/NumAm&gt;</w:t>
      </w:r>
    </w:p>
    <w:p w14:paraId="2AD3C319" w14:textId="77777777" w:rsidR="00C33793" w:rsidRPr="00793F42" w:rsidRDefault="00C33793" w:rsidP="00C33793">
      <w:pPr>
        <w:pStyle w:val="NormalBold"/>
      </w:pPr>
      <w:r w:rsidRPr="00793F42">
        <w:rPr>
          <w:rStyle w:val="HideTWBExt"/>
          <w:b w:val="0"/>
        </w:rPr>
        <w:lastRenderedPageBreak/>
        <w:t>&lt;RepeatBlock-By&gt;&lt;Members&gt;</w:t>
      </w:r>
      <w:r w:rsidRPr="00793F42">
        <w:t>Susanna Ceccardi, Nikola Bartůšek, António Tânger Corrêa, Fabrice Leggeri, Marieke Ehlers, Tom Vandendriessche, Roberto Vannacci, Jaroslav Bžoch, Anna Maria Cisint, Pascale Piera, Petra Steger, Jorge Buxadé Villalba, Alexandre Varaut</w:t>
      </w:r>
      <w:r w:rsidRPr="00793F42">
        <w:rPr>
          <w:rStyle w:val="HideTWBExt"/>
          <w:b w:val="0"/>
        </w:rPr>
        <w:t>&lt;/Members&gt;</w:t>
      </w:r>
    </w:p>
    <w:p w14:paraId="18F053C0" w14:textId="77777777" w:rsidR="00C33793" w:rsidRPr="00793F42" w:rsidRDefault="00C33793" w:rsidP="00C33793">
      <w:pPr>
        <w:pStyle w:val="NormalBold"/>
      </w:pPr>
      <w:r w:rsidRPr="00793F42">
        <w:rPr>
          <w:rStyle w:val="HideTWBExt"/>
          <w:b w:val="0"/>
        </w:rPr>
        <w:t>&lt;/RepeatBlock-By&gt;</w:t>
      </w:r>
    </w:p>
    <w:p w14:paraId="56C9B308"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12E62249"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21BDFEF9"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10EB4FA1"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655F7C37" w14:textId="77777777" w:rsidTr="00DA6CED">
        <w:trPr>
          <w:trHeight w:hRule="exact" w:val="240"/>
          <w:jc w:val="center"/>
        </w:trPr>
        <w:tc>
          <w:tcPr>
            <w:tcW w:w="9752" w:type="dxa"/>
            <w:gridSpan w:val="2"/>
            <w:tcBorders>
              <w:top w:val="nil"/>
              <w:left w:val="nil"/>
              <w:bottom w:val="nil"/>
              <w:right w:val="nil"/>
            </w:tcBorders>
          </w:tcPr>
          <w:p w14:paraId="2E5A9DAB" w14:textId="77777777" w:rsidR="00C33793" w:rsidRPr="00793F42" w:rsidRDefault="00C33793" w:rsidP="00DA6CED"/>
        </w:tc>
      </w:tr>
      <w:tr w:rsidR="00C33793" w:rsidRPr="00793F42" w14:paraId="3F48C828" w14:textId="77777777" w:rsidTr="00DA6CED">
        <w:trPr>
          <w:trHeight w:val="240"/>
          <w:jc w:val="center"/>
        </w:trPr>
        <w:tc>
          <w:tcPr>
            <w:tcW w:w="4876" w:type="dxa"/>
            <w:tcBorders>
              <w:top w:val="nil"/>
              <w:left w:val="nil"/>
              <w:bottom w:val="nil"/>
              <w:right w:val="nil"/>
            </w:tcBorders>
          </w:tcPr>
          <w:p w14:paraId="1B2D34AE"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304AC3DD" w14:textId="77777777" w:rsidR="00C33793" w:rsidRPr="00793F42" w:rsidRDefault="00C33793" w:rsidP="00DA6CED">
            <w:pPr>
              <w:pStyle w:val="AmColumnHeading"/>
            </w:pPr>
            <w:r w:rsidRPr="00793F42">
              <w:t>Amendement</w:t>
            </w:r>
          </w:p>
        </w:tc>
      </w:tr>
      <w:tr w:rsidR="00C33793" w:rsidRPr="00793F42" w14:paraId="7911245D" w14:textId="77777777" w:rsidTr="00DA6CED">
        <w:trPr>
          <w:jc w:val="center"/>
        </w:trPr>
        <w:tc>
          <w:tcPr>
            <w:tcW w:w="4876" w:type="dxa"/>
            <w:tcBorders>
              <w:top w:val="nil"/>
              <w:left w:val="nil"/>
              <w:bottom w:val="nil"/>
              <w:right w:val="nil"/>
            </w:tcBorders>
          </w:tcPr>
          <w:p w14:paraId="66337C52" w14:textId="77777777" w:rsidR="00C33793" w:rsidRPr="00793F42" w:rsidRDefault="00C33793" w:rsidP="00DA6CED">
            <w:pPr>
              <w:pStyle w:val="Normal6a"/>
            </w:pPr>
          </w:p>
        </w:tc>
        <w:tc>
          <w:tcPr>
            <w:tcW w:w="4876" w:type="dxa"/>
            <w:tcBorders>
              <w:top w:val="nil"/>
              <w:left w:val="nil"/>
              <w:bottom w:val="nil"/>
              <w:right w:val="nil"/>
            </w:tcBorders>
          </w:tcPr>
          <w:p w14:paraId="6035552A" w14:textId="77777777" w:rsidR="00C33793" w:rsidRPr="00793F42" w:rsidRDefault="00C33793" w:rsidP="00DA6CED">
            <w:pPr>
              <w:pStyle w:val="Normal6a"/>
            </w:pPr>
            <w:r w:rsidRPr="00793F42">
              <w:rPr>
                <w:b/>
                <w:i/>
              </w:rPr>
              <w:t>–</w:t>
            </w:r>
            <w:r w:rsidRPr="00793F42">
              <w:tab/>
            </w:r>
            <w:r w:rsidRPr="00793F42">
              <w:rPr>
                <w:b/>
                <w:i/>
              </w:rPr>
              <w:t>Ivoorkust</w:t>
            </w:r>
          </w:p>
        </w:tc>
      </w:tr>
    </w:tbl>
    <w:p w14:paraId="21AD0A82"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0678E77C" w14:textId="77777777" w:rsidR="00C33793" w:rsidRPr="00793F42" w:rsidRDefault="00C33793" w:rsidP="00C33793">
      <w:r w:rsidRPr="00793F42">
        <w:rPr>
          <w:rStyle w:val="HideTWBExt"/>
        </w:rPr>
        <w:t>&lt;/Amend&gt;</w:t>
      </w:r>
    </w:p>
    <w:p w14:paraId="63B7EAF3"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252</w:t>
      </w:r>
      <w:r w:rsidRPr="00793F42">
        <w:rPr>
          <w:rStyle w:val="HideTWBExt"/>
          <w:b w:val="0"/>
        </w:rPr>
        <w:t>&lt;/NumAm&gt;</w:t>
      </w:r>
    </w:p>
    <w:p w14:paraId="21BD5507" w14:textId="77777777" w:rsidR="00C33793" w:rsidRPr="00793F42" w:rsidRDefault="00C33793" w:rsidP="00C33793">
      <w:pPr>
        <w:pStyle w:val="NormalBold"/>
      </w:pPr>
      <w:r w:rsidRPr="00793F42">
        <w:rPr>
          <w:rStyle w:val="HideTWBExt"/>
          <w:b w:val="0"/>
        </w:rPr>
        <w:t>&lt;RepeatBlock-By&gt;&lt;Members&gt;</w:t>
      </w:r>
      <w:r w:rsidRPr="00793F42">
        <w:t>Susanna Ceccardi, Nikola Bartůšek, António Tânger Corrêa, Fabrice Leggeri, Marieke Ehlers, Tom Vandendriessche, Roberto Vannacci, Jaroslav Bžoch, Anna Maria Cisint, Pascale Piera, Petra Steger, Jorge Buxadé Villalba, Alexandre Varaut</w:t>
      </w:r>
      <w:r w:rsidRPr="00793F42">
        <w:rPr>
          <w:rStyle w:val="HideTWBExt"/>
          <w:b w:val="0"/>
        </w:rPr>
        <w:t>&lt;/Members&gt;</w:t>
      </w:r>
    </w:p>
    <w:p w14:paraId="7773C4D5" w14:textId="77777777" w:rsidR="00C33793" w:rsidRPr="00793F42" w:rsidRDefault="00C33793" w:rsidP="00C33793">
      <w:pPr>
        <w:pStyle w:val="NormalBold"/>
      </w:pPr>
      <w:r w:rsidRPr="00793F42">
        <w:rPr>
          <w:rStyle w:val="HideTWBExt"/>
          <w:b w:val="0"/>
        </w:rPr>
        <w:t>&lt;/RepeatBlock-By&gt;</w:t>
      </w:r>
    </w:p>
    <w:p w14:paraId="2F5310AC"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20B3628A"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1CD8099F"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26F5E929"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D499B91" w14:textId="77777777" w:rsidTr="00DA6CED">
        <w:trPr>
          <w:trHeight w:hRule="exact" w:val="240"/>
          <w:jc w:val="center"/>
        </w:trPr>
        <w:tc>
          <w:tcPr>
            <w:tcW w:w="9752" w:type="dxa"/>
            <w:gridSpan w:val="2"/>
            <w:tcBorders>
              <w:top w:val="nil"/>
              <w:left w:val="nil"/>
              <w:bottom w:val="nil"/>
              <w:right w:val="nil"/>
            </w:tcBorders>
          </w:tcPr>
          <w:p w14:paraId="42FE9FEA" w14:textId="77777777" w:rsidR="00C33793" w:rsidRPr="00793F42" w:rsidRDefault="00C33793" w:rsidP="00DA6CED"/>
        </w:tc>
      </w:tr>
      <w:tr w:rsidR="00C33793" w:rsidRPr="00793F42" w14:paraId="698DB75C" w14:textId="77777777" w:rsidTr="00DA6CED">
        <w:trPr>
          <w:trHeight w:val="240"/>
          <w:jc w:val="center"/>
        </w:trPr>
        <w:tc>
          <w:tcPr>
            <w:tcW w:w="4876" w:type="dxa"/>
            <w:tcBorders>
              <w:top w:val="nil"/>
              <w:left w:val="nil"/>
              <w:bottom w:val="nil"/>
              <w:right w:val="nil"/>
            </w:tcBorders>
          </w:tcPr>
          <w:p w14:paraId="4BE1CF0F"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30D153EF" w14:textId="77777777" w:rsidR="00C33793" w:rsidRPr="00793F42" w:rsidRDefault="00C33793" w:rsidP="00DA6CED">
            <w:pPr>
              <w:pStyle w:val="AmColumnHeading"/>
            </w:pPr>
            <w:r w:rsidRPr="00793F42">
              <w:t>Amendement</w:t>
            </w:r>
          </w:p>
        </w:tc>
      </w:tr>
      <w:tr w:rsidR="00C33793" w:rsidRPr="00793F42" w14:paraId="733B2CE6" w14:textId="77777777" w:rsidTr="00DA6CED">
        <w:trPr>
          <w:jc w:val="center"/>
        </w:trPr>
        <w:tc>
          <w:tcPr>
            <w:tcW w:w="4876" w:type="dxa"/>
            <w:tcBorders>
              <w:top w:val="nil"/>
              <w:left w:val="nil"/>
              <w:bottom w:val="nil"/>
              <w:right w:val="nil"/>
            </w:tcBorders>
          </w:tcPr>
          <w:p w14:paraId="7CC045D2" w14:textId="77777777" w:rsidR="00C33793" w:rsidRPr="00793F42" w:rsidRDefault="00C33793" w:rsidP="00DA6CED">
            <w:pPr>
              <w:pStyle w:val="Normal6a"/>
            </w:pPr>
          </w:p>
        </w:tc>
        <w:tc>
          <w:tcPr>
            <w:tcW w:w="4876" w:type="dxa"/>
            <w:tcBorders>
              <w:top w:val="nil"/>
              <w:left w:val="nil"/>
              <w:bottom w:val="nil"/>
              <w:right w:val="nil"/>
            </w:tcBorders>
          </w:tcPr>
          <w:p w14:paraId="77437DB9" w14:textId="77777777" w:rsidR="00C33793" w:rsidRPr="00793F42" w:rsidRDefault="00C33793" w:rsidP="00DA6CED">
            <w:pPr>
              <w:pStyle w:val="Normal6a"/>
            </w:pPr>
            <w:r w:rsidRPr="00793F42">
              <w:rPr>
                <w:b/>
                <w:i/>
              </w:rPr>
              <w:t>–</w:t>
            </w:r>
            <w:r w:rsidRPr="00793F42">
              <w:tab/>
            </w:r>
            <w:r w:rsidRPr="00793F42">
              <w:rPr>
                <w:b/>
                <w:i/>
              </w:rPr>
              <w:t>Gambia</w:t>
            </w:r>
          </w:p>
        </w:tc>
      </w:tr>
    </w:tbl>
    <w:p w14:paraId="403655C9"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7F85DEF3" w14:textId="77777777" w:rsidR="00C33793" w:rsidRPr="00793F42" w:rsidRDefault="00C33793" w:rsidP="00C33793">
      <w:r w:rsidRPr="00793F42">
        <w:rPr>
          <w:rStyle w:val="HideTWBExt"/>
        </w:rPr>
        <w:t>&lt;/Amend&gt;</w:t>
      </w:r>
    </w:p>
    <w:p w14:paraId="42A1AAC6"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253</w:t>
      </w:r>
      <w:r w:rsidRPr="00793F42">
        <w:rPr>
          <w:rStyle w:val="HideTWBExt"/>
          <w:b w:val="0"/>
        </w:rPr>
        <w:t>&lt;/NumAm&gt;</w:t>
      </w:r>
    </w:p>
    <w:p w14:paraId="4F213CC1" w14:textId="77777777" w:rsidR="00C33793" w:rsidRPr="00793F42" w:rsidRDefault="00C33793" w:rsidP="00C33793">
      <w:pPr>
        <w:pStyle w:val="NormalBold"/>
      </w:pPr>
      <w:r w:rsidRPr="00793F42">
        <w:rPr>
          <w:rStyle w:val="HideTWBExt"/>
          <w:b w:val="0"/>
        </w:rPr>
        <w:t>&lt;RepeatBlock-By&gt;&lt;Members&gt;</w:t>
      </w:r>
      <w:r w:rsidRPr="00793F42">
        <w:t>Susanna Ceccardi, Nikola Bartůšek, António Tânger Corrêa, Fabrice Leggeri, Marieke Ehlers, Tom Vandendriessche, Roberto Vannacci, Jaroslav Bžoch, Anna Maria Cisint, Pascale Piera, Petra Steger, Jorge Buxadé Villalba, Alexandre Varaut</w:t>
      </w:r>
      <w:r w:rsidRPr="00793F42">
        <w:rPr>
          <w:rStyle w:val="HideTWBExt"/>
          <w:b w:val="0"/>
        </w:rPr>
        <w:t>&lt;/Members&gt;</w:t>
      </w:r>
    </w:p>
    <w:p w14:paraId="49249540" w14:textId="77777777" w:rsidR="00C33793" w:rsidRPr="00793F42" w:rsidRDefault="00C33793" w:rsidP="00C33793">
      <w:pPr>
        <w:pStyle w:val="NormalBold"/>
      </w:pPr>
      <w:r w:rsidRPr="00793F42">
        <w:rPr>
          <w:rStyle w:val="HideTWBExt"/>
          <w:b w:val="0"/>
        </w:rPr>
        <w:t>&lt;/RepeatBlock-By&gt;</w:t>
      </w:r>
    </w:p>
    <w:p w14:paraId="1B7E89A0"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60727CA4"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23247E4A"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4A0DA723"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72508FDE" w14:textId="77777777" w:rsidTr="00DA6CED">
        <w:trPr>
          <w:trHeight w:hRule="exact" w:val="240"/>
          <w:jc w:val="center"/>
        </w:trPr>
        <w:tc>
          <w:tcPr>
            <w:tcW w:w="9752" w:type="dxa"/>
            <w:gridSpan w:val="2"/>
            <w:tcBorders>
              <w:top w:val="nil"/>
              <w:left w:val="nil"/>
              <w:bottom w:val="nil"/>
              <w:right w:val="nil"/>
            </w:tcBorders>
          </w:tcPr>
          <w:p w14:paraId="08D1C3C8" w14:textId="77777777" w:rsidR="00C33793" w:rsidRPr="00793F42" w:rsidRDefault="00C33793" w:rsidP="00DA6CED"/>
        </w:tc>
      </w:tr>
      <w:tr w:rsidR="00C33793" w:rsidRPr="00793F42" w14:paraId="55E59DBC" w14:textId="77777777" w:rsidTr="00DA6CED">
        <w:trPr>
          <w:trHeight w:val="240"/>
          <w:jc w:val="center"/>
        </w:trPr>
        <w:tc>
          <w:tcPr>
            <w:tcW w:w="4876" w:type="dxa"/>
            <w:tcBorders>
              <w:top w:val="nil"/>
              <w:left w:val="nil"/>
              <w:bottom w:val="nil"/>
              <w:right w:val="nil"/>
            </w:tcBorders>
          </w:tcPr>
          <w:p w14:paraId="17AC2B0A"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42FBEDFB" w14:textId="77777777" w:rsidR="00C33793" w:rsidRPr="00793F42" w:rsidRDefault="00C33793" w:rsidP="00DA6CED">
            <w:pPr>
              <w:pStyle w:val="AmColumnHeading"/>
            </w:pPr>
            <w:r w:rsidRPr="00793F42">
              <w:t>Amendement</w:t>
            </w:r>
          </w:p>
        </w:tc>
      </w:tr>
      <w:tr w:rsidR="00C33793" w:rsidRPr="00793F42" w14:paraId="34AD10D3" w14:textId="77777777" w:rsidTr="00DA6CED">
        <w:trPr>
          <w:jc w:val="center"/>
        </w:trPr>
        <w:tc>
          <w:tcPr>
            <w:tcW w:w="4876" w:type="dxa"/>
            <w:tcBorders>
              <w:top w:val="nil"/>
              <w:left w:val="nil"/>
              <w:bottom w:val="nil"/>
              <w:right w:val="nil"/>
            </w:tcBorders>
          </w:tcPr>
          <w:p w14:paraId="64E1102F" w14:textId="77777777" w:rsidR="00C33793" w:rsidRPr="00793F42" w:rsidRDefault="00C33793" w:rsidP="00DA6CED">
            <w:pPr>
              <w:pStyle w:val="Normal6a"/>
            </w:pPr>
          </w:p>
        </w:tc>
        <w:tc>
          <w:tcPr>
            <w:tcW w:w="4876" w:type="dxa"/>
            <w:tcBorders>
              <w:top w:val="nil"/>
              <w:left w:val="nil"/>
              <w:bottom w:val="nil"/>
              <w:right w:val="nil"/>
            </w:tcBorders>
          </w:tcPr>
          <w:p w14:paraId="2936C194" w14:textId="77777777" w:rsidR="00C33793" w:rsidRPr="00793F42" w:rsidRDefault="00C33793" w:rsidP="00DA6CED">
            <w:pPr>
              <w:pStyle w:val="Normal6a"/>
            </w:pPr>
            <w:r w:rsidRPr="00793F42">
              <w:rPr>
                <w:b/>
                <w:i/>
              </w:rPr>
              <w:t>–</w:t>
            </w:r>
            <w:r w:rsidRPr="00793F42">
              <w:tab/>
            </w:r>
            <w:r w:rsidRPr="00793F42">
              <w:rPr>
                <w:b/>
                <w:i/>
              </w:rPr>
              <w:t>Ghana</w:t>
            </w:r>
          </w:p>
        </w:tc>
      </w:tr>
    </w:tbl>
    <w:p w14:paraId="6E6B421F" w14:textId="77777777" w:rsidR="00C33793" w:rsidRPr="00793F42" w:rsidRDefault="00C33793" w:rsidP="00C33793">
      <w:pPr>
        <w:pStyle w:val="AmOrLang"/>
      </w:pPr>
      <w:r w:rsidRPr="00793F42">
        <w:lastRenderedPageBreak/>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3D48671" w14:textId="77777777" w:rsidR="00C33793" w:rsidRPr="00793F42" w:rsidRDefault="00C33793" w:rsidP="00C33793">
      <w:r w:rsidRPr="00793F42">
        <w:rPr>
          <w:rStyle w:val="HideTWBExt"/>
        </w:rPr>
        <w:t>&lt;/Amend&gt;</w:t>
      </w:r>
    </w:p>
    <w:p w14:paraId="5EF5C683"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254</w:t>
      </w:r>
      <w:r w:rsidRPr="00793F42">
        <w:rPr>
          <w:rStyle w:val="HideTWBExt"/>
          <w:b w:val="0"/>
        </w:rPr>
        <w:t>&lt;/NumAm&gt;</w:t>
      </w:r>
    </w:p>
    <w:p w14:paraId="15CD7EDC" w14:textId="77777777" w:rsidR="00C33793" w:rsidRPr="00793F42" w:rsidRDefault="00C33793" w:rsidP="00C33793">
      <w:pPr>
        <w:pStyle w:val="NormalBold"/>
      </w:pPr>
      <w:r w:rsidRPr="00793F42">
        <w:rPr>
          <w:rStyle w:val="HideTWBExt"/>
          <w:b w:val="0"/>
        </w:rPr>
        <w:t>&lt;RepeatBlock-By&gt;&lt;Members&gt;</w:t>
      </w:r>
      <w:r w:rsidRPr="00793F42">
        <w:t>Susanna Ceccardi, Nikola Bartůšek, António Tânger Corrêa, Fabrice Leggeri, Marieke Ehlers, Tom Vandendriessche, Roberto Vannacci, Jaroslav Bžoch, Anna Maria Cisint, Pascale Piera, Petra Steger, Jorge Buxadé Villalba, Alexandre Varaut</w:t>
      </w:r>
      <w:r w:rsidRPr="00793F42">
        <w:rPr>
          <w:rStyle w:val="HideTWBExt"/>
          <w:b w:val="0"/>
        </w:rPr>
        <w:t>&lt;/Members&gt;</w:t>
      </w:r>
    </w:p>
    <w:p w14:paraId="07888DA6" w14:textId="77777777" w:rsidR="00C33793" w:rsidRPr="00793F42" w:rsidRDefault="00C33793" w:rsidP="00C33793">
      <w:pPr>
        <w:pStyle w:val="NormalBold"/>
      </w:pPr>
      <w:r w:rsidRPr="00793F42">
        <w:rPr>
          <w:rStyle w:val="HideTWBExt"/>
          <w:b w:val="0"/>
        </w:rPr>
        <w:t>&lt;/RepeatBlock-By&gt;</w:t>
      </w:r>
    </w:p>
    <w:p w14:paraId="1CAED6F9"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A79D4BD"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2EE33F09"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5EF61728"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261C5F54" w14:textId="77777777" w:rsidTr="00DA6CED">
        <w:trPr>
          <w:trHeight w:hRule="exact" w:val="240"/>
          <w:jc w:val="center"/>
        </w:trPr>
        <w:tc>
          <w:tcPr>
            <w:tcW w:w="9752" w:type="dxa"/>
            <w:gridSpan w:val="2"/>
            <w:tcBorders>
              <w:top w:val="nil"/>
              <w:left w:val="nil"/>
              <w:bottom w:val="nil"/>
              <w:right w:val="nil"/>
            </w:tcBorders>
          </w:tcPr>
          <w:p w14:paraId="21E34009" w14:textId="77777777" w:rsidR="00C33793" w:rsidRPr="00793F42" w:rsidRDefault="00C33793" w:rsidP="00DA6CED"/>
        </w:tc>
      </w:tr>
      <w:tr w:rsidR="00C33793" w:rsidRPr="00793F42" w14:paraId="180AA59F" w14:textId="77777777" w:rsidTr="00DA6CED">
        <w:trPr>
          <w:trHeight w:val="240"/>
          <w:jc w:val="center"/>
        </w:trPr>
        <w:tc>
          <w:tcPr>
            <w:tcW w:w="4876" w:type="dxa"/>
            <w:tcBorders>
              <w:top w:val="nil"/>
              <w:left w:val="nil"/>
              <w:bottom w:val="nil"/>
              <w:right w:val="nil"/>
            </w:tcBorders>
          </w:tcPr>
          <w:p w14:paraId="2981ECFD"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786D66B8" w14:textId="77777777" w:rsidR="00C33793" w:rsidRPr="00793F42" w:rsidRDefault="00C33793" w:rsidP="00DA6CED">
            <w:pPr>
              <w:pStyle w:val="AmColumnHeading"/>
            </w:pPr>
            <w:r w:rsidRPr="00793F42">
              <w:t>Amendement</w:t>
            </w:r>
          </w:p>
        </w:tc>
      </w:tr>
      <w:tr w:rsidR="00C33793" w:rsidRPr="00793F42" w14:paraId="3246DD5B" w14:textId="77777777" w:rsidTr="00DA6CED">
        <w:trPr>
          <w:jc w:val="center"/>
        </w:trPr>
        <w:tc>
          <w:tcPr>
            <w:tcW w:w="4876" w:type="dxa"/>
            <w:tcBorders>
              <w:top w:val="nil"/>
              <w:left w:val="nil"/>
              <w:bottom w:val="nil"/>
              <w:right w:val="nil"/>
            </w:tcBorders>
          </w:tcPr>
          <w:p w14:paraId="6B807324" w14:textId="77777777" w:rsidR="00C33793" w:rsidRPr="00793F42" w:rsidRDefault="00C33793" w:rsidP="00DA6CED">
            <w:pPr>
              <w:pStyle w:val="Normal6a"/>
            </w:pPr>
          </w:p>
        </w:tc>
        <w:tc>
          <w:tcPr>
            <w:tcW w:w="4876" w:type="dxa"/>
            <w:tcBorders>
              <w:top w:val="nil"/>
              <w:left w:val="nil"/>
              <w:bottom w:val="nil"/>
              <w:right w:val="nil"/>
            </w:tcBorders>
          </w:tcPr>
          <w:p w14:paraId="39CE16A0" w14:textId="77777777" w:rsidR="00C33793" w:rsidRPr="00793F42" w:rsidRDefault="00C33793" w:rsidP="00DA6CED">
            <w:pPr>
              <w:pStyle w:val="Normal6a"/>
            </w:pPr>
            <w:r w:rsidRPr="00793F42">
              <w:rPr>
                <w:b/>
                <w:i/>
              </w:rPr>
              <w:t>–</w:t>
            </w:r>
            <w:r w:rsidRPr="00793F42">
              <w:tab/>
            </w:r>
            <w:r w:rsidRPr="00793F42">
              <w:rPr>
                <w:b/>
                <w:i/>
              </w:rPr>
              <w:t>Peru</w:t>
            </w:r>
          </w:p>
        </w:tc>
      </w:tr>
    </w:tbl>
    <w:p w14:paraId="63A6AEBE"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0C8AA231" w14:textId="77777777" w:rsidR="00C33793" w:rsidRPr="00793F42" w:rsidRDefault="00C33793" w:rsidP="00C33793">
      <w:r w:rsidRPr="00793F42">
        <w:rPr>
          <w:rStyle w:val="HideTWBExt"/>
        </w:rPr>
        <w:t>&lt;/Amend&gt;</w:t>
      </w:r>
    </w:p>
    <w:p w14:paraId="00ACA04E"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255</w:t>
      </w:r>
      <w:r w:rsidRPr="00793F42">
        <w:rPr>
          <w:rStyle w:val="HideTWBExt"/>
          <w:b w:val="0"/>
        </w:rPr>
        <w:t>&lt;/NumAm&gt;</w:t>
      </w:r>
    </w:p>
    <w:p w14:paraId="798E9352" w14:textId="77777777" w:rsidR="00C33793" w:rsidRPr="00793F42" w:rsidRDefault="00C33793" w:rsidP="00C33793">
      <w:pPr>
        <w:pStyle w:val="NormalBold"/>
      </w:pPr>
      <w:r w:rsidRPr="00793F42">
        <w:rPr>
          <w:rStyle w:val="HideTWBExt"/>
          <w:b w:val="0"/>
        </w:rPr>
        <w:t>&lt;RepeatBlock-By&gt;&lt;Members&gt;</w:t>
      </w:r>
      <w:r w:rsidRPr="00793F42">
        <w:t>Susanna Ceccardi, Nikola Bartůšek, António Tânger Corrêa, Fabrice Leggeri, Marieke Ehlers, Tom Vandendriessche, Roberto Vannacci, Jaroslav Bžoch, Anna Maria Cisint, Pascale Piera, Petra Steger, Jorge Buxadé Villalba, Alexandre Varaut</w:t>
      </w:r>
      <w:r w:rsidRPr="00793F42">
        <w:rPr>
          <w:rStyle w:val="HideTWBExt"/>
          <w:b w:val="0"/>
        </w:rPr>
        <w:t>&lt;/Members&gt;</w:t>
      </w:r>
    </w:p>
    <w:p w14:paraId="6DB69976" w14:textId="77777777" w:rsidR="00C33793" w:rsidRPr="00793F42" w:rsidRDefault="00C33793" w:rsidP="00C33793">
      <w:pPr>
        <w:pStyle w:val="NormalBold"/>
      </w:pPr>
      <w:r w:rsidRPr="00793F42">
        <w:rPr>
          <w:rStyle w:val="HideTWBExt"/>
          <w:b w:val="0"/>
        </w:rPr>
        <w:t>&lt;/RepeatBlock-By&gt;</w:t>
      </w:r>
    </w:p>
    <w:p w14:paraId="112A462C"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1DD2B4AB"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3769BDD1"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6EA3CF84"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13865A6C" w14:textId="77777777" w:rsidTr="00DA6CED">
        <w:trPr>
          <w:trHeight w:hRule="exact" w:val="240"/>
          <w:jc w:val="center"/>
        </w:trPr>
        <w:tc>
          <w:tcPr>
            <w:tcW w:w="9752" w:type="dxa"/>
            <w:gridSpan w:val="2"/>
            <w:tcBorders>
              <w:top w:val="nil"/>
              <w:left w:val="nil"/>
              <w:bottom w:val="nil"/>
              <w:right w:val="nil"/>
            </w:tcBorders>
          </w:tcPr>
          <w:p w14:paraId="1D5CFDEE" w14:textId="77777777" w:rsidR="00C33793" w:rsidRPr="00793F42" w:rsidRDefault="00C33793" w:rsidP="00DA6CED"/>
        </w:tc>
      </w:tr>
      <w:tr w:rsidR="00C33793" w:rsidRPr="00793F42" w14:paraId="30899302" w14:textId="77777777" w:rsidTr="00DA6CED">
        <w:trPr>
          <w:trHeight w:val="240"/>
          <w:jc w:val="center"/>
        </w:trPr>
        <w:tc>
          <w:tcPr>
            <w:tcW w:w="4876" w:type="dxa"/>
            <w:tcBorders>
              <w:top w:val="nil"/>
              <w:left w:val="nil"/>
              <w:bottom w:val="nil"/>
              <w:right w:val="nil"/>
            </w:tcBorders>
          </w:tcPr>
          <w:p w14:paraId="2447953D"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6934FAE2" w14:textId="77777777" w:rsidR="00C33793" w:rsidRPr="00793F42" w:rsidRDefault="00C33793" w:rsidP="00DA6CED">
            <w:pPr>
              <w:pStyle w:val="AmColumnHeading"/>
            </w:pPr>
            <w:r w:rsidRPr="00793F42">
              <w:t>Amendement</w:t>
            </w:r>
          </w:p>
        </w:tc>
      </w:tr>
      <w:tr w:rsidR="00C33793" w:rsidRPr="00793F42" w14:paraId="49561DD7" w14:textId="77777777" w:rsidTr="00DA6CED">
        <w:trPr>
          <w:jc w:val="center"/>
        </w:trPr>
        <w:tc>
          <w:tcPr>
            <w:tcW w:w="4876" w:type="dxa"/>
            <w:tcBorders>
              <w:top w:val="nil"/>
              <w:left w:val="nil"/>
              <w:bottom w:val="nil"/>
              <w:right w:val="nil"/>
            </w:tcBorders>
          </w:tcPr>
          <w:p w14:paraId="28D98493" w14:textId="77777777" w:rsidR="00C33793" w:rsidRPr="00793F42" w:rsidRDefault="00C33793" w:rsidP="00DA6CED">
            <w:pPr>
              <w:pStyle w:val="Normal6a"/>
            </w:pPr>
          </w:p>
        </w:tc>
        <w:tc>
          <w:tcPr>
            <w:tcW w:w="4876" w:type="dxa"/>
            <w:tcBorders>
              <w:top w:val="nil"/>
              <w:left w:val="nil"/>
              <w:bottom w:val="nil"/>
              <w:right w:val="nil"/>
            </w:tcBorders>
          </w:tcPr>
          <w:p w14:paraId="3BBFD4DE" w14:textId="77777777" w:rsidR="00C33793" w:rsidRPr="00793F42" w:rsidRDefault="00C33793" w:rsidP="00DA6CED">
            <w:pPr>
              <w:pStyle w:val="Normal6a"/>
            </w:pPr>
            <w:r w:rsidRPr="00793F42">
              <w:rPr>
                <w:b/>
                <w:i/>
              </w:rPr>
              <w:t>–</w:t>
            </w:r>
            <w:r w:rsidRPr="00793F42">
              <w:tab/>
            </w:r>
            <w:r w:rsidRPr="00793F42">
              <w:rPr>
                <w:b/>
                <w:i/>
              </w:rPr>
              <w:t>Senegal</w:t>
            </w:r>
          </w:p>
        </w:tc>
      </w:tr>
    </w:tbl>
    <w:p w14:paraId="07C3AF1B"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792144CB" w14:textId="77777777" w:rsidR="00C33793" w:rsidRPr="00793F42" w:rsidRDefault="00C33793" w:rsidP="00C33793">
      <w:r w:rsidRPr="00793F42">
        <w:rPr>
          <w:rStyle w:val="HideTWBExt"/>
        </w:rPr>
        <w:t>&lt;/Amend&gt;</w:t>
      </w:r>
    </w:p>
    <w:p w14:paraId="5EF82EAD"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256</w:t>
      </w:r>
      <w:r w:rsidRPr="00793F42">
        <w:rPr>
          <w:rStyle w:val="HideTWBExt"/>
          <w:b w:val="0"/>
        </w:rPr>
        <w:t>&lt;/NumAm&gt;</w:t>
      </w:r>
    </w:p>
    <w:p w14:paraId="72238F0B" w14:textId="77777777" w:rsidR="00C33793" w:rsidRPr="00793F42" w:rsidRDefault="00C33793" w:rsidP="00C33793">
      <w:pPr>
        <w:pStyle w:val="NormalBold"/>
      </w:pPr>
      <w:r w:rsidRPr="00793F42">
        <w:rPr>
          <w:rStyle w:val="HideTWBExt"/>
          <w:b w:val="0"/>
        </w:rPr>
        <w:t>&lt;RepeatBlock-By&gt;&lt;Members&gt;</w:t>
      </w:r>
      <w:r w:rsidRPr="00793F42">
        <w:t>Susanna Ceccardi, Nikola Bartůšek, António Tânger Corrêa, Fabrice Leggeri, Marieke Ehlers, Tom Vandendriessche, Roberto Vannacci, Jaroslav Bžoch, Anna Maria Cisint, Pascale Piera, Petra Steger, Jorge Buxadé Villalba, Alexandre Varaut</w:t>
      </w:r>
      <w:r w:rsidRPr="00793F42">
        <w:rPr>
          <w:rStyle w:val="HideTWBExt"/>
          <w:b w:val="0"/>
        </w:rPr>
        <w:t>&lt;/Members&gt;</w:t>
      </w:r>
    </w:p>
    <w:p w14:paraId="59337DEC" w14:textId="77777777" w:rsidR="00C33793" w:rsidRPr="00793F42" w:rsidRDefault="00C33793" w:rsidP="00C33793">
      <w:pPr>
        <w:pStyle w:val="NormalBold"/>
      </w:pPr>
      <w:r w:rsidRPr="00793F42">
        <w:rPr>
          <w:rStyle w:val="HideTWBExt"/>
          <w:b w:val="0"/>
        </w:rPr>
        <w:t>&lt;/RepeatBlock-By&gt;</w:t>
      </w:r>
    </w:p>
    <w:p w14:paraId="2772BA5A"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763CC95"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4AAC71AE"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5491FC4C"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F00E2CD" w14:textId="77777777" w:rsidTr="00DA6CED">
        <w:trPr>
          <w:trHeight w:hRule="exact" w:val="240"/>
          <w:jc w:val="center"/>
        </w:trPr>
        <w:tc>
          <w:tcPr>
            <w:tcW w:w="9752" w:type="dxa"/>
            <w:gridSpan w:val="2"/>
            <w:tcBorders>
              <w:top w:val="nil"/>
              <w:left w:val="nil"/>
              <w:bottom w:val="nil"/>
              <w:right w:val="nil"/>
            </w:tcBorders>
          </w:tcPr>
          <w:p w14:paraId="7F88D283" w14:textId="77777777" w:rsidR="00C33793" w:rsidRPr="00793F42" w:rsidRDefault="00C33793" w:rsidP="00DA6CED"/>
        </w:tc>
      </w:tr>
      <w:tr w:rsidR="00C33793" w:rsidRPr="00793F42" w14:paraId="083A4021" w14:textId="77777777" w:rsidTr="00DA6CED">
        <w:trPr>
          <w:trHeight w:val="240"/>
          <w:jc w:val="center"/>
        </w:trPr>
        <w:tc>
          <w:tcPr>
            <w:tcW w:w="4876" w:type="dxa"/>
            <w:tcBorders>
              <w:top w:val="nil"/>
              <w:left w:val="nil"/>
              <w:bottom w:val="nil"/>
              <w:right w:val="nil"/>
            </w:tcBorders>
          </w:tcPr>
          <w:p w14:paraId="2009AC04" w14:textId="77777777" w:rsidR="00C33793" w:rsidRPr="00793F42" w:rsidRDefault="00C33793" w:rsidP="00DA6CED">
            <w:pPr>
              <w:pStyle w:val="AmColumnHeading"/>
            </w:pPr>
            <w:r w:rsidRPr="00793F42">
              <w:lastRenderedPageBreak/>
              <w:t>Door de Commissie voorgestelde tekst</w:t>
            </w:r>
          </w:p>
        </w:tc>
        <w:tc>
          <w:tcPr>
            <w:tcW w:w="4876" w:type="dxa"/>
            <w:tcBorders>
              <w:top w:val="nil"/>
              <w:left w:val="nil"/>
              <w:bottom w:val="nil"/>
              <w:right w:val="nil"/>
            </w:tcBorders>
          </w:tcPr>
          <w:p w14:paraId="2E18CB41" w14:textId="77777777" w:rsidR="00C33793" w:rsidRPr="00793F42" w:rsidRDefault="00C33793" w:rsidP="00DA6CED">
            <w:pPr>
              <w:pStyle w:val="AmColumnHeading"/>
            </w:pPr>
            <w:r w:rsidRPr="00793F42">
              <w:t>Amendement</w:t>
            </w:r>
          </w:p>
        </w:tc>
      </w:tr>
      <w:tr w:rsidR="00C33793" w:rsidRPr="00793F42" w14:paraId="6DA22F70" w14:textId="77777777" w:rsidTr="00DA6CED">
        <w:trPr>
          <w:jc w:val="center"/>
        </w:trPr>
        <w:tc>
          <w:tcPr>
            <w:tcW w:w="4876" w:type="dxa"/>
            <w:tcBorders>
              <w:top w:val="nil"/>
              <w:left w:val="nil"/>
              <w:bottom w:val="nil"/>
              <w:right w:val="nil"/>
            </w:tcBorders>
          </w:tcPr>
          <w:p w14:paraId="3DBAD85A" w14:textId="77777777" w:rsidR="00C33793" w:rsidRPr="00793F42" w:rsidRDefault="00C33793" w:rsidP="00DA6CED">
            <w:pPr>
              <w:pStyle w:val="Normal6a"/>
            </w:pPr>
          </w:p>
        </w:tc>
        <w:tc>
          <w:tcPr>
            <w:tcW w:w="4876" w:type="dxa"/>
            <w:tcBorders>
              <w:top w:val="nil"/>
              <w:left w:val="nil"/>
              <w:bottom w:val="nil"/>
              <w:right w:val="nil"/>
            </w:tcBorders>
          </w:tcPr>
          <w:p w14:paraId="440ACE89" w14:textId="77777777" w:rsidR="00C33793" w:rsidRPr="00793F42" w:rsidRDefault="00C33793" w:rsidP="00DA6CED">
            <w:pPr>
              <w:pStyle w:val="Normal6a"/>
            </w:pPr>
            <w:r w:rsidRPr="00793F42">
              <w:rPr>
                <w:b/>
                <w:i/>
              </w:rPr>
              <w:t>–</w:t>
            </w:r>
            <w:r w:rsidRPr="00793F42">
              <w:tab/>
            </w:r>
            <w:r w:rsidRPr="00793F42">
              <w:rPr>
                <w:b/>
                <w:i/>
              </w:rPr>
              <w:t>Sri Lanka</w:t>
            </w:r>
          </w:p>
        </w:tc>
      </w:tr>
    </w:tbl>
    <w:p w14:paraId="0202DB72"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42A94C5A" w14:textId="77777777" w:rsidR="00C33793" w:rsidRPr="00793F42" w:rsidRDefault="00C33793" w:rsidP="00C33793">
      <w:r w:rsidRPr="00793F42">
        <w:rPr>
          <w:rStyle w:val="HideTWBExt"/>
        </w:rPr>
        <w:t>&lt;/Amend&gt;</w:t>
      </w:r>
    </w:p>
    <w:p w14:paraId="573DC238"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257</w:t>
      </w:r>
      <w:r w:rsidRPr="00793F42">
        <w:rPr>
          <w:rStyle w:val="HideTWBExt"/>
          <w:b w:val="0"/>
        </w:rPr>
        <w:t>&lt;/NumAm&gt;</w:t>
      </w:r>
    </w:p>
    <w:p w14:paraId="7750BBC7" w14:textId="77777777" w:rsidR="00C33793" w:rsidRPr="00793F42" w:rsidRDefault="00C33793" w:rsidP="00C33793">
      <w:pPr>
        <w:pStyle w:val="NormalBold"/>
      </w:pPr>
      <w:r w:rsidRPr="00793F42">
        <w:rPr>
          <w:rStyle w:val="HideTWBExt"/>
          <w:b w:val="0"/>
        </w:rPr>
        <w:t>&lt;RepeatBlock-By&gt;&lt;Members&gt;</w:t>
      </w:r>
      <w:r w:rsidRPr="00793F42">
        <w:t>Susanna Ceccardi, Nikola Bartůšek, António Tânger Corrêa, Fabrice Leggeri, Marieke Ehlers, Tom Vandendriessche, Roberto Vannacci, Jaroslav Bžoch, Anna Maria Cisint, Pascale Piera, Petra Steger, Jorge Buxadé Villalba, Alexandre Varaut</w:t>
      </w:r>
      <w:r w:rsidRPr="00793F42">
        <w:rPr>
          <w:rStyle w:val="HideTWBExt"/>
          <w:b w:val="0"/>
        </w:rPr>
        <w:t>&lt;/Members&gt;</w:t>
      </w:r>
    </w:p>
    <w:p w14:paraId="6F40AE89" w14:textId="77777777" w:rsidR="00C33793" w:rsidRPr="00793F42" w:rsidRDefault="00C33793" w:rsidP="00C33793">
      <w:pPr>
        <w:pStyle w:val="NormalBold"/>
      </w:pPr>
      <w:r w:rsidRPr="00793F42">
        <w:rPr>
          <w:rStyle w:val="HideTWBExt"/>
          <w:b w:val="0"/>
        </w:rPr>
        <w:t>&lt;/RepeatBlock-By&gt;</w:t>
      </w:r>
    </w:p>
    <w:p w14:paraId="1F74B7AE"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5BB75611"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236DAB6F"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41569252"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554393C0" w14:textId="77777777" w:rsidTr="00DA6CED">
        <w:trPr>
          <w:trHeight w:hRule="exact" w:val="240"/>
          <w:jc w:val="center"/>
        </w:trPr>
        <w:tc>
          <w:tcPr>
            <w:tcW w:w="9752" w:type="dxa"/>
            <w:gridSpan w:val="2"/>
            <w:tcBorders>
              <w:top w:val="nil"/>
              <w:left w:val="nil"/>
              <w:bottom w:val="nil"/>
              <w:right w:val="nil"/>
            </w:tcBorders>
          </w:tcPr>
          <w:p w14:paraId="31383B31" w14:textId="77777777" w:rsidR="00C33793" w:rsidRPr="00793F42" w:rsidRDefault="00C33793" w:rsidP="00DA6CED"/>
        </w:tc>
      </w:tr>
      <w:tr w:rsidR="00C33793" w:rsidRPr="00793F42" w14:paraId="35E59BEE" w14:textId="77777777" w:rsidTr="00DA6CED">
        <w:trPr>
          <w:trHeight w:val="240"/>
          <w:jc w:val="center"/>
        </w:trPr>
        <w:tc>
          <w:tcPr>
            <w:tcW w:w="4876" w:type="dxa"/>
            <w:tcBorders>
              <w:top w:val="nil"/>
              <w:left w:val="nil"/>
              <w:bottom w:val="nil"/>
              <w:right w:val="nil"/>
            </w:tcBorders>
          </w:tcPr>
          <w:p w14:paraId="1C881B7F"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2C939C72" w14:textId="77777777" w:rsidR="00C33793" w:rsidRPr="00793F42" w:rsidRDefault="00C33793" w:rsidP="00DA6CED">
            <w:pPr>
              <w:pStyle w:val="AmColumnHeading"/>
            </w:pPr>
            <w:r w:rsidRPr="00793F42">
              <w:t>Amendement</w:t>
            </w:r>
          </w:p>
        </w:tc>
      </w:tr>
      <w:tr w:rsidR="00C33793" w:rsidRPr="00793F42" w14:paraId="6535DDB1" w14:textId="77777777" w:rsidTr="00DA6CED">
        <w:trPr>
          <w:jc w:val="center"/>
        </w:trPr>
        <w:tc>
          <w:tcPr>
            <w:tcW w:w="4876" w:type="dxa"/>
            <w:tcBorders>
              <w:top w:val="nil"/>
              <w:left w:val="nil"/>
              <w:bottom w:val="nil"/>
              <w:right w:val="nil"/>
            </w:tcBorders>
          </w:tcPr>
          <w:p w14:paraId="449BBD1F" w14:textId="77777777" w:rsidR="00C33793" w:rsidRPr="00793F42" w:rsidRDefault="00C33793" w:rsidP="00DA6CED">
            <w:pPr>
              <w:pStyle w:val="Normal6a"/>
            </w:pPr>
          </w:p>
        </w:tc>
        <w:tc>
          <w:tcPr>
            <w:tcW w:w="4876" w:type="dxa"/>
            <w:tcBorders>
              <w:top w:val="nil"/>
              <w:left w:val="nil"/>
              <w:bottom w:val="nil"/>
              <w:right w:val="nil"/>
            </w:tcBorders>
          </w:tcPr>
          <w:p w14:paraId="25B328ED" w14:textId="77777777" w:rsidR="00C33793" w:rsidRPr="00793F42" w:rsidRDefault="00C33793" w:rsidP="00DA6CED">
            <w:pPr>
              <w:pStyle w:val="Normal6a"/>
            </w:pPr>
            <w:r w:rsidRPr="00793F42">
              <w:rPr>
                <w:b/>
                <w:i/>
              </w:rPr>
              <w:t>–</w:t>
            </w:r>
            <w:r w:rsidRPr="00793F42">
              <w:tab/>
            </w:r>
            <w:r w:rsidRPr="00793F42">
              <w:rPr>
                <w:b/>
                <w:i/>
              </w:rPr>
              <w:t>Kaapverdië</w:t>
            </w:r>
          </w:p>
        </w:tc>
      </w:tr>
    </w:tbl>
    <w:p w14:paraId="5E86C815"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73B6C656" w14:textId="77777777" w:rsidR="00C33793" w:rsidRPr="00793F42" w:rsidRDefault="00C33793" w:rsidP="00C33793">
      <w:r w:rsidRPr="00793F42">
        <w:rPr>
          <w:rStyle w:val="HideTWBExt"/>
        </w:rPr>
        <w:t>&lt;/Amend&gt;</w:t>
      </w:r>
    </w:p>
    <w:p w14:paraId="62D288EF"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258</w:t>
      </w:r>
      <w:r w:rsidRPr="00793F42">
        <w:rPr>
          <w:rStyle w:val="HideTWBExt"/>
          <w:b w:val="0"/>
        </w:rPr>
        <w:t>&lt;/NumAm&gt;</w:t>
      </w:r>
    </w:p>
    <w:p w14:paraId="41DC22C6" w14:textId="77777777" w:rsidR="00C33793" w:rsidRPr="00793F42" w:rsidRDefault="00C33793" w:rsidP="00C33793">
      <w:pPr>
        <w:pStyle w:val="NormalBold"/>
      </w:pPr>
      <w:r w:rsidRPr="00793F42">
        <w:rPr>
          <w:rStyle w:val="HideTWBExt"/>
          <w:b w:val="0"/>
        </w:rPr>
        <w:t>&lt;RepeatBlock-By&gt;&lt;Members&gt;</w:t>
      </w:r>
      <w:r w:rsidRPr="00793F42">
        <w:t>Jorge Buxadé Villalba, Marieke Ehlers, Alexandre Varaut, António Tânger Corrêa, Nikola Bartůšek</w:t>
      </w:r>
      <w:r w:rsidRPr="00793F42">
        <w:rPr>
          <w:rStyle w:val="HideTWBExt"/>
          <w:b w:val="0"/>
        </w:rPr>
        <w:t>&lt;/Members&gt;</w:t>
      </w:r>
    </w:p>
    <w:p w14:paraId="352ED9A0" w14:textId="77777777" w:rsidR="00C33793" w:rsidRPr="00793F42" w:rsidRDefault="00C33793" w:rsidP="00C33793">
      <w:pPr>
        <w:pStyle w:val="NormalBold"/>
      </w:pPr>
      <w:r w:rsidRPr="00793F42">
        <w:rPr>
          <w:rStyle w:val="HideTWBExt"/>
          <w:b w:val="0"/>
        </w:rPr>
        <w:t>&lt;/RepeatBlock-By&gt;</w:t>
      </w:r>
    </w:p>
    <w:p w14:paraId="615FA4D7"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2D43C484"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1BD6D1D3"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1B3C4546"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43EA65D2" w14:textId="77777777" w:rsidTr="00DA6CED">
        <w:trPr>
          <w:trHeight w:hRule="exact" w:val="240"/>
          <w:jc w:val="center"/>
        </w:trPr>
        <w:tc>
          <w:tcPr>
            <w:tcW w:w="9752" w:type="dxa"/>
            <w:gridSpan w:val="2"/>
            <w:tcBorders>
              <w:top w:val="nil"/>
              <w:left w:val="nil"/>
              <w:bottom w:val="nil"/>
              <w:right w:val="nil"/>
            </w:tcBorders>
          </w:tcPr>
          <w:p w14:paraId="723A5C0D" w14:textId="77777777" w:rsidR="00C33793" w:rsidRPr="00793F42" w:rsidRDefault="00C33793" w:rsidP="00DA6CED"/>
        </w:tc>
      </w:tr>
      <w:tr w:rsidR="00C33793" w:rsidRPr="00793F42" w14:paraId="3AF47AC6" w14:textId="77777777" w:rsidTr="00DA6CED">
        <w:trPr>
          <w:trHeight w:val="240"/>
          <w:jc w:val="center"/>
        </w:trPr>
        <w:tc>
          <w:tcPr>
            <w:tcW w:w="4876" w:type="dxa"/>
            <w:tcBorders>
              <w:top w:val="nil"/>
              <w:left w:val="nil"/>
              <w:bottom w:val="nil"/>
              <w:right w:val="nil"/>
            </w:tcBorders>
          </w:tcPr>
          <w:p w14:paraId="1250EFF3"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4611FBC4" w14:textId="77777777" w:rsidR="00C33793" w:rsidRPr="00793F42" w:rsidRDefault="00C33793" w:rsidP="00DA6CED">
            <w:pPr>
              <w:pStyle w:val="AmColumnHeading"/>
            </w:pPr>
            <w:r w:rsidRPr="00793F42">
              <w:t>Amendement</w:t>
            </w:r>
          </w:p>
        </w:tc>
      </w:tr>
      <w:tr w:rsidR="00C33793" w:rsidRPr="00793F42" w14:paraId="6BD32E81" w14:textId="77777777" w:rsidTr="00DA6CED">
        <w:trPr>
          <w:jc w:val="center"/>
        </w:trPr>
        <w:tc>
          <w:tcPr>
            <w:tcW w:w="4876" w:type="dxa"/>
            <w:tcBorders>
              <w:top w:val="nil"/>
              <w:left w:val="nil"/>
              <w:bottom w:val="nil"/>
              <w:right w:val="nil"/>
            </w:tcBorders>
          </w:tcPr>
          <w:p w14:paraId="5016DF56" w14:textId="77777777" w:rsidR="00C33793" w:rsidRPr="00793F42" w:rsidRDefault="00C33793" w:rsidP="00DA6CED">
            <w:pPr>
              <w:pStyle w:val="Normal6a"/>
            </w:pPr>
          </w:p>
        </w:tc>
        <w:tc>
          <w:tcPr>
            <w:tcW w:w="4876" w:type="dxa"/>
            <w:tcBorders>
              <w:top w:val="nil"/>
              <w:left w:val="nil"/>
              <w:bottom w:val="nil"/>
              <w:right w:val="nil"/>
            </w:tcBorders>
          </w:tcPr>
          <w:p w14:paraId="1882C52E" w14:textId="77777777" w:rsidR="00C33793" w:rsidRPr="00793F42" w:rsidRDefault="00C33793" w:rsidP="00DA6CED">
            <w:pPr>
              <w:pStyle w:val="Normal6a"/>
            </w:pPr>
            <w:r w:rsidRPr="00793F42">
              <w:rPr>
                <w:b/>
                <w:i/>
              </w:rPr>
              <w:t>Guinee-Bissau</w:t>
            </w:r>
          </w:p>
        </w:tc>
      </w:tr>
    </w:tbl>
    <w:p w14:paraId="1FABFEEE"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45FB1E0" w14:textId="77777777" w:rsidR="00C33793" w:rsidRPr="00793F42" w:rsidRDefault="00C33793" w:rsidP="00C33793">
      <w:r w:rsidRPr="00793F42">
        <w:rPr>
          <w:rStyle w:val="HideTWBExt"/>
        </w:rPr>
        <w:t>&lt;/Amend&gt;</w:t>
      </w:r>
    </w:p>
    <w:p w14:paraId="1403E568"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259</w:t>
      </w:r>
      <w:r w:rsidRPr="00793F42">
        <w:rPr>
          <w:rStyle w:val="HideTWBExt"/>
          <w:b w:val="0"/>
        </w:rPr>
        <w:t>&lt;/NumAm&gt;</w:t>
      </w:r>
    </w:p>
    <w:p w14:paraId="74847FE0" w14:textId="77777777" w:rsidR="00C33793" w:rsidRPr="00793F42" w:rsidRDefault="00C33793" w:rsidP="00C33793">
      <w:pPr>
        <w:pStyle w:val="NormalBold"/>
      </w:pPr>
      <w:r w:rsidRPr="00793F42">
        <w:rPr>
          <w:rStyle w:val="HideTWBExt"/>
          <w:b w:val="0"/>
        </w:rPr>
        <w:t>&lt;RepeatBlock-By&gt;&lt;Members&gt;</w:t>
      </w:r>
      <w:r w:rsidRPr="00793F42">
        <w:t>Jorge Buxadé Villalba, Marieke Ehlers, Alexandre Varaut, António Tânger Corrêa, Nikola Bartůšek</w:t>
      </w:r>
      <w:r w:rsidRPr="00793F42">
        <w:rPr>
          <w:rStyle w:val="HideTWBExt"/>
          <w:b w:val="0"/>
        </w:rPr>
        <w:t>&lt;/Members&gt;</w:t>
      </w:r>
    </w:p>
    <w:p w14:paraId="1A2A9DF4" w14:textId="77777777" w:rsidR="00C33793" w:rsidRPr="00793F42" w:rsidRDefault="00C33793" w:rsidP="00C33793">
      <w:pPr>
        <w:pStyle w:val="NormalBold"/>
      </w:pPr>
      <w:r w:rsidRPr="00793F42">
        <w:rPr>
          <w:rStyle w:val="HideTWBExt"/>
          <w:b w:val="0"/>
        </w:rPr>
        <w:t>&lt;/RepeatBlock-By&gt;</w:t>
      </w:r>
    </w:p>
    <w:p w14:paraId="6FFA4A91"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700B8DF7"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06522F26" w14:textId="77777777" w:rsidR="00C33793" w:rsidRPr="00793F42" w:rsidRDefault="00C33793" w:rsidP="00C33793">
      <w:r w:rsidRPr="00793F42">
        <w:rPr>
          <w:rStyle w:val="HideTWBExt"/>
        </w:rPr>
        <w:lastRenderedPageBreak/>
        <w:t>&lt;DocAmend2&gt;</w:t>
      </w:r>
      <w:r w:rsidRPr="00793F42">
        <w:t>Verordening (EU) 2024/1348</w:t>
      </w:r>
      <w:r w:rsidRPr="00793F42">
        <w:rPr>
          <w:rStyle w:val="HideTWBExt"/>
        </w:rPr>
        <w:t>&lt;/DocAmend2&gt;</w:t>
      </w:r>
    </w:p>
    <w:p w14:paraId="19E7865F"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31CCE8DA" w14:textId="77777777" w:rsidTr="00DA6CED">
        <w:trPr>
          <w:trHeight w:hRule="exact" w:val="240"/>
          <w:jc w:val="center"/>
        </w:trPr>
        <w:tc>
          <w:tcPr>
            <w:tcW w:w="9752" w:type="dxa"/>
            <w:gridSpan w:val="2"/>
            <w:tcBorders>
              <w:top w:val="nil"/>
              <w:left w:val="nil"/>
              <w:bottom w:val="nil"/>
              <w:right w:val="nil"/>
            </w:tcBorders>
          </w:tcPr>
          <w:p w14:paraId="621A9B83" w14:textId="77777777" w:rsidR="00C33793" w:rsidRPr="00793F42" w:rsidRDefault="00C33793" w:rsidP="00DA6CED"/>
        </w:tc>
      </w:tr>
      <w:tr w:rsidR="00C33793" w:rsidRPr="00793F42" w14:paraId="09045213" w14:textId="77777777" w:rsidTr="00DA6CED">
        <w:trPr>
          <w:trHeight w:val="240"/>
          <w:jc w:val="center"/>
        </w:trPr>
        <w:tc>
          <w:tcPr>
            <w:tcW w:w="4876" w:type="dxa"/>
            <w:tcBorders>
              <w:top w:val="nil"/>
              <w:left w:val="nil"/>
              <w:bottom w:val="nil"/>
              <w:right w:val="nil"/>
            </w:tcBorders>
          </w:tcPr>
          <w:p w14:paraId="1D0DBB21"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32D0A2DA" w14:textId="77777777" w:rsidR="00C33793" w:rsidRPr="00793F42" w:rsidRDefault="00C33793" w:rsidP="00DA6CED">
            <w:pPr>
              <w:pStyle w:val="AmColumnHeading"/>
            </w:pPr>
            <w:r w:rsidRPr="00793F42">
              <w:t>Amendement</w:t>
            </w:r>
          </w:p>
        </w:tc>
      </w:tr>
      <w:tr w:rsidR="00C33793" w:rsidRPr="00793F42" w14:paraId="735AEBB2" w14:textId="77777777" w:rsidTr="00DA6CED">
        <w:trPr>
          <w:jc w:val="center"/>
        </w:trPr>
        <w:tc>
          <w:tcPr>
            <w:tcW w:w="4876" w:type="dxa"/>
            <w:tcBorders>
              <w:top w:val="nil"/>
              <w:left w:val="nil"/>
              <w:bottom w:val="nil"/>
              <w:right w:val="nil"/>
            </w:tcBorders>
          </w:tcPr>
          <w:p w14:paraId="05CD6452" w14:textId="77777777" w:rsidR="00C33793" w:rsidRPr="00793F42" w:rsidRDefault="00C33793" w:rsidP="00DA6CED">
            <w:pPr>
              <w:pStyle w:val="Normal6a"/>
            </w:pPr>
          </w:p>
        </w:tc>
        <w:tc>
          <w:tcPr>
            <w:tcW w:w="4876" w:type="dxa"/>
            <w:tcBorders>
              <w:top w:val="nil"/>
              <w:left w:val="nil"/>
              <w:bottom w:val="nil"/>
              <w:right w:val="nil"/>
            </w:tcBorders>
          </w:tcPr>
          <w:p w14:paraId="338E40DB" w14:textId="77777777" w:rsidR="00C33793" w:rsidRPr="00793F42" w:rsidRDefault="00C33793" w:rsidP="00DA6CED">
            <w:pPr>
              <w:pStyle w:val="Normal6a"/>
            </w:pPr>
            <w:r w:rsidRPr="00793F42">
              <w:rPr>
                <w:b/>
                <w:i/>
              </w:rPr>
              <w:t>Guinee</w:t>
            </w:r>
          </w:p>
        </w:tc>
      </w:tr>
    </w:tbl>
    <w:p w14:paraId="0210F937"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603555AC" w14:textId="77777777" w:rsidR="00C33793" w:rsidRPr="00793F42" w:rsidRDefault="00C33793" w:rsidP="00C33793">
      <w:r w:rsidRPr="00793F42">
        <w:rPr>
          <w:rStyle w:val="HideTWBExt"/>
        </w:rPr>
        <w:t>&lt;/Amend&gt;</w:t>
      </w:r>
    </w:p>
    <w:p w14:paraId="5FC62F3C"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260</w:t>
      </w:r>
      <w:r w:rsidRPr="00793F42">
        <w:rPr>
          <w:rStyle w:val="HideTWBExt"/>
          <w:b w:val="0"/>
        </w:rPr>
        <w:t>&lt;/NumAm&gt;</w:t>
      </w:r>
    </w:p>
    <w:p w14:paraId="510EF80C" w14:textId="77777777" w:rsidR="00C33793" w:rsidRPr="00793F42" w:rsidRDefault="00C33793" w:rsidP="00C33793">
      <w:pPr>
        <w:pStyle w:val="NormalBold"/>
      </w:pPr>
      <w:r w:rsidRPr="00793F42">
        <w:rPr>
          <w:rStyle w:val="HideTWBExt"/>
          <w:b w:val="0"/>
        </w:rPr>
        <w:t>&lt;RepeatBlock-By&gt;&lt;Members&gt;</w:t>
      </w:r>
      <w:r w:rsidRPr="00793F42">
        <w:t>Jorge Buxadé Villalba, Marieke Ehlers, Alexandre Varaut, António Tânger Corrêa, Nikola Bartůšek</w:t>
      </w:r>
      <w:r w:rsidRPr="00793F42">
        <w:rPr>
          <w:rStyle w:val="HideTWBExt"/>
          <w:b w:val="0"/>
        </w:rPr>
        <w:t>&lt;/Members&gt;</w:t>
      </w:r>
    </w:p>
    <w:p w14:paraId="464EC9BD" w14:textId="77777777" w:rsidR="00C33793" w:rsidRPr="00793F42" w:rsidRDefault="00C33793" w:rsidP="00C33793">
      <w:pPr>
        <w:pStyle w:val="NormalBold"/>
      </w:pPr>
      <w:r w:rsidRPr="00793F42">
        <w:rPr>
          <w:rStyle w:val="HideTWBExt"/>
          <w:b w:val="0"/>
        </w:rPr>
        <w:t>&lt;/RepeatBlock-By&gt;</w:t>
      </w:r>
    </w:p>
    <w:p w14:paraId="579E2848"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697C3D14"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5E4009D2"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59C5AA29"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307A304" w14:textId="77777777" w:rsidTr="00DA6CED">
        <w:trPr>
          <w:trHeight w:hRule="exact" w:val="240"/>
          <w:jc w:val="center"/>
        </w:trPr>
        <w:tc>
          <w:tcPr>
            <w:tcW w:w="9752" w:type="dxa"/>
            <w:gridSpan w:val="2"/>
            <w:tcBorders>
              <w:top w:val="nil"/>
              <w:left w:val="nil"/>
              <w:bottom w:val="nil"/>
              <w:right w:val="nil"/>
            </w:tcBorders>
          </w:tcPr>
          <w:p w14:paraId="0F1DBDD1" w14:textId="77777777" w:rsidR="00C33793" w:rsidRPr="00793F42" w:rsidRDefault="00C33793" w:rsidP="00DA6CED"/>
        </w:tc>
      </w:tr>
      <w:tr w:rsidR="00C33793" w:rsidRPr="00793F42" w14:paraId="032993CC" w14:textId="77777777" w:rsidTr="00DA6CED">
        <w:trPr>
          <w:trHeight w:val="240"/>
          <w:jc w:val="center"/>
        </w:trPr>
        <w:tc>
          <w:tcPr>
            <w:tcW w:w="4876" w:type="dxa"/>
            <w:tcBorders>
              <w:top w:val="nil"/>
              <w:left w:val="nil"/>
              <w:bottom w:val="nil"/>
              <w:right w:val="nil"/>
            </w:tcBorders>
          </w:tcPr>
          <w:p w14:paraId="57058ABF"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0AA8A75F" w14:textId="77777777" w:rsidR="00C33793" w:rsidRPr="00793F42" w:rsidRDefault="00C33793" w:rsidP="00DA6CED">
            <w:pPr>
              <w:pStyle w:val="AmColumnHeading"/>
            </w:pPr>
            <w:r w:rsidRPr="00793F42">
              <w:t>Amendement</w:t>
            </w:r>
          </w:p>
        </w:tc>
      </w:tr>
      <w:tr w:rsidR="00C33793" w:rsidRPr="00793F42" w14:paraId="44FBEE14" w14:textId="77777777" w:rsidTr="00DA6CED">
        <w:trPr>
          <w:jc w:val="center"/>
        </w:trPr>
        <w:tc>
          <w:tcPr>
            <w:tcW w:w="4876" w:type="dxa"/>
            <w:tcBorders>
              <w:top w:val="nil"/>
              <w:left w:val="nil"/>
              <w:bottom w:val="nil"/>
              <w:right w:val="nil"/>
            </w:tcBorders>
          </w:tcPr>
          <w:p w14:paraId="6D17B9FF" w14:textId="77777777" w:rsidR="00C33793" w:rsidRPr="00793F42" w:rsidRDefault="00C33793" w:rsidP="00DA6CED">
            <w:pPr>
              <w:pStyle w:val="Normal6a"/>
            </w:pPr>
          </w:p>
        </w:tc>
        <w:tc>
          <w:tcPr>
            <w:tcW w:w="4876" w:type="dxa"/>
            <w:tcBorders>
              <w:top w:val="nil"/>
              <w:left w:val="nil"/>
              <w:bottom w:val="nil"/>
              <w:right w:val="nil"/>
            </w:tcBorders>
          </w:tcPr>
          <w:p w14:paraId="42475104" w14:textId="77777777" w:rsidR="00C33793" w:rsidRPr="00793F42" w:rsidRDefault="00C33793" w:rsidP="00DA6CED">
            <w:pPr>
              <w:pStyle w:val="Normal6a"/>
            </w:pPr>
            <w:r w:rsidRPr="00793F42">
              <w:rPr>
                <w:b/>
                <w:i/>
              </w:rPr>
              <w:t>Mauritanië</w:t>
            </w:r>
          </w:p>
        </w:tc>
      </w:tr>
    </w:tbl>
    <w:p w14:paraId="0FE95720"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05C022A5" w14:textId="77777777" w:rsidR="00C33793" w:rsidRPr="00793F42" w:rsidRDefault="00C33793" w:rsidP="00C33793">
      <w:r w:rsidRPr="00793F42">
        <w:rPr>
          <w:rStyle w:val="HideTWBExt"/>
        </w:rPr>
        <w:t>&lt;/Amend&gt;</w:t>
      </w:r>
    </w:p>
    <w:p w14:paraId="53B35252" w14:textId="77777777" w:rsidR="00C33793" w:rsidRPr="00793F42" w:rsidRDefault="00C33793" w:rsidP="00C33793">
      <w:pPr>
        <w:pStyle w:val="AmNumberTabs"/>
      </w:pPr>
      <w:r w:rsidRPr="00793F42">
        <w:rPr>
          <w:rStyle w:val="HideTWBExt"/>
          <w:b w:val="0"/>
        </w:rPr>
        <w:t>&lt;Amend&gt;</w:t>
      </w:r>
      <w:r w:rsidRPr="00793F42">
        <w:t>Amendement</w:t>
      </w:r>
      <w:r w:rsidRPr="00793F42">
        <w:tab/>
      </w:r>
      <w:r w:rsidRPr="00793F42">
        <w:tab/>
      </w:r>
      <w:r w:rsidRPr="00793F42">
        <w:rPr>
          <w:rStyle w:val="HideTWBExt"/>
          <w:b w:val="0"/>
        </w:rPr>
        <w:t>&lt;NumAm&gt;</w:t>
      </w:r>
      <w:r w:rsidRPr="00793F42">
        <w:t>261</w:t>
      </w:r>
      <w:r w:rsidRPr="00793F42">
        <w:rPr>
          <w:rStyle w:val="HideTWBExt"/>
          <w:b w:val="0"/>
        </w:rPr>
        <w:t>&lt;/NumAm&gt;</w:t>
      </w:r>
    </w:p>
    <w:p w14:paraId="2169E397" w14:textId="77777777" w:rsidR="00C33793" w:rsidRPr="00793F42" w:rsidRDefault="00C33793" w:rsidP="00C33793">
      <w:pPr>
        <w:pStyle w:val="NormalBold"/>
      </w:pPr>
      <w:r w:rsidRPr="00793F42">
        <w:rPr>
          <w:rStyle w:val="HideTWBExt"/>
          <w:b w:val="0"/>
        </w:rPr>
        <w:t>&lt;RepeatBlock-By&gt;&lt;Members&gt;</w:t>
      </w:r>
      <w:r w:rsidRPr="00793F42">
        <w:t>Jaroslav Bžoch, António Tânger Corrêa, Nikola Bartůšek</w:t>
      </w:r>
      <w:r w:rsidRPr="00793F42">
        <w:rPr>
          <w:rStyle w:val="HideTWBExt"/>
          <w:b w:val="0"/>
        </w:rPr>
        <w:t>&lt;/Members&gt;</w:t>
      </w:r>
    </w:p>
    <w:p w14:paraId="764CDC7D" w14:textId="77777777" w:rsidR="00C33793" w:rsidRPr="00793F42" w:rsidRDefault="00C33793" w:rsidP="00C33793">
      <w:pPr>
        <w:pStyle w:val="NormalBold"/>
      </w:pPr>
      <w:r w:rsidRPr="00793F42">
        <w:rPr>
          <w:rStyle w:val="HideTWBExt"/>
          <w:b w:val="0"/>
        </w:rPr>
        <w:t>&lt;/RepeatBlock-By&gt;</w:t>
      </w:r>
    </w:p>
    <w:p w14:paraId="7DB38FEF" w14:textId="77777777" w:rsidR="00C33793" w:rsidRPr="00793F42" w:rsidRDefault="00C33793" w:rsidP="00C33793">
      <w:pPr>
        <w:pStyle w:val="NormalBold"/>
      </w:pPr>
      <w:r w:rsidRPr="00793F42">
        <w:rPr>
          <w:rStyle w:val="HideTWBExt"/>
          <w:b w:val="0"/>
        </w:rPr>
        <w:t>&lt;DocAmend&gt;</w:t>
      </w:r>
      <w:r w:rsidRPr="00793F42">
        <w:t>Voorstel voor een verordening</w:t>
      </w:r>
      <w:r w:rsidRPr="00793F42">
        <w:rPr>
          <w:rStyle w:val="HideTWBExt"/>
          <w:b w:val="0"/>
        </w:rPr>
        <w:t>&lt;/DocAmend&gt;</w:t>
      </w:r>
    </w:p>
    <w:p w14:paraId="6CA5ACA6" w14:textId="77777777" w:rsidR="00C33793" w:rsidRPr="00793F42" w:rsidRDefault="00C33793" w:rsidP="00C33793">
      <w:pPr>
        <w:pStyle w:val="NormalBold"/>
      </w:pPr>
      <w:r w:rsidRPr="00793F42">
        <w:rPr>
          <w:rStyle w:val="HideTWBExt"/>
          <w:b w:val="0"/>
        </w:rPr>
        <w:t>&lt;Article&gt;</w:t>
      </w:r>
      <w:r w:rsidRPr="00793F42">
        <w:t>Bijlage 1</w:t>
      </w:r>
      <w:r w:rsidRPr="00793F42">
        <w:rPr>
          <w:rStyle w:val="HideTWBExt"/>
          <w:b w:val="0"/>
        </w:rPr>
        <w:t>&lt;/Article&gt;</w:t>
      </w:r>
    </w:p>
    <w:p w14:paraId="2ADD3AA4" w14:textId="77777777" w:rsidR="00C33793" w:rsidRPr="00793F42" w:rsidRDefault="00C33793" w:rsidP="00C33793">
      <w:r w:rsidRPr="00793F42">
        <w:rPr>
          <w:rStyle w:val="HideTWBExt"/>
        </w:rPr>
        <w:t>&lt;DocAmend2&gt;</w:t>
      </w:r>
      <w:r w:rsidRPr="00793F42">
        <w:t>Verordening (EU) 2024/1348</w:t>
      </w:r>
      <w:r w:rsidRPr="00793F42">
        <w:rPr>
          <w:rStyle w:val="HideTWBExt"/>
        </w:rPr>
        <w:t>&lt;/DocAmend2&gt;</w:t>
      </w:r>
    </w:p>
    <w:p w14:paraId="041F736F" w14:textId="77777777" w:rsidR="00C33793" w:rsidRPr="00793F42" w:rsidRDefault="00C33793" w:rsidP="00C33793">
      <w:r w:rsidRPr="00793F42">
        <w:rPr>
          <w:rStyle w:val="HideTWBExt"/>
        </w:rPr>
        <w:t>&lt;Article2&gt;</w:t>
      </w:r>
      <w:r w:rsidRPr="00793F42">
        <w:t>Bijlage II</w:t>
      </w:r>
      <w:r w:rsidRPr="00793F42">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793" w:rsidRPr="00793F42" w14:paraId="0F746862" w14:textId="77777777" w:rsidTr="00DA6CED">
        <w:trPr>
          <w:trHeight w:hRule="exact" w:val="240"/>
          <w:jc w:val="center"/>
        </w:trPr>
        <w:tc>
          <w:tcPr>
            <w:tcW w:w="9752" w:type="dxa"/>
            <w:gridSpan w:val="2"/>
            <w:tcBorders>
              <w:top w:val="nil"/>
              <w:left w:val="nil"/>
              <w:bottom w:val="nil"/>
              <w:right w:val="nil"/>
            </w:tcBorders>
          </w:tcPr>
          <w:p w14:paraId="459C123C" w14:textId="77777777" w:rsidR="00C33793" w:rsidRPr="00793F42" w:rsidRDefault="00C33793" w:rsidP="00DA6CED"/>
        </w:tc>
      </w:tr>
      <w:tr w:rsidR="00C33793" w:rsidRPr="00793F42" w14:paraId="55E7AE1B" w14:textId="77777777" w:rsidTr="00DA6CED">
        <w:trPr>
          <w:trHeight w:val="240"/>
          <w:jc w:val="center"/>
        </w:trPr>
        <w:tc>
          <w:tcPr>
            <w:tcW w:w="4876" w:type="dxa"/>
            <w:tcBorders>
              <w:top w:val="nil"/>
              <w:left w:val="nil"/>
              <w:bottom w:val="nil"/>
              <w:right w:val="nil"/>
            </w:tcBorders>
          </w:tcPr>
          <w:p w14:paraId="7FD5303E" w14:textId="77777777" w:rsidR="00C33793" w:rsidRPr="00793F42" w:rsidRDefault="00C33793" w:rsidP="00DA6CED">
            <w:pPr>
              <w:pStyle w:val="AmColumnHeading"/>
            </w:pPr>
            <w:r w:rsidRPr="00793F42">
              <w:t>Door de Commissie voorgestelde tekst</w:t>
            </w:r>
          </w:p>
        </w:tc>
        <w:tc>
          <w:tcPr>
            <w:tcW w:w="4876" w:type="dxa"/>
            <w:tcBorders>
              <w:top w:val="nil"/>
              <w:left w:val="nil"/>
              <w:bottom w:val="nil"/>
              <w:right w:val="nil"/>
            </w:tcBorders>
          </w:tcPr>
          <w:p w14:paraId="30A8C704" w14:textId="77777777" w:rsidR="00C33793" w:rsidRPr="00793F42" w:rsidRDefault="00C33793" w:rsidP="00DA6CED">
            <w:pPr>
              <w:pStyle w:val="AmColumnHeading"/>
            </w:pPr>
            <w:r w:rsidRPr="00793F42">
              <w:t>Amendement</w:t>
            </w:r>
          </w:p>
        </w:tc>
      </w:tr>
      <w:tr w:rsidR="00C33793" w:rsidRPr="00793F42" w14:paraId="23CBDF45" w14:textId="77777777" w:rsidTr="00DA6CED">
        <w:trPr>
          <w:jc w:val="center"/>
        </w:trPr>
        <w:tc>
          <w:tcPr>
            <w:tcW w:w="4876" w:type="dxa"/>
            <w:tcBorders>
              <w:top w:val="nil"/>
              <w:left w:val="nil"/>
              <w:bottom w:val="nil"/>
              <w:right w:val="nil"/>
            </w:tcBorders>
          </w:tcPr>
          <w:p w14:paraId="340F30DA" w14:textId="77777777" w:rsidR="00C33793" w:rsidRPr="00793F42" w:rsidRDefault="00C33793" w:rsidP="00DA6CED">
            <w:pPr>
              <w:pStyle w:val="Normal6a"/>
            </w:pPr>
          </w:p>
        </w:tc>
        <w:tc>
          <w:tcPr>
            <w:tcW w:w="4876" w:type="dxa"/>
            <w:tcBorders>
              <w:top w:val="nil"/>
              <w:left w:val="nil"/>
              <w:bottom w:val="nil"/>
              <w:right w:val="nil"/>
            </w:tcBorders>
          </w:tcPr>
          <w:p w14:paraId="45D1FC61" w14:textId="77777777" w:rsidR="00C33793" w:rsidRPr="00793F42" w:rsidRDefault="00C33793" w:rsidP="00DA6CED">
            <w:pPr>
              <w:pStyle w:val="Normal6a"/>
            </w:pPr>
            <w:r w:rsidRPr="00793F42">
              <w:rPr>
                <w:b/>
                <w:i/>
              </w:rPr>
              <w:t>Armenië</w:t>
            </w:r>
          </w:p>
        </w:tc>
      </w:tr>
    </w:tbl>
    <w:p w14:paraId="5F411F39" w14:textId="77777777" w:rsidR="00C33793" w:rsidRPr="00793F42" w:rsidRDefault="00C33793" w:rsidP="00C33793">
      <w:pPr>
        <w:pStyle w:val="AmOrLang"/>
      </w:pPr>
      <w:r w:rsidRPr="00793F42">
        <w:t xml:space="preserve">Or. </w:t>
      </w:r>
      <w:r w:rsidRPr="00793F42">
        <w:rPr>
          <w:rStyle w:val="HideTWBExt"/>
        </w:rPr>
        <w:t>&lt;Original&gt;</w:t>
      </w:r>
      <w:r w:rsidRPr="00793F42">
        <w:rPr>
          <w:rStyle w:val="HideTWBInt"/>
          <w:rFonts w:eastAsiaTheme="majorEastAsia"/>
        </w:rPr>
        <w:t>{EN}</w:t>
      </w:r>
      <w:r w:rsidRPr="00793F42">
        <w:t>en</w:t>
      </w:r>
      <w:r w:rsidRPr="00793F42">
        <w:rPr>
          <w:rStyle w:val="HideTWBExt"/>
        </w:rPr>
        <w:t>&lt;/Original&gt;</w:t>
      </w:r>
    </w:p>
    <w:p w14:paraId="2F861313" w14:textId="4F458927" w:rsidR="00C33793" w:rsidRPr="00793F42" w:rsidRDefault="00C33793" w:rsidP="00C33793">
      <w:r w:rsidRPr="00793F42">
        <w:rPr>
          <w:rStyle w:val="HideTWBExt"/>
        </w:rPr>
        <w:t>&lt;/Amend&gt;&lt;/RepeatBlock-Amend&gt;</w:t>
      </w:r>
    </w:p>
    <w:p w14:paraId="621631CB" w14:textId="0659CDF1" w:rsidR="008363E4" w:rsidRPr="00793F42" w:rsidRDefault="008363E4" w:rsidP="00C33793"/>
    <w:sectPr w:rsidR="008363E4" w:rsidRPr="00793F42" w:rsidSect="00CA4F9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B2E30" w14:textId="77777777" w:rsidR="00C431A9" w:rsidRPr="000A35A9" w:rsidRDefault="00C431A9">
      <w:r w:rsidRPr="000A35A9">
        <w:separator/>
      </w:r>
    </w:p>
  </w:endnote>
  <w:endnote w:type="continuationSeparator" w:id="0">
    <w:p w14:paraId="0E6782F3" w14:textId="77777777" w:rsidR="00C431A9" w:rsidRPr="000A35A9" w:rsidRDefault="00C431A9">
      <w:r w:rsidRPr="000A35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75EA3" w14:textId="746F4D4C" w:rsidR="00CA4F9A" w:rsidRPr="000A35A9" w:rsidRDefault="00CA4F9A" w:rsidP="00CA4F9A">
    <w:pPr>
      <w:pStyle w:val="EPFooter"/>
    </w:pPr>
    <w:r w:rsidRPr="000A35A9">
      <w:t>PE</w:t>
    </w:r>
    <w:r w:rsidRPr="00494485">
      <w:rPr>
        <w:rStyle w:val="HideTWBExt"/>
      </w:rPr>
      <w:t>&lt;NoPE&gt;</w:t>
    </w:r>
    <w:r w:rsidRPr="000A35A9">
      <w:t>779.328</w:t>
    </w:r>
    <w:r w:rsidRPr="00494485">
      <w:rPr>
        <w:rStyle w:val="HideTWBExt"/>
      </w:rPr>
      <w:t>&lt;/NoPE&gt;&lt;Version&gt;</w:t>
    </w:r>
    <w:r w:rsidRPr="000A35A9">
      <w:t>v01-00</w:t>
    </w:r>
    <w:r w:rsidRPr="00494485">
      <w:rPr>
        <w:rStyle w:val="HideTWBExt"/>
      </w:rPr>
      <w:t>&lt;/Version&gt;</w:t>
    </w:r>
    <w:r w:rsidRPr="000A35A9">
      <w:tab/>
    </w:r>
    <w:r w:rsidRPr="000A35A9">
      <w:fldChar w:fldCharType="begin"/>
    </w:r>
    <w:r w:rsidRPr="000A35A9">
      <w:instrText xml:space="preserve"> PAGE  \* MERGEFORMAT </w:instrText>
    </w:r>
    <w:r w:rsidRPr="000A35A9">
      <w:fldChar w:fldCharType="separate"/>
    </w:r>
    <w:r w:rsidRPr="000A35A9">
      <w:rPr>
        <w:noProof/>
      </w:rPr>
      <w:t>2</w:t>
    </w:r>
    <w:r w:rsidRPr="000A35A9">
      <w:fldChar w:fldCharType="end"/>
    </w:r>
    <w:r w:rsidRPr="000A35A9">
      <w:t>/</w:t>
    </w:r>
    <w:r w:rsidRPr="000A35A9">
      <w:fldChar w:fldCharType="begin"/>
    </w:r>
    <w:r w:rsidRPr="000A35A9">
      <w:instrText xml:space="preserve"> NUMPAGES  \* MERGEFORMAT </w:instrText>
    </w:r>
    <w:r w:rsidRPr="000A35A9">
      <w:fldChar w:fldCharType="separate"/>
    </w:r>
    <w:r w:rsidRPr="000A35A9">
      <w:rPr>
        <w:noProof/>
      </w:rPr>
      <w:t>192</w:t>
    </w:r>
    <w:r w:rsidRPr="000A35A9">
      <w:fldChar w:fldCharType="end"/>
    </w:r>
    <w:r w:rsidRPr="000A35A9">
      <w:tab/>
    </w:r>
    <w:r w:rsidRPr="00494485">
      <w:rPr>
        <w:rStyle w:val="HideTWBExt"/>
      </w:rPr>
      <w:t>&lt;PathFdR&gt;</w:t>
    </w:r>
    <w:r w:rsidR="000A35A9" w:rsidRPr="000A35A9">
      <w:t>AM\1330573NL.docx</w:t>
    </w:r>
    <w:r w:rsidRPr="00494485">
      <w:rPr>
        <w:rStyle w:val="HideTWBExt"/>
      </w:rPr>
      <w:t>&lt;/PathFdR&gt;</w:t>
    </w:r>
  </w:p>
  <w:p w14:paraId="2A064205" w14:textId="66A4BAF1" w:rsidR="00D82FCC" w:rsidRPr="000A35A9" w:rsidRDefault="00CA4F9A" w:rsidP="00CA4F9A">
    <w:pPr>
      <w:pStyle w:val="EPFooter2"/>
    </w:pPr>
    <w:r w:rsidRPr="000A35A9">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B8AC7" w14:textId="19F6C055" w:rsidR="00CA4F9A" w:rsidRPr="000A35A9" w:rsidRDefault="00CA4F9A" w:rsidP="00CA4F9A">
    <w:pPr>
      <w:pStyle w:val="EPFooter"/>
    </w:pPr>
    <w:r w:rsidRPr="00494485">
      <w:rPr>
        <w:rStyle w:val="HideTWBExt"/>
      </w:rPr>
      <w:t>&lt;PathFdR&gt;</w:t>
    </w:r>
    <w:r w:rsidR="000A35A9" w:rsidRPr="000A35A9">
      <w:t>AM\1330573NL.docx</w:t>
    </w:r>
    <w:r w:rsidRPr="00494485">
      <w:rPr>
        <w:rStyle w:val="HideTWBExt"/>
      </w:rPr>
      <w:t>&lt;/PathFdR&gt;</w:t>
    </w:r>
    <w:r w:rsidRPr="000A35A9">
      <w:tab/>
    </w:r>
    <w:r w:rsidRPr="000A35A9">
      <w:fldChar w:fldCharType="begin"/>
    </w:r>
    <w:r w:rsidRPr="000A35A9">
      <w:instrText xml:space="preserve"> PAGE  \* MERGEFORMAT </w:instrText>
    </w:r>
    <w:r w:rsidRPr="000A35A9">
      <w:fldChar w:fldCharType="separate"/>
    </w:r>
    <w:r w:rsidRPr="000A35A9">
      <w:rPr>
        <w:noProof/>
      </w:rPr>
      <w:t>191</w:t>
    </w:r>
    <w:r w:rsidRPr="000A35A9">
      <w:fldChar w:fldCharType="end"/>
    </w:r>
    <w:r w:rsidRPr="000A35A9">
      <w:t>/</w:t>
    </w:r>
    <w:r w:rsidRPr="000A35A9">
      <w:fldChar w:fldCharType="begin"/>
    </w:r>
    <w:r w:rsidRPr="000A35A9">
      <w:instrText xml:space="preserve"> NUMPAGES  \* MERGEFORMAT </w:instrText>
    </w:r>
    <w:r w:rsidRPr="000A35A9">
      <w:fldChar w:fldCharType="separate"/>
    </w:r>
    <w:r w:rsidRPr="000A35A9">
      <w:rPr>
        <w:noProof/>
      </w:rPr>
      <w:t>192</w:t>
    </w:r>
    <w:r w:rsidRPr="000A35A9">
      <w:fldChar w:fldCharType="end"/>
    </w:r>
    <w:r w:rsidRPr="000A35A9">
      <w:tab/>
      <w:t>PE</w:t>
    </w:r>
    <w:r w:rsidRPr="00494485">
      <w:rPr>
        <w:rStyle w:val="HideTWBExt"/>
      </w:rPr>
      <w:t>&lt;NoPE&gt;</w:t>
    </w:r>
    <w:r w:rsidRPr="000A35A9">
      <w:t>779.328</w:t>
    </w:r>
    <w:r w:rsidRPr="00494485">
      <w:rPr>
        <w:rStyle w:val="HideTWBExt"/>
      </w:rPr>
      <w:t>&lt;/NoPE&gt;&lt;Version&gt;</w:t>
    </w:r>
    <w:r w:rsidRPr="000A35A9">
      <w:t>v01-00</w:t>
    </w:r>
    <w:r w:rsidRPr="00494485">
      <w:rPr>
        <w:rStyle w:val="HideTWBExt"/>
      </w:rPr>
      <w:t>&lt;/Version&gt;</w:t>
    </w:r>
  </w:p>
  <w:p w14:paraId="04AC75D8" w14:textId="77D03F9B" w:rsidR="00D82FCC" w:rsidRPr="000A35A9" w:rsidRDefault="00CA4F9A" w:rsidP="00CA4F9A">
    <w:pPr>
      <w:pStyle w:val="EPFooter2"/>
    </w:pPr>
    <w:r w:rsidRPr="000A35A9">
      <w:tab/>
    </w:r>
    <w:r w:rsidRPr="000A35A9">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50C35" w14:textId="0A241156" w:rsidR="00CA4F9A" w:rsidRPr="000A35A9" w:rsidRDefault="00CA4F9A" w:rsidP="00CA4F9A">
    <w:pPr>
      <w:pStyle w:val="EPFooter"/>
    </w:pPr>
    <w:r w:rsidRPr="00494485">
      <w:rPr>
        <w:rStyle w:val="HideTWBExt"/>
      </w:rPr>
      <w:t>&lt;PathFdR&gt;</w:t>
    </w:r>
    <w:r w:rsidR="000A35A9" w:rsidRPr="000A35A9">
      <w:t>AM\1330573NL.docx</w:t>
    </w:r>
    <w:r w:rsidRPr="00494485">
      <w:rPr>
        <w:rStyle w:val="HideTWBExt"/>
      </w:rPr>
      <w:t>&lt;/PathFdR&gt;</w:t>
    </w:r>
    <w:r w:rsidRPr="000A35A9">
      <w:tab/>
    </w:r>
    <w:r w:rsidRPr="000A35A9">
      <w:tab/>
      <w:t>PE</w:t>
    </w:r>
    <w:r w:rsidRPr="00494485">
      <w:rPr>
        <w:rStyle w:val="HideTWBExt"/>
      </w:rPr>
      <w:t>&lt;NoPE&gt;</w:t>
    </w:r>
    <w:r w:rsidRPr="000A35A9">
      <w:t>779.328</w:t>
    </w:r>
    <w:r w:rsidRPr="00494485">
      <w:rPr>
        <w:rStyle w:val="HideTWBExt"/>
      </w:rPr>
      <w:t>&lt;/NoPE&gt;&lt;Version&gt;</w:t>
    </w:r>
    <w:r w:rsidRPr="000A35A9">
      <w:t>v01-00</w:t>
    </w:r>
    <w:r w:rsidRPr="00494485">
      <w:rPr>
        <w:rStyle w:val="HideTWBExt"/>
      </w:rPr>
      <w:t>&lt;/Version&gt;</w:t>
    </w:r>
  </w:p>
  <w:p w14:paraId="2E7BBD14" w14:textId="3397A0ED" w:rsidR="00D82FCC" w:rsidRPr="000A35A9" w:rsidRDefault="00CA4F9A" w:rsidP="00CA4F9A">
    <w:pPr>
      <w:pStyle w:val="EPFooter2"/>
    </w:pPr>
    <w:r w:rsidRPr="000A35A9">
      <w:t>NL</w:t>
    </w:r>
    <w:r w:rsidRPr="000A35A9">
      <w:tab/>
    </w:r>
    <w:r w:rsidRPr="000A35A9">
      <w:rPr>
        <w:b w:val="0"/>
        <w:i/>
        <w:color w:val="C0C0C0"/>
        <w:sz w:val="22"/>
      </w:rPr>
      <w:t>In verscheidenheid verenigd</w:t>
    </w:r>
    <w:r w:rsidRPr="000A35A9">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54054" w14:textId="77777777" w:rsidR="00C431A9" w:rsidRPr="000A35A9" w:rsidRDefault="00C431A9">
      <w:r w:rsidRPr="000A35A9">
        <w:separator/>
      </w:r>
    </w:p>
  </w:footnote>
  <w:footnote w:type="continuationSeparator" w:id="0">
    <w:p w14:paraId="1AE8F4D3" w14:textId="77777777" w:rsidR="00C431A9" w:rsidRPr="000A35A9" w:rsidRDefault="00C431A9">
      <w:r w:rsidRPr="000A35A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E75DF" w14:textId="77777777" w:rsidR="00494485" w:rsidRDefault="004944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E97A3" w14:textId="77777777" w:rsidR="00494485" w:rsidRDefault="004944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4375D" w14:textId="77777777" w:rsidR="00494485" w:rsidRDefault="004944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97848854">
    <w:abstractNumId w:val="9"/>
  </w:num>
  <w:num w:numId="2" w16cid:durableId="1492911425">
    <w:abstractNumId w:val="9"/>
  </w:num>
  <w:num w:numId="3" w16cid:durableId="72943240">
    <w:abstractNumId w:val="7"/>
  </w:num>
  <w:num w:numId="4" w16cid:durableId="1870946166">
    <w:abstractNumId w:val="7"/>
  </w:num>
  <w:num w:numId="5" w16cid:durableId="2031177851">
    <w:abstractNumId w:val="6"/>
  </w:num>
  <w:num w:numId="6" w16cid:durableId="1165898585">
    <w:abstractNumId w:val="6"/>
  </w:num>
  <w:num w:numId="7" w16cid:durableId="1518470333">
    <w:abstractNumId w:val="5"/>
  </w:num>
  <w:num w:numId="8" w16cid:durableId="384523742">
    <w:abstractNumId w:val="5"/>
  </w:num>
  <w:num w:numId="9" w16cid:durableId="1253969945">
    <w:abstractNumId w:val="4"/>
  </w:num>
  <w:num w:numId="10" w16cid:durableId="1652057917">
    <w:abstractNumId w:val="4"/>
  </w:num>
  <w:num w:numId="11" w16cid:durableId="2064214471">
    <w:abstractNumId w:val="8"/>
  </w:num>
  <w:num w:numId="12" w16cid:durableId="92097831">
    <w:abstractNumId w:val="8"/>
  </w:num>
  <w:num w:numId="13" w16cid:durableId="771780817">
    <w:abstractNumId w:val="3"/>
  </w:num>
  <w:num w:numId="14" w16cid:durableId="513376055">
    <w:abstractNumId w:val="3"/>
  </w:num>
  <w:num w:numId="15" w16cid:durableId="1377967072">
    <w:abstractNumId w:val="2"/>
  </w:num>
  <w:num w:numId="16" w16cid:durableId="2125690808">
    <w:abstractNumId w:val="2"/>
  </w:num>
  <w:num w:numId="17" w16cid:durableId="1975867446">
    <w:abstractNumId w:val="1"/>
  </w:num>
  <w:num w:numId="18" w16cid:durableId="1756508214">
    <w:abstractNumId w:val="1"/>
  </w:num>
  <w:num w:numId="19" w16cid:durableId="2173575">
    <w:abstractNumId w:val="0"/>
  </w:num>
  <w:num w:numId="20" w16cid:durableId="476342026">
    <w:abstractNumId w:val="0"/>
  </w:num>
  <w:num w:numId="21" w16cid:durableId="844438487">
    <w:abstractNumId w:val="9"/>
  </w:num>
  <w:num w:numId="22" w16cid:durableId="624578493">
    <w:abstractNumId w:val="7"/>
  </w:num>
  <w:num w:numId="23" w16cid:durableId="779178065">
    <w:abstractNumId w:val="6"/>
  </w:num>
  <w:num w:numId="24" w16cid:durableId="109474832">
    <w:abstractNumId w:val="5"/>
  </w:num>
  <w:num w:numId="25" w16cid:durableId="1462773247">
    <w:abstractNumId w:val="4"/>
  </w:num>
  <w:num w:numId="26" w16cid:durableId="514609819">
    <w:abstractNumId w:val="8"/>
  </w:num>
  <w:num w:numId="27" w16cid:durableId="1670255342">
    <w:abstractNumId w:val="3"/>
  </w:num>
  <w:num w:numId="28" w16cid:durableId="1323893737">
    <w:abstractNumId w:val="2"/>
  </w:num>
  <w:num w:numId="29" w16cid:durableId="442461357">
    <w:abstractNumId w:val="1"/>
  </w:num>
  <w:num w:numId="30" w16cid:durableId="1623683325">
    <w:abstractNumId w:val="0"/>
  </w:num>
  <w:num w:numId="31" w16cid:durableId="2040740398">
    <w:abstractNumId w:val="9"/>
  </w:num>
  <w:num w:numId="32" w16cid:durableId="600991468">
    <w:abstractNumId w:val="7"/>
  </w:num>
  <w:num w:numId="33" w16cid:durableId="126045726">
    <w:abstractNumId w:val="6"/>
  </w:num>
  <w:num w:numId="34" w16cid:durableId="1471970737">
    <w:abstractNumId w:val="5"/>
  </w:num>
  <w:num w:numId="35" w16cid:durableId="1820421841">
    <w:abstractNumId w:val="4"/>
  </w:num>
  <w:num w:numId="36" w16cid:durableId="2043751377">
    <w:abstractNumId w:val="8"/>
  </w:num>
  <w:num w:numId="37" w16cid:durableId="2124952940">
    <w:abstractNumId w:val="3"/>
  </w:num>
  <w:num w:numId="38" w16cid:durableId="833179489">
    <w:abstractNumId w:val="2"/>
  </w:num>
  <w:num w:numId="39" w16cid:durableId="1921787132">
    <w:abstractNumId w:val="1"/>
  </w:num>
  <w:num w:numId="40" w16cid:durableId="1739278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opyToNetwork" w:val="-1"/>
    <w:docVar w:name="CVA" w:val="15"/>
    <w:docVar w:name="DOCCODMNU" w:val=" 1"/>
    <w:docVar w:name="DOCDT" w:val="27/10/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LW_DocType" w:val="NORMAL"/>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219229 HideTWBInt;}}{\*\rsidtbl \rsid24658\rsid223860\rsid735077\rsid1718133\rsid2312866\rsid2892074_x000d__x000a_\rsid3565327\rsid4666813\rsid6641733\rsid7823322\rsid9636012\rsid9648114\rsid10377208\rsid11215221\rsid11549030\rsid12154954\rsid14382809\rsid14424199\rsid15204470\rsid15285974\rsid15950462\rsid16219229\rsid16324206\rsid16662270}{\mmathPr\mmathFont34_x000d__x000a_\mbrkBin0\mbrkBinSub0\msmallFrac0\mdispDef1\mlMargin0\mrMargin0\mdefJc1\mwrapIndent1440\mintLim0\mnaryLim1}{\info{\author TOADER Maria}{\operator TOADER Maria}{\creatim\yr2025\mo10\dy27\hr10\min45}{\revtim\yr2025\mo10\dy27\hr10\min45}{\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22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9648114 \chftnsep _x000d__x000a_\par }}{\*\ftnsepc \ltrpar \pard\plain \ltrpar\ql \li0\ri0\widctlpar\wrapdefault\aspalpha\aspnum\faauto\adjustright\rin0\lin0\itap0 \rtlch\fcs1 \af0\afs20\alang1025 \ltrch\fcs0 \fs24\lang2057\langfe2057\cgrid\langnp2057\langfenp2057 {\rtlch\fcs1 \af0 _x000d__x000a_\ltrch\fcs0 \insrsid9648114 \chftnsepc _x000d__x000a_\par }}{\*\aftnsep \ltrpar \pard\plain \ltrpar\ql \li0\ri0\widctlpar\wrapdefault\aspalpha\aspnum\faauto\adjustright\rin0\lin0\itap0 \rtlch\fcs1 \af0\afs20\alang1025 \ltrch\fcs0 \fs24\lang2057\langfe2057\cgrid\langnp2057\langfenp2057 {\rtlch\fcs1 \af0 _x000d__x000a_\ltrch\fcs0 \insrsid9648114 \chftnsep _x000d__x000a_\par }}{\*\aftnsepc \ltrpar \pard\plain \ltrpar\ql \li0\ri0\widctlpar\wrapdefault\aspalpha\aspnum\faauto\adjustright\rin0\lin0\itap0 \rtlch\fcs1 \af0\afs20\alang1025 \ltrch\fcs0 \fs24\lang2057\langfe2057\cgrid\langnp2057\langfenp2057 {\rtlch\fcs1 \af0 _x000d__x000a_\ltrch\fcs0 \insrsid96481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219229\charrsid8728820 {\*\bkmkstart ReplaceBookmark}#}{\rtlch\fcs1 \af1 \ltrch\fcs0 _x000d__x000a_\cs17\v\f1\fs20\cf15\insrsid16219229\charrsid8728820 &gt;&gt;&gt;CVAR@@AmendA}{\rtlch\fcs1 \af0 \ltrch\fcs0 \insrsid16219229\charrsid872882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3_x000d__x000a_f165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35398 HideTWBExt;}{\*\cs18 \additive \v\f1\fs20\cf15 _x000d__x000a_\spriority0 \styrsid14835398 HideTWBInt;}{\s19\ql \li0\ri0\sa120\nowidctlpar\wrapdefault\aspalpha\aspnum\faauto\adjustright\rin0\lin0\itap0 \rtlch\fcs1 \af0\afs20\alang1025 \ltrch\fcs0 \fs24\lang2057\langfe2057\cgrid\langnp2057\langfenp2057 _x000d__x000a_\sbasedon0 \snext19 \spriority0 \styrsid14835398 Normal6a;}{\s20\ql \li0\ri0\nowidctlpar\wrapdefault\aspalpha\aspnum\faauto\adjustright\rin0\lin0\itap0 \rtlch\fcs1 \af0\afs20\alang1025 \ltrch\fcs0 \b\fs24\lang2057\langfe2057\cgrid\langnp2057\langfenp2057 _x000d__x000a_\sbasedon0 \snext20 \spriority0 \styrsid14835398 NormalBold;}{\s21\qr \li0\ri0\sb240\sa240\nowidctlpar\wrapdefault\aspalpha\aspnum\faauto\adjustright\rin0\lin0\itap0 \rtlch\fcs1 \af0\afs20\alang1025 \ltrch\fcs0 _x000d__x000a_\fs24\lang2057\langfe2057\cgrid\langnp2057\langfenp2057 \sbasedon0 \snext21 \spriority0 \styrsid14835398 AmOrLang;}{\s22\qc \li0\ri0\sa240\nowidctlpar\wrapdefault\aspalpha\aspnum\faauto\adjustright\rin0\lin0\itap0 \rtlch\fcs1 \af0\afs20\alang1025 _x000d__x000a_\ltrch\fcs0 \i\fs24\lang2057\langfe2057\cgrid\langnp2057\langfenp2057 \sbasedon0 \snext22 \spriority0 \styrsid1483539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835398 AmNumberTabs;}}{\*\rsidtbl \rsid24658\rsid223860\rsid735077\rsid1718133\rsid2312866\rsid2892074\rsid3565327\rsid4210163\rsid4666813_x000d__x000a_\rsid6641733\rsid7823322\rsid9636012\rsid10377208\rsid11215221\rsid11549030\rsid12154954\rsid14382809\rsid14424199\rsid14835398\rsid1520447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3539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210163 \chftnsep _x000d__x000a_\par }}{\*\ftnsepc \ltrpar \pard\plain \ltrpar\ql \li0\ri0\widctlpar\wrapdefault\aspalpha\aspnum\faauto\adjustright\rin0\lin0\itap0 \rtlch\fcs1 \af0\afs20\alang1025 \ltrch\fcs0 \fs24\lang2057\langfe2057\cgrid\langnp2057\langfenp2057 {\rtlch\fcs1 \af0 _x000d__x000a_\ltrch\fcs0 \insrsid4210163 \chftnsepc _x000d__x000a_\par }}{\*\aftnsep \ltrpar \pard\plain \ltrpar\ql \li0\ri0\widctlpar\wrapdefault\aspalpha\aspnum\faauto\adjustright\rin0\lin0\itap0 \rtlch\fcs1 \af0\afs20\alang1025 \ltrch\fcs0 \fs24\lang2057\langfe2057\cgrid\langnp2057\langfenp2057 {\rtlch\fcs1 \af0 _x000d__x000a_\ltrch\fcs0 \insrsid4210163 \chftnsep _x000d__x000a_\par }}{\*\aftnsepc \ltrpar \pard\plain \ltrpar\ql \li0\ri0\widctlpar\wrapdefault\aspalpha\aspnum\faauto\adjustright\rin0\lin0\itap0 \rtlch\fcs1 \af0\afs20\alang1025 \ltrch\fcs0 \fs24\lang2057\langfe2057\cgrid\langnp2057\langfenp2057 {\rtlch\fcs1 \af0 _x000d__x000a_\ltrch\fcs0 \insrsid42101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4835398\charrsid8728820 {\*\bkmkstart restartA}_x000d__x000a_\hich\af1\dbch\af31501\loch\f1 &lt;AmendA&gt;}{\rtlch\fcs1 \af0 \ltrch\fcs0 \insrsid14835398\charrsid8728820 Amendment\tab \tab }{\rtlch\fcs1 \af0 \ltrch\fcs0 _x000d__x000a_\cs17\b0\v\fs20\cf9\lang1024\langfe1024\loch\af1\hich\af1\dbch\af31501\noproof\insrsid14835398\charrsid8728820 \hich\af1\dbch\af31501\loch\f1 &lt;NumAmA&gt;}{\rtlch\fcs1 \af0 \ltrch\fcs0 \insrsid14835398\charrsid8728820 #}{\rtlch\fcs1 \af1 \ltrch\fcs0 _x000d__x000a_\cs18\v\f1\fs20\cf15\insrsid14835398\charrsid8728820 ENMIENDA@NRAM@}{\rtlch\fcs1 \af0 \ltrch\fcs0 \insrsid14835398\charrsid8728820 #}{\rtlch\fcs1 \af0 \ltrch\fcs0 _x000d__x000a_\cs17\b0\v\fs20\cf9\lang1024\langfe1024\loch\af1\hich\af1\dbch\af31501\noproof\insrsid14835398\charrsid8728820 \hich\af1\dbch\af31501\loch\f1 &lt;/NumAmA&gt;}{\rtlch\fcs1 \af0 \ltrch\fcs0 \insrsid14835398\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RepeatBlock-By&gt;}{\rtlch\fcs1 \af0 \ltrch\fcs0 \insrsid14835398\charrsid8728820 #}{\rtlch\fcs1 \af1 _x000d__x000a_\ltrch\fcs0 \cs18\v\f1\fs20\cf15\insrsid14835398\charrsid8728820 (MOD@InsideLoop()}{\rtlch\fcs1 \af0 \ltrch\fcs0 \insrsid14835398\charrsid8728820 ##}{\rtlch\fcs1 \af1 \ltrch\fcs0 \cs18\v\f1\fs20\cf15\insrsid14835398\charrsid8728820 &gt;&gt;&gt;@[ZMEMBERSMSG]@}{_x000d__x000a_\rtlch\fcs1 \af0 \ltrch\fcs0 \insrsid14835398\charrsid8728820 #}{\rtlch\fcs1 \af0 \ltrch\fcs0 \cs17\b0\v\fs20\cf9\lang1024\langfe1024\loch\af1\hich\af1\dbch\af31501\noproof\insrsid14835398\charrsid8728820 \hich\af1\dbch\af31501\loch\f1 &lt;Members&gt;}{_x000d__x000a_\rtlch\fcs1 \af0 \ltrch\fcs0 \insrsid14835398\charrsid8728820 #}{\rtlch\fcs1 \af1 \ltrch\fcs0 \cs18\v\f1\fs20\cf15\insrsid14835398\charrsid8728820 (MOD@InsideLoop(\'a7)}{\rtlch\fcs1 \af0 \ltrch\fcs0 \insrsid14835398\charrsid8728820 #}{\rtlch\fcs1 \af0 _x000d__x000a_\ltrch\fcs0 \cf10\insrsid14835398\charrsid8728820 \u9668\'3f}{\rtlch\fcs1 \af0 \ltrch\fcs0 \insrsid14835398\charrsid8728820 #}{\rtlch\fcs1 \af1 \ltrch\fcs0 \cs18\v\f1\fs20\cf15\insrsid14835398\charrsid8728820 TVTMEMBERS\'a7@MEMBERS@}{\rtlch\fcs1 \af0 _x000d__x000a_\ltrch\fcs0 \insrsid14835398\charrsid8728820 #}{\rtlch\fcs1 \af0 \ltrch\fcs0 \cf10\insrsid14835398\charrsid8728820 \u9658\'3f}{\rtlch\fcs1 \af0 \ltrch\fcs0 _x000d__x000a_\cs17\b0\v\fs20\cf9\lang1024\langfe1024\loch\af1\hich\af1\dbch\af31501\noproof\insrsid14835398\charrsid8728820 \hich\af1\dbch\af31501\loch\f1 &lt;/Members&gt;}{\rtlch\fcs1 \af0 \ltrch\fcs0 \insrsid14835398\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4835398\charrsid8728820 \hich\af1\dbch\af31501\loch\f1 &lt;AuNomDe&gt;&lt;OptDel&gt;}{\rtlch\fcs1 \af0 \ltrch\fcs0 \insrsid14835398\charrsid8728820 #}{\rtlch\fcs1 \af1 \ltrch\fcs0 _x000d__x000a_\cs18\v\f1\fs20\cf15\insrsid14835398\charrsid8728820 MNU[ONBEHALFYES][NOTAPP]@CHOICE@}{\rtlch\fcs1 \af0 \ltrch\fcs0 \insrsid14835398\charrsid8728820 #}{\rtlch\fcs1 \af0 \ltrch\fcs0 _x000d__x000a_\cs17\v\fs20\cf9\lang1024\langfe1024\loch\af1\hich\af1\dbch\af31501\noproof\insrsid14835398\charrsid8728820 \hich\af1\dbch\af31501\loch\f1 &lt;/OptDel&gt;&lt;/AuNomDe&gt;}{\rtlch\fcs1 \af0 \ltrch\fcs0 \insrsid14835398\charrsid8728820 _x000d__x000a_\par &lt;&lt;&lt;}{\rtlch\fcs1 \af0 \ltrch\fcs0 \cs17\v\fs20\cf9\lang1024\langfe1024\loch\af1\hich\af1\dbch\af31501\noproof\insrsid14835398\charrsid8728820 \hich\af1\dbch\af31501\loch\f1 &lt;/RepeatBlock-By&gt;}{\rtlch\fcs1 \af0 \ltrch\fcs0 \insrsid14835398\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DocAmend&gt;}{\rtlch\fcs1 \af0 \ltrch\fcs0 \insrsid14835398\charrsid8728820 _x000d__x000a_Draft legislative resolution}{\rtlch\fcs1 \af0 \ltrch\fcs0 \cs17\b0\v\fs20\cf9\lang1024\langfe1024\loch\af1\hich\af1\dbch\af31501\noproof\insrsid14835398\charrsid8728820 \hich\af1\dbch\af31501\loch\f1 &lt;/DocAmend&gt;}{\rtlch\fcs1 \af0 \ltrch\fcs0 _x000d__x000a_\insrsid14835398\charrsid8728820 _x000d__x000a_\par }\pard \ltrpar\s20\ql \li0\ri0\nowidctlpar\wrapdefault\aspalpha\aspnum\faauto\adjustright\rin0\lin0\itap0\pararsid16013815 {\rtlch\fcs1 \af0 \ltrch\fcs0 _x000d__x000a_\cs17\b0\v\fs20\cf9\lang1024\langfe1024\loch\af1\hich\af1\dbch\af31501\noproof\insrsid14835398\charrsid8728820 \hich\af1\dbch\af31501\loch\f1 &lt;Article&gt;}{\rtlch\fcs1 \af0 \ltrch\fcs0 \cf10\insrsid14835398\charrsid8728820 \u9668\'3f}{\rtlch\fcs1 \af0 _x000d__x000a_\ltrch\fcs0 \insrsid14835398\charrsid8728820 #}{\rtlch\fcs1 \af1 \ltrch\fcs0 \cs18\v\f1\fs20\cf15\insrsid14835398\charrsid8728820 TVTRESPART@RESPART@}{\rtlch\fcs1 \af0 \ltrch\fcs0 \insrsid14835398\charrsid8728820 #}{\rtlch\fcs1 \af0 \ltrch\fcs0 _x000d__x000a_\cf10\insrsid14835398\charrsid8728820 \u9658\'3f}{\rtlch\fcs1 \af0 \ltrch\fcs0 \cs17\b0\v\fs20\cf9\lang1024\langfe1024\loch\af1\hich\af1\dbch\af31501\noproof\insrsid14835398\charrsid8728820 \hich\af1\dbch\af31501\loch\f1 &lt;/Article&gt;}{\rtlch\fcs1 \af0 _x000d__x000a_\ltrch\fcs0 \insrsid14835398\charrsid872882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4835398\charrsid8728820 Draft legislative resolution\cell Amendment\cell }\pard\plain \ltrpar\ql \li0\ri0\widctlpar\intbl\wrapdefault\aspalpha\aspnum\faauto\adjustright\rin0\lin0 \rtlch\fcs1 \af0\afs20\alang1025 \ltrch\fcs0 _x000d__x000a_\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835398\charrsid8728820 ##\cell ##}{\rtlch\fcs1 \af0\afs24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4835398\charrsid8728820 Or. }{\rtlch\fcs1 \af0 \ltrch\fcs0 \cs17\v\fs20\cf9\lang1024\langfe1024\loch\af1\hich\af1\dbch\af31501\noproof\insrsid14835398\charrsid8728820 \hich\af1\dbch\af31501\loch\f1 &lt;Original&gt;}{\rtlch\fcs1 \af0 \ltrch\fcs0 _x000d__x000a_\insrsid14835398\charrsid8728820 #}{\rtlch\fcs1 \af1 \ltrch\fcs0 \cs18\v\f1\fs20\cf15\insrsid14835398\charrsid8728820 KEY(MAIN/LANGMIN)sh@ORLANGMSG@}{\rtlch\fcs1 \af0 \ltrch\fcs0 \insrsid14835398\charrsid8728820 #}{\rtlch\fcs1 \af0 \ltrch\fcs0 _x000d__x000a_\cs17\v\fs20\cf9\lang1024\langfe1024\loch\af1\hich\af1\dbch\af31501\noproof\insrsid14835398\charrsid8728820 \hich\af1\dbch\af31501\loch\f1 &lt;/Original&gt;}{\rtlch\fcs1 \af0 \ltrch\fcs0 \insrsid14835398\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835398\charrsid872882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5_x000d__x000a_e208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151930 HideTWBExt;}{\*\cs18 \additive \v\f1\fs20\cf15 _x000d__x000a_\spriority0 \styrsid3151930 HideTWBInt;}{\s19\ql \li0\ri0\sa120\nowidctlpar\wrapdefault\aspalpha\aspnum\faauto\adjustright\rin0\lin0\itap0 \rtlch\fcs1 \af0\afs20\alang1025 \ltrch\fcs0 \fs24\lang2057\langfe2057\cgrid\langnp2057\langfenp2057 _x000d__x000a_\sbasedon0 \snext19 \spriority0 \styrsid3151930 Normal6a;}{\s20\ql \li0\ri0\nowidctlpar\wrapdefault\aspalpha\aspnum\faauto\adjustright\rin0\lin0\itap0 \rtlch\fcs1 \af0\afs20\alang1025 \ltrch\fcs0 \b\fs24\lang2057\langfe2057\cgrid\langnp2057\langfenp2057 _x000d__x000a_\sbasedon0 \snext20 \spriority0 \styrsid3151930 NormalBold;}{\s21\ql \li0\ri0\sa240\nowidctlpar\wrapdefault\aspalpha\aspnum\faauto\adjustright\rin0\lin0\itap0 \rtlch\fcs1 \af0\afs20\alang1025 \ltrch\fcs0 _x000d__x000a_\i\fs24\lang2057\langfe2057\cgrid\langnp2057\langfenp2057 \sbasedon0 \snext21 \spriority0 \styrsid3151930 AmJustText;}{\s22\qc \li0\ri0\sb240\sa240\nowidctlpar\wrapdefault\aspalpha\aspnum\faauto\adjustright\rin0\lin0\itap0 \rtlch\fcs1 _x000d__x000a_\af0\afs20\alang1025 \ltrch\fcs0 \i\fs24\lang2057\langfe2057\cgrid\langnp2057\langfenp2057 \sbasedon0 \snext22 \spriority0 \styrsid3151930 AmCrossRef;}{_x000d__x000a_\s23\qc \li0\ri0\sb240\sa240\keepn\nowidctlpar\wrapdefault\aspalpha\aspnum\faauto\adjustright\rin0\lin0\itap0 \rtlch\fcs1 \af0\afs20\alang1025 \ltrch\fcs0 \i\fs24\lang2057\langfe2057\cgrid\langnp2057\langfenp2057 _x000d__x000a_\sbasedon0 \snext21 \spriority0 \styrsid3151930 AmJustTitle;}{\s24\qr \li0\ri0\sb240\sa240\nowidctlpar\wrapdefault\aspalpha\aspnum\faauto\adjustright\rin0\lin0\itap0 \rtlch\fcs1 \af0\afs20\alang1025 \ltrch\fcs0 _x000d__x000a_\fs24\lang2057\langfe2057\cgrid\langnp2057\langfenp2057 \sbasedon0 \snext24 \spriority0 \styrsid3151930 AmOrLang;}{\s25\qc \li0\ri0\sa240\nowidctlpar\wrapdefault\aspalpha\aspnum\faauto\adjustright\rin0\lin0\itap0 \rtlch\fcs1 \af0\afs20\alang1025 _x000d__x000a_\ltrch\fcs0 \i\fs24\lang2057\langfe2057\cgrid\langnp2057\langfenp2057 \sbasedon0 \snext25 \spriority0 \styrsid31519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151930 AmNumberTabs;}}{\*\rsidtbl \rsid24658\rsid223860\rsid735077\rsid1718133\rsid2312866\rsid2892074\rsid3151930\rsid3565327\rsid4666813_x000d__x000a_\rsid6641733\rsid7823322\rsid9636012\rsid10377208\rsid11215221\rsid11549030\rsid12154954\rsid14382809\rsid14424199\rsid15204470\rsid1527248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15193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5272480 \chftnsep _x000d__x000a_\par }}{\*\ftnsepc \ltrpar \pard\plain \ltrpar\ql \li0\ri0\widctlpar\wrapdefault\aspalpha\aspnum\faauto\adjustright\rin0\lin0\itap0 \rtlch\fcs1 \af0\afs20\alang1025 \ltrch\fcs0 \fs24\lang2057\langfe2057\cgrid\langnp2057\langfenp2057 {\rtlch\fcs1 \af0 _x000d__x000a_\ltrch\fcs0 \insrsid15272480 \chftnsepc _x000d__x000a_\par }}{\*\aftnsep \ltrpar \pard\plain \ltrpar\ql \li0\ri0\widctlpar\wrapdefault\aspalpha\aspnum\faauto\adjustright\rin0\lin0\itap0 \rtlch\fcs1 \af0\afs20\alang1025 \ltrch\fcs0 \fs24\lang2057\langfe2057\cgrid\langnp2057\langfenp2057 {\rtlch\fcs1 \af0 _x000d__x000a_\ltrch\fcs0 \insrsid15272480 \chftnsep _x000d__x000a_\par }}{\*\aftnsepc \ltrpar \pard\plain \ltrpar\ql \li0\ri0\widctlpar\wrapdefault\aspalpha\aspnum\faauto\adjustright\rin0\lin0\itap0 \rtlch\fcs1 \af0\afs20\alang1025 \ltrch\fcs0 \fs24\lang2057\langfe2057\cgrid\langnp2057\langfenp2057 {\rtlch\fcs1 \af0 _x000d__x000a_\ltrch\fcs0 \insrsid1527248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3151930\charrsid8728820 {\*\bkmkstart restartB}_x000d__x000a_\hich\af1\dbch\af31501\loch\f1 &lt;AmendB&gt;}{\rtlch\fcs1 \af0 \ltrch\fcs0 \insrsid3151930\charrsid8728820 Amendment\tab \tab }{\rtlch\fcs1 \af0 \ltrch\fcs0 _x000d__x000a_\cs17\b0\v\fs20\cf9\lang1024\langfe1024\loch\af1\hich\af1\dbch\af31501\noproof\insrsid3151930\charrsid8728820 \hich\af1\dbch\af31501\loch\f1 &lt;NumAmB&gt;}{\rtlch\fcs1 \af0 \ltrch\fcs0 \insrsid3151930\charrsid8728820 #}{\rtlch\fcs1 \af1 \ltrch\fcs0 _x000d__x000a_\cs18\v\f1\fs20\cf15\insrsid3151930\charrsid8728820 ENMIENDA@NRAM@}{\rtlch\fcs1 \af0 \ltrch\fcs0 \insrsid3151930\charrsid8728820 #}{\rtlch\fcs1 \af0 \ltrch\fcs0 _x000d__x000a_\cs17\b0\v\fs20\cf9\lang1024\langfe1024\loch\af1\hich\af1\dbch\af31501\noproof\insrsid3151930\charrsid8728820 \hich\af1\dbch\af31501\loch\f1 &lt;/NumAmB&gt;}{\rtlch\fcs1 \af0 \ltrch\fcs0 \insrsid3151930\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RepeatBlock-By&gt;}{\rtlch\fcs1 \af0 \ltrch\fcs0 \insrsid3151930\charrsid8728820 #}{\rtlch\fcs1 \af1 _x000d__x000a_\ltrch\fcs0 \cs18\v\f1\fs20\cf15\insrsid3151930\charrsid8728820 (MOD@InsideLoop()}{\rtlch\fcs1 \af0 \ltrch\fcs0 \insrsid3151930\charrsid8728820 ##}{\rtlch\fcs1 \af1 \ltrch\fcs0 \cs18\v\f1\fs20\cf15\insrsid3151930\charrsid8728820 &gt;&gt;&gt;@[ZMEMBERSMSG]@}{_x000d__x000a_\rtlch\fcs1 \af0 \ltrch\fcs0 \insrsid3151930\charrsid8728820 #}{\rtlch\fcs1 \af0 \ltrch\fcs0 \cs17\b0\v\fs20\cf9\lang1024\langfe1024\loch\af1\hich\af1\dbch\af31501\noproof\insrsid3151930\charrsid8728820 \hich\af1\dbch\af31501\loch\f1 &lt;Members&gt;}{_x000d__x000a_\rtlch\fcs1 \af0 \ltrch\fcs0 \insrsid3151930\charrsid8728820 #}{\rtlch\fcs1 \af1 \ltrch\fcs0 \cs18\v\f1\fs20\cf15\insrsid3151930\charrsid8728820 (MOD@InsideLoop(\'a7)}{\rtlch\fcs1 \af0 \ltrch\fcs0 \insrsid3151930\charrsid8728820 #}{\rtlch\fcs1 \af0 _x000d__x000a_\ltrch\fcs0 \cf10\insrsid3151930\charrsid8728820 \u9668\'3f}{\rtlch\fcs1 \af0 \ltrch\fcs0 \insrsid3151930\charrsid8728820 #}{\rtlch\fcs1 \af1 \ltrch\fcs0 \cs18\v\f1\fs20\cf15\insrsid3151930\charrsid8728820 TVTMEMBERS\'a7@MEMBERS@}{\rtlch\fcs1 \af0 _x000d__x000a_\ltrch\fcs0 \insrsid3151930\charrsid8728820 #}{\rtlch\fcs1 \af0 \ltrch\fcs0 \cf10\insrsid3151930\charrsid8728820 \u9658\'3f}{\rtlch\fcs1 \af0 \ltrch\fcs0 _x000d__x000a_\cs17\b0\v\fs20\cf9\lang1024\langfe1024\loch\af1\hich\af1\dbch\af31501\noproof\insrsid3151930\charrsid8728820 \hich\af1\dbch\af31501\loch\f1 &lt;/Members&gt;}{\rtlch\fcs1 \af0 \ltrch\fcs0 \insrsid3151930\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3151930\charrsid8728820 \hich\af1\dbch\af31501\loch\f1 &lt;AuNomDe&gt;&lt;OptDel&gt;}{\rtlch\fcs1 \af0 \ltrch\fcs0 \insrsid3151930\charrsid8728820 #}{\rtlch\fcs1 \af1 \ltrch\fcs0 _x000d__x000a_\cs18\v\f1\fs20\cf15\insrsid3151930\charrsid8728820 MNU[ONBEHALFYES][NOTAPP]@CHOICE@}{\rtlch\fcs1 \af0 \ltrch\fcs0 \insrsid3151930\charrsid8728820 #}{\rtlch\fcs1 \af0 \ltrch\fcs0 _x000d__x000a_\cs17\v\fs20\cf9\lang1024\langfe1024\loch\af1\hich\af1\dbch\af31501\noproof\insrsid3151930\charrsid8728820 \hich\af1\dbch\af31501\loch\f1 &lt;/OptDel&gt;&lt;/AuNomDe&gt;}{\rtlch\fcs1 \af0 \ltrch\fcs0 \insrsid3151930\charrsid8728820 _x000d__x000a_\par &lt;&lt;&lt;}{\rtlch\fcs1 \af0 \ltrch\fcs0 \cs17\v\fs20\cf9\lang1024\langfe1024\loch\af1\hich\af1\dbch\af31501\noproof\insrsid3151930\charrsid8728820 \hich\af1\dbch\af31501\loch\f1 &lt;/RepeatBlock-By&gt;}{\rtlch\fcs1 \af0 \ltrch\fcs0 \insrsid3151930\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DocAmend&gt;}{\rtlch\fcs1 \af0 \ltrch\fcs0 \insrsid3151930\charrsid8728820 #}{\rtlch\fcs1 \af1 _x000d__x000a_\ltrch\fcs0 \cs18\v\f1\fs20\cf15\insrsid3151930\charrsid8728820 MNU[OPTPROPOSALCOD][OPTPROPOSALCNS][OPTPROPOSALNLE]@CHOICE@CODEMNU}{\rtlch\fcs1 \af0 \ltrch\fcs0 \insrsid3151930\charrsid8728820 #}{\rtlch\fcs1 \af0 \ltrch\fcs0 _x000d__x000a_\cs17\b0\v\fs20\cf9\lang1024\langfe1024\loch\af1\hich\af1\dbch\af31501\noproof\insrsid3151930\charrsid8728820 \hich\af1\dbch\af31501\loch\f1 &lt;/DocAmend&gt;}{\rtlch\fcs1 \af0 \ltrch\fcs0 \insrsid3151930\charrsid8728820 _x000d__x000a_\par }\pard \ltrpar\s20\ql \li0\ri0\keepn\nowidctlpar\wrapdefault\aspalpha\aspnum\faauto\adjustright\rin0\lin0\itap0\pararsid10630121 {\rtlch\fcs1 \af0 \ltrch\fcs0 _x000d__x000a_\cs17\b0\v\fs20\cf9\lang1024\langfe1024\loch\af1\hich\af1\dbch\af31501\noproof\insrsid3151930\charrsid8728820 \hich\af1\dbch\af31501\loch\f1 &lt;Article&gt;}{\rtlch\fcs1 \af0 \ltrch\fcs0 \insrsid3151930\charrsid8728820 #}{\rtlch\fcs1 \af1 \ltrch\fcs0 _x000d__x000a_\cs18\v\f1\fs20\cf15\insrsid3151930\charrsid8728820 MNU[AMACTPARTYES][AMACTPARTNO]@CHOICE@AMACTMNU}{\rtlch\fcs1 \af0 \ltrch\fcs0 \insrsid3151930\charrsid8728820 #}{\rtlch\fcs1 \af0 \ltrch\fcs0 _x000d__x000a_\cs17\b0\v\fs20\cf9\lang1024\langfe1024\loch\af1\hich\af1\dbch\af31501\noproof\insrsid3151930\charrsid8728820 \hich\af1\dbch\af31501\loch\f1 &lt;/Article&gt;}{\rtlch\fcs1 \af0 \ltrch\fcs0 \insrsid3151930\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3151930\charrsid8728820 \hich\af1\dbch\af31501\loch\f1 &lt;DocAmend2&gt;&lt;OptDel&gt;}{\rtlch\fcs1 \af0 \ltrch\fcs0 \insrsid3151930\charrsid8728820 #}{\rtlch\fcs1 \af1 _x000d__x000a_\ltrch\fcs0 \cs18\v\f1\fs20\cf15\insrsid3151930\charrsid8728820 MNU[OPTNRACTYES][NOTAPP]@CHOICE@AMACTMNU}{\rtlch\fcs1 \af0 \ltrch\fcs0 \insrsid3151930\charrsid8728820 #}{\rtlch\fcs1 \af0 \ltrch\fcs0 _x000d__x000a_\cs17\v\fs20\cf9\lang1024\langfe1024\loch\af1\hich\af1\dbch\af31501\noproof\insrsid3151930\charrsid8728820 \hich\af1\dbch\af31501\loch\f1 &lt;/OptDel&gt;&lt;/DocAmend2&gt;}{\rtlch\fcs1 \af0 \ltrch\fcs0 \insrsid3151930\charrsid8728820 _x000d__x000a_\par }\pard \ltrpar\ql \li0\ri0\widctlpar\wrapdefault\aspalpha\aspnum\faauto\adjustright\rin0\lin0\itap0\pararsid10158853 {\rtlch\fcs1 \af0 \ltrch\fcs0 \cs17\v\fs20\cf9\lang1024\langfe1024\loch\af1\hich\af1\dbch\af31501\noproof\insrsid3151930\charrsid8728820 _x000d__x000a_\hich\af1\dbch\af31501\loch\f1 &lt;Article2&gt;&lt;OptDel&gt;}{\rtlch\fcs1 \af0 \ltrch\fcs0 \insrsid3151930\charrsid8728820 #}{\rtlch\fcs1 \af1 \ltrch\fcs0 \cs18\v\f1\fs20\cf15\insrsid3151930\charrsid8728820 MNU[OPTACTPARTYES][NOTAPP]@CHOICE@AMACTMNU}{\rtlch\fcs1 _x000d__x000a_\af0 \ltrch\fcs0 \insrsid3151930\charrsid8728820 #}{\rtlch\fcs1 \af0 \ltrch\fcs0 \cs17\v\fs20\cf9\lang1024\langfe1024\loch\af1\hich\af1\dbch\af31501\noproof\insrsid3151930\charrsid8728820 \hich\af1\dbch\af31501\loch\f1 &lt;/OptDel&gt;&lt;/Article2&gt;}{\rtlch\fcs1 _x000d__x000a_\af0 \ltrch\fcs0 \insrsid3151930\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3151930\charrsid8728820 #}{\rtlch\fcs1 \af1 \ltrch\fcs0 \cs18\v\f1\fs20\cf15\insrsid3151930\charrsid8728820 MNU[OPTLEFTAMACT][LEFTPROP]@CHOICE@AMACTMNU}{\rtlch\fcs1 \af0 \ltrch\fcs0 \insrsid3151930\charrsid8728820 #_x000d__x000a_\cell Amendment\cell }\pard\plain \ltrpar\ql \li0\ri0\widctlpar\intbl\wrapdefault\aspalpha\aspnum\faauto\adjustright\rin0\lin0 \rtlch\fcs1 \af0\afs20\alang1025 \ltrch\fcs0 \fs24\lang2057\langfe2057\cgrid\langnp2057\langfenp2057 {\rtlch\fcs1 \af0 _x000d__x000a_\ltrch\fcs0 \insrsid3151930\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3151930\charrsid8728820 ##\cell ##}{\rtlch\fcs1 \af0\afs24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3151930\charrsid8728820 Or. }{\rtlch\fcs1 \af0 \ltrch\fcs0 \cs17\v\fs20\cf9\lang1024\langfe1024\loch\af1\hich\af1\dbch\af31501\noproof\insrsid3151930\charrsid8728820 \hich\af1\dbch\af31501\loch\f1 &lt;Original&gt;}{\rtlch\fcs1 \af0 \ltrch\fcs0 _x000d__x000a_\insrsid3151930\charrsid8728820 #}{\rtlch\fcs1 \af1 \ltrch\fcs0 \cs18\v\f1\fs20\cf15\insrsid3151930\charrsid8728820 KEY(MAIN/LANGMIN)sh@ORLANGMSG@}{\rtlch\fcs1 \af0 \ltrch\fcs0 \insrsid3151930\charrsid8728820 #}{\rtlch\fcs1 \af0 \ltrch\fcs0 _x000d__x000a_\cs17\v\fs20\cf9\lang1024\langfe1024\loch\af1\hich\af1\dbch\af31501\noproof\insrsid3151930\charrsid8728820 \hich\af1\dbch\af31501\loch\f1 &lt;/Original&gt;}{\rtlch\fcs1 \af0 \ltrch\fcs0 \insrsid3151930\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3151930\charrsid8728820 \hich\af1\dbch\af31501\loch\f1 &lt;OptDel&gt;}{\rtlch\fcs1 \af0 \ltrch\fcs0 \insrsid3151930\charrsid8728820 #}{_x000d__x000a_\rtlch\fcs1 \af1 \ltrch\fcs0 \cs18\v\f1\fs20\cf15\insrsid3151930\charrsid8728820 MNU[CROSSREFNO][CROSSREFYES]@CHOICE@}{\rtlch\fcs1 \af0 \ltrch\fcs0 \insrsid3151930\charrsid8728820 #}{\rtlch\fcs1 \af0 \ltrch\fcs0 _x000d__x000a_\cs17\i0\v\fs20\cf9\lang1024\langfe1024\loch\af1\hich\af1\dbch\af31501\noproof\insrsid3151930\charrsid8728820 \hich\af1\dbch\af31501\loch\f1 &lt;/OptDel&gt;}{\rtlch\fcs1 \af0 \ltrch\fcs0 \insrsid3151930\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3151930\charrsid8728820 \hich\af1\dbch\af31501\loch\f1 &lt;TitreJust&gt;}{\rtlch\fcs1 \af0 \ltrch\fcs0 \insrsid3151930\charrsid8728820 _x000d__x000a_Justification}{\rtlch\fcs1 \af0 \ltrch\fcs0 \cs17\i0\v\fs20\cf9\lang1024\langfe1024\loch\af1\hich\af1\dbch\af31501\noproof\insrsid3151930\charrsid8728820 \hich\af1\dbch\af31501\loch\f1 &lt;/TitreJust&gt;}{\rtlch\fcs1 \af0 \ltrch\fcs0 _x000d__x000a_\insrsid3151930\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3151930\charrsid8728820 \hich\af1\dbch\af31501\loch\f1 &lt;OptDelPrev&gt;}{\rtlch\fcs1 \af0 \ltrch\fcs0 \insrsid3151930\charrsid8728820 #}{\rtlch\fcs1 \af1 _x000d__x000a_\ltrch\fcs0 \cs18\v\f1\fs20\cf15\insrsid3151930\charrsid8728820 MNU[TEXTJUSTYES][TEXTJUSTNO]@CHOICE@}{\rtlch\fcs1 \af0 \ltrch\fcs0 \insrsid3151930\charrsid8728820 #}{\rtlch\fcs1 \af0 \ltrch\fcs0 _x000d__x000a_\cs17\i0\v\fs20\cf9\lang1024\langfe1024\loch\af1\hich\af1\dbch\af31501\noproof\insrsid3151930\charrsid8728820 \hich\af1\dbch\af31501\loch\f1 &lt;/OptDelPrev&gt;}{\rtlch\fcs1 \af0 \ltrch\fcs0 \insrsid3151930\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151930\charrsid872882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74_x000d__x000a_6409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159857 HideTWBExt;}{\*\cs18 \additive \v\f1\fs20\cf15 _x000d__x000a_\spriority0 \styrsid15159857 HideTWBInt;}{\s19\ql \li0\ri0\sa120\nowidctlpar\wrapdefault\aspalpha\aspnum\faauto\adjustright\rin0\lin0\itap0 \rtlch\fcs1 \af0\afs20\alang1025 \ltrch\fcs0 \fs24\lang2057\langfe2057\cgrid\langnp2057\langfenp2057 _x000d__x000a_\sbasedon0 \snext19 \spriority0 \styrsid15159857 Normal6a;}{\s20\ql \li0\ri0\nowidctlpar\wrapdefault\aspalpha\aspnum\faauto\adjustright\rin0\lin0\itap0 \rtlch\fcs1 \af0\afs20\alang1025 \ltrch\fcs0 \b\fs24\lang2057\langfe2057\cgrid\langnp2057\langfenp2057 _x000d__x000a_\sbasedon0 \snext20 \spriority0 \styrsid15159857 NormalBold;}{\s21\ql \li0\ri0\sa240\nowidctlpar\wrapdefault\aspalpha\aspnum\faauto\adjustright\rin0\lin0\itap0 \rtlch\fcs1 \af0\afs20\alang1025 \ltrch\fcs0 _x000d__x000a_\i\fs24\lang2057\langfe2057\cgrid\langnp2057\langfenp2057 \sbasedon0 \snext21 \spriority0 \styrsid15159857 AmJustText;}{\s22\qc \li0\ri0\sb240\sa240\nowidctlpar\wrapdefault\aspalpha\aspnum\faauto\adjustright\rin0\lin0\itap0 \rtlch\fcs1 _x000d__x000a_\af0\afs20\alang1025 \ltrch\fcs0 \i\fs24\lang2057\langfe2057\cgrid\langnp2057\langfenp2057 \sbasedon0 \snext22 \spriority0 \styrsid15159857 AmCrossRef;}{_x000d__x000a_\s23\qc \li0\ri0\sb240\sa240\keepn\nowidctlpar\wrapdefault\aspalpha\aspnum\faauto\adjustright\rin0\lin0\itap0 \rtlch\fcs1 \af0\afs20\alang1025 \ltrch\fcs0 \i\fs24\lang2057\langfe2057\cgrid\langnp2057\langfenp2057 _x000d__x000a_\sbasedon0 \snext21 \spriority0 \styrsid15159857 AmJustTitle;}{\s24\qr \li0\ri0\sb240\sa240\nowidctlpar\wrapdefault\aspalpha\aspnum\faauto\adjustright\rin0\lin0\itap0 \rtlch\fcs1 \af0\afs20\alang1025 \ltrch\fcs0 _x000d__x000a_\fs24\lang2057\langfe2057\cgrid\langnp2057\langfenp2057 \sbasedon0 \snext24 \spriority0 \styrsid15159857 AmOrLang;}{\s25\qc \li0\ri0\sa240\nowidctlpar\wrapdefault\aspalpha\aspnum\faauto\adjustright\rin0\lin0\itap0 \rtlch\fcs1 \af0\afs20\alang1025 _x000d__x000a_\ltrch\fcs0 \i\fs24\lang2057\langfe2057\cgrid\langnp2057\langfenp2057 \sbasedon0 \snext25 \spriority0 \styrsid1515985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159857 AmNumberTabs;}}{\*\rsidtbl \rsid24658\rsid223860\rsid735077\rsid1718133\rsid2312866\rsid2892074\rsid3565327\rsid4666813\rsid6641733_x000d__x000a_\rsid7823322\rsid9636012\rsid10377208\rsid11215221\rsid11549030\rsid12154954\rsid13252867\rsid14382809\rsid14424199\rsid15159857\rsid15204470\rsid15285974\rsid15950462\rsid16324206\rsid16662270}{\mmathPr\mmathFont34\mbrkBin0\mbrkBinSub0\msmallFrac0_x000d__x000a_\mdispDef1\mlMargin0\mrMargin0\mdefJc1\mwrapIndent1440\mintLim0\mnaryLim1}{\info{\author TOADER Maria}{\operator TOADER Maria}{\creatim\yr2025\mo10\dy27\hr10\min45}{\revtim\yr2025\mo10\dy27\hr10\min45}{\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159857\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3252867 \chftnsep _x000d__x000a_\par }}{\*\ftnsepc \ltrpar \pard\plain \ltrpar\ql \li0\ri0\widctlpar\wrapdefault\aspalpha\aspnum\faauto\adjustright\rin0\lin0\itap0 \rtlch\fcs1 \af0\afs20\alang1025 \ltrch\fcs0 \fs24\lang2057\langfe2057\cgrid\langnp2057\langfenp2057 {\rtlch\fcs1 \af0 _x000d__x000a_\ltrch\fcs0 \insrsid13252867 \chftnsepc _x000d__x000a_\par }}{\*\aftnsep \ltrpar \pard\plain \ltrpar\ql \li0\ri0\widctlpar\wrapdefault\aspalpha\aspnum\faauto\adjustright\rin0\lin0\itap0 \rtlch\fcs1 \af0\afs20\alang1025 \ltrch\fcs0 \fs24\lang2057\langfe2057\cgrid\langnp2057\langfenp2057 {\rtlch\fcs1 \af0 _x000d__x000a_\ltrch\fcs0 \insrsid13252867 \chftnsep _x000d__x000a_\par }}{\*\aftnsepc \ltrpar \pard\plain \ltrpar\ql \li0\ri0\widctlpar\wrapdefault\aspalpha\aspnum\faauto\adjustright\rin0\lin0\itap0 \rtlch\fcs1 \af0\afs20\alang1025 \ltrch\fcs0 \fs24\lang2057\langfe2057\cgrid\langnp2057\langfenp2057 {\rtlch\fcs1 \af0 _x000d__x000a_\ltrch\fcs0 \insrsid132528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399260 \rtlch\fcs1 _x000d__x000a_\af0\afs20\alang1025 \ltrch\fcs0 \b\fs24\lang2057\langfe2057\cgrid\langnp2057\langfenp2057 {\rtlch\fcs1 \af0 \ltrch\fcs0 \cs17\b0\v\fs20\cf9\lang1024\langfe1024\loch\af1\hich\af1\dbch\af31501\noproof\insrsid15159857\charrsid8728820 {\*\bkmkstart restart}_x000d__x000a_\hich\af1\dbch\af31501\loch\f1 &lt;}{\rtlch\fcs1 \af0 \ltrch\fcs0 \cs17\b0\v\fs20\cf9\lang1024\langfe1024\loch\af1\hich\af1\dbch\af31501\noproof\insrsid15159857 \hich\af1\dbch\af31501\loch\f1 Amend}{\rtlch\fcs1 \af0 \ltrch\fcs0 _x000d__x000a_\cs17\b0\v\fs20\cf9\lang1024\langfe1024\loch\af1\hich\af1\dbch\af31501\noproof\insrsid15159857\charrsid8728820 \hich\af1\dbch\af31501\loch\f1 &gt;}{\rtlch\fcs1 \af0 \ltrch\fcs0 \insrsid15159857\charrsid8728820 Amendment\tab \tab }{\rtlch\fcs1 \af0 _x000d__x000a_\ltrch\fcs0 \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rtlch\fcs1 \af1 \ltrch\fcs0 _x000d__x000a_\cs18\v\f1\fs20\cf15\insrsid15159857\charrsid8728820 ENMIENDA@NRAM@}{\rtlch\fcs1 \af0 \ltrch\fcs0 \insrsid15159857\charrsid8728820 #}{\rtlch\fcs1 \af0 \ltrch\fcs0 _x000d__x000a_\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hich\af1\dbch\af31501\loch\f1 RepeatBlock-By&gt;}{\rtlch\fcs1 \af0 \ltrch\fcs0 _x000d__x000a_\insrsid15159857\charrsid8728820 #}{\rtlch\fcs1 \af1 \ltrch\fcs0 \cs18\v\f1\fs20\cf15\insrsid15159857\charrsid8728820 (MOD@InsideLoop()}{\rtlch\fcs1 \af0 \ltrch\fcs0 \insrsid15159857\charrsid8728820 ##}{\rtlch\fcs1 \af1 \ltrch\fcs0 _x000d__x000a_\cs18\v\f1\fs20\cf15\insrsid15159857\charrsid8728820 &gt;&gt;&gt;@[ZMEMBERSMSG]@}{\rtlch\fcs1 \af0 \ltrch\fcs0 \insrsid15159857\charrsid8728820 #}{\rtlch\fcs1 \af0 \ltrch\fcs0 _x000d__x000a_\cs17\b0\v\fs20\cf9\lang1024\langfe1024\loch\af1\hich\af1\dbch\af31501\noproof\insrsid15159857\charrsid8728820 \hich\af1\dbch\af31501\loch\f1 &lt;Members&gt;}{\rtlch\fcs1 \af0 \ltrch\fcs0 \insrsid15159857\charrsid8728820 #}{\rtlch\fcs1 \af1 \ltrch\fcs0 _x000d__x000a_\cs18\v\f1\fs20\cf15\insrsid15159857\charrsid8728820 (MOD@InsideLoop(\'a7)}{\rtlch\fcs1 \af0 \ltrch\fcs0 \insrsid15159857\charrsid8728820 #}{\rtlch\fcs1 \af0 \ltrch\fcs0 \cf10\insrsid15159857\charrsid12399260 \u9668\'3f}{\rtlch\fcs1 \af0 \ltrch\fcs0 _x000d__x000a_\insrsid15159857\charrsid8728820 #}{\rtlch\fcs1 \af1 \ltrch\fcs0 \cs18\v\f1\fs20\cf15\insrsid15159857\charrsid8728820 TVTMEMBERS\'a7@MEMBERS@}{\rtlch\fcs1 \af0 \ltrch\fcs0 \insrsid15159857\charrsid8728820 #}{\rtlch\fcs1 \af0 \ltrch\fcs0 _x000d__x000a_\cf10\insrsid15159857\charrsid12399260 \u9658\'3f}{\rtlch\fcs1 \af0 \ltrch\fcs0 \cs17\b0\v\fs20\cf9\lang1024\langfe1024\loch\af1\hich\af1\dbch\af31501\noproof\insrsid15159857\charrsid8728820 \hich\af1\dbch\af31501\loch\f1 &lt;/Members&gt;}{\rtlch\fcs1 \af0 _x000d__x000a_\ltrch\fcs0 \insrsid15159857\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5159857\charrsid8728820 \hich\af1\dbch\af31501\loch\f1 &lt;AuNomDe&gt;&lt;OptDel&gt;}{\rtlch\fcs1 \af0 \ltrch\fcs0 \insrsid15159857\charrsid8728820 #}{\rtlch\fcs1 \af1 \ltrch\fcs0 _x000d__x000a_\cs18\v\f1\fs20\cf15\insrsid15159857\charrsid8728820 MNU[ONBEHALFYES][NOTAPP]@CHOICE@}{\rtlch\fcs1 \af0 \ltrch\fcs0 \insrsid15159857\charrsid8728820 #}{\rtlch\fcs1 \af0 \ltrch\fcs0 _x000d__x000a_\cs17\v\fs20\cf9\lang1024\langfe1024\loch\af1\hich\af1\dbch\af31501\noproof\insrsid15159857\charrsid8728820 \hich\af1\dbch\af31501\loch\f1 &lt;/OptDel&gt;&lt;/AuNomDe&gt;}{\rtlch\fcs1 \af0 \ltrch\fcs0 \insrsid15159857\charrsid8728820 _x000d__x000a_\par &lt;&lt;&lt;}{\rtlch\fcs1 \af0 \ltrch\fcs0 \cs17\v\fs20\cf9\lang1024\langfe1024\loch\af1\hich\af1\dbch\af31501\noproof\insrsid15159857\charrsid8728820 \hich\af1\dbch\af31501\loch\f1 &lt;/RepeatBlock-By&gt;}{\rtlch\fcs1 \af0 \ltrch\fcs0 \insrsid15159857\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DocAmend&gt;}{\rtlch\fcs1 \af0 \ltrch\fcs0 \insrsid15159857\charrsid8728820 #}{\rtlch\fcs1 \af1 _x000d__x000a_\ltrch\fcs0 \cs18\v\f1\fs20\cf15\insrsid15159857\charrsid8728820 MNU[OPTPROPOSALCOD][OPTPROPOSALCNS][OPTPROPOSALNLE]@CHOICE@CODEMNU}{\rtlch\fcs1 \af0 \ltrch\fcs0 \insrsid15159857\charrsid8728820 #}{\rtlch\fcs1 \af0 \ltrch\fcs0 _x000d__x000a_\cs17\b0\v\fs20\cf9\lang1024\langfe1024\loch\af1\hich\af1\dbch\af31501\noproof\insrsid15159857\charrsid8728820 \hich\af1\dbch\af31501\loch\f1 &lt;/DocAmend&gt;}{\rtlch\fcs1 \af0 \ltrch\fcs0 \insrsid15159857\charrsid8728820 _x000d__x000a_\par }\pard \ltrpar\s20\ql \li0\ri0\keepn\nowidctlpar\wrapdefault\aspalpha\aspnum\faauto\adjustright\rin0\lin0\itap0\pararsid10630121 {\rtlch\fcs1 \af0 \ltrch\fcs0 _x000d__x000a_\cs17\b0\v\fs20\cf9\lang1024\langfe1024\loch\af1\hich\af1\dbch\af31501\noproof\insrsid15159857\charrsid8728820 \hich\af1\dbch\af31501\loch\f1 &lt;Article&gt;}{\rtlch\fcs1 \af0 \ltrch\fcs0 \insrsid15159857\charrsid8728820 #}{\rtlch\fcs1 \af1 \ltrch\fcs0 _x000d__x000a_\cs18\v\f1\fs20\cf15\insrsid15159857\charrsid8728820 MNU[AMACTPARTYES][AMACTPARTNO]@CHOICE@AMACTMNU}{\rtlch\fcs1 \af0 \ltrch\fcs0 \insrsid15159857\charrsid8728820 #}{\rtlch\fcs1 \af0 \ltrch\fcs0 _x000d__x000a_\cs17\b0\v\fs20\cf9\lang1024\langfe1024\loch\af1\hich\af1\dbch\af31501\noproof\insrsid15159857\charrsid8728820 \hich\af1\dbch\af31501\loch\f1 &lt;/Article&gt;}{\rtlch\fcs1 \af0 \ltrch\fcs0 \insrsid15159857\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5159857\charrsid8728820 \hich\af1\dbch\af31501\loch\f1 &lt;DocAmend2&gt;&lt;OptDel&gt;}{\rtlch\fcs1 \af0 \ltrch\fcs0 \insrsid15159857\charrsid8728820 #}{\rtlch\fcs1 \af1 _x000d__x000a_\ltrch\fcs0 \cs18\v\f1\fs20\cf15\insrsid15159857\charrsid8728820 MNU[OPTNRACTYES][NOTAPP]@CHOICE@AMACTMNU}{\rtlch\fcs1 \af0 \ltrch\fcs0 \insrsid15159857\charrsid8728820 #}{\rtlch\fcs1 \af0 \ltrch\fcs0 _x000d__x000a_\cs17\v\fs20\cf9\lang1024\langfe1024\loch\af1\hich\af1\dbch\af31501\noproof\insrsid15159857\charrsid8728820 \hich\af1\dbch\af31501\loch\f1 &lt;/OptDel&gt;&lt;/DocAmend2&gt;}{\rtlch\fcs1 \af0 \ltrch\fcs0 \insrsid15159857\charrsid8728820 _x000d__x000a_\par }\pard \ltrpar\ql \li0\ri0\widctlpar\wrapdefault\aspalpha\aspnum\faauto\adjustright\rin0\lin0\itap0\pararsid10158853 {\rtlch\fcs1 \af0 \ltrch\fcs0 \cs17\v\fs20\cf9\lang1024\langfe1024\loch\af1\hich\af1\dbch\af31501\noproof\insrsid15159857\charrsid8728820 _x000d__x000a_\hich\af1\dbch\af31501\loch\f1 &lt;Article2&gt;&lt;OptDel&gt;}{\rtlch\fcs1 \af0 \ltrch\fcs0 \insrsid15159857\charrsid8728820 #}{\rtlch\fcs1 \af1 \ltrch\fcs0 \cs18\v\f1\fs20\cf15\insrsid15159857\charrsid8728820 MNU[OPTACTPARTYES][NOTAPP]@CHOICE@AMACTMNU}{\rtlch\fcs1 _x000d__x000a_\af0 \ltrch\fcs0 \insrsid15159857\charrsid8728820 #}{\rtlch\fcs1 \af0 \ltrch\fcs0 \cs17\v\fs20\cf9\lang1024\langfe1024\loch\af1\hich\af1\dbch\af31501\noproof\insrsid15159857\charrsid8728820 \hich\af1\dbch\af31501\loch\f1 &lt;/OptDel&gt;&lt;/Article2&gt;}{\rtlch\fcs1 _x000d__x000a_\af0 \ltrch\fcs0 \insrsid15159857\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159857\charrsid8728820 #}{\rtlch\fcs1 \af1 \ltrch\fcs0 \cs18\v\f1\fs20\cf15\insrsid15159857\charrsid8728820 MNU[OPTLEFTAMACT][LEFTPROP]@CHOICE@AMACTMNU}{\rtlch\fcs1 \af0 \ltrch\fcs0 \insrsid15159857\charrsid8728820 #_x000d__x000a_\cell Amendment\cell }\pard\plain \ltrpar\ql \li0\ri0\widctlpar\intbl\wrapdefault\aspalpha\aspnum\faauto\adjustright\rin0\lin0 \rtlch\fcs1 \af0\afs20\alang1025 \ltrch\fcs0 \fs24\lang2057\langfe2057\cgrid\langnp2057\langfenp2057 {\rtlch\fcs1 \af0 _x000d__x000a_\ltrch\fcs0 \insrsid15159857\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159857\charrsid8728820 ##\cell ##}{\rtlch\fcs1 \af0\afs24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5159857\charrsid8728820 Or. }{\rtlch\fcs1 \af0 \ltrch\fcs0 \cs17\v\fs20\cf9\lang1024\langfe1024\loch\af1\hich\af1\dbch\af31501\noproof\insrsid15159857\charrsid8728820 \hich\af1\dbch\af31501\loch\f1 &lt;Original&gt;}{\rtlch\fcs1 \af0 \ltrch\fcs0 _x000d__x000a_\insrsid15159857\charrsid8728820 #}{\rtlch\fcs1 \af1 \ltrch\fcs0 \cs18\v\f1\fs20\cf15\insrsid15159857\charrsid8728820 KEY(MAIN/LANGMIN)sh@ORLANGMSG@}{\rtlch\fcs1 \af0 \ltrch\fcs0 \insrsid15159857\charrsid8728820 #}{\rtlch\fcs1 \af0 \ltrch\fcs0 _x000d__x000a_\cs17\v\fs20\cf9\lang1024\langfe1024\loch\af1\hich\af1\dbch\af31501\noproof\insrsid15159857\charrsid8728820 \hich\af1\dbch\af31501\loch\f1 &lt;/Original&gt;}{\rtlch\fcs1 \af0 \ltrch\fcs0 \insrsid15159857\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5159857\charrsid8728820 \hich\af1\dbch\af31501\loch\f1 &lt;OptDel&gt;}{\rtlch\fcs1 \af0 \ltrch\fcs0 \insrsid15159857\charrsid8728820 #}{_x000d__x000a_\rtlch\fcs1 \af1 \ltrch\fcs0 \cs18\v\f1\fs20\cf15\insrsid15159857\charrsid8728820 MNU[CROSSREFNO][CROSSREFYES]@CHOICE@}{\rtlch\fcs1 \af0 \ltrch\fcs0 \insrsid15159857\charrsid8728820 #}{\rtlch\fcs1 \af0 \ltrch\fcs0 _x000d__x000a_\cs17\i0\v\fs20\cf9\lang1024\langfe1024\loch\af1\hich\af1\dbch\af31501\noproof\insrsid15159857\charrsid8728820 \hich\af1\dbch\af31501\loch\f1 &lt;/OptDel&gt;}{\rtlch\fcs1 \af0 \ltrch\fcs0 \insrsid15159857\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5159857\charrsid8728820 \hich\af1\dbch\af31501\loch\f1 &lt;TitreJust&gt;}{\rtlch\fcs1 \af0 \ltrch\fcs0 \insrsid15159857\charrsid8728820 _x000d__x000a_Justification}{\rtlch\fcs1 \af0 \ltrch\fcs0 \cs17\i0\v\fs20\cf9\lang1024\langfe1024\loch\af1\hich\af1\dbch\af31501\noproof\insrsid15159857\charrsid8728820 \hich\af1\dbch\af31501\loch\f1 &lt;/TitreJust&gt;}{\rtlch\fcs1 \af0 \ltrch\fcs0 _x000d__x000a_\insrsid15159857\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5159857\charrsid8728820 \hich\af1\dbch\af31501\loch\f1 &lt;OptDelPrev&gt;}{\rtlch\fcs1 \af0 \ltrch\fcs0 \insrsid15159857\charrsid8728820 #}{\rtlch\fcs1 \af1 _x000d__x000a_\ltrch\fcs0 \cs18\v\f1\fs20\cf15\insrsid15159857\charrsid8728820 MNU[TEXTJUSTYES][TEXTJUSTNO]@CHOICE@}{\rtlch\fcs1 \af0 \ltrch\fcs0 \insrsid15159857\charrsid8728820 #}{\rtlch\fcs1 \af0 \ltrch\fcs0 _x000d__x000a_\cs17\i0\v\fs20\cf9\lang1024\langfe1024\loch\af1\hich\af1\dbch\af31501\noproof\insrsid15159857\charrsid8728820 \hich\af1\dbch\af31501\loch\f1 &lt;/OptDelPrev&gt;}{\rtlch\fcs1 \af0 \ltrch\fcs0 \insrsid15159857\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5159857\charrsid8728820 \hich\af1\dbch\af31501\loch\f1 &lt;/}{\rtlch\fcs1 \af0 \ltrch\fcs0 _x000d__x000a_\cs17\v\fs20\cf9\lang1024\langfe1024\loch\af1\hich\af1\dbch\af31501\noproof\insrsid15159857 \hich\af1\dbch\af31501\loch\f1 Amend}{\rtlch\fcs1 \af0 \ltrch\fcs0 _x000d__x000a_\cs17\v\fs20\cf9\lang1024\langfe1024\loch\af1\hich\af1\dbch\af31501\noproof\insrsid15159857\charrsid872882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5_x000d__x000a_5966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0"/>
    <w:docVar w:name="TVTAMPART" w:val="x"/>
    <w:docVar w:name="TVTMEMBERS1" w:val="Mika Aaltola"/>
    <w:docVar w:name="TXTAUTHOR" w:val="Alessandro Ciriani"/>
    <w:docVar w:name="TXTLANGUE" w:val="NL"/>
    <w:docVar w:name="TXTLANGUEMIN" w:val="nl"/>
    <w:docVar w:name="TXTNRC" w:val="0069/2025"/>
    <w:docVar w:name="TXTNRCOM" w:val="(2025)0186"/>
    <w:docVar w:name="TXTNRFIRSTAM" w:val="12"/>
    <w:docVar w:name="TXTNRLASTAM" w:val="261"/>
    <w:docVar w:name="TXTNRPE" w:val="779.328"/>
    <w:docVar w:name="TXTNRPE2" w:val="778.073"/>
    <w:docVar w:name="TXTNRPROC" w:val="2025/0101"/>
    <w:docVar w:name="TXTPEorAP" w:val="PE"/>
    <w:docVar w:name="TXTROUTE" w:val="AM\1330573NL.docx"/>
    <w:docVar w:name="TXTTITLE" w:val="Proposal for a Regulation of the European Parliament and of the Council amending Regulation (EU) 2024/1348 as regards the establishment of a list of safe countries of origin at Union level"/>
    <w:docVar w:name="TXTVERSION" w:val="01-00"/>
    <w:docVar w:name="TXTVERSION2" w:val="01-00"/>
  </w:docVars>
  <w:rsids>
    <w:rsidRoot w:val="008530F4"/>
    <w:rsid w:val="000111BD"/>
    <w:rsid w:val="00073830"/>
    <w:rsid w:val="00075DBE"/>
    <w:rsid w:val="000A35A9"/>
    <w:rsid w:val="000B0781"/>
    <w:rsid w:val="000C0CB8"/>
    <w:rsid w:val="000D446F"/>
    <w:rsid w:val="000E7234"/>
    <w:rsid w:val="000F2A80"/>
    <w:rsid w:val="000F7815"/>
    <w:rsid w:val="00126BC4"/>
    <w:rsid w:val="00150057"/>
    <w:rsid w:val="00150F88"/>
    <w:rsid w:val="00166CCB"/>
    <w:rsid w:val="00174523"/>
    <w:rsid w:val="001809DD"/>
    <w:rsid w:val="001A3B0B"/>
    <w:rsid w:val="001A4802"/>
    <w:rsid w:val="001B761C"/>
    <w:rsid w:val="001C2054"/>
    <w:rsid w:val="001C502E"/>
    <w:rsid w:val="001D12BD"/>
    <w:rsid w:val="001D13C9"/>
    <w:rsid w:val="001D5CC4"/>
    <w:rsid w:val="001D7A49"/>
    <w:rsid w:val="001F0FDD"/>
    <w:rsid w:val="0020079E"/>
    <w:rsid w:val="0020367C"/>
    <w:rsid w:val="00222325"/>
    <w:rsid w:val="00227CEE"/>
    <w:rsid w:val="00231EA7"/>
    <w:rsid w:val="00233FC6"/>
    <w:rsid w:val="00234AA2"/>
    <w:rsid w:val="00236619"/>
    <w:rsid w:val="002574CB"/>
    <w:rsid w:val="00280EA6"/>
    <w:rsid w:val="002A1C82"/>
    <w:rsid w:val="002B360E"/>
    <w:rsid w:val="002B3B56"/>
    <w:rsid w:val="002B6A7B"/>
    <w:rsid w:val="002C5761"/>
    <w:rsid w:val="002E3F68"/>
    <w:rsid w:val="002E4311"/>
    <w:rsid w:val="003003A7"/>
    <w:rsid w:val="00315664"/>
    <w:rsid w:val="00322475"/>
    <w:rsid w:val="00363AD3"/>
    <w:rsid w:val="0037017C"/>
    <w:rsid w:val="003743DE"/>
    <w:rsid w:val="0037660F"/>
    <w:rsid w:val="00384E84"/>
    <w:rsid w:val="0038706C"/>
    <w:rsid w:val="00391EB2"/>
    <w:rsid w:val="003923F7"/>
    <w:rsid w:val="003A5102"/>
    <w:rsid w:val="003B61ED"/>
    <w:rsid w:val="003C6E39"/>
    <w:rsid w:val="003D466C"/>
    <w:rsid w:val="003D70F2"/>
    <w:rsid w:val="003E08BF"/>
    <w:rsid w:val="003E43AC"/>
    <w:rsid w:val="003F21EB"/>
    <w:rsid w:val="003F3B0C"/>
    <w:rsid w:val="00417927"/>
    <w:rsid w:val="00422BB2"/>
    <w:rsid w:val="004367B3"/>
    <w:rsid w:val="00441413"/>
    <w:rsid w:val="00441D7D"/>
    <w:rsid w:val="00461E32"/>
    <w:rsid w:val="00464338"/>
    <w:rsid w:val="00487EBF"/>
    <w:rsid w:val="00494485"/>
    <w:rsid w:val="00495E20"/>
    <w:rsid w:val="004E0AAC"/>
    <w:rsid w:val="004E1C4C"/>
    <w:rsid w:val="004F03F0"/>
    <w:rsid w:val="004F2903"/>
    <w:rsid w:val="004F3D73"/>
    <w:rsid w:val="005051DF"/>
    <w:rsid w:val="005246D8"/>
    <w:rsid w:val="00525830"/>
    <w:rsid w:val="005302F2"/>
    <w:rsid w:val="00547F73"/>
    <w:rsid w:val="00557617"/>
    <w:rsid w:val="005605F2"/>
    <w:rsid w:val="005650BC"/>
    <w:rsid w:val="00571479"/>
    <w:rsid w:val="005A7205"/>
    <w:rsid w:val="005A7EB4"/>
    <w:rsid w:val="005B32E3"/>
    <w:rsid w:val="005B708F"/>
    <w:rsid w:val="005E50C2"/>
    <w:rsid w:val="00607ABE"/>
    <w:rsid w:val="006337D4"/>
    <w:rsid w:val="00635A28"/>
    <w:rsid w:val="00637384"/>
    <w:rsid w:val="006542EA"/>
    <w:rsid w:val="0066168A"/>
    <w:rsid w:val="00665DDA"/>
    <w:rsid w:val="00672807"/>
    <w:rsid w:val="006746CD"/>
    <w:rsid w:val="00687070"/>
    <w:rsid w:val="00695CC1"/>
    <w:rsid w:val="006965BE"/>
    <w:rsid w:val="006A2838"/>
    <w:rsid w:val="006A72F6"/>
    <w:rsid w:val="006B4B58"/>
    <w:rsid w:val="006B6438"/>
    <w:rsid w:val="006D6B15"/>
    <w:rsid w:val="006F3F81"/>
    <w:rsid w:val="006F4B73"/>
    <w:rsid w:val="00702F62"/>
    <w:rsid w:val="007059E9"/>
    <w:rsid w:val="00706049"/>
    <w:rsid w:val="007152AF"/>
    <w:rsid w:val="00736FBA"/>
    <w:rsid w:val="0074160E"/>
    <w:rsid w:val="007659AC"/>
    <w:rsid w:val="007834A8"/>
    <w:rsid w:val="00786BD0"/>
    <w:rsid w:val="0079060C"/>
    <w:rsid w:val="00793F42"/>
    <w:rsid w:val="00796905"/>
    <w:rsid w:val="007A42AB"/>
    <w:rsid w:val="007B7B2E"/>
    <w:rsid w:val="007C55D9"/>
    <w:rsid w:val="007C71DE"/>
    <w:rsid w:val="008162FA"/>
    <w:rsid w:val="00822C94"/>
    <w:rsid w:val="008363E4"/>
    <w:rsid w:val="00851460"/>
    <w:rsid w:val="008530F4"/>
    <w:rsid w:val="0087052C"/>
    <w:rsid w:val="00870CF2"/>
    <w:rsid w:val="00874862"/>
    <w:rsid w:val="00875A9C"/>
    <w:rsid w:val="008760FF"/>
    <w:rsid w:val="00887FDC"/>
    <w:rsid w:val="008B251A"/>
    <w:rsid w:val="008B3327"/>
    <w:rsid w:val="008D6D06"/>
    <w:rsid w:val="008E2D3D"/>
    <w:rsid w:val="008F0DDD"/>
    <w:rsid w:val="00900CAE"/>
    <w:rsid w:val="00904AD5"/>
    <w:rsid w:val="00907CCA"/>
    <w:rsid w:val="009148C5"/>
    <w:rsid w:val="009154FF"/>
    <w:rsid w:val="00917A85"/>
    <w:rsid w:val="00917FB4"/>
    <w:rsid w:val="00922896"/>
    <w:rsid w:val="009403E2"/>
    <w:rsid w:val="0095352C"/>
    <w:rsid w:val="009634A1"/>
    <w:rsid w:val="00966038"/>
    <w:rsid w:val="0098324C"/>
    <w:rsid w:val="00983540"/>
    <w:rsid w:val="009A65D8"/>
    <w:rsid w:val="009B0305"/>
    <w:rsid w:val="009B7E31"/>
    <w:rsid w:val="009F0AA5"/>
    <w:rsid w:val="009F230F"/>
    <w:rsid w:val="009F6757"/>
    <w:rsid w:val="00A15973"/>
    <w:rsid w:val="00A233E9"/>
    <w:rsid w:val="00A239E2"/>
    <w:rsid w:val="00A306DC"/>
    <w:rsid w:val="00A3701B"/>
    <w:rsid w:val="00A400A0"/>
    <w:rsid w:val="00A46736"/>
    <w:rsid w:val="00A507FC"/>
    <w:rsid w:val="00A5426B"/>
    <w:rsid w:val="00A845EF"/>
    <w:rsid w:val="00A84E16"/>
    <w:rsid w:val="00A917C6"/>
    <w:rsid w:val="00A93389"/>
    <w:rsid w:val="00A93F8C"/>
    <w:rsid w:val="00A97EC8"/>
    <w:rsid w:val="00AA0426"/>
    <w:rsid w:val="00AB74D6"/>
    <w:rsid w:val="00AC7149"/>
    <w:rsid w:val="00AD730A"/>
    <w:rsid w:val="00AE4459"/>
    <w:rsid w:val="00AF25FC"/>
    <w:rsid w:val="00AF2819"/>
    <w:rsid w:val="00B0638A"/>
    <w:rsid w:val="00B10564"/>
    <w:rsid w:val="00B1477F"/>
    <w:rsid w:val="00B41B4D"/>
    <w:rsid w:val="00B512D0"/>
    <w:rsid w:val="00B6788F"/>
    <w:rsid w:val="00B77A45"/>
    <w:rsid w:val="00B8066A"/>
    <w:rsid w:val="00B85286"/>
    <w:rsid w:val="00B90B7F"/>
    <w:rsid w:val="00B9188F"/>
    <w:rsid w:val="00B9793E"/>
    <w:rsid w:val="00BA48D2"/>
    <w:rsid w:val="00BB07F3"/>
    <w:rsid w:val="00BC1B1F"/>
    <w:rsid w:val="00BD0F71"/>
    <w:rsid w:val="00BD329C"/>
    <w:rsid w:val="00BE0C84"/>
    <w:rsid w:val="00BE107B"/>
    <w:rsid w:val="00BE5062"/>
    <w:rsid w:val="00C10F61"/>
    <w:rsid w:val="00C211B3"/>
    <w:rsid w:val="00C22CC4"/>
    <w:rsid w:val="00C2336C"/>
    <w:rsid w:val="00C33793"/>
    <w:rsid w:val="00C35E35"/>
    <w:rsid w:val="00C41E32"/>
    <w:rsid w:val="00C431A9"/>
    <w:rsid w:val="00C50D6A"/>
    <w:rsid w:val="00C63193"/>
    <w:rsid w:val="00C85D0F"/>
    <w:rsid w:val="00C86D60"/>
    <w:rsid w:val="00C92798"/>
    <w:rsid w:val="00CA4F9A"/>
    <w:rsid w:val="00CB34F1"/>
    <w:rsid w:val="00CB7B07"/>
    <w:rsid w:val="00CC3983"/>
    <w:rsid w:val="00CF6BFB"/>
    <w:rsid w:val="00D00CC7"/>
    <w:rsid w:val="00D100D1"/>
    <w:rsid w:val="00D14FCE"/>
    <w:rsid w:val="00D15308"/>
    <w:rsid w:val="00D1583C"/>
    <w:rsid w:val="00D15D1E"/>
    <w:rsid w:val="00D26238"/>
    <w:rsid w:val="00D3224C"/>
    <w:rsid w:val="00D42398"/>
    <w:rsid w:val="00D44842"/>
    <w:rsid w:val="00D677D5"/>
    <w:rsid w:val="00D755F1"/>
    <w:rsid w:val="00D767AC"/>
    <w:rsid w:val="00D82FCC"/>
    <w:rsid w:val="00D85AC2"/>
    <w:rsid w:val="00D87B31"/>
    <w:rsid w:val="00DA1B80"/>
    <w:rsid w:val="00DB429F"/>
    <w:rsid w:val="00DB65C2"/>
    <w:rsid w:val="00DC4160"/>
    <w:rsid w:val="00DC6A1B"/>
    <w:rsid w:val="00DD62B4"/>
    <w:rsid w:val="00DE34C3"/>
    <w:rsid w:val="00DE672F"/>
    <w:rsid w:val="00E15A86"/>
    <w:rsid w:val="00E25DC5"/>
    <w:rsid w:val="00E44BB0"/>
    <w:rsid w:val="00E471BE"/>
    <w:rsid w:val="00E57F50"/>
    <w:rsid w:val="00E660E2"/>
    <w:rsid w:val="00EA25AE"/>
    <w:rsid w:val="00EA5F20"/>
    <w:rsid w:val="00EB3A71"/>
    <w:rsid w:val="00EE011D"/>
    <w:rsid w:val="00EE3E0D"/>
    <w:rsid w:val="00EF03A3"/>
    <w:rsid w:val="00EF11AD"/>
    <w:rsid w:val="00F03741"/>
    <w:rsid w:val="00F03EAA"/>
    <w:rsid w:val="00F14A53"/>
    <w:rsid w:val="00F26B96"/>
    <w:rsid w:val="00F27170"/>
    <w:rsid w:val="00F459F7"/>
    <w:rsid w:val="00F54D9F"/>
    <w:rsid w:val="00F87013"/>
    <w:rsid w:val="00F91778"/>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AF9076"/>
  <w15:chartTrackingRefBased/>
  <w15:docId w15:val="{1201235F-AAA5-4813-9777-A6BEB279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nl-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EPFooter2Motto">
    <w:name w:val="EPFooter2Motto"/>
    <w:rsid w:val="008E2D3D"/>
    <w:rPr>
      <w:rFonts w:ascii="Arial" w:hAnsi="Arial"/>
      <w:b/>
      <w:i/>
      <w:color w:val="C0C0C0"/>
      <w:sz w:val="22"/>
    </w:rPr>
  </w:style>
  <w:style w:type="paragraph" w:customStyle="1" w:styleId="EPFooterLandscape">
    <w:name w:val="EPFooterLandscape"/>
    <w:rsid w:val="008E2D3D"/>
    <w:pPr>
      <w:tabs>
        <w:tab w:val="center" w:pos="6800"/>
        <w:tab w:val="right" w:pos="15020"/>
      </w:tabs>
    </w:pPr>
    <w:rPr>
      <w:sz w:val="22"/>
      <w:lang w:eastAsia="en-US"/>
    </w:rPr>
  </w:style>
  <w:style w:type="paragraph" w:customStyle="1" w:styleId="Normal0">
    <w:name w:val="Normal0"/>
    <w:basedOn w:val="Normal"/>
    <w:rsid w:val="008E2D3D"/>
    <w:pPr>
      <w:widowControl/>
    </w:pPr>
    <w:rPr>
      <w:sz w:val="0"/>
      <w:szCs w:val="24"/>
      <w:lang w:eastAsia="en-US"/>
    </w:rPr>
  </w:style>
  <w:style w:type="paragraph" w:customStyle="1" w:styleId="EPFooter2Landscape">
    <w:name w:val="EPFooter2Landscape"/>
    <w:rsid w:val="008E2D3D"/>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8E2D3D"/>
    <w:rPr>
      <w:rFonts w:ascii="Arial" w:hAnsi="Arial"/>
      <w:b w:val="0"/>
      <w:i/>
      <w:color w:val="AEAAAA"/>
      <w:sz w:val="22"/>
      <w:shd w:val="pct50" w:color="auto" w:fill="auto"/>
    </w:rPr>
  </w:style>
  <w:style w:type="paragraph" w:customStyle="1" w:styleId="PMissingStyle">
    <w:name w:val="P_MissingStyle"/>
    <w:basedOn w:val="Normal"/>
    <w:rsid w:val="008E2D3D"/>
    <w:pPr>
      <w:widowControl/>
    </w:pPr>
    <w:rPr>
      <w:color w:val="FFFFFF"/>
      <w:szCs w:val="24"/>
      <w:shd w:val="clear" w:color="000000" w:fill="000000"/>
      <w:lang w:eastAsia="en-US"/>
    </w:rPr>
  </w:style>
  <w:style w:type="character" w:customStyle="1" w:styleId="CMissingStyle">
    <w:name w:val="C_MissingStyle"/>
    <w:rsid w:val="008E2D3D"/>
    <w:rPr>
      <w:color w:val="FFFFFF"/>
      <w:sz w:val="22"/>
      <w:shd w:val="clear" w:color="000000" w:fill="000000"/>
    </w:rPr>
  </w:style>
  <w:style w:type="paragraph" w:customStyle="1" w:styleId="Normal12a">
    <w:name w:val="Normal12a"/>
    <w:basedOn w:val="Normal"/>
    <w:rsid w:val="008E2D3D"/>
    <w:pPr>
      <w:widowControl/>
      <w:spacing w:after="240"/>
    </w:pPr>
    <w:rPr>
      <w:szCs w:val="24"/>
      <w:lang w:eastAsia="en-US"/>
    </w:rPr>
  </w:style>
  <w:style w:type="paragraph" w:customStyle="1" w:styleId="NormalBold12b">
    <w:name w:val="NormalBold12b"/>
    <w:basedOn w:val="Normal"/>
    <w:rsid w:val="008E2D3D"/>
    <w:pPr>
      <w:widowControl/>
      <w:spacing w:before="240"/>
    </w:pPr>
    <w:rPr>
      <w:b/>
      <w:szCs w:val="24"/>
      <w:lang w:eastAsia="en-US"/>
    </w:rPr>
  </w:style>
  <w:style w:type="character" w:styleId="CommentReference">
    <w:name w:val="annotation reference"/>
    <w:basedOn w:val="DefaultParagraphFont"/>
    <w:rsid w:val="005650BC"/>
    <w:rPr>
      <w:sz w:val="16"/>
      <w:szCs w:val="16"/>
    </w:rPr>
  </w:style>
  <w:style w:type="paragraph" w:styleId="CommentText">
    <w:name w:val="annotation text"/>
    <w:basedOn w:val="Normal"/>
    <w:link w:val="CommentTextChar"/>
    <w:rsid w:val="005650BC"/>
    <w:rPr>
      <w:sz w:val="20"/>
    </w:rPr>
  </w:style>
  <w:style w:type="character" w:customStyle="1" w:styleId="CommentTextChar">
    <w:name w:val="Comment Text Char"/>
    <w:basedOn w:val="DefaultParagraphFont"/>
    <w:link w:val="CommentText"/>
    <w:rsid w:val="005650BC"/>
  </w:style>
  <w:style w:type="paragraph" w:styleId="CommentSubject">
    <w:name w:val="annotation subject"/>
    <w:basedOn w:val="CommentText"/>
    <w:next w:val="CommentText"/>
    <w:link w:val="CommentSubjectChar"/>
    <w:semiHidden/>
    <w:unhideWhenUsed/>
    <w:rsid w:val="005650BC"/>
    <w:rPr>
      <w:b/>
      <w:bCs/>
    </w:rPr>
  </w:style>
  <w:style w:type="character" w:customStyle="1" w:styleId="CommentSubjectChar">
    <w:name w:val="Comment Subject Char"/>
    <w:basedOn w:val="CommentTextChar"/>
    <w:link w:val="CommentSubject"/>
    <w:semiHidden/>
    <w:rsid w:val="005650BC"/>
    <w:rPr>
      <w:b/>
      <w:bCs/>
    </w:rPr>
  </w:style>
  <w:style w:type="paragraph" w:styleId="Footer">
    <w:name w:val="footer"/>
    <w:basedOn w:val="Normal"/>
    <w:link w:val="FooterChar"/>
    <w:semiHidden/>
    <w:rsid w:val="005650BC"/>
    <w:pPr>
      <w:tabs>
        <w:tab w:val="center" w:pos="4513"/>
        <w:tab w:val="right" w:pos="9026"/>
      </w:tabs>
    </w:pPr>
  </w:style>
  <w:style w:type="character" w:customStyle="1" w:styleId="FooterChar">
    <w:name w:val="Footer Char"/>
    <w:basedOn w:val="DefaultParagraphFont"/>
    <w:link w:val="Footer"/>
    <w:semiHidden/>
    <w:rsid w:val="005650BC"/>
    <w:rPr>
      <w:sz w:val="24"/>
    </w:rPr>
  </w:style>
  <w:style w:type="paragraph" w:styleId="Revision">
    <w:name w:val="Revision"/>
    <w:hidden/>
    <w:uiPriority w:val="99"/>
    <w:semiHidden/>
    <w:rsid w:val="00D85AC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192</Pages>
  <Words>49367</Words>
  <Characters>330777</Characters>
  <Application>Microsoft Office Word</Application>
  <DocSecurity>0</DocSecurity>
  <Lines>12251</Lines>
  <Paragraphs>3364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376780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2025-10-27T13:05:00Z</cp:lastPrinted>
  <dcterms:created xsi:type="dcterms:W3CDTF">2025-11-11T08:19:00Z</dcterms:created>
  <dcterms:modified xsi:type="dcterms:W3CDTF">2025-11-11T08:19:00Z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1330573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AM\1330573NL.docx</vt:lpwstr>
  </property>
  <property fmtid="{D5CDD505-2E9C-101B-9397-08002B2CF9AE}" pid="10" name="LastEdited with">
    <vt:lpwstr>10.2.0 Build [20251001]</vt:lpwstr>
  </property>
  <property fmtid="{D5CDD505-2E9C-101B-9397-08002B2CF9AE}" pid="11" name="PE number">
    <vt:lpwstr>779.328</vt:lpwstr>
  </property>
  <property fmtid="{D5CDD505-2E9C-101B-9397-08002B2CF9AE}" pid="12" name="SendToEpades">
    <vt:lpwstr>OK(AMNUM) - 2025/10/27 15:33</vt:lpwstr>
  </property>
  <property fmtid="{D5CDD505-2E9C-101B-9397-08002B2CF9AE}" pid="13" name="Bookout">
    <vt:lpwstr>OK - 2025/11/11 09:10</vt:lpwstr>
  </property>
</Properties>
</file>