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4667D" w:rsidRPr="00C50335" w14:paraId="7F903529" w14:textId="77777777" w:rsidTr="00C85D0F">
        <w:trPr>
          <w:trHeight w:hRule="exact" w:val="1418"/>
        </w:trPr>
        <w:tc>
          <w:tcPr>
            <w:tcW w:w="6804" w:type="dxa"/>
            <w:vAlign w:val="center"/>
          </w:tcPr>
          <w:p w14:paraId="27F02B0C" w14:textId="77777777" w:rsidR="00BE5062" w:rsidRPr="00C50335" w:rsidRDefault="00AF5EE1" w:rsidP="00C85D0F">
            <w:pPr>
              <w:pStyle w:val="EPName"/>
            </w:pPr>
            <w:r w:rsidRPr="00C50335">
              <w:t>Parlament Europejski</w:t>
            </w:r>
          </w:p>
          <w:p w14:paraId="43B03CCE" w14:textId="77777777" w:rsidR="00BE5062" w:rsidRPr="00C50335" w:rsidRDefault="00AF5EE1" w:rsidP="00C85D0F">
            <w:pPr>
              <w:pStyle w:val="EPTerm"/>
            </w:pPr>
            <w:r w:rsidRPr="00C50335">
              <w:t>2024-2029</w:t>
            </w:r>
          </w:p>
        </w:tc>
        <w:tc>
          <w:tcPr>
            <w:tcW w:w="2268" w:type="dxa"/>
          </w:tcPr>
          <w:p w14:paraId="5B1995AF" w14:textId="77777777" w:rsidR="00BE5062" w:rsidRPr="00C50335" w:rsidRDefault="00AF5EE1" w:rsidP="00C85D0F">
            <w:pPr>
              <w:pStyle w:val="EPLogo"/>
            </w:pPr>
            <w:r w:rsidRPr="00C50335">
              <w:rPr>
                <w:noProof/>
              </w:rPr>
              <w:drawing>
                <wp:inline distT="0" distB="0" distL="0" distR="0" wp14:anchorId="6482CA3A" wp14:editId="08950C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A5456E3" w14:textId="77777777" w:rsidR="000E7234" w:rsidRPr="00C50335" w:rsidRDefault="000E7234" w:rsidP="000E7234">
      <w:pPr>
        <w:pStyle w:val="LineTop"/>
      </w:pPr>
    </w:p>
    <w:p w14:paraId="70961901" w14:textId="77777777" w:rsidR="000E7234" w:rsidRPr="00C50335" w:rsidRDefault="00AF5EE1" w:rsidP="000E7234">
      <w:pPr>
        <w:pStyle w:val="EPBody"/>
      </w:pPr>
      <w:r w:rsidRPr="00C50335">
        <w:rPr>
          <w:rStyle w:val="HideTWBExt"/>
          <w:i w:val="0"/>
          <w:szCs w:val="20"/>
        </w:rPr>
        <w:t>&lt;Commission&gt;</w:t>
      </w:r>
      <w:r w:rsidRPr="00C50335">
        <w:rPr>
          <w:rStyle w:val="HideTWBInt"/>
          <w:i w:val="0"/>
          <w:szCs w:val="20"/>
        </w:rPr>
        <w:t>{LIBE}</w:t>
      </w:r>
      <w:r w:rsidRPr="00C50335">
        <w:t>Komisja Wolności Obywatelskich, Sprawiedliwości i Spraw Wewnętrznych</w:t>
      </w:r>
      <w:r w:rsidRPr="00C50335">
        <w:rPr>
          <w:rStyle w:val="HideTWBExt"/>
          <w:i w:val="0"/>
          <w:szCs w:val="20"/>
        </w:rPr>
        <w:t>&lt;/Commission&gt;</w:t>
      </w:r>
    </w:p>
    <w:p w14:paraId="494A33B3" w14:textId="77777777" w:rsidR="000E7234" w:rsidRPr="00C50335" w:rsidRDefault="000E7234" w:rsidP="000E7234">
      <w:pPr>
        <w:pStyle w:val="LineBottom"/>
      </w:pPr>
    </w:p>
    <w:p w14:paraId="3EAE2914" w14:textId="77777777" w:rsidR="00B85286" w:rsidRPr="00C50335" w:rsidRDefault="00AF5EE1">
      <w:pPr>
        <w:pStyle w:val="CoverReference"/>
      </w:pPr>
      <w:r w:rsidRPr="00C50335">
        <w:rPr>
          <w:rStyle w:val="HideTWBExt"/>
          <w:b w:val="0"/>
        </w:rPr>
        <w:t>&lt;RefProc&gt;</w:t>
      </w:r>
      <w:r w:rsidRPr="00C50335">
        <w:t>2025/0101</w:t>
      </w:r>
      <w:r w:rsidRPr="00C50335">
        <w:rPr>
          <w:rStyle w:val="HideTWBExt"/>
          <w:b w:val="0"/>
        </w:rPr>
        <w:t>&lt;/RefProc&gt;&lt;RefTypeProc&gt;</w:t>
      </w:r>
      <w:r w:rsidRPr="00C50335">
        <w:t>(COD)</w:t>
      </w:r>
      <w:r w:rsidRPr="00C50335">
        <w:rPr>
          <w:rStyle w:val="HideTWBExt"/>
          <w:b w:val="0"/>
        </w:rPr>
        <w:t>&lt;/RefTypeProc&gt;</w:t>
      </w:r>
    </w:p>
    <w:p w14:paraId="3A6AAFF2" w14:textId="77777777" w:rsidR="00B85286" w:rsidRPr="00C50335" w:rsidRDefault="00AF5EE1">
      <w:pPr>
        <w:pStyle w:val="CoverDate"/>
      </w:pPr>
      <w:r w:rsidRPr="00C50335">
        <w:rPr>
          <w:rStyle w:val="HideTWBExt"/>
        </w:rPr>
        <w:t>&lt;Date&gt;</w:t>
      </w:r>
      <w:r w:rsidRPr="00C50335">
        <w:rPr>
          <w:rStyle w:val="HideTWBInt"/>
        </w:rPr>
        <w:t>{27/10/2025}</w:t>
      </w:r>
      <w:r w:rsidRPr="00C50335">
        <w:t>27.10.2025</w:t>
      </w:r>
      <w:r w:rsidRPr="00C50335">
        <w:rPr>
          <w:rStyle w:val="HideTWBExt"/>
        </w:rPr>
        <w:t>&lt;/Date&gt;</w:t>
      </w:r>
    </w:p>
    <w:p w14:paraId="29EC9BED" w14:textId="77777777" w:rsidR="009B0305" w:rsidRPr="00C50335" w:rsidRDefault="00AF5EE1" w:rsidP="009B0305">
      <w:pPr>
        <w:pStyle w:val="CoverDocType"/>
      </w:pPr>
      <w:r w:rsidRPr="00C50335">
        <w:rPr>
          <w:rStyle w:val="HideTWBExt"/>
          <w:b w:val="0"/>
        </w:rPr>
        <w:t>&lt;TypeAM&gt;</w:t>
      </w:r>
      <w:r w:rsidRPr="00C50335">
        <w:t>POPRAWKI</w:t>
      </w:r>
      <w:r w:rsidRPr="00C50335">
        <w:rPr>
          <w:rStyle w:val="HideTWBExt"/>
          <w:b w:val="0"/>
        </w:rPr>
        <w:t>&lt;/TypeAM&gt;</w:t>
      </w:r>
    </w:p>
    <w:p w14:paraId="752691BC" w14:textId="77777777" w:rsidR="00B85286" w:rsidRPr="00C50335" w:rsidRDefault="00AF5EE1" w:rsidP="001C2054">
      <w:pPr>
        <w:pStyle w:val="CoverDocType24a"/>
      </w:pPr>
      <w:r w:rsidRPr="00C50335">
        <w:rPr>
          <w:rStyle w:val="HideTWBExt"/>
          <w:b w:val="0"/>
        </w:rPr>
        <w:t>&lt;RangeAM&gt;</w:t>
      </w:r>
      <w:r w:rsidRPr="00C50335">
        <w:t>12 - 261</w:t>
      </w:r>
      <w:r w:rsidRPr="00C50335">
        <w:rPr>
          <w:rStyle w:val="HideTWBExt"/>
          <w:b w:val="0"/>
        </w:rPr>
        <w:t>&lt;/RangeAM&gt;</w:t>
      </w:r>
    </w:p>
    <w:p w14:paraId="63B1D3CE" w14:textId="77777777" w:rsidR="001C2054" w:rsidRPr="00C50335" w:rsidRDefault="00AF5EE1" w:rsidP="00A93F8C">
      <w:pPr>
        <w:pStyle w:val="CoverBold"/>
      </w:pPr>
      <w:r w:rsidRPr="00C50335">
        <w:rPr>
          <w:rStyle w:val="HideTWBExt"/>
          <w:b w:val="0"/>
        </w:rPr>
        <w:t>&lt;TitreType&gt;</w:t>
      </w:r>
      <w:r w:rsidRPr="00C50335">
        <w:t>Projekt sprawozdania</w:t>
      </w:r>
      <w:r w:rsidRPr="00C50335">
        <w:rPr>
          <w:rStyle w:val="HideTWBExt"/>
          <w:b w:val="0"/>
        </w:rPr>
        <w:t>&lt;/TitreType&gt;</w:t>
      </w:r>
    </w:p>
    <w:p w14:paraId="38175F14" w14:textId="77777777" w:rsidR="00B85286" w:rsidRPr="00C50335" w:rsidRDefault="00AF5EE1" w:rsidP="00A93F8C">
      <w:pPr>
        <w:pStyle w:val="CoverBold"/>
      </w:pPr>
      <w:r w:rsidRPr="00C50335">
        <w:rPr>
          <w:rStyle w:val="HideTWBExt"/>
          <w:b w:val="0"/>
        </w:rPr>
        <w:t>&lt;Rapporteur&gt;</w:t>
      </w:r>
      <w:r w:rsidRPr="00C50335">
        <w:t>Alessandro Ciriani</w:t>
      </w:r>
      <w:r w:rsidRPr="00C50335">
        <w:rPr>
          <w:rStyle w:val="HideTWBExt"/>
          <w:b w:val="0"/>
        </w:rPr>
        <w:t>&lt;/Rapporteur&gt;</w:t>
      </w:r>
    </w:p>
    <w:p w14:paraId="73A7428D" w14:textId="77777777" w:rsidR="00B85286" w:rsidRPr="00C50335" w:rsidRDefault="00AF5EE1">
      <w:pPr>
        <w:pStyle w:val="CoverNormal24a"/>
      </w:pPr>
      <w:r w:rsidRPr="00C50335">
        <w:rPr>
          <w:rStyle w:val="HideTWBExt"/>
        </w:rPr>
        <w:t>&lt;DocRefPE&gt;</w:t>
      </w:r>
      <w:r w:rsidRPr="00C50335">
        <w:t>(PE778.073v01-00)</w:t>
      </w:r>
      <w:r w:rsidRPr="00C50335">
        <w:rPr>
          <w:rStyle w:val="HideTWBExt"/>
        </w:rPr>
        <w:t>&lt;/DocRefPE&gt;</w:t>
      </w:r>
    </w:p>
    <w:p w14:paraId="72B11594" w14:textId="77777777" w:rsidR="00B85286" w:rsidRPr="00C50335" w:rsidRDefault="00AF5EE1">
      <w:pPr>
        <w:pStyle w:val="CoverNormal24a"/>
      </w:pPr>
      <w:r w:rsidRPr="00C50335">
        <w:rPr>
          <w:rStyle w:val="HideTWBExt"/>
        </w:rPr>
        <w:t>&lt;Titre&gt;</w:t>
      </w:r>
      <w:r w:rsidRPr="00C50335">
        <w:t>Wniosek dotyczący rozporządzenia Parlamentu Europejskiego i Rady zmieniającego rozporządzenie (UE) 2024/1348 w odniesieniu do ustanowienia wykazu bezpiecznych krajów pochodzenia na poziomie Unii</w:t>
      </w:r>
      <w:r w:rsidRPr="00C50335">
        <w:rPr>
          <w:rStyle w:val="HideTWBExt"/>
        </w:rPr>
        <w:t>&lt;/Titre&gt;</w:t>
      </w:r>
    </w:p>
    <w:p w14:paraId="0E95C06F" w14:textId="77777777" w:rsidR="006337D4" w:rsidRPr="00C50335" w:rsidRDefault="00AF5EE1" w:rsidP="006337D4">
      <w:pPr>
        <w:pStyle w:val="CoverNormal"/>
      </w:pPr>
      <w:r w:rsidRPr="00C50335">
        <w:rPr>
          <w:rStyle w:val="HideTWBExt"/>
        </w:rPr>
        <w:t>&lt;DocAmend&gt;</w:t>
      </w:r>
      <w:r w:rsidRPr="00C50335">
        <w:t>Wniosek dotyczący rozporządzenia</w:t>
      </w:r>
      <w:r w:rsidRPr="00C50335">
        <w:rPr>
          <w:rStyle w:val="HideTWBExt"/>
        </w:rPr>
        <w:t>&lt;/DocAmend&gt;</w:t>
      </w:r>
    </w:p>
    <w:p w14:paraId="22042AEF" w14:textId="77777777" w:rsidR="00B85286" w:rsidRPr="00C50335" w:rsidRDefault="00AF5EE1">
      <w:pPr>
        <w:pStyle w:val="CoverNormal24a"/>
      </w:pPr>
      <w:r w:rsidRPr="00C50335">
        <w:rPr>
          <w:rStyle w:val="HideTWBExt"/>
        </w:rPr>
        <w:t>&lt;DocRef&gt;</w:t>
      </w:r>
      <w:r w:rsidRPr="00C50335">
        <w:t>(COM(2025)0186 – C10</w:t>
      </w:r>
      <w:r w:rsidRPr="00C50335">
        <w:noBreakHyphen/>
        <w:t>0069/2025 – 2025/0101(COD))</w:t>
      </w:r>
      <w:r w:rsidRPr="00C50335">
        <w:rPr>
          <w:rStyle w:val="HideTWBExt"/>
        </w:rPr>
        <w:t>&lt;/DocRef&gt;</w:t>
      </w:r>
    </w:p>
    <w:p w14:paraId="14EFC6AD" w14:textId="77777777" w:rsidR="00B85286" w:rsidRPr="00C50335" w:rsidRDefault="00AF5EE1" w:rsidP="00E660E2">
      <w:pPr>
        <w:widowControl/>
        <w:tabs>
          <w:tab w:val="center" w:pos="4677"/>
        </w:tabs>
      </w:pPr>
      <w:r w:rsidRPr="00C50335">
        <w:br w:type="page"/>
      </w:r>
      <w:r w:rsidRPr="00C50335">
        <w:lastRenderedPageBreak/>
        <w:t>AM_Com_LegReport</w:t>
      </w:r>
    </w:p>
    <w:p w14:paraId="550F14C1" w14:textId="6A97B8FC" w:rsidR="008C0F2F" w:rsidRPr="00C50335" w:rsidRDefault="00AF5EE1" w:rsidP="008C0F2F">
      <w:pPr>
        <w:pStyle w:val="AmNumberTabs"/>
      </w:pPr>
      <w:r w:rsidRPr="00C50335">
        <w:br w:type="page"/>
      </w:r>
      <w:r w:rsidR="008C0F2F" w:rsidRPr="00C50335">
        <w:rPr>
          <w:rStyle w:val="HideTWBExt"/>
          <w:b w:val="0"/>
        </w:rPr>
        <w:lastRenderedPageBreak/>
        <w:t>&lt;RepeatBlock-Amend&gt;</w:t>
      </w:r>
      <w:r w:rsidRPr="00C50335">
        <w:rPr>
          <w:rStyle w:val="HideTWBExt"/>
          <w:b w:val="0"/>
        </w:rPr>
        <w:t>&lt;Amend&gt;</w:t>
      </w:r>
      <w:r w:rsidR="008C0F2F" w:rsidRPr="00C50335">
        <w:t>Poprawka</w:t>
      </w:r>
      <w:r w:rsidR="008C0F2F" w:rsidRPr="00C50335">
        <w:tab/>
      </w:r>
      <w:r w:rsidR="008C0F2F" w:rsidRPr="00C50335">
        <w:tab/>
      </w:r>
      <w:r w:rsidR="008C0F2F" w:rsidRPr="00C50335">
        <w:rPr>
          <w:rStyle w:val="HideTWBExt"/>
          <w:b w:val="0"/>
        </w:rPr>
        <w:t>&lt;NumAm&gt;</w:t>
      </w:r>
      <w:r w:rsidR="008C0F2F" w:rsidRPr="00C50335">
        <w:t>12</w:t>
      </w:r>
      <w:r w:rsidR="008C0F2F" w:rsidRPr="00C50335">
        <w:rPr>
          <w:rStyle w:val="HideTWBExt"/>
          <w:b w:val="0"/>
        </w:rPr>
        <w:t>&lt;/NumAm&gt;</w:t>
      </w:r>
    </w:p>
    <w:p w14:paraId="3E9C1B43" w14:textId="77777777" w:rsidR="008C0F2F" w:rsidRPr="00C50335" w:rsidRDefault="008C0F2F" w:rsidP="008C0F2F">
      <w:pPr>
        <w:pStyle w:val="NormalBold"/>
      </w:pPr>
      <w:r w:rsidRPr="00C50335">
        <w:rPr>
          <w:rStyle w:val="HideTWBExt"/>
          <w:b w:val="0"/>
        </w:rPr>
        <w:t>&lt;RepeatBlock-By&gt;&lt;Members&gt;</w:t>
      </w:r>
      <w:r w:rsidRPr="00C50335">
        <w:t>Damien Carême, Ilaria Salis, Estrella Galán</w:t>
      </w:r>
      <w:r w:rsidRPr="00C50335">
        <w:rPr>
          <w:rStyle w:val="HideTWBExt"/>
          <w:b w:val="0"/>
        </w:rPr>
        <w:t>&lt;/Members&gt;</w:t>
      </w:r>
    </w:p>
    <w:p w14:paraId="05CEA971" w14:textId="77777777" w:rsidR="008C0F2F" w:rsidRPr="00C50335" w:rsidRDefault="008C0F2F" w:rsidP="008C0F2F">
      <w:pPr>
        <w:pStyle w:val="NormalBold"/>
      </w:pPr>
      <w:r w:rsidRPr="00C50335">
        <w:rPr>
          <w:rStyle w:val="HideTWBExt"/>
          <w:b w:val="0"/>
        </w:rPr>
        <w:t>&lt;/RepeatBlock-By&gt;</w:t>
      </w:r>
    </w:p>
    <w:p w14:paraId="64470E3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4F86C35" w14:textId="77777777" w:rsidR="008C0F2F" w:rsidRPr="00C50335" w:rsidRDefault="008C0F2F" w:rsidP="008C0F2F">
      <w:pPr>
        <w:pStyle w:val="NormalBold"/>
      </w:pPr>
      <w:r w:rsidRPr="00C50335">
        <w:rPr>
          <w:rStyle w:val="HideTWBExt"/>
          <w:b w:val="0"/>
        </w:rPr>
        <w:t>&lt;Article&gt;</w:t>
      </w:r>
      <w:r w:rsidRPr="00C50335">
        <w:t>–</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73EBB48" w14:textId="77777777" w:rsidTr="008562B9">
        <w:trPr>
          <w:trHeight w:hRule="exact" w:val="240"/>
          <w:jc w:val="center"/>
        </w:trPr>
        <w:tc>
          <w:tcPr>
            <w:tcW w:w="9752" w:type="dxa"/>
            <w:gridSpan w:val="2"/>
            <w:tcBorders>
              <w:top w:val="nil"/>
              <w:left w:val="nil"/>
              <w:bottom w:val="nil"/>
              <w:right w:val="nil"/>
            </w:tcBorders>
          </w:tcPr>
          <w:p w14:paraId="195BF124" w14:textId="77777777" w:rsidR="008C0F2F" w:rsidRPr="00C50335" w:rsidRDefault="008C0F2F" w:rsidP="008562B9"/>
        </w:tc>
      </w:tr>
      <w:tr w:rsidR="008C0F2F" w:rsidRPr="00C50335" w14:paraId="743A422C" w14:textId="77777777" w:rsidTr="008562B9">
        <w:trPr>
          <w:trHeight w:val="240"/>
          <w:jc w:val="center"/>
        </w:trPr>
        <w:tc>
          <w:tcPr>
            <w:tcW w:w="4876" w:type="dxa"/>
            <w:tcBorders>
              <w:top w:val="nil"/>
              <w:left w:val="nil"/>
              <w:bottom w:val="nil"/>
              <w:right w:val="nil"/>
            </w:tcBorders>
          </w:tcPr>
          <w:p w14:paraId="3CA3A4C1" w14:textId="77777777" w:rsidR="008C0F2F" w:rsidRPr="00C50335" w:rsidRDefault="008C0F2F" w:rsidP="008562B9">
            <w:pPr>
              <w:pStyle w:val="AmColumnHeading"/>
            </w:pPr>
          </w:p>
        </w:tc>
        <w:tc>
          <w:tcPr>
            <w:tcW w:w="4876" w:type="dxa"/>
            <w:tcBorders>
              <w:top w:val="nil"/>
              <w:left w:val="nil"/>
              <w:bottom w:val="nil"/>
              <w:right w:val="nil"/>
            </w:tcBorders>
          </w:tcPr>
          <w:p w14:paraId="6CF453A8" w14:textId="77777777" w:rsidR="008C0F2F" w:rsidRPr="00C50335" w:rsidRDefault="008C0F2F" w:rsidP="008562B9">
            <w:pPr>
              <w:pStyle w:val="AmColumnHeading"/>
            </w:pPr>
            <w:r w:rsidRPr="00C50335">
              <w:t>Wniosek o odrzucenie</w:t>
            </w:r>
          </w:p>
        </w:tc>
      </w:tr>
      <w:tr w:rsidR="008C0F2F" w:rsidRPr="00C50335" w14:paraId="2C4BF3A2" w14:textId="77777777" w:rsidTr="008562B9">
        <w:trPr>
          <w:jc w:val="center"/>
        </w:trPr>
        <w:tc>
          <w:tcPr>
            <w:tcW w:w="4876" w:type="dxa"/>
            <w:tcBorders>
              <w:top w:val="nil"/>
              <w:left w:val="nil"/>
              <w:bottom w:val="nil"/>
              <w:right w:val="nil"/>
            </w:tcBorders>
          </w:tcPr>
          <w:p w14:paraId="7A0992C8" w14:textId="77777777" w:rsidR="008C0F2F" w:rsidRPr="00C50335" w:rsidRDefault="008C0F2F" w:rsidP="008562B9"/>
        </w:tc>
        <w:tc>
          <w:tcPr>
            <w:tcW w:w="4876" w:type="dxa"/>
            <w:tcBorders>
              <w:top w:val="nil"/>
              <w:left w:val="nil"/>
              <w:bottom w:val="nil"/>
              <w:right w:val="nil"/>
            </w:tcBorders>
          </w:tcPr>
          <w:p w14:paraId="5C510C26" w14:textId="77777777" w:rsidR="008C0F2F" w:rsidRPr="00C50335" w:rsidRDefault="008C0F2F" w:rsidP="008562B9">
            <w:pPr>
              <w:pStyle w:val="Normal6a"/>
            </w:pPr>
            <w:r w:rsidRPr="00C50335">
              <w:rPr>
                <w:b/>
                <w:i/>
              </w:rPr>
              <w:t>Parlament Europejski odrzuca wniosek Komisji.</w:t>
            </w:r>
          </w:p>
        </w:tc>
      </w:tr>
    </w:tbl>
    <w:p w14:paraId="78CE61E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08F6CEF"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3952CA57" w14:textId="77777777" w:rsidR="008C0F2F" w:rsidRPr="00C50335" w:rsidRDefault="008C0F2F" w:rsidP="008C0F2F">
      <w:pPr>
        <w:pStyle w:val="AmJustText"/>
      </w:pPr>
      <w:r w:rsidRPr="00C50335">
        <w:t>Ustanowienie unijnego wykazu bezpiecznych krajów pochodzenia podważa prawo do indywidualnej oceny wniosków o udzielenie azylu, niesprawiedliwie przenosi ciężar dowodu na osoby ubiegające się o ochronę międzynarodową i osłabia gwarancje proceduralne. Automatyczne uznawanie krajów kandydujących oraz włączanie państw, w których udokumentowano liczne przypadki naruszeń praw człowieka, jest podyktowane względami politycznymi i nie odzwierciedla rzeczywistych potrzeb ochrony.</w:t>
      </w:r>
    </w:p>
    <w:p w14:paraId="38294A51" w14:textId="77777777" w:rsidR="008C0F2F" w:rsidRPr="00C50335" w:rsidRDefault="008C0F2F" w:rsidP="008C0F2F">
      <w:r w:rsidRPr="00C50335">
        <w:rPr>
          <w:rStyle w:val="HideTWBExt"/>
        </w:rPr>
        <w:t>&lt;/Amend&gt;</w:t>
      </w:r>
    </w:p>
    <w:p w14:paraId="02D5906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w:t>
      </w:r>
      <w:r w:rsidRPr="00C50335">
        <w:rPr>
          <w:rStyle w:val="HideTWBExt"/>
          <w:b w:val="0"/>
        </w:rPr>
        <w:t>&lt;/NumAm&gt;</w:t>
      </w:r>
    </w:p>
    <w:p w14:paraId="56127A0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1DE0C6AD" w14:textId="77777777" w:rsidR="008C0F2F" w:rsidRPr="00C50335" w:rsidRDefault="008C0F2F" w:rsidP="008C0F2F">
      <w:pPr>
        <w:pStyle w:val="NormalBold"/>
      </w:pPr>
      <w:r w:rsidRPr="00C50335">
        <w:rPr>
          <w:rStyle w:val="HideTWBExt"/>
          <w:b w:val="0"/>
        </w:rPr>
        <w:t>&lt;/RepeatBlock-By&gt;</w:t>
      </w:r>
    </w:p>
    <w:p w14:paraId="53329AB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765227C" w14:textId="77777777" w:rsidR="008C0F2F" w:rsidRPr="00C50335" w:rsidRDefault="008C0F2F" w:rsidP="008C0F2F">
      <w:pPr>
        <w:pStyle w:val="NormalBold"/>
      </w:pPr>
      <w:r w:rsidRPr="00C50335">
        <w:rPr>
          <w:rStyle w:val="HideTWBExt"/>
          <w:b w:val="0"/>
        </w:rPr>
        <w:t>&lt;Article&gt;</w:t>
      </w:r>
      <w:r w:rsidRPr="00C50335">
        <w:t>–</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7F38CAD" w14:textId="77777777" w:rsidTr="008562B9">
        <w:trPr>
          <w:trHeight w:hRule="exact" w:val="240"/>
          <w:jc w:val="center"/>
        </w:trPr>
        <w:tc>
          <w:tcPr>
            <w:tcW w:w="9752" w:type="dxa"/>
            <w:gridSpan w:val="2"/>
            <w:tcBorders>
              <w:top w:val="nil"/>
              <w:left w:val="nil"/>
              <w:bottom w:val="nil"/>
              <w:right w:val="nil"/>
            </w:tcBorders>
          </w:tcPr>
          <w:p w14:paraId="5DE8D300" w14:textId="77777777" w:rsidR="008C0F2F" w:rsidRPr="00C50335" w:rsidRDefault="008C0F2F" w:rsidP="008562B9"/>
        </w:tc>
      </w:tr>
      <w:tr w:rsidR="008C0F2F" w:rsidRPr="00C50335" w14:paraId="48E537D6" w14:textId="77777777" w:rsidTr="008562B9">
        <w:trPr>
          <w:trHeight w:val="240"/>
          <w:jc w:val="center"/>
        </w:trPr>
        <w:tc>
          <w:tcPr>
            <w:tcW w:w="4876" w:type="dxa"/>
            <w:tcBorders>
              <w:top w:val="nil"/>
              <w:left w:val="nil"/>
              <w:bottom w:val="nil"/>
              <w:right w:val="nil"/>
            </w:tcBorders>
          </w:tcPr>
          <w:p w14:paraId="6568B558" w14:textId="77777777" w:rsidR="008C0F2F" w:rsidRPr="00C50335" w:rsidRDefault="008C0F2F" w:rsidP="008562B9">
            <w:pPr>
              <w:pStyle w:val="AmColumnHeading"/>
            </w:pPr>
          </w:p>
        </w:tc>
        <w:tc>
          <w:tcPr>
            <w:tcW w:w="4876" w:type="dxa"/>
            <w:tcBorders>
              <w:top w:val="nil"/>
              <w:left w:val="nil"/>
              <w:bottom w:val="nil"/>
              <w:right w:val="nil"/>
            </w:tcBorders>
          </w:tcPr>
          <w:p w14:paraId="7D01CB67" w14:textId="77777777" w:rsidR="008C0F2F" w:rsidRPr="00C50335" w:rsidRDefault="008C0F2F" w:rsidP="008562B9">
            <w:pPr>
              <w:pStyle w:val="AmColumnHeading"/>
            </w:pPr>
            <w:r w:rsidRPr="00C50335">
              <w:t>Wniosek o odrzucenie</w:t>
            </w:r>
          </w:p>
        </w:tc>
      </w:tr>
      <w:tr w:rsidR="008C0F2F" w:rsidRPr="00C50335" w14:paraId="2257B96E" w14:textId="77777777" w:rsidTr="008562B9">
        <w:trPr>
          <w:jc w:val="center"/>
        </w:trPr>
        <w:tc>
          <w:tcPr>
            <w:tcW w:w="4876" w:type="dxa"/>
            <w:tcBorders>
              <w:top w:val="nil"/>
              <w:left w:val="nil"/>
              <w:bottom w:val="nil"/>
              <w:right w:val="nil"/>
            </w:tcBorders>
          </w:tcPr>
          <w:p w14:paraId="1C9BEBAE" w14:textId="77777777" w:rsidR="008C0F2F" w:rsidRPr="00C50335" w:rsidRDefault="008C0F2F" w:rsidP="008562B9"/>
        </w:tc>
        <w:tc>
          <w:tcPr>
            <w:tcW w:w="4876" w:type="dxa"/>
            <w:tcBorders>
              <w:top w:val="nil"/>
              <w:left w:val="nil"/>
              <w:bottom w:val="nil"/>
              <w:right w:val="nil"/>
            </w:tcBorders>
          </w:tcPr>
          <w:p w14:paraId="24AD2B02" w14:textId="77777777" w:rsidR="008C0F2F" w:rsidRPr="00C50335" w:rsidRDefault="008C0F2F" w:rsidP="008562B9">
            <w:pPr>
              <w:pStyle w:val="Normal6a"/>
            </w:pPr>
            <w:r w:rsidRPr="00C50335">
              <w:rPr>
                <w:b/>
                <w:i/>
              </w:rPr>
              <w:t>Parlament Europejski odrzuca wniosek Komisji.</w:t>
            </w:r>
          </w:p>
        </w:tc>
      </w:tr>
    </w:tbl>
    <w:p w14:paraId="1A71724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D3AB670" w14:textId="77777777" w:rsidR="008C0F2F" w:rsidRPr="00C50335" w:rsidRDefault="008C0F2F" w:rsidP="008C0F2F">
      <w:r w:rsidRPr="00C50335">
        <w:rPr>
          <w:rStyle w:val="HideTWBExt"/>
        </w:rPr>
        <w:t>&lt;/Amend&gt;</w:t>
      </w:r>
    </w:p>
    <w:p w14:paraId="4AFBC62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w:t>
      </w:r>
      <w:r w:rsidRPr="00C50335">
        <w:rPr>
          <w:rStyle w:val="HideTWBExt"/>
          <w:b w:val="0"/>
        </w:rPr>
        <w:t>&lt;/NumAm&gt;</w:t>
      </w:r>
    </w:p>
    <w:p w14:paraId="37EE15DF"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43C9D2F8" w14:textId="77777777" w:rsidR="008C0F2F" w:rsidRPr="00C50335" w:rsidRDefault="008C0F2F" w:rsidP="008C0F2F">
      <w:pPr>
        <w:pStyle w:val="NormalBold"/>
      </w:pPr>
      <w:r w:rsidRPr="00C50335">
        <w:rPr>
          <w:rStyle w:val="HideTWBExt"/>
          <w:b w:val="0"/>
        </w:rPr>
        <w:t>&lt;/RepeatBlock-By&gt;</w:t>
      </w:r>
    </w:p>
    <w:p w14:paraId="30AF4E7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061BA97" w14:textId="77777777" w:rsidR="008C0F2F" w:rsidRPr="00C50335" w:rsidRDefault="008C0F2F" w:rsidP="008C0F2F">
      <w:pPr>
        <w:pStyle w:val="NormalBold"/>
      </w:pPr>
      <w:r w:rsidRPr="00C50335">
        <w:rPr>
          <w:rStyle w:val="HideTWBExt"/>
          <w:b w:val="0"/>
        </w:rPr>
        <w:t>&lt;Article&gt;</w:t>
      </w:r>
      <w:r w:rsidRPr="00C50335">
        <w:t>Motyw -1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58FAAB0" w14:textId="77777777" w:rsidTr="008562B9">
        <w:trPr>
          <w:trHeight w:hRule="exact" w:val="240"/>
          <w:jc w:val="center"/>
        </w:trPr>
        <w:tc>
          <w:tcPr>
            <w:tcW w:w="9752" w:type="dxa"/>
            <w:gridSpan w:val="2"/>
            <w:tcBorders>
              <w:top w:val="nil"/>
              <w:left w:val="nil"/>
              <w:bottom w:val="nil"/>
              <w:right w:val="nil"/>
            </w:tcBorders>
          </w:tcPr>
          <w:p w14:paraId="504015C3" w14:textId="77777777" w:rsidR="008C0F2F" w:rsidRPr="00C50335" w:rsidRDefault="008C0F2F" w:rsidP="008562B9"/>
        </w:tc>
      </w:tr>
      <w:tr w:rsidR="008C0F2F" w:rsidRPr="00C50335" w14:paraId="2B0015AB" w14:textId="77777777" w:rsidTr="008562B9">
        <w:trPr>
          <w:trHeight w:val="240"/>
          <w:jc w:val="center"/>
        </w:trPr>
        <w:tc>
          <w:tcPr>
            <w:tcW w:w="4876" w:type="dxa"/>
            <w:tcBorders>
              <w:top w:val="nil"/>
              <w:left w:val="nil"/>
              <w:bottom w:val="nil"/>
              <w:right w:val="nil"/>
            </w:tcBorders>
          </w:tcPr>
          <w:p w14:paraId="3393FB6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F20739C" w14:textId="77777777" w:rsidR="008C0F2F" w:rsidRPr="00C50335" w:rsidRDefault="008C0F2F" w:rsidP="008562B9">
            <w:pPr>
              <w:pStyle w:val="AmColumnHeading"/>
            </w:pPr>
            <w:r w:rsidRPr="00C50335">
              <w:t>Poprawka</w:t>
            </w:r>
          </w:p>
        </w:tc>
      </w:tr>
      <w:tr w:rsidR="008C0F2F" w:rsidRPr="00C50335" w14:paraId="0884E1B5" w14:textId="77777777" w:rsidTr="008562B9">
        <w:trPr>
          <w:jc w:val="center"/>
        </w:trPr>
        <w:tc>
          <w:tcPr>
            <w:tcW w:w="4876" w:type="dxa"/>
            <w:tcBorders>
              <w:top w:val="nil"/>
              <w:left w:val="nil"/>
              <w:bottom w:val="nil"/>
              <w:right w:val="nil"/>
            </w:tcBorders>
          </w:tcPr>
          <w:p w14:paraId="3D4C0D79" w14:textId="77777777" w:rsidR="008C0F2F" w:rsidRPr="00C50335" w:rsidRDefault="008C0F2F" w:rsidP="008562B9">
            <w:pPr>
              <w:pStyle w:val="Normal6a"/>
            </w:pPr>
          </w:p>
        </w:tc>
        <w:tc>
          <w:tcPr>
            <w:tcW w:w="4876" w:type="dxa"/>
            <w:tcBorders>
              <w:top w:val="nil"/>
              <w:left w:val="nil"/>
              <w:bottom w:val="nil"/>
              <w:right w:val="nil"/>
            </w:tcBorders>
          </w:tcPr>
          <w:p w14:paraId="29ADB852" w14:textId="77777777" w:rsidR="008C0F2F" w:rsidRPr="00C50335" w:rsidRDefault="008C0F2F" w:rsidP="008562B9">
            <w:pPr>
              <w:pStyle w:val="Normal6a"/>
            </w:pPr>
            <w:r w:rsidRPr="00C50335">
              <w:rPr>
                <w:b/>
                <w:i/>
              </w:rPr>
              <w:t>(-1)</w:t>
            </w:r>
            <w:r w:rsidRPr="00C50335">
              <w:tab/>
            </w:r>
            <w:r w:rsidRPr="00C50335">
              <w:rPr>
                <w:b/>
                <w:i/>
              </w:rPr>
              <w:t xml:space="preserve">W grudniu 2023 r. Parlament Europejski i Rada osiągnęły porozumienie polityczne w sprawie paktu o migracji i </w:t>
            </w:r>
            <w:r w:rsidRPr="00C50335">
              <w:rPr>
                <w:b/>
                <w:i/>
              </w:rPr>
              <w:lastRenderedPageBreak/>
              <w:t>azylu, co stanowi istotny krok w kierunku wspólnych i kompleksowych ram uporządkowanego zarządzania migracją w Unii. Wzmacnia ono również zewnętrzny wymiar Unii poprzez zacieśnienie współpracy z partnerami międzynarodowymi i państwami trzecimi.</w:t>
            </w:r>
          </w:p>
        </w:tc>
      </w:tr>
    </w:tbl>
    <w:p w14:paraId="6CD38DE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AF7DD1E" w14:textId="77777777" w:rsidR="008C0F2F" w:rsidRPr="00C50335" w:rsidRDefault="008C0F2F" w:rsidP="008C0F2F">
      <w:r w:rsidRPr="00C50335">
        <w:rPr>
          <w:rStyle w:val="HideTWBExt"/>
        </w:rPr>
        <w:t>&lt;/Amend&gt;</w:t>
      </w:r>
    </w:p>
    <w:p w14:paraId="363BEC1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w:t>
      </w:r>
      <w:r w:rsidRPr="00C50335">
        <w:rPr>
          <w:rStyle w:val="HideTWBExt"/>
          <w:b w:val="0"/>
        </w:rPr>
        <w:t>&lt;/NumAm&gt;</w:t>
      </w:r>
    </w:p>
    <w:p w14:paraId="33DDC6A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E1B2F17" w14:textId="77777777" w:rsidR="008C0F2F" w:rsidRPr="00C50335" w:rsidRDefault="008C0F2F" w:rsidP="008C0F2F">
      <w:pPr>
        <w:pStyle w:val="NormalBold"/>
      </w:pPr>
      <w:r w:rsidRPr="00C50335">
        <w:rPr>
          <w:rStyle w:val="HideTWBExt"/>
          <w:b w:val="0"/>
        </w:rPr>
        <w:t>&lt;/RepeatBlock-By&gt;</w:t>
      </w:r>
    </w:p>
    <w:p w14:paraId="53EA5C3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0DFD802" w14:textId="77777777" w:rsidR="008C0F2F" w:rsidRPr="00C50335" w:rsidRDefault="008C0F2F" w:rsidP="008C0F2F">
      <w:pPr>
        <w:pStyle w:val="NormalBold"/>
      </w:pPr>
      <w:r w:rsidRPr="00C50335">
        <w:rPr>
          <w:rStyle w:val="HideTWBExt"/>
          <w:b w:val="0"/>
        </w:rPr>
        <w:t>&lt;Article&gt;</w:t>
      </w:r>
      <w:r w:rsidRPr="00C50335">
        <w:t>Motyw 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E699F77" w14:textId="77777777" w:rsidTr="008562B9">
        <w:trPr>
          <w:trHeight w:hRule="exact" w:val="240"/>
          <w:jc w:val="center"/>
        </w:trPr>
        <w:tc>
          <w:tcPr>
            <w:tcW w:w="9752" w:type="dxa"/>
            <w:gridSpan w:val="2"/>
            <w:tcBorders>
              <w:top w:val="nil"/>
              <w:left w:val="nil"/>
              <w:bottom w:val="nil"/>
              <w:right w:val="nil"/>
            </w:tcBorders>
          </w:tcPr>
          <w:p w14:paraId="066EA982" w14:textId="77777777" w:rsidR="008C0F2F" w:rsidRPr="00C50335" w:rsidRDefault="008C0F2F" w:rsidP="008562B9"/>
        </w:tc>
      </w:tr>
      <w:tr w:rsidR="008C0F2F" w:rsidRPr="00C50335" w14:paraId="5CCAEDF3" w14:textId="77777777" w:rsidTr="008562B9">
        <w:trPr>
          <w:trHeight w:val="240"/>
          <w:jc w:val="center"/>
        </w:trPr>
        <w:tc>
          <w:tcPr>
            <w:tcW w:w="4876" w:type="dxa"/>
            <w:tcBorders>
              <w:top w:val="nil"/>
              <w:left w:val="nil"/>
              <w:bottom w:val="nil"/>
              <w:right w:val="nil"/>
            </w:tcBorders>
          </w:tcPr>
          <w:p w14:paraId="15177DC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1405A09" w14:textId="77777777" w:rsidR="008C0F2F" w:rsidRPr="00C50335" w:rsidRDefault="008C0F2F" w:rsidP="008562B9">
            <w:pPr>
              <w:pStyle w:val="AmColumnHeading"/>
            </w:pPr>
            <w:r w:rsidRPr="00C50335">
              <w:t>Poprawka</w:t>
            </w:r>
          </w:p>
        </w:tc>
      </w:tr>
      <w:tr w:rsidR="008C0F2F" w:rsidRPr="00C50335" w14:paraId="54628D26" w14:textId="77777777" w:rsidTr="008562B9">
        <w:trPr>
          <w:jc w:val="center"/>
        </w:trPr>
        <w:tc>
          <w:tcPr>
            <w:tcW w:w="4876" w:type="dxa"/>
            <w:tcBorders>
              <w:top w:val="nil"/>
              <w:left w:val="nil"/>
              <w:bottom w:val="nil"/>
              <w:right w:val="nil"/>
            </w:tcBorders>
          </w:tcPr>
          <w:p w14:paraId="70176595" w14:textId="77777777" w:rsidR="008C0F2F" w:rsidRPr="00C50335" w:rsidRDefault="008C0F2F" w:rsidP="008562B9">
            <w:pPr>
              <w:pStyle w:val="Normal6a"/>
            </w:pPr>
            <w:r w:rsidRPr="00C50335">
              <w:t>(1)</w:t>
            </w:r>
            <w:r w:rsidRPr="00C50335">
              <w:tab/>
              <w:t>Zgodnie z rozporządzeniem Parlamentu Europejskiego i Rady (UE) 2024/1348</w:t>
            </w:r>
            <w:r w:rsidRPr="00C50335">
              <w:rPr>
                <w:vertAlign w:val="superscript"/>
              </w:rPr>
              <w:t>3</w:t>
            </w:r>
            <w:r w:rsidRPr="00C50335">
              <w:t xml:space="preserve"> zastosowanie mogą mieć szczegółowe przepisy, jeżeli osoba ubiegająca się o ochronę międzynarodową pochodzi z bezpiecznego kraju pochodzenia. W szczególności należy przyspieszyć rozpatrywanie wniosku, a jeżeli osobie ubiegającej się o ochronę międzynarodową nie zezwolono jeszcze na wjazd na terytorium państw członkowskich, państwo członkowskie może rozpatrzyć wniosek pod kątem jego zasadności w ramach procedury granicznej.</w:t>
            </w:r>
          </w:p>
        </w:tc>
        <w:tc>
          <w:tcPr>
            <w:tcW w:w="4876" w:type="dxa"/>
            <w:tcBorders>
              <w:top w:val="nil"/>
              <w:left w:val="nil"/>
              <w:bottom w:val="nil"/>
              <w:right w:val="nil"/>
            </w:tcBorders>
          </w:tcPr>
          <w:p w14:paraId="4CA0EAF5" w14:textId="77777777" w:rsidR="008C0F2F" w:rsidRPr="00C50335" w:rsidRDefault="008C0F2F" w:rsidP="008562B9">
            <w:pPr>
              <w:pStyle w:val="Normal6a"/>
            </w:pPr>
            <w:r w:rsidRPr="00C50335">
              <w:t>(1)</w:t>
            </w:r>
            <w:r w:rsidRPr="00C50335">
              <w:tab/>
              <w:t>Zgodnie z rozporządzeniem Parlamentu Europejskiego i Rady (UE) 2024/1348</w:t>
            </w:r>
            <w:r w:rsidRPr="00C50335">
              <w:rPr>
                <w:vertAlign w:val="superscript"/>
              </w:rPr>
              <w:t>3</w:t>
            </w:r>
            <w:r w:rsidRPr="00C50335">
              <w:t xml:space="preserve"> zastosowanie mogą mieć szczegółowe przepisy, jeżeli osoba ubiegająca się o ochronę międzynarodową pochodzi z bezpiecznego kraju pochodzenia. W szczególności należy przyspieszyć rozpatrywanie wniosku, a jeżeli osobie ubiegającej się o ochronę międzynarodową nie zezwolono jeszcze na wjazd na terytorium państw członkowskich, państwo członkowskie może rozpatrzyć wniosek pod kątem jego zasadności w ramach procedury granicznej.</w:t>
            </w:r>
            <w:r w:rsidRPr="00C50335">
              <w:rPr>
                <w:b/>
                <w:i/>
              </w:rPr>
              <w:t> W rozporządzeniu w sprawie procedury azylowej przewidziano również, że państwa trzecie wskazuje się jako bezpieczne kraje pochodzenia na poziomie Unii zgodnie z warunkami określonymi w art. 61 tego rozporządzenia.</w:t>
            </w:r>
          </w:p>
        </w:tc>
      </w:tr>
      <w:tr w:rsidR="008C0F2F" w:rsidRPr="00C50335" w14:paraId="2C330A69" w14:textId="77777777" w:rsidTr="008562B9">
        <w:trPr>
          <w:jc w:val="center"/>
        </w:trPr>
        <w:tc>
          <w:tcPr>
            <w:tcW w:w="4876" w:type="dxa"/>
            <w:tcBorders>
              <w:top w:val="nil"/>
              <w:left w:val="nil"/>
              <w:bottom w:val="nil"/>
              <w:right w:val="nil"/>
            </w:tcBorders>
          </w:tcPr>
          <w:p w14:paraId="63CDC3F8"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67E3E0C6" w14:textId="77777777" w:rsidR="008C0F2F" w:rsidRPr="00C50335" w:rsidRDefault="008C0F2F" w:rsidP="008562B9">
            <w:pPr>
              <w:pStyle w:val="Normal6a"/>
            </w:pPr>
            <w:r w:rsidRPr="00C50335">
              <w:rPr>
                <w:b/>
                <w:i/>
              </w:rPr>
              <w:t>_________________</w:t>
            </w:r>
          </w:p>
        </w:tc>
      </w:tr>
      <w:tr w:rsidR="008C0F2F" w:rsidRPr="00C50335" w14:paraId="60D1D399" w14:textId="77777777" w:rsidTr="008562B9">
        <w:trPr>
          <w:jc w:val="center"/>
        </w:trPr>
        <w:tc>
          <w:tcPr>
            <w:tcW w:w="4876" w:type="dxa"/>
            <w:tcBorders>
              <w:top w:val="nil"/>
              <w:left w:val="nil"/>
              <w:bottom w:val="nil"/>
              <w:right w:val="nil"/>
            </w:tcBorders>
          </w:tcPr>
          <w:p w14:paraId="3D232900" w14:textId="77777777" w:rsidR="008C0F2F" w:rsidRPr="00C50335" w:rsidRDefault="008C0F2F" w:rsidP="008562B9">
            <w:pPr>
              <w:pStyle w:val="Normal6a"/>
            </w:pPr>
            <w:r w:rsidRPr="00C50335">
              <w:rPr>
                <w:vertAlign w:val="superscript"/>
              </w:rPr>
              <w:t>3</w:t>
            </w:r>
            <w:r w:rsidRPr="00C50335">
              <w:t xml:space="preserve"> Rozporządzenie Parlamentu Europejskiego i Rady (UE) 2024/1348 z dnia 14 maja 2024 r. w sprawie ustanowienia wspólnej procedury ubiegania się o ochronę międzynarodową w Unii i uchylenia dyrektywy 2013/32/UE </w:t>
            </w:r>
            <w:r w:rsidRPr="00C50335">
              <w:lastRenderedPageBreak/>
              <w:t>(Dz.U. L, 2024/1348, 22.5.2024, ELI: http://data.europa.eu/eli/reg/2024/1348/oj).</w:t>
            </w:r>
          </w:p>
        </w:tc>
        <w:tc>
          <w:tcPr>
            <w:tcW w:w="4876" w:type="dxa"/>
            <w:tcBorders>
              <w:top w:val="nil"/>
              <w:left w:val="nil"/>
              <w:bottom w:val="nil"/>
              <w:right w:val="nil"/>
            </w:tcBorders>
          </w:tcPr>
          <w:p w14:paraId="08E8AA16" w14:textId="77777777" w:rsidR="008C0F2F" w:rsidRPr="00C50335" w:rsidRDefault="008C0F2F" w:rsidP="008562B9">
            <w:pPr>
              <w:pStyle w:val="Normal6a"/>
            </w:pPr>
            <w:r w:rsidRPr="00C50335">
              <w:rPr>
                <w:vertAlign w:val="superscript"/>
              </w:rPr>
              <w:lastRenderedPageBreak/>
              <w:t>3</w:t>
            </w:r>
            <w:r w:rsidRPr="00C50335">
              <w:t xml:space="preserve"> Rozporządzenie Parlamentu Europejskiego i Rady (UE) 2024/1348 z dnia 14 maja 2024 r. w sprawie ustanowienia wspólnej procedury ubiegania się o ochronę międzynarodową w Unii i uchylenia dyrektywy 2013/32/UE </w:t>
            </w:r>
            <w:r w:rsidRPr="00C50335">
              <w:lastRenderedPageBreak/>
              <w:t>(Dz.U. L, 2024/1348, 22.5.2024, ELI: http://data.europa.eu/eli/reg/2024/1348/oj).</w:t>
            </w:r>
          </w:p>
        </w:tc>
      </w:tr>
    </w:tbl>
    <w:p w14:paraId="6CAF8AF7"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57325A3" w14:textId="77777777" w:rsidR="008C0F2F" w:rsidRPr="00C50335" w:rsidRDefault="008C0F2F" w:rsidP="008C0F2F">
      <w:r w:rsidRPr="00C50335">
        <w:rPr>
          <w:rStyle w:val="HideTWBExt"/>
        </w:rPr>
        <w:t>&lt;/Amend&gt;</w:t>
      </w:r>
    </w:p>
    <w:p w14:paraId="02AA02E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w:t>
      </w:r>
      <w:r w:rsidRPr="00C50335">
        <w:rPr>
          <w:rStyle w:val="HideTWBExt"/>
          <w:b w:val="0"/>
        </w:rPr>
        <w:t>&lt;/NumAm&gt;</w:t>
      </w:r>
    </w:p>
    <w:p w14:paraId="4F3E5772"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5AD901A" w14:textId="77777777" w:rsidR="008C0F2F" w:rsidRPr="00C50335" w:rsidRDefault="008C0F2F" w:rsidP="008C0F2F">
      <w:pPr>
        <w:pStyle w:val="NormalBold"/>
      </w:pPr>
      <w:r w:rsidRPr="00C50335">
        <w:rPr>
          <w:rStyle w:val="HideTWBExt"/>
          <w:b w:val="0"/>
        </w:rPr>
        <w:t>&lt;/RepeatBlock-By&gt;</w:t>
      </w:r>
    </w:p>
    <w:p w14:paraId="0E7DFE3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28DD2AE" w14:textId="77777777" w:rsidR="008C0F2F" w:rsidRPr="00C50335" w:rsidRDefault="008C0F2F" w:rsidP="008C0F2F">
      <w:pPr>
        <w:pStyle w:val="NormalBold"/>
      </w:pPr>
      <w:r w:rsidRPr="00C50335">
        <w:rPr>
          <w:rStyle w:val="HideTWBExt"/>
          <w:b w:val="0"/>
        </w:rPr>
        <w:t>&lt;Article&gt;</w:t>
      </w:r>
      <w:r w:rsidRPr="00C50335">
        <w:t>Motyw 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FC821CC" w14:textId="77777777" w:rsidTr="008562B9">
        <w:trPr>
          <w:trHeight w:hRule="exact" w:val="240"/>
          <w:jc w:val="center"/>
        </w:trPr>
        <w:tc>
          <w:tcPr>
            <w:tcW w:w="9752" w:type="dxa"/>
            <w:gridSpan w:val="2"/>
            <w:tcBorders>
              <w:top w:val="nil"/>
              <w:left w:val="nil"/>
              <w:bottom w:val="nil"/>
              <w:right w:val="nil"/>
            </w:tcBorders>
          </w:tcPr>
          <w:p w14:paraId="65D8231E" w14:textId="77777777" w:rsidR="008C0F2F" w:rsidRPr="00C50335" w:rsidRDefault="008C0F2F" w:rsidP="008562B9"/>
        </w:tc>
      </w:tr>
      <w:tr w:rsidR="008C0F2F" w:rsidRPr="00C50335" w14:paraId="00FFB32A" w14:textId="77777777" w:rsidTr="008562B9">
        <w:trPr>
          <w:trHeight w:val="240"/>
          <w:jc w:val="center"/>
        </w:trPr>
        <w:tc>
          <w:tcPr>
            <w:tcW w:w="4876" w:type="dxa"/>
            <w:tcBorders>
              <w:top w:val="nil"/>
              <w:left w:val="nil"/>
              <w:bottom w:val="nil"/>
              <w:right w:val="nil"/>
            </w:tcBorders>
          </w:tcPr>
          <w:p w14:paraId="2BC5582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CD420EB" w14:textId="77777777" w:rsidR="008C0F2F" w:rsidRPr="00C50335" w:rsidRDefault="008C0F2F" w:rsidP="008562B9">
            <w:pPr>
              <w:pStyle w:val="AmColumnHeading"/>
            </w:pPr>
            <w:r w:rsidRPr="00C50335">
              <w:t>Poprawka</w:t>
            </w:r>
          </w:p>
        </w:tc>
      </w:tr>
      <w:tr w:rsidR="008C0F2F" w:rsidRPr="00C50335" w14:paraId="0AE0128B" w14:textId="77777777" w:rsidTr="008562B9">
        <w:trPr>
          <w:jc w:val="center"/>
        </w:trPr>
        <w:tc>
          <w:tcPr>
            <w:tcW w:w="4876" w:type="dxa"/>
            <w:tcBorders>
              <w:top w:val="nil"/>
              <w:left w:val="nil"/>
              <w:bottom w:val="nil"/>
              <w:right w:val="nil"/>
            </w:tcBorders>
          </w:tcPr>
          <w:p w14:paraId="6C88F2ED" w14:textId="77777777" w:rsidR="008C0F2F" w:rsidRPr="00C50335" w:rsidRDefault="008C0F2F" w:rsidP="008562B9">
            <w:pPr>
              <w:pStyle w:val="Normal6a"/>
            </w:pPr>
            <w:r w:rsidRPr="00C50335">
              <w:t>(1)</w:t>
            </w:r>
            <w:r w:rsidRPr="00C50335">
              <w:tab/>
              <w:t>Zgodnie z rozporządzeniem Parlamentu Europejskiego i Rady (UE) 2024/1348</w:t>
            </w:r>
            <w:r w:rsidRPr="00C50335">
              <w:rPr>
                <w:vertAlign w:val="superscript"/>
              </w:rPr>
              <w:t>3</w:t>
            </w:r>
            <w:r w:rsidRPr="00C50335">
              <w:t xml:space="preserve"> zastosowanie mogą mieć szczegółowe przepisy, jeżeli osoba ubiegająca się o ochronę międzynarodową pochodzi z bezpiecznego kraju pochodzenia. </w:t>
            </w:r>
            <w:r w:rsidRPr="00C50335">
              <w:rPr>
                <w:b/>
                <w:i/>
              </w:rPr>
              <w:t>W szczególności należy przyspieszyć rozpatrywanie wniosku, a jeżeli osobie ubiegającej się o ochronę międzynarodową nie zezwolono jeszcze na wjazd na terytorium państw członkowskich, państwo członkowskie może rozpatrzyć wniosek pod kątem jego zasadności w ramach procedury granicznej.</w:t>
            </w:r>
          </w:p>
        </w:tc>
        <w:tc>
          <w:tcPr>
            <w:tcW w:w="4876" w:type="dxa"/>
            <w:tcBorders>
              <w:top w:val="nil"/>
              <w:left w:val="nil"/>
              <w:bottom w:val="nil"/>
              <w:right w:val="nil"/>
            </w:tcBorders>
          </w:tcPr>
          <w:p w14:paraId="5CDC4F6E" w14:textId="77777777" w:rsidR="008C0F2F" w:rsidRPr="00C50335" w:rsidRDefault="008C0F2F" w:rsidP="008562B9">
            <w:pPr>
              <w:pStyle w:val="Normal6a"/>
            </w:pPr>
            <w:r w:rsidRPr="00C50335">
              <w:t>(1)</w:t>
            </w:r>
            <w:r w:rsidRPr="00C50335">
              <w:tab/>
              <w:t>Zgodnie z rozporządzeniem Parlamentu Europejskiego i Rady (UE) 2024/1348</w:t>
            </w:r>
            <w:r w:rsidRPr="00C50335">
              <w:rPr>
                <w:vertAlign w:val="superscript"/>
              </w:rPr>
              <w:t>3</w:t>
            </w:r>
            <w:r w:rsidRPr="00C50335">
              <w:t xml:space="preserve"> zastosowanie mogą mieć szczegółowe przepisy, jeżeli osoba ubiegająca się o ochronę międzynarodową pochodzi z bezpiecznego kraju pochodzenia. </w:t>
            </w:r>
          </w:p>
        </w:tc>
      </w:tr>
      <w:tr w:rsidR="008C0F2F" w:rsidRPr="00C50335" w14:paraId="1D2549F7" w14:textId="77777777" w:rsidTr="008562B9">
        <w:trPr>
          <w:jc w:val="center"/>
        </w:trPr>
        <w:tc>
          <w:tcPr>
            <w:tcW w:w="4876" w:type="dxa"/>
            <w:tcBorders>
              <w:top w:val="nil"/>
              <w:left w:val="nil"/>
              <w:bottom w:val="nil"/>
              <w:right w:val="nil"/>
            </w:tcBorders>
          </w:tcPr>
          <w:p w14:paraId="51342155"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57EF949E" w14:textId="77777777" w:rsidR="008C0F2F" w:rsidRPr="00C50335" w:rsidRDefault="008C0F2F" w:rsidP="008562B9">
            <w:pPr>
              <w:pStyle w:val="Normal6a"/>
            </w:pPr>
            <w:r w:rsidRPr="00C50335">
              <w:rPr>
                <w:b/>
                <w:i/>
              </w:rPr>
              <w:t>_________________</w:t>
            </w:r>
          </w:p>
        </w:tc>
      </w:tr>
      <w:tr w:rsidR="008C0F2F" w:rsidRPr="00C50335" w14:paraId="31E50858" w14:textId="77777777" w:rsidTr="008562B9">
        <w:trPr>
          <w:jc w:val="center"/>
        </w:trPr>
        <w:tc>
          <w:tcPr>
            <w:tcW w:w="4876" w:type="dxa"/>
            <w:tcBorders>
              <w:top w:val="nil"/>
              <w:left w:val="nil"/>
              <w:bottom w:val="nil"/>
              <w:right w:val="nil"/>
            </w:tcBorders>
          </w:tcPr>
          <w:p w14:paraId="3A935708" w14:textId="77777777" w:rsidR="008C0F2F" w:rsidRPr="00C50335" w:rsidRDefault="008C0F2F" w:rsidP="008562B9">
            <w:pPr>
              <w:pStyle w:val="Normal6a"/>
            </w:pPr>
            <w:r w:rsidRPr="00C50335">
              <w:rPr>
                <w:vertAlign w:val="superscript"/>
              </w:rPr>
              <w:t>3</w:t>
            </w:r>
            <w:r w:rsidRPr="00C50335">
              <w:t xml:space="preserve"> Rozporządzenie Parlamentu Europejskiego i Rady (UE) 2024/1348 z dnia 14 maja 2024 r. w sprawie ustanowienia wspólnej procedury ubiegania się o ochronę międzynarodową w Unii i uchylenia dyrektywy 2013/32/UE (Dz.U. L, 2024/1348, 22.5.2024, ELI: http://data.europa.eu/eli/reg/2024/1348/oj).</w:t>
            </w:r>
          </w:p>
        </w:tc>
        <w:tc>
          <w:tcPr>
            <w:tcW w:w="4876" w:type="dxa"/>
            <w:tcBorders>
              <w:top w:val="nil"/>
              <w:left w:val="nil"/>
              <w:bottom w:val="nil"/>
              <w:right w:val="nil"/>
            </w:tcBorders>
          </w:tcPr>
          <w:p w14:paraId="417EA0A1" w14:textId="77777777" w:rsidR="008C0F2F" w:rsidRPr="00C50335" w:rsidRDefault="008C0F2F" w:rsidP="008562B9">
            <w:pPr>
              <w:pStyle w:val="Normal6a"/>
            </w:pPr>
            <w:r w:rsidRPr="00C50335">
              <w:rPr>
                <w:vertAlign w:val="superscript"/>
              </w:rPr>
              <w:t>3</w:t>
            </w:r>
            <w:r w:rsidRPr="00C50335">
              <w:t xml:space="preserve"> Rozporządzenie Parlamentu Europejskiego i Rady (UE) 2024/1348 z dnia 14 maja 2024 r. w sprawie ustanowienia wspólnej procedury ubiegania się o ochronę międzynarodową w Unii i uchylenia dyrektywy 2013/32/UE (Dz.U. L, 2024/1348, 22.5.2024, ELI: http://data.europa.eu/eli/reg/2024/1348/oj).</w:t>
            </w:r>
          </w:p>
        </w:tc>
      </w:tr>
    </w:tbl>
    <w:p w14:paraId="3A7DF93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DCEF712" w14:textId="77777777" w:rsidR="008C0F2F" w:rsidRPr="00C50335" w:rsidRDefault="008C0F2F" w:rsidP="008C0F2F">
      <w:r w:rsidRPr="00C50335">
        <w:rPr>
          <w:rStyle w:val="HideTWBExt"/>
        </w:rPr>
        <w:t>&lt;/Amend&gt;</w:t>
      </w:r>
    </w:p>
    <w:p w14:paraId="3756B46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w:t>
      </w:r>
      <w:r w:rsidRPr="00C50335">
        <w:rPr>
          <w:rStyle w:val="HideTWBExt"/>
          <w:b w:val="0"/>
        </w:rPr>
        <w:t>&lt;/NumAm&gt;</w:t>
      </w:r>
    </w:p>
    <w:p w14:paraId="145355D2"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C100592" w14:textId="77777777" w:rsidR="008C0F2F" w:rsidRPr="00C50335" w:rsidRDefault="008C0F2F" w:rsidP="008C0F2F">
      <w:pPr>
        <w:pStyle w:val="NormalBold"/>
      </w:pPr>
      <w:r w:rsidRPr="00C50335">
        <w:rPr>
          <w:rStyle w:val="HideTWBExt"/>
          <w:b w:val="0"/>
        </w:rPr>
        <w:t>&lt;/RepeatBlock-By&gt;</w:t>
      </w:r>
    </w:p>
    <w:p w14:paraId="6DB2994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7AF9142" w14:textId="77777777" w:rsidR="008C0F2F" w:rsidRPr="00C50335" w:rsidRDefault="008C0F2F" w:rsidP="008C0F2F">
      <w:pPr>
        <w:pStyle w:val="NormalBold"/>
      </w:pPr>
      <w:r w:rsidRPr="00C50335">
        <w:rPr>
          <w:rStyle w:val="HideTWBExt"/>
          <w:b w:val="0"/>
        </w:rPr>
        <w:lastRenderedPageBreak/>
        <w:t>&lt;Article&gt;</w:t>
      </w:r>
      <w:r w:rsidRPr="00C50335">
        <w:t>Motyw 1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CC3B33D" w14:textId="77777777" w:rsidTr="008562B9">
        <w:trPr>
          <w:trHeight w:hRule="exact" w:val="240"/>
          <w:jc w:val="center"/>
        </w:trPr>
        <w:tc>
          <w:tcPr>
            <w:tcW w:w="9752" w:type="dxa"/>
            <w:gridSpan w:val="2"/>
            <w:tcBorders>
              <w:top w:val="nil"/>
              <w:left w:val="nil"/>
              <w:bottom w:val="nil"/>
              <w:right w:val="nil"/>
            </w:tcBorders>
          </w:tcPr>
          <w:p w14:paraId="2564880A" w14:textId="77777777" w:rsidR="008C0F2F" w:rsidRPr="00C50335" w:rsidRDefault="008C0F2F" w:rsidP="008562B9"/>
        </w:tc>
      </w:tr>
      <w:tr w:rsidR="008C0F2F" w:rsidRPr="00C50335" w14:paraId="053E0471" w14:textId="77777777" w:rsidTr="008562B9">
        <w:trPr>
          <w:trHeight w:val="240"/>
          <w:jc w:val="center"/>
        </w:trPr>
        <w:tc>
          <w:tcPr>
            <w:tcW w:w="4876" w:type="dxa"/>
            <w:tcBorders>
              <w:top w:val="nil"/>
              <w:left w:val="nil"/>
              <w:bottom w:val="nil"/>
              <w:right w:val="nil"/>
            </w:tcBorders>
          </w:tcPr>
          <w:p w14:paraId="1ABFE93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F6232A7" w14:textId="77777777" w:rsidR="008C0F2F" w:rsidRPr="00C50335" w:rsidRDefault="008C0F2F" w:rsidP="008562B9">
            <w:pPr>
              <w:pStyle w:val="AmColumnHeading"/>
            </w:pPr>
            <w:r w:rsidRPr="00C50335">
              <w:t>Poprawka</w:t>
            </w:r>
          </w:p>
        </w:tc>
      </w:tr>
      <w:tr w:rsidR="008C0F2F" w:rsidRPr="00C50335" w14:paraId="1E999FB8" w14:textId="77777777" w:rsidTr="008562B9">
        <w:trPr>
          <w:jc w:val="center"/>
        </w:trPr>
        <w:tc>
          <w:tcPr>
            <w:tcW w:w="4876" w:type="dxa"/>
            <w:tcBorders>
              <w:top w:val="nil"/>
              <w:left w:val="nil"/>
              <w:bottom w:val="nil"/>
              <w:right w:val="nil"/>
            </w:tcBorders>
          </w:tcPr>
          <w:p w14:paraId="373D1960" w14:textId="77777777" w:rsidR="008C0F2F" w:rsidRPr="00C50335" w:rsidRDefault="008C0F2F" w:rsidP="008562B9">
            <w:pPr>
              <w:pStyle w:val="Normal6a"/>
            </w:pPr>
          </w:p>
        </w:tc>
        <w:tc>
          <w:tcPr>
            <w:tcW w:w="4876" w:type="dxa"/>
            <w:tcBorders>
              <w:top w:val="nil"/>
              <w:left w:val="nil"/>
              <w:bottom w:val="nil"/>
              <w:right w:val="nil"/>
            </w:tcBorders>
          </w:tcPr>
          <w:p w14:paraId="3E0345CD" w14:textId="77777777" w:rsidR="008C0F2F" w:rsidRPr="00C50335" w:rsidRDefault="008C0F2F" w:rsidP="008562B9">
            <w:pPr>
              <w:pStyle w:val="Normal6a"/>
            </w:pPr>
            <w:r w:rsidRPr="00C50335">
              <w:rPr>
                <w:b/>
                <w:i/>
              </w:rPr>
              <w:t>(1a)</w:t>
            </w:r>
            <w:r w:rsidRPr="00C50335">
              <w:tab/>
            </w:r>
            <w:r w:rsidRPr="00C50335">
              <w:rPr>
                <w:b/>
                <w:i/>
              </w:rPr>
              <w:t>Wskazanie kraju jako bezpiecznego kraju pochodzenia musi być zgodne z rygorystycznymi gwarancjami. W art. 61 ust. 1 rozporządzenia w sprawie procedury azylowej wymaga się przeprowadzenia oceny w ramach systemu demokratycznego w kwestii, czy zgodnie z rozporządzeniem w sprawie kwalifikowania nie dochodzi do prześladowania lub poważnej krzywdy, z uwzględnieniem funkcjonowania instytucji i praworządności.</w:t>
            </w:r>
          </w:p>
        </w:tc>
      </w:tr>
    </w:tbl>
    <w:p w14:paraId="06910BF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583FBF0" w14:textId="77777777" w:rsidR="008C0F2F" w:rsidRPr="00C50335" w:rsidRDefault="008C0F2F" w:rsidP="008C0F2F">
      <w:r w:rsidRPr="00C50335">
        <w:rPr>
          <w:rStyle w:val="HideTWBExt"/>
        </w:rPr>
        <w:t>&lt;/Amend&gt;</w:t>
      </w:r>
    </w:p>
    <w:p w14:paraId="5A2B6C7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w:t>
      </w:r>
      <w:r w:rsidRPr="00C50335">
        <w:rPr>
          <w:rStyle w:val="HideTWBExt"/>
          <w:b w:val="0"/>
        </w:rPr>
        <w:t>&lt;/NumAm&gt;</w:t>
      </w:r>
    </w:p>
    <w:p w14:paraId="4EED63FE"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421F679" w14:textId="77777777" w:rsidR="008C0F2F" w:rsidRPr="00C50335" w:rsidRDefault="008C0F2F" w:rsidP="008C0F2F">
      <w:pPr>
        <w:pStyle w:val="NormalBold"/>
      </w:pPr>
      <w:r w:rsidRPr="00C50335">
        <w:rPr>
          <w:rStyle w:val="HideTWBExt"/>
          <w:b w:val="0"/>
        </w:rPr>
        <w:t>&lt;/RepeatBlock-By&gt;</w:t>
      </w:r>
    </w:p>
    <w:p w14:paraId="25F9225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1A7987B" w14:textId="77777777" w:rsidR="008C0F2F" w:rsidRPr="00C50335" w:rsidRDefault="008C0F2F" w:rsidP="008C0F2F">
      <w:pPr>
        <w:pStyle w:val="NormalBold"/>
      </w:pPr>
      <w:r w:rsidRPr="00C50335">
        <w:rPr>
          <w:rStyle w:val="HideTWBExt"/>
          <w:b w:val="0"/>
        </w:rPr>
        <w:t>&lt;Article&gt;</w:t>
      </w:r>
      <w:r w:rsidRPr="00C50335">
        <w:t>Motyw 1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CBF8689" w14:textId="77777777" w:rsidTr="008562B9">
        <w:trPr>
          <w:trHeight w:hRule="exact" w:val="240"/>
          <w:jc w:val="center"/>
        </w:trPr>
        <w:tc>
          <w:tcPr>
            <w:tcW w:w="9752" w:type="dxa"/>
            <w:gridSpan w:val="2"/>
            <w:tcBorders>
              <w:top w:val="nil"/>
              <w:left w:val="nil"/>
              <w:bottom w:val="nil"/>
              <w:right w:val="nil"/>
            </w:tcBorders>
          </w:tcPr>
          <w:p w14:paraId="759192F4" w14:textId="77777777" w:rsidR="008C0F2F" w:rsidRPr="00C50335" w:rsidRDefault="008C0F2F" w:rsidP="008562B9"/>
        </w:tc>
      </w:tr>
      <w:tr w:rsidR="008C0F2F" w:rsidRPr="00C50335" w14:paraId="6925FABD" w14:textId="77777777" w:rsidTr="008562B9">
        <w:trPr>
          <w:trHeight w:val="240"/>
          <w:jc w:val="center"/>
        </w:trPr>
        <w:tc>
          <w:tcPr>
            <w:tcW w:w="4876" w:type="dxa"/>
            <w:tcBorders>
              <w:top w:val="nil"/>
              <w:left w:val="nil"/>
              <w:bottom w:val="nil"/>
              <w:right w:val="nil"/>
            </w:tcBorders>
          </w:tcPr>
          <w:p w14:paraId="0A99253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034802D" w14:textId="77777777" w:rsidR="008C0F2F" w:rsidRPr="00C50335" w:rsidRDefault="008C0F2F" w:rsidP="008562B9">
            <w:pPr>
              <w:pStyle w:val="AmColumnHeading"/>
            </w:pPr>
            <w:r w:rsidRPr="00C50335">
              <w:t>Poprawka</w:t>
            </w:r>
          </w:p>
        </w:tc>
      </w:tr>
      <w:tr w:rsidR="008C0F2F" w:rsidRPr="00C50335" w14:paraId="463A14DA" w14:textId="77777777" w:rsidTr="008562B9">
        <w:trPr>
          <w:jc w:val="center"/>
        </w:trPr>
        <w:tc>
          <w:tcPr>
            <w:tcW w:w="4876" w:type="dxa"/>
            <w:tcBorders>
              <w:top w:val="nil"/>
              <w:left w:val="nil"/>
              <w:bottom w:val="nil"/>
              <w:right w:val="nil"/>
            </w:tcBorders>
          </w:tcPr>
          <w:p w14:paraId="71110DEF" w14:textId="77777777" w:rsidR="008C0F2F" w:rsidRPr="00C50335" w:rsidRDefault="008C0F2F" w:rsidP="008562B9">
            <w:pPr>
              <w:pStyle w:val="Normal6a"/>
            </w:pPr>
          </w:p>
        </w:tc>
        <w:tc>
          <w:tcPr>
            <w:tcW w:w="4876" w:type="dxa"/>
            <w:tcBorders>
              <w:top w:val="nil"/>
              <w:left w:val="nil"/>
              <w:bottom w:val="nil"/>
              <w:right w:val="nil"/>
            </w:tcBorders>
          </w:tcPr>
          <w:p w14:paraId="36506B88" w14:textId="77777777" w:rsidR="008C0F2F" w:rsidRPr="00C50335" w:rsidRDefault="008C0F2F" w:rsidP="008562B9">
            <w:pPr>
              <w:pStyle w:val="Normal6a"/>
            </w:pPr>
            <w:r w:rsidRPr="00C50335">
              <w:rPr>
                <w:b/>
                <w:i/>
              </w:rPr>
              <w:t>(1b)</w:t>
            </w:r>
            <w:r w:rsidRPr="00C50335">
              <w:tab/>
            </w:r>
            <w:r w:rsidRPr="00C50335">
              <w:rPr>
                <w:b/>
                <w:i/>
              </w:rPr>
              <w:t>Zgodnie z art. 61 ust. 4 rozporządzenia w sprawie procedury azylowej ocena ta musi uwzględniać przepisy prawne i ich stosowanie w praktyce, zgodność z europejską konwencją praw człowieka i Międzynarodowym paktem praw obywatelskich i politycznych, zakaz wydalania oraz dostępność skutecznych środków zaskarżenia, zgodnie z zasadą non-refoulement zawartą w prawie Unii i prawie międzynarodowym.</w:t>
            </w:r>
          </w:p>
        </w:tc>
      </w:tr>
    </w:tbl>
    <w:p w14:paraId="3D3EBDD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B06E336" w14:textId="77777777" w:rsidR="008C0F2F" w:rsidRPr="00C50335" w:rsidRDefault="008C0F2F" w:rsidP="008C0F2F">
      <w:r w:rsidRPr="00C50335">
        <w:rPr>
          <w:rStyle w:val="HideTWBExt"/>
        </w:rPr>
        <w:t>&lt;/Amend&gt;</w:t>
      </w:r>
    </w:p>
    <w:p w14:paraId="151EA92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w:t>
      </w:r>
      <w:r w:rsidRPr="00C50335">
        <w:rPr>
          <w:rStyle w:val="HideTWBExt"/>
          <w:b w:val="0"/>
        </w:rPr>
        <w:t>&lt;/NumAm&gt;</w:t>
      </w:r>
    </w:p>
    <w:p w14:paraId="544B0059"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C593A5C" w14:textId="77777777" w:rsidR="008C0F2F" w:rsidRPr="00C50335" w:rsidRDefault="008C0F2F" w:rsidP="008C0F2F">
      <w:pPr>
        <w:pStyle w:val="NormalBold"/>
      </w:pPr>
      <w:r w:rsidRPr="00C50335">
        <w:rPr>
          <w:rStyle w:val="HideTWBExt"/>
          <w:b w:val="0"/>
        </w:rPr>
        <w:t>&lt;/RepeatBlock-By&gt;</w:t>
      </w:r>
    </w:p>
    <w:p w14:paraId="6620C811" w14:textId="77777777" w:rsidR="008C0F2F" w:rsidRPr="00C50335" w:rsidRDefault="008C0F2F" w:rsidP="008C0F2F">
      <w:pPr>
        <w:pStyle w:val="NormalBold"/>
      </w:pPr>
      <w:r w:rsidRPr="00C50335">
        <w:rPr>
          <w:rStyle w:val="HideTWBExt"/>
          <w:b w:val="0"/>
        </w:rPr>
        <w:lastRenderedPageBreak/>
        <w:t>&lt;DocAmend&gt;</w:t>
      </w:r>
      <w:r w:rsidRPr="00C50335">
        <w:t>Wniosek dotyczący rozporządzenia</w:t>
      </w:r>
      <w:r w:rsidRPr="00C50335">
        <w:rPr>
          <w:rStyle w:val="HideTWBExt"/>
          <w:b w:val="0"/>
        </w:rPr>
        <w:t>&lt;/DocAmend&gt;</w:t>
      </w:r>
    </w:p>
    <w:p w14:paraId="12A81C8E" w14:textId="77777777" w:rsidR="008C0F2F" w:rsidRPr="00C50335" w:rsidRDefault="008C0F2F" w:rsidP="008C0F2F">
      <w:pPr>
        <w:pStyle w:val="NormalBold"/>
      </w:pPr>
      <w:r w:rsidRPr="00C50335">
        <w:rPr>
          <w:rStyle w:val="HideTWBExt"/>
          <w:b w:val="0"/>
        </w:rPr>
        <w:t>&lt;Article&gt;</w:t>
      </w:r>
      <w:r w:rsidRPr="00C50335">
        <w:t>Motyw 1 c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878C0CE" w14:textId="77777777" w:rsidTr="008562B9">
        <w:trPr>
          <w:trHeight w:hRule="exact" w:val="240"/>
          <w:jc w:val="center"/>
        </w:trPr>
        <w:tc>
          <w:tcPr>
            <w:tcW w:w="9752" w:type="dxa"/>
            <w:gridSpan w:val="2"/>
            <w:tcBorders>
              <w:top w:val="nil"/>
              <w:left w:val="nil"/>
              <w:bottom w:val="nil"/>
              <w:right w:val="nil"/>
            </w:tcBorders>
          </w:tcPr>
          <w:p w14:paraId="565C2809" w14:textId="77777777" w:rsidR="008C0F2F" w:rsidRPr="00C50335" w:rsidRDefault="008C0F2F" w:rsidP="008562B9"/>
        </w:tc>
      </w:tr>
      <w:tr w:rsidR="008C0F2F" w:rsidRPr="00C50335" w14:paraId="7572928E" w14:textId="77777777" w:rsidTr="008562B9">
        <w:trPr>
          <w:trHeight w:val="240"/>
          <w:jc w:val="center"/>
        </w:trPr>
        <w:tc>
          <w:tcPr>
            <w:tcW w:w="4876" w:type="dxa"/>
            <w:tcBorders>
              <w:top w:val="nil"/>
              <w:left w:val="nil"/>
              <w:bottom w:val="nil"/>
              <w:right w:val="nil"/>
            </w:tcBorders>
          </w:tcPr>
          <w:p w14:paraId="3B89690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18E918D" w14:textId="77777777" w:rsidR="008C0F2F" w:rsidRPr="00C50335" w:rsidRDefault="008C0F2F" w:rsidP="008562B9">
            <w:pPr>
              <w:pStyle w:val="AmColumnHeading"/>
            </w:pPr>
            <w:r w:rsidRPr="00C50335">
              <w:t>Poprawka</w:t>
            </w:r>
          </w:p>
        </w:tc>
      </w:tr>
      <w:tr w:rsidR="008C0F2F" w:rsidRPr="00C50335" w14:paraId="475BF997" w14:textId="77777777" w:rsidTr="008562B9">
        <w:trPr>
          <w:jc w:val="center"/>
        </w:trPr>
        <w:tc>
          <w:tcPr>
            <w:tcW w:w="4876" w:type="dxa"/>
            <w:tcBorders>
              <w:top w:val="nil"/>
              <w:left w:val="nil"/>
              <w:bottom w:val="nil"/>
              <w:right w:val="nil"/>
            </w:tcBorders>
          </w:tcPr>
          <w:p w14:paraId="476D449A" w14:textId="77777777" w:rsidR="008C0F2F" w:rsidRPr="00C50335" w:rsidRDefault="008C0F2F" w:rsidP="008562B9">
            <w:pPr>
              <w:pStyle w:val="Normal6a"/>
            </w:pPr>
          </w:p>
        </w:tc>
        <w:tc>
          <w:tcPr>
            <w:tcW w:w="4876" w:type="dxa"/>
            <w:tcBorders>
              <w:top w:val="nil"/>
              <w:left w:val="nil"/>
              <w:bottom w:val="nil"/>
              <w:right w:val="nil"/>
            </w:tcBorders>
          </w:tcPr>
          <w:p w14:paraId="45ED9AE4" w14:textId="77777777" w:rsidR="008C0F2F" w:rsidRPr="00C50335" w:rsidRDefault="008C0F2F" w:rsidP="008562B9">
            <w:pPr>
              <w:pStyle w:val="Normal6a"/>
            </w:pPr>
            <w:r w:rsidRPr="00C50335">
              <w:rPr>
                <w:b/>
                <w:i/>
              </w:rPr>
              <w:t>(1c)</w:t>
            </w:r>
            <w:r w:rsidRPr="00C50335">
              <w:tab/>
            </w:r>
            <w:r w:rsidRPr="00C50335">
              <w:rPr>
                <w:b/>
                <w:i/>
              </w:rPr>
              <w:t>W art. 61 ust. 2 rozporządzenia w sprawie procedury azylowej uznaje się, że określone grupy -– takie jak kobiety, osoby LGBTI, osoby z niepełnosprawnościami, mniejszości religijne lub obrońcy praw człowieka – mogą być narażone na szczególne ryzyko. Ich sytuację należy uwzględnić zarówno na etapie wskazywania, jak i składania wniosków, aby zapewnić zgodność z Kartą praw podstawowych i międzynarodowymi traktatami dotyczącymi praw człowieka. Jeżeli całe kategorie osób muszą być wyłączone ze wskazania danego kraju za bezpieczny ze względu na ryzyko systemowe, świadczy to o ogólnych brakach, które uniemożliwiają wskazanie tego kraju za bezpieczny. Poszanowanie godności ludzkiej, praw mniejszości oraz zasad państwa prawa wymaga, aby kraje, w których dochodzi do powszechnych lub trwałych prześladowań, nie były kwalifikowane.</w:t>
            </w:r>
          </w:p>
        </w:tc>
      </w:tr>
    </w:tbl>
    <w:p w14:paraId="2E82EAC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F7499DE" w14:textId="77777777" w:rsidR="008C0F2F" w:rsidRPr="00C50335" w:rsidRDefault="008C0F2F" w:rsidP="008C0F2F">
      <w:r w:rsidRPr="00C50335">
        <w:rPr>
          <w:rStyle w:val="HideTWBExt"/>
        </w:rPr>
        <w:t>&lt;/Amend&gt;</w:t>
      </w:r>
    </w:p>
    <w:p w14:paraId="0D4C740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w:t>
      </w:r>
      <w:r w:rsidRPr="00C50335">
        <w:rPr>
          <w:rStyle w:val="HideTWBExt"/>
          <w:b w:val="0"/>
        </w:rPr>
        <w:t>&lt;/NumAm&gt;</w:t>
      </w:r>
    </w:p>
    <w:p w14:paraId="490B2720"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4BE8CB85" w14:textId="77777777" w:rsidR="008C0F2F" w:rsidRPr="00C50335" w:rsidRDefault="008C0F2F" w:rsidP="008C0F2F">
      <w:pPr>
        <w:pStyle w:val="NormalBold"/>
      </w:pPr>
      <w:r w:rsidRPr="00C50335">
        <w:rPr>
          <w:rStyle w:val="HideTWBExt"/>
          <w:b w:val="0"/>
        </w:rPr>
        <w:t>&lt;/RepeatBlock-By&gt;</w:t>
      </w:r>
    </w:p>
    <w:p w14:paraId="3CD47F7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F29C886" w14:textId="77777777" w:rsidR="008C0F2F" w:rsidRPr="00C50335" w:rsidRDefault="008C0F2F" w:rsidP="008C0F2F">
      <w:pPr>
        <w:pStyle w:val="NormalBold"/>
      </w:pPr>
      <w:r w:rsidRPr="00C50335">
        <w:rPr>
          <w:rStyle w:val="HideTWBExt"/>
          <w:b w:val="0"/>
        </w:rPr>
        <w:t>&lt;Article&gt;</w:t>
      </w:r>
      <w:r w:rsidRPr="00C50335">
        <w:t>Motyw 1 d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22EDA80" w14:textId="77777777" w:rsidTr="008562B9">
        <w:trPr>
          <w:trHeight w:hRule="exact" w:val="240"/>
          <w:jc w:val="center"/>
        </w:trPr>
        <w:tc>
          <w:tcPr>
            <w:tcW w:w="9752" w:type="dxa"/>
            <w:gridSpan w:val="2"/>
            <w:tcBorders>
              <w:top w:val="nil"/>
              <w:left w:val="nil"/>
              <w:bottom w:val="nil"/>
              <w:right w:val="nil"/>
            </w:tcBorders>
          </w:tcPr>
          <w:p w14:paraId="40FE988B" w14:textId="77777777" w:rsidR="008C0F2F" w:rsidRPr="00C50335" w:rsidRDefault="008C0F2F" w:rsidP="008562B9"/>
        </w:tc>
      </w:tr>
      <w:tr w:rsidR="008C0F2F" w:rsidRPr="00C50335" w14:paraId="5CD3823F" w14:textId="77777777" w:rsidTr="008562B9">
        <w:trPr>
          <w:trHeight w:val="240"/>
          <w:jc w:val="center"/>
        </w:trPr>
        <w:tc>
          <w:tcPr>
            <w:tcW w:w="4876" w:type="dxa"/>
            <w:tcBorders>
              <w:top w:val="nil"/>
              <w:left w:val="nil"/>
              <w:bottom w:val="nil"/>
              <w:right w:val="nil"/>
            </w:tcBorders>
          </w:tcPr>
          <w:p w14:paraId="5A81175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56989AD" w14:textId="77777777" w:rsidR="008C0F2F" w:rsidRPr="00C50335" w:rsidRDefault="008C0F2F" w:rsidP="008562B9">
            <w:pPr>
              <w:pStyle w:val="AmColumnHeading"/>
            </w:pPr>
            <w:r w:rsidRPr="00C50335">
              <w:t>Poprawka</w:t>
            </w:r>
          </w:p>
        </w:tc>
      </w:tr>
      <w:tr w:rsidR="008C0F2F" w:rsidRPr="00C50335" w14:paraId="2DF0FC7E" w14:textId="77777777" w:rsidTr="008562B9">
        <w:trPr>
          <w:jc w:val="center"/>
        </w:trPr>
        <w:tc>
          <w:tcPr>
            <w:tcW w:w="4876" w:type="dxa"/>
            <w:tcBorders>
              <w:top w:val="nil"/>
              <w:left w:val="nil"/>
              <w:bottom w:val="nil"/>
              <w:right w:val="nil"/>
            </w:tcBorders>
          </w:tcPr>
          <w:p w14:paraId="393880E8" w14:textId="77777777" w:rsidR="008C0F2F" w:rsidRPr="00C50335" w:rsidRDefault="008C0F2F" w:rsidP="008562B9">
            <w:pPr>
              <w:pStyle w:val="Normal6a"/>
            </w:pPr>
          </w:p>
        </w:tc>
        <w:tc>
          <w:tcPr>
            <w:tcW w:w="4876" w:type="dxa"/>
            <w:tcBorders>
              <w:top w:val="nil"/>
              <w:left w:val="nil"/>
              <w:bottom w:val="nil"/>
              <w:right w:val="nil"/>
            </w:tcBorders>
          </w:tcPr>
          <w:p w14:paraId="47B60BD6" w14:textId="77777777" w:rsidR="008C0F2F" w:rsidRPr="00C50335" w:rsidRDefault="008C0F2F" w:rsidP="008562B9">
            <w:pPr>
              <w:pStyle w:val="Normal6a"/>
            </w:pPr>
            <w:r w:rsidRPr="00C50335">
              <w:rPr>
                <w:b/>
                <w:i/>
              </w:rPr>
              <w:t>(1d)</w:t>
            </w:r>
            <w:r w:rsidRPr="00C50335">
              <w:tab/>
            </w:r>
            <w:r w:rsidRPr="00C50335">
              <w:rPr>
                <w:b/>
                <w:i/>
              </w:rPr>
              <w:t xml:space="preserve">Skuteczna kontrola sądowa wskazywania krajów za bezpieczne kraje pochodzenia wymaga, aby źródła wykorzystywane przy dokonywaniu oceny były przejrzyste i dostępne, również dla osób ubiegających się o ochronę międzynarodową, co zapewnia spójność orzecznictwa oraz prawo do skutecznego </w:t>
            </w:r>
            <w:r w:rsidRPr="00C50335">
              <w:rPr>
                <w:b/>
                <w:i/>
              </w:rPr>
              <w:lastRenderedPageBreak/>
              <w:t>środka odwoławczego.</w:t>
            </w:r>
          </w:p>
        </w:tc>
      </w:tr>
    </w:tbl>
    <w:p w14:paraId="111328E5"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71498BC" w14:textId="77777777" w:rsidR="008C0F2F" w:rsidRPr="00C50335" w:rsidRDefault="008C0F2F" w:rsidP="008C0F2F">
      <w:r w:rsidRPr="00C50335">
        <w:rPr>
          <w:rStyle w:val="HideTWBExt"/>
        </w:rPr>
        <w:t>&lt;/Amend&gt;</w:t>
      </w:r>
    </w:p>
    <w:p w14:paraId="29CDB5D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w:t>
      </w:r>
      <w:r w:rsidRPr="00C50335">
        <w:rPr>
          <w:rStyle w:val="HideTWBExt"/>
          <w:b w:val="0"/>
        </w:rPr>
        <w:t>&lt;/NumAm&gt;</w:t>
      </w:r>
    </w:p>
    <w:p w14:paraId="53C6BED1"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A934879" w14:textId="77777777" w:rsidR="008C0F2F" w:rsidRPr="00C50335" w:rsidRDefault="008C0F2F" w:rsidP="008C0F2F">
      <w:pPr>
        <w:pStyle w:val="NormalBold"/>
      </w:pPr>
      <w:r w:rsidRPr="00C50335">
        <w:rPr>
          <w:rStyle w:val="HideTWBExt"/>
          <w:b w:val="0"/>
        </w:rPr>
        <w:t>&lt;/RepeatBlock-By&gt;</w:t>
      </w:r>
    </w:p>
    <w:p w14:paraId="4F4FF6B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9B7A8A3"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E64B485" w14:textId="77777777" w:rsidTr="008562B9">
        <w:trPr>
          <w:trHeight w:hRule="exact" w:val="240"/>
          <w:jc w:val="center"/>
        </w:trPr>
        <w:tc>
          <w:tcPr>
            <w:tcW w:w="9752" w:type="dxa"/>
            <w:gridSpan w:val="2"/>
            <w:tcBorders>
              <w:top w:val="nil"/>
              <w:left w:val="nil"/>
              <w:bottom w:val="nil"/>
              <w:right w:val="nil"/>
            </w:tcBorders>
          </w:tcPr>
          <w:p w14:paraId="25CD41DE" w14:textId="77777777" w:rsidR="008C0F2F" w:rsidRPr="00C50335" w:rsidRDefault="008C0F2F" w:rsidP="008562B9"/>
        </w:tc>
      </w:tr>
      <w:tr w:rsidR="008C0F2F" w:rsidRPr="00C50335" w14:paraId="41EC6A2F" w14:textId="77777777" w:rsidTr="008562B9">
        <w:trPr>
          <w:trHeight w:val="240"/>
          <w:jc w:val="center"/>
        </w:trPr>
        <w:tc>
          <w:tcPr>
            <w:tcW w:w="4876" w:type="dxa"/>
            <w:tcBorders>
              <w:top w:val="nil"/>
              <w:left w:val="nil"/>
              <w:bottom w:val="nil"/>
              <w:right w:val="nil"/>
            </w:tcBorders>
          </w:tcPr>
          <w:p w14:paraId="086E281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5059331" w14:textId="77777777" w:rsidR="008C0F2F" w:rsidRPr="00C50335" w:rsidRDefault="008C0F2F" w:rsidP="008562B9">
            <w:pPr>
              <w:pStyle w:val="AmColumnHeading"/>
            </w:pPr>
            <w:r w:rsidRPr="00C50335">
              <w:t>Poprawka</w:t>
            </w:r>
          </w:p>
        </w:tc>
      </w:tr>
      <w:tr w:rsidR="008C0F2F" w:rsidRPr="00C50335" w14:paraId="79661916" w14:textId="77777777" w:rsidTr="008562B9">
        <w:trPr>
          <w:jc w:val="center"/>
        </w:trPr>
        <w:tc>
          <w:tcPr>
            <w:tcW w:w="4876" w:type="dxa"/>
            <w:tcBorders>
              <w:top w:val="nil"/>
              <w:left w:val="nil"/>
              <w:bottom w:val="nil"/>
              <w:right w:val="nil"/>
            </w:tcBorders>
          </w:tcPr>
          <w:p w14:paraId="25B26D6F" w14:textId="77777777" w:rsidR="008C0F2F" w:rsidRPr="00C50335" w:rsidRDefault="008C0F2F" w:rsidP="008562B9">
            <w:pPr>
              <w:pStyle w:val="Normal6a"/>
            </w:pPr>
            <w:r w:rsidRPr="00C50335">
              <w:rPr>
                <w:b/>
                <w:i/>
              </w:rPr>
              <w:t>(2)</w:t>
            </w:r>
            <w:r w:rsidRPr="00C50335">
              <w:tab/>
            </w:r>
            <w:r w:rsidRPr="00C50335">
              <w:rPr>
                <w:b/>
                <w:i/>
              </w:rPr>
              <w:t>Konieczne jest ułatwienie stosowania w praktyce koncepcji bezpiecznego kraju pochodzenia jako podstawowego narzędzia przyczyniającego się do szybkiego rozpatrywania wniosków, które prawdopodobnie są bezzasadne, w drodze wskazania państw trzecich jako bezpieczne kraje pochodzenia. Konieczne jest również wyeliminowanie niektórych istniejących rozbieżności między krajowymi wykazami bezpiecznych krajów pochodzenia obowiązującymi w państwach członkowskich. Należy zatem ustanowić wykaz bezpiecznych krajów pochodzenia na poziomie Unii. Chociaż państwa członkowskie zachowują prawo do stosowania lub wprowadzania przepisów pozwalających na wskazanie na poziomie krajowym państw trzecich innych niż te, które wskazano jako bezpieczne kraje pochodzenia na poziomie Unii, takie wspólne wskazanie na poziomie Unii powinno zapewnić stosowanie tej koncepcji przez wszystkie państwa członkowskie w jednolity sposób w odniesieniu do osób ubiegających się o ochronę międzynarodową, których kraje pochodzenia zostały wskazane.</w:t>
            </w:r>
          </w:p>
        </w:tc>
        <w:tc>
          <w:tcPr>
            <w:tcW w:w="4876" w:type="dxa"/>
            <w:tcBorders>
              <w:top w:val="nil"/>
              <w:left w:val="nil"/>
              <w:bottom w:val="nil"/>
              <w:right w:val="nil"/>
            </w:tcBorders>
          </w:tcPr>
          <w:p w14:paraId="491D056E" w14:textId="77777777" w:rsidR="008C0F2F" w:rsidRPr="00C50335" w:rsidRDefault="008C0F2F" w:rsidP="008562B9">
            <w:pPr>
              <w:pStyle w:val="Normal6a"/>
            </w:pPr>
            <w:r w:rsidRPr="00C50335">
              <w:rPr>
                <w:b/>
                <w:i/>
              </w:rPr>
              <w:t>skreśla się</w:t>
            </w:r>
          </w:p>
        </w:tc>
      </w:tr>
    </w:tbl>
    <w:p w14:paraId="5CDD4FC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14BAAEA" w14:textId="77777777" w:rsidR="008C0F2F" w:rsidRPr="00C50335" w:rsidRDefault="008C0F2F" w:rsidP="008C0F2F">
      <w:r w:rsidRPr="00C50335">
        <w:rPr>
          <w:rStyle w:val="HideTWBExt"/>
        </w:rPr>
        <w:t>&lt;/Amend&gt;</w:t>
      </w:r>
    </w:p>
    <w:p w14:paraId="3B3744F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w:t>
      </w:r>
      <w:r w:rsidRPr="00C50335">
        <w:rPr>
          <w:rStyle w:val="HideTWBExt"/>
          <w:b w:val="0"/>
        </w:rPr>
        <w:t>&lt;/NumAm&gt;</w:t>
      </w:r>
    </w:p>
    <w:p w14:paraId="525CCB75" w14:textId="77777777" w:rsidR="008C0F2F" w:rsidRPr="00C50335" w:rsidRDefault="008C0F2F" w:rsidP="008C0F2F">
      <w:pPr>
        <w:pStyle w:val="NormalBold"/>
      </w:pPr>
      <w:r w:rsidRPr="00C50335">
        <w:rPr>
          <w:rStyle w:val="HideTWBExt"/>
          <w:b w:val="0"/>
        </w:rPr>
        <w:lastRenderedPageBreak/>
        <w:t>&lt;RepeatBlock-By&gt;&lt;Members&gt;</w:t>
      </w:r>
      <w:r w:rsidRPr="00C50335">
        <w:t>Erik Marquardt</w:t>
      </w:r>
      <w:r w:rsidRPr="00C50335">
        <w:rPr>
          <w:rStyle w:val="HideTWBExt"/>
          <w:b w:val="0"/>
        </w:rPr>
        <w:t>&lt;/Members&gt;</w:t>
      </w:r>
    </w:p>
    <w:p w14:paraId="4CF635A6" w14:textId="77777777" w:rsidR="008C0F2F" w:rsidRPr="00C50335" w:rsidRDefault="008C0F2F" w:rsidP="008C0F2F">
      <w:pPr>
        <w:pStyle w:val="NormalBold"/>
      </w:pPr>
      <w:r w:rsidRPr="00C50335">
        <w:rPr>
          <w:rStyle w:val="HideTWBExt"/>
          <w:b w:val="0"/>
        </w:rPr>
        <w:t>&lt;/RepeatBlock-By&gt;</w:t>
      </w:r>
    </w:p>
    <w:p w14:paraId="1C74FB9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EE4CB56"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7F3EC8B" w14:textId="77777777" w:rsidTr="008562B9">
        <w:trPr>
          <w:trHeight w:hRule="exact" w:val="240"/>
          <w:jc w:val="center"/>
        </w:trPr>
        <w:tc>
          <w:tcPr>
            <w:tcW w:w="9752" w:type="dxa"/>
            <w:gridSpan w:val="2"/>
            <w:tcBorders>
              <w:top w:val="nil"/>
              <w:left w:val="nil"/>
              <w:bottom w:val="nil"/>
              <w:right w:val="nil"/>
            </w:tcBorders>
          </w:tcPr>
          <w:p w14:paraId="3A598945" w14:textId="77777777" w:rsidR="008C0F2F" w:rsidRPr="00C50335" w:rsidRDefault="008C0F2F" w:rsidP="008562B9"/>
        </w:tc>
      </w:tr>
      <w:tr w:rsidR="008C0F2F" w:rsidRPr="00C50335" w14:paraId="58031FC9" w14:textId="77777777" w:rsidTr="008562B9">
        <w:trPr>
          <w:trHeight w:val="240"/>
          <w:jc w:val="center"/>
        </w:trPr>
        <w:tc>
          <w:tcPr>
            <w:tcW w:w="4876" w:type="dxa"/>
            <w:tcBorders>
              <w:top w:val="nil"/>
              <w:left w:val="nil"/>
              <w:bottom w:val="nil"/>
              <w:right w:val="nil"/>
            </w:tcBorders>
          </w:tcPr>
          <w:p w14:paraId="03C6471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8A333B2" w14:textId="77777777" w:rsidR="008C0F2F" w:rsidRPr="00C50335" w:rsidRDefault="008C0F2F" w:rsidP="008562B9">
            <w:pPr>
              <w:pStyle w:val="AmColumnHeading"/>
            </w:pPr>
            <w:r w:rsidRPr="00C50335">
              <w:t>Poprawka</w:t>
            </w:r>
          </w:p>
        </w:tc>
      </w:tr>
      <w:tr w:rsidR="008C0F2F" w:rsidRPr="00C50335" w14:paraId="42D8B898" w14:textId="77777777" w:rsidTr="008562B9">
        <w:trPr>
          <w:jc w:val="center"/>
        </w:trPr>
        <w:tc>
          <w:tcPr>
            <w:tcW w:w="4876" w:type="dxa"/>
            <w:tcBorders>
              <w:top w:val="nil"/>
              <w:left w:val="nil"/>
              <w:bottom w:val="nil"/>
              <w:right w:val="nil"/>
            </w:tcBorders>
          </w:tcPr>
          <w:p w14:paraId="0AE73FFC" w14:textId="77777777" w:rsidR="008C0F2F" w:rsidRPr="00C50335" w:rsidRDefault="008C0F2F" w:rsidP="008562B9">
            <w:pPr>
              <w:pStyle w:val="Normal6a"/>
            </w:pPr>
            <w:r w:rsidRPr="00C50335">
              <w:t>(2)</w:t>
            </w:r>
            <w:r w:rsidRPr="00C50335">
              <w:tab/>
            </w:r>
            <w:r w:rsidRPr="00C50335">
              <w:rPr>
                <w:b/>
                <w:bCs/>
                <w:i/>
                <w:iCs/>
              </w:rPr>
              <w:t>Konieczne jest ułatwienie stosowania w praktyce koncepcji</w:t>
            </w:r>
            <w:r w:rsidRPr="00C50335">
              <w:t xml:space="preserve"> bezpiecznego kraju pochodzenia </w:t>
            </w:r>
            <w:r w:rsidRPr="00C50335">
              <w:rPr>
                <w:b/>
                <w:bCs/>
                <w:i/>
                <w:iCs/>
              </w:rPr>
              <w:t>jako podstawowego narzędzia przyczyniającego się do szybkiego rozpatrywania wniosków, które prawdopodobnie są bezzasadne, w drodze wskazania państw trzecich jako bezpieczne kraje pochodzenia</w:t>
            </w:r>
            <w:r w:rsidRPr="00C50335">
              <w:t>.</w:t>
            </w:r>
            <w:r w:rsidRPr="00C50335">
              <w:rPr>
                <w:b/>
                <w:i/>
              </w:rPr>
              <w:t xml:space="preserve"> Konieczne jest również wyeliminowanie niektórych istniejących rozbieżności między krajowymi wykazami bezpiecznych krajów pochodzenia obowiązującymi w państwach członkowskich. Należy zatem ustanowić wykaz bezpiecznych krajów pochodzenia na poziomie Unii. </w:t>
            </w:r>
            <w:r w:rsidRPr="00C50335">
              <w:rPr>
                <w:b/>
                <w:bCs/>
                <w:i/>
                <w:iCs/>
              </w:rPr>
              <w:t>Chociaż państwa członkowskie zachowują prawo do stosowania lub wprowadzania przepisów pozwalających na wskazanie na poziomie krajowym państw trzecich innych niż te, które wskazano jako bezpieczne kraje pochodzenia na poziomie Unii, takie wspólne wskazanie na poziomie Unii powinno zapewnić stosowanie tej koncepcji przez wszystkie państwa członkowskie w jednolity sposób w odniesieniu do osób ubiegających się o ochronę międzynarodową, których kraje pochodzenia zostały wskazane.</w:t>
            </w:r>
          </w:p>
        </w:tc>
        <w:tc>
          <w:tcPr>
            <w:tcW w:w="4876" w:type="dxa"/>
            <w:tcBorders>
              <w:top w:val="nil"/>
              <w:left w:val="nil"/>
              <w:bottom w:val="nil"/>
              <w:right w:val="nil"/>
            </w:tcBorders>
          </w:tcPr>
          <w:p w14:paraId="648E517B" w14:textId="77777777" w:rsidR="008C0F2F" w:rsidRPr="00C50335" w:rsidRDefault="008C0F2F" w:rsidP="008562B9">
            <w:pPr>
              <w:pStyle w:val="Normal6a"/>
            </w:pPr>
            <w:r w:rsidRPr="00C50335">
              <w:t>(2)</w:t>
            </w:r>
            <w:r w:rsidRPr="00C50335">
              <w:tab/>
            </w:r>
            <w:r w:rsidRPr="00C50335">
              <w:rPr>
                <w:b/>
                <w:bCs/>
                <w:i/>
                <w:iCs/>
              </w:rPr>
              <w:t>Trybunał Sprawiedliwości Unii Europejskiej konsekwentnie podkreśla, że koncepcja „</w:t>
            </w:r>
            <w:r w:rsidRPr="00C50335">
              <w:t>bezpiecznego kraju pochodzenia</w:t>
            </w:r>
            <w:r w:rsidRPr="00C50335">
              <w:rPr>
                <w:b/>
                <w:bCs/>
                <w:i/>
                <w:iCs/>
              </w:rPr>
              <w:t>” stanowi szczególny tryb rozpatrywania spraw mający charakter wyjątkowy, dlatego należy ją rygorystycznie interpretować i stosować</w:t>
            </w:r>
            <w:r w:rsidRPr="00C50335">
              <w:rPr>
                <w:b/>
                <w:bCs/>
                <w:i/>
                <w:iCs/>
                <w:vertAlign w:val="superscript"/>
              </w:rPr>
              <w:t>1a</w:t>
            </w:r>
            <w:r w:rsidRPr="00C50335">
              <w:t>.</w:t>
            </w:r>
          </w:p>
        </w:tc>
      </w:tr>
      <w:tr w:rsidR="008C0F2F" w:rsidRPr="00C50335" w14:paraId="5EE44F87" w14:textId="77777777" w:rsidTr="008562B9">
        <w:trPr>
          <w:jc w:val="center"/>
        </w:trPr>
        <w:tc>
          <w:tcPr>
            <w:tcW w:w="4876" w:type="dxa"/>
            <w:tcBorders>
              <w:top w:val="nil"/>
              <w:left w:val="nil"/>
              <w:bottom w:val="nil"/>
              <w:right w:val="nil"/>
            </w:tcBorders>
          </w:tcPr>
          <w:p w14:paraId="0F2E820D" w14:textId="77777777" w:rsidR="008C0F2F" w:rsidRPr="00C50335" w:rsidRDefault="008C0F2F" w:rsidP="008562B9"/>
        </w:tc>
        <w:tc>
          <w:tcPr>
            <w:tcW w:w="4876" w:type="dxa"/>
            <w:tcBorders>
              <w:top w:val="nil"/>
              <w:left w:val="nil"/>
              <w:bottom w:val="nil"/>
              <w:right w:val="nil"/>
            </w:tcBorders>
          </w:tcPr>
          <w:p w14:paraId="063FF69B" w14:textId="77777777" w:rsidR="008C0F2F" w:rsidRPr="00C50335" w:rsidRDefault="008C0F2F" w:rsidP="008562B9">
            <w:pPr>
              <w:pStyle w:val="Normal6a"/>
            </w:pPr>
            <w:r w:rsidRPr="00C50335">
              <w:rPr>
                <w:b/>
                <w:i/>
              </w:rPr>
              <w:t>_________________</w:t>
            </w:r>
          </w:p>
        </w:tc>
      </w:tr>
      <w:tr w:rsidR="008C0F2F" w:rsidRPr="00C50335" w14:paraId="136A68BE" w14:textId="77777777" w:rsidTr="008562B9">
        <w:trPr>
          <w:jc w:val="center"/>
        </w:trPr>
        <w:tc>
          <w:tcPr>
            <w:tcW w:w="4876" w:type="dxa"/>
            <w:tcBorders>
              <w:top w:val="nil"/>
              <w:left w:val="nil"/>
              <w:bottom w:val="nil"/>
              <w:right w:val="nil"/>
            </w:tcBorders>
          </w:tcPr>
          <w:p w14:paraId="77CBE939" w14:textId="77777777" w:rsidR="008C0F2F" w:rsidRPr="00C50335" w:rsidRDefault="008C0F2F" w:rsidP="008562B9"/>
        </w:tc>
        <w:tc>
          <w:tcPr>
            <w:tcW w:w="4876" w:type="dxa"/>
            <w:tcBorders>
              <w:top w:val="nil"/>
              <w:left w:val="nil"/>
              <w:bottom w:val="nil"/>
              <w:right w:val="nil"/>
            </w:tcBorders>
          </w:tcPr>
          <w:p w14:paraId="64BF2139" w14:textId="77777777" w:rsidR="008C0F2F" w:rsidRPr="00C50335" w:rsidRDefault="008C0F2F" w:rsidP="008562B9">
            <w:pPr>
              <w:pStyle w:val="Normal6a"/>
            </w:pPr>
            <w:r w:rsidRPr="00C50335">
              <w:rPr>
                <w:b/>
                <w:i/>
                <w:vertAlign w:val="superscript"/>
              </w:rPr>
              <w:t>1a</w:t>
            </w:r>
            <w:r w:rsidRPr="00C50335">
              <w:t xml:space="preserve"> </w:t>
            </w:r>
            <w:r w:rsidRPr="00C50335">
              <w:rPr>
                <w:b/>
                <w:i/>
              </w:rPr>
              <w:t>TSUE, C-406/22 CV/ Ministerstvo vnitra České republiky, Odbor azylové a migrační politiky, 4 października 2024 r., pkt 47 i 70–71; C-404/17 A, 25 lipca 2018 r., pkt 25.</w:t>
            </w:r>
          </w:p>
        </w:tc>
      </w:tr>
    </w:tbl>
    <w:p w14:paraId="7440FD1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C3B354C" w14:textId="77777777" w:rsidR="008C0F2F" w:rsidRPr="00C50335" w:rsidRDefault="008C0F2F" w:rsidP="008C0F2F">
      <w:r w:rsidRPr="00C50335">
        <w:rPr>
          <w:rStyle w:val="HideTWBExt"/>
        </w:rPr>
        <w:t>&lt;/Amend&gt;</w:t>
      </w:r>
    </w:p>
    <w:p w14:paraId="3810F79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w:t>
      </w:r>
      <w:r w:rsidRPr="00C50335">
        <w:rPr>
          <w:rStyle w:val="HideTWBExt"/>
          <w:b w:val="0"/>
        </w:rPr>
        <w:t>&lt;/NumAm&gt;</w:t>
      </w:r>
    </w:p>
    <w:p w14:paraId="7DF797EC" w14:textId="77777777" w:rsidR="008C0F2F" w:rsidRPr="00C50335" w:rsidRDefault="008C0F2F" w:rsidP="008C0F2F">
      <w:pPr>
        <w:pStyle w:val="NormalBold"/>
      </w:pPr>
      <w:r w:rsidRPr="00C50335">
        <w:rPr>
          <w:rStyle w:val="HideTWBExt"/>
          <w:b w:val="0"/>
        </w:rPr>
        <w:lastRenderedPageBreak/>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1E8C35CB" w14:textId="77777777" w:rsidR="008C0F2F" w:rsidRPr="00C50335" w:rsidRDefault="008C0F2F" w:rsidP="008C0F2F">
      <w:pPr>
        <w:pStyle w:val="NormalBold"/>
      </w:pPr>
      <w:r w:rsidRPr="00C50335">
        <w:rPr>
          <w:rStyle w:val="HideTWBExt"/>
          <w:b w:val="0"/>
        </w:rPr>
        <w:t>&lt;/RepeatBlock-By&gt;</w:t>
      </w:r>
    </w:p>
    <w:p w14:paraId="03F8665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B7BF1C6"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EA05569" w14:textId="77777777" w:rsidTr="008562B9">
        <w:trPr>
          <w:trHeight w:hRule="exact" w:val="240"/>
          <w:jc w:val="center"/>
        </w:trPr>
        <w:tc>
          <w:tcPr>
            <w:tcW w:w="9752" w:type="dxa"/>
            <w:gridSpan w:val="2"/>
            <w:tcBorders>
              <w:top w:val="nil"/>
              <w:left w:val="nil"/>
              <w:bottom w:val="nil"/>
              <w:right w:val="nil"/>
            </w:tcBorders>
          </w:tcPr>
          <w:p w14:paraId="0CF719AA" w14:textId="77777777" w:rsidR="008C0F2F" w:rsidRPr="00C50335" w:rsidRDefault="008C0F2F" w:rsidP="008562B9"/>
        </w:tc>
      </w:tr>
      <w:tr w:rsidR="008C0F2F" w:rsidRPr="00C50335" w14:paraId="36D75A6C" w14:textId="77777777" w:rsidTr="008562B9">
        <w:trPr>
          <w:trHeight w:val="240"/>
          <w:jc w:val="center"/>
        </w:trPr>
        <w:tc>
          <w:tcPr>
            <w:tcW w:w="4876" w:type="dxa"/>
            <w:tcBorders>
              <w:top w:val="nil"/>
              <w:left w:val="nil"/>
              <w:bottom w:val="nil"/>
              <w:right w:val="nil"/>
            </w:tcBorders>
          </w:tcPr>
          <w:p w14:paraId="67F9A85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FBCBE24" w14:textId="77777777" w:rsidR="008C0F2F" w:rsidRPr="00C50335" w:rsidRDefault="008C0F2F" w:rsidP="008562B9">
            <w:pPr>
              <w:pStyle w:val="AmColumnHeading"/>
            </w:pPr>
            <w:r w:rsidRPr="00C50335">
              <w:t>Poprawka</w:t>
            </w:r>
          </w:p>
        </w:tc>
      </w:tr>
      <w:tr w:rsidR="008C0F2F" w:rsidRPr="00C50335" w14:paraId="7704EA50" w14:textId="77777777" w:rsidTr="008562B9">
        <w:trPr>
          <w:jc w:val="center"/>
        </w:trPr>
        <w:tc>
          <w:tcPr>
            <w:tcW w:w="4876" w:type="dxa"/>
            <w:tcBorders>
              <w:top w:val="nil"/>
              <w:left w:val="nil"/>
              <w:bottom w:val="nil"/>
              <w:right w:val="nil"/>
            </w:tcBorders>
          </w:tcPr>
          <w:p w14:paraId="7EB4B813" w14:textId="77777777" w:rsidR="008C0F2F" w:rsidRPr="00C50335" w:rsidRDefault="008C0F2F" w:rsidP="008562B9">
            <w:pPr>
              <w:pStyle w:val="Normal6a"/>
            </w:pPr>
            <w:r w:rsidRPr="00C50335">
              <w:t>(2)</w:t>
            </w:r>
            <w:r w:rsidRPr="00C50335">
              <w:tab/>
            </w:r>
            <w:r w:rsidRPr="00C50335">
              <w:rPr>
                <w:b/>
                <w:bCs/>
                <w:i/>
                <w:iCs/>
              </w:rPr>
              <w:t>Konieczne jest ułatwienie stosowania</w:t>
            </w:r>
            <w:r w:rsidRPr="00C50335">
              <w:t xml:space="preserve"> w praktyce koncepcji bezpiecznego kraju pochodzenia jako </w:t>
            </w:r>
            <w:r w:rsidRPr="00C50335">
              <w:rPr>
                <w:b/>
                <w:bCs/>
                <w:i/>
                <w:iCs/>
              </w:rPr>
              <w:t>podstawowego</w:t>
            </w:r>
            <w:r w:rsidRPr="00C50335">
              <w:t xml:space="preserve"> narzędzia przyczyniającego się do szybkiego rozpatrywania wniosków, które prawdopodobnie są bezzasadne, w drodze wskazania państw trzecich jako bezpieczne kraje pochodzenia.</w:t>
            </w:r>
            <w:r w:rsidRPr="00C50335">
              <w:rPr>
                <w:b/>
                <w:i/>
              </w:rPr>
              <w:t xml:space="preserve"> </w:t>
            </w:r>
            <w:r w:rsidRPr="00C50335">
              <w:rPr>
                <w:b/>
                <w:bCs/>
                <w:i/>
                <w:iCs/>
              </w:rPr>
              <w:t>Konieczne jest również wyeliminowanie niektórych istniejących</w:t>
            </w:r>
            <w:r w:rsidRPr="00C50335">
              <w:t xml:space="preserve"> rozbieżności między krajowymi wykazami bezpiecznych krajów pochodzenia obowiązującymi w państwach członkowskich. Należy zatem ustanowić wykaz bezpiecznych krajów pochodzenia na poziomie Unii. </w:t>
            </w:r>
            <w:r w:rsidRPr="00C50335">
              <w:rPr>
                <w:b/>
                <w:bCs/>
                <w:i/>
                <w:iCs/>
              </w:rPr>
              <w:t>Chociaż</w:t>
            </w:r>
            <w:r w:rsidRPr="00C50335">
              <w:t xml:space="preserve"> państwa członkowskie </w:t>
            </w:r>
            <w:r w:rsidRPr="00C50335">
              <w:rPr>
                <w:b/>
                <w:bCs/>
                <w:i/>
                <w:iCs/>
              </w:rPr>
              <w:t>zachowują prawo do stosowania lub wprowadzania przepisów pozwalających na</w:t>
            </w:r>
            <w:r w:rsidRPr="00C50335">
              <w:t xml:space="preserve"> </w:t>
            </w:r>
            <w:r w:rsidRPr="00C50335">
              <w:rPr>
                <w:b/>
                <w:bCs/>
                <w:i/>
                <w:iCs/>
              </w:rPr>
              <w:t>wskazanie na poziomie krajowym państw trzecich</w:t>
            </w:r>
            <w:r w:rsidRPr="00C50335">
              <w:t xml:space="preserve"> innych niż te, które wskazano jako bezpieczne kraje pochodzenia na poziomie Unii</w:t>
            </w:r>
            <w:r w:rsidRPr="00C50335">
              <w:rPr>
                <w:b/>
                <w:bCs/>
                <w:i/>
                <w:iCs/>
              </w:rPr>
              <w:t>,</w:t>
            </w:r>
            <w:r w:rsidRPr="00C50335">
              <w:t xml:space="preserve"> takie wspólne wskazanie na poziomie Unii powinno zapewnić stosowanie tej koncepcji przez wszystkie państwa członkowskie w jednolity sposób w odniesieniu do osób ubiegających się o ochronę międzynarodową, których kraje pochodzenia zostały wskazane.</w:t>
            </w:r>
          </w:p>
        </w:tc>
        <w:tc>
          <w:tcPr>
            <w:tcW w:w="4876" w:type="dxa"/>
            <w:tcBorders>
              <w:top w:val="nil"/>
              <w:left w:val="nil"/>
              <w:bottom w:val="nil"/>
              <w:right w:val="nil"/>
            </w:tcBorders>
          </w:tcPr>
          <w:p w14:paraId="76069EBF" w14:textId="77777777" w:rsidR="008C0F2F" w:rsidRPr="00C50335" w:rsidRDefault="008C0F2F" w:rsidP="008562B9">
            <w:pPr>
              <w:pStyle w:val="Normal6a"/>
            </w:pPr>
            <w:r w:rsidRPr="00C50335">
              <w:t>(2)</w:t>
            </w:r>
            <w:r w:rsidRPr="00C50335">
              <w:tab/>
            </w:r>
            <w:r w:rsidRPr="00C50335">
              <w:rPr>
                <w:b/>
                <w:bCs/>
                <w:i/>
                <w:iCs/>
              </w:rPr>
              <w:t>Należy ułatwić stosowanie</w:t>
            </w:r>
            <w:r w:rsidRPr="00C50335">
              <w:t xml:space="preserve"> w praktyce </w:t>
            </w:r>
            <w:r w:rsidRPr="00C50335">
              <w:rPr>
                <w:b/>
                <w:bCs/>
                <w:i/>
                <w:iCs/>
              </w:rPr>
              <w:t xml:space="preserve">na poziomie Unii </w:t>
            </w:r>
            <w:r w:rsidRPr="00C50335">
              <w:t xml:space="preserve">koncepcji bezpiecznego kraju pochodzenia jako narzędzia przyczyniającego się do szybkiego rozpatrywania wniosków, które prawdopodobnie są bezzasadne, w drodze wskazania państw trzecich jako bezpieczne kraje pochodzenia </w:t>
            </w:r>
            <w:r w:rsidRPr="00C50335">
              <w:rPr>
                <w:b/>
                <w:bCs/>
                <w:i/>
                <w:iCs/>
              </w:rPr>
              <w:t>w unijnym wykazie</w:t>
            </w:r>
            <w:r w:rsidRPr="00C50335">
              <w:t>.</w:t>
            </w:r>
            <w:r w:rsidRPr="00C50335">
              <w:rPr>
                <w:b/>
                <w:i/>
              </w:rPr>
              <w:t xml:space="preserve"> </w:t>
            </w:r>
            <w:r w:rsidRPr="00C50335">
              <w:rPr>
                <w:b/>
                <w:bCs/>
                <w:i/>
                <w:iCs/>
              </w:rPr>
              <w:t>W wykazie tym należy wyeliminować istniejące</w:t>
            </w:r>
            <w:r w:rsidRPr="00C50335">
              <w:t xml:space="preserve"> rozbieżności między krajowymi wykazami bezpiecznych krajów pochodzenia obowiązującymi w państwach członkowskich. Należy zatem ustanowić wykaz bezpiecznych krajów pochodzenia na poziomie Unii. </w:t>
            </w:r>
            <w:r w:rsidRPr="00C50335">
              <w:rPr>
                <w:b/>
                <w:bCs/>
                <w:i/>
                <w:iCs/>
              </w:rPr>
              <w:t>Aby zapewnić, by wykaz ten sprzyjał harmonizacji, ułatwiał uspójnienie procedur składania wniosków, a tym samym zniechęcał również do wtórnych przepływów osób ubiegających się o ochronę międzynarodową, a także gwarantował spójne podejście do bezpiecznych krajów pochodzenia</w:t>
            </w:r>
            <w:r w:rsidRPr="00C50335">
              <w:t xml:space="preserve"> </w:t>
            </w:r>
            <w:r w:rsidRPr="00C50335">
              <w:rPr>
                <w:b/>
                <w:bCs/>
                <w:i/>
                <w:iCs/>
              </w:rPr>
              <w:t xml:space="preserve">w państwach członkowskich, </w:t>
            </w:r>
            <w:r w:rsidRPr="00C50335">
              <w:t>państwa członkowskie</w:t>
            </w:r>
            <w:r w:rsidRPr="00C50335">
              <w:rPr>
                <w:b/>
                <w:bCs/>
                <w:i/>
                <w:iCs/>
              </w:rPr>
              <w:t xml:space="preserve"> nie powinny już mieć możliwości prowadzenia równoległych krajowych wykazów bezpiecznych krajów pochodzenia </w:t>
            </w:r>
            <w:r w:rsidRPr="00C50335">
              <w:t>innych niż te, które wskazano jako bezpieczne kraje pochodzenia na poziomie Unii. Takie wspólne wskazanie na poziomie Unii powinno zapewnić stosowanie tej koncepcji przez wszystkie państwa członkowskie w jednolity sposób w odniesieniu do osób ubiegających się o ochronę międzynarodową, których kraje pochodzenia zostały wskazane.</w:t>
            </w:r>
          </w:p>
        </w:tc>
      </w:tr>
    </w:tbl>
    <w:p w14:paraId="129DF2A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073BB2D" w14:textId="77777777" w:rsidR="008C0F2F" w:rsidRPr="00C50335" w:rsidRDefault="008C0F2F" w:rsidP="008C0F2F">
      <w:pPr>
        <w:pStyle w:val="AmJustTitle"/>
      </w:pPr>
      <w:r w:rsidRPr="00C50335">
        <w:rPr>
          <w:rStyle w:val="HideTWBExt"/>
          <w:i w:val="0"/>
        </w:rPr>
        <w:lastRenderedPageBreak/>
        <w:t>&lt;TitreJust&gt;</w:t>
      </w:r>
      <w:r w:rsidRPr="00C50335">
        <w:t>Uzasadnienie</w:t>
      </w:r>
      <w:r w:rsidRPr="00C50335">
        <w:rPr>
          <w:rStyle w:val="HideTWBExt"/>
          <w:i w:val="0"/>
        </w:rPr>
        <w:t>&lt;/TitreJust&gt;</w:t>
      </w:r>
    </w:p>
    <w:p w14:paraId="02E08F82" w14:textId="77777777" w:rsidR="008C0F2F" w:rsidRPr="00C50335" w:rsidRDefault="008C0F2F" w:rsidP="008C0F2F">
      <w:pPr>
        <w:pStyle w:val="AmJustText"/>
      </w:pPr>
      <w:r w:rsidRPr="00C50335">
        <w:t>Aby zapewnić wyraźną wartość dodaną unijnego wykazu bezpiecznych krajów pochodzenia, zagwarantować spójne i zharmonizowane podejście państw członkowskich do kwestii bezpiecznych krajów pochodzenia oraz uniknąć rozbieżnych praktyk prowadzących do coraz większych różnic w sposobie rozpatrywania wniosków o udzielenie azylu i związanych z nimi wtórnych przepływów, po utworzeniu wykazu europejskiego nie należy już stosować wykazów krajowych.</w:t>
      </w:r>
    </w:p>
    <w:p w14:paraId="7BEE1FC0" w14:textId="77777777" w:rsidR="008C0F2F" w:rsidRPr="00C50335" w:rsidRDefault="008C0F2F" w:rsidP="008C0F2F">
      <w:r w:rsidRPr="00C50335">
        <w:rPr>
          <w:rStyle w:val="HideTWBExt"/>
        </w:rPr>
        <w:t>&lt;/Amend&gt;</w:t>
      </w:r>
    </w:p>
    <w:p w14:paraId="238F6C5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w:t>
      </w:r>
      <w:r w:rsidRPr="00C50335">
        <w:rPr>
          <w:rStyle w:val="HideTWBExt"/>
          <w:b w:val="0"/>
        </w:rPr>
        <w:t>&lt;/NumAm&gt;</w:t>
      </w:r>
    </w:p>
    <w:p w14:paraId="503C796F"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3B0B6EC4" w14:textId="77777777" w:rsidR="008C0F2F" w:rsidRPr="00C50335" w:rsidRDefault="008C0F2F" w:rsidP="008C0F2F">
      <w:pPr>
        <w:pStyle w:val="NormalBold"/>
      </w:pPr>
      <w:r w:rsidRPr="00C50335">
        <w:rPr>
          <w:rStyle w:val="HideTWBExt"/>
          <w:b w:val="0"/>
        </w:rPr>
        <w:t>&lt;/RepeatBlock-By&gt;</w:t>
      </w:r>
    </w:p>
    <w:p w14:paraId="40A52E1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BE52C5A"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558AC2E" w14:textId="77777777" w:rsidTr="008562B9">
        <w:trPr>
          <w:trHeight w:hRule="exact" w:val="240"/>
          <w:jc w:val="center"/>
        </w:trPr>
        <w:tc>
          <w:tcPr>
            <w:tcW w:w="9752" w:type="dxa"/>
            <w:gridSpan w:val="2"/>
            <w:tcBorders>
              <w:top w:val="nil"/>
              <w:left w:val="nil"/>
              <w:bottom w:val="nil"/>
              <w:right w:val="nil"/>
            </w:tcBorders>
          </w:tcPr>
          <w:p w14:paraId="41E33AEF" w14:textId="77777777" w:rsidR="008C0F2F" w:rsidRPr="00C50335" w:rsidRDefault="008C0F2F" w:rsidP="008562B9"/>
        </w:tc>
      </w:tr>
      <w:tr w:rsidR="008C0F2F" w:rsidRPr="00C50335" w14:paraId="26D6CE63" w14:textId="77777777" w:rsidTr="008562B9">
        <w:trPr>
          <w:trHeight w:val="240"/>
          <w:jc w:val="center"/>
        </w:trPr>
        <w:tc>
          <w:tcPr>
            <w:tcW w:w="4876" w:type="dxa"/>
            <w:tcBorders>
              <w:top w:val="nil"/>
              <w:left w:val="nil"/>
              <w:bottom w:val="nil"/>
              <w:right w:val="nil"/>
            </w:tcBorders>
          </w:tcPr>
          <w:p w14:paraId="75D233E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C1D3068" w14:textId="77777777" w:rsidR="008C0F2F" w:rsidRPr="00C50335" w:rsidRDefault="008C0F2F" w:rsidP="008562B9">
            <w:pPr>
              <w:pStyle w:val="AmColumnHeading"/>
            </w:pPr>
            <w:r w:rsidRPr="00C50335">
              <w:t>Poprawka</w:t>
            </w:r>
          </w:p>
        </w:tc>
      </w:tr>
      <w:tr w:rsidR="008C0F2F" w:rsidRPr="00C50335" w14:paraId="4490C312" w14:textId="77777777" w:rsidTr="008562B9">
        <w:trPr>
          <w:jc w:val="center"/>
        </w:trPr>
        <w:tc>
          <w:tcPr>
            <w:tcW w:w="4876" w:type="dxa"/>
            <w:tcBorders>
              <w:top w:val="nil"/>
              <w:left w:val="nil"/>
              <w:bottom w:val="nil"/>
              <w:right w:val="nil"/>
            </w:tcBorders>
          </w:tcPr>
          <w:p w14:paraId="19B8862E"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podstawowego narzędzia przyczyniającego się do szybkiego rozpatrywania wniosków, które prawdopodobnie są bezzasadne, w drodze wskazania państw trzecich jako bezpieczne kraje pochodzenia. </w:t>
            </w:r>
            <w:r w:rsidRPr="00C50335">
              <w:rPr>
                <w:b/>
                <w:i/>
              </w:rPr>
              <w:t xml:space="preserve">Konieczne jest również wyeliminowanie niektórych istniejących rozbieżności między krajowymi wykazami bezpiecznych krajów pochodzenia obowiązującymi w państwach członkowskich. Należy zatem ustanowić wykaz bezpiecznych krajów pochodzenia na poziomie Unii. </w:t>
            </w:r>
            <w:r w:rsidRPr="00C50335">
              <w:rPr>
                <w:b/>
                <w:bCs/>
                <w:i/>
                <w:iCs/>
              </w:rPr>
              <w:t>Chociaż</w:t>
            </w:r>
            <w:r w:rsidRPr="00C50335">
              <w:t xml:space="preserve"> państwa członkowskie zachowują prawo do stosowania lub wprowadzania przepisów pozwalających na wskazanie na poziomie krajowym państw trzecich innych niż te, które wskazano jako bezpieczne kraje pochodzenia na poziomie Unii, takie wspólne wskazanie na poziomie Unii powinno </w:t>
            </w:r>
            <w:r w:rsidRPr="00C50335">
              <w:rPr>
                <w:b/>
                <w:bCs/>
                <w:i/>
                <w:iCs/>
              </w:rPr>
              <w:t>zapewnić stosowanie tej koncepcji przez wszystkie państwa członkowskie w jednolity sposób w odniesieniu do osób ubiegających się o ochronę międzynarodową, których kraje pochodzenia zostały wskazane</w:t>
            </w:r>
            <w:r w:rsidRPr="00C50335">
              <w:t>.</w:t>
            </w:r>
          </w:p>
        </w:tc>
        <w:tc>
          <w:tcPr>
            <w:tcW w:w="4876" w:type="dxa"/>
            <w:tcBorders>
              <w:top w:val="nil"/>
              <w:left w:val="nil"/>
              <w:bottom w:val="nil"/>
              <w:right w:val="nil"/>
            </w:tcBorders>
          </w:tcPr>
          <w:p w14:paraId="570060DC"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podstawowego narzędzia przyczyniającego się do szybkiego rozpatrywania wniosków, które prawdopodobnie są bezzasadne, w drodze wskazania państw trzecich jako bezpieczne kraje pochodzenia. </w:t>
            </w:r>
            <w:r w:rsidRPr="00C50335">
              <w:rPr>
                <w:b/>
                <w:bCs/>
                <w:i/>
                <w:iCs/>
              </w:rPr>
              <w:t>Ponieważ</w:t>
            </w:r>
            <w:r w:rsidRPr="00C50335">
              <w:t xml:space="preserve"> państwa członkowskie zachowują prawo do stosowania lub wprowadzania przepisów pozwalających na wskazanie </w:t>
            </w:r>
            <w:r w:rsidRPr="00C50335">
              <w:rPr>
                <w:b/>
                <w:bCs/>
                <w:i/>
                <w:iCs/>
              </w:rPr>
              <w:t>jako bezpiecznych</w:t>
            </w:r>
            <w:r w:rsidRPr="00C50335">
              <w:t xml:space="preserve"> na poziomie krajowym państw trzecich innych niż te, które wskazano jako bezpieczne kraje pochodzenia na poziomie Unii, takie wspólne wskazanie na poziomie Unii </w:t>
            </w:r>
            <w:r w:rsidRPr="00C50335">
              <w:rPr>
                <w:b/>
                <w:bCs/>
                <w:i/>
                <w:iCs/>
              </w:rPr>
              <w:t>nie</w:t>
            </w:r>
            <w:r w:rsidRPr="00C50335">
              <w:t xml:space="preserve"> powinno </w:t>
            </w:r>
            <w:r w:rsidRPr="00C50335">
              <w:rPr>
                <w:b/>
                <w:bCs/>
                <w:i/>
                <w:iCs/>
              </w:rPr>
              <w:t>wpływać na prawa państw członkowskich</w:t>
            </w:r>
            <w:r w:rsidRPr="00C50335">
              <w:t>.</w:t>
            </w:r>
            <w:r w:rsidRPr="00C50335">
              <w:rPr>
                <w:b/>
                <w:i/>
              </w:rPr>
              <w:t xml:space="preserve"> </w:t>
            </w:r>
            <w:r w:rsidRPr="00C50335">
              <w:rPr>
                <w:b/>
                <w:bCs/>
                <w:i/>
                <w:iCs/>
              </w:rPr>
              <w:t>Zamiast tego może ono służyć podkreśleniu jednolitości działań podejmowanych przez państwa członkowskie.</w:t>
            </w:r>
          </w:p>
        </w:tc>
      </w:tr>
    </w:tbl>
    <w:p w14:paraId="009859A4"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6FB3A2B8" w14:textId="77777777" w:rsidR="008C0F2F" w:rsidRPr="00C50335" w:rsidRDefault="008C0F2F" w:rsidP="008C0F2F">
      <w:r w:rsidRPr="00C50335">
        <w:rPr>
          <w:rStyle w:val="HideTWBExt"/>
        </w:rPr>
        <w:t>&lt;/Amend&gt;</w:t>
      </w:r>
    </w:p>
    <w:p w14:paraId="0D6C640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w:t>
      </w:r>
      <w:r w:rsidRPr="00C50335">
        <w:rPr>
          <w:rStyle w:val="HideTWBExt"/>
          <w:b w:val="0"/>
        </w:rPr>
        <w:t>&lt;/NumAm&gt;</w:t>
      </w:r>
    </w:p>
    <w:p w14:paraId="12456357" w14:textId="77777777" w:rsidR="008C0F2F" w:rsidRPr="00C50335" w:rsidRDefault="008C0F2F" w:rsidP="008C0F2F">
      <w:pPr>
        <w:pStyle w:val="NormalBold"/>
      </w:pPr>
      <w:r w:rsidRPr="00C50335">
        <w:rPr>
          <w:rStyle w:val="HideTWBExt"/>
          <w:b w:val="0"/>
        </w:rPr>
        <w:t>&lt;RepeatBlock-By&gt;&lt;Members&gt;</w:t>
      </w:r>
      <w:r w:rsidRPr="00C50335">
        <w:t>Jadwiga Wiśniewska, Mariusz Kamiński, Joachim Stanisław Brudziński, Maciej Wąsik</w:t>
      </w:r>
      <w:r w:rsidRPr="00C50335">
        <w:rPr>
          <w:rStyle w:val="HideTWBExt"/>
          <w:b w:val="0"/>
        </w:rPr>
        <w:t>&lt;/Members&gt;</w:t>
      </w:r>
    </w:p>
    <w:p w14:paraId="0B00C671" w14:textId="77777777" w:rsidR="008C0F2F" w:rsidRPr="00C50335" w:rsidRDefault="008C0F2F" w:rsidP="008C0F2F">
      <w:pPr>
        <w:pStyle w:val="NormalBold"/>
      </w:pPr>
      <w:r w:rsidRPr="00C50335">
        <w:rPr>
          <w:rStyle w:val="HideTWBExt"/>
          <w:b w:val="0"/>
        </w:rPr>
        <w:t>&lt;/RepeatBlock-By&gt;</w:t>
      </w:r>
    </w:p>
    <w:p w14:paraId="37C99B9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C63C993"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169E43F" w14:textId="77777777" w:rsidTr="008562B9">
        <w:trPr>
          <w:trHeight w:hRule="exact" w:val="240"/>
          <w:jc w:val="center"/>
        </w:trPr>
        <w:tc>
          <w:tcPr>
            <w:tcW w:w="9752" w:type="dxa"/>
            <w:gridSpan w:val="2"/>
            <w:tcBorders>
              <w:top w:val="nil"/>
              <w:left w:val="nil"/>
              <w:bottom w:val="nil"/>
              <w:right w:val="nil"/>
            </w:tcBorders>
          </w:tcPr>
          <w:p w14:paraId="2B38E9B1" w14:textId="77777777" w:rsidR="008C0F2F" w:rsidRPr="00C50335" w:rsidRDefault="008C0F2F" w:rsidP="008562B9"/>
        </w:tc>
      </w:tr>
      <w:tr w:rsidR="008C0F2F" w:rsidRPr="00C50335" w14:paraId="3611EC4A" w14:textId="77777777" w:rsidTr="008562B9">
        <w:trPr>
          <w:trHeight w:val="240"/>
          <w:jc w:val="center"/>
        </w:trPr>
        <w:tc>
          <w:tcPr>
            <w:tcW w:w="4876" w:type="dxa"/>
            <w:tcBorders>
              <w:top w:val="nil"/>
              <w:left w:val="nil"/>
              <w:bottom w:val="nil"/>
              <w:right w:val="nil"/>
            </w:tcBorders>
          </w:tcPr>
          <w:p w14:paraId="1666208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6FA9423" w14:textId="77777777" w:rsidR="008C0F2F" w:rsidRPr="00C50335" w:rsidRDefault="008C0F2F" w:rsidP="008562B9">
            <w:pPr>
              <w:pStyle w:val="AmColumnHeading"/>
            </w:pPr>
            <w:r w:rsidRPr="00C50335">
              <w:t>Poprawka</w:t>
            </w:r>
          </w:p>
        </w:tc>
      </w:tr>
      <w:tr w:rsidR="008C0F2F" w:rsidRPr="00C50335" w14:paraId="7E7944F3" w14:textId="77777777" w:rsidTr="008562B9">
        <w:trPr>
          <w:jc w:val="center"/>
        </w:trPr>
        <w:tc>
          <w:tcPr>
            <w:tcW w:w="4876" w:type="dxa"/>
            <w:tcBorders>
              <w:top w:val="nil"/>
              <w:left w:val="nil"/>
              <w:bottom w:val="nil"/>
              <w:right w:val="nil"/>
            </w:tcBorders>
          </w:tcPr>
          <w:p w14:paraId="68A2AA19"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w:t>
            </w:r>
            <w:r w:rsidRPr="00C50335">
              <w:rPr>
                <w:b/>
                <w:i/>
              </w:rPr>
              <w:t>podstawowego narzędzia przyczyniającego</w:t>
            </w:r>
            <w:r w:rsidRPr="00C50335">
              <w:t xml:space="preserve"> się do szybkiego rozpatrywania wniosków, które prawdopodobnie są bezzasadne, w drodze wskazania państw trzecich jako bezpieczne kraje pochodzenia. Konieczne jest również wyeliminowanie niektórych istniejących rozbieżności między krajowymi wykazami bezpiecznych krajów pochodzenia obowiązującymi w państwach członkowskich. Należy zatem ustanowić wykaz bezpiecznych krajów pochodzenia na poziomie Unii. </w:t>
            </w:r>
            <w:r w:rsidRPr="00C50335">
              <w:rPr>
                <w:b/>
                <w:i/>
              </w:rPr>
              <w:t>Chociaż</w:t>
            </w:r>
            <w:r w:rsidRPr="00C50335">
              <w:t xml:space="preserve"> państwa członkowskie </w:t>
            </w:r>
            <w:r w:rsidRPr="00C50335">
              <w:rPr>
                <w:b/>
                <w:i/>
              </w:rPr>
              <w:t>zachowują prawo do stosowania lub wprowadzania przepisów pozwalających na wskazanie</w:t>
            </w:r>
            <w:r w:rsidRPr="00C50335">
              <w:t xml:space="preserve"> na poziomie krajowym państw trzecich </w:t>
            </w:r>
            <w:r w:rsidRPr="00C50335">
              <w:rPr>
                <w:b/>
                <w:i/>
              </w:rPr>
              <w:t>innych niż te, które wskazano jako</w:t>
            </w:r>
            <w:r w:rsidRPr="00C50335">
              <w:t xml:space="preserve"> bezpieczne </w:t>
            </w:r>
            <w:r w:rsidRPr="00C50335">
              <w:rPr>
                <w:b/>
                <w:i/>
              </w:rPr>
              <w:t>kraje</w:t>
            </w:r>
            <w:r w:rsidRPr="00C50335">
              <w:t xml:space="preserve"> pochodzenia na poziomie Unii</w:t>
            </w:r>
            <w:r w:rsidRPr="00C50335">
              <w:rPr>
                <w:b/>
                <w:i/>
              </w:rPr>
              <w:t>, takie</w:t>
            </w:r>
            <w:r w:rsidRPr="00C50335">
              <w:t xml:space="preserve"> wspólne wskazanie na poziomie Unii </w:t>
            </w:r>
            <w:r w:rsidRPr="00C50335">
              <w:rPr>
                <w:b/>
                <w:i/>
              </w:rPr>
              <w:t>powinno zapewnić</w:t>
            </w:r>
            <w:r w:rsidRPr="00C50335">
              <w:t xml:space="preserve"> stosowanie tej koncepcji przez wszystkie państwa członkowskie w jednolity sposób w odniesieniu do osób ubiegających się o ochronę międzynarodową, których kraje pochodzenia zostały wskazane.</w:t>
            </w:r>
          </w:p>
        </w:tc>
        <w:tc>
          <w:tcPr>
            <w:tcW w:w="4876" w:type="dxa"/>
            <w:tcBorders>
              <w:top w:val="nil"/>
              <w:left w:val="nil"/>
              <w:bottom w:val="nil"/>
              <w:right w:val="nil"/>
            </w:tcBorders>
          </w:tcPr>
          <w:p w14:paraId="43646B68"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w:t>
            </w:r>
            <w:r w:rsidRPr="00C50335">
              <w:rPr>
                <w:b/>
                <w:i/>
              </w:rPr>
              <w:t>jednego z podstawowych narzędzi przyczyniających</w:t>
            </w:r>
            <w:r w:rsidRPr="00C50335">
              <w:t xml:space="preserve"> się do szybkiego rozpatrywania wniosków, które prawdopodobnie są bezzasadne, w drodze wskazania państw trzecich jako bezpieczne kraje pochodzenia. Konieczne jest również wyeliminowanie niektórych istniejących rozbieżności między krajowymi wykazami bezpiecznych krajów pochodzenia obowiązującymi w państwach członkowskich </w:t>
            </w:r>
            <w:r w:rsidRPr="00C50335">
              <w:rPr>
                <w:b/>
                <w:i/>
              </w:rPr>
              <w:t>na rzecz usprawnienia procedur uchodźczych i powrotowych, a tym samym w celu przeciwdziałania kryzysom migracyjnym, szczególnie w sytuacji masowego napływu wnioskodawców z państw bezpiecznych</w:t>
            </w:r>
            <w:r w:rsidRPr="00C50335">
              <w:t xml:space="preserve">. Należy zatem ustanowić wykaz bezpiecznych krajów pochodzenia na poziomie Unii. Państwa członkowskie </w:t>
            </w:r>
            <w:r w:rsidRPr="00C50335">
              <w:rPr>
                <w:b/>
                <w:i/>
              </w:rPr>
              <w:t>mogą samodzielnie decydować</w:t>
            </w:r>
            <w:r w:rsidRPr="00C50335">
              <w:t xml:space="preserve"> na poziomie krajowym </w:t>
            </w:r>
            <w:r w:rsidRPr="00C50335">
              <w:rPr>
                <w:b/>
                <w:i/>
              </w:rPr>
              <w:t>w kwestii uzanwania</w:t>
            </w:r>
            <w:r w:rsidRPr="00C50335">
              <w:t xml:space="preserve"> państw trzecich </w:t>
            </w:r>
            <w:r w:rsidRPr="00C50335">
              <w:rPr>
                <w:b/>
                <w:i/>
              </w:rPr>
              <w:t>za</w:t>
            </w:r>
            <w:r w:rsidRPr="00C50335">
              <w:t xml:space="preserve"> bezpieczne</w:t>
            </w:r>
            <w:r w:rsidRPr="00C50335">
              <w:rPr>
                <w:b/>
                <w:i/>
              </w:rPr>
              <w:t>, wykraczając poza wykaz bezpiecznych krajów</w:t>
            </w:r>
            <w:r w:rsidRPr="00C50335">
              <w:t xml:space="preserve"> pochodzenia na poziomie Unii</w:t>
            </w:r>
            <w:r w:rsidRPr="00C50335">
              <w:rPr>
                <w:b/>
                <w:i/>
              </w:rPr>
              <w:t>.</w:t>
            </w:r>
            <w:r w:rsidRPr="00C50335">
              <w:t xml:space="preserve"> Wspólne wskazanie na poziomie Unii </w:t>
            </w:r>
            <w:r w:rsidRPr="00C50335">
              <w:rPr>
                <w:b/>
                <w:i/>
              </w:rPr>
              <w:t>ma na celu</w:t>
            </w:r>
            <w:r w:rsidRPr="00C50335">
              <w:t xml:space="preserve"> stosowanie tej koncepcji przez wszystkie państwa członkowskie w jednolity sposób w odniesieniu do osób ubiegających się o ochronę międzynarodową, których kraje pochodzenia zostały wskazane.</w:t>
            </w:r>
          </w:p>
        </w:tc>
      </w:tr>
    </w:tbl>
    <w:p w14:paraId="0D572C1F"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{PL}</w:t>
      </w:r>
      <w:r w:rsidRPr="00C50335">
        <w:t>pl</w:t>
      </w:r>
      <w:r w:rsidRPr="00C50335">
        <w:rPr>
          <w:rStyle w:val="HideTWBExt"/>
        </w:rPr>
        <w:t>&lt;/Original&gt;</w:t>
      </w:r>
    </w:p>
    <w:p w14:paraId="64444EE4" w14:textId="77777777" w:rsidR="008C0F2F" w:rsidRPr="00C50335" w:rsidRDefault="008C0F2F" w:rsidP="008C0F2F">
      <w:r w:rsidRPr="00C50335">
        <w:rPr>
          <w:rStyle w:val="HideTWBExt"/>
        </w:rPr>
        <w:t>&lt;/Amend&gt;</w:t>
      </w:r>
    </w:p>
    <w:p w14:paraId="478DDD9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26</w:t>
      </w:r>
      <w:r w:rsidRPr="00C50335">
        <w:rPr>
          <w:rStyle w:val="HideTWBExt"/>
          <w:b w:val="0"/>
        </w:rPr>
        <w:t>&lt;/NumAm&gt;</w:t>
      </w:r>
    </w:p>
    <w:p w14:paraId="2879EA55"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681F8383" w14:textId="77777777" w:rsidR="008C0F2F" w:rsidRPr="00C50335" w:rsidRDefault="008C0F2F" w:rsidP="008C0F2F">
      <w:pPr>
        <w:pStyle w:val="NormalBold"/>
      </w:pPr>
      <w:r w:rsidRPr="00C50335">
        <w:rPr>
          <w:rStyle w:val="HideTWBExt"/>
          <w:b w:val="0"/>
        </w:rPr>
        <w:t>&lt;/RepeatBlock-By&gt;</w:t>
      </w:r>
    </w:p>
    <w:p w14:paraId="1C05211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BD43E4A" w14:textId="77777777" w:rsidR="008C0F2F" w:rsidRPr="00C50335" w:rsidRDefault="008C0F2F" w:rsidP="008C0F2F">
      <w:pPr>
        <w:pStyle w:val="NormalBold"/>
      </w:pPr>
      <w:r w:rsidRPr="00C50335">
        <w:rPr>
          <w:rStyle w:val="HideTWBExt"/>
          <w:b w:val="0"/>
        </w:rPr>
        <w:t>&lt;Article&gt;</w:t>
      </w:r>
      <w:r w:rsidRPr="00C50335">
        <w:t>Motyw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7C3EF7E" w14:textId="77777777" w:rsidTr="008562B9">
        <w:trPr>
          <w:trHeight w:hRule="exact" w:val="240"/>
          <w:jc w:val="center"/>
        </w:trPr>
        <w:tc>
          <w:tcPr>
            <w:tcW w:w="9752" w:type="dxa"/>
            <w:gridSpan w:val="2"/>
            <w:tcBorders>
              <w:top w:val="nil"/>
              <w:left w:val="nil"/>
              <w:bottom w:val="nil"/>
              <w:right w:val="nil"/>
            </w:tcBorders>
          </w:tcPr>
          <w:p w14:paraId="68664DCF" w14:textId="77777777" w:rsidR="008C0F2F" w:rsidRPr="00C50335" w:rsidRDefault="008C0F2F" w:rsidP="008562B9"/>
        </w:tc>
      </w:tr>
      <w:tr w:rsidR="008C0F2F" w:rsidRPr="00C50335" w14:paraId="7E545368" w14:textId="77777777" w:rsidTr="008562B9">
        <w:trPr>
          <w:trHeight w:val="240"/>
          <w:jc w:val="center"/>
        </w:trPr>
        <w:tc>
          <w:tcPr>
            <w:tcW w:w="4876" w:type="dxa"/>
            <w:tcBorders>
              <w:top w:val="nil"/>
              <w:left w:val="nil"/>
              <w:bottom w:val="nil"/>
              <w:right w:val="nil"/>
            </w:tcBorders>
          </w:tcPr>
          <w:p w14:paraId="72C780D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AA60680" w14:textId="77777777" w:rsidR="008C0F2F" w:rsidRPr="00C50335" w:rsidRDefault="008C0F2F" w:rsidP="008562B9">
            <w:pPr>
              <w:pStyle w:val="AmColumnHeading"/>
            </w:pPr>
            <w:r w:rsidRPr="00C50335">
              <w:t>Poprawka</w:t>
            </w:r>
          </w:p>
        </w:tc>
      </w:tr>
      <w:tr w:rsidR="008C0F2F" w:rsidRPr="00C50335" w14:paraId="75AA91B6" w14:textId="77777777" w:rsidTr="008562B9">
        <w:trPr>
          <w:jc w:val="center"/>
        </w:trPr>
        <w:tc>
          <w:tcPr>
            <w:tcW w:w="4876" w:type="dxa"/>
            <w:tcBorders>
              <w:top w:val="nil"/>
              <w:left w:val="nil"/>
              <w:bottom w:val="nil"/>
              <w:right w:val="nil"/>
            </w:tcBorders>
          </w:tcPr>
          <w:p w14:paraId="0410C71A"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podstawowego narzędzia przyczyniającego się do szybkiego rozpatrywania wniosków, które prawdopodobnie są bezzasadne, w drodze wskazania państw trzecich jako bezpieczne kraje pochodzenia. </w:t>
            </w:r>
            <w:r w:rsidRPr="00C50335">
              <w:rPr>
                <w:b/>
                <w:bCs/>
                <w:i/>
                <w:iCs/>
              </w:rPr>
              <w:t>Konieczne jest również wyeliminowanie niektórych istniejących</w:t>
            </w:r>
            <w:r w:rsidRPr="00C50335">
              <w:t xml:space="preserve"> rozbieżności między krajowymi wykazami bezpiecznych krajów pochodzenia obowiązującymi w państwach członkowskich</w:t>
            </w:r>
            <w:r w:rsidRPr="00C50335">
              <w:rPr>
                <w:b/>
                <w:bCs/>
                <w:i/>
                <w:iCs/>
              </w:rPr>
              <w:t>.</w:t>
            </w:r>
            <w:r w:rsidRPr="00C50335">
              <w:t xml:space="preserve"> Należy </w:t>
            </w:r>
            <w:r w:rsidRPr="00C50335">
              <w:rPr>
                <w:b/>
                <w:bCs/>
                <w:i/>
                <w:iCs/>
              </w:rPr>
              <w:t>zatem</w:t>
            </w:r>
            <w:r w:rsidRPr="00C50335">
              <w:t xml:space="preserve"> ustanowić wykaz bezpiecznych krajów pochodzenia na poziomie Unii. Chociaż państwa członkowskie zachowują prawo do stosowania lub wprowadzania przepisów pozwalających na wskazanie na poziomie krajowym państw trzecich innych niż te, które wskazano jako bezpieczne kraje pochodzenia na poziomie Unii, takie wspólne wskazanie na poziomie Unii powinno zapewnić stosowanie tej koncepcji przez wszystkie państwa członkowskie w jednolity sposób w odniesieniu do osób ubiegających się o ochronę międzynarodową, których kraje pochodzenia zostały wskazane.</w:t>
            </w:r>
          </w:p>
        </w:tc>
        <w:tc>
          <w:tcPr>
            <w:tcW w:w="4876" w:type="dxa"/>
            <w:tcBorders>
              <w:top w:val="nil"/>
              <w:left w:val="nil"/>
              <w:bottom w:val="nil"/>
              <w:right w:val="nil"/>
            </w:tcBorders>
          </w:tcPr>
          <w:p w14:paraId="12B2EFEA" w14:textId="77777777" w:rsidR="008C0F2F" w:rsidRPr="00C50335" w:rsidRDefault="008C0F2F" w:rsidP="008562B9">
            <w:pPr>
              <w:pStyle w:val="Normal6a"/>
            </w:pPr>
            <w:r w:rsidRPr="00C50335">
              <w:t>(2)</w:t>
            </w:r>
            <w:r w:rsidRPr="00C50335">
              <w:tab/>
              <w:t xml:space="preserve">Konieczne jest ułatwienie stosowania w praktyce koncepcji bezpiecznego kraju pochodzenia jako podstawowego narzędzia przyczyniającego się do szybkiego rozpatrywania wniosków, które prawdopodobnie są bezzasadne, w drodze wskazania państw trzecich jako bezpieczne kraje pochodzenia. </w:t>
            </w:r>
            <w:r w:rsidRPr="00C50335">
              <w:rPr>
                <w:b/>
                <w:bCs/>
                <w:i/>
                <w:iCs/>
              </w:rPr>
              <w:t xml:space="preserve">Ponieważ utrzymują się </w:t>
            </w:r>
            <w:r w:rsidRPr="00C50335">
              <w:t>rozbieżności między krajowymi wykazami bezpiecznych krajów pochodzenia obowiązującymi w państwach członkowskich</w:t>
            </w:r>
            <w:r w:rsidRPr="00C50335">
              <w:rPr>
                <w:b/>
                <w:bCs/>
                <w:i/>
                <w:iCs/>
              </w:rPr>
              <w:t xml:space="preserve">, </w:t>
            </w:r>
            <w:r w:rsidRPr="00C50335">
              <w:t>należy ustanowić wykaz bezpiecznych krajów pochodzenia na poziomie Unii. Chociaż państwa członkowskie zachowują prawo do stosowania lub wprowadzania przepisów pozwalających na wskazanie na poziomie krajowym państw trzecich innych niż te, które wskazano jako bezpieczne kraje pochodzenia na poziomie Unii, takie wspólne wskazanie na poziomie Unii powinno zapewnić stosowanie tej koncepcji przez wszystkie państwa członkowskie w jednolity sposób w odniesieniu do osób ubiegających się o ochronę międzynarodową, których kraje pochodzenia zostały wskazane.</w:t>
            </w:r>
          </w:p>
        </w:tc>
      </w:tr>
    </w:tbl>
    <w:p w14:paraId="2BA4EBA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0F22FB9" w14:textId="77777777" w:rsidR="008C0F2F" w:rsidRPr="00C50335" w:rsidRDefault="008C0F2F" w:rsidP="008C0F2F">
      <w:r w:rsidRPr="00C50335">
        <w:rPr>
          <w:rStyle w:val="HideTWBExt"/>
        </w:rPr>
        <w:t>&lt;/Amend&gt;</w:t>
      </w:r>
    </w:p>
    <w:p w14:paraId="132C45C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27</w:t>
      </w:r>
      <w:r w:rsidRPr="00C50335">
        <w:rPr>
          <w:rStyle w:val="HideTWBExt"/>
          <w:b w:val="0"/>
        </w:rPr>
        <w:t>&lt;/NumAm&gt;</w:t>
      </w:r>
    </w:p>
    <w:p w14:paraId="247E4F18" w14:textId="77777777" w:rsidR="008C0F2F" w:rsidRPr="00C50335" w:rsidRDefault="008C0F2F" w:rsidP="008C0F2F">
      <w:pPr>
        <w:pStyle w:val="NormalBold"/>
      </w:pPr>
      <w:r w:rsidRPr="00C50335">
        <w:rPr>
          <w:rStyle w:val="HideTWBExt"/>
          <w:b w:val="0"/>
        </w:rPr>
        <w:lastRenderedPageBreak/>
        <w:t>&lt;RepeatBlock-By&gt;&lt;Members&gt;</w:t>
      </w:r>
      <w:r w:rsidRPr="00C50335">
        <w:t>Tomas Tobé</w:t>
      </w:r>
      <w:r w:rsidRPr="00C50335">
        <w:rPr>
          <w:rStyle w:val="HideTWBExt"/>
          <w:b w:val="0"/>
        </w:rPr>
        <w:t>&lt;/Members&gt;</w:t>
      </w:r>
    </w:p>
    <w:p w14:paraId="1CAD1719" w14:textId="77777777" w:rsidR="008C0F2F" w:rsidRPr="00C50335" w:rsidRDefault="008C0F2F" w:rsidP="008C0F2F">
      <w:pPr>
        <w:pStyle w:val="NormalBold"/>
      </w:pPr>
      <w:r w:rsidRPr="00C50335">
        <w:rPr>
          <w:rStyle w:val="HideTWBExt"/>
          <w:b w:val="0"/>
        </w:rPr>
        <w:t>&lt;/RepeatBlock-By&gt;</w:t>
      </w:r>
    </w:p>
    <w:p w14:paraId="375BE99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C1CC840" w14:textId="77777777" w:rsidR="008C0F2F" w:rsidRPr="00C50335" w:rsidRDefault="008C0F2F" w:rsidP="008C0F2F">
      <w:pPr>
        <w:pStyle w:val="NormalBold"/>
      </w:pPr>
      <w:r w:rsidRPr="00C50335">
        <w:rPr>
          <w:rStyle w:val="HideTWBExt"/>
          <w:b w:val="0"/>
        </w:rPr>
        <w:t>&lt;Article&gt;</w:t>
      </w:r>
      <w:r w:rsidRPr="00C50335">
        <w:t>Motyw 2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EA233B" w14:textId="77777777" w:rsidTr="008562B9">
        <w:trPr>
          <w:trHeight w:hRule="exact" w:val="240"/>
          <w:jc w:val="center"/>
        </w:trPr>
        <w:tc>
          <w:tcPr>
            <w:tcW w:w="9752" w:type="dxa"/>
            <w:gridSpan w:val="2"/>
            <w:tcBorders>
              <w:top w:val="nil"/>
              <w:left w:val="nil"/>
              <w:bottom w:val="nil"/>
              <w:right w:val="nil"/>
            </w:tcBorders>
          </w:tcPr>
          <w:p w14:paraId="573B3842" w14:textId="77777777" w:rsidR="008C0F2F" w:rsidRPr="00C50335" w:rsidRDefault="008C0F2F" w:rsidP="008562B9"/>
        </w:tc>
      </w:tr>
      <w:tr w:rsidR="008C0F2F" w:rsidRPr="00C50335" w14:paraId="3A6A04FA" w14:textId="77777777" w:rsidTr="008562B9">
        <w:trPr>
          <w:trHeight w:val="240"/>
          <w:jc w:val="center"/>
        </w:trPr>
        <w:tc>
          <w:tcPr>
            <w:tcW w:w="4876" w:type="dxa"/>
            <w:tcBorders>
              <w:top w:val="nil"/>
              <w:left w:val="nil"/>
              <w:bottom w:val="nil"/>
              <w:right w:val="nil"/>
            </w:tcBorders>
          </w:tcPr>
          <w:p w14:paraId="52564D7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3E60566" w14:textId="77777777" w:rsidR="008C0F2F" w:rsidRPr="00C50335" w:rsidRDefault="008C0F2F" w:rsidP="008562B9">
            <w:pPr>
              <w:pStyle w:val="AmColumnHeading"/>
            </w:pPr>
            <w:r w:rsidRPr="00C50335">
              <w:t>Poprawka</w:t>
            </w:r>
          </w:p>
        </w:tc>
      </w:tr>
      <w:tr w:rsidR="008C0F2F" w:rsidRPr="00C50335" w14:paraId="7280554D" w14:textId="77777777" w:rsidTr="008562B9">
        <w:trPr>
          <w:jc w:val="center"/>
        </w:trPr>
        <w:tc>
          <w:tcPr>
            <w:tcW w:w="4876" w:type="dxa"/>
            <w:tcBorders>
              <w:top w:val="nil"/>
              <w:left w:val="nil"/>
              <w:bottom w:val="nil"/>
              <w:right w:val="nil"/>
            </w:tcBorders>
          </w:tcPr>
          <w:p w14:paraId="104DCC61" w14:textId="77777777" w:rsidR="008C0F2F" w:rsidRPr="00C50335" w:rsidRDefault="008C0F2F" w:rsidP="008562B9">
            <w:pPr>
              <w:pStyle w:val="Normal6a"/>
            </w:pPr>
          </w:p>
        </w:tc>
        <w:tc>
          <w:tcPr>
            <w:tcW w:w="4876" w:type="dxa"/>
            <w:tcBorders>
              <w:top w:val="nil"/>
              <w:left w:val="nil"/>
              <w:bottom w:val="nil"/>
              <w:right w:val="nil"/>
            </w:tcBorders>
          </w:tcPr>
          <w:p w14:paraId="13A66BC0" w14:textId="77777777" w:rsidR="008C0F2F" w:rsidRPr="00C50335" w:rsidRDefault="008C0F2F" w:rsidP="008562B9">
            <w:pPr>
              <w:pStyle w:val="Normal6a"/>
            </w:pPr>
            <w:r w:rsidRPr="00C50335">
              <w:rPr>
                <w:b/>
                <w:i/>
              </w:rPr>
              <w:t>(2a)</w:t>
            </w:r>
            <w:r w:rsidRPr="00C50335">
              <w:tab/>
            </w:r>
            <w:r w:rsidRPr="00C50335">
              <w:rPr>
                <w:b/>
                <w:i/>
              </w:rPr>
              <w:t>Wskazanie bezpiecznego kraju pochodzenia jest podstawowym narzędziem, które zapewnia szybkie i przewidywalne procedury. Jak potwierdzili współprawodawcy w pakcie o migracji i azylu, stosowanie takich procedur w trybie przyspieszonym nie zmienia ani nie ogranicza zabezpieczeń i gwarancji zapisanych w prawie Unii oraz w Karcie praw podstawowych. Dzięki szybkiemu rozpatrywaniu wniosków oczywiście bezzasadnych umożliwia ono szybsze udzielanie ochrony osobom, które rzeczywiście jej potrzebują.</w:t>
            </w:r>
          </w:p>
        </w:tc>
      </w:tr>
    </w:tbl>
    <w:p w14:paraId="40555FC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64882C1" w14:textId="77777777" w:rsidR="008C0F2F" w:rsidRPr="00C50335" w:rsidRDefault="008C0F2F" w:rsidP="008C0F2F">
      <w:r w:rsidRPr="00C50335">
        <w:rPr>
          <w:rStyle w:val="HideTWBExt"/>
        </w:rPr>
        <w:t>&lt;/Amend&gt;</w:t>
      </w:r>
    </w:p>
    <w:p w14:paraId="716D599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28</w:t>
      </w:r>
      <w:r w:rsidRPr="00C50335">
        <w:rPr>
          <w:rStyle w:val="HideTWBExt"/>
          <w:b w:val="0"/>
        </w:rPr>
        <w:t>&lt;/NumAm&gt;</w:t>
      </w:r>
    </w:p>
    <w:p w14:paraId="0B142BBE" w14:textId="77777777" w:rsidR="008C0F2F" w:rsidRPr="00C50335" w:rsidRDefault="008C0F2F" w:rsidP="008C0F2F">
      <w:pPr>
        <w:pStyle w:val="NormalBold"/>
      </w:pPr>
      <w:r w:rsidRPr="00C50335">
        <w:rPr>
          <w:rStyle w:val="HideTWBExt"/>
          <w:b w:val="0"/>
        </w:rPr>
        <w:t>&lt;RepeatBlock-By&gt;&lt;Members&gt;</w:t>
      </w:r>
      <w:r w:rsidRPr="00C50335">
        <w:t>Jadwiga Wiśniewska, Mariusz Kamiński, Joachim Stanisław Brudziński, Maciej Wąsik</w:t>
      </w:r>
      <w:r w:rsidRPr="00C50335">
        <w:rPr>
          <w:rStyle w:val="HideTWBExt"/>
          <w:b w:val="0"/>
        </w:rPr>
        <w:t>&lt;/Members&gt;</w:t>
      </w:r>
    </w:p>
    <w:p w14:paraId="1FDEC429" w14:textId="77777777" w:rsidR="008C0F2F" w:rsidRPr="00C50335" w:rsidRDefault="008C0F2F" w:rsidP="008C0F2F">
      <w:pPr>
        <w:pStyle w:val="NormalBold"/>
      </w:pPr>
      <w:r w:rsidRPr="00C50335">
        <w:rPr>
          <w:rStyle w:val="HideTWBExt"/>
          <w:b w:val="0"/>
        </w:rPr>
        <w:t>&lt;/RepeatBlock-By&gt;</w:t>
      </w:r>
    </w:p>
    <w:p w14:paraId="40180BD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8B4B16" w14:textId="77777777" w:rsidR="008C0F2F" w:rsidRPr="00C50335" w:rsidRDefault="008C0F2F" w:rsidP="008C0F2F">
      <w:pPr>
        <w:pStyle w:val="NormalBold"/>
      </w:pPr>
      <w:r w:rsidRPr="00C50335">
        <w:rPr>
          <w:rStyle w:val="HideTWBExt"/>
          <w:b w:val="0"/>
        </w:rPr>
        <w:t>&lt;Article&gt;</w:t>
      </w:r>
      <w:r w:rsidRPr="00C50335">
        <w:t>Motyw 2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F86802F" w14:textId="77777777" w:rsidTr="008562B9">
        <w:trPr>
          <w:trHeight w:hRule="exact" w:val="240"/>
          <w:jc w:val="center"/>
        </w:trPr>
        <w:tc>
          <w:tcPr>
            <w:tcW w:w="9752" w:type="dxa"/>
            <w:gridSpan w:val="2"/>
            <w:tcBorders>
              <w:top w:val="nil"/>
              <w:left w:val="nil"/>
              <w:bottom w:val="nil"/>
              <w:right w:val="nil"/>
            </w:tcBorders>
          </w:tcPr>
          <w:p w14:paraId="7BCC813A" w14:textId="77777777" w:rsidR="008C0F2F" w:rsidRPr="00C50335" w:rsidRDefault="008C0F2F" w:rsidP="008562B9"/>
        </w:tc>
      </w:tr>
      <w:tr w:rsidR="008C0F2F" w:rsidRPr="00C50335" w14:paraId="30E5169C" w14:textId="77777777" w:rsidTr="008562B9">
        <w:trPr>
          <w:trHeight w:val="240"/>
          <w:jc w:val="center"/>
        </w:trPr>
        <w:tc>
          <w:tcPr>
            <w:tcW w:w="4876" w:type="dxa"/>
            <w:tcBorders>
              <w:top w:val="nil"/>
              <w:left w:val="nil"/>
              <w:bottom w:val="nil"/>
              <w:right w:val="nil"/>
            </w:tcBorders>
          </w:tcPr>
          <w:p w14:paraId="15F07D7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60B0C56" w14:textId="77777777" w:rsidR="008C0F2F" w:rsidRPr="00C50335" w:rsidRDefault="008C0F2F" w:rsidP="008562B9">
            <w:pPr>
              <w:pStyle w:val="AmColumnHeading"/>
            </w:pPr>
            <w:r w:rsidRPr="00C50335">
              <w:t>Poprawka</w:t>
            </w:r>
          </w:p>
        </w:tc>
      </w:tr>
      <w:tr w:rsidR="008C0F2F" w:rsidRPr="00C50335" w14:paraId="01B7CA53" w14:textId="77777777" w:rsidTr="008562B9">
        <w:trPr>
          <w:jc w:val="center"/>
        </w:trPr>
        <w:tc>
          <w:tcPr>
            <w:tcW w:w="4876" w:type="dxa"/>
            <w:tcBorders>
              <w:top w:val="nil"/>
              <w:left w:val="nil"/>
              <w:bottom w:val="nil"/>
              <w:right w:val="nil"/>
            </w:tcBorders>
          </w:tcPr>
          <w:p w14:paraId="5FA13091" w14:textId="77777777" w:rsidR="008C0F2F" w:rsidRPr="00C50335" w:rsidRDefault="008C0F2F" w:rsidP="008562B9">
            <w:pPr>
              <w:pStyle w:val="Normal6a"/>
            </w:pPr>
          </w:p>
        </w:tc>
        <w:tc>
          <w:tcPr>
            <w:tcW w:w="4876" w:type="dxa"/>
            <w:tcBorders>
              <w:top w:val="nil"/>
              <w:left w:val="nil"/>
              <w:bottom w:val="nil"/>
              <w:right w:val="nil"/>
            </w:tcBorders>
          </w:tcPr>
          <w:p w14:paraId="45D118F8" w14:textId="77777777" w:rsidR="008C0F2F" w:rsidRPr="00C50335" w:rsidRDefault="008C0F2F" w:rsidP="008562B9">
            <w:pPr>
              <w:pStyle w:val="Normal6a"/>
            </w:pPr>
            <w:r w:rsidRPr="00C50335">
              <w:rPr>
                <w:b/>
                <w:i/>
              </w:rPr>
              <w:t>(2 a)</w:t>
            </w:r>
            <w:r w:rsidRPr="00C50335">
              <w:tab/>
            </w:r>
            <w:r w:rsidRPr="00C50335">
              <w:rPr>
                <w:b/>
                <w:i/>
              </w:rPr>
              <w:t>Proponowany wykaz jest listą minimalną, a nie wyłączną. Ma to fundamentalne znaczenie przy jego stosowaniu, gdyż państwa członkowskie powinny mieć możliwość wymiany doświadczeń na podstawie wspólnego punktu odniesienia, zachowując jednocześnie pełną elastyczność i swobodę decydowania w zakresie ustanawiania krajowych list bezpiecznych krajów pochodzenia.</w:t>
            </w:r>
          </w:p>
        </w:tc>
      </w:tr>
    </w:tbl>
    <w:p w14:paraId="02D978A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{PL}</w:t>
      </w:r>
      <w:r w:rsidRPr="00C50335">
        <w:t>pl</w:t>
      </w:r>
      <w:r w:rsidRPr="00C50335">
        <w:rPr>
          <w:rStyle w:val="HideTWBExt"/>
        </w:rPr>
        <w:t>&lt;/Original&gt;</w:t>
      </w:r>
    </w:p>
    <w:p w14:paraId="6BF6F989" w14:textId="77777777" w:rsidR="008C0F2F" w:rsidRPr="00C50335" w:rsidRDefault="008C0F2F" w:rsidP="008C0F2F">
      <w:r w:rsidRPr="00C50335">
        <w:rPr>
          <w:rStyle w:val="HideTWBExt"/>
        </w:rPr>
        <w:lastRenderedPageBreak/>
        <w:t>&lt;/Amend&gt;</w:t>
      </w:r>
    </w:p>
    <w:p w14:paraId="5A4214C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29</w:t>
      </w:r>
      <w:r w:rsidRPr="00C50335">
        <w:rPr>
          <w:rStyle w:val="HideTWBExt"/>
          <w:b w:val="0"/>
        </w:rPr>
        <w:t>&lt;/NumAm&gt;</w:t>
      </w:r>
    </w:p>
    <w:p w14:paraId="34245968"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7186C451" w14:textId="77777777" w:rsidR="008C0F2F" w:rsidRPr="00C50335" w:rsidRDefault="008C0F2F" w:rsidP="008C0F2F">
      <w:pPr>
        <w:pStyle w:val="NormalBold"/>
      </w:pPr>
      <w:r w:rsidRPr="00C50335">
        <w:rPr>
          <w:rStyle w:val="HideTWBExt"/>
          <w:b w:val="0"/>
        </w:rPr>
        <w:t>&lt;/RepeatBlock-By&gt;</w:t>
      </w:r>
    </w:p>
    <w:p w14:paraId="5A2659F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C55A94E" w14:textId="77777777" w:rsidR="008C0F2F" w:rsidRPr="00C50335" w:rsidRDefault="008C0F2F" w:rsidP="008C0F2F">
      <w:pPr>
        <w:pStyle w:val="NormalBold"/>
      </w:pPr>
      <w:r w:rsidRPr="00C50335">
        <w:rPr>
          <w:rStyle w:val="HideTWBExt"/>
          <w:b w:val="0"/>
        </w:rPr>
        <w:t>&lt;Article&gt;</w:t>
      </w:r>
      <w:r w:rsidRPr="00C50335">
        <w:t>Motyw 2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E043D1" w14:textId="77777777" w:rsidTr="008562B9">
        <w:trPr>
          <w:trHeight w:hRule="exact" w:val="240"/>
          <w:jc w:val="center"/>
        </w:trPr>
        <w:tc>
          <w:tcPr>
            <w:tcW w:w="9752" w:type="dxa"/>
            <w:gridSpan w:val="2"/>
            <w:tcBorders>
              <w:top w:val="nil"/>
              <w:left w:val="nil"/>
              <w:bottom w:val="nil"/>
              <w:right w:val="nil"/>
            </w:tcBorders>
          </w:tcPr>
          <w:p w14:paraId="4D4CC9A3" w14:textId="77777777" w:rsidR="008C0F2F" w:rsidRPr="00C50335" w:rsidRDefault="008C0F2F" w:rsidP="008562B9"/>
        </w:tc>
      </w:tr>
      <w:tr w:rsidR="008C0F2F" w:rsidRPr="00C50335" w14:paraId="6BB93191" w14:textId="77777777" w:rsidTr="008562B9">
        <w:trPr>
          <w:trHeight w:val="240"/>
          <w:jc w:val="center"/>
        </w:trPr>
        <w:tc>
          <w:tcPr>
            <w:tcW w:w="4876" w:type="dxa"/>
            <w:tcBorders>
              <w:top w:val="nil"/>
              <w:left w:val="nil"/>
              <w:bottom w:val="nil"/>
              <w:right w:val="nil"/>
            </w:tcBorders>
          </w:tcPr>
          <w:p w14:paraId="579654F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D4719E5" w14:textId="77777777" w:rsidR="008C0F2F" w:rsidRPr="00C50335" w:rsidRDefault="008C0F2F" w:rsidP="008562B9">
            <w:pPr>
              <w:pStyle w:val="AmColumnHeading"/>
            </w:pPr>
            <w:r w:rsidRPr="00C50335">
              <w:t>Poprawka</w:t>
            </w:r>
          </w:p>
        </w:tc>
      </w:tr>
      <w:tr w:rsidR="008C0F2F" w:rsidRPr="00C50335" w14:paraId="54E4247E" w14:textId="77777777" w:rsidTr="008562B9">
        <w:trPr>
          <w:jc w:val="center"/>
        </w:trPr>
        <w:tc>
          <w:tcPr>
            <w:tcW w:w="4876" w:type="dxa"/>
            <w:tcBorders>
              <w:top w:val="nil"/>
              <w:left w:val="nil"/>
              <w:bottom w:val="nil"/>
              <w:right w:val="nil"/>
            </w:tcBorders>
          </w:tcPr>
          <w:p w14:paraId="3AAF7D8A" w14:textId="77777777" w:rsidR="008C0F2F" w:rsidRPr="00C50335" w:rsidRDefault="008C0F2F" w:rsidP="008562B9">
            <w:pPr>
              <w:pStyle w:val="Normal6a"/>
            </w:pPr>
          </w:p>
        </w:tc>
        <w:tc>
          <w:tcPr>
            <w:tcW w:w="4876" w:type="dxa"/>
            <w:tcBorders>
              <w:top w:val="nil"/>
              <w:left w:val="nil"/>
              <w:bottom w:val="nil"/>
              <w:right w:val="nil"/>
            </w:tcBorders>
          </w:tcPr>
          <w:p w14:paraId="796FE654" w14:textId="77777777" w:rsidR="008C0F2F" w:rsidRPr="00C50335" w:rsidRDefault="008C0F2F" w:rsidP="008562B9">
            <w:pPr>
              <w:pStyle w:val="Normal6a"/>
            </w:pPr>
            <w:r w:rsidRPr="00C50335">
              <w:rPr>
                <w:b/>
                <w:i/>
              </w:rPr>
              <w:t>(2a)</w:t>
            </w:r>
            <w:r w:rsidRPr="00C50335">
              <w:tab/>
            </w:r>
            <w:r w:rsidRPr="00C50335">
              <w:rPr>
                <w:b/>
                <w:i/>
              </w:rPr>
              <w:t>Uzasadnienie dotyczące zmiany rozporządzenia (UE) 2024/1348 w zakresie ustanowienia unijnego wykazu bezpiecznych krajów pochodzenia nie spełnia wymogów proceduralnych określonych zarówno w prawie pierwotnym Unii, jak i w art. 61 rozporządzenia w sprawie procedury azylowej.</w:t>
            </w:r>
          </w:p>
        </w:tc>
      </w:tr>
    </w:tbl>
    <w:p w14:paraId="4F58D8E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E85FBAC" w14:textId="77777777" w:rsidR="008C0F2F" w:rsidRPr="00C50335" w:rsidRDefault="008C0F2F" w:rsidP="008C0F2F">
      <w:r w:rsidRPr="00C50335">
        <w:rPr>
          <w:rStyle w:val="HideTWBExt"/>
        </w:rPr>
        <w:t>&lt;/Amend&gt;</w:t>
      </w:r>
    </w:p>
    <w:p w14:paraId="7D925E3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30</w:t>
      </w:r>
      <w:r w:rsidRPr="00C50335">
        <w:rPr>
          <w:rStyle w:val="HideTWBExt"/>
          <w:b w:val="0"/>
        </w:rPr>
        <w:t>&lt;/NumAm&gt;</w:t>
      </w:r>
    </w:p>
    <w:p w14:paraId="7334D42B" w14:textId="77777777" w:rsidR="008C0F2F" w:rsidRPr="00C50335" w:rsidRDefault="008C0F2F" w:rsidP="008C0F2F">
      <w:pPr>
        <w:pStyle w:val="NormalBold"/>
      </w:pPr>
      <w:r w:rsidRPr="00C50335">
        <w:rPr>
          <w:rStyle w:val="HideTWBExt"/>
          <w:b w:val="0"/>
        </w:rPr>
        <w:t>&lt;RepeatBlock-By&gt;&lt;Members&gt;</w:t>
      </w:r>
      <w:r w:rsidRPr="00C50335">
        <w:t>Jadwiga Wiśniewska, Mariusz Kamiński, Joachim Stanisław Brudziński, Maciej Wąsik</w:t>
      </w:r>
      <w:r w:rsidRPr="00C50335">
        <w:rPr>
          <w:rStyle w:val="HideTWBExt"/>
          <w:b w:val="0"/>
        </w:rPr>
        <w:t>&lt;/Members&gt;</w:t>
      </w:r>
    </w:p>
    <w:p w14:paraId="4CBC6963" w14:textId="77777777" w:rsidR="008C0F2F" w:rsidRPr="00C50335" w:rsidRDefault="008C0F2F" w:rsidP="008C0F2F">
      <w:pPr>
        <w:pStyle w:val="NormalBold"/>
      </w:pPr>
      <w:r w:rsidRPr="00C50335">
        <w:rPr>
          <w:rStyle w:val="HideTWBExt"/>
          <w:b w:val="0"/>
        </w:rPr>
        <w:t>&lt;/RepeatBlock-By&gt;</w:t>
      </w:r>
    </w:p>
    <w:p w14:paraId="7323C6D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E910C90" w14:textId="77777777" w:rsidR="008C0F2F" w:rsidRPr="00C50335" w:rsidRDefault="008C0F2F" w:rsidP="008C0F2F">
      <w:pPr>
        <w:pStyle w:val="NormalBold"/>
      </w:pPr>
      <w:r w:rsidRPr="00C50335">
        <w:rPr>
          <w:rStyle w:val="HideTWBExt"/>
          <w:b w:val="0"/>
        </w:rPr>
        <w:t>&lt;Article&gt;</w:t>
      </w:r>
      <w:r w:rsidRPr="00C50335">
        <w:t>Motyw 2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C790DE9" w14:textId="77777777" w:rsidTr="008562B9">
        <w:trPr>
          <w:trHeight w:hRule="exact" w:val="240"/>
          <w:jc w:val="center"/>
        </w:trPr>
        <w:tc>
          <w:tcPr>
            <w:tcW w:w="9752" w:type="dxa"/>
            <w:gridSpan w:val="2"/>
            <w:tcBorders>
              <w:top w:val="nil"/>
              <w:left w:val="nil"/>
              <w:bottom w:val="nil"/>
              <w:right w:val="nil"/>
            </w:tcBorders>
          </w:tcPr>
          <w:p w14:paraId="5D9BC8F4" w14:textId="77777777" w:rsidR="008C0F2F" w:rsidRPr="00C50335" w:rsidRDefault="008C0F2F" w:rsidP="008562B9"/>
        </w:tc>
      </w:tr>
      <w:tr w:rsidR="008C0F2F" w:rsidRPr="00C50335" w14:paraId="512C93A2" w14:textId="77777777" w:rsidTr="008562B9">
        <w:trPr>
          <w:trHeight w:val="240"/>
          <w:jc w:val="center"/>
        </w:trPr>
        <w:tc>
          <w:tcPr>
            <w:tcW w:w="4876" w:type="dxa"/>
            <w:tcBorders>
              <w:top w:val="nil"/>
              <w:left w:val="nil"/>
              <w:bottom w:val="nil"/>
              <w:right w:val="nil"/>
            </w:tcBorders>
          </w:tcPr>
          <w:p w14:paraId="0B17723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D86A31F" w14:textId="77777777" w:rsidR="008C0F2F" w:rsidRPr="00C50335" w:rsidRDefault="008C0F2F" w:rsidP="008562B9">
            <w:pPr>
              <w:pStyle w:val="AmColumnHeading"/>
            </w:pPr>
            <w:r w:rsidRPr="00C50335">
              <w:t>Poprawka</w:t>
            </w:r>
          </w:p>
        </w:tc>
      </w:tr>
      <w:tr w:rsidR="008C0F2F" w:rsidRPr="00C50335" w14:paraId="3C9EFCD6" w14:textId="77777777" w:rsidTr="008562B9">
        <w:trPr>
          <w:jc w:val="center"/>
        </w:trPr>
        <w:tc>
          <w:tcPr>
            <w:tcW w:w="4876" w:type="dxa"/>
            <w:tcBorders>
              <w:top w:val="nil"/>
              <w:left w:val="nil"/>
              <w:bottom w:val="nil"/>
              <w:right w:val="nil"/>
            </w:tcBorders>
          </w:tcPr>
          <w:p w14:paraId="3628909C" w14:textId="77777777" w:rsidR="008C0F2F" w:rsidRPr="00C50335" w:rsidRDefault="008C0F2F" w:rsidP="008562B9">
            <w:pPr>
              <w:pStyle w:val="Normal6a"/>
            </w:pPr>
          </w:p>
        </w:tc>
        <w:tc>
          <w:tcPr>
            <w:tcW w:w="4876" w:type="dxa"/>
            <w:tcBorders>
              <w:top w:val="nil"/>
              <w:left w:val="nil"/>
              <w:bottom w:val="nil"/>
              <w:right w:val="nil"/>
            </w:tcBorders>
          </w:tcPr>
          <w:p w14:paraId="4D407395" w14:textId="77777777" w:rsidR="008C0F2F" w:rsidRPr="00C50335" w:rsidRDefault="008C0F2F" w:rsidP="008562B9">
            <w:pPr>
              <w:pStyle w:val="Normal6a"/>
            </w:pPr>
            <w:r w:rsidRPr="00C50335">
              <w:rPr>
                <w:b/>
                <w:i/>
              </w:rPr>
              <w:t>(2 b)</w:t>
            </w:r>
            <w:r w:rsidRPr="00C50335">
              <w:tab/>
            </w:r>
            <w:r w:rsidRPr="00C50335">
              <w:rPr>
                <w:b/>
                <w:i/>
              </w:rPr>
              <w:t xml:space="preserve">Konieczne jest ułatwienie stosowania w praktyce koncepcji bezpiecznego kraju pochodzenia jako jednego z podstawowych narzędzi przyczyniających się do szybkiego rozpatrywania wniosków, które prawdopodobnie są bezzasadne, w drodze wskazania państw trzecich jako bezpieczne kraje pochodzenia. Sprawy wnioskodawców pochodzących z państw bezpiecznych powinny być rozpatrywane w trybie procedury wniosku niedopuszczalnego czy też w procedurze przyspieszonej lub projektowanej granicznej procedurze uchodźczej, biorąc pod uwagę, że przesłanki do tego </w:t>
            </w:r>
            <w:r w:rsidRPr="00C50335">
              <w:rPr>
                <w:b/>
                <w:i/>
              </w:rPr>
              <w:lastRenderedPageBreak/>
              <w:t>uprawniające określone w art. 42 ust. 1 rozporządzenia (UE) 2024/1348 zachodzą przeważnie w sprawach wnioskodawców pochodzących z krajów bezpiecznych.</w:t>
            </w:r>
          </w:p>
        </w:tc>
      </w:tr>
    </w:tbl>
    <w:p w14:paraId="3A567230"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{PL}</w:t>
      </w:r>
      <w:r w:rsidRPr="00C50335">
        <w:t>pl</w:t>
      </w:r>
      <w:r w:rsidRPr="00C50335">
        <w:rPr>
          <w:rStyle w:val="HideTWBExt"/>
        </w:rPr>
        <w:t>&lt;/Original&gt;</w:t>
      </w:r>
    </w:p>
    <w:p w14:paraId="21676A1D" w14:textId="77777777" w:rsidR="008C0F2F" w:rsidRPr="00C50335" w:rsidRDefault="008C0F2F" w:rsidP="008C0F2F">
      <w:r w:rsidRPr="00C50335">
        <w:rPr>
          <w:rStyle w:val="HideTWBExt"/>
        </w:rPr>
        <w:t>&lt;/Amend&gt;</w:t>
      </w:r>
    </w:p>
    <w:p w14:paraId="5B4D99E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31</w:t>
      </w:r>
      <w:r w:rsidRPr="00C50335">
        <w:rPr>
          <w:rStyle w:val="HideTWBExt"/>
          <w:b w:val="0"/>
        </w:rPr>
        <w:t>&lt;/NumAm&gt;</w:t>
      </w:r>
    </w:p>
    <w:p w14:paraId="4B15F275"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4034D8B" w14:textId="77777777" w:rsidR="008C0F2F" w:rsidRPr="00C50335" w:rsidRDefault="008C0F2F" w:rsidP="008C0F2F">
      <w:pPr>
        <w:pStyle w:val="NormalBold"/>
      </w:pPr>
      <w:r w:rsidRPr="00C50335">
        <w:rPr>
          <w:rStyle w:val="HideTWBExt"/>
          <w:b w:val="0"/>
        </w:rPr>
        <w:t>&lt;/RepeatBlock-By&gt;</w:t>
      </w:r>
    </w:p>
    <w:p w14:paraId="2DC29B9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DD71438" w14:textId="77777777" w:rsidR="008C0F2F" w:rsidRPr="00C50335" w:rsidRDefault="008C0F2F" w:rsidP="008C0F2F">
      <w:pPr>
        <w:pStyle w:val="NormalBold"/>
      </w:pPr>
      <w:r w:rsidRPr="00C50335">
        <w:rPr>
          <w:rStyle w:val="HideTWBExt"/>
          <w:b w:val="0"/>
        </w:rPr>
        <w:t>&lt;Article&gt;</w:t>
      </w:r>
      <w:r w:rsidRPr="00C50335">
        <w:t>Motyw 2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BCA8072" w14:textId="77777777" w:rsidTr="008562B9">
        <w:trPr>
          <w:trHeight w:hRule="exact" w:val="240"/>
          <w:jc w:val="center"/>
        </w:trPr>
        <w:tc>
          <w:tcPr>
            <w:tcW w:w="9752" w:type="dxa"/>
            <w:gridSpan w:val="2"/>
            <w:tcBorders>
              <w:top w:val="nil"/>
              <w:left w:val="nil"/>
              <w:bottom w:val="nil"/>
              <w:right w:val="nil"/>
            </w:tcBorders>
          </w:tcPr>
          <w:p w14:paraId="5F2F7C90" w14:textId="77777777" w:rsidR="008C0F2F" w:rsidRPr="00C50335" w:rsidRDefault="008C0F2F" w:rsidP="008562B9"/>
        </w:tc>
      </w:tr>
      <w:tr w:rsidR="008C0F2F" w:rsidRPr="00C50335" w14:paraId="47BF6765" w14:textId="77777777" w:rsidTr="008562B9">
        <w:trPr>
          <w:trHeight w:val="240"/>
          <w:jc w:val="center"/>
        </w:trPr>
        <w:tc>
          <w:tcPr>
            <w:tcW w:w="4876" w:type="dxa"/>
            <w:tcBorders>
              <w:top w:val="nil"/>
              <w:left w:val="nil"/>
              <w:bottom w:val="nil"/>
              <w:right w:val="nil"/>
            </w:tcBorders>
          </w:tcPr>
          <w:p w14:paraId="62AE70F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930FF4F" w14:textId="77777777" w:rsidR="008C0F2F" w:rsidRPr="00C50335" w:rsidRDefault="008C0F2F" w:rsidP="008562B9">
            <w:pPr>
              <w:pStyle w:val="AmColumnHeading"/>
            </w:pPr>
            <w:r w:rsidRPr="00C50335">
              <w:t>Poprawka</w:t>
            </w:r>
          </w:p>
        </w:tc>
      </w:tr>
      <w:tr w:rsidR="008C0F2F" w:rsidRPr="00C50335" w14:paraId="72EAB307" w14:textId="77777777" w:rsidTr="008562B9">
        <w:trPr>
          <w:jc w:val="center"/>
        </w:trPr>
        <w:tc>
          <w:tcPr>
            <w:tcW w:w="4876" w:type="dxa"/>
            <w:tcBorders>
              <w:top w:val="nil"/>
              <w:left w:val="nil"/>
              <w:bottom w:val="nil"/>
              <w:right w:val="nil"/>
            </w:tcBorders>
          </w:tcPr>
          <w:p w14:paraId="14EE6489" w14:textId="77777777" w:rsidR="008C0F2F" w:rsidRPr="00C50335" w:rsidRDefault="008C0F2F" w:rsidP="008562B9">
            <w:pPr>
              <w:pStyle w:val="Normal6a"/>
            </w:pPr>
          </w:p>
        </w:tc>
        <w:tc>
          <w:tcPr>
            <w:tcW w:w="4876" w:type="dxa"/>
            <w:tcBorders>
              <w:top w:val="nil"/>
              <w:left w:val="nil"/>
              <w:bottom w:val="nil"/>
              <w:right w:val="nil"/>
            </w:tcBorders>
          </w:tcPr>
          <w:p w14:paraId="1893A341" w14:textId="77777777" w:rsidR="008C0F2F" w:rsidRPr="00C50335" w:rsidRDefault="008C0F2F" w:rsidP="008562B9">
            <w:pPr>
              <w:pStyle w:val="Normal6a"/>
            </w:pPr>
            <w:r w:rsidRPr="00C50335">
              <w:rPr>
                <w:b/>
                <w:i/>
              </w:rPr>
              <w:t>(2b)</w:t>
            </w:r>
            <w:r w:rsidRPr="00C50335">
              <w:tab/>
            </w:r>
            <w:r w:rsidRPr="00C50335">
              <w:rPr>
                <w:b/>
                <w:i/>
              </w:rPr>
              <w:t>Trybunał Sprawiedliwości Unii Europejskiej konsekwentnie podkreśla, że koncepcja „bezpiecznego kraju pochodzenia” stanowi szczególny tryb rozpatrywania spraw mający charakter wyjątkowy, dlatego należy ją rygorystycznie interpretować i stosować</w:t>
            </w:r>
            <w:r w:rsidRPr="00C50335">
              <w:rPr>
                <w:b/>
                <w:i/>
                <w:vertAlign w:val="superscript"/>
              </w:rPr>
              <w:t>1a</w:t>
            </w:r>
            <w:r w:rsidRPr="00C50335">
              <w:rPr>
                <w:b/>
                <w:i/>
              </w:rPr>
              <w:t>.</w:t>
            </w:r>
          </w:p>
        </w:tc>
      </w:tr>
      <w:tr w:rsidR="008C0F2F" w:rsidRPr="00C50335" w14:paraId="688F39A7" w14:textId="77777777" w:rsidTr="008562B9">
        <w:trPr>
          <w:jc w:val="center"/>
        </w:trPr>
        <w:tc>
          <w:tcPr>
            <w:tcW w:w="4876" w:type="dxa"/>
            <w:tcBorders>
              <w:top w:val="nil"/>
              <w:left w:val="nil"/>
              <w:bottom w:val="nil"/>
              <w:right w:val="nil"/>
            </w:tcBorders>
          </w:tcPr>
          <w:p w14:paraId="30E2F926" w14:textId="77777777" w:rsidR="008C0F2F" w:rsidRPr="00C50335" w:rsidRDefault="008C0F2F" w:rsidP="008562B9"/>
        </w:tc>
        <w:tc>
          <w:tcPr>
            <w:tcW w:w="4876" w:type="dxa"/>
            <w:tcBorders>
              <w:top w:val="nil"/>
              <w:left w:val="nil"/>
              <w:bottom w:val="nil"/>
              <w:right w:val="nil"/>
            </w:tcBorders>
          </w:tcPr>
          <w:p w14:paraId="0E7CE5F9" w14:textId="77777777" w:rsidR="008C0F2F" w:rsidRPr="00C50335" w:rsidRDefault="008C0F2F" w:rsidP="008562B9">
            <w:pPr>
              <w:pStyle w:val="Normal6a"/>
            </w:pPr>
            <w:r w:rsidRPr="00C50335">
              <w:rPr>
                <w:b/>
                <w:i/>
              </w:rPr>
              <w:t>_________________</w:t>
            </w:r>
          </w:p>
        </w:tc>
      </w:tr>
      <w:tr w:rsidR="008C0F2F" w:rsidRPr="00C50335" w14:paraId="6718B90A" w14:textId="77777777" w:rsidTr="008562B9">
        <w:trPr>
          <w:jc w:val="center"/>
        </w:trPr>
        <w:tc>
          <w:tcPr>
            <w:tcW w:w="4876" w:type="dxa"/>
            <w:tcBorders>
              <w:top w:val="nil"/>
              <w:left w:val="nil"/>
              <w:bottom w:val="nil"/>
              <w:right w:val="nil"/>
            </w:tcBorders>
          </w:tcPr>
          <w:p w14:paraId="59A39E59" w14:textId="77777777" w:rsidR="008C0F2F" w:rsidRPr="00C50335" w:rsidRDefault="008C0F2F" w:rsidP="008562B9"/>
        </w:tc>
        <w:tc>
          <w:tcPr>
            <w:tcW w:w="4876" w:type="dxa"/>
            <w:tcBorders>
              <w:top w:val="nil"/>
              <w:left w:val="nil"/>
              <w:bottom w:val="nil"/>
              <w:right w:val="nil"/>
            </w:tcBorders>
          </w:tcPr>
          <w:p w14:paraId="74FE9EA3" w14:textId="77777777" w:rsidR="008C0F2F" w:rsidRPr="00C50335" w:rsidRDefault="008C0F2F" w:rsidP="008562B9">
            <w:pPr>
              <w:pStyle w:val="Normal6a"/>
            </w:pPr>
            <w:r w:rsidRPr="00C50335">
              <w:rPr>
                <w:b/>
                <w:i/>
                <w:vertAlign w:val="superscript"/>
              </w:rPr>
              <w:t>1a</w:t>
            </w:r>
            <w:r w:rsidRPr="00C50335">
              <w:t xml:space="preserve"> </w:t>
            </w:r>
            <w:r w:rsidRPr="00C50335">
              <w:rPr>
                <w:b/>
                <w:i/>
              </w:rPr>
              <w:t>TSUE, C-406/22 CV/ Ministerstvo vnitra České republiky, Odbor azylové a migrační politiky, 4 października 2024 r., pkt 47 i 70–71; C-404/17 A, 25 lipca 2018 r., pkt 25.</w:t>
            </w:r>
          </w:p>
        </w:tc>
      </w:tr>
    </w:tbl>
    <w:p w14:paraId="3A7FAF2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F6ED13E" w14:textId="77777777" w:rsidR="008C0F2F" w:rsidRPr="00C50335" w:rsidRDefault="008C0F2F" w:rsidP="008C0F2F">
      <w:r w:rsidRPr="00C50335">
        <w:rPr>
          <w:rStyle w:val="HideTWBExt"/>
        </w:rPr>
        <w:t>&lt;/Amend&gt;</w:t>
      </w:r>
    </w:p>
    <w:p w14:paraId="0319668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32</w:t>
      </w:r>
      <w:r w:rsidRPr="00C50335">
        <w:rPr>
          <w:rStyle w:val="HideTWBExt"/>
          <w:b w:val="0"/>
        </w:rPr>
        <w:t>&lt;/NumAm&gt;</w:t>
      </w:r>
    </w:p>
    <w:p w14:paraId="007EF75A"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1E3F4EB" w14:textId="77777777" w:rsidR="008C0F2F" w:rsidRPr="00C50335" w:rsidRDefault="008C0F2F" w:rsidP="008C0F2F">
      <w:pPr>
        <w:pStyle w:val="NormalBold"/>
      </w:pPr>
      <w:r w:rsidRPr="00C50335">
        <w:rPr>
          <w:rStyle w:val="HideTWBExt"/>
          <w:b w:val="0"/>
        </w:rPr>
        <w:t>&lt;/RepeatBlock-By&gt;</w:t>
      </w:r>
    </w:p>
    <w:p w14:paraId="41378ED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B6FB300" w14:textId="77777777" w:rsidR="008C0F2F" w:rsidRPr="00C50335" w:rsidRDefault="008C0F2F" w:rsidP="008C0F2F">
      <w:pPr>
        <w:pStyle w:val="NormalBold"/>
      </w:pPr>
      <w:r w:rsidRPr="00C50335">
        <w:rPr>
          <w:rStyle w:val="HideTWBExt"/>
          <w:b w:val="0"/>
        </w:rPr>
        <w:t>&lt;Article&gt;</w:t>
      </w:r>
      <w:r w:rsidRPr="00C50335">
        <w:t>Motyw 2 c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09E86B0" w14:textId="77777777" w:rsidTr="008562B9">
        <w:trPr>
          <w:trHeight w:hRule="exact" w:val="240"/>
          <w:jc w:val="center"/>
        </w:trPr>
        <w:tc>
          <w:tcPr>
            <w:tcW w:w="9752" w:type="dxa"/>
            <w:gridSpan w:val="2"/>
            <w:tcBorders>
              <w:top w:val="nil"/>
              <w:left w:val="nil"/>
              <w:bottom w:val="nil"/>
              <w:right w:val="nil"/>
            </w:tcBorders>
          </w:tcPr>
          <w:p w14:paraId="5732BD8C" w14:textId="77777777" w:rsidR="008C0F2F" w:rsidRPr="00C50335" w:rsidRDefault="008C0F2F" w:rsidP="008562B9"/>
        </w:tc>
      </w:tr>
      <w:tr w:rsidR="008C0F2F" w:rsidRPr="00C50335" w14:paraId="45C82081" w14:textId="77777777" w:rsidTr="008562B9">
        <w:trPr>
          <w:trHeight w:val="240"/>
          <w:jc w:val="center"/>
        </w:trPr>
        <w:tc>
          <w:tcPr>
            <w:tcW w:w="4876" w:type="dxa"/>
            <w:tcBorders>
              <w:top w:val="nil"/>
              <w:left w:val="nil"/>
              <w:bottom w:val="nil"/>
              <w:right w:val="nil"/>
            </w:tcBorders>
          </w:tcPr>
          <w:p w14:paraId="6CA1FE2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DA1084C" w14:textId="77777777" w:rsidR="008C0F2F" w:rsidRPr="00C50335" w:rsidRDefault="008C0F2F" w:rsidP="008562B9">
            <w:pPr>
              <w:pStyle w:val="AmColumnHeading"/>
            </w:pPr>
            <w:r w:rsidRPr="00C50335">
              <w:t>Poprawka</w:t>
            </w:r>
          </w:p>
        </w:tc>
      </w:tr>
      <w:tr w:rsidR="008C0F2F" w:rsidRPr="00C50335" w14:paraId="78742176" w14:textId="77777777" w:rsidTr="008562B9">
        <w:trPr>
          <w:jc w:val="center"/>
        </w:trPr>
        <w:tc>
          <w:tcPr>
            <w:tcW w:w="4876" w:type="dxa"/>
            <w:tcBorders>
              <w:top w:val="nil"/>
              <w:left w:val="nil"/>
              <w:bottom w:val="nil"/>
              <w:right w:val="nil"/>
            </w:tcBorders>
          </w:tcPr>
          <w:p w14:paraId="2993C6FD" w14:textId="77777777" w:rsidR="008C0F2F" w:rsidRPr="00C50335" w:rsidRDefault="008C0F2F" w:rsidP="008562B9">
            <w:pPr>
              <w:pStyle w:val="Normal6a"/>
            </w:pPr>
          </w:p>
        </w:tc>
        <w:tc>
          <w:tcPr>
            <w:tcW w:w="4876" w:type="dxa"/>
            <w:tcBorders>
              <w:top w:val="nil"/>
              <w:left w:val="nil"/>
              <w:bottom w:val="nil"/>
              <w:right w:val="nil"/>
            </w:tcBorders>
          </w:tcPr>
          <w:p w14:paraId="25458E63" w14:textId="77777777" w:rsidR="008C0F2F" w:rsidRPr="00C50335" w:rsidRDefault="008C0F2F" w:rsidP="008562B9">
            <w:pPr>
              <w:pStyle w:val="Normal6a"/>
            </w:pPr>
            <w:r w:rsidRPr="00C50335">
              <w:rPr>
                <w:b/>
                <w:i/>
              </w:rPr>
              <w:t>(2c)</w:t>
            </w:r>
            <w:r w:rsidRPr="00C50335">
              <w:tab/>
            </w:r>
            <w:r w:rsidRPr="00C50335">
              <w:rPr>
                <w:b/>
                <w:i/>
              </w:rPr>
              <w:t xml:space="preserve">Zgodnie z prawem do ubiegania się o azyl wynikającym z art. 18 Karty praw podstawowych każdy wniosek o udzielenie ochrony międzynarodowej w Unii należy oceniać odrębnie na </w:t>
            </w:r>
            <w:r w:rsidRPr="00C50335">
              <w:rPr>
                <w:b/>
                <w:i/>
              </w:rPr>
              <w:lastRenderedPageBreak/>
              <w:t>podstawie indywidualnych okoliczności. Stosowanie koncepcji bezpiecznego kraju pochodzenia podważa tę zasadę, ponieważ umożliwia przyspieszone rozpatrywanie wniosków na podstawie założenia, że są one prawdopodobnie bezzasadne. Takie postępowanie wiąże się z ryzykiem, że indywidualne potrzeby – w tym osób ubiegających się o ochronę międzynarodową wymagających szczególnego wsparcia lub pochodzących ze społeczności marginalizowanych – mogą nie zostać odpowiednio zidentyfikowane. Co więcej, procedury przyspieszone powodują zmniejszenie gwarancji proceduralnych, gdyż wiążą się ze skróceniem terminów i ograniczeniem dostępu do pomocy prawnej oraz innych form wsparcia.</w:t>
            </w:r>
          </w:p>
        </w:tc>
      </w:tr>
    </w:tbl>
    <w:p w14:paraId="1A34A03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FF3D4B7" w14:textId="77777777" w:rsidR="008C0F2F" w:rsidRPr="00C50335" w:rsidRDefault="008C0F2F" w:rsidP="008C0F2F">
      <w:r w:rsidRPr="00C50335">
        <w:rPr>
          <w:rStyle w:val="HideTWBExt"/>
        </w:rPr>
        <w:t>&lt;/Amend&gt;</w:t>
      </w:r>
    </w:p>
    <w:p w14:paraId="4900EA5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33</w:t>
      </w:r>
      <w:r w:rsidRPr="00C50335">
        <w:rPr>
          <w:rStyle w:val="HideTWBExt"/>
          <w:b w:val="0"/>
        </w:rPr>
        <w:t>&lt;/NumAm&gt;</w:t>
      </w:r>
    </w:p>
    <w:p w14:paraId="432AC5A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AEE4EEB" w14:textId="77777777" w:rsidR="008C0F2F" w:rsidRPr="00C50335" w:rsidRDefault="008C0F2F" w:rsidP="008C0F2F">
      <w:pPr>
        <w:pStyle w:val="NormalBold"/>
      </w:pPr>
      <w:r w:rsidRPr="00C50335">
        <w:rPr>
          <w:rStyle w:val="HideTWBExt"/>
          <w:b w:val="0"/>
        </w:rPr>
        <w:t>&lt;/RepeatBlock-By&gt;</w:t>
      </w:r>
    </w:p>
    <w:p w14:paraId="03567BB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7D5F0DB" w14:textId="77777777" w:rsidR="008C0F2F" w:rsidRPr="00C50335" w:rsidRDefault="008C0F2F" w:rsidP="008C0F2F">
      <w:pPr>
        <w:pStyle w:val="NormalBold"/>
      </w:pPr>
      <w:r w:rsidRPr="00C50335">
        <w:rPr>
          <w:rStyle w:val="HideTWBExt"/>
          <w:b w:val="0"/>
        </w:rPr>
        <w:t>&lt;Article&gt;</w:t>
      </w:r>
      <w:r w:rsidRPr="00C50335">
        <w:t>Motyw 2 d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8AF4737" w14:textId="77777777" w:rsidTr="008562B9">
        <w:trPr>
          <w:trHeight w:hRule="exact" w:val="240"/>
          <w:jc w:val="center"/>
        </w:trPr>
        <w:tc>
          <w:tcPr>
            <w:tcW w:w="9752" w:type="dxa"/>
            <w:gridSpan w:val="2"/>
            <w:tcBorders>
              <w:top w:val="nil"/>
              <w:left w:val="nil"/>
              <w:bottom w:val="nil"/>
              <w:right w:val="nil"/>
            </w:tcBorders>
          </w:tcPr>
          <w:p w14:paraId="5585CA50" w14:textId="77777777" w:rsidR="008C0F2F" w:rsidRPr="00C50335" w:rsidRDefault="008C0F2F" w:rsidP="008562B9"/>
        </w:tc>
      </w:tr>
      <w:tr w:rsidR="008C0F2F" w:rsidRPr="00C50335" w14:paraId="1662A6D8" w14:textId="77777777" w:rsidTr="008562B9">
        <w:trPr>
          <w:trHeight w:val="240"/>
          <w:jc w:val="center"/>
        </w:trPr>
        <w:tc>
          <w:tcPr>
            <w:tcW w:w="4876" w:type="dxa"/>
            <w:tcBorders>
              <w:top w:val="nil"/>
              <w:left w:val="nil"/>
              <w:bottom w:val="nil"/>
              <w:right w:val="nil"/>
            </w:tcBorders>
          </w:tcPr>
          <w:p w14:paraId="474BCEE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24CC65D" w14:textId="77777777" w:rsidR="008C0F2F" w:rsidRPr="00C50335" w:rsidRDefault="008C0F2F" w:rsidP="008562B9">
            <w:pPr>
              <w:pStyle w:val="AmColumnHeading"/>
            </w:pPr>
            <w:r w:rsidRPr="00C50335">
              <w:t>Poprawka</w:t>
            </w:r>
          </w:p>
        </w:tc>
      </w:tr>
      <w:tr w:rsidR="008C0F2F" w:rsidRPr="00C50335" w14:paraId="5BA9A44E" w14:textId="77777777" w:rsidTr="008562B9">
        <w:trPr>
          <w:jc w:val="center"/>
        </w:trPr>
        <w:tc>
          <w:tcPr>
            <w:tcW w:w="4876" w:type="dxa"/>
            <w:tcBorders>
              <w:top w:val="nil"/>
              <w:left w:val="nil"/>
              <w:bottom w:val="nil"/>
              <w:right w:val="nil"/>
            </w:tcBorders>
          </w:tcPr>
          <w:p w14:paraId="61A763C4" w14:textId="77777777" w:rsidR="008C0F2F" w:rsidRPr="00C50335" w:rsidRDefault="008C0F2F" w:rsidP="008562B9">
            <w:pPr>
              <w:pStyle w:val="Normal6a"/>
            </w:pPr>
          </w:p>
        </w:tc>
        <w:tc>
          <w:tcPr>
            <w:tcW w:w="4876" w:type="dxa"/>
            <w:tcBorders>
              <w:top w:val="nil"/>
              <w:left w:val="nil"/>
              <w:bottom w:val="nil"/>
              <w:right w:val="nil"/>
            </w:tcBorders>
          </w:tcPr>
          <w:p w14:paraId="6DAB31FD" w14:textId="77777777" w:rsidR="008C0F2F" w:rsidRPr="00C50335" w:rsidRDefault="008C0F2F" w:rsidP="008562B9">
            <w:pPr>
              <w:pStyle w:val="Normal6a"/>
            </w:pPr>
            <w:r w:rsidRPr="00C50335">
              <w:rPr>
                <w:b/>
                <w:i/>
              </w:rPr>
              <w:t>(2d)</w:t>
            </w:r>
            <w:r w:rsidRPr="00C50335">
              <w:tab/>
            </w:r>
            <w:r w:rsidRPr="00C50335">
              <w:rPr>
                <w:b/>
                <w:i/>
              </w:rPr>
              <w:t xml:space="preserve">Jeżeli państwo członkowskie uznało państwo trzecie za „bezpieczny kraj pochodzenia”, każda organizacja lub osoba zajmująca się ochroną praw człowieka może złożyć skargę do Komisji, jeśli wskazanie to nie jest zgodne z prawem Unii ani prawem międzynarodowym. Komisja powinna zbadać taki wniosek i podjąć wszelkie niezbędne działania w celu zapewnienia zgodności postępowania państwa członkowskiego z przepisami. Komisja powinna również badać takie przypadki z własnej inicjatywy. Komisja powinna poinformować dane państwo członkowskie i zwrócić się do niego o </w:t>
            </w:r>
            <w:r w:rsidRPr="00C50335">
              <w:rPr>
                <w:b/>
                <w:i/>
              </w:rPr>
              <w:lastRenderedPageBreak/>
              <w:t>przedstawienie stanowiska. W ciągu miesiąca od rozpoczęcia postępowania Komisja powinna podjąć decyzję w sprawie zgodności uznania tego państwa trzeciego za „bezpieczne” z prawem Unii. W przypadku negatywnej oceny państwo członkowskie powinno wycofać odpowiednie rozstrzygnięcie.</w:t>
            </w:r>
          </w:p>
        </w:tc>
      </w:tr>
    </w:tbl>
    <w:p w14:paraId="161125A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ADEE917" w14:textId="77777777" w:rsidR="008C0F2F" w:rsidRPr="00C50335" w:rsidRDefault="008C0F2F" w:rsidP="008C0F2F">
      <w:r w:rsidRPr="00C50335">
        <w:rPr>
          <w:rStyle w:val="HideTWBExt"/>
        </w:rPr>
        <w:t>&lt;/Amend&gt;</w:t>
      </w:r>
    </w:p>
    <w:p w14:paraId="2A3B96F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34</w:t>
      </w:r>
      <w:r w:rsidRPr="00C50335">
        <w:rPr>
          <w:rStyle w:val="HideTWBExt"/>
          <w:b w:val="0"/>
        </w:rPr>
        <w:t>&lt;/NumAm&gt;</w:t>
      </w:r>
    </w:p>
    <w:p w14:paraId="4B1B8348"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79883D2A" w14:textId="77777777" w:rsidR="008C0F2F" w:rsidRPr="00C50335" w:rsidRDefault="008C0F2F" w:rsidP="008C0F2F">
      <w:pPr>
        <w:pStyle w:val="NormalBold"/>
      </w:pPr>
      <w:r w:rsidRPr="00C50335">
        <w:rPr>
          <w:rStyle w:val="HideTWBExt"/>
          <w:b w:val="0"/>
        </w:rPr>
        <w:t>&lt;/RepeatBlock-By&gt;</w:t>
      </w:r>
    </w:p>
    <w:p w14:paraId="7A9F768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29420FE" w14:textId="77777777" w:rsidR="008C0F2F" w:rsidRPr="00C50335" w:rsidRDefault="008C0F2F" w:rsidP="008C0F2F">
      <w:pPr>
        <w:pStyle w:val="NormalBold"/>
      </w:pPr>
      <w:r w:rsidRPr="00C50335">
        <w:rPr>
          <w:rStyle w:val="HideTWBExt"/>
          <w:b w:val="0"/>
        </w:rPr>
        <w:t>&lt;Article&gt;</w:t>
      </w:r>
      <w:r w:rsidRPr="00C50335">
        <w:t>Motyw 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E2AC159" w14:textId="77777777" w:rsidTr="008562B9">
        <w:trPr>
          <w:trHeight w:hRule="exact" w:val="240"/>
          <w:jc w:val="center"/>
        </w:trPr>
        <w:tc>
          <w:tcPr>
            <w:tcW w:w="9752" w:type="dxa"/>
            <w:gridSpan w:val="2"/>
            <w:tcBorders>
              <w:top w:val="nil"/>
              <w:left w:val="nil"/>
              <w:bottom w:val="nil"/>
              <w:right w:val="nil"/>
            </w:tcBorders>
          </w:tcPr>
          <w:p w14:paraId="17C29069" w14:textId="77777777" w:rsidR="008C0F2F" w:rsidRPr="00C50335" w:rsidRDefault="008C0F2F" w:rsidP="008562B9"/>
        </w:tc>
      </w:tr>
      <w:tr w:rsidR="008C0F2F" w:rsidRPr="00C50335" w14:paraId="029F6660" w14:textId="77777777" w:rsidTr="008562B9">
        <w:trPr>
          <w:trHeight w:val="240"/>
          <w:jc w:val="center"/>
        </w:trPr>
        <w:tc>
          <w:tcPr>
            <w:tcW w:w="4876" w:type="dxa"/>
            <w:tcBorders>
              <w:top w:val="nil"/>
              <w:left w:val="nil"/>
              <w:bottom w:val="nil"/>
              <w:right w:val="nil"/>
            </w:tcBorders>
          </w:tcPr>
          <w:p w14:paraId="6948257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FD1E734" w14:textId="77777777" w:rsidR="008C0F2F" w:rsidRPr="00C50335" w:rsidRDefault="008C0F2F" w:rsidP="008562B9">
            <w:pPr>
              <w:pStyle w:val="AmColumnHeading"/>
            </w:pPr>
            <w:r w:rsidRPr="00C50335">
              <w:t>Poprawka</w:t>
            </w:r>
          </w:p>
        </w:tc>
      </w:tr>
      <w:tr w:rsidR="008C0F2F" w:rsidRPr="00C50335" w14:paraId="2A294954" w14:textId="77777777" w:rsidTr="008562B9">
        <w:trPr>
          <w:jc w:val="center"/>
        </w:trPr>
        <w:tc>
          <w:tcPr>
            <w:tcW w:w="4876" w:type="dxa"/>
            <w:tcBorders>
              <w:top w:val="nil"/>
              <w:left w:val="nil"/>
              <w:bottom w:val="nil"/>
              <w:right w:val="nil"/>
            </w:tcBorders>
          </w:tcPr>
          <w:p w14:paraId="382711FE"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nie może oznaczać stwierdzenia bezwarunkowej gwarancji bezpieczeństwa dla obywateli tego państwa ani nie zwalnia z konieczności indywidualnego rozpatrzenia wniosku o udzielenie ochrony międzynarodowej. Państwa członkowskie mogą stosować koncepcję bezpiecznego kraju pochodzenia, tylko jeżeli osoba ubiegająca się o ochronę międzynarodową 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uszczerbku dla faktu, że niektóre kategorie osób ubiegających się o ochronę międzynarodową mogą znaleźć się </w:t>
            </w:r>
            <w:r w:rsidRPr="00C50335">
              <w:lastRenderedPageBreak/>
              <w:t>w szczególnej sytuacji we wskazanych państwach trzecich i w związku z tym mogą mieć uzasadnioną obawę przed prześladowaniem lub mogą być narażone na rzeczywiste ryzyko doznania poważnej krzywdy.</w:t>
            </w:r>
          </w:p>
        </w:tc>
        <w:tc>
          <w:tcPr>
            <w:tcW w:w="4876" w:type="dxa"/>
            <w:tcBorders>
              <w:top w:val="nil"/>
              <w:left w:val="nil"/>
              <w:bottom w:val="nil"/>
              <w:right w:val="nil"/>
            </w:tcBorders>
          </w:tcPr>
          <w:p w14:paraId="4DEA220E" w14:textId="77777777" w:rsidR="008C0F2F" w:rsidRPr="00C50335" w:rsidRDefault="008C0F2F" w:rsidP="008562B9">
            <w:pPr>
              <w:pStyle w:val="Normal6a"/>
            </w:pPr>
            <w:r w:rsidRPr="00C50335">
              <w:lastRenderedPageBreak/>
              <w:t>(3)</w:t>
            </w:r>
            <w:r w:rsidRPr="00C50335">
              <w:tab/>
              <w:t xml:space="preserve">Fakt, że państwo trzecie uznano za bezpieczny kraj pochodzenia na poziomie Unii lub na poziomie krajowym, nie może oznaczać stwierdzenia bezwarunkowej gwarancji bezpieczeństwa dla obywateli tego państwa ani nie zwalnia z konieczności indywidualnego rozpatrzenia wniosku o udzielenie ochrony międzynarodowej. Państwa członkowskie mogą stosować koncepcję bezpiecznego kraju pochodzenia, tylko jeżeli osoba ubiegająca się o ochronę międzynarodową nie może wykazać w ramach indywidualnej oceny </w:t>
            </w:r>
            <w:r w:rsidRPr="00C50335">
              <w:rPr>
                <w:b/>
                <w:bCs/>
                <w:i/>
                <w:iCs/>
              </w:rPr>
              <w:t>z zachowaniem gwarancji określonych w rozdziale II rozporządzenia (UE) 2024/1348</w:t>
            </w:r>
            <w:r w:rsidRPr="00C50335">
              <w:t xml:space="preserve">, że istnieją 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w:t>
            </w:r>
            <w:r w:rsidRPr="00C50335">
              <w:lastRenderedPageBreak/>
              <w:t xml:space="preserve">uszczerbku dla faktu, że niektóre kategorie osób ubiegających się o ochronę międzynarodową </w:t>
            </w:r>
            <w:r w:rsidRPr="00C50335">
              <w:rPr>
                <w:b/>
                <w:bCs/>
                <w:i/>
                <w:iCs/>
              </w:rPr>
              <w:t xml:space="preserve">– takie jak osoby LGBTIQ, ofiary przemocy ze względu na płeć, obrońcy praw człowieka, mniejszości religijne i etniczne, działacze polityczni, bezpaństwowcy i dziennikarze – </w:t>
            </w:r>
            <w:r w:rsidRPr="00C50335">
              <w:t xml:space="preserve">mogą znaleźć się w szczególnej sytuacji we wskazanych państwach trzecich i w związku z tym mogą mieć uzasadnioną obawę przed prześladowaniem lub mogą być narażone na rzeczywiste ryzyko doznania poważnej krzywdy. </w:t>
            </w:r>
            <w:r w:rsidRPr="00C50335">
              <w:rPr>
                <w:b/>
                <w:i/>
              </w:rPr>
              <w:t>W odniesieniu do traktowania osób objętych zakresem stosowania niniejszego rozporządzenia państwa członkowskie są związane zobowiązaniami wynikającymi z aktów prawa międzynarodowego, których są stronami, w tym w szczególności aktów zakazujących dyskryminacji.</w:t>
            </w:r>
          </w:p>
        </w:tc>
      </w:tr>
    </w:tbl>
    <w:p w14:paraId="0CEEF7F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6AC1134" w14:textId="77777777" w:rsidR="008C0F2F" w:rsidRPr="00C50335" w:rsidRDefault="008C0F2F" w:rsidP="008C0F2F">
      <w:r w:rsidRPr="00C50335">
        <w:rPr>
          <w:rStyle w:val="HideTWBExt"/>
        </w:rPr>
        <w:t>&lt;/Amend&gt;</w:t>
      </w:r>
    </w:p>
    <w:p w14:paraId="688BBEB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35</w:t>
      </w:r>
      <w:r w:rsidRPr="00C50335">
        <w:rPr>
          <w:rStyle w:val="HideTWBExt"/>
          <w:b w:val="0"/>
        </w:rPr>
        <w:t>&lt;/NumAm&gt;</w:t>
      </w:r>
    </w:p>
    <w:p w14:paraId="5420C88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8BAA10B" w14:textId="77777777" w:rsidR="008C0F2F" w:rsidRPr="00C50335" w:rsidRDefault="008C0F2F" w:rsidP="008C0F2F">
      <w:pPr>
        <w:pStyle w:val="NormalBold"/>
      </w:pPr>
      <w:r w:rsidRPr="00C50335">
        <w:rPr>
          <w:rStyle w:val="HideTWBExt"/>
          <w:b w:val="0"/>
        </w:rPr>
        <w:t>&lt;/RepeatBlock-By&gt;</w:t>
      </w:r>
    </w:p>
    <w:p w14:paraId="7AC0D1F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2443963" w14:textId="77777777" w:rsidR="008C0F2F" w:rsidRPr="00C50335" w:rsidRDefault="008C0F2F" w:rsidP="008C0F2F">
      <w:pPr>
        <w:pStyle w:val="NormalBold"/>
      </w:pPr>
      <w:r w:rsidRPr="00C50335">
        <w:rPr>
          <w:rStyle w:val="HideTWBExt"/>
          <w:b w:val="0"/>
        </w:rPr>
        <w:t>&lt;Article&gt;</w:t>
      </w:r>
      <w:r w:rsidRPr="00C50335">
        <w:t>Motyw 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F5DE78B" w14:textId="77777777" w:rsidTr="008562B9">
        <w:trPr>
          <w:trHeight w:hRule="exact" w:val="240"/>
          <w:jc w:val="center"/>
        </w:trPr>
        <w:tc>
          <w:tcPr>
            <w:tcW w:w="9752" w:type="dxa"/>
            <w:gridSpan w:val="2"/>
            <w:tcBorders>
              <w:top w:val="nil"/>
              <w:left w:val="nil"/>
              <w:bottom w:val="nil"/>
              <w:right w:val="nil"/>
            </w:tcBorders>
          </w:tcPr>
          <w:p w14:paraId="1E5A7597" w14:textId="77777777" w:rsidR="008C0F2F" w:rsidRPr="00C50335" w:rsidRDefault="008C0F2F" w:rsidP="008562B9"/>
        </w:tc>
      </w:tr>
      <w:tr w:rsidR="008C0F2F" w:rsidRPr="00C50335" w14:paraId="642BEF88" w14:textId="77777777" w:rsidTr="008562B9">
        <w:trPr>
          <w:trHeight w:val="240"/>
          <w:jc w:val="center"/>
        </w:trPr>
        <w:tc>
          <w:tcPr>
            <w:tcW w:w="4876" w:type="dxa"/>
            <w:tcBorders>
              <w:top w:val="nil"/>
              <w:left w:val="nil"/>
              <w:bottom w:val="nil"/>
              <w:right w:val="nil"/>
            </w:tcBorders>
          </w:tcPr>
          <w:p w14:paraId="2088702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D42510B" w14:textId="77777777" w:rsidR="008C0F2F" w:rsidRPr="00C50335" w:rsidRDefault="008C0F2F" w:rsidP="008562B9">
            <w:pPr>
              <w:pStyle w:val="AmColumnHeading"/>
            </w:pPr>
            <w:r w:rsidRPr="00C50335">
              <w:t>Poprawka</w:t>
            </w:r>
          </w:p>
        </w:tc>
      </w:tr>
      <w:tr w:rsidR="008C0F2F" w:rsidRPr="00C50335" w14:paraId="4F2D5314" w14:textId="77777777" w:rsidTr="008562B9">
        <w:trPr>
          <w:jc w:val="center"/>
        </w:trPr>
        <w:tc>
          <w:tcPr>
            <w:tcW w:w="4876" w:type="dxa"/>
            <w:tcBorders>
              <w:top w:val="nil"/>
              <w:left w:val="nil"/>
              <w:bottom w:val="nil"/>
              <w:right w:val="nil"/>
            </w:tcBorders>
          </w:tcPr>
          <w:p w14:paraId="04911AC3"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nie </w:t>
            </w:r>
            <w:r w:rsidRPr="00C50335">
              <w:rPr>
                <w:b/>
                <w:bCs/>
                <w:i/>
                <w:iCs/>
              </w:rPr>
              <w:t>może</w:t>
            </w:r>
            <w:r w:rsidRPr="00C50335">
              <w:t xml:space="preserve"> oznaczać stwierdzenia bezwarunkowej gwarancji bezpieczeństwa dla obywateli tego państwa ani nie zwalnia z konieczności indywidualnego rozpatrzenia wniosku o udzielenie ochrony międzynarodowej. </w:t>
            </w:r>
            <w:r w:rsidRPr="00C50335">
              <w:rPr>
                <w:b/>
                <w:bCs/>
                <w:i/>
                <w:iCs/>
              </w:rPr>
              <w:t>Państwa członkowskie mogą stosować koncepcję</w:t>
            </w:r>
            <w:r w:rsidRPr="00C50335">
              <w:t xml:space="preserve"> bezpiecznego kraju pochodzenia</w:t>
            </w:r>
            <w:r w:rsidRPr="00C50335">
              <w:rPr>
                <w:b/>
                <w:bCs/>
                <w:i/>
                <w:iCs/>
              </w:rPr>
              <w:t>, tylko jeżeli osoba ubiegająca</w:t>
            </w:r>
            <w:r w:rsidRPr="00C50335">
              <w:t xml:space="preserve"> się o ochronę międzynarodową </w:t>
            </w:r>
            <w:r w:rsidRPr="00C50335">
              <w:rPr>
                <w:b/>
                <w:bCs/>
                <w:i/>
                <w:iCs/>
              </w:rPr>
              <w:t xml:space="preserve">nie może wykazać w ramach indywidualnej oceny, że istnieją elementy </w:t>
            </w:r>
            <w:r w:rsidRPr="00C50335">
              <w:rPr>
                <w:b/>
                <w:bCs/>
                <w:i/>
                <w:iCs/>
              </w:rPr>
              <w:lastRenderedPageBreak/>
              <w:t>uzasadniające, dlaczego nie ma do niej zastosowania koncepcja bezpiecznego kraju pochodzenia, oraz pod warunkiem że osoba ubiegająca</w:t>
            </w:r>
            <w:r w:rsidRPr="00C50335">
              <w:t xml:space="preserve"> się o ochronę międzynarodową </w:t>
            </w:r>
            <w:r w:rsidRPr="00C50335">
              <w:rPr>
                <w:b/>
                <w:bCs/>
                <w:i/>
                <w:iCs/>
              </w:rPr>
              <w:t>ma obywatelstwo tego państwa lub jest bezpaństwowcem i</w:t>
            </w:r>
            <w:r w:rsidRPr="00C50335">
              <w:rPr>
                <w:b/>
                <w:bCs/>
              </w:rPr>
              <w:t xml:space="preserve"> </w:t>
            </w:r>
            <w:r w:rsidRPr="00C50335">
              <w:t xml:space="preserve">w tym </w:t>
            </w:r>
            <w:r w:rsidRPr="00C50335">
              <w:rPr>
                <w:b/>
                <w:bCs/>
                <w:i/>
                <w:iCs/>
              </w:rPr>
              <w:t>państwie miała poprzednie miejsce zwykłego pobytu</w:t>
            </w:r>
            <w:r w:rsidRPr="00C50335">
              <w:t>.</w:t>
            </w:r>
            <w:r w:rsidRPr="00C50335">
              <w:rPr>
                <w:b/>
                <w:i/>
              </w:rPr>
              <w:t xml:space="preserve"> </w:t>
            </w:r>
            <w:r w:rsidRPr="00C50335">
              <w:rPr>
                <w:b/>
                <w:bCs/>
                <w:i/>
                <w:iCs/>
              </w:rPr>
              <w:t>Zastosowanie tej</w:t>
            </w:r>
            <w:r w:rsidRPr="00C50335">
              <w:t xml:space="preserve"> koncepcji w</w:t>
            </w:r>
            <w:r w:rsidRPr="00C50335">
              <w:rPr>
                <w:b/>
                <w:bCs/>
                <w:i/>
                <w:iCs/>
              </w:rPr>
              <w:t xml:space="preserve"> ramach indywidualnej oceny pozostaje bez uszczerbku dla faktu, że niektóre kategorie</w:t>
            </w:r>
            <w:r w:rsidRPr="00C50335">
              <w:t xml:space="preserve"> osób ubiegających się o ochronę międzynarodową </w:t>
            </w:r>
            <w:r w:rsidRPr="00C50335">
              <w:rPr>
                <w:b/>
                <w:bCs/>
                <w:i/>
                <w:iCs/>
              </w:rPr>
              <w:t>mogą znaleźć się w szczególnej sytuacji we wskazanych państwach trzecich i w związku z tym mogą mieć</w:t>
            </w:r>
            <w:r w:rsidRPr="00C50335">
              <w:t xml:space="preserve"> uzasadnioną obawę przed prześladowaniem lub mogą być narażone na rzeczywiste ryzyko doznania poważnej krzywdy.</w:t>
            </w:r>
          </w:p>
        </w:tc>
        <w:tc>
          <w:tcPr>
            <w:tcW w:w="4876" w:type="dxa"/>
            <w:tcBorders>
              <w:top w:val="nil"/>
              <w:left w:val="nil"/>
              <w:bottom w:val="nil"/>
              <w:right w:val="nil"/>
            </w:tcBorders>
          </w:tcPr>
          <w:p w14:paraId="4DBC62F6" w14:textId="77777777" w:rsidR="008C0F2F" w:rsidRPr="00C50335" w:rsidRDefault="008C0F2F" w:rsidP="008562B9">
            <w:pPr>
              <w:pStyle w:val="Normal6a"/>
            </w:pPr>
            <w:r w:rsidRPr="00C50335">
              <w:lastRenderedPageBreak/>
              <w:t>(3)</w:t>
            </w:r>
            <w:r w:rsidRPr="00C50335">
              <w:tab/>
              <w:t xml:space="preserve">Fakt, że państwo trzecie uznano za bezpieczny kraj pochodzenia na poziomie Unii lub na poziomie krajowym, nie </w:t>
            </w:r>
            <w:r w:rsidRPr="00C50335">
              <w:rPr>
                <w:b/>
                <w:bCs/>
                <w:i/>
                <w:iCs/>
              </w:rPr>
              <w:t>powinien</w:t>
            </w:r>
            <w:r w:rsidRPr="00C50335">
              <w:t xml:space="preserve"> oznaczać stwierdzenia bezwarunkowej gwarancji bezpieczeństwa dla obywateli tego państwa ani nie zwalnia z konieczności indywidualnego rozpatrzenia wniosku o udzielenie ochrony międzynarodowej. </w:t>
            </w:r>
            <w:r w:rsidRPr="00C50335">
              <w:rPr>
                <w:b/>
                <w:bCs/>
                <w:i/>
                <w:iCs/>
              </w:rPr>
              <w:t xml:space="preserve">Koncepcja </w:t>
            </w:r>
            <w:r w:rsidRPr="00C50335">
              <w:t>bezpiecznego kraju pochodzenia</w:t>
            </w:r>
            <w:r w:rsidRPr="00C50335">
              <w:rPr>
                <w:b/>
                <w:bCs/>
                <w:i/>
                <w:iCs/>
              </w:rPr>
              <w:t xml:space="preserve"> powinna mieć zastosowanie wyłącznie po indywidualnym rozpatrzeniu wniosku o udzielenie azylu oraz zapewnieniu osobie ubiegającej </w:t>
            </w:r>
            <w:r w:rsidRPr="00C50335">
              <w:t>się o ochronę międzynarodową</w:t>
            </w:r>
            <w:r w:rsidRPr="00C50335">
              <w:rPr>
                <w:b/>
                <w:bCs/>
                <w:i/>
                <w:iCs/>
              </w:rPr>
              <w:t xml:space="preserve"> </w:t>
            </w:r>
            <w:r w:rsidRPr="00C50335">
              <w:rPr>
                <w:b/>
                <w:bCs/>
                <w:i/>
                <w:iCs/>
              </w:rPr>
              <w:lastRenderedPageBreak/>
              <w:t xml:space="preserve">pełnego dostępu do wszystkich usług i zasobów przewidzianych w procedurze azylowej dla wszystkich osób ubiegających </w:t>
            </w:r>
            <w:r w:rsidRPr="00C50335">
              <w:t>się o ochronę międzynarodową</w:t>
            </w:r>
            <w:r w:rsidRPr="00C50335">
              <w:rPr>
                <w:b/>
                <w:bCs/>
                <w:i/>
                <w:iCs/>
              </w:rPr>
              <w:t xml:space="preserve">, </w:t>
            </w:r>
            <w:r w:rsidRPr="00C50335">
              <w:t>w tym</w:t>
            </w:r>
            <w:r w:rsidRPr="00C50335">
              <w:rPr>
                <w:b/>
                <w:bCs/>
                <w:i/>
                <w:iCs/>
              </w:rPr>
              <w:t>, między innymi, do odpowiedniego przesłuchania osobistego, pomocy prawnej, tłumaczenia, bezpiecznego zakwaterowania i prawa do odwołania.</w:t>
            </w:r>
            <w:r w:rsidRPr="00C50335">
              <w:rPr>
                <w:b/>
                <w:i/>
              </w:rPr>
              <w:t xml:space="preserve"> </w:t>
            </w:r>
            <w:r w:rsidRPr="00C50335">
              <w:t xml:space="preserve">Koncepcji </w:t>
            </w:r>
            <w:r w:rsidRPr="00C50335">
              <w:rPr>
                <w:b/>
                <w:bCs/>
                <w:i/>
                <w:iCs/>
              </w:rPr>
              <w:t>tej nigdy nie należy stosować wobec kategorii</w:t>
            </w:r>
            <w:r w:rsidRPr="00C50335">
              <w:t xml:space="preserve"> osób ubiegających się o ochronę międzynarodową</w:t>
            </w:r>
            <w:r w:rsidRPr="00C50335">
              <w:rPr>
                <w:b/>
                <w:bCs/>
                <w:i/>
                <w:iCs/>
              </w:rPr>
              <w:t>, które mają</w:t>
            </w:r>
            <w:r w:rsidRPr="00C50335">
              <w:t xml:space="preserve"> uzasadnioną obawę przed prześladowaniem lub mogą być narażone na rzeczywiste ryzyko doznania poważnej krzywdy. </w:t>
            </w:r>
            <w:r w:rsidRPr="00C50335">
              <w:rPr>
                <w:b/>
                <w:i/>
              </w:rPr>
              <w:t>Wszystkie wnioski powinny być rozpatrywane z uwzględnieniem sytuacji osoby ubiegającej się o ochronę międzynarodową w państwie trzecim.  W przypadku gdy osoba ubiegająca się o ochronę międzynarodową wykaże, że istnieją ważne przyczyny uwarunkowane płcią, rasą, religią, orientacją seksualną, tożsamością płciową, narodowością, przynależnością do danej grupy społecznej lub przekonaniami lub działaniami politycznymi, przemawiające za tym, iż danego państwa w jej szczególnej sytuacji nie można uznać za bezpieczne, wskazane państwo nie może dłużej za takie uchodzić w odniesieniu do tej osoby. Należy również zwrócić szczególną uwagę na osoby ubiegające się o ochronę międzynarodową należące do mniejszości, w przypadku których ciężar dowodu może naruszać ich godność lub zwiększać narażenie na niebezpieczeństwo.</w:t>
            </w:r>
          </w:p>
        </w:tc>
      </w:tr>
    </w:tbl>
    <w:p w14:paraId="18D90CB2"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C8C7C1" w14:textId="77777777" w:rsidR="008C0F2F" w:rsidRPr="00C50335" w:rsidRDefault="008C0F2F" w:rsidP="008C0F2F">
      <w:r w:rsidRPr="00C50335">
        <w:rPr>
          <w:rStyle w:val="HideTWBExt"/>
        </w:rPr>
        <w:t>&lt;/Amend&gt;</w:t>
      </w:r>
    </w:p>
    <w:p w14:paraId="26E80D7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36</w:t>
      </w:r>
      <w:r w:rsidRPr="00C50335">
        <w:rPr>
          <w:rStyle w:val="HideTWBExt"/>
          <w:b w:val="0"/>
        </w:rPr>
        <w:t>&lt;/NumAm&gt;</w:t>
      </w:r>
    </w:p>
    <w:p w14:paraId="2F598FC8" w14:textId="77777777" w:rsidR="008C0F2F" w:rsidRPr="00C50335" w:rsidRDefault="008C0F2F" w:rsidP="008C0F2F">
      <w:pPr>
        <w:pStyle w:val="NormalBold"/>
      </w:pPr>
      <w:r w:rsidRPr="00C50335">
        <w:rPr>
          <w:rStyle w:val="HideTWBExt"/>
          <w:b w:val="0"/>
        </w:rPr>
        <w:t>&lt;RepeatBlock-By&gt;&lt;Members&gt;</w:t>
      </w:r>
      <w:r w:rsidRPr="00C50335">
        <w:t>Erik Kaliňák</w:t>
      </w:r>
      <w:r w:rsidRPr="00C50335">
        <w:rPr>
          <w:rStyle w:val="HideTWBExt"/>
          <w:b w:val="0"/>
        </w:rPr>
        <w:t>&lt;/Members&gt;</w:t>
      </w:r>
    </w:p>
    <w:p w14:paraId="19EDC7AC" w14:textId="77777777" w:rsidR="008C0F2F" w:rsidRPr="00C50335" w:rsidRDefault="008C0F2F" w:rsidP="008C0F2F">
      <w:pPr>
        <w:pStyle w:val="NormalBold"/>
      </w:pPr>
      <w:r w:rsidRPr="00C50335">
        <w:rPr>
          <w:rStyle w:val="HideTWBExt"/>
          <w:b w:val="0"/>
        </w:rPr>
        <w:t>&lt;/RepeatBlock-By&gt;</w:t>
      </w:r>
    </w:p>
    <w:p w14:paraId="5211C70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F0E5F6C" w14:textId="77777777" w:rsidR="008C0F2F" w:rsidRPr="00C50335" w:rsidRDefault="008C0F2F" w:rsidP="008C0F2F">
      <w:pPr>
        <w:pStyle w:val="NormalBold"/>
      </w:pPr>
      <w:r w:rsidRPr="00C50335">
        <w:rPr>
          <w:rStyle w:val="HideTWBExt"/>
          <w:b w:val="0"/>
        </w:rPr>
        <w:t>&lt;Article&gt;</w:t>
      </w:r>
      <w:r w:rsidRPr="00C50335">
        <w:t>Motyw 3</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D810A16" w14:textId="77777777" w:rsidTr="008562B9">
        <w:trPr>
          <w:trHeight w:hRule="exact" w:val="240"/>
          <w:jc w:val="center"/>
        </w:trPr>
        <w:tc>
          <w:tcPr>
            <w:tcW w:w="9752" w:type="dxa"/>
            <w:gridSpan w:val="2"/>
            <w:tcBorders>
              <w:top w:val="nil"/>
              <w:left w:val="nil"/>
              <w:bottom w:val="nil"/>
              <w:right w:val="nil"/>
            </w:tcBorders>
          </w:tcPr>
          <w:p w14:paraId="356F64F6" w14:textId="77777777" w:rsidR="008C0F2F" w:rsidRPr="00C50335" w:rsidRDefault="008C0F2F" w:rsidP="008562B9"/>
        </w:tc>
      </w:tr>
      <w:tr w:rsidR="008C0F2F" w:rsidRPr="00C50335" w14:paraId="71AA2897" w14:textId="77777777" w:rsidTr="008562B9">
        <w:trPr>
          <w:trHeight w:val="240"/>
          <w:jc w:val="center"/>
        </w:trPr>
        <w:tc>
          <w:tcPr>
            <w:tcW w:w="4876" w:type="dxa"/>
            <w:tcBorders>
              <w:top w:val="nil"/>
              <w:left w:val="nil"/>
              <w:bottom w:val="nil"/>
              <w:right w:val="nil"/>
            </w:tcBorders>
          </w:tcPr>
          <w:p w14:paraId="2A6CA3DE" w14:textId="77777777" w:rsidR="008C0F2F" w:rsidRPr="00C50335" w:rsidRDefault="008C0F2F" w:rsidP="008562B9">
            <w:pPr>
              <w:pStyle w:val="AmColumnHeading"/>
            </w:pPr>
            <w:r w:rsidRPr="00C50335">
              <w:lastRenderedPageBreak/>
              <w:t>Tekst proponowany przez Komisję</w:t>
            </w:r>
          </w:p>
        </w:tc>
        <w:tc>
          <w:tcPr>
            <w:tcW w:w="4876" w:type="dxa"/>
            <w:tcBorders>
              <w:top w:val="nil"/>
              <w:left w:val="nil"/>
              <w:bottom w:val="nil"/>
              <w:right w:val="nil"/>
            </w:tcBorders>
          </w:tcPr>
          <w:p w14:paraId="24D74621" w14:textId="77777777" w:rsidR="008C0F2F" w:rsidRPr="00C50335" w:rsidRDefault="008C0F2F" w:rsidP="008562B9">
            <w:pPr>
              <w:pStyle w:val="AmColumnHeading"/>
            </w:pPr>
            <w:r w:rsidRPr="00C50335">
              <w:t>Poprawka</w:t>
            </w:r>
          </w:p>
        </w:tc>
      </w:tr>
      <w:tr w:rsidR="008C0F2F" w:rsidRPr="00C50335" w14:paraId="2ED9EE1B" w14:textId="77777777" w:rsidTr="008562B9">
        <w:trPr>
          <w:jc w:val="center"/>
        </w:trPr>
        <w:tc>
          <w:tcPr>
            <w:tcW w:w="4876" w:type="dxa"/>
            <w:tcBorders>
              <w:top w:val="nil"/>
              <w:left w:val="nil"/>
              <w:bottom w:val="nil"/>
              <w:right w:val="nil"/>
            </w:tcBorders>
          </w:tcPr>
          <w:p w14:paraId="27E4296F"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w:t>
            </w:r>
            <w:r w:rsidRPr="00C50335">
              <w:rPr>
                <w:b/>
                <w:bCs/>
                <w:i/>
                <w:iCs/>
              </w:rPr>
              <w:t>nie może oznaczać stwierdzenia</w:t>
            </w:r>
            <w:r w:rsidRPr="00C50335">
              <w:t xml:space="preserve"> bezwarunkowej gwarancji bezpieczeństwa dla obywateli tego państwa</w:t>
            </w:r>
            <w:r w:rsidRPr="00C50335">
              <w:rPr>
                <w:b/>
                <w:bCs/>
                <w:i/>
                <w:iCs/>
              </w:rPr>
              <w:t xml:space="preserve"> ani nie zwalnia z konieczności indywidualnego rozpatrzenia wniosku o udzielenie ochrony międzynarodowej</w:t>
            </w:r>
            <w:r w:rsidRPr="00C50335">
              <w:t xml:space="preserve">. Państwa członkowskie </w:t>
            </w:r>
            <w:r w:rsidRPr="00C50335">
              <w:rPr>
                <w:b/>
                <w:bCs/>
                <w:i/>
                <w:iCs/>
              </w:rPr>
              <w:t>mogą stosować koncepcję</w:t>
            </w:r>
            <w:r w:rsidRPr="00C50335">
              <w:t xml:space="preserve"> bezpiecznego kraju pochodzenia, </w:t>
            </w:r>
            <w:r w:rsidRPr="00C50335">
              <w:rPr>
                <w:b/>
                <w:bCs/>
                <w:i/>
                <w:iCs/>
              </w:rPr>
              <w:t>tylko jeżeli</w:t>
            </w:r>
            <w:r w:rsidRPr="00C50335">
              <w:t xml:space="preserve"> osoba ubiegająca się o ochronę międzynarodową 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t>
            </w:r>
            <w:r w:rsidRPr="00C50335">
              <w:rPr>
                <w:b/>
                <w:bCs/>
                <w:i/>
                <w:iCs/>
              </w:rPr>
              <w:t xml:space="preserve">w </w:t>
            </w:r>
            <w:r w:rsidRPr="00C50335">
              <w:t xml:space="preserve">tym </w:t>
            </w:r>
            <w:r w:rsidRPr="00C50335">
              <w:rPr>
                <w:b/>
                <w:bCs/>
                <w:i/>
                <w:iCs/>
              </w:rPr>
              <w:t xml:space="preserve">państwie miała poprzednie </w:t>
            </w:r>
            <w:r w:rsidRPr="00C50335">
              <w:t xml:space="preserve">miejsce zwykłego pobytu. </w:t>
            </w:r>
            <w:r w:rsidRPr="00C50335">
              <w:rPr>
                <w:b/>
                <w:i/>
              </w:rPr>
              <w:t>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c>
          <w:tcPr>
            <w:tcW w:w="4876" w:type="dxa"/>
            <w:tcBorders>
              <w:top w:val="nil"/>
              <w:left w:val="nil"/>
              <w:bottom w:val="nil"/>
              <w:right w:val="nil"/>
            </w:tcBorders>
          </w:tcPr>
          <w:p w14:paraId="77165579"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w:t>
            </w:r>
            <w:r w:rsidRPr="00C50335">
              <w:rPr>
                <w:b/>
                <w:bCs/>
                <w:i/>
                <w:iCs/>
              </w:rPr>
              <w:t>oznacza stwierdzenie</w:t>
            </w:r>
            <w:r w:rsidRPr="00C50335">
              <w:t xml:space="preserve"> bezwarunkowej gwarancji bezpieczeństwa dla obywateli tego państwa. Państwa członkowskie </w:t>
            </w:r>
            <w:r w:rsidRPr="00C50335">
              <w:rPr>
                <w:b/>
                <w:bCs/>
                <w:i/>
                <w:iCs/>
              </w:rPr>
              <w:t>są zobowiązane do stosowania koncepcji</w:t>
            </w:r>
            <w:r w:rsidRPr="00C50335">
              <w:t xml:space="preserve"> bezpiecznego kraju pochodzenia </w:t>
            </w:r>
            <w:r w:rsidRPr="00C50335">
              <w:rPr>
                <w:b/>
                <w:bCs/>
                <w:i/>
                <w:iCs/>
              </w:rPr>
              <w:t>we wszystkich przypadkach</w:t>
            </w:r>
            <w:r w:rsidRPr="00C50335">
              <w:t xml:space="preserve">, </w:t>
            </w:r>
            <w:r w:rsidRPr="00C50335">
              <w:rPr>
                <w:b/>
                <w:bCs/>
                <w:i/>
                <w:iCs/>
              </w:rPr>
              <w:t>w których</w:t>
            </w:r>
            <w:r w:rsidRPr="00C50335">
              <w:t xml:space="preserve"> osoba ubiegająca się o ochronę międzynarodową 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t>
            </w:r>
            <w:r w:rsidRPr="00C50335">
              <w:rPr>
                <w:b/>
                <w:bCs/>
                <w:i/>
                <w:iCs/>
              </w:rPr>
              <w:t xml:space="preserve">ma powiązania z </w:t>
            </w:r>
            <w:r w:rsidRPr="00C50335">
              <w:t xml:space="preserve">tym </w:t>
            </w:r>
            <w:r w:rsidRPr="00C50335">
              <w:rPr>
                <w:b/>
                <w:bCs/>
                <w:i/>
                <w:iCs/>
              </w:rPr>
              <w:t xml:space="preserve">państwem (np. </w:t>
            </w:r>
            <w:r w:rsidRPr="00C50335">
              <w:t>miejsce zwykłego pobytu</w:t>
            </w:r>
            <w:r w:rsidRPr="00C50335">
              <w:rPr>
                <w:b/>
                <w:bCs/>
                <w:i/>
                <w:iCs/>
              </w:rPr>
              <w:t>)</w:t>
            </w:r>
            <w:r w:rsidRPr="00C50335">
              <w:t>. </w:t>
            </w:r>
          </w:p>
        </w:tc>
      </w:tr>
    </w:tbl>
    <w:p w14:paraId="7990520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{SK}</w:t>
      </w:r>
      <w:r w:rsidRPr="00C50335">
        <w:t>sk</w:t>
      </w:r>
      <w:r w:rsidRPr="00C50335">
        <w:rPr>
          <w:rStyle w:val="HideTWBExt"/>
        </w:rPr>
        <w:t>&lt;/Original&gt;</w:t>
      </w:r>
    </w:p>
    <w:p w14:paraId="30A8D188" w14:textId="77777777" w:rsidR="008C0F2F" w:rsidRPr="00C50335" w:rsidRDefault="008C0F2F" w:rsidP="008C0F2F">
      <w:r w:rsidRPr="00C50335">
        <w:rPr>
          <w:rStyle w:val="HideTWBExt"/>
        </w:rPr>
        <w:t>&lt;/Amend&gt;</w:t>
      </w:r>
    </w:p>
    <w:p w14:paraId="20FAA7E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37</w:t>
      </w:r>
      <w:r w:rsidRPr="00C50335">
        <w:rPr>
          <w:rStyle w:val="HideTWBExt"/>
          <w:b w:val="0"/>
        </w:rPr>
        <w:t>&lt;/NumAm&gt;</w:t>
      </w:r>
    </w:p>
    <w:p w14:paraId="4B094A20"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3E6D8059" w14:textId="77777777" w:rsidR="008C0F2F" w:rsidRPr="00C50335" w:rsidRDefault="008C0F2F" w:rsidP="008C0F2F">
      <w:pPr>
        <w:pStyle w:val="NormalBold"/>
      </w:pPr>
      <w:r w:rsidRPr="00C50335">
        <w:rPr>
          <w:rStyle w:val="HideTWBExt"/>
          <w:b w:val="0"/>
        </w:rPr>
        <w:t>&lt;/RepeatBlock-By&gt;</w:t>
      </w:r>
    </w:p>
    <w:p w14:paraId="09E19E3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F7E78B2" w14:textId="77777777" w:rsidR="008C0F2F" w:rsidRPr="00C50335" w:rsidRDefault="008C0F2F" w:rsidP="008C0F2F">
      <w:pPr>
        <w:pStyle w:val="NormalBold"/>
      </w:pPr>
      <w:r w:rsidRPr="00C50335">
        <w:rPr>
          <w:rStyle w:val="HideTWBExt"/>
          <w:b w:val="0"/>
        </w:rPr>
        <w:t>&lt;Article&gt;</w:t>
      </w:r>
      <w:r w:rsidRPr="00C50335">
        <w:t>Motyw 3</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5F0DBCD" w14:textId="77777777" w:rsidTr="008562B9">
        <w:trPr>
          <w:trHeight w:hRule="exact" w:val="240"/>
          <w:jc w:val="center"/>
        </w:trPr>
        <w:tc>
          <w:tcPr>
            <w:tcW w:w="9752" w:type="dxa"/>
            <w:gridSpan w:val="2"/>
            <w:tcBorders>
              <w:top w:val="nil"/>
              <w:left w:val="nil"/>
              <w:bottom w:val="nil"/>
              <w:right w:val="nil"/>
            </w:tcBorders>
          </w:tcPr>
          <w:p w14:paraId="21E915AA" w14:textId="77777777" w:rsidR="008C0F2F" w:rsidRPr="00C50335" w:rsidRDefault="008C0F2F" w:rsidP="008562B9"/>
        </w:tc>
      </w:tr>
      <w:tr w:rsidR="008C0F2F" w:rsidRPr="00C50335" w14:paraId="3568D779" w14:textId="77777777" w:rsidTr="008562B9">
        <w:trPr>
          <w:trHeight w:val="240"/>
          <w:jc w:val="center"/>
        </w:trPr>
        <w:tc>
          <w:tcPr>
            <w:tcW w:w="4876" w:type="dxa"/>
            <w:tcBorders>
              <w:top w:val="nil"/>
              <w:left w:val="nil"/>
              <w:bottom w:val="nil"/>
              <w:right w:val="nil"/>
            </w:tcBorders>
          </w:tcPr>
          <w:p w14:paraId="042CEE1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AB5A431" w14:textId="77777777" w:rsidR="008C0F2F" w:rsidRPr="00C50335" w:rsidRDefault="008C0F2F" w:rsidP="008562B9">
            <w:pPr>
              <w:pStyle w:val="AmColumnHeading"/>
            </w:pPr>
            <w:r w:rsidRPr="00C50335">
              <w:t>Poprawka</w:t>
            </w:r>
          </w:p>
        </w:tc>
      </w:tr>
      <w:tr w:rsidR="008C0F2F" w:rsidRPr="00C50335" w14:paraId="62BFC80F" w14:textId="77777777" w:rsidTr="008562B9">
        <w:trPr>
          <w:jc w:val="center"/>
        </w:trPr>
        <w:tc>
          <w:tcPr>
            <w:tcW w:w="4876" w:type="dxa"/>
            <w:tcBorders>
              <w:top w:val="nil"/>
              <w:left w:val="nil"/>
              <w:bottom w:val="nil"/>
              <w:right w:val="nil"/>
            </w:tcBorders>
          </w:tcPr>
          <w:p w14:paraId="121F1779" w14:textId="77777777" w:rsidR="008C0F2F" w:rsidRPr="00C50335" w:rsidRDefault="008C0F2F" w:rsidP="008562B9">
            <w:pPr>
              <w:pStyle w:val="Normal6a"/>
            </w:pPr>
            <w:r w:rsidRPr="00C50335">
              <w:t>(3)</w:t>
            </w:r>
            <w:r w:rsidRPr="00C50335">
              <w:tab/>
              <w:t xml:space="preserve">Fakt, że państwo trzecie uznano za </w:t>
            </w:r>
            <w:r w:rsidRPr="00C50335">
              <w:lastRenderedPageBreak/>
              <w:t>bezpieczny kraj pochodzenia na poziomie Unii lub na poziomie krajowym, nie może oznaczać stwierdzenia bezwarunkowej gwarancji bezpieczeństwa dla obywateli tego państwa ani nie zwalnia z konieczności indywidualnego rozpatrzenia wniosku o udzielenie ochrony międzynarodowej. Państwa członkowskie mogą stosować koncepcję bezpiecznego kraju pochodzenia,</w:t>
            </w:r>
            <w:r w:rsidRPr="00C50335">
              <w:rPr>
                <w:b/>
                <w:bCs/>
                <w:i/>
                <w:iCs/>
              </w:rPr>
              <w:t xml:space="preserve"> tylko jeżeli</w:t>
            </w:r>
            <w:r w:rsidRPr="00C50335">
              <w:t xml:space="preserve"> osoba ubiegająca się o ochronę międzynarodową nie może wykazać w ramach indywidualnej oceny, że istnieją </w:t>
            </w:r>
            <w:r w:rsidRPr="00C50335">
              <w:rPr>
                <w:b/>
                <w:bCs/>
                <w:i/>
                <w:iCs/>
              </w:rPr>
              <w:t>elementy</w:t>
            </w:r>
            <w:r w:rsidRPr="00C50335">
              <w:t xml:space="preserve"> uzasadniające, dlaczego nie ma do niej zastosowania koncepcja bezpiecznego kraju pochodzenia, oraz pod warunkiem że osoba ubiegająca się o ochronę międzynarodową ma obywatelstwo tego państwa lub jest bezpaństwowcem i w </w:t>
            </w:r>
            <w:r w:rsidRPr="00C50335">
              <w:rPr>
                <w:b/>
                <w:bCs/>
                <w:i/>
                <w:iCs/>
              </w:rPr>
              <w:t>tym państwie miała poprzednie miejsce zwykłego pobytu</w:t>
            </w:r>
            <w:r w:rsidRPr="00C50335">
              <w:t>.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c>
          <w:tcPr>
            <w:tcW w:w="4876" w:type="dxa"/>
            <w:tcBorders>
              <w:top w:val="nil"/>
              <w:left w:val="nil"/>
              <w:bottom w:val="nil"/>
              <w:right w:val="nil"/>
            </w:tcBorders>
          </w:tcPr>
          <w:p w14:paraId="4DD4409E" w14:textId="77777777" w:rsidR="008C0F2F" w:rsidRPr="00C50335" w:rsidRDefault="008C0F2F" w:rsidP="008562B9">
            <w:pPr>
              <w:pStyle w:val="Normal6a"/>
            </w:pPr>
            <w:r w:rsidRPr="00C50335">
              <w:lastRenderedPageBreak/>
              <w:t>(3)</w:t>
            </w:r>
            <w:r w:rsidRPr="00C50335">
              <w:tab/>
              <w:t xml:space="preserve">Fakt, że państwo trzecie uznano za </w:t>
            </w:r>
            <w:r w:rsidRPr="00C50335">
              <w:lastRenderedPageBreak/>
              <w:t xml:space="preserve">bezpieczny kraj pochodzenia na poziomie Unii lub na poziomie krajowym, nie może oznaczać stwierdzenia bezwarunkowej gwarancji bezpieczeństwa dla obywateli tego państwa ani nie zwalnia z konieczności indywidualnego rozpatrzenia wniosku o udzielenie ochrony międzynarodowej. Państwa członkowskie mogą stosować koncepcję bezpiecznego kraju pochodzenia </w:t>
            </w:r>
            <w:r w:rsidRPr="00C50335">
              <w:rPr>
                <w:b/>
                <w:bCs/>
                <w:i/>
                <w:iCs/>
              </w:rPr>
              <w:t>w sytuacjach</w:t>
            </w:r>
            <w:r w:rsidRPr="00C50335">
              <w:t>,</w:t>
            </w:r>
            <w:r w:rsidRPr="00C50335">
              <w:rPr>
                <w:b/>
                <w:bCs/>
                <w:i/>
                <w:iCs/>
              </w:rPr>
              <w:t xml:space="preserve"> w których uznają, że</w:t>
            </w:r>
            <w:r w:rsidRPr="00C50335">
              <w:t xml:space="preserve"> osoba ubiegająca się o ochronę międzynarodową nie może wykazać w ramach indywidualnej oceny, że istnieją </w:t>
            </w:r>
            <w:r w:rsidRPr="00C50335">
              <w:rPr>
                <w:b/>
                <w:bCs/>
                <w:i/>
                <w:iCs/>
              </w:rPr>
              <w:t>dowody prawne</w:t>
            </w:r>
            <w:r w:rsidRPr="00C50335">
              <w:t xml:space="preserve"> uzasadniające, dlaczego nie ma do niej zastosowania koncepcja bezpiecznego kraju pochodzenia, oraz pod warunkiem że osoba ubiegająca się o ochronę międzynarodową ma obywatelstwo tego państwa lub jest bezpaństwowcem i </w:t>
            </w:r>
            <w:r w:rsidRPr="00C50335">
              <w:rPr>
                <w:b/>
                <w:bCs/>
                <w:i/>
                <w:iCs/>
              </w:rPr>
              <w:t>jest</w:t>
            </w:r>
            <w:r w:rsidRPr="00C50335">
              <w:t xml:space="preserve"> w </w:t>
            </w:r>
            <w:r w:rsidRPr="00C50335">
              <w:rPr>
                <w:b/>
                <w:bCs/>
                <w:i/>
                <w:iCs/>
              </w:rPr>
              <w:t>stanie udowodnić, że państwo to było jej poprzednim krajem zamieszkania</w:t>
            </w:r>
            <w:r w:rsidRPr="00C50335">
              <w:t xml:space="preserve">.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w:t>
            </w:r>
            <w:r w:rsidRPr="00C50335">
              <w:rPr>
                <w:b/>
                <w:bCs/>
                <w:i/>
                <w:iCs/>
              </w:rPr>
              <w:t>i bezpośrednią</w:t>
            </w:r>
            <w:r w:rsidRPr="00C50335">
              <w:t xml:space="preserve"> obawę przed prześladowaniem lub mogą być narażone na rzeczywiste ryzyko doznania poważnej krzywdy. </w:t>
            </w:r>
            <w:r w:rsidRPr="00C50335">
              <w:rPr>
                <w:b/>
                <w:i/>
              </w:rPr>
              <w:t>Osoby ubiegające się o ochronę międzynarodową muszą zawsze być w stanie udowodnić, że w ich przypadku zachodzą przesłanki uzasadniające obawy dotyczące prześladowania lub że grozi im rzeczywiste ryzyko doznania poważnej krzywdy.</w:t>
            </w:r>
          </w:p>
        </w:tc>
      </w:tr>
    </w:tbl>
    <w:p w14:paraId="726ADF6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09099192" w14:textId="77777777" w:rsidR="008C0F2F" w:rsidRPr="00C50335" w:rsidRDefault="008C0F2F" w:rsidP="008C0F2F">
      <w:r w:rsidRPr="00C50335">
        <w:rPr>
          <w:rStyle w:val="HideTWBExt"/>
        </w:rPr>
        <w:t>&lt;/Amend&gt;</w:t>
      </w:r>
    </w:p>
    <w:p w14:paraId="47AF27E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38</w:t>
      </w:r>
      <w:r w:rsidRPr="00C50335">
        <w:rPr>
          <w:rStyle w:val="HideTWBExt"/>
          <w:b w:val="0"/>
        </w:rPr>
        <w:t>&lt;/NumAm&gt;</w:t>
      </w:r>
    </w:p>
    <w:p w14:paraId="259AE632"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427DC9C1" w14:textId="77777777" w:rsidR="008C0F2F" w:rsidRPr="00C50335" w:rsidRDefault="008C0F2F" w:rsidP="008C0F2F">
      <w:pPr>
        <w:pStyle w:val="NormalBold"/>
      </w:pPr>
      <w:r w:rsidRPr="00C50335">
        <w:rPr>
          <w:rStyle w:val="HideTWBExt"/>
          <w:b w:val="0"/>
        </w:rPr>
        <w:t>&lt;/RepeatBlock-By&gt;</w:t>
      </w:r>
    </w:p>
    <w:p w14:paraId="6EB1D6C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89EFE1" w14:textId="77777777" w:rsidR="008C0F2F" w:rsidRPr="00C50335" w:rsidRDefault="008C0F2F" w:rsidP="008C0F2F">
      <w:pPr>
        <w:pStyle w:val="NormalBold"/>
      </w:pPr>
      <w:r w:rsidRPr="00C50335">
        <w:rPr>
          <w:rStyle w:val="HideTWBExt"/>
          <w:b w:val="0"/>
        </w:rPr>
        <w:lastRenderedPageBreak/>
        <w:t>&lt;Article&gt;</w:t>
      </w:r>
      <w:r w:rsidRPr="00C50335">
        <w:t>Motyw 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66A5268" w14:textId="77777777" w:rsidTr="008562B9">
        <w:trPr>
          <w:trHeight w:hRule="exact" w:val="240"/>
          <w:jc w:val="center"/>
        </w:trPr>
        <w:tc>
          <w:tcPr>
            <w:tcW w:w="9752" w:type="dxa"/>
            <w:gridSpan w:val="2"/>
            <w:tcBorders>
              <w:top w:val="nil"/>
              <w:left w:val="nil"/>
              <w:bottom w:val="nil"/>
              <w:right w:val="nil"/>
            </w:tcBorders>
          </w:tcPr>
          <w:p w14:paraId="41C4652D" w14:textId="77777777" w:rsidR="008C0F2F" w:rsidRPr="00C50335" w:rsidRDefault="008C0F2F" w:rsidP="008562B9"/>
        </w:tc>
      </w:tr>
      <w:tr w:rsidR="008C0F2F" w:rsidRPr="00C50335" w14:paraId="47A8B27A" w14:textId="77777777" w:rsidTr="008562B9">
        <w:trPr>
          <w:trHeight w:val="240"/>
          <w:jc w:val="center"/>
        </w:trPr>
        <w:tc>
          <w:tcPr>
            <w:tcW w:w="4876" w:type="dxa"/>
            <w:tcBorders>
              <w:top w:val="nil"/>
              <w:left w:val="nil"/>
              <w:bottom w:val="nil"/>
              <w:right w:val="nil"/>
            </w:tcBorders>
          </w:tcPr>
          <w:p w14:paraId="57E8183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DF5541C" w14:textId="77777777" w:rsidR="008C0F2F" w:rsidRPr="00C50335" w:rsidRDefault="008C0F2F" w:rsidP="008562B9">
            <w:pPr>
              <w:pStyle w:val="AmColumnHeading"/>
            </w:pPr>
            <w:r w:rsidRPr="00C50335">
              <w:t>Poprawka</w:t>
            </w:r>
          </w:p>
        </w:tc>
      </w:tr>
      <w:tr w:rsidR="008C0F2F" w:rsidRPr="00C50335" w14:paraId="1ED9EAD3" w14:textId="77777777" w:rsidTr="008562B9">
        <w:trPr>
          <w:jc w:val="center"/>
        </w:trPr>
        <w:tc>
          <w:tcPr>
            <w:tcW w:w="4876" w:type="dxa"/>
            <w:tcBorders>
              <w:top w:val="nil"/>
              <w:left w:val="nil"/>
              <w:bottom w:val="nil"/>
              <w:right w:val="nil"/>
            </w:tcBorders>
          </w:tcPr>
          <w:p w14:paraId="2DD3D959" w14:textId="77777777" w:rsidR="008C0F2F" w:rsidRPr="00C50335" w:rsidRDefault="008C0F2F" w:rsidP="008562B9">
            <w:pPr>
              <w:pStyle w:val="Normal6a"/>
            </w:pPr>
            <w:r w:rsidRPr="00C50335">
              <w:t>(3)</w:t>
            </w:r>
            <w:r w:rsidRPr="00C50335">
              <w:tab/>
              <w:t>Fakt, że państwo trzecie uznano za bezpieczny kraj pochodzenia na poziomie Unii lub na poziomie krajowym, nie może oznaczać stwierdzenia bezwarunkowej gwarancji bezpieczeństwa dla obywateli tego państwa ani nie zwalnia z konieczności indywidualnego rozpatrzenia wniosku o udzielenie ochrony międzynarodowej. Państwa członkowskie mogą stosować koncepcję bezpiecznego kraju pochodzenia, tylko jeżeli osoba ubiegająca się o ochronę międzynarodową 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c>
          <w:tcPr>
            <w:tcW w:w="4876" w:type="dxa"/>
            <w:tcBorders>
              <w:top w:val="nil"/>
              <w:left w:val="nil"/>
              <w:bottom w:val="nil"/>
              <w:right w:val="nil"/>
            </w:tcBorders>
          </w:tcPr>
          <w:p w14:paraId="3345FBCE"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nie może </w:t>
            </w:r>
            <w:r w:rsidRPr="00C50335">
              <w:rPr>
                <w:b/>
                <w:bCs/>
                <w:i/>
                <w:iCs/>
              </w:rPr>
              <w:t>i nie</w:t>
            </w:r>
            <w:r w:rsidRPr="00C50335">
              <w:t xml:space="preserve"> </w:t>
            </w:r>
            <w:r w:rsidRPr="00C50335">
              <w:rPr>
                <w:b/>
                <w:bCs/>
                <w:i/>
                <w:iCs/>
              </w:rPr>
              <w:t>powinien</w:t>
            </w:r>
            <w:r w:rsidRPr="00C50335">
              <w:t xml:space="preserve"> oznaczać stwierdzenia bezwarunkowej gwarancji bezpieczeństwa dla obywateli tego państwa ani nie zwalnia z konieczności indywidualnego rozpatrzenia wniosku o udzielenie ochrony międzynarodowej. Państwa członkowskie mogą stosować koncepcję bezpiecznego kraju pochodzenia, tylko jeżeli osoba ubiegająca się o ochronę międzynarodową </w:t>
            </w:r>
            <w:r w:rsidRPr="00C50335">
              <w:rPr>
                <w:b/>
                <w:bCs/>
                <w:i/>
                <w:iCs/>
              </w:rPr>
              <w:t>–</w:t>
            </w:r>
            <w:r w:rsidRPr="00C50335">
              <w:t xml:space="preserve"> </w:t>
            </w:r>
            <w:r w:rsidRPr="00C50335">
              <w:rPr>
                <w:b/>
                <w:bCs/>
                <w:i/>
                <w:iCs/>
              </w:rPr>
              <w:t xml:space="preserve">mając rzeczywistą możliwość oraz dostęp do wszystkich istotnych informacji niezbędnych do tego celu – </w:t>
            </w:r>
            <w:r w:rsidRPr="00C50335">
              <w:t>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r>
    </w:tbl>
    <w:p w14:paraId="2912641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1968C1D" w14:textId="77777777" w:rsidR="008C0F2F" w:rsidRPr="00C50335" w:rsidRDefault="008C0F2F" w:rsidP="008C0F2F">
      <w:r w:rsidRPr="00C50335">
        <w:rPr>
          <w:rStyle w:val="HideTWBExt"/>
        </w:rPr>
        <w:t>&lt;/Amend&gt;</w:t>
      </w:r>
    </w:p>
    <w:p w14:paraId="5928ABC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39</w:t>
      </w:r>
      <w:r w:rsidRPr="00C50335">
        <w:rPr>
          <w:rStyle w:val="HideTWBExt"/>
          <w:b w:val="0"/>
        </w:rPr>
        <w:t>&lt;/NumAm&gt;</w:t>
      </w:r>
    </w:p>
    <w:p w14:paraId="08536111" w14:textId="77777777" w:rsidR="008C0F2F" w:rsidRPr="00C50335" w:rsidRDefault="008C0F2F" w:rsidP="008C0F2F">
      <w:pPr>
        <w:pStyle w:val="NormalBold"/>
      </w:pPr>
      <w:r w:rsidRPr="00C50335">
        <w:rPr>
          <w:rStyle w:val="HideTWBExt"/>
          <w:b w:val="0"/>
        </w:rPr>
        <w:t>&lt;RepeatBlock-By&gt;&lt;Members&gt;</w:t>
      </w:r>
      <w:r w:rsidRPr="00C50335">
        <w:t xml:space="preserve">Susanna Ceccardi, Nikola Bartůšek, António Tânger Corrêa, Fabrice Leggeri, Marieke Ehlers, Tom Vandendriessche, Roberto Vannacci, Jaroslav Bžoch, Anna Maria Cisint, Pascale Piera, Petra Steger, Jorge Buxadé Villalba, </w:t>
      </w:r>
      <w:r w:rsidRPr="00C50335">
        <w:lastRenderedPageBreak/>
        <w:t>Alexandre Varaut</w:t>
      </w:r>
      <w:r w:rsidRPr="00C50335">
        <w:rPr>
          <w:rStyle w:val="HideTWBExt"/>
          <w:b w:val="0"/>
        </w:rPr>
        <w:t>&lt;/Members&gt;</w:t>
      </w:r>
    </w:p>
    <w:p w14:paraId="01BF863F" w14:textId="77777777" w:rsidR="008C0F2F" w:rsidRPr="00C50335" w:rsidRDefault="008C0F2F" w:rsidP="008C0F2F">
      <w:pPr>
        <w:pStyle w:val="NormalBold"/>
      </w:pPr>
      <w:r w:rsidRPr="00C50335">
        <w:rPr>
          <w:rStyle w:val="HideTWBExt"/>
          <w:b w:val="0"/>
        </w:rPr>
        <w:t>&lt;/RepeatBlock-By&gt;</w:t>
      </w:r>
    </w:p>
    <w:p w14:paraId="2B8DD3C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B02A900" w14:textId="77777777" w:rsidR="008C0F2F" w:rsidRPr="00C50335" w:rsidRDefault="008C0F2F" w:rsidP="008C0F2F">
      <w:pPr>
        <w:pStyle w:val="NormalBold"/>
      </w:pPr>
      <w:r w:rsidRPr="00C50335">
        <w:rPr>
          <w:rStyle w:val="HideTWBExt"/>
          <w:b w:val="0"/>
        </w:rPr>
        <w:t>&lt;Article&gt;</w:t>
      </w:r>
      <w:r w:rsidRPr="00C50335">
        <w:t>Motyw 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D0E6BA3" w14:textId="77777777" w:rsidTr="008562B9">
        <w:trPr>
          <w:trHeight w:hRule="exact" w:val="240"/>
          <w:jc w:val="center"/>
        </w:trPr>
        <w:tc>
          <w:tcPr>
            <w:tcW w:w="9752" w:type="dxa"/>
            <w:gridSpan w:val="2"/>
            <w:tcBorders>
              <w:top w:val="nil"/>
              <w:left w:val="nil"/>
              <w:bottom w:val="nil"/>
              <w:right w:val="nil"/>
            </w:tcBorders>
          </w:tcPr>
          <w:p w14:paraId="301A53D2" w14:textId="77777777" w:rsidR="008C0F2F" w:rsidRPr="00C50335" w:rsidRDefault="008C0F2F" w:rsidP="008562B9"/>
        </w:tc>
      </w:tr>
      <w:tr w:rsidR="008C0F2F" w:rsidRPr="00C50335" w14:paraId="26A7BC7D" w14:textId="77777777" w:rsidTr="008562B9">
        <w:trPr>
          <w:trHeight w:val="240"/>
          <w:jc w:val="center"/>
        </w:trPr>
        <w:tc>
          <w:tcPr>
            <w:tcW w:w="4876" w:type="dxa"/>
            <w:tcBorders>
              <w:top w:val="nil"/>
              <w:left w:val="nil"/>
              <w:bottom w:val="nil"/>
              <w:right w:val="nil"/>
            </w:tcBorders>
          </w:tcPr>
          <w:p w14:paraId="2D444FF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0BB909E" w14:textId="77777777" w:rsidR="008C0F2F" w:rsidRPr="00C50335" w:rsidRDefault="008C0F2F" w:rsidP="008562B9">
            <w:pPr>
              <w:pStyle w:val="AmColumnHeading"/>
            </w:pPr>
            <w:r w:rsidRPr="00C50335">
              <w:t>Poprawka</w:t>
            </w:r>
          </w:p>
        </w:tc>
      </w:tr>
      <w:tr w:rsidR="008C0F2F" w:rsidRPr="00C50335" w14:paraId="61773F67" w14:textId="77777777" w:rsidTr="008562B9">
        <w:trPr>
          <w:jc w:val="center"/>
        </w:trPr>
        <w:tc>
          <w:tcPr>
            <w:tcW w:w="4876" w:type="dxa"/>
            <w:tcBorders>
              <w:top w:val="nil"/>
              <w:left w:val="nil"/>
              <w:bottom w:val="nil"/>
              <w:right w:val="nil"/>
            </w:tcBorders>
          </w:tcPr>
          <w:p w14:paraId="0BF6DF01"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nie może oznaczać stwierdzenia bezwarunkowej gwarancji bezpieczeństwa dla obywateli tego państwa </w:t>
            </w:r>
            <w:r w:rsidRPr="00C50335">
              <w:rPr>
                <w:b/>
                <w:bCs/>
                <w:i/>
                <w:iCs/>
              </w:rPr>
              <w:t>ani nie zwalnia z konieczności indywidualnego rozpatrzenia wniosku o udzielenie ochrony międzynarodowej</w:t>
            </w:r>
            <w:r w:rsidRPr="00C50335">
              <w:t>. Państwa członkowskie mogą stosować koncepcję bezpiecznego kraju pochodzenia, tylko jeżeli osoba ubiegająca się o ochronę międzynarodową nie może wykazać w ramach indywidualnej oceny, że istnieją 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c>
          <w:tcPr>
            <w:tcW w:w="4876" w:type="dxa"/>
            <w:tcBorders>
              <w:top w:val="nil"/>
              <w:left w:val="nil"/>
              <w:bottom w:val="nil"/>
              <w:right w:val="nil"/>
            </w:tcBorders>
          </w:tcPr>
          <w:p w14:paraId="18D5E9CE" w14:textId="77777777" w:rsidR="008C0F2F" w:rsidRPr="00C50335" w:rsidRDefault="008C0F2F" w:rsidP="008562B9">
            <w:pPr>
              <w:pStyle w:val="Normal6a"/>
            </w:pPr>
            <w:r w:rsidRPr="00C50335">
              <w:t>(3)</w:t>
            </w:r>
            <w:r w:rsidRPr="00C50335">
              <w:tab/>
              <w:t xml:space="preserve">Fakt, że państwo trzecie uznano za bezpieczny kraj pochodzenia na poziomie Unii lub na poziomie krajowym, nie może oznaczać stwierdzenia bezwarunkowej gwarancji bezpieczeństwa dla obywateli tego państwa. Państwa członkowskie mogą stosować koncepcję bezpiecznego kraju pochodzenia, tylko jeżeli osoba ubiegająca się o ochronę międzynarodową nie może wykazać w ramach indywidualnej oceny, że istnieją </w:t>
            </w:r>
            <w:r w:rsidRPr="00C50335">
              <w:rPr>
                <w:b/>
                <w:bCs/>
                <w:i/>
                <w:iCs/>
              </w:rPr>
              <w:t xml:space="preserve">rzeczywiste i oparte na faktach </w:t>
            </w:r>
            <w:r w:rsidRPr="00C50335">
              <w:t>elementy uzasadniające, dlaczego nie ma do niej zastosowania koncepcja bezpiecznego kraju pochodzenia, oraz pod warunkiem że osoba ubiegająca się o ochronę międzynarodową ma obywatelstwo tego państwa lub jest bezpaństwowcem i w tym państwie miała poprzednie miejsce zwykłego pobytu. Zastosowanie tej koncepcji w ramach indywidualnej oceny pozostaje bez uszczerbku dla faktu, że niektóre kategorie osób ubiegających się o ochronę międzynarodową mogą znaleźć się w szczególnej sytuacji we wskazanych państwach trzecich i w związku z tym mogą mieć uzasadnioną obawę przed prześladowaniem lub mogą być narażone na rzeczywiste ryzyko doznania poważnej krzywdy.</w:t>
            </w:r>
          </w:p>
        </w:tc>
      </w:tr>
    </w:tbl>
    <w:p w14:paraId="36C83BC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AA9B6E1" w14:textId="77777777" w:rsidR="008C0F2F" w:rsidRPr="00C50335" w:rsidRDefault="008C0F2F" w:rsidP="008C0F2F">
      <w:r w:rsidRPr="00C50335">
        <w:rPr>
          <w:rStyle w:val="HideTWBExt"/>
        </w:rPr>
        <w:t>&lt;/Amend&gt;</w:t>
      </w:r>
    </w:p>
    <w:p w14:paraId="5F25077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40</w:t>
      </w:r>
      <w:r w:rsidRPr="00C50335">
        <w:rPr>
          <w:rStyle w:val="HideTWBExt"/>
          <w:b w:val="0"/>
        </w:rPr>
        <w:t>&lt;/NumAm&gt;</w:t>
      </w:r>
    </w:p>
    <w:p w14:paraId="2A9C879F"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20BB05C" w14:textId="77777777" w:rsidR="008C0F2F" w:rsidRPr="00C50335" w:rsidRDefault="008C0F2F" w:rsidP="008C0F2F">
      <w:pPr>
        <w:pStyle w:val="NormalBold"/>
      </w:pPr>
      <w:r w:rsidRPr="00C50335">
        <w:rPr>
          <w:rStyle w:val="HideTWBExt"/>
          <w:b w:val="0"/>
        </w:rPr>
        <w:t>&lt;/RepeatBlock-By&gt;</w:t>
      </w:r>
    </w:p>
    <w:p w14:paraId="25798BD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2F6AFD1" w14:textId="77777777" w:rsidR="008C0F2F" w:rsidRPr="00C50335" w:rsidRDefault="008C0F2F" w:rsidP="008C0F2F">
      <w:pPr>
        <w:pStyle w:val="NormalBold"/>
      </w:pPr>
      <w:r w:rsidRPr="00C50335">
        <w:rPr>
          <w:rStyle w:val="HideTWBExt"/>
          <w:b w:val="0"/>
        </w:rPr>
        <w:lastRenderedPageBreak/>
        <w:t>&lt;Article&gt;</w:t>
      </w:r>
      <w:r w:rsidRPr="00C50335">
        <w:t>Motyw 3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A4F6FD6" w14:textId="77777777" w:rsidTr="008562B9">
        <w:trPr>
          <w:trHeight w:hRule="exact" w:val="240"/>
          <w:jc w:val="center"/>
        </w:trPr>
        <w:tc>
          <w:tcPr>
            <w:tcW w:w="9752" w:type="dxa"/>
            <w:gridSpan w:val="2"/>
            <w:tcBorders>
              <w:top w:val="nil"/>
              <w:left w:val="nil"/>
              <w:bottom w:val="nil"/>
              <w:right w:val="nil"/>
            </w:tcBorders>
          </w:tcPr>
          <w:p w14:paraId="0CC3B04F" w14:textId="77777777" w:rsidR="008C0F2F" w:rsidRPr="00C50335" w:rsidRDefault="008C0F2F" w:rsidP="008562B9"/>
        </w:tc>
      </w:tr>
      <w:tr w:rsidR="008C0F2F" w:rsidRPr="00C50335" w14:paraId="69218A7F" w14:textId="77777777" w:rsidTr="008562B9">
        <w:trPr>
          <w:trHeight w:val="240"/>
          <w:jc w:val="center"/>
        </w:trPr>
        <w:tc>
          <w:tcPr>
            <w:tcW w:w="4876" w:type="dxa"/>
            <w:tcBorders>
              <w:top w:val="nil"/>
              <w:left w:val="nil"/>
              <w:bottom w:val="nil"/>
              <w:right w:val="nil"/>
            </w:tcBorders>
          </w:tcPr>
          <w:p w14:paraId="648233D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0C9E4B" w14:textId="77777777" w:rsidR="008C0F2F" w:rsidRPr="00C50335" w:rsidRDefault="008C0F2F" w:rsidP="008562B9">
            <w:pPr>
              <w:pStyle w:val="AmColumnHeading"/>
            </w:pPr>
            <w:r w:rsidRPr="00C50335">
              <w:t>Poprawka</w:t>
            </w:r>
          </w:p>
        </w:tc>
      </w:tr>
      <w:tr w:rsidR="008C0F2F" w:rsidRPr="00C50335" w14:paraId="5998C51B" w14:textId="77777777" w:rsidTr="008562B9">
        <w:trPr>
          <w:jc w:val="center"/>
        </w:trPr>
        <w:tc>
          <w:tcPr>
            <w:tcW w:w="4876" w:type="dxa"/>
            <w:tcBorders>
              <w:top w:val="nil"/>
              <w:left w:val="nil"/>
              <w:bottom w:val="nil"/>
              <w:right w:val="nil"/>
            </w:tcBorders>
          </w:tcPr>
          <w:p w14:paraId="46CB0FAA" w14:textId="77777777" w:rsidR="008C0F2F" w:rsidRPr="00C50335" w:rsidRDefault="008C0F2F" w:rsidP="008562B9">
            <w:pPr>
              <w:pStyle w:val="Normal6a"/>
            </w:pPr>
          </w:p>
        </w:tc>
        <w:tc>
          <w:tcPr>
            <w:tcW w:w="4876" w:type="dxa"/>
            <w:tcBorders>
              <w:top w:val="nil"/>
              <w:left w:val="nil"/>
              <w:bottom w:val="nil"/>
              <w:right w:val="nil"/>
            </w:tcBorders>
          </w:tcPr>
          <w:p w14:paraId="7724CB50" w14:textId="77777777" w:rsidR="008C0F2F" w:rsidRPr="00C50335" w:rsidRDefault="008C0F2F" w:rsidP="008562B9">
            <w:pPr>
              <w:pStyle w:val="Normal6a"/>
            </w:pPr>
            <w:r w:rsidRPr="00C50335">
              <w:rPr>
                <w:b/>
                <w:i/>
              </w:rPr>
              <w:t>(3a)</w:t>
            </w:r>
            <w:r w:rsidRPr="00C50335">
              <w:tab/>
            </w:r>
            <w:r w:rsidRPr="00C50335">
              <w:rPr>
                <w:b/>
                <w:i/>
              </w:rPr>
              <w:t>Wszystkie osoby ubiegające się o ochronę międzynarodową powinny mieć prawo do skutecznego środka odwoławczego w przypadku decyzji negatywnej oraz prawo do legalnego pobytu na terytorium do czasu rozpatrzenia odwołania.</w:t>
            </w:r>
          </w:p>
        </w:tc>
      </w:tr>
    </w:tbl>
    <w:p w14:paraId="54CE7F3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0F2413D" w14:textId="77777777" w:rsidR="008C0F2F" w:rsidRPr="00C50335" w:rsidRDefault="008C0F2F" w:rsidP="008C0F2F">
      <w:r w:rsidRPr="00C50335">
        <w:rPr>
          <w:rStyle w:val="HideTWBExt"/>
        </w:rPr>
        <w:t>&lt;/Amend&gt;</w:t>
      </w:r>
    </w:p>
    <w:p w14:paraId="3E8F580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41</w:t>
      </w:r>
      <w:r w:rsidRPr="00C50335">
        <w:rPr>
          <w:rStyle w:val="HideTWBExt"/>
          <w:b w:val="0"/>
        </w:rPr>
        <w:t>&lt;/NumAm&gt;</w:t>
      </w:r>
    </w:p>
    <w:p w14:paraId="1C32200D"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4A045C14" w14:textId="77777777" w:rsidR="008C0F2F" w:rsidRPr="00C50335" w:rsidRDefault="008C0F2F" w:rsidP="008C0F2F">
      <w:pPr>
        <w:pStyle w:val="NormalBold"/>
      </w:pPr>
      <w:r w:rsidRPr="00C50335">
        <w:rPr>
          <w:rStyle w:val="HideTWBExt"/>
          <w:b w:val="0"/>
        </w:rPr>
        <w:t>&lt;/RepeatBlock-By&gt;</w:t>
      </w:r>
    </w:p>
    <w:p w14:paraId="244D3E7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26119FE" w14:textId="77777777" w:rsidR="008C0F2F" w:rsidRPr="00C50335" w:rsidRDefault="008C0F2F" w:rsidP="008C0F2F">
      <w:pPr>
        <w:pStyle w:val="NormalBold"/>
      </w:pPr>
      <w:r w:rsidRPr="00C50335">
        <w:rPr>
          <w:rStyle w:val="HideTWBExt"/>
          <w:b w:val="0"/>
        </w:rPr>
        <w:t>&lt;Article&gt;</w:t>
      </w:r>
      <w:r w:rsidRPr="00C50335">
        <w:t>Motyw 4</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D65CB14" w14:textId="77777777" w:rsidTr="008562B9">
        <w:trPr>
          <w:trHeight w:hRule="exact" w:val="240"/>
          <w:jc w:val="center"/>
        </w:trPr>
        <w:tc>
          <w:tcPr>
            <w:tcW w:w="9752" w:type="dxa"/>
            <w:gridSpan w:val="2"/>
            <w:tcBorders>
              <w:top w:val="nil"/>
              <w:left w:val="nil"/>
              <w:bottom w:val="nil"/>
              <w:right w:val="nil"/>
            </w:tcBorders>
          </w:tcPr>
          <w:p w14:paraId="222EEDCE" w14:textId="77777777" w:rsidR="008C0F2F" w:rsidRPr="00C50335" w:rsidRDefault="008C0F2F" w:rsidP="008562B9"/>
        </w:tc>
      </w:tr>
      <w:tr w:rsidR="008C0F2F" w:rsidRPr="00C50335" w14:paraId="205AA9E1" w14:textId="77777777" w:rsidTr="008562B9">
        <w:trPr>
          <w:trHeight w:val="240"/>
          <w:jc w:val="center"/>
        </w:trPr>
        <w:tc>
          <w:tcPr>
            <w:tcW w:w="4876" w:type="dxa"/>
            <w:tcBorders>
              <w:top w:val="nil"/>
              <w:left w:val="nil"/>
              <w:bottom w:val="nil"/>
              <w:right w:val="nil"/>
            </w:tcBorders>
          </w:tcPr>
          <w:p w14:paraId="452CB6E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F71807A" w14:textId="77777777" w:rsidR="008C0F2F" w:rsidRPr="00C50335" w:rsidRDefault="008C0F2F" w:rsidP="008562B9">
            <w:pPr>
              <w:pStyle w:val="AmColumnHeading"/>
            </w:pPr>
            <w:r w:rsidRPr="00C50335">
              <w:t>Poprawka</w:t>
            </w:r>
          </w:p>
        </w:tc>
      </w:tr>
      <w:tr w:rsidR="008C0F2F" w:rsidRPr="00C50335" w14:paraId="2E21B34A" w14:textId="77777777" w:rsidTr="008562B9">
        <w:trPr>
          <w:jc w:val="center"/>
        </w:trPr>
        <w:tc>
          <w:tcPr>
            <w:tcW w:w="4876" w:type="dxa"/>
            <w:tcBorders>
              <w:top w:val="nil"/>
              <w:left w:val="nil"/>
              <w:bottom w:val="nil"/>
              <w:right w:val="nil"/>
            </w:tcBorders>
          </w:tcPr>
          <w:p w14:paraId="5133E33F" w14:textId="77777777" w:rsidR="008C0F2F" w:rsidRPr="00C50335" w:rsidRDefault="008C0F2F" w:rsidP="008562B9">
            <w:pPr>
              <w:pStyle w:val="Normal6a"/>
            </w:pPr>
            <w:r w:rsidRPr="00C50335">
              <w:rPr>
                <w:b/>
                <w:i/>
              </w:rPr>
              <w:t>(4)</w:t>
            </w:r>
            <w:r w:rsidRPr="00C50335">
              <w:tab/>
            </w:r>
            <w:r w:rsidRPr="00C50335">
              <w:rPr>
                <w:b/>
                <w:i/>
              </w:rPr>
              <w:t xml:space="preserve">W odniesieniu do krajów, którym przyznano status krajów kandydujących do członkostwa w Unii, Traktat o Unii Europejskiej określa warunki i zasady, których musi przestrzegać każdy kraj pragnący zostać państwem członkowskim. Kryteria te zostały określone przez Radę Europejską na szczycie w Kopenhadze w 1993 r. i zaostrzone podczas szczytu Rady Europejskiej w Madrycie w 1995 r. Są to stabilność instytucji gwarantujących demokrację, praworządność, prawa człowieka oraz poszanowanie i ochrona mniejszości; funkcjonująca gospodarka rynkowa oraz zdolność sprostania presji konkurencyjnej i siłom rynkowym UE; zdolność do przyjęcia na siebie wymogów członkostwa, włączając w to możliwość skutecznego wdrażania zasad, norm i polityk tworzących unijny dorobek prawny oraz realizację celów unii politycznej, gospodarczej i walutowej. Rada Europejska przyznaje danemu krajowi </w:t>
            </w:r>
            <w:r w:rsidRPr="00C50335">
              <w:rPr>
                <w:b/>
                <w:i/>
              </w:rPr>
              <w:lastRenderedPageBreak/>
              <w:t>status kraju kandydującego na podstawie opinii Komisji Europejskiej sporządzonej po złożeniu przez ten kraj wniosku o członkostwo w Unii.</w:t>
            </w:r>
          </w:p>
        </w:tc>
        <w:tc>
          <w:tcPr>
            <w:tcW w:w="4876" w:type="dxa"/>
            <w:tcBorders>
              <w:top w:val="nil"/>
              <w:left w:val="nil"/>
              <w:bottom w:val="nil"/>
              <w:right w:val="nil"/>
            </w:tcBorders>
          </w:tcPr>
          <w:p w14:paraId="4EA1BECE" w14:textId="77777777" w:rsidR="008C0F2F" w:rsidRPr="00C50335" w:rsidRDefault="008C0F2F" w:rsidP="008562B9">
            <w:pPr>
              <w:pStyle w:val="Normal6a"/>
            </w:pPr>
            <w:r w:rsidRPr="00C50335">
              <w:rPr>
                <w:b/>
                <w:i/>
              </w:rPr>
              <w:lastRenderedPageBreak/>
              <w:t>skreśla się</w:t>
            </w:r>
          </w:p>
        </w:tc>
      </w:tr>
    </w:tbl>
    <w:p w14:paraId="5DE7D82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25D1C54"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69147E28" w14:textId="77777777" w:rsidR="008C0F2F" w:rsidRPr="00C50335" w:rsidRDefault="008C0F2F" w:rsidP="008C0F2F">
      <w:pPr>
        <w:pStyle w:val="AmJustText"/>
      </w:pPr>
      <w:r w:rsidRPr="00C50335">
        <w:t>Artykuł 61 ust. 1 rozporządzenia w sprawie procedury azylowej wyraźnie stanowi, iż państwo trzecie może zostać wskazane jako bezpieczny kraj pochodzenia wyłącznie w przypadku, gdy na podstawie sytuacji prawnej, stosowania prawa w ramach ustroju demokratycznego i ogólnych uwarunkowań politycznych można wykazać, że nie dochodzi w tym państwie do prześladowania określonego w art. 9 rozporządzenia w sprawie kwalifikowania oraz nie występuje tam rzeczywiste ryzyko doznania poważnej krzywdy określonej w art. 17 tego rozporządzenia. Motyw Komisji ma na celu obejście tych wymogów.</w:t>
      </w:r>
    </w:p>
    <w:p w14:paraId="5238B4D9" w14:textId="77777777" w:rsidR="008C0F2F" w:rsidRPr="00C50335" w:rsidRDefault="008C0F2F" w:rsidP="008C0F2F">
      <w:r w:rsidRPr="00C50335">
        <w:rPr>
          <w:rStyle w:val="HideTWBExt"/>
        </w:rPr>
        <w:t>&lt;/Amend&gt;</w:t>
      </w:r>
    </w:p>
    <w:p w14:paraId="2149D3E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42</w:t>
      </w:r>
      <w:r w:rsidRPr="00C50335">
        <w:rPr>
          <w:rStyle w:val="HideTWBExt"/>
          <w:b w:val="0"/>
        </w:rPr>
        <w:t>&lt;/NumAm&gt;</w:t>
      </w:r>
    </w:p>
    <w:p w14:paraId="2852F27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112CF695" w14:textId="77777777" w:rsidR="008C0F2F" w:rsidRPr="00C50335" w:rsidRDefault="008C0F2F" w:rsidP="008C0F2F">
      <w:pPr>
        <w:pStyle w:val="NormalBold"/>
      </w:pPr>
      <w:r w:rsidRPr="00C50335">
        <w:rPr>
          <w:rStyle w:val="HideTWBExt"/>
          <w:b w:val="0"/>
        </w:rPr>
        <w:t>&lt;/RepeatBlock-By&gt;</w:t>
      </w:r>
    </w:p>
    <w:p w14:paraId="04FC77D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48D3D8D" w14:textId="77777777" w:rsidR="008C0F2F" w:rsidRPr="00C50335" w:rsidRDefault="008C0F2F" w:rsidP="008C0F2F">
      <w:pPr>
        <w:pStyle w:val="NormalBold"/>
      </w:pPr>
      <w:r w:rsidRPr="00C50335">
        <w:rPr>
          <w:rStyle w:val="HideTWBExt"/>
          <w:b w:val="0"/>
        </w:rPr>
        <w:t>&lt;Article&gt;</w:t>
      </w:r>
      <w:r w:rsidRPr="00C50335">
        <w:t>Motyw 4</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2AD70E6" w14:textId="77777777" w:rsidTr="008562B9">
        <w:trPr>
          <w:trHeight w:hRule="exact" w:val="240"/>
          <w:jc w:val="center"/>
        </w:trPr>
        <w:tc>
          <w:tcPr>
            <w:tcW w:w="9752" w:type="dxa"/>
            <w:gridSpan w:val="2"/>
            <w:tcBorders>
              <w:top w:val="nil"/>
              <w:left w:val="nil"/>
              <w:bottom w:val="nil"/>
              <w:right w:val="nil"/>
            </w:tcBorders>
          </w:tcPr>
          <w:p w14:paraId="197F4602" w14:textId="77777777" w:rsidR="008C0F2F" w:rsidRPr="00C50335" w:rsidRDefault="008C0F2F" w:rsidP="008562B9"/>
        </w:tc>
      </w:tr>
      <w:tr w:rsidR="008C0F2F" w:rsidRPr="00C50335" w14:paraId="5D4049EA" w14:textId="77777777" w:rsidTr="008562B9">
        <w:trPr>
          <w:trHeight w:val="240"/>
          <w:jc w:val="center"/>
        </w:trPr>
        <w:tc>
          <w:tcPr>
            <w:tcW w:w="4876" w:type="dxa"/>
            <w:tcBorders>
              <w:top w:val="nil"/>
              <w:left w:val="nil"/>
              <w:bottom w:val="nil"/>
              <w:right w:val="nil"/>
            </w:tcBorders>
          </w:tcPr>
          <w:p w14:paraId="12D10DE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90F5BC3" w14:textId="77777777" w:rsidR="008C0F2F" w:rsidRPr="00C50335" w:rsidRDefault="008C0F2F" w:rsidP="008562B9">
            <w:pPr>
              <w:pStyle w:val="AmColumnHeading"/>
            </w:pPr>
            <w:r w:rsidRPr="00C50335">
              <w:t>Poprawka</w:t>
            </w:r>
          </w:p>
        </w:tc>
      </w:tr>
      <w:tr w:rsidR="008C0F2F" w:rsidRPr="00C50335" w14:paraId="183C10E3" w14:textId="77777777" w:rsidTr="008562B9">
        <w:trPr>
          <w:jc w:val="center"/>
        </w:trPr>
        <w:tc>
          <w:tcPr>
            <w:tcW w:w="4876" w:type="dxa"/>
            <w:tcBorders>
              <w:top w:val="nil"/>
              <w:left w:val="nil"/>
              <w:bottom w:val="nil"/>
              <w:right w:val="nil"/>
            </w:tcBorders>
          </w:tcPr>
          <w:p w14:paraId="06607C70" w14:textId="77777777" w:rsidR="008C0F2F" w:rsidRPr="00C50335" w:rsidRDefault="008C0F2F" w:rsidP="008562B9">
            <w:pPr>
              <w:pStyle w:val="Normal6a"/>
            </w:pPr>
            <w:r w:rsidRPr="00C50335">
              <w:rPr>
                <w:b/>
                <w:i/>
              </w:rPr>
              <w:t>(4)</w:t>
            </w:r>
            <w:r w:rsidRPr="00C50335">
              <w:tab/>
            </w:r>
            <w:r w:rsidRPr="00C50335">
              <w:rPr>
                <w:b/>
                <w:i/>
              </w:rPr>
              <w:t xml:space="preserve">W odniesieniu do krajów, którym przyznano status krajów kandydujących do członkostwa w Unii, Traktat o Unii Europejskiej określa warunki i zasady, których musi przestrzegać każdy kraj pragnący zostać państwem członkowskim. Kryteria te zostały określone przez Radę Europejską na szczycie w Kopenhadze w 1993 r. i zaostrzone podczas szczytu Rady Europejskiej w Madrycie w 1995 r. Są to stabilność instytucji gwarantujących demokrację, praworządność, prawa człowieka oraz poszanowanie i ochrona mniejszości; funkcjonująca gospodarka rynkowa oraz zdolność sprostania presji konkurencyjnej i siłom rynkowym UE; zdolność do przyjęcia na siebie wymogów członkostwa, włączając w to możliwość skutecznego wdrażania zasad, norm i polityk tworzących unijny dorobek prawny oraz realizację celów unii politycznej, gospodarczej i walutowej. Rada </w:t>
            </w:r>
            <w:r w:rsidRPr="00C50335">
              <w:rPr>
                <w:b/>
                <w:i/>
              </w:rPr>
              <w:lastRenderedPageBreak/>
              <w:t>Europejska przyznaje danemu krajowi status kraju kandydującego na podstawie opinii Komisji Europejskiej sporządzonej po złożeniu przez ten kraj wniosku o członkostwo w Unii.</w:t>
            </w:r>
          </w:p>
        </w:tc>
        <w:tc>
          <w:tcPr>
            <w:tcW w:w="4876" w:type="dxa"/>
            <w:tcBorders>
              <w:top w:val="nil"/>
              <w:left w:val="nil"/>
              <w:bottom w:val="nil"/>
              <w:right w:val="nil"/>
            </w:tcBorders>
          </w:tcPr>
          <w:p w14:paraId="3E9293C7" w14:textId="77777777" w:rsidR="008C0F2F" w:rsidRPr="00C50335" w:rsidRDefault="008C0F2F" w:rsidP="008562B9">
            <w:pPr>
              <w:pStyle w:val="Normal6a"/>
            </w:pPr>
            <w:r w:rsidRPr="00C50335">
              <w:rPr>
                <w:b/>
                <w:i/>
              </w:rPr>
              <w:lastRenderedPageBreak/>
              <w:t>skreśla się</w:t>
            </w:r>
          </w:p>
        </w:tc>
      </w:tr>
    </w:tbl>
    <w:p w14:paraId="536094E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B3D43DA" w14:textId="77777777" w:rsidR="008C0F2F" w:rsidRPr="00C50335" w:rsidRDefault="008C0F2F" w:rsidP="008C0F2F">
      <w:r w:rsidRPr="00C50335">
        <w:rPr>
          <w:rStyle w:val="HideTWBExt"/>
        </w:rPr>
        <w:t>&lt;/Amend&gt;</w:t>
      </w:r>
    </w:p>
    <w:p w14:paraId="0026A5C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43</w:t>
      </w:r>
      <w:r w:rsidRPr="00C50335">
        <w:rPr>
          <w:rStyle w:val="HideTWBExt"/>
          <w:b w:val="0"/>
        </w:rPr>
        <w:t>&lt;/NumAm&gt;</w:t>
      </w:r>
    </w:p>
    <w:p w14:paraId="65B338AE"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792668C" w14:textId="77777777" w:rsidR="008C0F2F" w:rsidRPr="00C50335" w:rsidRDefault="008C0F2F" w:rsidP="008C0F2F">
      <w:pPr>
        <w:pStyle w:val="NormalBold"/>
      </w:pPr>
      <w:r w:rsidRPr="00C50335">
        <w:rPr>
          <w:rStyle w:val="HideTWBExt"/>
          <w:b w:val="0"/>
        </w:rPr>
        <w:t>&lt;/RepeatBlock-By&gt;</w:t>
      </w:r>
    </w:p>
    <w:p w14:paraId="3674C9F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9752961" w14:textId="77777777" w:rsidR="008C0F2F" w:rsidRPr="00C50335" w:rsidRDefault="008C0F2F" w:rsidP="008C0F2F">
      <w:pPr>
        <w:pStyle w:val="NormalBold"/>
      </w:pPr>
      <w:r w:rsidRPr="00C50335">
        <w:rPr>
          <w:rStyle w:val="HideTWBExt"/>
          <w:b w:val="0"/>
        </w:rPr>
        <w:t>&lt;Article&gt;</w:t>
      </w:r>
      <w:r w:rsidRPr="00C50335">
        <w:t>Motyw 4</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4BB1E2F" w14:textId="77777777" w:rsidTr="008562B9">
        <w:trPr>
          <w:trHeight w:hRule="exact" w:val="240"/>
          <w:jc w:val="center"/>
        </w:trPr>
        <w:tc>
          <w:tcPr>
            <w:tcW w:w="9752" w:type="dxa"/>
            <w:gridSpan w:val="2"/>
            <w:tcBorders>
              <w:top w:val="nil"/>
              <w:left w:val="nil"/>
              <w:bottom w:val="nil"/>
              <w:right w:val="nil"/>
            </w:tcBorders>
          </w:tcPr>
          <w:p w14:paraId="5EC1327F" w14:textId="77777777" w:rsidR="008C0F2F" w:rsidRPr="00C50335" w:rsidRDefault="008C0F2F" w:rsidP="008562B9"/>
        </w:tc>
      </w:tr>
      <w:tr w:rsidR="008C0F2F" w:rsidRPr="00C50335" w14:paraId="37ADE8C2" w14:textId="77777777" w:rsidTr="008562B9">
        <w:trPr>
          <w:trHeight w:val="240"/>
          <w:jc w:val="center"/>
        </w:trPr>
        <w:tc>
          <w:tcPr>
            <w:tcW w:w="4876" w:type="dxa"/>
            <w:tcBorders>
              <w:top w:val="nil"/>
              <w:left w:val="nil"/>
              <w:bottom w:val="nil"/>
              <w:right w:val="nil"/>
            </w:tcBorders>
          </w:tcPr>
          <w:p w14:paraId="0981C81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2E50998" w14:textId="77777777" w:rsidR="008C0F2F" w:rsidRPr="00C50335" w:rsidRDefault="008C0F2F" w:rsidP="008562B9">
            <w:pPr>
              <w:pStyle w:val="AmColumnHeading"/>
            </w:pPr>
            <w:r w:rsidRPr="00C50335">
              <w:t>Poprawka</w:t>
            </w:r>
          </w:p>
        </w:tc>
      </w:tr>
      <w:tr w:rsidR="008C0F2F" w:rsidRPr="00C50335" w14:paraId="1166B932" w14:textId="77777777" w:rsidTr="008562B9">
        <w:trPr>
          <w:jc w:val="center"/>
        </w:trPr>
        <w:tc>
          <w:tcPr>
            <w:tcW w:w="4876" w:type="dxa"/>
            <w:tcBorders>
              <w:top w:val="nil"/>
              <w:left w:val="nil"/>
              <w:bottom w:val="nil"/>
              <w:right w:val="nil"/>
            </w:tcBorders>
          </w:tcPr>
          <w:p w14:paraId="25C71A78" w14:textId="77777777" w:rsidR="008C0F2F" w:rsidRPr="00C50335" w:rsidRDefault="008C0F2F" w:rsidP="008562B9">
            <w:pPr>
              <w:pStyle w:val="Normal6a"/>
            </w:pPr>
            <w:r w:rsidRPr="00C50335">
              <w:rPr>
                <w:b/>
                <w:i/>
              </w:rPr>
              <w:t>(4)</w:t>
            </w:r>
            <w:r w:rsidRPr="00C50335">
              <w:tab/>
            </w:r>
            <w:r w:rsidRPr="00C50335">
              <w:rPr>
                <w:b/>
                <w:i/>
              </w:rPr>
              <w:t>W odniesieniu do krajów, którym przyznano status krajów kandydujących do członkostwa w Unii, Traktat o Unii Europejskiej określa warunki i zasady, których musi przestrzegać każdy kraj pragnący zostać państwem członkowskim. Kryteria te zostały określone przez Radę Europejską na szczycie w Kopenhadze w 1993 r. i zaostrzone podczas szczytu Rady Europejskiej w Madrycie w 1995 r. Są to stabilność instytucji gwarantujących demokrację, praworządność, prawa człowieka oraz poszanowanie i ochrona mniejszości; funkcjonująca gospodarka rynkowa oraz zdolność sprostania presji konkurencyjnej i siłom rynkowym UE; zdolność do przyjęcia na siebie wymogów członkostwa, włączając w to możliwość skutecznego wdrażania zasad, norm i polityk tworzących unijny dorobek prawny oraz realizację celów unii politycznej, gospodarczej i walutowej. Rada Europejska przyznaje danemu krajowi status kraju kandydującego na podstawie opinii Komisji Europejskiej sporządzonej po złożeniu przez ten kraj wniosku o członkostwo w Unii.</w:t>
            </w:r>
          </w:p>
        </w:tc>
        <w:tc>
          <w:tcPr>
            <w:tcW w:w="4876" w:type="dxa"/>
            <w:tcBorders>
              <w:top w:val="nil"/>
              <w:left w:val="nil"/>
              <w:bottom w:val="nil"/>
              <w:right w:val="nil"/>
            </w:tcBorders>
          </w:tcPr>
          <w:p w14:paraId="624F25B7" w14:textId="77777777" w:rsidR="008C0F2F" w:rsidRPr="00C50335" w:rsidRDefault="008C0F2F" w:rsidP="008562B9">
            <w:pPr>
              <w:pStyle w:val="Normal6a"/>
            </w:pPr>
            <w:r w:rsidRPr="00C50335">
              <w:rPr>
                <w:b/>
                <w:i/>
              </w:rPr>
              <w:t>skreśla się</w:t>
            </w:r>
          </w:p>
        </w:tc>
      </w:tr>
    </w:tbl>
    <w:p w14:paraId="2CDB733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9E05D85" w14:textId="77777777" w:rsidR="008C0F2F" w:rsidRPr="00C50335" w:rsidRDefault="008C0F2F" w:rsidP="008C0F2F">
      <w:r w:rsidRPr="00C50335">
        <w:rPr>
          <w:rStyle w:val="HideTWBExt"/>
        </w:rPr>
        <w:lastRenderedPageBreak/>
        <w:t>&lt;/Amend&gt;</w:t>
      </w:r>
    </w:p>
    <w:p w14:paraId="15D6668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44</w:t>
      </w:r>
      <w:r w:rsidRPr="00C50335">
        <w:rPr>
          <w:rStyle w:val="HideTWBExt"/>
          <w:b w:val="0"/>
        </w:rPr>
        <w:t>&lt;/NumAm&gt;</w:t>
      </w:r>
    </w:p>
    <w:p w14:paraId="5D27039B"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3CC2399C" w14:textId="77777777" w:rsidR="008C0F2F" w:rsidRPr="00C50335" w:rsidRDefault="008C0F2F" w:rsidP="008C0F2F">
      <w:pPr>
        <w:pStyle w:val="NormalBold"/>
      </w:pPr>
      <w:r w:rsidRPr="00C50335">
        <w:rPr>
          <w:rStyle w:val="HideTWBExt"/>
          <w:b w:val="0"/>
        </w:rPr>
        <w:t>&lt;/RepeatBlock-By&gt;</w:t>
      </w:r>
    </w:p>
    <w:p w14:paraId="0228E98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693509B"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13847F0" w14:textId="77777777" w:rsidTr="008562B9">
        <w:trPr>
          <w:trHeight w:hRule="exact" w:val="240"/>
          <w:jc w:val="center"/>
        </w:trPr>
        <w:tc>
          <w:tcPr>
            <w:tcW w:w="9752" w:type="dxa"/>
            <w:gridSpan w:val="2"/>
            <w:tcBorders>
              <w:top w:val="nil"/>
              <w:left w:val="nil"/>
              <w:bottom w:val="nil"/>
              <w:right w:val="nil"/>
            </w:tcBorders>
          </w:tcPr>
          <w:p w14:paraId="0C883A7B" w14:textId="77777777" w:rsidR="008C0F2F" w:rsidRPr="00C50335" w:rsidRDefault="008C0F2F" w:rsidP="008562B9"/>
        </w:tc>
      </w:tr>
      <w:tr w:rsidR="008C0F2F" w:rsidRPr="00C50335" w14:paraId="7583FDEE" w14:textId="77777777" w:rsidTr="008562B9">
        <w:trPr>
          <w:trHeight w:val="240"/>
          <w:jc w:val="center"/>
        </w:trPr>
        <w:tc>
          <w:tcPr>
            <w:tcW w:w="4876" w:type="dxa"/>
            <w:tcBorders>
              <w:top w:val="nil"/>
              <w:left w:val="nil"/>
              <w:bottom w:val="nil"/>
              <w:right w:val="nil"/>
            </w:tcBorders>
          </w:tcPr>
          <w:p w14:paraId="472CB86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9ABF934" w14:textId="77777777" w:rsidR="008C0F2F" w:rsidRPr="00C50335" w:rsidRDefault="008C0F2F" w:rsidP="008562B9">
            <w:pPr>
              <w:pStyle w:val="AmColumnHeading"/>
            </w:pPr>
            <w:r w:rsidRPr="00C50335">
              <w:t>Poprawka</w:t>
            </w:r>
          </w:p>
        </w:tc>
      </w:tr>
      <w:tr w:rsidR="008C0F2F" w:rsidRPr="00C50335" w14:paraId="076778E7" w14:textId="77777777" w:rsidTr="008562B9">
        <w:trPr>
          <w:jc w:val="center"/>
        </w:trPr>
        <w:tc>
          <w:tcPr>
            <w:tcW w:w="4876" w:type="dxa"/>
            <w:tcBorders>
              <w:top w:val="nil"/>
              <w:left w:val="nil"/>
              <w:bottom w:val="nil"/>
              <w:right w:val="nil"/>
            </w:tcBorders>
          </w:tcPr>
          <w:p w14:paraId="63B17C95" w14:textId="77777777" w:rsidR="008C0F2F" w:rsidRPr="00C50335" w:rsidRDefault="008C0F2F" w:rsidP="008562B9">
            <w:pPr>
              <w:pStyle w:val="Normal6a"/>
            </w:pPr>
            <w:r w:rsidRPr="00C50335">
              <w:t>(5)</w:t>
            </w:r>
            <w:r w:rsidRPr="00C50335">
              <w:tab/>
              <w:t xml:space="preserve">Ocena sytuacji w innych państwach trzecich </w:t>
            </w:r>
            <w:r w:rsidRPr="00C50335">
              <w:rPr>
                <w:b/>
                <w:bCs/>
                <w:i/>
                <w:iCs/>
              </w:rPr>
              <w:t>opiera</w:t>
            </w:r>
            <w:r w:rsidRPr="00C50335">
              <w:t xml:space="preserve">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i</w:t>
            </w:r>
            <w:r w:rsidRPr="00C50335">
              <w:t xml:space="preserve"> innych odpowiednich organizacji międzynarodowych. W ocenie </w:t>
            </w:r>
            <w:r w:rsidRPr="00C50335">
              <w:rPr>
                <w:b/>
                <w:bCs/>
                <w:i/>
                <w:iCs/>
              </w:rPr>
              <w:t>uwzględniono</w:t>
            </w:r>
            <w:r w:rsidRPr="00C50335">
              <w:t xml:space="preserve"> również, w miarę dostępności, wspólną analizę informacji o kraju pochodzenia, o której mowa w art. 11 rozporządzenia Parlamentu Europejskiego i Rady (UE) 2021/2303</w:t>
            </w:r>
            <w:r w:rsidRPr="00C50335">
              <w:rPr>
                <w:vertAlign w:val="superscript"/>
              </w:rPr>
              <w:t>4</w:t>
            </w:r>
            <w:r w:rsidRPr="00C50335">
              <w:t>, zgodnie z rozporządzeniem (UE) 2024/1348.</w:t>
            </w:r>
          </w:p>
        </w:tc>
        <w:tc>
          <w:tcPr>
            <w:tcW w:w="4876" w:type="dxa"/>
            <w:tcBorders>
              <w:top w:val="nil"/>
              <w:left w:val="nil"/>
              <w:bottom w:val="nil"/>
              <w:right w:val="nil"/>
            </w:tcBorders>
          </w:tcPr>
          <w:p w14:paraId="2B055A57" w14:textId="77777777" w:rsidR="008C0F2F" w:rsidRPr="00C50335" w:rsidRDefault="008C0F2F" w:rsidP="008562B9">
            <w:pPr>
              <w:pStyle w:val="Normal6a"/>
            </w:pPr>
            <w:r w:rsidRPr="00C50335">
              <w:t>(5)</w:t>
            </w:r>
            <w:r w:rsidRPr="00C50335">
              <w:tab/>
              <w:t xml:space="preserve">Ocena sytuacji w innych państwach trzecich </w:t>
            </w:r>
            <w:r w:rsidRPr="00C50335">
              <w:rPr>
                <w:b/>
                <w:bCs/>
                <w:i/>
                <w:iCs/>
              </w:rPr>
              <w:t>musi opierać</w:t>
            </w:r>
            <w:r w:rsidRPr="00C50335">
              <w:t xml:space="preserve">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oraz</w:t>
            </w:r>
            <w:r w:rsidRPr="00C50335">
              <w:t xml:space="preserve"> innych odpowiednich organizacji międzynarodowych </w:t>
            </w:r>
            <w:r w:rsidRPr="00C50335">
              <w:rPr>
                <w:b/>
                <w:bCs/>
                <w:i/>
                <w:iCs/>
              </w:rPr>
              <w:t>i pozarządowych</w:t>
            </w:r>
            <w:r w:rsidRPr="00C50335">
              <w:t xml:space="preserve">. W ocenie </w:t>
            </w:r>
            <w:r w:rsidRPr="00C50335">
              <w:rPr>
                <w:b/>
                <w:bCs/>
                <w:i/>
                <w:iCs/>
              </w:rPr>
              <w:t>należy</w:t>
            </w:r>
            <w:r w:rsidRPr="00C50335">
              <w:t xml:space="preserve"> również </w:t>
            </w:r>
            <w:r w:rsidRPr="00C50335">
              <w:rPr>
                <w:b/>
                <w:bCs/>
                <w:i/>
                <w:iCs/>
              </w:rPr>
              <w:t>uwzględnić</w:t>
            </w:r>
            <w:r w:rsidRPr="00C50335">
              <w:t>, w miarę dostępności, wspólną analizę informacji o kraju pochodzenia, o której mowa w art. 11 rozporządzenia Parlamentu Europejskiego i Rady (UE) 2021/2303</w:t>
            </w:r>
            <w:r w:rsidRPr="00C50335">
              <w:rPr>
                <w:vertAlign w:val="superscript"/>
              </w:rPr>
              <w:t>4</w:t>
            </w:r>
            <w:r w:rsidRPr="00C50335">
              <w:t xml:space="preserve">, zgodnie z rozporządzeniem (UE) 2024/1348. </w:t>
            </w:r>
            <w:r w:rsidRPr="00C50335">
              <w:rPr>
                <w:b/>
                <w:i/>
              </w:rPr>
              <w:t>Zgodnie z art. 12 ust. 4 rozporządzenia 439/2010 Agencja udostępnia Parlamentowi Europejskiemu wszystkie zgromadzone przez nią informacje i przeprowadzone analizy dotyczące bezpiecznych krajów pochodzenia. Zgodnie z orzeczeniem Trybunału Sprawiedliwości UE w sprawie C-406/22 zgodność z prawem wskazania państwa jako bezpiecznego kraju pochodzenia stanowi kwestię prawną, która musi podlegać kontroli z urzędu. W związku z tym źródła wykorzystywane na potrzeby wskazania bezpiecznego kraju pochodzenia na szczeblu UE muszą być wiarygodne, aktualne i przejrzyste, a także powinny być dostępne dla sądów, osób ubiegających się o ochronę międzynarodową oraz ich przedstawicieli.</w:t>
            </w:r>
          </w:p>
        </w:tc>
      </w:tr>
      <w:tr w:rsidR="008C0F2F" w:rsidRPr="00C50335" w14:paraId="0456D994" w14:textId="77777777" w:rsidTr="008562B9">
        <w:trPr>
          <w:jc w:val="center"/>
        </w:trPr>
        <w:tc>
          <w:tcPr>
            <w:tcW w:w="4876" w:type="dxa"/>
            <w:tcBorders>
              <w:top w:val="nil"/>
              <w:left w:val="nil"/>
              <w:bottom w:val="nil"/>
              <w:right w:val="nil"/>
            </w:tcBorders>
          </w:tcPr>
          <w:p w14:paraId="2795D95C"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3AC0750A" w14:textId="77777777" w:rsidR="008C0F2F" w:rsidRPr="00C50335" w:rsidRDefault="008C0F2F" w:rsidP="008562B9">
            <w:pPr>
              <w:pStyle w:val="Normal6a"/>
            </w:pPr>
            <w:r w:rsidRPr="00C50335">
              <w:rPr>
                <w:b/>
                <w:i/>
              </w:rPr>
              <w:t>_________________</w:t>
            </w:r>
          </w:p>
        </w:tc>
      </w:tr>
      <w:tr w:rsidR="008C0F2F" w:rsidRPr="00C50335" w14:paraId="5CB54587" w14:textId="77777777" w:rsidTr="008562B9">
        <w:trPr>
          <w:jc w:val="center"/>
        </w:trPr>
        <w:tc>
          <w:tcPr>
            <w:tcW w:w="4876" w:type="dxa"/>
            <w:tcBorders>
              <w:top w:val="nil"/>
              <w:left w:val="nil"/>
              <w:bottom w:val="nil"/>
              <w:right w:val="nil"/>
            </w:tcBorders>
          </w:tcPr>
          <w:p w14:paraId="12E5A72F" w14:textId="77777777" w:rsidR="008C0F2F" w:rsidRPr="00C50335" w:rsidRDefault="008C0F2F" w:rsidP="008562B9">
            <w:pPr>
              <w:pStyle w:val="Normal6a"/>
            </w:pPr>
            <w:r w:rsidRPr="00C50335">
              <w:rPr>
                <w:vertAlign w:val="superscript"/>
              </w:rPr>
              <w:t>4</w:t>
            </w:r>
            <w:r w:rsidRPr="00C50335">
              <w:t xml:space="preserve"> Rozporządzenie Parlamentu </w:t>
            </w:r>
            <w:r w:rsidRPr="00C50335">
              <w:lastRenderedPageBreak/>
              <w:t>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0F4B7431" w14:textId="77777777" w:rsidR="008C0F2F" w:rsidRPr="00C50335" w:rsidRDefault="008C0F2F" w:rsidP="008562B9">
            <w:pPr>
              <w:pStyle w:val="Normal6a"/>
            </w:pPr>
            <w:r w:rsidRPr="00C50335">
              <w:rPr>
                <w:vertAlign w:val="superscript"/>
              </w:rPr>
              <w:lastRenderedPageBreak/>
              <w:t>4</w:t>
            </w:r>
            <w:r w:rsidRPr="00C50335">
              <w:t xml:space="preserve"> Rozporządzenie Parlamentu </w:t>
            </w:r>
            <w:r w:rsidRPr="00C50335">
              <w:lastRenderedPageBreak/>
              <w:t>Europejskiego i Rady (UE) 2021/2303 z dnia 15 grudnia 2021 r. ustanawiające Agencję Unii Europejskiej ds. Azylu i uchylające rozporządzenie (UE) nr 439/2010 (Dz.U. L 468 z 30.12.2021, s. 1, ELI: http://data.europa.eu/eli/reg/2021/2303/oj).</w:t>
            </w:r>
          </w:p>
        </w:tc>
      </w:tr>
    </w:tbl>
    <w:p w14:paraId="3139420E"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CA7F025" w14:textId="77777777" w:rsidR="008C0F2F" w:rsidRPr="00C50335" w:rsidRDefault="008C0F2F" w:rsidP="008C0F2F">
      <w:r w:rsidRPr="00C50335">
        <w:rPr>
          <w:rStyle w:val="HideTWBExt"/>
        </w:rPr>
        <w:t>&lt;/Amend&gt;</w:t>
      </w:r>
    </w:p>
    <w:p w14:paraId="1041227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45</w:t>
      </w:r>
      <w:r w:rsidRPr="00C50335">
        <w:rPr>
          <w:rStyle w:val="HideTWBExt"/>
          <w:b w:val="0"/>
        </w:rPr>
        <w:t>&lt;/NumAm&gt;</w:t>
      </w:r>
    </w:p>
    <w:p w14:paraId="2DD37157"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3AFEF19" w14:textId="77777777" w:rsidR="008C0F2F" w:rsidRPr="00C50335" w:rsidRDefault="008C0F2F" w:rsidP="008C0F2F">
      <w:pPr>
        <w:pStyle w:val="NormalBold"/>
      </w:pPr>
      <w:r w:rsidRPr="00C50335">
        <w:rPr>
          <w:rStyle w:val="HideTWBExt"/>
          <w:b w:val="0"/>
        </w:rPr>
        <w:t>&lt;/RepeatBlock-By&gt;</w:t>
      </w:r>
    </w:p>
    <w:p w14:paraId="2F74596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D970E5A"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CA65521" w14:textId="77777777" w:rsidTr="008562B9">
        <w:trPr>
          <w:trHeight w:hRule="exact" w:val="240"/>
          <w:jc w:val="center"/>
        </w:trPr>
        <w:tc>
          <w:tcPr>
            <w:tcW w:w="9752" w:type="dxa"/>
            <w:gridSpan w:val="2"/>
            <w:tcBorders>
              <w:top w:val="nil"/>
              <w:left w:val="nil"/>
              <w:bottom w:val="nil"/>
              <w:right w:val="nil"/>
            </w:tcBorders>
          </w:tcPr>
          <w:p w14:paraId="470E5A2D" w14:textId="77777777" w:rsidR="008C0F2F" w:rsidRPr="00C50335" w:rsidRDefault="008C0F2F" w:rsidP="008562B9"/>
        </w:tc>
      </w:tr>
      <w:tr w:rsidR="008C0F2F" w:rsidRPr="00C50335" w14:paraId="4677EC24" w14:textId="77777777" w:rsidTr="008562B9">
        <w:trPr>
          <w:trHeight w:val="240"/>
          <w:jc w:val="center"/>
        </w:trPr>
        <w:tc>
          <w:tcPr>
            <w:tcW w:w="4876" w:type="dxa"/>
            <w:tcBorders>
              <w:top w:val="nil"/>
              <w:left w:val="nil"/>
              <w:bottom w:val="nil"/>
              <w:right w:val="nil"/>
            </w:tcBorders>
          </w:tcPr>
          <w:p w14:paraId="641C923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722A099" w14:textId="77777777" w:rsidR="008C0F2F" w:rsidRPr="00C50335" w:rsidRDefault="008C0F2F" w:rsidP="008562B9">
            <w:pPr>
              <w:pStyle w:val="AmColumnHeading"/>
            </w:pPr>
            <w:r w:rsidRPr="00C50335">
              <w:t>Poprawka</w:t>
            </w:r>
          </w:p>
        </w:tc>
      </w:tr>
      <w:tr w:rsidR="008C0F2F" w:rsidRPr="00C50335" w14:paraId="011CDD7E" w14:textId="77777777" w:rsidTr="008562B9">
        <w:trPr>
          <w:jc w:val="center"/>
        </w:trPr>
        <w:tc>
          <w:tcPr>
            <w:tcW w:w="4876" w:type="dxa"/>
            <w:tcBorders>
              <w:top w:val="nil"/>
              <w:left w:val="nil"/>
              <w:bottom w:val="nil"/>
              <w:right w:val="nil"/>
            </w:tcBorders>
          </w:tcPr>
          <w:p w14:paraId="01AB03C3" w14:textId="77777777" w:rsidR="008C0F2F" w:rsidRPr="00C50335" w:rsidRDefault="008C0F2F" w:rsidP="008562B9">
            <w:pPr>
              <w:pStyle w:val="Normal6a"/>
            </w:pPr>
            <w:r w:rsidRPr="00C50335">
              <w:t>(5)</w:t>
            </w:r>
            <w:r w:rsidRPr="00C50335">
              <w:tab/>
              <w:t xml:space="preserve">Ocena sytuacji w </w:t>
            </w:r>
            <w:r w:rsidRPr="00C50335">
              <w:rPr>
                <w:b/>
                <w:bCs/>
                <w:i/>
                <w:iCs/>
              </w:rPr>
              <w:t>innych</w:t>
            </w:r>
            <w:r w:rsidRPr="00C50335">
              <w:t xml:space="preserve"> państwach trzecich </w:t>
            </w:r>
            <w:r w:rsidRPr="00C50335">
              <w:rPr>
                <w:b/>
                <w:bCs/>
                <w:i/>
                <w:iCs/>
              </w:rPr>
              <w:t>opiera</w:t>
            </w:r>
            <w:r w:rsidRPr="00C50335">
              <w:t xml:space="preserve">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i</w:t>
            </w:r>
            <w:r w:rsidRPr="00C50335">
              <w:t xml:space="preserve"> innych odpowiednich </w:t>
            </w:r>
            <w:r w:rsidRPr="00C50335">
              <w:rPr>
                <w:b/>
                <w:bCs/>
                <w:i/>
                <w:iCs/>
              </w:rPr>
              <w:t>organizacji</w:t>
            </w:r>
            <w:r w:rsidRPr="00C50335">
              <w:t xml:space="preserve"> międzynarodowych. W ocenie </w:t>
            </w:r>
            <w:r w:rsidRPr="00C50335">
              <w:rPr>
                <w:b/>
                <w:bCs/>
                <w:i/>
                <w:iCs/>
              </w:rPr>
              <w:t>uwzględniono</w:t>
            </w:r>
            <w:r w:rsidRPr="00C50335">
              <w:t xml:space="preserve"> również, w miarę dostępności, wspólną analizę informacji o kraju pochodzenia, o której mowa w art. 11 rozporządzenia Parlamentu Europejskiego i Rady (UE) 2021/2303</w:t>
            </w:r>
            <w:r w:rsidRPr="00C50335">
              <w:rPr>
                <w:b/>
                <w:bCs/>
                <w:i/>
                <w:iCs/>
                <w:vertAlign w:val="superscript"/>
              </w:rPr>
              <w:t>4</w:t>
            </w:r>
            <w:r w:rsidRPr="00C50335">
              <w:t>, zgodnie z rozporządzeniem (UE) 2024/1348.</w:t>
            </w:r>
          </w:p>
        </w:tc>
        <w:tc>
          <w:tcPr>
            <w:tcW w:w="4876" w:type="dxa"/>
            <w:tcBorders>
              <w:top w:val="nil"/>
              <w:left w:val="nil"/>
              <w:bottom w:val="nil"/>
              <w:right w:val="nil"/>
            </w:tcBorders>
          </w:tcPr>
          <w:p w14:paraId="18BC0BC9" w14:textId="77777777" w:rsidR="008C0F2F" w:rsidRPr="00C50335" w:rsidRDefault="008C0F2F" w:rsidP="008562B9">
            <w:pPr>
              <w:pStyle w:val="Normal6a"/>
            </w:pPr>
            <w:r w:rsidRPr="00C50335">
              <w:t>(5)</w:t>
            </w:r>
            <w:r w:rsidRPr="00C50335">
              <w:tab/>
              <w:t xml:space="preserve">Ocena sytuacji w państwach trzecich </w:t>
            </w:r>
            <w:r w:rsidRPr="00C50335">
              <w:rPr>
                <w:b/>
                <w:bCs/>
                <w:i/>
                <w:iCs/>
              </w:rPr>
              <w:t>powinna opierać</w:t>
            </w:r>
            <w:r w:rsidRPr="00C50335">
              <w:t xml:space="preserve">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oraz</w:t>
            </w:r>
            <w:r w:rsidRPr="00C50335">
              <w:t xml:space="preserve"> innych odpowiednich międzynarodowych </w:t>
            </w:r>
            <w:r w:rsidRPr="00C50335">
              <w:rPr>
                <w:b/>
                <w:bCs/>
                <w:i/>
                <w:iCs/>
              </w:rPr>
              <w:t>i</w:t>
            </w:r>
            <w:r w:rsidRPr="00C50335">
              <w:t> </w:t>
            </w:r>
            <w:r w:rsidRPr="00C50335">
              <w:rPr>
                <w:b/>
                <w:bCs/>
                <w:i/>
                <w:iCs/>
              </w:rPr>
              <w:t>pozarządowych organizacji praw człowieka</w:t>
            </w:r>
            <w:r w:rsidRPr="00C50335">
              <w:t xml:space="preserve">. W ocenie </w:t>
            </w:r>
            <w:r w:rsidRPr="00C50335">
              <w:rPr>
                <w:b/>
                <w:bCs/>
                <w:i/>
                <w:iCs/>
              </w:rPr>
              <w:t>należy</w:t>
            </w:r>
            <w:r w:rsidRPr="00C50335">
              <w:t xml:space="preserve"> również </w:t>
            </w:r>
            <w:r w:rsidRPr="00C50335">
              <w:rPr>
                <w:b/>
                <w:bCs/>
                <w:i/>
                <w:iCs/>
              </w:rPr>
              <w:t>uwzględnić</w:t>
            </w:r>
            <w:r w:rsidRPr="00C50335">
              <w:t xml:space="preserve">, w miarę dostępności, wspólną analizę informacji o kraju pochodzenia, o której mowa w art. 11 rozporządzenia Parlamentu Europejskiego i Rady (UE) 2021/2303, zgodnie z rozporządzeniem (UE) 2024/1348. </w:t>
            </w:r>
            <w:r w:rsidRPr="00C50335">
              <w:rPr>
                <w:b/>
                <w:i/>
              </w:rPr>
              <w:t>Źródła, na których opiera się ocena, muszą być wiarygodne, aktualne, przejrzyste i dostępne, aby umożliwić odpowiednią kontrolę.</w:t>
            </w:r>
          </w:p>
        </w:tc>
      </w:tr>
      <w:tr w:rsidR="008C0F2F" w:rsidRPr="00C50335" w14:paraId="4D38B36C" w14:textId="77777777" w:rsidTr="008562B9">
        <w:trPr>
          <w:jc w:val="center"/>
        </w:trPr>
        <w:tc>
          <w:tcPr>
            <w:tcW w:w="4876" w:type="dxa"/>
            <w:tcBorders>
              <w:top w:val="nil"/>
              <w:left w:val="nil"/>
              <w:bottom w:val="nil"/>
              <w:right w:val="nil"/>
            </w:tcBorders>
          </w:tcPr>
          <w:p w14:paraId="4B69C91E"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34557365" w14:textId="77777777" w:rsidR="008C0F2F" w:rsidRPr="00C50335" w:rsidRDefault="008C0F2F" w:rsidP="008562B9"/>
        </w:tc>
      </w:tr>
      <w:tr w:rsidR="008C0F2F" w:rsidRPr="00C50335" w14:paraId="750BF1A9" w14:textId="77777777" w:rsidTr="008562B9">
        <w:trPr>
          <w:jc w:val="center"/>
        </w:trPr>
        <w:tc>
          <w:tcPr>
            <w:tcW w:w="4876" w:type="dxa"/>
            <w:tcBorders>
              <w:top w:val="nil"/>
              <w:left w:val="nil"/>
              <w:bottom w:val="nil"/>
              <w:right w:val="nil"/>
            </w:tcBorders>
          </w:tcPr>
          <w:p w14:paraId="134805E3" w14:textId="77777777" w:rsidR="008C0F2F" w:rsidRPr="00C50335" w:rsidRDefault="008C0F2F" w:rsidP="008562B9">
            <w:pPr>
              <w:pStyle w:val="Normal6a"/>
            </w:pPr>
            <w:r w:rsidRPr="00C50335">
              <w:rPr>
                <w:b/>
                <w:i/>
                <w:vertAlign w:val="superscript"/>
              </w:rPr>
              <w:t>4</w:t>
            </w:r>
            <w:r w:rsidRPr="00C50335">
              <w:rPr>
                <w:b/>
                <w:bCs/>
                <w:i/>
                <w:iCs/>
              </w:rPr>
              <w:t xml:space="preserve"> Rozporządzenie Parlamentu Europejskiego i Rady (UE) 2021/2303 z dnia 15 grudnia 2021 r. ustanawiające Agencję Unii Europejskiej ds. Azylu </w:t>
            </w:r>
            <w:r w:rsidRPr="00C50335">
              <w:rPr>
                <w:b/>
                <w:bCs/>
                <w:i/>
                <w:iCs/>
              </w:rPr>
              <w:lastRenderedPageBreak/>
              <w:t>i uchylające rozporządzenie (UE) nr 439/2010 (Dz.U. L 468 z 30.12.2021, s. 1, ELI:</w:t>
            </w:r>
            <w:r w:rsidRPr="00C50335">
              <w:rPr>
                <w:b/>
                <w:i/>
              </w:rPr>
              <w:t xml:space="preserve"> http://data.europa.eu/eli/reg/2021/2303/oj).</w:t>
            </w:r>
          </w:p>
        </w:tc>
        <w:tc>
          <w:tcPr>
            <w:tcW w:w="4876" w:type="dxa"/>
            <w:tcBorders>
              <w:top w:val="nil"/>
              <w:left w:val="nil"/>
              <w:bottom w:val="nil"/>
              <w:right w:val="nil"/>
            </w:tcBorders>
          </w:tcPr>
          <w:p w14:paraId="4D168C29" w14:textId="77777777" w:rsidR="008C0F2F" w:rsidRPr="00C50335" w:rsidRDefault="008C0F2F" w:rsidP="008562B9"/>
        </w:tc>
      </w:tr>
    </w:tbl>
    <w:p w14:paraId="6642C86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B0EA907" w14:textId="77777777" w:rsidR="008C0F2F" w:rsidRPr="00C50335" w:rsidRDefault="008C0F2F" w:rsidP="008C0F2F">
      <w:r w:rsidRPr="00C50335">
        <w:rPr>
          <w:rStyle w:val="HideTWBExt"/>
        </w:rPr>
        <w:t>&lt;/Amend&gt;</w:t>
      </w:r>
    </w:p>
    <w:p w14:paraId="25E5905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46</w:t>
      </w:r>
      <w:r w:rsidRPr="00C50335">
        <w:rPr>
          <w:rStyle w:val="HideTWBExt"/>
          <w:b w:val="0"/>
        </w:rPr>
        <w:t>&lt;/NumAm&gt;</w:t>
      </w:r>
    </w:p>
    <w:p w14:paraId="72DF5456"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7CB3554F" w14:textId="77777777" w:rsidR="008C0F2F" w:rsidRPr="00C50335" w:rsidRDefault="008C0F2F" w:rsidP="008C0F2F">
      <w:pPr>
        <w:pStyle w:val="NormalBold"/>
      </w:pPr>
      <w:r w:rsidRPr="00C50335">
        <w:rPr>
          <w:rStyle w:val="HideTWBExt"/>
          <w:b w:val="0"/>
        </w:rPr>
        <w:t>&lt;/RepeatBlock-By&gt;</w:t>
      </w:r>
    </w:p>
    <w:p w14:paraId="06DCB17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B90B5C9"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231C391" w14:textId="77777777" w:rsidTr="008562B9">
        <w:trPr>
          <w:trHeight w:hRule="exact" w:val="240"/>
          <w:jc w:val="center"/>
        </w:trPr>
        <w:tc>
          <w:tcPr>
            <w:tcW w:w="9752" w:type="dxa"/>
            <w:gridSpan w:val="2"/>
            <w:tcBorders>
              <w:top w:val="nil"/>
              <w:left w:val="nil"/>
              <w:bottom w:val="nil"/>
              <w:right w:val="nil"/>
            </w:tcBorders>
          </w:tcPr>
          <w:p w14:paraId="599AC984" w14:textId="77777777" w:rsidR="008C0F2F" w:rsidRPr="00C50335" w:rsidRDefault="008C0F2F" w:rsidP="008562B9"/>
        </w:tc>
      </w:tr>
      <w:tr w:rsidR="008C0F2F" w:rsidRPr="00C50335" w14:paraId="3B3D636E" w14:textId="77777777" w:rsidTr="008562B9">
        <w:trPr>
          <w:trHeight w:val="240"/>
          <w:jc w:val="center"/>
        </w:trPr>
        <w:tc>
          <w:tcPr>
            <w:tcW w:w="4876" w:type="dxa"/>
            <w:tcBorders>
              <w:top w:val="nil"/>
              <w:left w:val="nil"/>
              <w:bottom w:val="nil"/>
              <w:right w:val="nil"/>
            </w:tcBorders>
          </w:tcPr>
          <w:p w14:paraId="6A2859C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083747" w14:textId="77777777" w:rsidR="008C0F2F" w:rsidRPr="00C50335" w:rsidRDefault="008C0F2F" w:rsidP="008562B9">
            <w:pPr>
              <w:pStyle w:val="AmColumnHeading"/>
            </w:pPr>
            <w:r w:rsidRPr="00C50335">
              <w:t>Poprawka</w:t>
            </w:r>
          </w:p>
        </w:tc>
      </w:tr>
      <w:tr w:rsidR="008C0F2F" w:rsidRPr="00C50335" w14:paraId="64C87D61" w14:textId="77777777" w:rsidTr="008562B9">
        <w:trPr>
          <w:jc w:val="center"/>
        </w:trPr>
        <w:tc>
          <w:tcPr>
            <w:tcW w:w="4876" w:type="dxa"/>
            <w:tcBorders>
              <w:top w:val="nil"/>
              <w:left w:val="nil"/>
              <w:bottom w:val="nil"/>
              <w:right w:val="nil"/>
            </w:tcBorders>
          </w:tcPr>
          <w:p w14:paraId="3D1C3520" w14:textId="77777777" w:rsidR="008C0F2F" w:rsidRPr="00C50335" w:rsidRDefault="008C0F2F" w:rsidP="008562B9">
            <w:pPr>
              <w:pStyle w:val="Normal6a"/>
            </w:pPr>
            <w:r w:rsidRPr="00C50335">
              <w:t>(5)</w:t>
            </w:r>
            <w:r w:rsidRPr="00C50335">
              <w:tab/>
              <w:t xml:space="preserve">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i</w:t>
            </w:r>
            <w:r w:rsidRPr="00C50335">
              <w:t xml:space="preserve"> innych odpowiednich </w:t>
            </w:r>
            <w:r w:rsidRPr="00C50335">
              <w:rPr>
                <w:b/>
                <w:bCs/>
                <w:i/>
                <w:iCs/>
              </w:rPr>
              <w:t>organizacji</w:t>
            </w:r>
            <w:r w:rsidRPr="00C50335">
              <w:t xml:space="preserve"> międzynarodowych. W ocenie uwzględniono również, w miarę dostępności, wspólną analizę informacji o kraju pochodzenia, o której mowa w art. 11 rozporządzenia Parlamentu Europejskiego i Rady (UE) 2021/2303</w:t>
            </w:r>
            <w:r w:rsidRPr="00C50335">
              <w:rPr>
                <w:b/>
                <w:bCs/>
                <w:i/>
                <w:iCs/>
                <w:vertAlign w:val="superscript"/>
              </w:rPr>
              <w:t>4</w:t>
            </w:r>
            <w:r w:rsidRPr="00C50335">
              <w:t>, zgodnie z rozporządzeniem (UE) 2024/1348.</w:t>
            </w:r>
          </w:p>
        </w:tc>
        <w:tc>
          <w:tcPr>
            <w:tcW w:w="4876" w:type="dxa"/>
            <w:tcBorders>
              <w:top w:val="nil"/>
              <w:left w:val="nil"/>
              <w:bottom w:val="nil"/>
              <w:right w:val="nil"/>
            </w:tcBorders>
          </w:tcPr>
          <w:p w14:paraId="7E2ECF02" w14:textId="77777777" w:rsidR="008C0F2F" w:rsidRPr="00C50335" w:rsidRDefault="008C0F2F" w:rsidP="008562B9">
            <w:pPr>
              <w:pStyle w:val="Normal6a"/>
            </w:pPr>
            <w:r w:rsidRPr="00C50335">
              <w:t>(5)</w:t>
            </w:r>
            <w:r w:rsidRPr="00C50335">
              <w:tab/>
              <w:t xml:space="preserve">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w:t>
            </w:r>
            <w:r w:rsidRPr="00C50335">
              <w:rPr>
                <w:b/>
                <w:bCs/>
                <w:i/>
                <w:iCs/>
              </w:rPr>
              <w:t>oraz</w:t>
            </w:r>
            <w:r w:rsidRPr="00C50335">
              <w:t xml:space="preserve"> innych odpowiednich międzynarodowych </w:t>
            </w:r>
            <w:r w:rsidRPr="00C50335">
              <w:rPr>
                <w:b/>
                <w:bCs/>
                <w:i/>
                <w:iCs/>
              </w:rPr>
              <w:t>rządowych</w:t>
            </w:r>
            <w:r w:rsidRPr="00C50335">
              <w:t xml:space="preserve"> </w:t>
            </w:r>
            <w:r w:rsidRPr="00C50335">
              <w:rPr>
                <w:b/>
                <w:bCs/>
                <w:i/>
                <w:iCs/>
              </w:rPr>
              <w:t>i</w:t>
            </w:r>
            <w:r w:rsidRPr="00C50335">
              <w:t> </w:t>
            </w:r>
            <w:r w:rsidRPr="00C50335">
              <w:rPr>
                <w:b/>
                <w:bCs/>
                <w:i/>
                <w:iCs/>
              </w:rPr>
              <w:t>pozarządowych organizacji praw człowieka</w:t>
            </w:r>
            <w:r w:rsidRPr="00C50335">
              <w:t>. W ocenie uwzględniono również, w miarę dostępności, wspólną analizę informacji o kraju pochodzenia, o której mowa w art. 11 rozporządzenia Parlamentu Europejskiego i Rady (UE) 2021/2303</w:t>
            </w:r>
            <w:r w:rsidRPr="00C50335">
              <w:rPr>
                <w:vertAlign w:val="superscript"/>
              </w:rPr>
              <w:t>4</w:t>
            </w:r>
            <w:r w:rsidRPr="00C50335">
              <w:t xml:space="preserve">, zgodnie z rozporządzeniem (UE) 2024/1348. </w:t>
            </w:r>
            <w:r w:rsidRPr="00C50335">
              <w:rPr>
                <w:b/>
                <w:i/>
              </w:rPr>
              <w:t>Źródła te powinny być dostępne, przejrzyste, wiarygodne i aktualne. Zgodnie z rozporządzeniem (UE) 2021/2303 EUAA powinna utworzyć publicznie dostępną bazę danych zawierającą wszystkie informacje wykorzystywane do wspierania procesu identyfikacji państw, w przypadku których można by rozważyć ewentualne wskazanie ich jako bezpiecznych krajów pochodzenia na poziomie Unii.</w:t>
            </w:r>
          </w:p>
        </w:tc>
      </w:tr>
      <w:tr w:rsidR="008C0F2F" w:rsidRPr="00C50335" w14:paraId="09576E40" w14:textId="77777777" w:rsidTr="008562B9">
        <w:trPr>
          <w:jc w:val="center"/>
        </w:trPr>
        <w:tc>
          <w:tcPr>
            <w:tcW w:w="4876" w:type="dxa"/>
            <w:tcBorders>
              <w:top w:val="nil"/>
              <w:left w:val="nil"/>
              <w:bottom w:val="nil"/>
              <w:right w:val="nil"/>
            </w:tcBorders>
          </w:tcPr>
          <w:p w14:paraId="7A7EE39A"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70EE8454" w14:textId="77777777" w:rsidR="008C0F2F" w:rsidRPr="00C50335" w:rsidRDefault="008C0F2F" w:rsidP="008562B9"/>
        </w:tc>
      </w:tr>
      <w:tr w:rsidR="008C0F2F" w:rsidRPr="00C50335" w14:paraId="67EA0E2E" w14:textId="77777777" w:rsidTr="008562B9">
        <w:trPr>
          <w:jc w:val="center"/>
        </w:trPr>
        <w:tc>
          <w:tcPr>
            <w:tcW w:w="4876" w:type="dxa"/>
            <w:tcBorders>
              <w:top w:val="nil"/>
              <w:left w:val="nil"/>
              <w:bottom w:val="nil"/>
              <w:right w:val="nil"/>
            </w:tcBorders>
          </w:tcPr>
          <w:p w14:paraId="7A2D37BB"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33C000C3" w14:textId="77777777" w:rsidR="008C0F2F" w:rsidRPr="00C50335" w:rsidRDefault="008C0F2F" w:rsidP="008562B9">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r>
    </w:tbl>
    <w:p w14:paraId="192EF6A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9B8DC0D" w14:textId="77777777" w:rsidR="008C0F2F" w:rsidRPr="00C50335" w:rsidRDefault="008C0F2F" w:rsidP="008C0F2F">
      <w:r w:rsidRPr="00C50335">
        <w:rPr>
          <w:rStyle w:val="HideTWBExt"/>
        </w:rPr>
        <w:t>&lt;/Amend&gt;</w:t>
      </w:r>
    </w:p>
    <w:p w14:paraId="6577DD1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47</w:t>
      </w:r>
      <w:r w:rsidRPr="00C50335">
        <w:rPr>
          <w:rStyle w:val="HideTWBExt"/>
          <w:b w:val="0"/>
        </w:rPr>
        <w:t>&lt;/NumAm&gt;</w:t>
      </w:r>
    </w:p>
    <w:p w14:paraId="42688DAC"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400FD7AD" w14:textId="77777777" w:rsidR="008C0F2F" w:rsidRPr="00C50335" w:rsidRDefault="008C0F2F" w:rsidP="008C0F2F">
      <w:pPr>
        <w:pStyle w:val="NormalBold"/>
      </w:pPr>
      <w:r w:rsidRPr="00C50335">
        <w:rPr>
          <w:rStyle w:val="HideTWBExt"/>
          <w:b w:val="0"/>
        </w:rPr>
        <w:t>&lt;/RepeatBlock-By&gt;</w:t>
      </w:r>
    </w:p>
    <w:p w14:paraId="3AD1D9A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F985C73"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7C29E57" w14:textId="77777777" w:rsidTr="008562B9">
        <w:trPr>
          <w:trHeight w:hRule="exact" w:val="240"/>
          <w:jc w:val="center"/>
        </w:trPr>
        <w:tc>
          <w:tcPr>
            <w:tcW w:w="9752" w:type="dxa"/>
            <w:gridSpan w:val="2"/>
            <w:tcBorders>
              <w:top w:val="nil"/>
              <w:left w:val="nil"/>
              <w:bottom w:val="nil"/>
              <w:right w:val="nil"/>
            </w:tcBorders>
          </w:tcPr>
          <w:p w14:paraId="331F6DC3" w14:textId="77777777" w:rsidR="008C0F2F" w:rsidRPr="00C50335" w:rsidRDefault="008C0F2F" w:rsidP="008562B9"/>
        </w:tc>
      </w:tr>
      <w:tr w:rsidR="008C0F2F" w:rsidRPr="00C50335" w14:paraId="0074C1E9" w14:textId="77777777" w:rsidTr="008562B9">
        <w:trPr>
          <w:trHeight w:val="240"/>
          <w:jc w:val="center"/>
        </w:trPr>
        <w:tc>
          <w:tcPr>
            <w:tcW w:w="4876" w:type="dxa"/>
            <w:tcBorders>
              <w:top w:val="nil"/>
              <w:left w:val="nil"/>
              <w:bottom w:val="nil"/>
              <w:right w:val="nil"/>
            </w:tcBorders>
          </w:tcPr>
          <w:p w14:paraId="60415AE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6492DF4" w14:textId="77777777" w:rsidR="008C0F2F" w:rsidRPr="00C50335" w:rsidRDefault="008C0F2F" w:rsidP="008562B9">
            <w:pPr>
              <w:pStyle w:val="AmColumnHeading"/>
            </w:pPr>
            <w:r w:rsidRPr="00C50335">
              <w:t>Poprawka</w:t>
            </w:r>
          </w:p>
        </w:tc>
      </w:tr>
      <w:tr w:rsidR="008C0F2F" w:rsidRPr="00C50335" w14:paraId="2E4B9C3F" w14:textId="77777777" w:rsidTr="008562B9">
        <w:trPr>
          <w:jc w:val="center"/>
        </w:trPr>
        <w:tc>
          <w:tcPr>
            <w:tcW w:w="4876" w:type="dxa"/>
            <w:tcBorders>
              <w:top w:val="nil"/>
              <w:left w:val="nil"/>
              <w:bottom w:val="nil"/>
              <w:right w:val="nil"/>
            </w:tcBorders>
          </w:tcPr>
          <w:p w14:paraId="1A3FBA13" w14:textId="77777777" w:rsidR="008C0F2F" w:rsidRPr="00C50335" w:rsidRDefault="008C0F2F" w:rsidP="008562B9">
            <w:pPr>
              <w:pStyle w:val="Normal6a"/>
            </w:pPr>
            <w:r w:rsidRPr="00C50335">
              <w:t>(5)</w:t>
            </w:r>
            <w:r w:rsidRPr="00C50335">
              <w:tab/>
              <w:t>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Rady (UE) 2021/2303</w:t>
            </w:r>
            <w:r w:rsidRPr="00C50335">
              <w:rPr>
                <w:vertAlign w:val="superscript"/>
              </w:rPr>
              <w:t>4</w:t>
            </w:r>
            <w:r w:rsidRPr="00C50335">
              <w:t>, zgodnie z rozporządzeniem (UE) 2024/1348.</w:t>
            </w:r>
          </w:p>
        </w:tc>
        <w:tc>
          <w:tcPr>
            <w:tcW w:w="4876" w:type="dxa"/>
            <w:tcBorders>
              <w:top w:val="nil"/>
              <w:left w:val="nil"/>
              <w:bottom w:val="nil"/>
              <w:right w:val="nil"/>
            </w:tcBorders>
          </w:tcPr>
          <w:p w14:paraId="19D227BF" w14:textId="77777777" w:rsidR="008C0F2F" w:rsidRPr="00C50335" w:rsidRDefault="008C0F2F" w:rsidP="008562B9">
            <w:pPr>
              <w:pStyle w:val="Normal6a"/>
            </w:pPr>
            <w:r w:rsidRPr="00C50335">
              <w:t>(5)</w:t>
            </w:r>
            <w:r w:rsidRPr="00C50335">
              <w:tab/>
              <w:t xml:space="preserve">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 </w:t>
            </w:r>
            <w:r w:rsidRPr="00C50335">
              <w:rPr>
                <w:b/>
                <w:bCs/>
                <w:i/>
                <w:iCs/>
              </w:rPr>
              <w:t>W celu zapewnienia skuteczności i elastyczności Komisja nie powinna być ograniczona do z góry określonych kategorii źródeł i powinna mieć swobodę opierania swojej oceny na najbardziej odpowiednich i aktualnych informacjach.</w:t>
            </w:r>
            <w:r w:rsidRPr="00C50335">
              <w:t xml:space="preserve"> W ocenie uwzględniono również, w miarę dostępności, wspólną analizę informacji o kraju pochodzenia, o której mowa w art. 11 rozporządzenia Parlamentu Europejskiego i Rady (UE) 2021/2303</w:t>
            </w:r>
            <w:r w:rsidRPr="00C50335">
              <w:rPr>
                <w:vertAlign w:val="superscript"/>
              </w:rPr>
              <w:t>4</w:t>
            </w:r>
            <w:r w:rsidRPr="00C50335">
              <w:t xml:space="preserve">, zgodnie z rozporządzeniem (UE) 2024/1348. </w:t>
            </w:r>
            <w:r w:rsidRPr="00C50335">
              <w:rPr>
                <w:b/>
                <w:i/>
              </w:rPr>
              <w:t>Źródła te muszą być wiarygodne i aktualne.</w:t>
            </w:r>
          </w:p>
        </w:tc>
      </w:tr>
      <w:tr w:rsidR="008C0F2F" w:rsidRPr="00C50335" w14:paraId="4A836323" w14:textId="77777777" w:rsidTr="008562B9">
        <w:trPr>
          <w:jc w:val="center"/>
        </w:trPr>
        <w:tc>
          <w:tcPr>
            <w:tcW w:w="4876" w:type="dxa"/>
            <w:tcBorders>
              <w:top w:val="nil"/>
              <w:left w:val="nil"/>
              <w:bottom w:val="nil"/>
              <w:right w:val="nil"/>
            </w:tcBorders>
          </w:tcPr>
          <w:p w14:paraId="25B5F484"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5072430E" w14:textId="77777777" w:rsidR="008C0F2F" w:rsidRPr="00C50335" w:rsidRDefault="008C0F2F" w:rsidP="008562B9">
            <w:pPr>
              <w:pStyle w:val="Normal6a"/>
            </w:pPr>
            <w:r w:rsidRPr="00C50335">
              <w:rPr>
                <w:b/>
                <w:i/>
              </w:rPr>
              <w:t>_________________</w:t>
            </w:r>
          </w:p>
        </w:tc>
      </w:tr>
      <w:tr w:rsidR="008C0F2F" w:rsidRPr="00C50335" w14:paraId="45820C84" w14:textId="77777777" w:rsidTr="008562B9">
        <w:trPr>
          <w:jc w:val="center"/>
        </w:trPr>
        <w:tc>
          <w:tcPr>
            <w:tcW w:w="4876" w:type="dxa"/>
            <w:tcBorders>
              <w:top w:val="nil"/>
              <w:left w:val="nil"/>
              <w:bottom w:val="nil"/>
              <w:right w:val="nil"/>
            </w:tcBorders>
          </w:tcPr>
          <w:p w14:paraId="2D7F1F37"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00DD513C"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r>
    </w:tbl>
    <w:p w14:paraId="2926F3C1"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6620336"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9220F21" w14:textId="77777777" w:rsidR="008C0F2F" w:rsidRPr="00C50335" w:rsidRDefault="008C0F2F" w:rsidP="008C0F2F">
      <w:pPr>
        <w:pStyle w:val="AmJustText"/>
      </w:pPr>
      <w:r w:rsidRPr="00C50335">
        <w:t>Wprowadzenie sztywnych wymogów dotyczących charakteru źródeł nadmiernie ograniczałoby Komisję i mogłoby spowolnić aktualizację unijnego wykazu bezpiecznych krajów pochodzenia. Celem niniejszego motywu jest zapewnienie, aby oceny mogły opierać się na najbardziej adekwatnych i aktualnych informacjach, które są dostępne, przy jednoczesnym zachowaniu niezbędnej elastyczności pozwalającej Komisji szybko reagować na zmieniające się okoliczności. Nadmierna formalizacja grozi opóźnianiem decyzji i podważeniem wiarygodności oraz skuteczności tego narzędzia.</w:t>
      </w:r>
    </w:p>
    <w:p w14:paraId="7AAB16AA" w14:textId="77777777" w:rsidR="008C0F2F" w:rsidRPr="00C50335" w:rsidRDefault="008C0F2F" w:rsidP="008C0F2F">
      <w:r w:rsidRPr="00C50335">
        <w:rPr>
          <w:rStyle w:val="HideTWBExt"/>
        </w:rPr>
        <w:t>&lt;/Amend&gt;</w:t>
      </w:r>
    </w:p>
    <w:p w14:paraId="252D3F2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48</w:t>
      </w:r>
      <w:r w:rsidRPr="00C50335">
        <w:rPr>
          <w:rStyle w:val="HideTWBExt"/>
          <w:b w:val="0"/>
        </w:rPr>
        <w:t>&lt;/NumAm&gt;</w:t>
      </w:r>
    </w:p>
    <w:p w14:paraId="53DCA950"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3583C5A" w14:textId="77777777" w:rsidR="008C0F2F" w:rsidRPr="00C50335" w:rsidRDefault="008C0F2F" w:rsidP="008C0F2F">
      <w:pPr>
        <w:pStyle w:val="NormalBold"/>
      </w:pPr>
      <w:r w:rsidRPr="00C50335">
        <w:rPr>
          <w:rStyle w:val="HideTWBExt"/>
          <w:b w:val="0"/>
        </w:rPr>
        <w:t>&lt;/RepeatBlock-By&gt;</w:t>
      </w:r>
    </w:p>
    <w:p w14:paraId="7B101DD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4549B97"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B9F135F" w14:textId="77777777" w:rsidTr="008562B9">
        <w:trPr>
          <w:trHeight w:hRule="exact" w:val="240"/>
          <w:jc w:val="center"/>
        </w:trPr>
        <w:tc>
          <w:tcPr>
            <w:tcW w:w="9752" w:type="dxa"/>
            <w:gridSpan w:val="2"/>
            <w:tcBorders>
              <w:top w:val="nil"/>
              <w:left w:val="nil"/>
              <w:bottom w:val="nil"/>
              <w:right w:val="nil"/>
            </w:tcBorders>
          </w:tcPr>
          <w:p w14:paraId="2CE1C068" w14:textId="77777777" w:rsidR="008C0F2F" w:rsidRPr="00C50335" w:rsidRDefault="008C0F2F" w:rsidP="008562B9"/>
        </w:tc>
      </w:tr>
      <w:tr w:rsidR="008C0F2F" w:rsidRPr="00C50335" w14:paraId="262B2523" w14:textId="77777777" w:rsidTr="008562B9">
        <w:trPr>
          <w:trHeight w:val="240"/>
          <w:jc w:val="center"/>
        </w:trPr>
        <w:tc>
          <w:tcPr>
            <w:tcW w:w="4876" w:type="dxa"/>
            <w:tcBorders>
              <w:top w:val="nil"/>
              <w:left w:val="nil"/>
              <w:bottom w:val="nil"/>
              <w:right w:val="nil"/>
            </w:tcBorders>
          </w:tcPr>
          <w:p w14:paraId="50B7093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8E86303" w14:textId="77777777" w:rsidR="008C0F2F" w:rsidRPr="00C50335" w:rsidRDefault="008C0F2F" w:rsidP="008562B9">
            <w:pPr>
              <w:pStyle w:val="AmColumnHeading"/>
            </w:pPr>
            <w:r w:rsidRPr="00C50335">
              <w:t>Poprawka</w:t>
            </w:r>
          </w:p>
        </w:tc>
      </w:tr>
      <w:tr w:rsidR="008C0F2F" w:rsidRPr="00C50335" w14:paraId="3BBCBBEA" w14:textId="77777777" w:rsidTr="008562B9">
        <w:trPr>
          <w:jc w:val="center"/>
        </w:trPr>
        <w:tc>
          <w:tcPr>
            <w:tcW w:w="4876" w:type="dxa"/>
            <w:tcBorders>
              <w:top w:val="nil"/>
              <w:left w:val="nil"/>
              <w:bottom w:val="nil"/>
              <w:right w:val="nil"/>
            </w:tcBorders>
          </w:tcPr>
          <w:p w14:paraId="603C6849" w14:textId="77777777" w:rsidR="008C0F2F" w:rsidRPr="00C50335" w:rsidRDefault="008C0F2F" w:rsidP="008562B9">
            <w:pPr>
              <w:pStyle w:val="Normal6a"/>
            </w:pPr>
            <w:r w:rsidRPr="00C50335">
              <w:t>(5)</w:t>
            </w:r>
            <w:r w:rsidRPr="00C50335">
              <w:tab/>
              <w:t>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Rady (UE) 2021/2303</w:t>
            </w:r>
            <w:r w:rsidRPr="00C50335">
              <w:rPr>
                <w:vertAlign w:val="superscript"/>
              </w:rPr>
              <w:t>4</w:t>
            </w:r>
            <w:r w:rsidRPr="00C50335">
              <w:t xml:space="preserve">, zgodnie z </w:t>
            </w:r>
            <w:r w:rsidRPr="00C50335">
              <w:lastRenderedPageBreak/>
              <w:t>rozporządzeniem (UE) 2024/1348.</w:t>
            </w:r>
          </w:p>
        </w:tc>
        <w:tc>
          <w:tcPr>
            <w:tcW w:w="4876" w:type="dxa"/>
            <w:tcBorders>
              <w:top w:val="nil"/>
              <w:left w:val="nil"/>
              <w:bottom w:val="nil"/>
              <w:right w:val="nil"/>
            </w:tcBorders>
          </w:tcPr>
          <w:p w14:paraId="087997AF" w14:textId="77777777" w:rsidR="008C0F2F" w:rsidRPr="00C50335" w:rsidRDefault="008C0F2F" w:rsidP="008562B9">
            <w:pPr>
              <w:pStyle w:val="Normal6a"/>
            </w:pPr>
            <w:r w:rsidRPr="00C50335">
              <w:lastRenderedPageBreak/>
              <w:t>(5)</w:t>
            </w:r>
            <w:r w:rsidRPr="00C50335">
              <w:tab/>
              <w:t>Ocena sytuacji w innych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w:t>
            </w:r>
            <w:r w:rsidRPr="00C50335">
              <w:rPr>
                <w:b/>
                <w:bCs/>
                <w:i/>
                <w:iCs/>
              </w:rPr>
              <w:t>, zawierających analizę sytuacji osób w kraju, do których ma zastosowanie niniejsze rozporządzenie, w tym bezpaństwowców</w:t>
            </w:r>
            <w:r w:rsidRPr="00C50335">
              <w:t xml:space="preserve">. W ocenie uwzględniono również, w miarę dostępności, wspólną analizę informacji o </w:t>
            </w:r>
            <w:r w:rsidRPr="00C50335">
              <w:lastRenderedPageBreak/>
              <w:t>kraju pochodzenia, o której mowa w art. 11 rozporządzenia Parlamentu Europejskiego i Rady (UE) 2021/2303</w:t>
            </w:r>
            <w:r w:rsidRPr="00C50335">
              <w:rPr>
                <w:vertAlign w:val="superscript"/>
              </w:rPr>
              <w:t>4</w:t>
            </w:r>
            <w:r w:rsidRPr="00C50335">
              <w:t xml:space="preserve">, zgodnie z rozporządzeniem (UE) 2024/1348. </w:t>
            </w:r>
            <w:r w:rsidRPr="00C50335">
              <w:rPr>
                <w:b/>
                <w:i/>
              </w:rPr>
              <w:t>Ocena ta opiera się na wiarygodnych, możliwych do zweryfikowania i aktualnych źródłach i jest przeprowadzana w sposób przejrzysty.</w:t>
            </w:r>
          </w:p>
        </w:tc>
      </w:tr>
      <w:tr w:rsidR="008C0F2F" w:rsidRPr="00C50335" w14:paraId="65938B01" w14:textId="77777777" w:rsidTr="008562B9">
        <w:trPr>
          <w:jc w:val="center"/>
        </w:trPr>
        <w:tc>
          <w:tcPr>
            <w:tcW w:w="4876" w:type="dxa"/>
            <w:tcBorders>
              <w:top w:val="nil"/>
              <w:left w:val="nil"/>
              <w:bottom w:val="nil"/>
              <w:right w:val="nil"/>
            </w:tcBorders>
          </w:tcPr>
          <w:p w14:paraId="5281C158"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56E335CB" w14:textId="77777777" w:rsidR="008C0F2F" w:rsidRPr="00C50335" w:rsidRDefault="008C0F2F" w:rsidP="008562B9">
            <w:pPr>
              <w:pStyle w:val="Normal6a"/>
            </w:pPr>
            <w:r w:rsidRPr="00C50335">
              <w:rPr>
                <w:b/>
                <w:i/>
              </w:rPr>
              <w:t>_________________</w:t>
            </w:r>
          </w:p>
        </w:tc>
      </w:tr>
      <w:tr w:rsidR="008C0F2F" w:rsidRPr="00C50335" w14:paraId="4B6C887E" w14:textId="77777777" w:rsidTr="008562B9">
        <w:trPr>
          <w:jc w:val="center"/>
        </w:trPr>
        <w:tc>
          <w:tcPr>
            <w:tcW w:w="4876" w:type="dxa"/>
            <w:tcBorders>
              <w:top w:val="nil"/>
              <w:left w:val="nil"/>
              <w:bottom w:val="nil"/>
              <w:right w:val="nil"/>
            </w:tcBorders>
          </w:tcPr>
          <w:p w14:paraId="68489288"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432A5E32"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r>
    </w:tbl>
    <w:p w14:paraId="1DBD2BE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D4B2159" w14:textId="77777777" w:rsidR="008C0F2F" w:rsidRPr="00C50335" w:rsidRDefault="008C0F2F" w:rsidP="008C0F2F">
      <w:r w:rsidRPr="00C50335">
        <w:rPr>
          <w:rStyle w:val="HideTWBExt"/>
        </w:rPr>
        <w:t>&lt;/Amend&gt;</w:t>
      </w:r>
    </w:p>
    <w:p w14:paraId="18F4CE0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49</w:t>
      </w:r>
      <w:r w:rsidRPr="00C50335">
        <w:rPr>
          <w:rStyle w:val="HideTWBExt"/>
          <w:b w:val="0"/>
        </w:rPr>
        <w:t>&lt;/NumAm&gt;</w:t>
      </w:r>
    </w:p>
    <w:p w14:paraId="029083E4"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7D206EC8" w14:textId="77777777" w:rsidR="008C0F2F" w:rsidRPr="00C50335" w:rsidRDefault="008C0F2F" w:rsidP="008C0F2F">
      <w:pPr>
        <w:pStyle w:val="NormalBold"/>
      </w:pPr>
      <w:r w:rsidRPr="00C50335">
        <w:rPr>
          <w:rStyle w:val="HideTWBExt"/>
          <w:b w:val="0"/>
        </w:rPr>
        <w:t>&lt;/RepeatBlock-By&gt;</w:t>
      </w:r>
    </w:p>
    <w:p w14:paraId="6046EE4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C2F57A2"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58E40B5" w14:textId="77777777" w:rsidTr="008562B9">
        <w:trPr>
          <w:trHeight w:hRule="exact" w:val="240"/>
          <w:jc w:val="center"/>
        </w:trPr>
        <w:tc>
          <w:tcPr>
            <w:tcW w:w="9752" w:type="dxa"/>
            <w:gridSpan w:val="2"/>
            <w:tcBorders>
              <w:top w:val="nil"/>
              <w:left w:val="nil"/>
              <w:bottom w:val="nil"/>
              <w:right w:val="nil"/>
            </w:tcBorders>
          </w:tcPr>
          <w:p w14:paraId="5F41ACC7" w14:textId="77777777" w:rsidR="008C0F2F" w:rsidRPr="00C50335" w:rsidRDefault="008C0F2F" w:rsidP="008562B9"/>
        </w:tc>
      </w:tr>
      <w:tr w:rsidR="008C0F2F" w:rsidRPr="00C50335" w14:paraId="17211697" w14:textId="77777777" w:rsidTr="008562B9">
        <w:trPr>
          <w:trHeight w:val="240"/>
          <w:jc w:val="center"/>
        </w:trPr>
        <w:tc>
          <w:tcPr>
            <w:tcW w:w="4876" w:type="dxa"/>
            <w:tcBorders>
              <w:top w:val="nil"/>
              <w:left w:val="nil"/>
              <w:bottom w:val="nil"/>
              <w:right w:val="nil"/>
            </w:tcBorders>
          </w:tcPr>
          <w:p w14:paraId="6D55479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BA8D5DA" w14:textId="77777777" w:rsidR="008C0F2F" w:rsidRPr="00C50335" w:rsidRDefault="008C0F2F" w:rsidP="008562B9">
            <w:pPr>
              <w:pStyle w:val="AmColumnHeading"/>
            </w:pPr>
            <w:r w:rsidRPr="00C50335">
              <w:t>Poprawka</w:t>
            </w:r>
          </w:p>
        </w:tc>
      </w:tr>
      <w:tr w:rsidR="008C0F2F" w:rsidRPr="00C50335" w14:paraId="4A652F35" w14:textId="77777777" w:rsidTr="008562B9">
        <w:trPr>
          <w:jc w:val="center"/>
        </w:trPr>
        <w:tc>
          <w:tcPr>
            <w:tcW w:w="4876" w:type="dxa"/>
            <w:tcBorders>
              <w:top w:val="nil"/>
              <w:left w:val="nil"/>
              <w:bottom w:val="nil"/>
              <w:right w:val="nil"/>
            </w:tcBorders>
          </w:tcPr>
          <w:p w14:paraId="6B6C6536" w14:textId="77777777" w:rsidR="008C0F2F" w:rsidRPr="00C50335" w:rsidRDefault="008C0F2F" w:rsidP="008562B9">
            <w:pPr>
              <w:pStyle w:val="Normal6a"/>
            </w:pPr>
            <w:r w:rsidRPr="00C50335">
              <w:t>(5)</w:t>
            </w:r>
            <w:r w:rsidRPr="00C50335">
              <w:tab/>
              <w:t xml:space="preserve">Ocena sytuacji w </w:t>
            </w:r>
            <w:r w:rsidRPr="00C50335">
              <w:rPr>
                <w:b/>
                <w:bCs/>
                <w:i/>
                <w:iCs/>
              </w:rPr>
              <w:t>innych</w:t>
            </w:r>
            <w:r w:rsidRPr="00C50335">
              <w:t xml:space="preserve"> państwach trzecich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Rady (UE) 2021/2303</w:t>
            </w:r>
            <w:r w:rsidRPr="00C50335">
              <w:rPr>
                <w:vertAlign w:val="superscript"/>
              </w:rPr>
              <w:t>4</w:t>
            </w:r>
            <w:r w:rsidRPr="00C50335">
              <w:t xml:space="preserve">, zgodnie z </w:t>
            </w:r>
            <w:r w:rsidRPr="00C50335">
              <w:lastRenderedPageBreak/>
              <w:t>rozporządzeniem (UE) 2024/1348.</w:t>
            </w:r>
          </w:p>
        </w:tc>
        <w:tc>
          <w:tcPr>
            <w:tcW w:w="4876" w:type="dxa"/>
            <w:tcBorders>
              <w:top w:val="nil"/>
              <w:left w:val="nil"/>
              <w:bottom w:val="nil"/>
              <w:right w:val="nil"/>
            </w:tcBorders>
          </w:tcPr>
          <w:p w14:paraId="3873B7F6" w14:textId="77777777" w:rsidR="008C0F2F" w:rsidRPr="00C50335" w:rsidRDefault="008C0F2F" w:rsidP="008562B9">
            <w:pPr>
              <w:pStyle w:val="Normal6a"/>
            </w:pPr>
            <w:r w:rsidRPr="00C50335">
              <w:lastRenderedPageBreak/>
              <w:t>(5)</w:t>
            </w:r>
            <w:r w:rsidRPr="00C50335">
              <w:tab/>
              <w:t>Ocena sytuacji w państwach trzecich</w:t>
            </w:r>
            <w:r w:rsidRPr="00C50335">
              <w:rPr>
                <w:b/>
                <w:bCs/>
                <w:i/>
                <w:iCs/>
              </w:rPr>
              <w:t>, które mają zostać wskazane jako kraje bezpiecznego pochodzenia,</w:t>
            </w:r>
            <w:r w:rsidRPr="00C50335">
              <w:t xml:space="preserve"> opiera się na szeregu istotnych i dostępnych źródeł informacji, w tym informacjach pochodzących od państw członkowskich, Agencji Unii Europejskiej ds. Azylu („Agencja ds. Azylu”), Europejskiej Służby Działań 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w:t>
            </w:r>
            <w:r w:rsidRPr="00C50335">
              <w:lastRenderedPageBreak/>
              <w:t>Rady (UE) 2021/2303</w:t>
            </w:r>
            <w:r w:rsidRPr="00C50335">
              <w:rPr>
                <w:vertAlign w:val="superscript"/>
              </w:rPr>
              <w:t>4</w:t>
            </w:r>
            <w:r w:rsidRPr="00C50335">
              <w:t xml:space="preserve">, zgodnie z rozporządzeniem (UE) 2024/1348. </w:t>
            </w:r>
            <w:r w:rsidRPr="00C50335">
              <w:rPr>
                <w:b/>
                <w:i/>
              </w:rPr>
              <w:t>Aby zapewnić prawo do skutecznego środka odwoławczego i skuteczność gwarancji proceduralnych, źródła, o których mowa, powinny być wiarygodne, aktualne i publicznie dostępne.</w:t>
            </w:r>
          </w:p>
        </w:tc>
      </w:tr>
      <w:tr w:rsidR="008C0F2F" w:rsidRPr="00C50335" w14:paraId="33231687" w14:textId="77777777" w:rsidTr="008562B9">
        <w:trPr>
          <w:jc w:val="center"/>
        </w:trPr>
        <w:tc>
          <w:tcPr>
            <w:tcW w:w="4876" w:type="dxa"/>
            <w:tcBorders>
              <w:top w:val="nil"/>
              <w:left w:val="nil"/>
              <w:bottom w:val="nil"/>
              <w:right w:val="nil"/>
            </w:tcBorders>
          </w:tcPr>
          <w:p w14:paraId="26D0F21A"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38E48DDD" w14:textId="77777777" w:rsidR="008C0F2F" w:rsidRPr="00C50335" w:rsidRDefault="008C0F2F" w:rsidP="008562B9">
            <w:pPr>
              <w:pStyle w:val="Normal6a"/>
            </w:pPr>
            <w:r w:rsidRPr="00C50335">
              <w:rPr>
                <w:b/>
                <w:i/>
              </w:rPr>
              <w:t>_________________</w:t>
            </w:r>
          </w:p>
        </w:tc>
      </w:tr>
      <w:tr w:rsidR="008C0F2F" w:rsidRPr="00C50335" w14:paraId="3ECAF93E" w14:textId="77777777" w:rsidTr="008562B9">
        <w:trPr>
          <w:jc w:val="center"/>
        </w:trPr>
        <w:tc>
          <w:tcPr>
            <w:tcW w:w="4876" w:type="dxa"/>
            <w:tcBorders>
              <w:top w:val="nil"/>
              <w:left w:val="nil"/>
              <w:bottom w:val="nil"/>
              <w:right w:val="nil"/>
            </w:tcBorders>
          </w:tcPr>
          <w:p w14:paraId="6423F835"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52F5E7D0" w14:textId="77777777" w:rsidR="008C0F2F" w:rsidRPr="00C50335" w:rsidRDefault="008C0F2F" w:rsidP="008562B9">
            <w:pPr>
              <w:pStyle w:val="Normal6a"/>
            </w:pPr>
            <w:r w:rsidRPr="00C50335">
              <w:rPr>
                <w:vertAlign w:val="superscript"/>
              </w:rPr>
              <w:t>4</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r>
    </w:tbl>
    <w:p w14:paraId="0BC8A1D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AF527D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A065D8A" w14:textId="77777777" w:rsidR="008C0F2F" w:rsidRPr="00C50335" w:rsidRDefault="008C0F2F" w:rsidP="008C0F2F">
      <w:pPr>
        <w:pStyle w:val="AmJustText"/>
      </w:pPr>
      <w:r w:rsidRPr="00C50335">
        <w:t>Artykuł 61 ust. 1 rozporządzenia w sprawie procedury azylowej wyraźnie stanowi, że wszystkie państwa trzecie muszą podlegać tym samym kryteriom, aby można je było uznać za bezpieczne kraje pochodzenia. Ponadto, zgodnie z orzecznictwem TSUE, należy zapewnić wystarczający i odpowiedni dostęp do źródeł informacji, na których opiera się wskazanie bezpiecznych krajów pochodzenia. Osoba ubiegająca się o ochronę międzynarodową musi mieć możliwość odpowiednio zapoznać się z tymi źródłami informacji. Zważywszy że ma zostać ustanowiony unijny wykaz, należy zapewnić publiczny dostęp do tych źródeł, aby wszystkie osoby ubiegające się o ochronę międzynarodową mogły, w razie potrzeby, zapoznać się z wykorzystanymi źródłami.</w:t>
      </w:r>
    </w:p>
    <w:p w14:paraId="013F4955" w14:textId="77777777" w:rsidR="008C0F2F" w:rsidRPr="00C50335" w:rsidRDefault="008C0F2F" w:rsidP="008C0F2F">
      <w:r w:rsidRPr="00C50335">
        <w:rPr>
          <w:rStyle w:val="HideTWBExt"/>
        </w:rPr>
        <w:t>&lt;/Amend&gt;</w:t>
      </w:r>
    </w:p>
    <w:p w14:paraId="46742CF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50</w:t>
      </w:r>
      <w:r w:rsidRPr="00C50335">
        <w:rPr>
          <w:rStyle w:val="HideTWBExt"/>
          <w:b w:val="0"/>
        </w:rPr>
        <w:t>&lt;/NumAm&gt;</w:t>
      </w:r>
    </w:p>
    <w:p w14:paraId="71EDE15C" w14:textId="77777777" w:rsidR="008C0F2F" w:rsidRPr="00C50335" w:rsidRDefault="008C0F2F" w:rsidP="008C0F2F">
      <w:pPr>
        <w:pStyle w:val="NormalBold"/>
      </w:pPr>
      <w:r w:rsidRPr="00C50335">
        <w:rPr>
          <w:rStyle w:val="HideTWBExt"/>
          <w:b w:val="0"/>
        </w:rPr>
        <w:t>&lt;RepeatBlock-By&gt;&lt;Members&gt;</w:t>
      </w:r>
      <w:r w:rsidRPr="00C50335">
        <w:t>Erik Kaliňák</w:t>
      </w:r>
      <w:r w:rsidRPr="00C50335">
        <w:rPr>
          <w:rStyle w:val="HideTWBExt"/>
          <w:b w:val="0"/>
        </w:rPr>
        <w:t>&lt;/Members&gt;</w:t>
      </w:r>
    </w:p>
    <w:p w14:paraId="4DEB7A43" w14:textId="77777777" w:rsidR="008C0F2F" w:rsidRPr="00C50335" w:rsidRDefault="008C0F2F" w:rsidP="008C0F2F">
      <w:pPr>
        <w:pStyle w:val="NormalBold"/>
      </w:pPr>
      <w:r w:rsidRPr="00C50335">
        <w:rPr>
          <w:rStyle w:val="HideTWBExt"/>
          <w:b w:val="0"/>
        </w:rPr>
        <w:t>&lt;/RepeatBlock-By&gt;</w:t>
      </w:r>
    </w:p>
    <w:p w14:paraId="5DBE2F4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428E047" w14:textId="77777777" w:rsidR="008C0F2F" w:rsidRPr="00C50335" w:rsidRDefault="008C0F2F" w:rsidP="008C0F2F">
      <w:pPr>
        <w:pStyle w:val="NormalBold"/>
      </w:pPr>
      <w:r w:rsidRPr="00C50335">
        <w:rPr>
          <w:rStyle w:val="HideTWBExt"/>
          <w:b w:val="0"/>
        </w:rPr>
        <w:t>&lt;Article&gt;</w:t>
      </w:r>
      <w:r w:rsidRPr="00C50335">
        <w:t>Motyw 5</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5B567D8" w14:textId="77777777" w:rsidTr="008562B9">
        <w:trPr>
          <w:trHeight w:hRule="exact" w:val="240"/>
          <w:jc w:val="center"/>
        </w:trPr>
        <w:tc>
          <w:tcPr>
            <w:tcW w:w="9752" w:type="dxa"/>
            <w:gridSpan w:val="2"/>
            <w:tcBorders>
              <w:top w:val="nil"/>
              <w:left w:val="nil"/>
              <w:bottom w:val="nil"/>
              <w:right w:val="nil"/>
            </w:tcBorders>
          </w:tcPr>
          <w:p w14:paraId="0F30FF0E" w14:textId="77777777" w:rsidR="008C0F2F" w:rsidRPr="00C50335" w:rsidRDefault="008C0F2F" w:rsidP="008562B9"/>
        </w:tc>
      </w:tr>
      <w:tr w:rsidR="008C0F2F" w:rsidRPr="00C50335" w14:paraId="71DCA4AD" w14:textId="77777777" w:rsidTr="008562B9">
        <w:trPr>
          <w:trHeight w:val="240"/>
          <w:jc w:val="center"/>
        </w:trPr>
        <w:tc>
          <w:tcPr>
            <w:tcW w:w="4876" w:type="dxa"/>
            <w:tcBorders>
              <w:top w:val="nil"/>
              <w:left w:val="nil"/>
              <w:bottom w:val="nil"/>
              <w:right w:val="nil"/>
            </w:tcBorders>
          </w:tcPr>
          <w:p w14:paraId="7B5DA64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2C1DA32" w14:textId="77777777" w:rsidR="008C0F2F" w:rsidRPr="00C50335" w:rsidRDefault="008C0F2F" w:rsidP="008562B9">
            <w:pPr>
              <w:pStyle w:val="AmColumnHeading"/>
            </w:pPr>
            <w:r w:rsidRPr="00C50335">
              <w:t>Poprawka</w:t>
            </w:r>
          </w:p>
        </w:tc>
      </w:tr>
      <w:tr w:rsidR="008C0F2F" w:rsidRPr="00C50335" w14:paraId="3C44FD8C" w14:textId="77777777" w:rsidTr="008562B9">
        <w:trPr>
          <w:jc w:val="center"/>
        </w:trPr>
        <w:tc>
          <w:tcPr>
            <w:tcW w:w="4876" w:type="dxa"/>
            <w:tcBorders>
              <w:top w:val="nil"/>
              <w:left w:val="nil"/>
              <w:bottom w:val="nil"/>
              <w:right w:val="nil"/>
            </w:tcBorders>
          </w:tcPr>
          <w:p w14:paraId="38A66BFF" w14:textId="77777777" w:rsidR="008C0F2F" w:rsidRPr="00C50335" w:rsidRDefault="008C0F2F" w:rsidP="008562B9">
            <w:pPr>
              <w:pStyle w:val="Normal6a"/>
            </w:pPr>
            <w:r w:rsidRPr="00C50335">
              <w:t>(5)</w:t>
            </w:r>
            <w:r w:rsidRPr="00C50335">
              <w:tab/>
              <w:t xml:space="preserve">Ocena sytuacji w innych państwach trzecich opiera się na szeregu istotnych i dostępnych źródeł informacji, w tym informacjach pochodzących od państw członkowskich, Agencji Unii Europejskiej ds. Azylu („Agencja ds. Azylu”), Europejskiej Służby Działań </w:t>
            </w:r>
            <w:r w:rsidRPr="00C50335">
              <w:lastRenderedPageBreak/>
              <w:t>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Rady (UE) 2021/2303</w:t>
            </w:r>
            <w:r w:rsidRPr="00C50335">
              <w:rPr>
                <w:vertAlign w:val="superscript"/>
              </w:rPr>
              <w:t>5</w:t>
            </w:r>
            <w:r w:rsidRPr="00C50335">
              <w:t>, zgodnie z rozporządzeniem (UE) 2024/1348.</w:t>
            </w:r>
          </w:p>
        </w:tc>
        <w:tc>
          <w:tcPr>
            <w:tcW w:w="4876" w:type="dxa"/>
            <w:tcBorders>
              <w:top w:val="nil"/>
              <w:left w:val="nil"/>
              <w:bottom w:val="nil"/>
              <w:right w:val="nil"/>
            </w:tcBorders>
          </w:tcPr>
          <w:p w14:paraId="6389E5E2" w14:textId="77777777" w:rsidR="008C0F2F" w:rsidRPr="00C50335" w:rsidRDefault="008C0F2F" w:rsidP="008562B9">
            <w:pPr>
              <w:pStyle w:val="Normal6a"/>
            </w:pPr>
            <w:r w:rsidRPr="00C50335">
              <w:lastRenderedPageBreak/>
              <w:t>(5)</w:t>
            </w:r>
            <w:r w:rsidRPr="00C50335">
              <w:tab/>
              <w:t>Ocena sytuacji w innych państwach trzecich opiera się na szeregu istotnych i dostępnych źródeł informacji, w tym informacjach</w:t>
            </w:r>
            <w:r w:rsidRPr="00C50335">
              <w:rPr>
                <w:b/>
                <w:bCs/>
                <w:i/>
                <w:iCs/>
              </w:rPr>
              <w:t>, w szczególności</w:t>
            </w:r>
            <w:r w:rsidRPr="00C50335">
              <w:t xml:space="preserve"> pochodzących od państw członkowskich </w:t>
            </w:r>
            <w:r w:rsidRPr="00C50335">
              <w:rPr>
                <w:b/>
                <w:bCs/>
                <w:i/>
                <w:iCs/>
              </w:rPr>
              <w:t>lub</w:t>
            </w:r>
            <w:r w:rsidRPr="00C50335">
              <w:t xml:space="preserve">, </w:t>
            </w:r>
            <w:r w:rsidRPr="00C50335">
              <w:rPr>
                <w:b/>
                <w:bCs/>
                <w:i/>
                <w:iCs/>
              </w:rPr>
              <w:t>alternatywnie, od</w:t>
            </w:r>
            <w:r w:rsidRPr="00C50335">
              <w:t xml:space="preserve"> Agencji Unii Europejskiej ds. Azylu („Agencja ds. </w:t>
            </w:r>
            <w:r w:rsidRPr="00C50335">
              <w:lastRenderedPageBreak/>
              <w:t>Azylu”), Europejskiej Służby Działań Zewnętrznych, Wysokiego Komisarza Narodów Zjednoczonych ds. Uchodźców i innych odpowiednich organizacji międzynarodowych. W ocenie uwzględniono również, w miarę dostępności, wspólną analizę informacji o kraju pochodzenia, o której mowa w art. 11 rozporządzenia Parlamentu Europejskiego i Rady (UE) 2021/2303</w:t>
            </w:r>
            <w:r w:rsidRPr="00C50335">
              <w:rPr>
                <w:vertAlign w:val="superscript"/>
              </w:rPr>
              <w:t>5</w:t>
            </w:r>
            <w:r w:rsidRPr="00C50335">
              <w:t>, zgodnie z rozporządzeniem (UE) 2024/1348.</w:t>
            </w:r>
          </w:p>
        </w:tc>
      </w:tr>
      <w:tr w:rsidR="008C0F2F" w:rsidRPr="00C50335" w14:paraId="2F1F3812" w14:textId="77777777" w:rsidTr="008562B9">
        <w:trPr>
          <w:jc w:val="center"/>
        </w:trPr>
        <w:tc>
          <w:tcPr>
            <w:tcW w:w="4876" w:type="dxa"/>
            <w:tcBorders>
              <w:top w:val="nil"/>
              <w:left w:val="nil"/>
              <w:bottom w:val="nil"/>
              <w:right w:val="nil"/>
            </w:tcBorders>
          </w:tcPr>
          <w:p w14:paraId="3DBFB3A9"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7E5C1F06" w14:textId="77777777" w:rsidR="008C0F2F" w:rsidRPr="00C50335" w:rsidRDefault="008C0F2F" w:rsidP="008562B9">
            <w:pPr>
              <w:pStyle w:val="Normal6a"/>
            </w:pPr>
            <w:r w:rsidRPr="00C50335">
              <w:rPr>
                <w:b/>
                <w:i/>
              </w:rPr>
              <w:t>_________________</w:t>
            </w:r>
          </w:p>
        </w:tc>
      </w:tr>
      <w:tr w:rsidR="008C0F2F" w:rsidRPr="00C50335" w14:paraId="42976C26" w14:textId="77777777" w:rsidTr="008562B9">
        <w:trPr>
          <w:jc w:val="center"/>
        </w:trPr>
        <w:tc>
          <w:tcPr>
            <w:tcW w:w="4876" w:type="dxa"/>
            <w:tcBorders>
              <w:top w:val="nil"/>
              <w:left w:val="nil"/>
              <w:bottom w:val="nil"/>
              <w:right w:val="nil"/>
            </w:tcBorders>
          </w:tcPr>
          <w:p w14:paraId="5BB6CD00" w14:textId="77777777" w:rsidR="008C0F2F" w:rsidRPr="00C50335" w:rsidRDefault="008C0F2F" w:rsidP="008562B9">
            <w:pPr>
              <w:pStyle w:val="Normal6a"/>
            </w:pPr>
            <w:r w:rsidRPr="00C50335">
              <w:rPr>
                <w:vertAlign w:val="superscript"/>
              </w:rPr>
              <w:t>5</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c>
          <w:tcPr>
            <w:tcW w:w="4876" w:type="dxa"/>
            <w:tcBorders>
              <w:top w:val="nil"/>
              <w:left w:val="nil"/>
              <w:bottom w:val="nil"/>
              <w:right w:val="nil"/>
            </w:tcBorders>
          </w:tcPr>
          <w:p w14:paraId="0EE35743" w14:textId="77777777" w:rsidR="008C0F2F" w:rsidRPr="00C50335" w:rsidRDefault="008C0F2F" w:rsidP="008562B9">
            <w:pPr>
              <w:pStyle w:val="Normal6a"/>
            </w:pPr>
            <w:r w:rsidRPr="00C50335">
              <w:rPr>
                <w:vertAlign w:val="superscript"/>
              </w:rPr>
              <w:t>5</w:t>
            </w:r>
            <w:r w:rsidRPr="00C50335">
              <w:t xml:space="preserve"> Rozporządzenie Parlamentu Europejskiego i Rady (UE) 2021/2303 z dnia 15 grudnia 2021 r. ustanawiające Agencję Unii Europejskiej ds. Azylu i uchylające rozporządzenie (UE) nr 439/2010 (Dz.U. L 468 z 30.12.2021, s. 1, ELI: http://data.europa.eu/eli/reg/2021/2303/oj).</w:t>
            </w:r>
          </w:p>
        </w:tc>
      </w:tr>
    </w:tbl>
    <w:p w14:paraId="461CBA3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{SK}</w:t>
      </w:r>
      <w:r w:rsidRPr="00C50335">
        <w:t>sk</w:t>
      </w:r>
      <w:r w:rsidRPr="00C50335">
        <w:rPr>
          <w:rStyle w:val="HideTWBExt"/>
        </w:rPr>
        <w:t>&lt;/Original&gt;</w:t>
      </w:r>
    </w:p>
    <w:p w14:paraId="57214DC3" w14:textId="77777777" w:rsidR="008C0F2F" w:rsidRPr="00C50335" w:rsidRDefault="008C0F2F" w:rsidP="008C0F2F">
      <w:r w:rsidRPr="00C50335">
        <w:rPr>
          <w:rStyle w:val="HideTWBExt"/>
        </w:rPr>
        <w:t>&lt;/Amend&gt;</w:t>
      </w:r>
    </w:p>
    <w:p w14:paraId="6627B03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51</w:t>
      </w:r>
      <w:r w:rsidRPr="00C50335">
        <w:rPr>
          <w:rStyle w:val="HideTWBExt"/>
          <w:b w:val="0"/>
        </w:rPr>
        <w:t>&lt;/NumAm&gt;</w:t>
      </w:r>
    </w:p>
    <w:p w14:paraId="1BA11783" w14:textId="77777777" w:rsidR="008C0F2F" w:rsidRPr="00C50335" w:rsidRDefault="008C0F2F" w:rsidP="008C0F2F">
      <w:pPr>
        <w:pStyle w:val="NormalBold"/>
      </w:pPr>
      <w:r w:rsidRPr="00C50335">
        <w:rPr>
          <w:rStyle w:val="HideTWBExt"/>
          <w:b w:val="0"/>
        </w:rPr>
        <w:t>&lt;RepeatBlock-By&gt;&lt;Members&gt;</w:t>
      </w:r>
      <w:r w:rsidRPr="00C50335">
        <w:t>Assita Kanko</w:t>
      </w:r>
      <w:r w:rsidRPr="00C50335">
        <w:rPr>
          <w:rStyle w:val="HideTWBExt"/>
          <w:b w:val="0"/>
        </w:rPr>
        <w:t>&lt;/Members&gt;</w:t>
      </w:r>
    </w:p>
    <w:p w14:paraId="0E0FC007" w14:textId="77777777" w:rsidR="008C0F2F" w:rsidRPr="00C50335" w:rsidRDefault="008C0F2F" w:rsidP="008C0F2F">
      <w:pPr>
        <w:pStyle w:val="NormalBold"/>
      </w:pPr>
      <w:r w:rsidRPr="00C50335">
        <w:rPr>
          <w:rStyle w:val="HideTWBExt"/>
          <w:b w:val="0"/>
        </w:rPr>
        <w:t>&lt;/RepeatBlock-By&gt;</w:t>
      </w:r>
    </w:p>
    <w:p w14:paraId="0D46924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76771EE" w14:textId="77777777" w:rsidR="008C0F2F" w:rsidRPr="00C50335" w:rsidRDefault="008C0F2F" w:rsidP="008C0F2F">
      <w:pPr>
        <w:pStyle w:val="NormalBold"/>
      </w:pPr>
      <w:r w:rsidRPr="00C50335">
        <w:rPr>
          <w:rStyle w:val="HideTWBExt"/>
          <w:b w:val="0"/>
        </w:rPr>
        <w:t>&lt;Article&gt;</w:t>
      </w:r>
      <w:r w:rsidRPr="00C50335">
        <w:t>Motyw 5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16D152D" w14:textId="77777777" w:rsidTr="008562B9">
        <w:trPr>
          <w:trHeight w:hRule="exact" w:val="240"/>
          <w:jc w:val="center"/>
        </w:trPr>
        <w:tc>
          <w:tcPr>
            <w:tcW w:w="9752" w:type="dxa"/>
            <w:gridSpan w:val="2"/>
            <w:tcBorders>
              <w:top w:val="nil"/>
              <w:left w:val="nil"/>
              <w:bottom w:val="nil"/>
              <w:right w:val="nil"/>
            </w:tcBorders>
          </w:tcPr>
          <w:p w14:paraId="068AAF20" w14:textId="77777777" w:rsidR="008C0F2F" w:rsidRPr="00C50335" w:rsidRDefault="008C0F2F" w:rsidP="008562B9"/>
        </w:tc>
      </w:tr>
      <w:tr w:rsidR="008C0F2F" w:rsidRPr="00C50335" w14:paraId="0E19BE6D" w14:textId="77777777" w:rsidTr="008562B9">
        <w:trPr>
          <w:trHeight w:val="240"/>
          <w:jc w:val="center"/>
        </w:trPr>
        <w:tc>
          <w:tcPr>
            <w:tcW w:w="4876" w:type="dxa"/>
            <w:tcBorders>
              <w:top w:val="nil"/>
              <w:left w:val="nil"/>
              <w:bottom w:val="nil"/>
              <w:right w:val="nil"/>
            </w:tcBorders>
          </w:tcPr>
          <w:p w14:paraId="20D21BD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781EACE" w14:textId="77777777" w:rsidR="008C0F2F" w:rsidRPr="00C50335" w:rsidRDefault="008C0F2F" w:rsidP="008562B9">
            <w:pPr>
              <w:pStyle w:val="AmColumnHeading"/>
            </w:pPr>
            <w:r w:rsidRPr="00C50335">
              <w:t>Poprawka</w:t>
            </w:r>
          </w:p>
        </w:tc>
      </w:tr>
      <w:tr w:rsidR="008C0F2F" w:rsidRPr="00C50335" w14:paraId="5403B31E" w14:textId="77777777" w:rsidTr="008562B9">
        <w:trPr>
          <w:jc w:val="center"/>
        </w:trPr>
        <w:tc>
          <w:tcPr>
            <w:tcW w:w="4876" w:type="dxa"/>
            <w:tcBorders>
              <w:top w:val="nil"/>
              <w:left w:val="nil"/>
              <w:bottom w:val="nil"/>
              <w:right w:val="nil"/>
            </w:tcBorders>
          </w:tcPr>
          <w:p w14:paraId="0CAB0A0F" w14:textId="77777777" w:rsidR="008C0F2F" w:rsidRPr="00C50335" w:rsidRDefault="008C0F2F" w:rsidP="008562B9">
            <w:pPr>
              <w:pStyle w:val="Normal6a"/>
            </w:pPr>
          </w:p>
        </w:tc>
        <w:tc>
          <w:tcPr>
            <w:tcW w:w="4876" w:type="dxa"/>
            <w:tcBorders>
              <w:top w:val="nil"/>
              <w:left w:val="nil"/>
              <w:bottom w:val="nil"/>
              <w:right w:val="nil"/>
            </w:tcBorders>
          </w:tcPr>
          <w:p w14:paraId="18AD863E" w14:textId="77777777" w:rsidR="008C0F2F" w:rsidRPr="00C50335" w:rsidRDefault="008C0F2F" w:rsidP="008562B9">
            <w:pPr>
              <w:pStyle w:val="Normal6a"/>
            </w:pPr>
            <w:r w:rsidRPr="00C50335">
              <w:rPr>
                <w:b/>
                <w:i/>
              </w:rPr>
              <w:t>(5a)</w:t>
            </w:r>
            <w:r w:rsidRPr="00C50335">
              <w:tab/>
            </w:r>
            <w:r w:rsidRPr="00C50335">
              <w:rPr>
                <w:b/>
                <w:i/>
              </w:rPr>
              <w:t xml:space="preserve">Wskazanie państwa trzeciego jako bezpiecznego kraju pochodzenia opiera się na oficjalnych i kwalifikowanych źródłach informacji, ocenianych przez właściwe organy, w związku z czym źródła te nie powinny podlegać krajowej kontroli sądowej. W istocie, bez uszczerbku dla ogólnego wskazania danego państwa trzeciego jako bezpiecznego kraju pochodzenia, krajową kontrolę sądową należy ograniczyć jedynie do zbadania szczegółowych dowodów przedstawionych przez osobę ubiegającą się o ochronę międzynarodową w odniesieniu do jej </w:t>
            </w:r>
            <w:r w:rsidRPr="00C50335">
              <w:rPr>
                <w:b/>
                <w:i/>
              </w:rPr>
              <w:lastRenderedPageBreak/>
              <w:t>szczególnej, indywidualnej sytuacji, uzasadniających w jej przypadku brak możliwości zastosowania koncepcji bezpiecznego kraju pochodzenia.</w:t>
            </w:r>
          </w:p>
        </w:tc>
      </w:tr>
    </w:tbl>
    <w:p w14:paraId="2CFB616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2D3E47D" w14:textId="77777777" w:rsidR="008C0F2F" w:rsidRPr="00C50335" w:rsidRDefault="008C0F2F" w:rsidP="008C0F2F">
      <w:r w:rsidRPr="00C50335">
        <w:rPr>
          <w:rStyle w:val="HideTWBExt"/>
        </w:rPr>
        <w:t>&lt;/Amend&gt;</w:t>
      </w:r>
    </w:p>
    <w:p w14:paraId="0201C8D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52</w:t>
      </w:r>
      <w:r w:rsidRPr="00C50335">
        <w:rPr>
          <w:rStyle w:val="HideTWBExt"/>
          <w:b w:val="0"/>
        </w:rPr>
        <w:t>&lt;/NumAm&gt;</w:t>
      </w:r>
    </w:p>
    <w:p w14:paraId="1982C197"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48497D66" w14:textId="77777777" w:rsidR="008C0F2F" w:rsidRPr="00C50335" w:rsidRDefault="008C0F2F" w:rsidP="008C0F2F">
      <w:pPr>
        <w:pStyle w:val="NormalBold"/>
      </w:pPr>
      <w:r w:rsidRPr="00C50335">
        <w:rPr>
          <w:rStyle w:val="HideTWBExt"/>
          <w:b w:val="0"/>
        </w:rPr>
        <w:t>&lt;/RepeatBlock-By&gt;</w:t>
      </w:r>
    </w:p>
    <w:p w14:paraId="465C7DB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5505A4E" w14:textId="77777777" w:rsidR="008C0F2F" w:rsidRPr="00C50335" w:rsidRDefault="008C0F2F" w:rsidP="008C0F2F">
      <w:pPr>
        <w:pStyle w:val="NormalBold"/>
      </w:pPr>
      <w:r w:rsidRPr="00C50335">
        <w:rPr>
          <w:rStyle w:val="HideTWBExt"/>
          <w:b w:val="0"/>
        </w:rPr>
        <w:t>&lt;Article&gt;</w:t>
      </w:r>
      <w:r w:rsidRPr="00C50335">
        <w:t>Motyw 5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DAEA8C1" w14:textId="77777777" w:rsidTr="008562B9">
        <w:trPr>
          <w:trHeight w:hRule="exact" w:val="240"/>
          <w:jc w:val="center"/>
        </w:trPr>
        <w:tc>
          <w:tcPr>
            <w:tcW w:w="9752" w:type="dxa"/>
            <w:gridSpan w:val="2"/>
            <w:tcBorders>
              <w:top w:val="nil"/>
              <w:left w:val="nil"/>
              <w:bottom w:val="nil"/>
              <w:right w:val="nil"/>
            </w:tcBorders>
          </w:tcPr>
          <w:p w14:paraId="56A54757" w14:textId="77777777" w:rsidR="008C0F2F" w:rsidRPr="00C50335" w:rsidRDefault="008C0F2F" w:rsidP="008562B9"/>
        </w:tc>
      </w:tr>
      <w:tr w:rsidR="008C0F2F" w:rsidRPr="00C50335" w14:paraId="082DE46C" w14:textId="77777777" w:rsidTr="008562B9">
        <w:trPr>
          <w:trHeight w:val="240"/>
          <w:jc w:val="center"/>
        </w:trPr>
        <w:tc>
          <w:tcPr>
            <w:tcW w:w="4876" w:type="dxa"/>
            <w:tcBorders>
              <w:top w:val="nil"/>
              <w:left w:val="nil"/>
              <w:bottom w:val="nil"/>
              <w:right w:val="nil"/>
            </w:tcBorders>
          </w:tcPr>
          <w:p w14:paraId="508CA6E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EEC3EB1" w14:textId="77777777" w:rsidR="008C0F2F" w:rsidRPr="00C50335" w:rsidRDefault="008C0F2F" w:rsidP="008562B9">
            <w:pPr>
              <w:pStyle w:val="AmColumnHeading"/>
            </w:pPr>
            <w:r w:rsidRPr="00C50335">
              <w:t>Poprawka</w:t>
            </w:r>
          </w:p>
        </w:tc>
      </w:tr>
      <w:tr w:rsidR="008C0F2F" w:rsidRPr="00C50335" w14:paraId="6EAFA5A3" w14:textId="77777777" w:rsidTr="008562B9">
        <w:trPr>
          <w:jc w:val="center"/>
        </w:trPr>
        <w:tc>
          <w:tcPr>
            <w:tcW w:w="4876" w:type="dxa"/>
            <w:tcBorders>
              <w:top w:val="nil"/>
              <w:left w:val="nil"/>
              <w:bottom w:val="nil"/>
              <w:right w:val="nil"/>
            </w:tcBorders>
          </w:tcPr>
          <w:p w14:paraId="63A0A7B9" w14:textId="77777777" w:rsidR="008C0F2F" w:rsidRPr="00C50335" w:rsidRDefault="008C0F2F" w:rsidP="008562B9">
            <w:pPr>
              <w:pStyle w:val="Normal6a"/>
            </w:pPr>
          </w:p>
        </w:tc>
        <w:tc>
          <w:tcPr>
            <w:tcW w:w="4876" w:type="dxa"/>
            <w:tcBorders>
              <w:top w:val="nil"/>
              <w:left w:val="nil"/>
              <w:bottom w:val="nil"/>
              <w:right w:val="nil"/>
            </w:tcBorders>
          </w:tcPr>
          <w:p w14:paraId="254F4FA8" w14:textId="77777777" w:rsidR="008C0F2F" w:rsidRPr="00C50335" w:rsidRDefault="008C0F2F" w:rsidP="008562B9">
            <w:pPr>
              <w:pStyle w:val="Normal6a"/>
            </w:pPr>
            <w:r w:rsidRPr="00C50335">
              <w:rPr>
                <w:b/>
                <w:i/>
              </w:rPr>
              <w:t>(5a)</w:t>
            </w:r>
            <w:r w:rsidRPr="00C50335">
              <w:tab/>
            </w:r>
            <w:r w:rsidRPr="00C50335">
              <w:rPr>
                <w:b/>
                <w:i/>
              </w:rPr>
              <w:t>Przy ocenie, czy państwo trzecie można uznać za bezpieczny kraj pochodzenia do celów niniejszego rozporządzenia, państwa członkowskie powinny mieć możliwość uwzględnienia faktu, czy państwo to znajduje się w unijnym lub krajowym wykazie bezpiecznych krajów trzecich, o których mowa w art. 59 rozporządzenia (UE) 2024/1348. Uwzględnienie danego państwa w takim wykazie może stanowić istotną wskazówkę dotyczącą ogólnej sytuacji w zakresie praw człowieka oraz stabilności w tym państwie.</w:t>
            </w:r>
          </w:p>
        </w:tc>
      </w:tr>
    </w:tbl>
    <w:p w14:paraId="6372549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424717C" w14:textId="77777777" w:rsidR="008C0F2F" w:rsidRPr="00C50335" w:rsidRDefault="008C0F2F" w:rsidP="008C0F2F">
      <w:r w:rsidRPr="00C50335">
        <w:rPr>
          <w:rStyle w:val="HideTWBExt"/>
        </w:rPr>
        <w:t>&lt;/Amend&gt;</w:t>
      </w:r>
    </w:p>
    <w:p w14:paraId="0034DDB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53</w:t>
      </w:r>
      <w:r w:rsidRPr="00C50335">
        <w:rPr>
          <w:rStyle w:val="HideTWBExt"/>
          <w:b w:val="0"/>
        </w:rPr>
        <w:t>&lt;/NumAm&gt;</w:t>
      </w:r>
    </w:p>
    <w:p w14:paraId="072A0395"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71D81FA7" w14:textId="77777777" w:rsidR="008C0F2F" w:rsidRPr="00C50335" w:rsidRDefault="008C0F2F" w:rsidP="008C0F2F">
      <w:pPr>
        <w:pStyle w:val="NormalBold"/>
      </w:pPr>
      <w:r w:rsidRPr="00C50335">
        <w:rPr>
          <w:rStyle w:val="HideTWBExt"/>
          <w:b w:val="0"/>
        </w:rPr>
        <w:t>&lt;/RepeatBlock-By&gt;</w:t>
      </w:r>
    </w:p>
    <w:p w14:paraId="0B433E8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DC3595A" w14:textId="77777777" w:rsidR="008C0F2F" w:rsidRPr="00C50335" w:rsidRDefault="008C0F2F" w:rsidP="008C0F2F">
      <w:pPr>
        <w:pStyle w:val="NormalBold"/>
      </w:pPr>
      <w:r w:rsidRPr="00C50335">
        <w:rPr>
          <w:rStyle w:val="HideTWBExt"/>
          <w:b w:val="0"/>
        </w:rPr>
        <w:t>&lt;Article&gt;</w:t>
      </w:r>
      <w:r w:rsidRPr="00C50335">
        <w:t>Motyw 5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7C67862" w14:textId="77777777" w:rsidTr="008562B9">
        <w:trPr>
          <w:trHeight w:hRule="exact" w:val="240"/>
          <w:jc w:val="center"/>
        </w:trPr>
        <w:tc>
          <w:tcPr>
            <w:tcW w:w="9752" w:type="dxa"/>
            <w:gridSpan w:val="2"/>
            <w:tcBorders>
              <w:top w:val="nil"/>
              <w:left w:val="nil"/>
              <w:bottom w:val="nil"/>
              <w:right w:val="nil"/>
            </w:tcBorders>
          </w:tcPr>
          <w:p w14:paraId="3A479907" w14:textId="77777777" w:rsidR="008C0F2F" w:rsidRPr="00C50335" w:rsidRDefault="008C0F2F" w:rsidP="008562B9"/>
        </w:tc>
      </w:tr>
      <w:tr w:rsidR="008C0F2F" w:rsidRPr="00C50335" w14:paraId="334BAC68" w14:textId="77777777" w:rsidTr="008562B9">
        <w:trPr>
          <w:trHeight w:val="240"/>
          <w:jc w:val="center"/>
        </w:trPr>
        <w:tc>
          <w:tcPr>
            <w:tcW w:w="4876" w:type="dxa"/>
            <w:tcBorders>
              <w:top w:val="nil"/>
              <w:left w:val="nil"/>
              <w:bottom w:val="nil"/>
              <w:right w:val="nil"/>
            </w:tcBorders>
          </w:tcPr>
          <w:p w14:paraId="4405357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6E03B32" w14:textId="77777777" w:rsidR="008C0F2F" w:rsidRPr="00C50335" w:rsidRDefault="008C0F2F" w:rsidP="008562B9">
            <w:pPr>
              <w:pStyle w:val="AmColumnHeading"/>
            </w:pPr>
            <w:r w:rsidRPr="00C50335">
              <w:t>Poprawka</w:t>
            </w:r>
          </w:p>
        </w:tc>
      </w:tr>
      <w:tr w:rsidR="008C0F2F" w:rsidRPr="00C50335" w14:paraId="0920AECB" w14:textId="77777777" w:rsidTr="008562B9">
        <w:trPr>
          <w:jc w:val="center"/>
        </w:trPr>
        <w:tc>
          <w:tcPr>
            <w:tcW w:w="4876" w:type="dxa"/>
            <w:tcBorders>
              <w:top w:val="nil"/>
              <w:left w:val="nil"/>
              <w:bottom w:val="nil"/>
              <w:right w:val="nil"/>
            </w:tcBorders>
          </w:tcPr>
          <w:p w14:paraId="7921D0F1" w14:textId="77777777" w:rsidR="008C0F2F" w:rsidRPr="00C50335" w:rsidRDefault="008C0F2F" w:rsidP="008562B9">
            <w:pPr>
              <w:pStyle w:val="Normal6a"/>
            </w:pPr>
          </w:p>
        </w:tc>
        <w:tc>
          <w:tcPr>
            <w:tcW w:w="4876" w:type="dxa"/>
            <w:tcBorders>
              <w:top w:val="nil"/>
              <w:left w:val="nil"/>
              <w:bottom w:val="nil"/>
              <w:right w:val="nil"/>
            </w:tcBorders>
          </w:tcPr>
          <w:p w14:paraId="2159B27A" w14:textId="77777777" w:rsidR="008C0F2F" w:rsidRPr="00C50335" w:rsidRDefault="008C0F2F" w:rsidP="008562B9">
            <w:pPr>
              <w:pStyle w:val="Normal6a"/>
            </w:pPr>
            <w:r w:rsidRPr="00C50335">
              <w:rPr>
                <w:b/>
                <w:i/>
              </w:rPr>
              <w:t>(5a)</w:t>
            </w:r>
            <w:r w:rsidRPr="00C50335">
              <w:tab/>
            </w:r>
            <w:r w:rsidRPr="00C50335">
              <w:rPr>
                <w:b/>
                <w:i/>
              </w:rPr>
              <w:t xml:space="preserve">W przypadku gdy państwo wskazane jako bezpieczny kraj pochodzenia przestanie spełniać warunki określone w art. 61 tego rozporządzenia, </w:t>
            </w:r>
            <w:r w:rsidRPr="00C50335">
              <w:rPr>
                <w:b/>
                <w:i/>
              </w:rPr>
              <w:lastRenderedPageBreak/>
              <w:t>państwo to należy usunąć z wykazu.</w:t>
            </w:r>
          </w:p>
        </w:tc>
      </w:tr>
    </w:tbl>
    <w:p w14:paraId="45DE454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B13F8EC" w14:textId="77777777" w:rsidR="008C0F2F" w:rsidRPr="00C50335" w:rsidRDefault="008C0F2F" w:rsidP="008C0F2F">
      <w:r w:rsidRPr="00C50335">
        <w:rPr>
          <w:rStyle w:val="HideTWBExt"/>
        </w:rPr>
        <w:t>&lt;/Amend&gt;</w:t>
      </w:r>
    </w:p>
    <w:p w14:paraId="762D8FF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54</w:t>
      </w:r>
      <w:r w:rsidRPr="00C50335">
        <w:rPr>
          <w:rStyle w:val="HideTWBExt"/>
          <w:b w:val="0"/>
        </w:rPr>
        <w:t>&lt;/NumAm&gt;</w:t>
      </w:r>
    </w:p>
    <w:p w14:paraId="4CF85FE0"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6F83054A" w14:textId="77777777" w:rsidR="008C0F2F" w:rsidRPr="00C50335" w:rsidRDefault="008C0F2F" w:rsidP="008C0F2F">
      <w:pPr>
        <w:pStyle w:val="NormalBold"/>
      </w:pPr>
      <w:r w:rsidRPr="00C50335">
        <w:rPr>
          <w:rStyle w:val="HideTWBExt"/>
          <w:b w:val="0"/>
        </w:rPr>
        <w:t>&lt;/RepeatBlock-By&gt;</w:t>
      </w:r>
    </w:p>
    <w:p w14:paraId="106EDDD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8409789" w14:textId="77777777" w:rsidR="008C0F2F" w:rsidRPr="00C50335" w:rsidRDefault="008C0F2F" w:rsidP="008C0F2F">
      <w:pPr>
        <w:pStyle w:val="NormalBold"/>
      </w:pPr>
      <w:r w:rsidRPr="00C50335">
        <w:rPr>
          <w:rStyle w:val="HideTWBExt"/>
          <w:b w:val="0"/>
        </w:rPr>
        <w:t>&lt;Article&gt;</w:t>
      </w:r>
      <w:r w:rsidRPr="00C50335">
        <w:t>Motyw 5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880DC08" w14:textId="77777777" w:rsidTr="008562B9">
        <w:trPr>
          <w:trHeight w:hRule="exact" w:val="240"/>
          <w:jc w:val="center"/>
        </w:trPr>
        <w:tc>
          <w:tcPr>
            <w:tcW w:w="9752" w:type="dxa"/>
            <w:gridSpan w:val="2"/>
            <w:tcBorders>
              <w:top w:val="nil"/>
              <w:left w:val="nil"/>
              <w:bottom w:val="nil"/>
              <w:right w:val="nil"/>
            </w:tcBorders>
          </w:tcPr>
          <w:p w14:paraId="310218DE" w14:textId="77777777" w:rsidR="008C0F2F" w:rsidRPr="00C50335" w:rsidRDefault="008C0F2F" w:rsidP="008562B9"/>
        </w:tc>
      </w:tr>
      <w:tr w:rsidR="008C0F2F" w:rsidRPr="00C50335" w14:paraId="3159430C" w14:textId="77777777" w:rsidTr="008562B9">
        <w:trPr>
          <w:trHeight w:val="240"/>
          <w:jc w:val="center"/>
        </w:trPr>
        <w:tc>
          <w:tcPr>
            <w:tcW w:w="4876" w:type="dxa"/>
            <w:tcBorders>
              <w:top w:val="nil"/>
              <w:left w:val="nil"/>
              <w:bottom w:val="nil"/>
              <w:right w:val="nil"/>
            </w:tcBorders>
          </w:tcPr>
          <w:p w14:paraId="4286018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F4D9EE" w14:textId="77777777" w:rsidR="008C0F2F" w:rsidRPr="00C50335" w:rsidRDefault="008C0F2F" w:rsidP="008562B9">
            <w:pPr>
              <w:pStyle w:val="AmColumnHeading"/>
            </w:pPr>
            <w:r w:rsidRPr="00C50335">
              <w:t>Poprawka</w:t>
            </w:r>
          </w:p>
        </w:tc>
      </w:tr>
      <w:tr w:rsidR="008C0F2F" w:rsidRPr="00C50335" w14:paraId="7D9E15E1" w14:textId="77777777" w:rsidTr="008562B9">
        <w:trPr>
          <w:jc w:val="center"/>
        </w:trPr>
        <w:tc>
          <w:tcPr>
            <w:tcW w:w="4876" w:type="dxa"/>
            <w:tcBorders>
              <w:top w:val="nil"/>
              <w:left w:val="nil"/>
              <w:bottom w:val="nil"/>
              <w:right w:val="nil"/>
            </w:tcBorders>
          </w:tcPr>
          <w:p w14:paraId="486DF70E" w14:textId="77777777" w:rsidR="008C0F2F" w:rsidRPr="00C50335" w:rsidRDefault="008C0F2F" w:rsidP="008562B9">
            <w:pPr>
              <w:pStyle w:val="Normal6a"/>
            </w:pPr>
          </w:p>
        </w:tc>
        <w:tc>
          <w:tcPr>
            <w:tcW w:w="4876" w:type="dxa"/>
            <w:tcBorders>
              <w:top w:val="nil"/>
              <w:left w:val="nil"/>
              <w:bottom w:val="nil"/>
              <w:right w:val="nil"/>
            </w:tcBorders>
          </w:tcPr>
          <w:p w14:paraId="3DABA9CE" w14:textId="77777777" w:rsidR="008C0F2F" w:rsidRPr="00C50335" w:rsidRDefault="008C0F2F" w:rsidP="008562B9">
            <w:pPr>
              <w:pStyle w:val="Normal6a"/>
            </w:pPr>
            <w:r w:rsidRPr="00C50335">
              <w:rPr>
                <w:b/>
                <w:i/>
              </w:rPr>
              <w:t>(5b)</w:t>
            </w:r>
            <w:r w:rsidRPr="00C50335">
              <w:tab/>
            </w:r>
            <w:r w:rsidRPr="00C50335">
              <w:rPr>
                <w:b/>
                <w:i/>
              </w:rPr>
              <w:t>Wskazanie państwa trzeciego jako bezpiecznego kraju pochodzenia na mocy niniejszego rozporządzenia – zarówno na poziomie Unii, jak i w wykazie krajowym – na podstawie wiarygodnych i należycie uzasadnionych źródeł, odzwierciedla ogólną sytuację w tym państwie i nie zależy od indywidualnych okoliczności, które można ocenić jedynie w celu ustalenia, czy w danej sprawie w drodze wyjątku nie należy stosować koncepcji bezpiecznego kraju pochodzenia.</w:t>
            </w:r>
          </w:p>
        </w:tc>
      </w:tr>
    </w:tbl>
    <w:p w14:paraId="34BA54F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B5A8E39" w14:textId="77777777" w:rsidR="008C0F2F" w:rsidRPr="00C50335" w:rsidRDefault="008C0F2F" w:rsidP="008C0F2F">
      <w:r w:rsidRPr="00C50335">
        <w:rPr>
          <w:rStyle w:val="HideTWBExt"/>
        </w:rPr>
        <w:t>&lt;/Amend&gt;</w:t>
      </w:r>
    </w:p>
    <w:p w14:paraId="25134DC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55</w:t>
      </w:r>
      <w:r w:rsidRPr="00C50335">
        <w:rPr>
          <w:rStyle w:val="HideTWBExt"/>
          <w:b w:val="0"/>
        </w:rPr>
        <w:t>&lt;/NumAm&gt;</w:t>
      </w:r>
    </w:p>
    <w:p w14:paraId="709B0AA1"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06F3A5B2" w14:textId="77777777" w:rsidR="008C0F2F" w:rsidRPr="00C50335" w:rsidRDefault="008C0F2F" w:rsidP="008C0F2F">
      <w:pPr>
        <w:pStyle w:val="NormalBold"/>
      </w:pPr>
      <w:r w:rsidRPr="00C50335">
        <w:rPr>
          <w:rStyle w:val="HideTWBExt"/>
          <w:b w:val="0"/>
        </w:rPr>
        <w:t>&lt;/RepeatBlock-By&gt;</w:t>
      </w:r>
    </w:p>
    <w:p w14:paraId="4C28640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4920329"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225E467" w14:textId="77777777" w:rsidTr="008562B9">
        <w:trPr>
          <w:trHeight w:hRule="exact" w:val="240"/>
          <w:jc w:val="center"/>
        </w:trPr>
        <w:tc>
          <w:tcPr>
            <w:tcW w:w="9752" w:type="dxa"/>
            <w:gridSpan w:val="2"/>
            <w:tcBorders>
              <w:top w:val="nil"/>
              <w:left w:val="nil"/>
              <w:bottom w:val="nil"/>
              <w:right w:val="nil"/>
            </w:tcBorders>
          </w:tcPr>
          <w:p w14:paraId="30901296" w14:textId="77777777" w:rsidR="008C0F2F" w:rsidRPr="00C50335" w:rsidRDefault="008C0F2F" w:rsidP="008562B9"/>
        </w:tc>
      </w:tr>
      <w:tr w:rsidR="008C0F2F" w:rsidRPr="00C50335" w14:paraId="5DD15BAF" w14:textId="77777777" w:rsidTr="008562B9">
        <w:trPr>
          <w:trHeight w:val="240"/>
          <w:jc w:val="center"/>
        </w:trPr>
        <w:tc>
          <w:tcPr>
            <w:tcW w:w="4876" w:type="dxa"/>
            <w:tcBorders>
              <w:top w:val="nil"/>
              <w:left w:val="nil"/>
              <w:bottom w:val="nil"/>
              <w:right w:val="nil"/>
            </w:tcBorders>
          </w:tcPr>
          <w:p w14:paraId="22B80A1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9675FC2" w14:textId="77777777" w:rsidR="008C0F2F" w:rsidRPr="00C50335" w:rsidRDefault="008C0F2F" w:rsidP="008562B9">
            <w:pPr>
              <w:pStyle w:val="AmColumnHeading"/>
            </w:pPr>
            <w:r w:rsidRPr="00C50335">
              <w:t>Poprawka</w:t>
            </w:r>
          </w:p>
        </w:tc>
      </w:tr>
      <w:tr w:rsidR="008C0F2F" w:rsidRPr="00C50335" w14:paraId="75E49B0E" w14:textId="77777777" w:rsidTr="008562B9">
        <w:trPr>
          <w:jc w:val="center"/>
        </w:trPr>
        <w:tc>
          <w:tcPr>
            <w:tcW w:w="4876" w:type="dxa"/>
            <w:tcBorders>
              <w:top w:val="nil"/>
              <w:left w:val="nil"/>
              <w:bottom w:val="nil"/>
              <w:right w:val="nil"/>
            </w:tcBorders>
          </w:tcPr>
          <w:p w14:paraId="43B729FB" w14:textId="77777777" w:rsidR="008C0F2F" w:rsidRPr="00C50335" w:rsidRDefault="008C0F2F" w:rsidP="008562B9">
            <w:pPr>
              <w:pStyle w:val="Normal6a"/>
            </w:pPr>
            <w:r w:rsidRPr="00C50335">
              <w:rPr>
                <w:b/>
                <w:i/>
              </w:rPr>
              <w:t>(6)</w:t>
            </w:r>
            <w:r w:rsidRPr="00C50335">
              <w:tab/>
            </w:r>
            <w:r w:rsidRPr="00C50335">
              <w:rPr>
                <w:b/>
                <w:i/>
              </w:rPr>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w:t>
            </w:r>
            <w:r w:rsidRPr="00C50335">
              <w:rPr>
                <w:b/>
                <w:i/>
              </w:rPr>
              <w:lastRenderedPageBreak/>
              <w:t>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c>
          <w:tcPr>
            <w:tcW w:w="4876" w:type="dxa"/>
            <w:tcBorders>
              <w:top w:val="nil"/>
              <w:left w:val="nil"/>
              <w:bottom w:val="nil"/>
              <w:right w:val="nil"/>
            </w:tcBorders>
          </w:tcPr>
          <w:p w14:paraId="64D2611E" w14:textId="77777777" w:rsidR="008C0F2F" w:rsidRPr="00C50335" w:rsidRDefault="008C0F2F" w:rsidP="008562B9">
            <w:pPr>
              <w:pStyle w:val="Normal6a"/>
            </w:pPr>
            <w:r w:rsidRPr="00C50335">
              <w:rPr>
                <w:b/>
                <w:i/>
              </w:rPr>
              <w:lastRenderedPageBreak/>
              <w:t>skreśla się</w:t>
            </w:r>
          </w:p>
        </w:tc>
      </w:tr>
    </w:tbl>
    <w:p w14:paraId="5E1D5C2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7650595"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6993EE8E" w14:textId="77777777" w:rsidR="008C0F2F" w:rsidRPr="00C50335" w:rsidRDefault="008C0F2F" w:rsidP="008C0F2F">
      <w:pPr>
        <w:pStyle w:val="AmJustText"/>
      </w:pPr>
      <w:r w:rsidRPr="00C50335">
        <w:t>Artykuł 61 ust. 1 rozporządzenia w sprawie procedury azylowej wyraźnie stanowi, iż państwo trzecie może zostać wskazane jako bezpieczny kraj pochodzenia wyłącznie w przypadku, gdy na podstawie sytuacji prawnej, stosowania prawa w ramach ustroju demokratycznego i ogólnych uwarunkowań politycznych można wykazać, że nie dochodzi w tym państwie do prześladowania określonego w art. 9 rozporządzenia w sprawie kwalifikowania oraz nie występuje tam rzeczywiste ryzyko doznania poważnej krzywdy określonej w art. 17 tego rozporządzenia. Motyw Komisji ma na celu obejście tych wymogów.</w:t>
      </w:r>
    </w:p>
    <w:p w14:paraId="6B33BE16" w14:textId="77777777" w:rsidR="008C0F2F" w:rsidRPr="00C50335" w:rsidRDefault="008C0F2F" w:rsidP="008C0F2F">
      <w:r w:rsidRPr="00C50335">
        <w:rPr>
          <w:rStyle w:val="HideTWBExt"/>
        </w:rPr>
        <w:t>&lt;/Amend&gt;</w:t>
      </w:r>
    </w:p>
    <w:p w14:paraId="752E7E1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56</w:t>
      </w:r>
      <w:r w:rsidRPr="00C50335">
        <w:rPr>
          <w:rStyle w:val="HideTWBExt"/>
          <w:b w:val="0"/>
        </w:rPr>
        <w:t>&lt;/NumAm&gt;</w:t>
      </w:r>
    </w:p>
    <w:p w14:paraId="13A9700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63BDE03" w14:textId="77777777" w:rsidR="008C0F2F" w:rsidRPr="00C50335" w:rsidRDefault="008C0F2F" w:rsidP="008C0F2F">
      <w:pPr>
        <w:pStyle w:val="NormalBold"/>
      </w:pPr>
      <w:r w:rsidRPr="00C50335">
        <w:rPr>
          <w:rStyle w:val="HideTWBExt"/>
          <w:b w:val="0"/>
        </w:rPr>
        <w:t>&lt;/RepeatBlock-By&gt;</w:t>
      </w:r>
    </w:p>
    <w:p w14:paraId="21C103A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4B5694C"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E5FC776" w14:textId="77777777" w:rsidTr="008562B9">
        <w:trPr>
          <w:trHeight w:hRule="exact" w:val="240"/>
          <w:jc w:val="center"/>
        </w:trPr>
        <w:tc>
          <w:tcPr>
            <w:tcW w:w="9752" w:type="dxa"/>
            <w:gridSpan w:val="2"/>
            <w:tcBorders>
              <w:top w:val="nil"/>
              <w:left w:val="nil"/>
              <w:bottom w:val="nil"/>
              <w:right w:val="nil"/>
            </w:tcBorders>
          </w:tcPr>
          <w:p w14:paraId="3E953D5C" w14:textId="77777777" w:rsidR="008C0F2F" w:rsidRPr="00C50335" w:rsidRDefault="008C0F2F" w:rsidP="008562B9"/>
        </w:tc>
      </w:tr>
      <w:tr w:rsidR="008C0F2F" w:rsidRPr="00C50335" w14:paraId="51CB43AC" w14:textId="77777777" w:rsidTr="008562B9">
        <w:trPr>
          <w:trHeight w:val="240"/>
          <w:jc w:val="center"/>
        </w:trPr>
        <w:tc>
          <w:tcPr>
            <w:tcW w:w="4876" w:type="dxa"/>
            <w:tcBorders>
              <w:top w:val="nil"/>
              <w:left w:val="nil"/>
              <w:bottom w:val="nil"/>
              <w:right w:val="nil"/>
            </w:tcBorders>
          </w:tcPr>
          <w:p w14:paraId="3B74004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C3BEBA0" w14:textId="77777777" w:rsidR="008C0F2F" w:rsidRPr="00C50335" w:rsidRDefault="008C0F2F" w:rsidP="008562B9">
            <w:pPr>
              <w:pStyle w:val="AmColumnHeading"/>
            </w:pPr>
            <w:r w:rsidRPr="00C50335">
              <w:t>Poprawka</w:t>
            </w:r>
          </w:p>
        </w:tc>
      </w:tr>
      <w:tr w:rsidR="008C0F2F" w:rsidRPr="00C50335" w14:paraId="0091E394" w14:textId="77777777" w:rsidTr="008562B9">
        <w:trPr>
          <w:jc w:val="center"/>
        </w:trPr>
        <w:tc>
          <w:tcPr>
            <w:tcW w:w="4876" w:type="dxa"/>
            <w:tcBorders>
              <w:top w:val="nil"/>
              <w:left w:val="nil"/>
              <w:bottom w:val="nil"/>
              <w:right w:val="nil"/>
            </w:tcBorders>
          </w:tcPr>
          <w:p w14:paraId="7DF002B6" w14:textId="77777777" w:rsidR="008C0F2F" w:rsidRPr="00C50335" w:rsidRDefault="008C0F2F" w:rsidP="008562B9">
            <w:pPr>
              <w:pStyle w:val="Normal6a"/>
            </w:pPr>
            <w:r w:rsidRPr="00C50335">
              <w:rPr>
                <w:b/>
                <w:i/>
              </w:rPr>
              <w:t>(6)</w:t>
            </w:r>
            <w:r w:rsidRPr="00C50335">
              <w:tab/>
            </w:r>
            <w:r w:rsidRPr="00C50335">
              <w:rPr>
                <w:b/>
                <w:i/>
              </w:rPr>
              <w:t xml:space="preserve">Kraje kandydujące do UE otrzymały ten status od Rady Europejskiej </w:t>
            </w:r>
            <w:r w:rsidRPr="00C50335">
              <w:rPr>
                <w:b/>
                <w:i/>
              </w:rPr>
              <w:lastRenderedPageBreak/>
              <w:t>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c>
          <w:tcPr>
            <w:tcW w:w="4876" w:type="dxa"/>
            <w:tcBorders>
              <w:top w:val="nil"/>
              <w:left w:val="nil"/>
              <w:bottom w:val="nil"/>
              <w:right w:val="nil"/>
            </w:tcBorders>
          </w:tcPr>
          <w:p w14:paraId="7BA4E92A" w14:textId="77777777" w:rsidR="008C0F2F" w:rsidRPr="00C50335" w:rsidRDefault="008C0F2F" w:rsidP="008562B9">
            <w:pPr>
              <w:pStyle w:val="Normal6a"/>
            </w:pPr>
            <w:r w:rsidRPr="00C50335">
              <w:rPr>
                <w:b/>
                <w:i/>
              </w:rPr>
              <w:lastRenderedPageBreak/>
              <w:t>skreśla się</w:t>
            </w:r>
          </w:p>
        </w:tc>
      </w:tr>
    </w:tbl>
    <w:p w14:paraId="77D446D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5AF3234" w14:textId="77777777" w:rsidR="008C0F2F" w:rsidRPr="00C50335" w:rsidRDefault="008C0F2F" w:rsidP="008C0F2F">
      <w:r w:rsidRPr="00C50335">
        <w:rPr>
          <w:rStyle w:val="HideTWBExt"/>
        </w:rPr>
        <w:t>&lt;/Amend&gt;</w:t>
      </w:r>
    </w:p>
    <w:p w14:paraId="5555D0A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57</w:t>
      </w:r>
      <w:r w:rsidRPr="00C50335">
        <w:rPr>
          <w:rStyle w:val="HideTWBExt"/>
          <w:b w:val="0"/>
        </w:rPr>
        <w:t>&lt;/NumAm&gt;</w:t>
      </w:r>
    </w:p>
    <w:p w14:paraId="58322DF8"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181A6FBE" w14:textId="77777777" w:rsidR="008C0F2F" w:rsidRPr="00C50335" w:rsidRDefault="008C0F2F" w:rsidP="008C0F2F">
      <w:pPr>
        <w:pStyle w:val="NormalBold"/>
      </w:pPr>
      <w:r w:rsidRPr="00C50335">
        <w:rPr>
          <w:rStyle w:val="HideTWBExt"/>
          <w:b w:val="0"/>
        </w:rPr>
        <w:t>&lt;/RepeatBlock-By&gt;</w:t>
      </w:r>
    </w:p>
    <w:p w14:paraId="493D8E0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97ECA15"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651806F" w14:textId="77777777" w:rsidTr="008562B9">
        <w:trPr>
          <w:trHeight w:hRule="exact" w:val="240"/>
          <w:jc w:val="center"/>
        </w:trPr>
        <w:tc>
          <w:tcPr>
            <w:tcW w:w="9752" w:type="dxa"/>
            <w:gridSpan w:val="2"/>
            <w:tcBorders>
              <w:top w:val="nil"/>
              <w:left w:val="nil"/>
              <w:bottom w:val="nil"/>
              <w:right w:val="nil"/>
            </w:tcBorders>
          </w:tcPr>
          <w:p w14:paraId="701B6729" w14:textId="77777777" w:rsidR="008C0F2F" w:rsidRPr="00C50335" w:rsidRDefault="008C0F2F" w:rsidP="008562B9"/>
        </w:tc>
      </w:tr>
      <w:tr w:rsidR="008C0F2F" w:rsidRPr="00C50335" w14:paraId="2A32ED7E" w14:textId="77777777" w:rsidTr="008562B9">
        <w:trPr>
          <w:trHeight w:val="240"/>
          <w:jc w:val="center"/>
        </w:trPr>
        <w:tc>
          <w:tcPr>
            <w:tcW w:w="4876" w:type="dxa"/>
            <w:tcBorders>
              <w:top w:val="nil"/>
              <w:left w:val="nil"/>
              <w:bottom w:val="nil"/>
              <w:right w:val="nil"/>
            </w:tcBorders>
          </w:tcPr>
          <w:p w14:paraId="5FB91BE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B717218" w14:textId="77777777" w:rsidR="008C0F2F" w:rsidRPr="00C50335" w:rsidRDefault="008C0F2F" w:rsidP="008562B9">
            <w:pPr>
              <w:pStyle w:val="AmColumnHeading"/>
            </w:pPr>
            <w:r w:rsidRPr="00C50335">
              <w:t>Poprawka</w:t>
            </w:r>
          </w:p>
        </w:tc>
      </w:tr>
      <w:tr w:rsidR="008C0F2F" w:rsidRPr="00C50335" w14:paraId="4CB7104B" w14:textId="77777777" w:rsidTr="008562B9">
        <w:trPr>
          <w:jc w:val="center"/>
        </w:trPr>
        <w:tc>
          <w:tcPr>
            <w:tcW w:w="4876" w:type="dxa"/>
            <w:tcBorders>
              <w:top w:val="nil"/>
              <w:left w:val="nil"/>
              <w:bottom w:val="nil"/>
              <w:right w:val="nil"/>
            </w:tcBorders>
          </w:tcPr>
          <w:p w14:paraId="7ECDCE64" w14:textId="77777777" w:rsidR="008C0F2F" w:rsidRPr="00C50335" w:rsidRDefault="008C0F2F" w:rsidP="008562B9">
            <w:pPr>
              <w:pStyle w:val="Normal6a"/>
            </w:pPr>
            <w:r w:rsidRPr="00C50335">
              <w:rPr>
                <w:b/>
                <w:i/>
              </w:rPr>
              <w:t>(6)</w:t>
            </w:r>
            <w:r w:rsidRPr="00C50335">
              <w:tab/>
            </w:r>
            <w:r w:rsidRPr="00C50335">
              <w:rPr>
                <w:b/>
                <w:i/>
              </w:rPr>
              <w:t xml:space="preserve">Kraje kandydujące do UE otrzymały ten status od Rady Europejskiej na podstawie jednogłośnej decyzji, w następstwie zalecenia Komisji Europejskiej. Jeżeli chodzi w </w:t>
            </w:r>
            <w:r w:rsidRPr="00C50335">
              <w:rPr>
                <w:b/>
                <w:i/>
              </w:rPr>
              <w:lastRenderedPageBreak/>
              <w:t>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c>
          <w:tcPr>
            <w:tcW w:w="4876" w:type="dxa"/>
            <w:tcBorders>
              <w:top w:val="nil"/>
              <w:left w:val="nil"/>
              <w:bottom w:val="nil"/>
              <w:right w:val="nil"/>
            </w:tcBorders>
          </w:tcPr>
          <w:p w14:paraId="3873C771" w14:textId="77777777" w:rsidR="008C0F2F" w:rsidRPr="00C50335" w:rsidRDefault="008C0F2F" w:rsidP="008562B9">
            <w:pPr>
              <w:pStyle w:val="Normal6a"/>
            </w:pPr>
            <w:r w:rsidRPr="00C50335">
              <w:rPr>
                <w:b/>
                <w:i/>
              </w:rPr>
              <w:lastRenderedPageBreak/>
              <w:t>skreśla się</w:t>
            </w:r>
          </w:p>
        </w:tc>
      </w:tr>
    </w:tbl>
    <w:p w14:paraId="25F8E9B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2AA423" w14:textId="77777777" w:rsidR="008C0F2F" w:rsidRPr="00C50335" w:rsidRDefault="008C0F2F" w:rsidP="008C0F2F">
      <w:r w:rsidRPr="00C50335">
        <w:rPr>
          <w:rStyle w:val="HideTWBExt"/>
        </w:rPr>
        <w:t>&lt;/Amend&gt;</w:t>
      </w:r>
    </w:p>
    <w:p w14:paraId="544B3D2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58</w:t>
      </w:r>
      <w:r w:rsidRPr="00C50335">
        <w:rPr>
          <w:rStyle w:val="HideTWBExt"/>
          <w:b w:val="0"/>
        </w:rPr>
        <w:t>&lt;/NumAm&gt;</w:t>
      </w:r>
    </w:p>
    <w:p w14:paraId="6576F7F5"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20136193" w14:textId="77777777" w:rsidR="008C0F2F" w:rsidRPr="00C50335" w:rsidRDefault="008C0F2F" w:rsidP="008C0F2F">
      <w:pPr>
        <w:pStyle w:val="NormalBold"/>
      </w:pPr>
      <w:r w:rsidRPr="00C50335">
        <w:rPr>
          <w:rStyle w:val="HideTWBExt"/>
          <w:b w:val="0"/>
        </w:rPr>
        <w:t>&lt;/RepeatBlock-By&gt;</w:t>
      </w:r>
    </w:p>
    <w:p w14:paraId="229309A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DE585C2"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CCD1B33" w14:textId="77777777" w:rsidTr="008562B9">
        <w:trPr>
          <w:trHeight w:hRule="exact" w:val="240"/>
          <w:jc w:val="center"/>
        </w:trPr>
        <w:tc>
          <w:tcPr>
            <w:tcW w:w="9752" w:type="dxa"/>
            <w:gridSpan w:val="2"/>
            <w:tcBorders>
              <w:top w:val="nil"/>
              <w:left w:val="nil"/>
              <w:bottom w:val="nil"/>
              <w:right w:val="nil"/>
            </w:tcBorders>
          </w:tcPr>
          <w:p w14:paraId="6949519E" w14:textId="77777777" w:rsidR="008C0F2F" w:rsidRPr="00C50335" w:rsidRDefault="008C0F2F" w:rsidP="008562B9"/>
        </w:tc>
      </w:tr>
      <w:tr w:rsidR="008C0F2F" w:rsidRPr="00C50335" w14:paraId="0247923C" w14:textId="77777777" w:rsidTr="008562B9">
        <w:trPr>
          <w:trHeight w:val="240"/>
          <w:jc w:val="center"/>
        </w:trPr>
        <w:tc>
          <w:tcPr>
            <w:tcW w:w="4876" w:type="dxa"/>
            <w:tcBorders>
              <w:top w:val="nil"/>
              <w:left w:val="nil"/>
              <w:bottom w:val="nil"/>
              <w:right w:val="nil"/>
            </w:tcBorders>
          </w:tcPr>
          <w:p w14:paraId="2399569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C9B70EA" w14:textId="77777777" w:rsidR="008C0F2F" w:rsidRPr="00C50335" w:rsidRDefault="008C0F2F" w:rsidP="008562B9">
            <w:pPr>
              <w:pStyle w:val="AmColumnHeading"/>
            </w:pPr>
            <w:r w:rsidRPr="00C50335">
              <w:t>Poprawka</w:t>
            </w:r>
          </w:p>
        </w:tc>
      </w:tr>
      <w:tr w:rsidR="008C0F2F" w:rsidRPr="00C50335" w14:paraId="241FD986" w14:textId="77777777" w:rsidTr="008562B9">
        <w:trPr>
          <w:jc w:val="center"/>
        </w:trPr>
        <w:tc>
          <w:tcPr>
            <w:tcW w:w="4876" w:type="dxa"/>
            <w:tcBorders>
              <w:top w:val="nil"/>
              <w:left w:val="nil"/>
              <w:bottom w:val="nil"/>
              <w:right w:val="nil"/>
            </w:tcBorders>
          </w:tcPr>
          <w:p w14:paraId="0EC1B761"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w:t>
            </w:r>
            <w:r w:rsidRPr="00C50335">
              <w:lastRenderedPageBreak/>
              <w:t xml:space="preserve">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w:t>
            </w:r>
            <w:r w:rsidRPr="00C50335">
              <w:rPr>
                <w:b/>
                <w:bCs/>
                <w:i/>
                <w:iCs/>
              </w:rPr>
              <w:t>chyba że zachodzą</w:t>
            </w:r>
            <w:r w:rsidRPr="00C50335">
              <w:t xml:space="preserve">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c>
          <w:tcPr>
            <w:tcW w:w="4876" w:type="dxa"/>
            <w:tcBorders>
              <w:top w:val="nil"/>
              <w:left w:val="nil"/>
              <w:bottom w:val="nil"/>
              <w:right w:val="nil"/>
            </w:tcBorders>
          </w:tcPr>
          <w:p w14:paraId="38A4C4D4" w14:textId="77777777" w:rsidR="008C0F2F" w:rsidRPr="00C50335" w:rsidRDefault="008C0F2F" w:rsidP="008562B9">
            <w:pPr>
              <w:pStyle w:val="Normal6a"/>
            </w:pPr>
            <w:r w:rsidRPr="00C50335">
              <w:lastRenderedPageBreak/>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w:t>
            </w:r>
            <w:r w:rsidRPr="00C50335">
              <w:lastRenderedPageBreak/>
              <w:t xml:space="preserve">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w:t>
            </w:r>
            <w:r w:rsidRPr="00C50335">
              <w:rPr>
                <w:b/>
                <w:bCs/>
                <w:i/>
                <w:iCs/>
              </w:rPr>
              <w:t>biorąc pod uwagę, że sam proces akcesyjny wiąże się z ciągłym i kompleksowym monitorowaniem przestrzegania przez nie kryteriów kopenhaskich.</w:t>
            </w:r>
            <w:r w:rsidRPr="00C50335">
              <w:t xml:space="preserve"> </w:t>
            </w:r>
            <w:r w:rsidRPr="00C50335">
              <w:rPr>
                <w:b/>
                <w:bCs/>
                <w:i/>
                <w:iCs/>
              </w:rPr>
              <w:t>Wyjątek stanowią</w:t>
            </w:r>
            <w:r w:rsidRPr="00C50335">
              <w:t xml:space="preserve"> następujące okoliczności: w danym kraju 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w:t>
            </w:r>
            <w:r w:rsidRPr="00C50335">
              <w:rPr>
                <w:b/>
                <w:bCs/>
                <w:i/>
                <w:iCs/>
              </w:rPr>
              <w:t>, takie jak wstrzymanie procesu akcesyjnego</w:t>
            </w:r>
            <w:r w:rsidRPr="00C50335">
              <w:t>;</w:t>
            </w:r>
            <w:r w:rsidRPr="00C50335">
              <w:rPr>
                <w:b/>
                <w:i/>
              </w:rPr>
              <w:t xml:space="preserve"> </w:t>
            </w:r>
            <w:r w:rsidRPr="00C50335">
              <w:rPr>
                <w:b/>
                <w:bCs/>
                <w:i/>
                <w:iCs/>
              </w:rPr>
              <w:t>lub nagłe pogorszenie standardów demokratycznych w kraju kandydującym, jak ma to miejsce na przykład w Gruzji;</w:t>
            </w:r>
            <w:r w:rsidRPr="00C50335">
              <w:t xml:space="preserve"> lub gdy ogólnounijny wskaźnik przyznawania azylu w odniesieniu do osób ubiegających się o ochronę międzynarodową pochodzących z danego państwa przekracza 20 %.</w:t>
            </w:r>
          </w:p>
        </w:tc>
      </w:tr>
    </w:tbl>
    <w:p w14:paraId="74E8C1B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05C9A1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B905413" w14:textId="77777777" w:rsidR="008C0F2F" w:rsidRPr="00C50335" w:rsidRDefault="008C0F2F" w:rsidP="008C0F2F">
      <w:pPr>
        <w:pStyle w:val="AmJustText"/>
      </w:pPr>
      <w:r w:rsidRPr="00C50335">
        <w:t>Status kraju kandydującego jest przyznawany przez Radę Europejską po przeprowadzeniu szczegółowej oceny i wiąże się z ciągłym monitorowaniem przestrzegania kryteriów kopenhaskich. Potrzebne są jasne i przewidywalne ramy, w których wyjątki ograniczone są do sytuacji nadzwyczajnych i możliwych do zweryfikowania. Zapewnia to, że unijny wykaz pozostaje wiarygodny, skuteczny i spójny z procesem rozszerzenia.</w:t>
      </w:r>
    </w:p>
    <w:p w14:paraId="0AF63014" w14:textId="77777777" w:rsidR="008C0F2F" w:rsidRPr="00C50335" w:rsidRDefault="008C0F2F" w:rsidP="008C0F2F">
      <w:r w:rsidRPr="00C50335">
        <w:rPr>
          <w:rStyle w:val="HideTWBExt"/>
        </w:rPr>
        <w:t>&lt;/Amend&gt;</w:t>
      </w:r>
    </w:p>
    <w:p w14:paraId="706AD03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59</w:t>
      </w:r>
      <w:r w:rsidRPr="00C50335">
        <w:rPr>
          <w:rStyle w:val="HideTWBExt"/>
          <w:b w:val="0"/>
        </w:rPr>
        <w:t>&lt;/NumAm&gt;</w:t>
      </w:r>
    </w:p>
    <w:p w14:paraId="4CC37785" w14:textId="77777777" w:rsidR="008C0F2F" w:rsidRPr="00C50335" w:rsidRDefault="008C0F2F" w:rsidP="008C0F2F">
      <w:pPr>
        <w:pStyle w:val="NormalBold"/>
      </w:pPr>
      <w:r w:rsidRPr="00C50335">
        <w:rPr>
          <w:rStyle w:val="HideTWBExt"/>
          <w:b w:val="0"/>
        </w:rPr>
        <w:lastRenderedPageBreak/>
        <w:t>&lt;RepeatBlock-By&gt;&lt;Members&gt;</w:t>
      </w:r>
      <w:r w:rsidRPr="00C50335">
        <w:t>Fabienne Keller, Jan-Christoph Oetjen</w:t>
      </w:r>
      <w:r w:rsidRPr="00C50335">
        <w:rPr>
          <w:rStyle w:val="HideTWBExt"/>
          <w:b w:val="0"/>
        </w:rPr>
        <w:t>&lt;/Members&gt;</w:t>
      </w:r>
    </w:p>
    <w:p w14:paraId="01CD0E8C" w14:textId="77777777" w:rsidR="008C0F2F" w:rsidRPr="00C50335" w:rsidRDefault="008C0F2F" w:rsidP="008C0F2F">
      <w:pPr>
        <w:pStyle w:val="NormalBold"/>
      </w:pPr>
      <w:r w:rsidRPr="00C50335">
        <w:rPr>
          <w:rStyle w:val="HideTWBExt"/>
          <w:b w:val="0"/>
        </w:rPr>
        <w:t>&lt;/RepeatBlock-By&gt;</w:t>
      </w:r>
    </w:p>
    <w:p w14:paraId="32B3D38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C76EAA"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0EB52BD" w14:textId="77777777" w:rsidTr="008562B9">
        <w:trPr>
          <w:trHeight w:hRule="exact" w:val="240"/>
          <w:jc w:val="center"/>
        </w:trPr>
        <w:tc>
          <w:tcPr>
            <w:tcW w:w="9752" w:type="dxa"/>
            <w:gridSpan w:val="2"/>
            <w:tcBorders>
              <w:top w:val="nil"/>
              <w:left w:val="nil"/>
              <w:bottom w:val="nil"/>
              <w:right w:val="nil"/>
            </w:tcBorders>
          </w:tcPr>
          <w:p w14:paraId="78ED4134" w14:textId="77777777" w:rsidR="008C0F2F" w:rsidRPr="00C50335" w:rsidRDefault="008C0F2F" w:rsidP="008562B9"/>
        </w:tc>
      </w:tr>
      <w:tr w:rsidR="008C0F2F" w:rsidRPr="00C50335" w14:paraId="20788E10" w14:textId="77777777" w:rsidTr="008562B9">
        <w:trPr>
          <w:trHeight w:val="240"/>
          <w:jc w:val="center"/>
        </w:trPr>
        <w:tc>
          <w:tcPr>
            <w:tcW w:w="4876" w:type="dxa"/>
            <w:tcBorders>
              <w:top w:val="nil"/>
              <w:left w:val="nil"/>
              <w:bottom w:val="nil"/>
              <w:right w:val="nil"/>
            </w:tcBorders>
          </w:tcPr>
          <w:p w14:paraId="1ED1F76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80CDC9E" w14:textId="77777777" w:rsidR="008C0F2F" w:rsidRPr="00C50335" w:rsidRDefault="008C0F2F" w:rsidP="008562B9">
            <w:pPr>
              <w:pStyle w:val="AmColumnHeading"/>
            </w:pPr>
            <w:r w:rsidRPr="00C50335">
              <w:t>Poprawka</w:t>
            </w:r>
          </w:p>
        </w:tc>
      </w:tr>
      <w:tr w:rsidR="008C0F2F" w:rsidRPr="00C50335" w14:paraId="74D4B645" w14:textId="77777777" w:rsidTr="008562B9">
        <w:trPr>
          <w:jc w:val="center"/>
        </w:trPr>
        <w:tc>
          <w:tcPr>
            <w:tcW w:w="4876" w:type="dxa"/>
            <w:tcBorders>
              <w:top w:val="nil"/>
              <w:left w:val="nil"/>
              <w:bottom w:val="nil"/>
              <w:right w:val="nil"/>
            </w:tcBorders>
          </w:tcPr>
          <w:p w14:paraId="4BEECE9C"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w:t>
            </w:r>
            <w:r w:rsidRPr="00C50335">
              <w:rPr>
                <w:b/>
                <w:bCs/>
                <w:i/>
                <w:iCs/>
              </w:rPr>
              <w:t>te</w:t>
            </w:r>
            <w:r w:rsidRPr="00C50335">
              <w:t xml:space="preserve"> państwa trzecie, którym przyznano status kraju kandydującego do UE, </w:t>
            </w:r>
            <w:r w:rsidRPr="00C50335">
              <w:rPr>
                <w:b/>
                <w:bCs/>
                <w:i/>
                <w:iCs/>
              </w:rPr>
              <w:t>powinny</w:t>
            </w:r>
            <w:r w:rsidRPr="00C50335">
              <w:t xml:space="preserve"> zostać uznane za bezpieczne kraje pochodzenia, chyba że zachodzą następujące okoliczności: w danym kraju 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 lub gdy </w:t>
            </w:r>
            <w:r w:rsidRPr="00C50335">
              <w:rPr>
                <w:b/>
                <w:bCs/>
                <w:i/>
                <w:iCs/>
              </w:rPr>
              <w:t>ogólnounijny wskaźnik przyznawania azylu w odniesieniu do osób ubiegających się o ochronę międzynarodową pochodzących z danego państwa przekracza 20 %</w:t>
            </w:r>
            <w:r w:rsidRPr="00C50335">
              <w:t>.</w:t>
            </w:r>
          </w:p>
        </w:tc>
        <w:tc>
          <w:tcPr>
            <w:tcW w:w="4876" w:type="dxa"/>
            <w:tcBorders>
              <w:top w:val="nil"/>
              <w:left w:val="nil"/>
              <w:bottom w:val="nil"/>
              <w:right w:val="nil"/>
            </w:tcBorders>
          </w:tcPr>
          <w:p w14:paraId="23790580"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państwa trzecie, którym przyznano status kraju kandydującego do UE, </w:t>
            </w:r>
            <w:r w:rsidRPr="00C50335">
              <w:rPr>
                <w:b/>
                <w:bCs/>
                <w:i/>
                <w:iCs/>
              </w:rPr>
              <w:t>mogłyby</w:t>
            </w:r>
            <w:r w:rsidRPr="00C50335">
              <w:t xml:space="preserve"> zostać uznane za bezpieczne kraje pochodzenia, chyba że zachodzą następujące okoliczności: w danym kraju </w:t>
            </w:r>
            <w:r w:rsidRPr="00C50335">
              <w:rPr>
                <w:b/>
                <w:bCs/>
                <w:i/>
                <w:iCs/>
              </w:rPr>
              <w:t xml:space="preserve">nie </w:t>
            </w:r>
            <w:r w:rsidRPr="00C50335">
              <w:t xml:space="preserve">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 lub gdy </w:t>
            </w:r>
            <w:r w:rsidRPr="00C50335">
              <w:rPr>
                <w:b/>
                <w:bCs/>
                <w:i/>
                <w:iCs/>
              </w:rPr>
              <w:t>negocjacje akcesyjne zostały zawieszone</w:t>
            </w:r>
            <w:r w:rsidRPr="00C50335">
              <w:t>.</w:t>
            </w:r>
            <w:r w:rsidRPr="00C50335">
              <w:rPr>
                <w:b/>
                <w:i/>
              </w:rPr>
              <w:t xml:space="preserve"> </w:t>
            </w:r>
            <w:r w:rsidRPr="00C50335">
              <w:rPr>
                <w:b/>
                <w:bCs/>
                <w:i/>
                <w:iCs/>
              </w:rPr>
              <w:t>W odniesieniu do każdego kraju kandydującego należy przeprowadzić ocenę indywidualną zgodnie z art. 62 ust. 3 rozporządzenia (UE) 2024/1348 oraz ze źródłami wymienionymi w art. 61, na podstawie której należy podjąć decyzję w sprawie wskazania tego kraju jako bezpiecznego kraj pochodzenia na poziomie Unii.</w:t>
            </w:r>
          </w:p>
        </w:tc>
      </w:tr>
    </w:tbl>
    <w:p w14:paraId="1F616CC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797D880" w14:textId="77777777" w:rsidR="008C0F2F" w:rsidRPr="00C50335" w:rsidRDefault="008C0F2F" w:rsidP="008C0F2F">
      <w:r w:rsidRPr="00C50335">
        <w:rPr>
          <w:rStyle w:val="HideTWBExt"/>
        </w:rPr>
        <w:lastRenderedPageBreak/>
        <w:t>&lt;/Amend&gt;</w:t>
      </w:r>
    </w:p>
    <w:p w14:paraId="3CE726E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60</w:t>
      </w:r>
      <w:r w:rsidRPr="00C50335">
        <w:rPr>
          <w:rStyle w:val="HideTWBExt"/>
          <w:b w:val="0"/>
        </w:rPr>
        <w:t>&lt;/NumAm&gt;</w:t>
      </w:r>
    </w:p>
    <w:p w14:paraId="0ACB8C2A" w14:textId="77777777" w:rsidR="008C0F2F" w:rsidRPr="00C50335" w:rsidRDefault="008C0F2F" w:rsidP="008C0F2F">
      <w:pPr>
        <w:pStyle w:val="NormalBold"/>
      </w:pPr>
      <w:r w:rsidRPr="00C50335">
        <w:rPr>
          <w:rStyle w:val="HideTWBExt"/>
          <w:b w:val="0"/>
        </w:rPr>
        <w:t>&lt;RepeatBlock-By&gt;&lt;Members&gt;</w:t>
      </w:r>
      <w:r w:rsidRPr="00C50335">
        <w:t>Tomáš Zdechovský</w:t>
      </w:r>
      <w:r w:rsidRPr="00C50335">
        <w:rPr>
          <w:rStyle w:val="HideTWBExt"/>
          <w:b w:val="0"/>
        </w:rPr>
        <w:t>&lt;/Members&gt;</w:t>
      </w:r>
    </w:p>
    <w:p w14:paraId="3DCCE0F4" w14:textId="77777777" w:rsidR="008C0F2F" w:rsidRPr="00C50335" w:rsidRDefault="008C0F2F" w:rsidP="008C0F2F">
      <w:pPr>
        <w:pStyle w:val="NormalBold"/>
      </w:pPr>
      <w:r w:rsidRPr="00C50335">
        <w:rPr>
          <w:rStyle w:val="HideTWBExt"/>
          <w:b w:val="0"/>
        </w:rPr>
        <w:t>&lt;/RepeatBlock-By&gt;</w:t>
      </w:r>
    </w:p>
    <w:p w14:paraId="77DEC53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8416B69"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C3A59CE" w14:textId="77777777" w:rsidTr="008562B9">
        <w:trPr>
          <w:trHeight w:hRule="exact" w:val="240"/>
          <w:jc w:val="center"/>
        </w:trPr>
        <w:tc>
          <w:tcPr>
            <w:tcW w:w="9752" w:type="dxa"/>
            <w:gridSpan w:val="2"/>
            <w:tcBorders>
              <w:top w:val="nil"/>
              <w:left w:val="nil"/>
              <w:bottom w:val="nil"/>
              <w:right w:val="nil"/>
            </w:tcBorders>
          </w:tcPr>
          <w:p w14:paraId="40C2621A" w14:textId="77777777" w:rsidR="008C0F2F" w:rsidRPr="00C50335" w:rsidRDefault="008C0F2F" w:rsidP="008562B9"/>
        </w:tc>
      </w:tr>
      <w:tr w:rsidR="008C0F2F" w:rsidRPr="00C50335" w14:paraId="73561350" w14:textId="77777777" w:rsidTr="008562B9">
        <w:trPr>
          <w:trHeight w:val="240"/>
          <w:jc w:val="center"/>
        </w:trPr>
        <w:tc>
          <w:tcPr>
            <w:tcW w:w="4876" w:type="dxa"/>
            <w:tcBorders>
              <w:top w:val="nil"/>
              <w:left w:val="nil"/>
              <w:bottom w:val="nil"/>
              <w:right w:val="nil"/>
            </w:tcBorders>
          </w:tcPr>
          <w:p w14:paraId="6594364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1F37181" w14:textId="77777777" w:rsidR="008C0F2F" w:rsidRPr="00C50335" w:rsidRDefault="008C0F2F" w:rsidP="008562B9">
            <w:pPr>
              <w:pStyle w:val="AmColumnHeading"/>
            </w:pPr>
            <w:r w:rsidRPr="00C50335">
              <w:t>Poprawka</w:t>
            </w:r>
          </w:p>
        </w:tc>
      </w:tr>
      <w:tr w:rsidR="008C0F2F" w:rsidRPr="00C50335" w14:paraId="2CA2A120" w14:textId="77777777" w:rsidTr="008562B9">
        <w:trPr>
          <w:jc w:val="center"/>
        </w:trPr>
        <w:tc>
          <w:tcPr>
            <w:tcW w:w="4876" w:type="dxa"/>
            <w:tcBorders>
              <w:top w:val="nil"/>
              <w:left w:val="nil"/>
              <w:bottom w:val="nil"/>
              <w:right w:val="nil"/>
            </w:tcBorders>
          </w:tcPr>
          <w:p w14:paraId="482FDFC5"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w:t>
            </w:r>
            <w:r w:rsidRPr="00C50335">
              <w:rPr>
                <w:b/>
                <w:bCs/>
                <w:i/>
                <w:iCs/>
              </w:rPr>
              <w:t>powinny</w:t>
            </w:r>
            <w:r w:rsidRPr="00C50335">
              <w:t xml:space="preserve"> zostać uznane za bezpieczne kraje pochodzenia, chyba że zachodzą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c>
          <w:tcPr>
            <w:tcW w:w="4876" w:type="dxa"/>
            <w:tcBorders>
              <w:top w:val="nil"/>
              <w:left w:val="nil"/>
              <w:bottom w:val="nil"/>
              <w:right w:val="nil"/>
            </w:tcBorders>
          </w:tcPr>
          <w:p w14:paraId="6FA87523"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w:t>
            </w:r>
            <w:r w:rsidRPr="00C50335">
              <w:rPr>
                <w:b/>
                <w:bCs/>
                <w:i/>
                <w:iCs/>
              </w:rPr>
              <w:t>mogą</w:t>
            </w:r>
            <w:r w:rsidRPr="00C50335">
              <w:t xml:space="preserve"> zostać uznane za bezpieczne kraje pochodzenia </w:t>
            </w:r>
            <w:r w:rsidRPr="00C50335">
              <w:rPr>
                <w:b/>
                <w:bCs/>
                <w:i/>
                <w:iCs/>
              </w:rPr>
              <w:t>na podstawie regularnej i opartej na dowodach oceny przeprowadzonej przez Komisję we współpracy z państwami członkowskimi i</w:t>
            </w:r>
            <w:r w:rsidRPr="00C50335">
              <w:t xml:space="preserve"> </w:t>
            </w:r>
            <w:r w:rsidRPr="00C50335">
              <w:rPr>
                <w:b/>
                <w:bCs/>
                <w:i/>
                <w:iCs/>
              </w:rPr>
              <w:t>Agencją Unii Europejskiej ds. Azylu, z uwzględnieniem aktualnych sprawozdań na temat praw człowieka i bezpieczeństwa</w:t>
            </w:r>
            <w:r w:rsidRPr="00C50335">
              <w:t>, chyba że zachodzą następujące okoliczności: w danym kraju 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20 %.</w:t>
            </w:r>
          </w:p>
        </w:tc>
      </w:tr>
    </w:tbl>
    <w:p w14:paraId="760C0131"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596BA53" w14:textId="77777777" w:rsidR="008C0F2F" w:rsidRPr="00C50335" w:rsidRDefault="008C0F2F" w:rsidP="008C0F2F">
      <w:r w:rsidRPr="00C50335">
        <w:rPr>
          <w:rStyle w:val="HideTWBExt"/>
        </w:rPr>
        <w:t>&lt;/Amend&gt;</w:t>
      </w:r>
    </w:p>
    <w:p w14:paraId="0D10BCA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61</w:t>
      </w:r>
      <w:r w:rsidRPr="00C50335">
        <w:rPr>
          <w:rStyle w:val="HideTWBExt"/>
          <w:b w:val="0"/>
        </w:rPr>
        <w:t>&lt;/NumAm&gt;</w:t>
      </w:r>
    </w:p>
    <w:p w14:paraId="562206BE" w14:textId="77777777" w:rsidR="008C0F2F" w:rsidRPr="00C50335" w:rsidRDefault="008C0F2F" w:rsidP="008C0F2F">
      <w:pPr>
        <w:pStyle w:val="NormalBold"/>
      </w:pPr>
      <w:r w:rsidRPr="00C50335">
        <w:rPr>
          <w:rStyle w:val="HideTWBExt"/>
          <w:b w:val="0"/>
        </w:rPr>
        <w:t>&lt;RepeatBlock-By&gt;&lt;Members&gt;</w:t>
      </w:r>
      <w:r w:rsidRPr="00C50335">
        <w:t>Milan Uhrík</w:t>
      </w:r>
      <w:r w:rsidRPr="00C50335">
        <w:rPr>
          <w:rStyle w:val="HideTWBExt"/>
          <w:b w:val="0"/>
        </w:rPr>
        <w:t>&lt;/Members&gt;</w:t>
      </w:r>
    </w:p>
    <w:p w14:paraId="72698A13" w14:textId="77777777" w:rsidR="008C0F2F" w:rsidRPr="00C50335" w:rsidRDefault="008C0F2F" w:rsidP="008C0F2F">
      <w:pPr>
        <w:pStyle w:val="NormalBold"/>
      </w:pPr>
      <w:r w:rsidRPr="00C50335">
        <w:rPr>
          <w:rStyle w:val="HideTWBExt"/>
          <w:b w:val="0"/>
        </w:rPr>
        <w:t>&lt;/RepeatBlock-By&gt;</w:t>
      </w:r>
    </w:p>
    <w:p w14:paraId="55E3000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085C406"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AFD5267" w14:textId="77777777" w:rsidTr="008562B9">
        <w:trPr>
          <w:trHeight w:hRule="exact" w:val="240"/>
          <w:jc w:val="center"/>
        </w:trPr>
        <w:tc>
          <w:tcPr>
            <w:tcW w:w="9752" w:type="dxa"/>
            <w:gridSpan w:val="2"/>
            <w:tcBorders>
              <w:top w:val="nil"/>
              <w:left w:val="nil"/>
              <w:bottom w:val="nil"/>
              <w:right w:val="nil"/>
            </w:tcBorders>
          </w:tcPr>
          <w:p w14:paraId="26BDD0BB" w14:textId="77777777" w:rsidR="008C0F2F" w:rsidRPr="00C50335" w:rsidRDefault="008C0F2F" w:rsidP="008562B9"/>
        </w:tc>
      </w:tr>
      <w:tr w:rsidR="008C0F2F" w:rsidRPr="00C50335" w14:paraId="17015944" w14:textId="77777777" w:rsidTr="008562B9">
        <w:trPr>
          <w:trHeight w:val="240"/>
          <w:jc w:val="center"/>
        </w:trPr>
        <w:tc>
          <w:tcPr>
            <w:tcW w:w="4876" w:type="dxa"/>
            <w:tcBorders>
              <w:top w:val="nil"/>
              <w:left w:val="nil"/>
              <w:bottom w:val="nil"/>
              <w:right w:val="nil"/>
            </w:tcBorders>
          </w:tcPr>
          <w:p w14:paraId="434F0EC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AF7944E" w14:textId="77777777" w:rsidR="008C0F2F" w:rsidRPr="00C50335" w:rsidRDefault="008C0F2F" w:rsidP="008562B9">
            <w:pPr>
              <w:pStyle w:val="AmColumnHeading"/>
            </w:pPr>
            <w:r w:rsidRPr="00C50335">
              <w:t>Poprawka</w:t>
            </w:r>
          </w:p>
        </w:tc>
      </w:tr>
      <w:tr w:rsidR="008C0F2F" w:rsidRPr="00C50335" w14:paraId="417C487D" w14:textId="77777777" w:rsidTr="008562B9">
        <w:trPr>
          <w:jc w:val="center"/>
        </w:trPr>
        <w:tc>
          <w:tcPr>
            <w:tcW w:w="4876" w:type="dxa"/>
            <w:tcBorders>
              <w:top w:val="nil"/>
              <w:left w:val="nil"/>
              <w:bottom w:val="nil"/>
              <w:right w:val="nil"/>
            </w:tcBorders>
          </w:tcPr>
          <w:p w14:paraId="29CA52E2" w14:textId="77777777" w:rsidR="008C0F2F" w:rsidRPr="00C50335" w:rsidRDefault="008C0F2F" w:rsidP="008562B9">
            <w:pPr>
              <w:pStyle w:val="Normal6a"/>
            </w:pPr>
            <w:r w:rsidRPr="00C50335">
              <w:t>(6)</w:t>
            </w:r>
            <w:r w:rsidRPr="00C50335">
              <w:tab/>
              <w:t>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danym kraju istnieje poważne i indywidualne zagrożenie dla życia lub fizycznej integralności osoby cywilnej wynikające z przemocy nieselektywnej w sytuacjach międzynarodowych lub wewnętrznych konfliktów zbrojnych; w związku z działaniami kraju przyjęto środki ograniczające w rozumieniu części piątej tytuł IV Traktatu o funkcjonowaniu Unii Europejskiej</w:t>
            </w:r>
            <w:r w:rsidRPr="00C50335">
              <w:rPr>
                <w:b/>
                <w:bCs/>
                <w:i/>
                <w:iCs/>
              </w:rPr>
              <w:t>;</w:t>
            </w:r>
            <w:r w:rsidRPr="00C50335">
              <w:rPr>
                <w:b/>
                <w:i/>
              </w:rPr>
              <w:t xml:space="preserve"> </w:t>
            </w:r>
            <w:r w:rsidRPr="00C50335">
              <w:rPr>
                <w:b/>
                <w:bCs/>
                <w:i/>
                <w:iCs/>
              </w:rPr>
              <w:t>lub gdy ogólnounijny wskaźnik przyznawania azylu w odniesieniu do osób ubiegających się o ochronę międzynarodową pochodzących z danego państwa przekracza 20 %</w:t>
            </w:r>
            <w:r w:rsidRPr="00C50335">
              <w:t>.</w:t>
            </w:r>
          </w:p>
        </w:tc>
        <w:tc>
          <w:tcPr>
            <w:tcW w:w="4876" w:type="dxa"/>
            <w:tcBorders>
              <w:top w:val="nil"/>
              <w:left w:val="nil"/>
              <w:bottom w:val="nil"/>
              <w:right w:val="nil"/>
            </w:tcBorders>
          </w:tcPr>
          <w:p w14:paraId="51DA5F06" w14:textId="77777777" w:rsidR="008C0F2F" w:rsidRPr="00C50335" w:rsidRDefault="008C0F2F" w:rsidP="008562B9">
            <w:pPr>
              <w:pStyle w:val="Normal6a"/>
            </w:pPr>
            <w:r w:rsidRPr="00C50335">
              <w:t>(6)</w:t>
            </w:r>
            <w:r w:rsidRPr="00C50335">
              <w:tab/>
              <w:t>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danym kraju istnieje poważne i indywidualne zagrożenie dla życia lub fizycznej integralności osoby cywilnej wynikające z przemocy nieselektywnej w sytuacji międzynarodowego lub wewnętrznego konfliktu zbrojnego; w związku z działaniami kraju przyjęto środki ograniczające w rozumieniu części piątej tytuł IV Traktatu o funkcjonowaniu Unii Europejskiej.</w:t>
            </w:r>
          </w:p>
        </w:tc>
      </w:tr>
    </w:tbl>
    <w:p w14:paraId="57F5BF0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9AF0ED2" w14:textId="77777777" w:rsidR="008C0F2F" w:rsidRPr="00C50335" w:rsidRDefault="008C0F2F" w:rsidP="008C0F2F">
      <w:r w:rsidRPr="00C50335">
        <w:rPr>
          <w:rStyle w:val="HideTWBExt"/>
        </w:rPr>
        <w:t>&lt;/Amend&gt;</w:t>
      </w:r>
    </w:p>
    <w:p w14:paraId="71D08960"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62</w:t>
      </w:r>
      <w:r w:rsidRPr="00C50335">
        <w:rPr>
          <w:rStyle w:val="HideTWBExt"/>
          <w:b w:val="0"/>
        </w:rPr>
        <w:t>&lt;/NumAm&gt;</w:t>
      </w:r>
    </w:p>
    <w:p w14:paraId="683317D1"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0B259528" w14:textId="77777777" w:rsidR="008C0F2F" w:rsidRPr="00C50335" w:rsidRDefault="008C0F2F" w:rsidP="008C0F2F">
      <w:pPr>
        <w:pStyle w:val="NormalBold"/>
      </w:pPr>
      <w:r w:rsidRPr="00C50335">
        <w:rPr>
          <w:rStyle w:val="HideTWBExt"/>
          <w:b w:val="0"/>
        </w:rPr>
        <w:t>&lt;/RepeatBlock-By&gt;</w:t>
      </w:r>
    </w:p>
    <w:p w14:paraId="3BD7C60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FD57BC5" w14:textId="77777777" w:rsidR="008C0F2F" w:rsidRPr="00C50335" w:rsidRDefault="008C0F2F" w:rsidP="008C0F2F">
      <w:pPr>
        <w:pStyle w:val="NormalBold"/>
      </w:pPr>
      <w:r w:rsidRPr="00C50335">
        <w:rPr>
          <w:rStyle w:val="HideTWBExt"/>
          <w:b w:val="0"/>
        </w:rPr>
        <w:t>&lt;Article&gt;</w:t>
      </w:r>
      <w:r w:rsidRPr="00C50335">
        <w:t>Motyw 6</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651B78F" w14:textId="77777777" w:rsidTr="008562B9">
        <w:trPr>
          <w:trHeight w:hRule="exact" w:val="240"/>
          <w:jc w:val="center"/>
        </w:trPr>
        <w:tc>
          <w:tcPr>
            <w:tcW w:w="9752" w:type="dxa"/>
            <w:gridSpan w:val="2"/>
            <w:tcBorders>
              <w:top w:val="nil"/>
              <w:left w:val="nil"/>
              <w:bottom w:val="nil"/>
              <w:right w:val="nil"/>
            </w:tcBorders>
          </w:tcPr>
          <w:p w14:paraId="1BFA245D" w14:textId="77777777" w:rsidR="008C0F2F" w:rsidRPr="00C50335" w:rsidRDefault="008C0F2F" w:rsidP="008562B9"/>
        </w:tc>
      </w:tr>
      <w:tr w:rsidR="008C0F2F" w:rsidRPr="00C50335" w14:paraId="6A5C68B8" w14:textId="77777777" w:rsidTr="008562B9">
        <w:trPr>
          <w:trHeight w:val="240"/>
          <w:jc w:val="center"/>
        </w:trPr>
        <w:tc>
          <w:tcPr>
            <w:tcW w:w="4876" w:type="dxa"/>
            <w:tcBorders>
              <w:top w:val="nil"/>
              <w:left w:val="nil"/>
              <w:bottom w:val="nil"/>
              <w:right w:val="nil"/>
            </w:tcBorders>
          </w:tcPr>
          <w:p w14:paraId="67FBD67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3608F0B" w14:textId="77777777" w:rsidR="008C0F2F" w:rsidRPr="00C50335" w:rsidRDefault="008C0F2F" w:rsidP="008562B9">
            <w:pPr>
              <w:pStyle w:val="AmColumnHeading"/>
            </w:pPr>
            <w:r w:rsidRPr="00C50335">
              <w:t>Poprawka</w:t>
            </w:r>
          </w:p>
        </w:tc>
      </w:tr>
      <w:tr w:rsidR="008C0F2F" w:rsidRPr="00C50335" w14:paraId="14D65E8F" w14:textId="77777777" w:rsidTr="008562B9">
        <w:trPr>
          <w:jc w:val="center"/>
        </w:trPr>
        <w:tc>
          <w:tcPr>
            <w:tcW w:w="4876" w:type="dxa"/>
            <w:tcBorders>
              <w:top w:val="nil"/>
              <w:left w:val="nil"/>
              <w:bottom w:val="nil"/>
              <w:right w:val="nil"/>
            </w:tcBorders>
          </w:tcPr>
          <w:p w14:paraId="762A3EDF"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w:t>
            </w:r>
            <w:r w:rsidRPr="00C50335">
              <w:rPr>
                <w:b/>
                <w:bCs/>
                <w:i/>
                <w:iCs/>
              </w:rPr>
              <w:t>20 %</w:t>
            </w:r>
            <w:r w:rsidRPr="00C50335">
              <w:t>.</w:t>
            </w:r>
          </w:p>
        </w:tc>
        <w:tc>
          <w:tcPr>
            <w:tcW w:w="4876" w:type="dxa"/>
            <w:tcBorders>
              <w:top w:val="nil"/>
              <w:left w:val="nil"/>
              <w:bottom w:val="nil"/>
              <w:right w:val="nil"/>
            </w:tcBorders>
          </w:tcPr>
          <w:p w14:paraId="4DBADDA8" w14:textId="77777777" w:rsidR="008C0F2F" w:rsidRPr="00C50335" w:rsidRDefault="008C0F2F" w:rsidP="008562B9">
            <w:pPr>
              <w:pStyle w:val="Normal6a"/>
            </w:pPr>
            <w:r w:rsidRPr="00C50335">
              <w:t>(6)</w:t>
            </w:r>
            <w:r w:rsidRPr="00C50335">
              <w:tab/>
              <w:t xml:space="preserve">Kraje kandydujące do UE otrzymały ten status od Rady Europejskiej na podstawie jednogłośnej decyzji, w następstwie zalecenia Komisji Europejskiej. Jeżeli chodzi w szczególności o polityczne kryteria członkostwa w UE, stwierdzono, że kraje kandydujące do UE poczyniły postępy na drodze do osiągnięcia stabilności instytucji gwarantujących demokrację, praworządność, prawa człowieka oraz poszanowanie i ochronę mniejszości. Można zatem stwierdzić, że te państwa trzecie, którym przyznano status kraju kandydującego do UE, powinny zostać uznane za bezpieczne kraje pochodzenia, chyba że zachodzą następujące okoliczności: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w:t>
            </w:r>
            <w:r w:rsidRPr="00C50335">
              <w:rPr>
                <w:b/>
                <w:bCs/>
                <w:i/>
                <w:iCs/>
              </w:rPr>
              <w:t>30 %</w:t>
            </w:r>
            <w:r w:rsidRPr="00C50335">
              <w:t>.</w:t>
            </w:r>
          </w:p>
        </w:tc>
      </w:tr>
    </w:tbl>
    <w:p w14:paraId="7EF6565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4B5AF889" w14:textId="77777777" w:rsidR="008C0F2F" w:rsidRPr="00C50335" w:rsidRDefault="008C0F2F" w:rsidP="008C0F2F">
      <w:r w:rsidRPr="00C50335">
        <w:rPr>
          <w:rStyle w:val="HideTWBExt"/>
        </w:rPr>
        <w:t>&lt;/Amend&gt;</w:t>
      </w:r>
    </w:p>
    <w:p w14:paraId="7BA8C06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63</w:t>
      </w:r>
      <w:r w:rsidRPr="00C50335">
        <w:rPr>
          <w:rStyle w:val="HideTWBExt"/>
          <w:b w:val="0"/>
        </w:rPr>
        <w:t>&lt;/NumAm&gt;</w:t>
      </w:r>
    </w:p>
    <w:p w14:paraId="13EAD24B"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32923FD1" w14:textId="77777777" w:rsidR="008C0F2F" w:rsidRPr="00C50335" w:rsidRDefault="008C0F2F" w:rsidP="008C0F2F">
      <w:pPr>
        <w:pStyle w:val="NormalBold"/>
      </w:pPr>
      <w:r w:rsidRPr="00C50335">
        <w:rPr>
          <w:rStyle w:val="HideTWBExt"/>
          <w:b w:val="0"/>
        </w:rPr>
        <w:t>&lt;/RepeatBlock-By&gt;</w:t>
      </w:r>
    </w:p>
    <w:p w14:paraId="2FA7141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BA5DB2" w14:textId="77777777" w:rsidR="008C0F2F" w:rsidRPr="00C50335" w:rsidRDefault="008C0F2F" w:rsidP="008C0F2F">
      <w:pPr>
        <w:pStyle w:val="NormalBold"/>
      </w:pPr>
      <w:r w:rsidRPr="00C50335">
        <w:rPr>
          <w:rStyle w:val="HideTWBExt"/>
          <w:b w:val="0"/>
        </w:rPr>
        <w:t>&lt;Article&gt;</w:t>
      </w:r>
      <w:r w:rsidRPr="00C50335">
        <w:t>Motyw 6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DAFE3D4" w14:textId="77777777" w:rsidTr="008562B9">
        <w:trPr>
          <w:trHeight w:hRule="exact" w:val="240"/>
          <w:jc w:val="center"/>
        </w:trPr>
        <w:tc>
          <w:tcPr>
            <w:tcW w:w="9752" w:type="dxa"/>
            <w:gridSpan w:val="2"/>
            <w:tcBorders>
              <w:top w:val="nil"/>
              <w:left w:val="nil"/>
              <w:bottom w:val="nil"/>
              <w:right w:val="nil"/>
            </w:tcBorders>
          </w:tcPr>
          <w:p w14:paraId="03A93701" w14:textId="77777777" w:rsidR="008C0F2F" w:rsidRPr="00C50335" w:rsidRDefault="008C0F2F" w:rsidP="008562B9"/>
        </w:tc>
      </w:tr>
      <w:tr w:rsidR="008C0F2F" w:rsidRPr="00C50335" w14:paraId="0DB8045B" w14:textId="77777777" w:rsidTr="008562B9">
        <w:trPr>
          <w:trHeight w:val="240"/>
          <w:jc w:val="center"/>
        </w:trPr>
        <w:tc>
          <w:tcPr>
            <w:tcW w:w="4876" w:type="dxa"/>
            <w:tcBorders>
              <w:top w:val="nil"/>
              <w:left w:val="nil"/>
              <w:bottom w:val="nil"/>
              <w:right w:val="nil"/>
            </w:tcBorders>
          </w:tcPr>
          <w:p w14:paraId="2FC3F3E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B711ED2" w14:textId="77777777" w:rsidR="008C0F2F" w:rsidRPr="00C50335" w:rsidRDefault="008C0F2F" w:rsidP="008562B9">
            <w:pPr>
              <w:pStyle w:val="AmColumnHeading"/>
            </w:pPr>
            <w:r w:rsidRPr="00C50335">
              <w:t>Poprawka</w:t>
            </w:r>
          </w:p>
        </w:tc>
      </w:tr>
      <w:tr w:rsidR="008C0F2F" w:rsidRPr="00C50335" w14:paraId="6ED6A021" w14:textId="77777777" w:rsidTr="008562B9">
        <w:trPr>
          <w:jc w:val="center"/>
        </w:trPr>
        <w:tc>
          <w:tcPr>
            <w:tcW w:w="4876" w:type="dxa"/>
            <w:tcBorders>
              <w:top w:val="nil"/>
              <w:left w:val="nil"/>
              <w:bottom w:val="nil"/>
              <w:right w:val="nil"/>
            </w:tcBorders>
          </w:tcPr>
          <w:p w14:paraId="678BD506" w14:textId="77777777" w:rsidR="008C0F2F" w:rsidRPr="00C50335" w:rsidRDefault="008C0F2F" w:rsidP="008562B9">
            <w:pPr>
              <w:pStyle w:val="Normal6a"/>
            </w:pPr>
          </w:p>
        </w:tc>
        <w:tc>
          <w:tcPr>
            <w:tcW w:w="4876" w:type="dxa"/>
            <w:tcBorders>
              <w:top w:val="nil"/>
              <w:left w:val="nil"/>
              <w:bottom w:val="nil"/>
              <w:right w:val="nil"/>
            </w:tcBorders>
          </w:tcPr>
          <w:p w14:paraId="7A782955" w14:textId="77777777" w:rsidR="008C0F2F" w:rsidRPr="00C50335" w:rsidRDefault="008C0F2F" w:rsidP="008562B9">
            <w:pPr>
              <w:pStyle w:val="Normal6a"/>
            </w:pPr>
            <w:r w:rsidRPr="00C50335">
              <w:rPr>
                <w:b/>
                <w:i/>
              </w:rPr>
              <w:t>(6a)</w:t>
            </w:r>
            <w:r w:rsidRPr="00C50335">
              <w:tab/>
            </w:r>
            <w:r w:rsidRPr="00C50335">
              <w:rPr>
                <w:b/>
                <w:i/>
              </w:rPr>
              <w:t>Jeżeli chodzi o Albanię,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Nie ma żadnych przesłanek, które wskazywałyby na odsyłanie albańskich obywateli. Ogólnie rzecz biorąc, w Albanii nie dochodzi do prześladowań w rozumieniu art. 9 rozporządzenia (UE) 2024/1347. Albania sprawuje kontrolę nad swoim terytorium. W kraju tym nie ma konfliktu zbrojnego, a zatem nie istnieje zagrożenie wynikające z przemocy nieselektywnej w sytuacjach międzynarodowych lub wewnętrznych konfliktów zbrojnych. Zasadniczo w Albanii nie istnieje ryzyko doznania poważnej krzywdy w rozumieniu art. 15 rozporządzenia (UE) 2024/1347.</w:t>
            </w:r>
          </w:p>
        </w:tc>
      </w:tr>
    </w:tbl>
    <w:p w14:paraId="3ACA14B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58A6F26"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AD6F280" w14:textId="77777777" w:rsidR="008C0F2F" w:rsidRPr="00C50335" w:rsidRDefault="008C0F2F" w:rsidP="008C0F2F">
      <w:pPr>
        <w:pStyle w:val="AmJustText"/>
      </w:pPr>
      <w:r w:rsidRPr="00C50335">
        <w:t>Albania spełnia kryteria określone w art. 61 ust. 1 rozporządzenia w sprawie procedury azylowej, aby wskazać ją jako bezpieczny kraj pochodzenia. Okoliczność ta jest – i musi pozostać – niezależna od jej statusu kraju kandydującego do przystąpienia do UE.</w:t>
      </w:r>
    </w:p>
    <w:p w14:paraId="0321EF59" w14:textId="77777777" w:rsidR="008C0F2F" w:rsidRPr="00C50335" w:rsidRDefault="008C0F2F" w:rsidP="008C0F2F">
      <w:r w:rsidRPr="00C50335">
        <w:rPr>
          <w:rStyle w:val="HideTWBExt"/>
        </w:rPr>
        <w:t>&lt;/Amend&gt;</w:t>
      </w:r>
    </w:p>
    <w:p w14:paraId="104EE80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64</w:t>
      </w:r>
      <w:r w:rsidRPr="00C50335">
        <w:rPr>
          <w:rStyle w:val="HideTWBExt"/>
          <w:b w:val="0"/>
        </w:rPr>
        <w:t>&lt;/NumAm&gt;</w:t>
      </w:r>
    </w:p>
    <w:p w14:paraId="3E274368"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0351CCD8" w14:textId="77777777" w:rsidR="008C0F2F" w:rsidRPr="00C50335" w:rsidRDefault="008C0F2F" w:rsidP="008C0F2F">
      <w:pPr>
        <w:pStyle w:val="NormalBold"/>
      </w:pPr>
      <w:r w:rsidRPr="00C50335">
        <w:rPr>
          <w:rStyle w:val="HideTWBExt"/>
          <w:b w:val="0"/>
        </w:rPr>
        <w:t>&lt;/RepeatBlock-By&gt;</w:t>
      </w:r>
    </w:p>
    <w:p w14:paraId="742C28B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D2237A4" w14:textId="77777777" w:rsidR="008C0F2F" w:rsidRPr="00C50335" w:rsidRDefault="008C0F2F" w:rsidP="008C0F2F">
      <w:pPr>
        <w:pStyle w:val="NormalBold"/>
      </w:pPr>
      <w:r w:rsidRPr="00C50335">
        <w:rPr>
          <w:rStyle w:val="HideTWBExt"/>
          <w:b w:val="0"/>
        </w:rPr>
        <w:t>&lt;Article&gt;</w:t>
      </w:r>
      <w:r w:rsidRPr="00C50335">
        <w:t>Motyw 6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1FC9B4C" w14:textId="77777777" w:rsidTr="008562B9">
        <w:trPr>
          <w:trHeight w:hRule="exact" w:val="240"/>
          <w:jc w:val="center"/>
        </w:trPr>
        <w:tc>
          <w:tcPr>
            <w:tcW w:w="9752" w:type="dxa"/>
            <w:gridSpan w:val="2"/>
            <w:tcBorders>
              <w:top w:val="nil"/>
              <w:left w:val="nil"/>
              <w:bottom w:val="nil"/>
              <w:right w:val="nil"/>
            </w:tcBorders>
          </w:tcPr>
          <w:p w14:paraId="04BD6C9E" w14:textId="77777777" w:rsidR="008C0F2F" w:rsidRPr="00C50335" w:rsidRDefault="008C0F2F" w:rsidP="008562B9"/>
        </w:tc>
      </w:tr>
      <w:tr w:rsidR="008C0F2F" w:rsidRPr="00C50335" w14:paraId="720B9796" w14:textId="77777777" w:rsidTr="008562B9">
        <w:trPr>
          <w:trHeight w:val="240"/>
          <w:jc w:val="center"/>
        </w:trPr>
        <w:tc>
          <w:tcPr>
            <w:tcW w:w="4876" w:type="dxa"/>
            <w:tcBorders>
              <w:top w:val="nil"/>
              <w:left w:val="nil"/>
              <w:bottom w:val="nil"/>
              <w:right w:val="nil"/>
            </w:tcBorders>
          </w:tcPr>
          <w:p w14:paraId="02DEB1C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456691F" w14:textId="77777777" w:rsidR="008C0F2F" w:rsidRPr="00C50335" w:rsidRDefault="008C0F2F" w:rsidP="008562B9">
            <w:pPr>
              <w:pStyle w:val="AmColumnHeading"/>
            </w:pPr>
            <w:r w:rsidRPr="00C50335">
              <w:t>Poprawka</w:t>
            </w:r>
          </w:p>
        </w:tc>
      </w:tr>
      <w:tr w:rsidR="008C0F2F" w:rsidRPr="00C50335" w14:paraId="39B82A6C" w14:textId="77777777" w:rsidTr="008562B9">
        <w:trPr>
          <w:jc w:val="center"/>
        </w:trPr>
        <w:tc>
          <w:tcPr>
            <w:tcW w:w="4876" w:type="dxa"/>
            <w:tcBorders>
              <w:top w:val="nil"/>
              <w:left w:val="nil"/>
              <w:bottom w:val="nil"/>
              <w:right w:val="nil"/>
            </w:tcBorders>
          </w:tcPr>
          <w:p w14:paraId="41C357B8" w14:textId="77777777" w:rsidR="008C0F2F" w:rsidRPr="00C50335" w:rsidRDefault="008C0F2F" w:rsidP="008562B9">
            <w:pPr>
              <w:pStyle w:val="Normal6a"/>
            </w:pPr>
          </w:p>
        </w:tc>
        <w:tc>
          <w:tcPr>
            <w:tcW w:w="4876" w:type="dxa"/>
            <w:tcBorders>
              <w:top w:val="nil"/>
              <w:left w:val="nil"/>
              <w:bottom w:val="nil"/>
              <w:right w:val="nil"/>
            </w:tcBorders>
          </w:tcPr>
          <w:p w14:paraId="7E08FBFE" w14:textId="77777777" w:rsidR="008C0F2F" w:rsidRPr="00C50335" w:rsidRDefault="008C0F2F" w:rsidP="008562B9">
            <w:pPr>
              <w:pStyle w:val="Normal6a"/>
            </w:pPr>
            <w:r w:rsidRPr="00C50335">
              <w:rPr>
                <w:b/>
                <w:i/>
              </w:rPr>
              <w:t>(6a)</w:t>
            </w:r>
            <w:r w:rsidRPr="00C50335">
              <w:tab/>
            </w:r>
            <w:r w:rsidRPr="00C50335">
              <w:rPr>
                <w:b/>
                <w:i/>
              </w:rPr>
              <w:t xml:space="preserve">W sytuacjach gdy Unia uruchamia tymczasową ochronę w odniesieniu do konkretnego kraju kandydującego, należy przyjąć domniemanie, że spełniony jest warunek poważnego i indywidualnego </w:t>
            </w:r>
            <w:r w:rsidRPr="00C50335">
              <w:rPr>
                <w:b/>
                <w:i/>
              </w:rPr>
              <w:lastRenderedPageBreak/>
              <w:t>zagrożenia dla życia lub fizycznej integralności osoby cywilnej wynikającego z przemocy nieselektywnej w sytuacjach międzynarodowych lub wewnętrznych konfliktów zbrojnych w tym kraju.</w:t>
            </w:r>
          </w:p>
        </w:tc>
      </w:tr>
    </w:tbl>
    <w:p w14:paraId="6940417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11CFA20" w14:textId="77777777" w:rsidR="008C0F2F" w:rsidRPr="00C50335" w:rsidRDefault="008C0F2F" w:rsidP="008C0F2F">
      <w:r w:rsidRPr="00C50335">
        <w:rPr>
          <w:rStyle w:val="HideTWBExt"/>
        </w:rPr>
        <w:t>&lt;/Amend&gt;</w:t>
      </w:r>
    </w:p>
    <w:p w14:paraId="3C383EA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65</w:t>
      </w:r>
      <w:r w:rsidRPr="00C50335">
        <w:rPr>
          <w:rStyle w:val="HideTWBExt"/>
          <w:b w:val="0"/>
        </w:rPr>
        <w:t>&lt;/NumAm&gt;</w:t>
      </w:r>
    </w:p>
    <w:p w14:paraId="54C7B454"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0C5DCE70" w14:textId="77777777" w:rsidR="008C0F2F" w:rsidRPr="00C50335" w:rsidRDefault="008C0F2F" w:rsidP="008C0F2F">
      <w:pPr>
        <w:pStyle w:val="NormalBold"/>
      </w:pPr>
      <w:r w:rsidRPr="00C50335">
        <w:rPr>
          <w:rStyle w:val="HideTWBExt"/>
          <w:b w:val="0"/>
        </w:rPr>
        <w:t>&lt;/RepeatBlock-By&gt;</w:t>
      </w:r>
    </w:p>
    <w:p w14:paraId="05C562F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071C9F7" w14:textId="77777777" w:rsidR="008C0F2F" w:rsidRPr="00C50335" w:rsidRDefault="008C0F2F" w:rsidP="008C0F2F">
      <w:pPr>
        <w:pStyle w:val="NormalBold"/>
      </w:pPr>
      <w:r w:rsidRPr="00C50335">
        <w:rPr>
          <w:rStyle w:val="HideTWBExt"/>
          <w:b w:val="0"/>
        </w:rPr>
        <w:t>&lt;Article&gt;</w:t>
      </w:r>
      <w:r w:rsidRPr="00C50335">
        <w:t>Motyw 6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E9CD3D8" w14:textId="77777777" w:rsidTr="008562B9">
        <w:trPr>
          <w:trHeight w:hRule="exact" w:val="240"/>
          <w:jc w:val="center"/>
        </w:trPr>
        <w:tc>
          <w:tcPr>
            <w:tcW w:w="9752" w:type="dxa"/>
            <w:gridSpan w:val="2"/>
            <w:tcBorders>
              <w:top w:val="nil"/>
              <w:left w:val="nil"/>
              <w:bottom w:val="nil"/>
              <w:right w:val="nil"/>
            </w:tcBorders>
          </w:tcPr>
          <w:p w14:paraId="285DB95C" w14:textId="77777777" w:rsidR="008C0F2F" w:rsidRPr="00C50335" w:rsidRDefault="008C0F2F" w:rsidP="008562B9"/>
        </w:tc>
      </w:tr>
      <w:tr w:rsidR="008C0F2F" w:rsidRPr="00C50335" w14:paraId="080CCF21" w14:textId="77777777" w:rsidTr="008562B9">
        <w:trPr>
          <w:trHeight w:val="240"/>
          <w:jc w:val="center"/>
        </w:trPr>
        <w:tc>
          <w:tcPr>
            <w:tcW w:w="4876" w:type="dxa"/>
            <w:tcBorders>
              <w:top w:val="nil"/>
              <w:left w:val="nil"/>
              <w:bottom w:val="nil"/>
              <w:right w:val="nil"/>
            </w:tcBorders>
          </w:tcPr>
          <w:p w14:paraId="5177C72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B1FA513" w14:textId="77777777" w:rsidR="008C0F2F" w:rsidRPr="00C50335" w:rsidRDefault="008C0F2F" w:rsidP="008562B9">
            <w:pPr>
              <w:pStyle w:val="AmColumnHeading"/>
            </w:pPr>
            <w:r w:rsidRPr="00C50335">
              <w:t>Poprawka</w:t>
            </w:r>
          </w:p>
        </w:tc>
      </w:tr>
      <w:tr w:rsidR="008C0F2F" w:rsidRPr="00C50335" w14:paraId="0E1917A6" w14:textId="77777777" w:rsidTr="008562B9">
        <w:trPr>
          <w:jc w:val="center"/>
        </w:trPr>
        <w:tc>
          <w:tcPr>
            <w:tcW w:w="4876" w:type="dxa"/>
            <w:tcBorders>
              <w:top w:val="nil"/>
              <w:left w:val="nil"/>
              <w:bottom w:val="nil"/>
              <w:right w:val="nil"/>
            </w:tcBorders>
          </w:tcPr>
          <w:p w14:paraId="6E72D6F7" w14:textId="77777777" w:rsidR="008C0F2F" w:rsidRPr="00C50335" w:rsidRDefault="008C0F2F" w:rsidP="008562B9">
            <w:pPr>
              <w:pStyle w:val="Normal6a"/>
            </w:pPr>
          </w:p>
        </w:tc>
        <w:tc>
          <w:tcPr>
            <w:tcW w:w="4876" w:type="dxa"/>
            <w:tcBorders>
              <w:top w:val="nil"/>
              <w:left w:val="nil"/>
              <w:bottom w:val="nil"/>
              <w:right w:val="nil"/>
            </w:tcBorders>
          </w:tcPr>
          <w:p w14:paraId="46ADA17D" w14:textId="77777777" w:rsidR="008C0F2F" w:rsidRPr="00C50335" w:rsidRDefault="008C0F2F" w:rsidP="008562B9">
            <w:pPr>
              <w:pStyle w:val="Normal6a"/>
            </w:pPr>
            <w:r w:rsidRPr="00C50335">
              <w:rPr>
                <w:b/>
                <w:i/>
              </w:rPr>
              <w:t>(6b)</w:t>
            </w:r>
            <w:r w:rsidRPr="00C50335">
              <w:tab/>
            </w:r>
            <w:r w:rsidRPr="00C50335">
              <w:rPr>
                <w:b/>
                <w:i/>
              </w:rPr>
              <w:t xml:space="preserve">Jeżeli chodzi o Bośnię i Hercegowinę, zgodnie z informacjami przekazanymi przez Agencję ds. Azylu jej konstytucja stanowi podstawę podziału władzy między narodami wchodzącymi w skład tego państwa. Podstawa prawna ochrony przed prześladowaniem i złym traktowaniem jest należycie zagwarantowana dzięki przepisom prawa materialnego i procesowego w zakresie praw człowieka oraz prawa antydyskryminacyjnego, w tym dzięki uczestnictwu we wszystkich najważniejszych międzynarodowych traktatach dotyczących praw człowieka. Nie ma żadnych przesłanek, które wskazywałyby na odsyłanie swoich własnych obywateli. Ogólnie rzecz biorąc, w Bośni i Hercegowinie nie dochodzi do prześladowań w rozumieniu art. 9 rozporządzenia (UE) 2024/1347. Sytuacja w zakresie bezpieczeństwa w kraju jest stabilna i znormalizowana, częściowo dzięki Wielonarodowym Siłom Stabilizacyjnym pod przewodnictwem UE (EUFOR ALTHEA). Nie ma konfliktu zbrojnego. Zasadniczo nie istnieje ryzyko doznania poważnej krzywdy w rozumieniu </w:t>
            </w:r>
            <w:r w:rsidRPr="00C50335">
              <w:rPr>
                <w:b/>
                <w:i/>
              </w:rPr>
              <w:lastRenderedPageBreak/>
              <w:t>art. 15 rozporządzenia (UE) 2024/1347.</w:t>
            </w:r>
          </w:p>
        </w:tc>
      </w:tr>
    </w:tbl>
    <w:p w14:paraId="73ACE99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B8AE940"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2B232587" w14:textId="77777777" w:rsidR="008C0F2F" w:rsidRPr="00C50335" w:rsidRDefault="008C0F2F" w:rsidP="008C0F2F">
      <w:pPr>
        <w:pStyle w:val="AmJustText"/>
      </w:pPr>
      <w:r w:rsidRPr="00C50335">
        <w:t>Bośnia i Hercegowina spełnia kryteria określone w art. 61 ust. 1 rozporządzenia w sprawie procedury azylowej, aby wskazać ją jako bezpieczny kraj pochodzenia. Okoliczność ta jest – i musi pozostać – niezależna od jej statusu kraju kandydującego do przystąpienia do UE.</w:t>
      </w:r>
    </w:p>
    <w:p w14:paraId="7E636762" w14:textId="77777777" w:rsidR="008C0F2F" w:rsidRPr="00C50335" w:rsidRDefault="008C0F2F" w:rsidP="008C0F2F">
      <w:r w:rsidRPr="00C50335">
        <w:rPr>
          <w:rStyle w:val="HideTWBExt"/>
        </w:rPr>
        <w:t>&lt;/Amend&gt;</w:t>
      </w:r>
    </w:p>
    <w:p w14:paraId="34EC8FF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66</w:t>
      </w:r>
      <w:r w:rsidRPr="00C50335">
        <w:rPr>
          <w:rStyle w:val="HideTWBExt"/>
          <w:b w:val="0"/>
        </w:rPr>
        <w:t>&lt;/NumAm&gt;</w:t>
      </w:r>
    </w:p>
    <w:p w14:paraId="725ADE53"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231004D3" w14:textId="77777777" w:rsidR="008C0F2F" w:rsidRPr="00C50335" w:rsidRDefault="008C0F2F" w:rsidP="008C0F2F">
      <w:pPr>
        <w:pStyle w:val="NormalBold"/>
      </w:pPr>
      <w:r w:rsidRPr="00C50335">
        <w:rPr>
          <w:rStyle w:val="HideTWBExt"/>
          <w:b w:val="0"/>
        </w:rPr>
        <w:t>&lt;/RepeatBlock-By&gt;</w:t>
      </w:r>
    </w:p>
    <w:p w14:paraId="3895D11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6825EC7" w14:textId="77777777" w:rsidR="008C0F2F" w:rsidRPr="00C50335" w:rsidRDefault="008C0F2F" w:rsidP="008C0F2F">
      <w:pPr>
        <w:pStyle w:val="NormalBold"/>
      </w:pPr>
      <w:r w:rsidRPr="00C50335">
        <w:rPr>
          <w:rStyle w:val="HideTWBExt"/>
          <w:b w:val="0"/>
        </w:rPr>
        <w:t>&lt;Article&gt;</w:t>
      </w:r>
      <w:r w:rsidRPr="00C50335">
        <w:t>Motyw 6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E9C9FDA" w14:textId="77777777" w:rsidTr="008562B9">
        <w:trPr>
          <w:trHeight w:hRule="exact" w:val="240"/>
          <w:jc w:val="center"/>
        </w:trPr>
        <w:tc>
          <w:tcPr>
            <w:tcW w:w="9752" w:type="dxa"/>
            <w:gridSpan w:val="2"/>
            <w:tcBorders>
              <w:top w:val="nil"/>
              <w:left w:val="nil"/>
              <w:bottom w:val="nil"/>
              <w:right w:val="nil"/>
            </w:tcBorders>
          </w:tcPr>
          <w:p w14:paraId="327ADDD2" w14:textId="77777777" w:rsidR="008C0F2F" w:rsidRPr="00C50335" w:rsidRDefault="008C0F2F" w:rsidP="008562B9"/>
        </w:tc>
      </w:tr>
      <w:tr w:rsidR="008C0F2F" w:rsidRPr="00C50335" w14:paraId="5068C805" w14:textId="77777777" w:rsidTr="008562B9">
        <w:trPr>
          <w:trHeight w:val="240"/>
          <w:jc w:val="center"/>
        </w:trPr>
        <w:tc>
          <w:tcPr>
            <w:tcW w:w="4876" w:type="dxa"/>
            <w:tcBorders>
              <w:top w:val="nil"/>
              <w:left w:val="nil"/>
              <w:bottom w:val="nil"/>
              <w:right w:val="nil"/>
            </w:tcBorders>
          </w:tcPr>
          <w:p w14:paraId="49AD2A8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344C5E6" w14:textId="77777777" w:rsidR="008C0F2F" w:rsidRPr="00C50335" w:rsidRDefault="008C0F2F" w:rsidP="008562B9">
            <w:pPr>
              <w:pStyle w:val="AmColumnHeading"/>
            </w:pPr>
            <w:r w:rsidRPr="00C50335">
              <w:t>Poprawka</w:t>
            </w:r>
          </w:p>
        </w:tc>
      </w:tr>
      <w:tr w:rsidR="008C0F2F" w:rsidRPr="00C50335" w14:paraId="25694833" w14:textId="77777777" w:rsidTr="008562B9">
        <w:trPr>
          <w:jc w:val="center"/>
        </w:trPr>
        <w:tc>
          <w:tcPr>
            <w:tcW w:w="4876" w:type="dxa"/>
            <w:tcBorders>
              <w:top w:val="nil"/>
              <w:left w:val="nil"/>
              <w:bottom w:val="nil"/>
              <w:right w:val="nil"/>
            </w:tcBorders>
          </w:tcPr>
          <w:p w14:paraId="5ECE3BE2" w14:textId="77777777" w:rsidR="008C0F2F" w:rsidRPr="00C50335" w:rsidRDefault="008C0F2F" w:rsidP="008562B9">
            <w:pPr>
              <w:pStyle w:val="Normal6a"/>
            </w:pPr>
          </w:p>
        </w:tc>
        <w:tc>
          <w:tcPr>
            <w:tcW w:w="4876" w:type="dxa"/>
            <w:tcBorders>
              <w:top w:val="nil"/>
              <w:left w:val="nil"/>
              <w:bottom w:val="nil"/>
              <w:right w:val="nil"/>
            </w:tcBorders>
          </w:tcPr>
          <w:p w14:paraId="28DC45AA" w14:textId="77777777" w:rsidR="008C0F2F" w:rsidRPr="00C50335" w:rsidRDefault="008C0F2F" w:rsidP="008562B9">
            <w:pPr>
              <w:pStyle w:val="Normal6a"/>
            </w:pPr>
            <w:r w:rsidRPr="00C50335">
              <w:rPr>
                <w:b/>
                <w:i/>
              </w:rPr>
              <w:t>(6b)</w:t>
            </w:r>
            <w:r w:rsidRPr="00C50335">
              <w:tab/>
            </w:r>
            <w:r w:rsidRPr="00C50335">
              <w:rPr>
                <w:b/>
                <w:i/>
              </w:rPr>
              <w:t>Aby zapewnić jednolite stosowanie i pewność prawa, Komisja powinna prowadzić skonsolidowany rejestr unijnych środków ograniczających w rozumieniu części piątej tytuł IV Traktatu o funkcjonowaniu Unii Europejskiej, przyjętych w odniesieniu do państw trzecich oraz niezwłocznie informować państwa członkowskie o wszelkich zmianach.</w:t>
            </w:r>
          </w:p>
        </w:tc>
      </w:tr>
    </w:tbl>
    <w:p w14:paraId="5303A44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DC1B971" w14:textId="77777777" w:rsidR="008C0F2F" w:rsidRPr="00C50335" w:rsidRDefault="008C0F2F" w:rsidP="008C0F2F">
      <w:r w:rsidRPr="00C50335">
        <w:rPr>
          <w:rStyle w:val="HideTWBExt"/>
        </w:rPr>
        <w:t>&lt;/Amend&gt;</w:t>
      </w:r>
    </w:p>
    <w:p w14:paraId="0A43D78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67</w:t>
      </w:r>
      <w:r w:rsidRPr="00C50335">
        <w:rPr>
          <w:rStyle w:val="HideTWBExt"/>
          <w:b w:val="0"/>
        </w:rPr>
        <w:t>&lt;/NumAm&gt;</w:t>
      </w:r>
    </w:p>
    <w:p w14:paraId="67AF02D1"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400C0A68" w14:textId="77777777" w:rsidR="008C0F2F" w:rsidRPr="00C50335" w:rsidRDefault="008C0F2F" w:rsidP="008C0F2F">
      <w:pPr>
        <w:pStyle w:val="NormalBold"/>
      </w:pPr>
      <w:r w:rsidRPr="00C50335">
        <w:rPr>
          <w:rStyle w:val="HideTWBExt"/>
          <w:b w:val="0"/>
        </w:rPr>
        <w:t>&lt;/RepeatBlock-By&gt;</w:t>
      </w:r>
    </w:p>
    <w:p w14:paraId="28F802A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D89EC4C" w14:textId="77777777" w:rsidR="008C0F2F" w:rsidRPr="00C50335" w:rsidRDefault="008C0F2F" w:rsidP="008C0F2F">
      <w:pPr>
        <w:pStyle w:val="NormalBold"/>
      </w:pPr>
      <w:r w:rsidRPr="00C50335">
        <w:rPr>
          <w:rStyle w:val="HideTWBExt"/>
          <w:b w:val="0"/>
        </w:rPr>
        <w:t>&lt;Article&gt;</w:t>
      </w:r>
      <w:r w:rsidRPr="00C50335">
        <w:t>Motyw 6 c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7382327" w14:textId="77777777" w:rsidTr="008562B9">
        <w:trPr>
          <w:trHeight w:hRule="exact" w:val="240"/>
          <w:jc w:val="center"/>
        </w:trPr>
        <w:tc>
          <w:tcPr>
            <w:tcW w:w="9752" w:type="dxa"/>
            <w:gridSpan w:val="2"/>
            <w:tcBorders>
              <w:top w:val="nil"/>
              <w:left w:val="nil"/>
              <w:bottom w:val="nil"/>
              <w:right w:val="nil"/>
            </w:tcBorders>
          </w:tcPr>
          <w:p w14:paraId="3F3B0B95" w14:textId="77777777" w:rsidR="008C0F2F" w:rsidRPr="00C50335" w:rsidRDefault="008C0F2F" w:rsidP="008562B9"/>
        </w:tc>
      </w:tr>
      <w:tr w:rsidR="008C0F2F" w:rsidRPr="00C50335" w14:paraId="6DC2D1E1" w14:textId="77777777" w:rsidTr="008562B9">
        <w:trPr>
          <w:trHeight w:val="240"/>
          <w:jc w:val="center"/>
        </w:trPr>
        <w:tc>
          <w:tcPr>
            <w:tcW w:w="4876" w:type="dxa"/>
            <w:tcBorders>
              <w:top w:val="nil"/>
              <w:left w:val="nil"/>
              <w:bottom w:val="nil"/>
              <w:right w:val="nil"/>
            </w:tcBorders>
          </w:tcPr>
          <w:p w14:paraId="1FA968B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122C3EA" w14:textId="77777777" w:rsidR="008C0F2F" w:rsidRPr="00C50335" w:rsidRDefault="008C0F2F" w:rsidP="008562B9">
            <w:pPr>
              <w:pStyle w:val="AmColumnHeading"/>
            </w:pPr>
            <w:r w:rsidRPr="00C50335">
              <w:t>Poprawka</w:t>
            </w:r>
          </w:p>
        </w:tc>
      </w:tr>
      <w:tr w:rsidR="008C0F2F" w:rsidRPr="00C50335" w14:paraId="5612983B" w14:textId="77777777" w:rsidTr="008562B9">
        <w:trPr>
          <w:jc w:val="center"/>
        </w:trPr>
        <w:tc>
          <w:tcPr>
            <w:tcW w:w="4876" w:type="dxa"/>
            <w:tcBorders>
              <w:top w:val="nil"/>
              <w:left w:val="nil"/>
              <w:bottom w:val="nil"/>
              <w:right w:val="nil"/>
            </w:tcBorders>
          </w:tcPr>
          <w:p w14:paraId="65FA97D3" w14:textId="77777777" w:rsidR="008C0F2F" w:rsidRPr="00C50335" w:rsidRDefault="008C0F2F" w:rsidP="008562B9">
            <w:pPr>
              <w:pStyle w:val="Normal6a"/>
            </w:pPr>
          </w:p>
        </w:tc>
        <w:tc>
          <w:tcPr>
            <w:tcW w:w="4876" w:type="dxa"/>
            <w:tcBorders>
              <w:top w:val="nil"/>
              <w:left w:val="nil"/>
              <w:bottom w:val="nil"/>
              <w:right w:val="nil"/>
            </w:tcBorders>
          </w:tcPr>
          <w:p w14:paraId="599F79DA" w14:textId="77777777" w:rsidR="008C0F2F" w:rsidRPr="00C50335" w:rsidRDefault="008C0F2F" w:rsidP="008562B9">
            <w:pPr>
              <w:pStyle w:val="Normal6a"/>
            </w:pPr>
            <w:r w:rsidRPr="00C50335">
              <w:rPr>
                <w:b/>
                <w:i/>
              </w:rPr>
              <w:t>(6c)</w:t>
            </w:r>
            <w:r w:rsidRPr="00C50335">
              <w:tab/>
            </w:r>
            <w:r w:rsidRPr="00C50335">
              <w:rPr>
                <w:b/>
                <w:i/>
              </w:rPr>
              <w:t xml:space="preserve">Jeżeli chodzi o Czarnogórę, zgodnie z informacjami przekazanymi przez Agencję ds. Azylu podstawa prawna ochrony przed prześladowaniem i złym </w:t>
            </w:r>
            <w:r w:rsidRPr="00C50335">
              <w:rPr>
                <w:b/>
                <w:i/>
              </w:rPr>
              <w:lastRenderedPageBreak/>
              <w:t>traktowaniem jest należycie zagwarantowana dzięki przepisom prawa materialnego i procesowego w zakresie praw człowieka oraz prawa antydyskryminacyjnego, w tym dzięki uczestnictwu we wszystkich międzynarodowych traktatach dotyczących praw człowieka. Nie ma żadnych przesłanek, które wskazywałyby na odsyłanie swoich własnych obywateli. Zasadniczo w Czarnogórze nie dochodzi do prześladowań w rozumieniu rozporządzenia (UE) 2024/1347. Czarnogóra cieszy się wysokim poziomem spokoju, a jej władze cywilne utrzymują skuteczną kontrolę nad całym terytorium kraju i nad jego siłami bezpieczeństwa. Zasadniczo w Czarnogórze nie istnieje ryzyko doznania poważnej krzywdy w rozumieniu art. 15 rozporządzenia (UE) 2024/1347.</w:t>
            </w:r>
          </w:p>
        </w:tc>
      </w:tr>
    </w:tbl>
    <w:p w14:paraId="2266E8D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0FEB4E0"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266DE77E" w14:textId="77777777" w:rsidR="008C0F2F" w:rsidRPr="00C50335" w:rsidRDefault="008C0F2F" w:rsidP="008C0F2F">
      <w:pPr>
        <w:pStyle w:val="AmJustText"/>
      </w:pPr>
      <w:r w:rsidRPr="00C50335">
        <w:t>Czarnogóra spełnia kryteria określone w art. 61 ust. 1 rozporządzenia w sprawie procedury azylowej, aby wskazać ją jako bezpieczny kraj pochodzenia. Okoliczność ta jest – i musi pozostać – niezależna od jej statusu kraju kandydującego do przystąpienia do UE.</w:t>
      </w:r>
    </w:p>
    <w:p w14:paraId="615698C0" w14:textId="77777777" w:rsidR="008C0F2F" w:rsidRPr="00C50335" w:rsidRDefault="008C0F2F" w:rsidP="008C0F2F">
      <w:r w:rsidRPr="00C50335">
        <w:rPr>
          <w:rStyle w:val="HideTWBExt"/>
        </w:rPr>
        <w:t>&lt;/Amend&gt;</w:t>
      </w:r>
    </w:p>
    <w:p w14:paraId="151FE8E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68</w:t>
      </w:r>
      <w:r w:rsidRPr="00C50335">
        <w:rPr>
          <w:rStyle w:val="HideTWBExt"/>
          <w:b w:val="0"/>
        </w:rPr>
        <w:t>&lt;/NumAm&gt;</w:t>
      </w:r>
    </w:p>
    <w:p w14:paraId="043685D8"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3AB9569F" w14:textId="77777777" w:rsidR="008C0F2F" w:rsidRPr="00C50335" w:rsidRDefault="008C0F2F" w:rsidP="008C0F2F">
      <w:pPr>
        <w:pStyle w:val="NormalBold"/>
      </w:pPr>
      <w:r w:rsidRPr="00C50335">
        <w:rPr>
          <w:rStyle w:val="HideTWBExt"/>
          <w:b w:val="0"/>
        </w:rPr>
        <w:t>&lt;/RepeatBlock-By&gt;</w:t>
      </w:r>
    </w:p>
    <w:p w14:paraId="733CD4D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BEDBD4" w14:textId="77777777" w:rsidR="008C0F2F" w:rsidRPr="00C50335" w:rsidRDefault="008C0F2F" w:rsidP="008C0F2F">
      <w:pPr>
        <w:pStyle w:val="NormalBold"/>
      </w:pPr>
      <w:r w:rsidRPr="00C50335">
        <w:rPr>
          <w:rStyle w:val="HideTWBExt"/>
          <w:b w:val="0"/>
        </w:rPr>
        <w:t>&lt;Article&gt;</w:t>
      </w:r>
      <w:r w:rsidRPr="00C50335">
        <w:t>Motyw 6 d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63FDB33" w14:textId="77777777" w:rsidTr="008562B9">
        <w:trPr>
          <w:trHeight w:hRule="exact" w:val="240"/>
          <w:jc w:val="center"/>
        </w:trPr>
        <w:tc>
          <w:tcPr>
            <w:tcW w:w="9752" w:type="dxa"/>
            <w:gridSpan w:val="2"/>
            <w:tcBorders>
              <w:top w:val="nil"/>
              <w:left w:val="nil"/>
              <w:bottom w:val="nil"/>
              <w:right w:val="nil"/>
            </w:tcBorders>
          </w:tcPr>
          <w:p w14:paraId="58044109" w14:textId="77777777" w:rsidR="008C0F2F" w:rsidRPr="00C50335" w:rsidRDefault="008C0F2F" w:rsidP="008562B9"/>
        </w:tc>
      </w:tr>
      <w:tr w:rsidR="008C0F2F" w:rsidRPr="00C50335" w14:paraId="7F348A27" w14:textId="77777777" w:rsidTr="008562B9">
        <w:trPr>
          <w:trHeight w:val="240"/>
          <w:jc w:val="center"/>
        </w:trPr>
        <w:tc>
          <w:tcPr>
            <w:tcW w:w="4876" w:type="dxa"/>
            <w:tcBorders>
              <w:top w:val="nil"/>
              <w:left w:val="nil"/>
              <w:bottom w:val="nil"/>
              <w:right w:val="nil"/>
            </w:tcBorders>
          </w:tcPr>
          <w:p w14:paraId="4AC900B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C2CD6AE" w14:textId="77777777" w:rsidR="008C0F2F" w:rsidRPr="00C50335" w:rsidRDefault="008C0F2F" w:rsidP="008562B9">
            <w:pPr>
              <w:pStyle w:val="AmColumnHeading"/>
            </w:pPr>
            <w:r w:rsidRPr="00C50335">
              <w:t>Poprawka</w:t>
            </w:r>
          </w:p>
        </w:tc>
      </w:tr>
      <w:tr w:rsidR="008C0F2F" w:rsidRPr="00C50335" w14:paraId="67B311B5" w14:textId="77777777" w:rsidTr="008562B9">
        <w:trPr>
          <w:jc w:val="center"/>
        </w:trPr>
        <w:tc>
          <w:tcPr>
            <w:tcW w:w="4876" w:type="dxa"/>
            <w:tcBorders>
              <w:top w:val="nil"/>
              <w:left w:val="nil"/>
              <w:bottom w:val="nil"/>
              <w:right w:val="nil"/>
            </w:tcBorders>
          </w:tcPr>
          <w:p w14:paraId="1DA4FC2C" w14:textId="77777777" w:rsidR="008C0F2F" w:rsidRPr="00C50335" w:rsidRDefault="008C0F2F" w:rsidP="008562B9">
            <w:pPr>
              <w:pStyle w:val="Normal6a"/>
            </w:pPr>
          </w:p>
        </w:tc>
        <w:tc>
          <w:tcPr>
            <w:tcW w:w="4876" w:type="dxa"/>
            <w:tcBorders>
              <w:top w:val="nil"/>
              <w:left w:val="nil"/>
              <w:bottom w:val="nil"/>
              <w:right w:val="nil"/>
            </w:tcBorders>
          </w:tcPr>
          <w:p w14:paraId="5D6ADD27" w14:textId="77777777" w:rsidR="008C0F2F" w:rsidRPr="00C50335" w:rsidRDefault="008C0F2F" w:rsidP="008562B9">
            <w:pPr>
              <w:pStyle w:val="Normal6a"/>
            </w:pPr>
            <w:r w:rsidRPr="00C50335">
              <w:rPr>
                <w:b/>
                <w:i/>
              </w:rPr>
              <w:t>(6d)</w:t>
            </w:r>
            <w:r w:rsidRPr="00C50335">
              <w:tab/>
            </w:r>
            <w:r w:rsidRPr="00C50335">
              <w:rPr>
                <w:b/>
                <w:i/>
              </w:rPr>
              <w:t xml:space="preserve">Jeżeli chodzi o Macedonię Północną, zgodnie z informacjami przekazanymi przez Agencję ds. Azylu podstawa prawna ochrony przed prześladowaniem i złym traktowaniem jest należycie zagwarantowana dzięki przepisom prawa materialnego i </w:t>
            </w:r>
            <w:r w:rsidRPr="00C50335">
              <w:rPr>
                <w:b/>
                <w:i/>
              </w:rPr>
              <w:lastRenderedPageBreak/>
              <w:t>procesowego w zakresie praw człowieka oraz prawa antydyskryminacyjnego, w tym dzięki uczestnictwu we wszystkich najważniejszych międzynarodowych traktatach dotyczących praw człowieka. Nie ma żadnych przesłanek, które wskazywałyby na przypadki odsyłania swoich własnych obywateli. Ogólnie rzecz biorąc, nie dochodzi do prześladowań w rozumieniu art. 9 rozporządzenia (UE) 2024/1347. Władze Macedonii Północnej sprawują skuteczną kontrolę nad terytorium kraju. Cieszy się ona wysokim poziomem pokoju. Zasadniczo nie istnieje ryzyko doznania poważnej krzywdy w rozumieniu art. 15 rozporządzenia (UE) 2024/1347.</w:t>
            </w:r>
          </w:p>
        </w:tc>
      </w:tr>
    </w:tbl>
    <w:p w14:paraId="5BBB4636"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A817051"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2BEA015" w14:textId="77777777" w:rsidR="008C0F2F" w:rsidRPr="00C50335" w:rsidRDefault="008C0F2F" w:rsidP="008C0F2F">
      <w:pPr>
        <w:pStyle w:val="AmJustText"/>
      </w:pPr>
      <w:r w:rsidRPr="00C50335">
        <w:t>Macedonia Północna spełnia kryteria określone w art. 61 ust. 1 rozporządzenia w sprawie procedury azylowej, aby wskazać ją jako bezpieczny kraj pochodzenia. Okoliczność ta jest – i musi pozostać – niezależna od jej statusu kraju kandydującego do przystąpienia do UE.</w:t>
      </w:r>
    </w:p>
    <w:p w14:paraId="360FF223" w14:textId="77777777" w:rsidR="008C0F2F" w:rsidRPr="00C50335" w:rsidRDefault="008C0F2F" w:rsidP="008C0F2F">
      <w:r w:rsidRPr="00C50335">
        <w:rPr>
          <w:rStyle w:val="HideTWBExt"/>
        </w:rPr>
        <w:t>&lt;/Amend&gt;</w:t>
      </w:r>
    </w:p>
    <w:p w14:paraId="735D558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69</w:t>
      </w:r>
      <w:r w:rsidRPr="00C50335">
        <w:rPr>
          <w:rStyle w:val="HideTWBExt"/>
          <w:b w:val="0"/>
        </w:rPr>
        <w:t>&lt;/NumAm&gt;</w:t>
      </w:r>
    </w:p>
    <w:p w14:paraId="5EA615D8"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4A0F389" w14:textId="77777777" w:rsidR="008C0F2F" w:rsidRPr="00C50335" w:rsidRDefault="008C0F2F" w:rsidP="008C0F2F">
      <w:pPr>
        <w:pStyle w:val="NormalBold"/>
      </w:pPr>
      <w:r w:rsidRPr="00C50335">
        <w:rPr>
          <w:rStyle w:val="HideTWBExt"/>
          <w:b w:val="0"/>
        </w:rPr>
        <w:t>&lt;/RepeatBlock-By&gt;</w:t>
      </w:r>
    </w:p>
    <w:p w14:paraId="4DAB901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9C444A2" w14:textId="77777777" w:rsidR="008C0F2F" w:rsidRPr="00C50335" w:rsidRDefault="008C0F2F" w:rsidP="008C0F2F">
      <w:pPr>
        <w:pStyle w:val="NormalBold"/>
      </w:pPr>
      <w:r w:rsidRPr="00C50335">
        <w:rPr>
          <w:rStyle w:val="HideTWBExt"/>
          <w:b w:val="0"/>
        </w:rPr>
        <w:t>&lt;Article&gt;</w:t>
      </w:r>
      <w:r w:rsidRPr="00C50335">
        <w:t>Motyw 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85AF459" w14:textId="77777777" w:rsidTr="008562B9">
        <w:trPr>
          <w:trHeight w:hRule="exact" w:val="240"/>
          <w:jc w:val="center"/>
        </w:trPr>
        <w:tc>
          <w:tcPr>
            <w:tcW w:w="9752" w:type="dxa"/>
            <w:gridSpan w:val="2"/>
            <w:tcBorders>
              <w:top w:val="nil"/>
              <w:left w:val="nil"/>
              <w:bottom w:val="nil"/>
              <w:right w:val="nil"/>
            </w:tcBorders>
          </w:tcPr>
          <w:p w14:paraId="0989D91D" w14:textId="77777777" w:rsidR="008C0F2F" w:rsidRPr="00C50335" w:rsidRDefault="008C0F2F" w:rsidP="008562B9"/>
        </w:tc>
      </w:tr>
      <w:tr w:rsidR="008C0F2F" w:rsidRPr="00C50335" w14:paraId="6C1FCCF8" w14:textId="77777777" w:rsidTr="008562B9">
        <w:trPr>
          <w:trHeight w:val="240"/>
          <w:jc w:val="center"/>
        </w:trPr>
        <w:tc>
          <w:tcPr>
            <w:tcW w:w="4876" w:type="dxa"/>
            <w:tcBorders>
              <w:top w:val="nil"/>
              <w:left w:val="nil"/>
              <w:bottom w:val="nil"/>
              <w:right w:val="nil"/>
            </w:tcBorders>
          </w:tcPr>
          <w:p w14:paraId="245CA06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0822706" w14:textId="77777777" w:rsidR="008C0F2F" w:rsidRPr="00C50335" w:rsidRDefault="008C0F2F" w:rsidP="008562B9">
            <w:pPr>
              <w:pStyle w:val="AmColumnHeading"/>
            </w:pPr>
            <w:r w:rsidRPr="00C50335">
              <w:t>Poprawka</w:t>
            </w:r>
          </w:p>
        </w:tc>
      </w:tr>
      <w:tr w:rsidR="008C0F2F" w:rsidRPr="00C50335" w14:paraId="2900F943" w14:textId="77777777" w:rsidTr="008562B9">
        <w:trPr>
          <w:jc w:val="center"/>
        </w:trPr>
        <w:tc>
          <w:tcPr>
            <w:tcW w:w="4876" w:type="dxa"/>
            <w:tcBorders>
              <w:top w:val="nil"/>
              <w:left w:val="nil"/>
              <w:bottom w:val="nil"/>
              <w:right w:val="nil"/>
            </w:tcBorders>
          </w:tcPr>
          <w:p w14:paraId="1B07445A" w14:textId="77777777" w:rsidR="008C0F2F" w:rsidRPr="00C50335" w:rsidRDefault="008C0F2F" w:rsidP="008562B9">
            <w:pPr>
              <w:pStyle w:val="Normal6a"/>
            </w:pPr>
            <w:r w:rsidRPr="00C50335">
              <w:rPr>
                <w:b/>
                <w:i/>
              </w:rPr>
              <w:t>(7)</w:t>
            </w:r>
            <w:r w:rsidRPr="00C50335">
              <w:tab/>
            </w:r>
            <w:r w:rsidRPr="00C50335">
              <w:rPr>
                <w:b/>
                <w:i/>
              </w:rPr>
              <w:t>Jeżeli chodzi o Kosowo</w:t>
            </w:r>
            <w:r w:rsidRPr="00C50335">
              <w:rPr>
                <w:b/>
                <w:i/>
                <w:vertAlign w:val="superscript"/>
              </w:rPr>
              <w:t>5</w:t>
            </w:r>
            <w:r w:rsidRPr="00C50335">
              <w:rPr>
                <w:b/>
                <w:i/>
              </w:rPr>
              <w:t xml:space="preserve">, zgodnie z informacjami przekazanymi przez Agencję ds. Azylu 16 państw członkowskich obecnie uznaje Kosowo za bezpieczny kraj pochodzenia na poziomie krajowym, a ogólnounijny wskaźnik przyznawania azylu osobom ubiegającym się o ochronę międzynarodową pochodzącym z Kosowa wyniósł 5 % w 2024 r. Kosowo jest potencjalnym kandydatem do członkostwa w Unii. Konstytucja tego kraju obejmuje główne międzynarodowe instrumenty w zakresie praw człowieka. Kosowo jest </w:t>
            </w:r>
            <w:r w:rsidRPr="00C50335">
              <w:rPr>
                <w:b/>
                <w:i/>
              </w:rPr>
              <w:lastRenderedPageBreak/>
              <w:t>wielopartyjną demokracją przedstawicielską z podziałem władzy między instytucjami ustawodawczymi, wykonawczymi i sądowymi, a odpowiednie ramy prawne są zgodne z normami europejskimi. Ogólnie rzecz biorąc, ramy prawne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 Kosowie nie istnieje ryzyko doznania poważnej krzywdy w rozumieniu art. 15 rozporządzenia 2024/1347</w:t>
            </w:r>
            <w:r w:rsidRPr="00C50335">
              <w:rPr>
                <w:b/>
                <w:i/>
                <w:vertAlign w:val="superscript"/>
              </w:rPr>
              <w:t>6</w:t>
            </w:r>
            <w:r w:rsidRPr="00C50335">
              <w:rPr>
                <w:b/>
                <w:i/>
              </w:rPr>
              <w:t>. Prawo krajowe nie przewiduje kary śmierci, a władze Kosowa wykazują zaangażowanie w zapobieganie torturom i złemu traktowaniu. W Kosowie nie dochodzi do konfliktu zbrojnego, a zatem nie istnieje zagrożenie wynikające z przemocy nieselektywnej w sytuacjach międzynarodowych lub wewnętrznych konfliktów zbrojnych. W Kosowie nie dochodzi do prześladowań w rozumieniu art. 9 rozporządzenia 2024/1347.</w:t>
            </w:r>
          </w:p>
        </w:tc>
        <w:tc>
          <w:tcPr>
            <w:tcW w:w="4876" w:type="dxa"/>
            <w:tcBorders>
              <w:top w:val="nil"/>
              <w:left w:val="nil"/>
              <w:bottom w:val="nil"/>
              <w:right w:val="nil"/>
            </w:tcBorders>
          </w:tcPr>
          <w:p w14:paraId="00D5E6B9" w14:textId="77777777" w:rsidR="008C0F2F" w:rsidRPr="00C50335" w:rsidRDefault="008C0F2F" w:rsidP="008562B9">
            <w:pPr>
              <w:pStyle w:val="Normal6a"/>
            </w:pPr>
            <w:r w:rsidRPr="00C50335">
              <w:rPr>
                <w:b/>
                <w:i/>
              </w:rPr>
              <w:lastRenderedPageBreak/>
              <w:t>skreśla się</w:t>
            </w:r>
          </w:p>
        </w:tc>
      </w:tr>
      <w:tr w:rsidR="008C0F2F" w:rsidRPr="00C50335" w14:paraId="7C572150" w14:textId="77777777" w:rsidTr="008562B9">
        <w:trPr>
          <w:jc w:val="center"/>
        </w:trPr>
        <w:tc>
          <w:tcPr>
            <w:tcW w:w="4876" w:type="dxa"/>
            <w:tcBorders>
              <w:top w:val="nil"/>
              <w:left w:val="nil"/>
              <w:bottom w:val="nil"/>
              <w:right w:val="nil"/>
            </w:tcBorders>
          </w:tcPr>
          <w:p w14:paraId="25673FB5"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0503C2DC" w14:textId="77777777" w:rsidR="008C0F2F" w:rsidRPr="00C50335" w:rsidRDefault="008C0F2F" w:rsidP="008562B9"/>
        </w:tc>
      </w:tr>
      <w:tr w:rsidR="008C0F2F" w:rsidRPr="00C50335" w14:paraId="006D037B" w14:textId="77777777" w:rsidTr="008562B9">
        <w:trPr>
          <w:jc w:val="center"/>
        </w:trPr>
        <w:tc>
          <w:tcPr>
            <w:tcW w:w="4876" w:type="dxa"/>
            <w:tcBorders>
              <w:top w:val="nil"/>
              <w:left w:val="nil"/>
              <w:bottom w:val="nil"/>
              <w:right w:val="nil"/>
            </w:tcBorders>
          </w:tcPr>
          <w:p w14:paraId="35A5E2C7" w14:textId="77777777" w:rsidR="008C0F2F" w:rsidRPr="00C50335" w:rsidRDefault="008C0F2F" w:rsidP="008562B9">
            <w:pPr>
              <w:pStyle w:val="Normal6a"/>
            </w:pPr>
            <w:r w:rsidRPr="00C50335">
              <w:rPr>
                <w:b/>
                <w:i/>
                <w:vertAlign w:val="superscript"/>
              </w:rPr>
              <w:t>5</w:t>
            </w:r>
            <w:r w:rsidRPr="00C50335">
              <w:t xml:space="preserve"> </w:t>
            </w:r>
            <w:r w:rsidRPr="00C50335">
              <w:rPr>
                <w:b/>
                <w:bCs/>
                <w:i/>
                <w:iCs/>
              </w:rPr>
              <w:t>Użycie tej nazwy nie wpływa na stanowiska w sprawie statusu Kosowa i jest zgodne z rezolucją Rady Bezpieczeństwa ONZ 1244/1999 oraz z opinią Międzynarodowego Trybunału Sprawiedliwości w sprawie deklaracji niepodległości Kosowa.</w:t>
            </w:r>
          </w:p>
        </w:tc>
        <w:tc>
          <w:tcPr>
            <w:tcW w:w="4876" w:type="dxa"/>
            <w:tcBorders>
              <w:top w:val="nil"/>
              <w:left w:val="nil"/>
              <w:bottom w:val="nil"/>
              <w:right w:val="nil"/>
            </w:tcBorders>
          </w:tcPr>
          <w:p w14:paraId="37F9ACF5" w14:textId="77777777" w:rsidR="008C0F2F" w:rsidRPr="00C50335" w:rsidRDefault="008C0F2F" w:rsidP="008562B9"/>
        </w:tc>
      </w:tr>
      <w:tr w:rsidR="008C0F2F" w:rsidRPr="00C50335" w14:paraId="241C1E04" w14:textId="77777777" w:rsidTr="008562B9">
        <w:trPr>
          <w:jc w:val="center"/>
        </w:trPr>
        <w:tc>
          <w:tcPr>
            <w:tcW w:w="4876" w:type="dxa"/>
            <w:tcBorders>
              <w:top w:val="nil"/>
              <w:left w:val="nil"/>
              <w:bottom w:val="nil"/>
              <w:right w:val="nil"/>
            </w:tcBorders>
          </w:tcPr>
          <w:p w14:paraId="712B3C4E" w14:textId="77777777" w:rsidR="008C0F2F" w:rsidRPr="00C50335" w:rsidRDefault="008C0F2F" w:rsidP="008562B9">
            <w:pPr>
              <w:pStyle w:val="Normal6a"/>
            </w:pPr>
            <w:r w:rsidRPr="00C50335">
              <w:rPr>
                <w:b/>
                <w:i/>
                <w:vertAlign w:val="superscript"/>
              </w:rPr>
              <w:t>6</w:t>
            </w:r>
            <w:r w:rsidRPr="00C50335">
              <w:t xml:space="preserve"> </w:t>
            </w:r>
            <w:r w:rsidRPr="00C50335">
              <w:rPr>
                <w:b/>
                <w:bCs/>
                <w:i/>
                <w:iCs/>
              </w:rPr>
              <w:t xml:space="preserve">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w:t>
            </w:r>
            <w:r w:rsidRPr="00C50335">
              <w:rPr>
                <w:b/>
                <w:bCs/>
                <w:i/>
                <w:iCs/>
              </w:rPr>
              <w:lastRenderedPageBreak/>
              <w:t>zmieniające dyrektywę Rady 2003/109/WE oraz uchylające dyrektywę Parlamentu Europejskiego i Rady 2011/95/UE (Dz.U. L, 2024/1347, 22.5.2024, ELI:</w:t>
            </w:r>
            <w:r w:rsidRPr="00C50335">
              <w:rPr>
                <w:b/>
                <w:i/>
              </w:rPr>
              <w:t xml:space="preserve"> http://data.europa.eu/eli/reg/2024/1347/oj).</w:t>
            </w:r>
          </w:p>
        </w:tc>
        <w:tc>
          <w:tcPr>
            <w:tcW w:w="4876" w:type="dxa"/>
            <w:tcBorders>
              <w:top w:val="nil"/>
              <w:left w:val="nil"/>
              <w:bottom w:val="nil"/>
              <w:right w:val="nil"/>
            </w:tcBorders>
          </w:tcPr>
          <w:p w14:paraId="22B56623" w14:textId="77777777" w:rsidR="008C0F2F" w:rsidRPr="00C50335" w:rsidRDefault="008C0F2F" w:rsidP="008562B9"/>
        </w:tc>
      </w:tr>
    </w:tbl>
    <w:p w14:paraId="65B8360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6FC80D4" w14:textId="77777777" w:rsidR="008C0F2F" w:rsidRPr="00C50335" w:rsidRDefault="008C0F2F" w:rsidP="008C0F2F">
      <w:r w:rsidRPr="00C50335">
        <w:rPr>
          <w:rStyle w:val="HideTWBExt"/>
        </w:rPr>
        <w:t>&lt;/Amend&gt;</w:t>
      </w:r>
    </w:p>
    <w:p w14:paraId="43A7069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70</w:t>
      </w:r>
      <w:r w:rsidRPr="00C50335">
        <w:rPr>
          <w:rStyle w:val="HideTWBExt"/>
          <w:b w:val="0"/>
        </w:rPr>
        <w:t>&lt;/NumAm&gt;</w:t>
      </w:r>
    </w:p>
    <w:p w14:paraId="79B40AD1"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0B0FF6D4" w14:textId="77777777" w:rsidR="008C0F2F" w:rsidRPr="00C50335" w:rsidRDefault="008C0F2F" w:rsidP="008C0F2F">
      <w:pPr>
        <w:pStyle w:val="NormalBold"/>
      </w:pPr>
      <w:r w:rsidRPr="00C50335">
        <w:rPr>
          <w:rStyle w:val="HideTWBExt"/>
          <w:b w:val="0"/>
        </w:rPr>
        <w:t>&lt;/RepeatBlock-By&gt;</w:t>
      </w:r>
    </w:p>
    <w:p w14:paraId="7E7CE31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8205BB9" w14:textId="77777777" w:rsidR="008C0F2F" w:rsidRPr="00C50335" w:rsidRDefault="008C0F2F" w:rsidP="008C0F2F">
      <w:pPr>
        <w:pStyle w:val="NormalBold"/>
      </w:pPr>
      <w:r w:rsidRPr="00C50335">
        <w:rPr>
          <w:rStyle w:val="HideTWBExt"/>
          <w:b w:val="0"/>
        </w:rPr>
        <w:t>&lt;Article&gt;</w:t>
      </w:r>
      <w:r w:rsidRPr="00C50335">
        <w:t>Motyw 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2243DDE" w14:textId="77777777" w:rsidTr="008562B9">
        <w:trPr>
          <w:trHeight w:hRule="exact" w:val="240"/>
          <w:jc w:val="center"/>
        </w:trPr>
        <w:tc>
          <w:tcPr>
            <w:tcW w:w="9752" w:type="dxa"/>
            <w:gridSpan w:val="2"/>
            <w:tcBorders>
              <w:top w:val="nil"/>
              <w:left w:val="nil"/>
              <w:bottom w:val="nil"/>
              <w:right w:val="nil"/>
            </w:tcBorders>
          </w:tcPr>
          <w:p w14:paraId="2C6B7996" w14:textId="77777777" w:rsidR="008C0F2F" w:rsidRPr="00C50335" w:rsidRDefault="008C0F2F" w:rsidP="008562B9"/>
        </w:tc>
      </w:tr>
      <w:tr w:rsidR="008C0F2F" w:rsidRPr="00C50335" w14:paraId="1EA0233D" w14:textId="77777777" w:rsidTr="008562B9">
        <w:trPr>
          <w:trHeight w:val="240"/>
          <w:jc w:val="center"/>
        </w:trPr>
        <w:tc>
          <w:tcPr>
            <w:tcW w:w="4876" w:type="dxa"/>
            <w:tcBorders>
              <w:top w:val="nil"/>
              <w:left w:val="nil"/>
              <w:bottom w:val="nil"/>
              <w:right w:val="nil"/>
            </w:tcBorders>
          </w:tcPr>
          <w:p w14:paraId="3366475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5CB9856" w14:textId="77777777" w:rsidR="008C0F2F" w:rsidRPr="00C50335" w:rsidRDefault="008C0F2F" w:rsidP="008562B9">
            <w:pPr>
              <w:pStyle w:val="AmColumnHeading"/>
            </w:pPr>
            <w:r w:rsidRPr="00C50335">
              <w:t>Poprawka</w:t>
            </w:r>
          </w:p>
        </w:tc>
      </w:tr>
      <w:tr w:rsidR="008C0F2F" w:rsidRPr="00C50335" w14:paraId="40FBD3CE" w14:textId="77777777" w:rsidTr="008562B9">
        <w:trPr>
          <w:jc w:val="center"/>
        </w:trPr>
        <w:tc>
          <w:tcPr>
            <w:tcW w:w="4876" w:type="dxa"/>
            <w:tcBorders>
              <w:top w:val="nil"/>
              <w:left w:val="nil"/>
              <w:bottom w:val="nil"/>
              <w:right w:val="nil"/>
            </w:tcBorders>
          </w:tcPr>
          <w:p w14:paraId="0074A8B7" w14:textId="77777777" w:rsidR="008C0F2F" w:rsidRPr="00C50335" w:rsidRDefault="008C0F2F" w:rsidP="008562B9">
            <w:pPr>
              <w:pStyle w:val="Normal6a"/>
            </w:pPr>
            <w:r w:rsidRPr="00C50335">
              <w:rPr>
                <w:b/>
                <w:i/>
              </w:rPr>
              <w:t>(7)</w:t>
            </w:r>
            <w:r w:rsidRPr="00C50335">
              <w:tab/>
            </w:r>
            <w:r w:rsidRPr="00C50335">
              <w:rPr>
                <w:b/>
                <w:i/>
              </w:rPr>
              <w:t>Jeżeli chodzi o Kosowo</w:t>
            </w:r>
            <w:r w:rsidRPr="00C50335">
              <w:rPr>
                <w:b/>
                <w:i/>
                <w:vertAlign w:val="superscript"/>
              </w:rPr>
              <w:t>5</w:t>
            </w:r>
            <w:r w:rsidRPr="00C50335">
              <w:rPr>
                <w:b/>
                <w:i/>
              </w:rPr>
              <w:t xml:space="preserve">, zgodnie z informacjami przekazanymi przez Agencję ds. Azylu 16 państw członkowskich obecnie uznaje Kosowo za bezpieczny kraj pochodzenia na poziomie krajowym, a ogólnounijny wskaźnik przyznawania azylu osobom ubiegającym się o ochronę międzynarodową pochodzącym z Kosowa wyniósł 5 % w 2024 r. Kosowo jest potencjalnym kandydatem do członkostwa w Unii. Konstytucja tego kraju obejmuje główne międzynarodowe instrumenty w zakresie praw człowieka. Kosowo jest wielopartyjną demokracją przedstawicielską z podziałem władzy między instytucjami ustawodawczymi, wykonawczymi i sądowymi, a odpowiednie ramy prawne są zgodne z normami europejskimi. Ogólnie rzecz biorąc, ramy prawne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 Kosowie nie istnieje ryzyko doznania poważnej krzywdy w rozumieniu art. 15 </w:t>
            </w:r>
            <w:r w:rsidRPr="00C50335">
              <w:rPr>
                <w:b/>
                <w:i/>
              </w:rPr>
              <w:lastRenderedPageBreak/>
              <w:t>rozporządzenia 2024/1347</w:t>
            </w:r>
            <w:r w:rsidRPr="00C50335">
              <w:rPr>
                <w:b/>
                <w:i/>
                <w:vertAlign w:val="superscript"/>
              </w:rPr>
              <w:t>6</w:t>
            </w:r>
            <w:r w:rsidRPr="00C50335">
              <w:rPr>
                <w:b/>
                <w:i/>
              </w:rPr>
              <w:t>. Prawo krajowe nie przewiduje kary śmierci, a władze Kosowa wykazują zaangażowanie w zapobieganie torturom i złemu traktowaniu. W Kosowie nie dochodzi do konfliktu zbrojnego, a zatem nie istnieje zagrożenie wynikające z przemocy nieselektywnej w sytuacjach międzynarodowych lub wewnętrznych konfliktów zbrojnych. W Kosowie nie dochodzi do prześladowań w rozumieniu art. 9 rozporządzenia 2024/1347.</w:t>
            </w:r>
          </w:p>
        </w:tc>
        <w:tc>
          <w:tcPr>
            <w:tcW w:w="4876" w:type="dxa"/>
            <w:tcBorders>
              <w:top w:val="nil"/>
              <w:left w:val="nil"/>
              <w:bottom w:val="nil"/>
              <w:right w:val="nil"/>
            </w:tcBorders>
          </w:tcPr>
          <w:p w14:paraId="167927E2" w14:textId="77777777" w:rsidR="008C0F2F" w:rsidRPr="00C50335" w:rsidRDefault="008C0F2F" w:rsidP="008562B9">
            <w:pPr>
              <w:pStyle w:val="Normal6a"/>
            </w:pPr>
            <w:r w:rsidRPr="00C50335">
              <w:rPr>
                <w:b/>
                <w:i/>
              </w:rPr>
              <w:lastRenderedPageBreak/>
              <w:t>skreśla się</w:t>
            </w:r>
          </w:p>
        </w:tc>
      </w:tr>
      <w:tr w:rsidR="008C0F2F" w:rsidRPr="00C50335" w14:paraId="4207B7A1" w14:textId="77777777" w:rsidTr="008562B9">
        <w:trPr>
          <w:jc w:val="center"/>
        </w:trPr>
        <w:tc>
          <w:tcPr>
            <w:tcW w:w="4876" w:type="dxa"/>
            <w:tcBorders>
              <w:top w:val="nil"/>
              <w:left w:val="nil"/>
              <w:bottom w:val="nil"/>
              <w:right w:val="nil"/>
            </w:tcBorders>
          </w:tcPr>
          <w:p w14:paraId="17F96EDA"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571E574B" w14:textId="77777777" w:rsidR="008C0F2F" w:rsidRPr="00C50335" w:rsidRDefault="008C0F2F" w:rsidP="008562B9"/>
        </w:tc>
      </w:tr>
      <w:tr w:rsidR="008C0F2F" w:rsidRPr="00C50335" w14:paraId="67A61508" w14:textId="77777777" w:rsidTr="008562B9">
        <w:trPr>
          <w:jc w:val="center"/>
        </w:trPr>
        <w:tc>
          <w:tcPr>
            <w:tcW w:w="4876" w:type="dxa"/>
            <w:tcBorders>
              <w:top w:val="nil"/>
              <w:left w:val="nil"/>
              <w:bottom w:val="nil"/>
              <w:right w:val="nil"/>
            </w:tcBorders>
          </w:tcPr>
          <w:p w14:paraId="3D1C7E18" w14:textId="77777777" w:rsidR="008C0F2F" w:rsidRPr="00C50335" w:rsidRDefault="008C0F2F" w:rsidP="008562B9">
            <w:pPr>
              <w:pStyle w:val="Normal6a"/>
            </w:pPr>
            <w:r w:rsidRPr="00C50335">
              <w:rPr>
                <w:b/>
                <w:i/>
                <w:vertAlign w:val="superscript"/>
              </w:rPr>
              <w:t>5</w:t>
            </w:r>
            <w:r w:rsidRPr="00C50335">
              <w:t xml:space="preserve"> </w:t>
            </w:r>
            <w:r w:rsidRPr="00C50335">
              <w:rPr>
                <w:b/>
                <w:bCs/>
                <w:i/>
                <w:iCs/>
              </w:rPr>
              <w:t>Użycie tej nazwy nie wpływa na stanowiska w sprawie statusu Kosowa i jest zgodne z rezolucją Rady Bezpieczeństwa ONZ 1244/1999 oraz z opinią Międzynarodowego Trybunału Sprawiedliwości w sprawie deklaracji niepodległości Kosowa.</w:t>
            </w:r>
          </w:p>
        </w:tc>
        <w:tc>
          <w:tcPr>
            <w:tcW w:w="4876" w:type="dxa"/>
            <w:tcBorders>
              <w:top w:val="nil"/>
              <w:left w:val="nil"/>
              <w:bottom w:val="nil"/>
              <w:right w:val="nil"/>
            </w:tcBorders>
          </w:tcPr>
          <w:p w14:paraId="091E3A0F" w14:textId="77777777" w:rsidR="008C0F2F" w:rsidRPr="00C50335" w:rsidRDefault="008C0F2F" w:rsidP="008562B9"/>
        </w:tc>
      </w:tr>
      <w:tr w:rsidR="008C0F2F" w:rsidRPr="00C50335" w14:paraId="00B2D7D4" w14:textId="77777777" w:rsidTr="008562B9">
        <w:trPr>
          <w:jc w:val="center"/>
        </w:trPr>
        <w:tc>
          <w:tcPr>
            <w:tcW w:w="4876" w:type="dxa"/>
            <w:tcBorders>
              <w:top w:val="nil"/>
              <w:left w:val="nil"/>
              <w:bottom w:val="nil"/>
              <w:right w:val="nil"/>
            </w:tcBorders>
          </w:tcPr>
          <w:p w14:paraId="6981CDF6" w14:textId="77777777" w:rsidR="008C0F2F" w:rsidRPr="00C50335" w:rsidRDefault="008C0F2F" w:rsidP="008562B9">
            <w:pPr>
              <w:pStyle w:val="Normal6a"/>
            </w:pPr>
            <w:r w:rsidRPr="00C50335">
              <w:rPr>
                <w:b/>
                <w:i/>
                <w:vertAlign w:val="superscript"/>
              </w:rPr>
              <w:t>6</w:t>
            </w:r>
            <w:r w:rsidRPr="00C50335">
              <w:t xml:space="preserve"> </w:t>
            </w:r>
            <w:r w:rsidRPr="00C50335">
              <w:rPr>
                <w:b/>
                <w:bCs/>
                <w:i/>
                <w:iCs/>
              </w:rPr>
              <w:t>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zmieniające dyrektywę Rady 2003/109/WE oraz uchylające dyrektywę Parlamentu Europejskiego i Rady 2011/95/UE (Dz.U. L, 2024/1347, 22.5.2024, ELI:</w:t>
            </w:r>
            <w:r w:rsidRPr="00C50335">
              <w:rPr>
                <w:b/>
                <w:i/>
              </w:rPr>
              <w:t xml:space="preserve"> http://data.europa.eu/eli/reg/2024/1347/oj).</w:t>
            </w:r>
          </w:p>
        </w:tc>
        <w:tc>
          <w:tcPr>
            <w:tcW w:w="4876" w:type="dxa"/>
            <w:tcBorders>
              <w:top w:val="nil"/>
              <w:left w:val="nil"/>
              <w:bottom w:val="nil"/>
              <w:right w:val="nil"/>
            </w:tcBorders>
          </w:tcPr>
          <w:p w14:paraId="33C75273" w14:textId="77777777" w:rsidR="008C0F2F" w:rsidRPr="00C50335" w:rsidRDefault="008C0F2F" w:rsidP="008562B9"/>
        </w:tc>
      </w:tr>
    </w:tbl>
    <w:p w14:paraId="680E8F8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1A4C14E" w14:textId="77777777" w:rsidR="008C0F2F" w:rsidRPr="00C50335" w:rsidRDefault="008C0F2F" w:rsidP="008C0F2F">
      <w:r w:rsidRPr="00C50335">
        <w:rPr>
          <w:rStyle w:val="HideTWBExt"/>
        </w:rPr>
        <w:t>&lt;/Amend&gt;</w:t>
      </w:r>
    </w:p>
    <w:p w14:paraId="0B57CD1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71</w:t>
      </w:r>
      <w:r w:rsidRPr="00C50335">
        <w:rPr>
          <w:rStyle w:val="HideTWBExt"/>
          <w:b w:val="0"/>
        </w:rPr>
        <w:t>&lt;/NumAm&gt;</w:t>
      </w:r>
    </w:p>
    <w:p w14:paraId="42641D16"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15BCA924" w14:textId="77777777" w:rsidR="008C0F2F" w:rsidRPr="00C50335" w:rsidRDefault="008C0F2F" w:rsidP="008C0F2F">
      <w:pPr>
        <w:pStyle w:val="NormalBold"/>
      </w:pPr>
      <w:r w:rsidRPr="00C50335">
        <w:rPr>
          <w:rStyle w:val="HideTWBExt"/>
          <w:b w:val="0"/>
        </w:rPr>
        <w:t>&lt;/RepeatBlock-By&gt;</w:t>
      </w:r>
    </w:p>
    <w:p w14:paraId="01B17CE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110A36D" w14:textId="77777777" w:rsidR="008C0F2F" w:rsidRPr="00C50335" w:rsidRDefault="008C0F2F" w:rsidP="008C0F2F">
      <w:pPr>
        <w:pStyle w:val="NormalBold"/>
      </w:pPr>
      <w:r w:rsidRPr="00C50335">
        <w:rPr>
          <w:rStyle w:val="HideTWBExt"/>
          <w:b w:val="0"/>
        </w:rPr>
        <w:t>&lt;Article&gt;</w:t>
      </w:r>
      <w:r w:rsidRPr="00C50335">
        <w:t>Motyw 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F16E48E" w14:textId="77777777" w:rsidTr="008562B9">
        <w:trPr>
          <w:trHeight w:hRule="exact" w:val="240"/>
          <w:jc w:val="center"/>
        </w:trPr>
        <w:tc>
          <w:tcPr>
            <w:tcW w:w="9752" w:type="dxa"/>
            <w:gridSpan w:val="2"/>
            <w:tcBorders>
              <w:top w:val="nil"/>
              <w:left w:val="nil"/>
              <w:bottom w:val="nil"/>
              <w:right w:val="nil"/>
            </w:tcBorders>
          </w:tcPr>
          <w:p w14:paraId="465A3E5A" w14:textId="77777777" w:rsidR="008C0F2F" w:rsidRPr="00C50335" w:rsidRDefault="008C0F2F" w:rsidP="008562B9"/>
        </w:tc>
      </w:tr>
      <w:tr w:rsidR="008C0F2F" w:rsidRPr="00C50335" w14:paraId="0FBB17FA" w14:textId="77777777" w:rsidTr="008562B9">
        <w:trPr>
          <w:trHeight w:val="240"/>
          <w:jc w:val="center"/>
        </w:trPr>
        <w:tc>
          <w:tcPr>
            <w:tcW w:w="4876" w:type="dxa"/>
            <w:tcBorders>
              <w:top w:val="nil"/>
              <w:left w:val="nil"/>
              <w:bottom w:val="nil"/>
              <w:right w:val="nil"/>
            </w:tcBorders>
          </w:tcPr>
          <w:p w14:paraId="7C4AD79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E3E1BBD" w14:textId="77777777" w:rsidR="008C0F2F" w:rsidRPr="00C50335" w:rsidRDefault="008C0F2F" w:rsidP="008562B9">
            <w:pPr>
              <w:pStyle w:val="AmColumnHeading"/>
            </w:pPr>
            <w:r w:rsidRPr="00C50335">
              <w:t>Poprawka</w:t>
            </w:r>
          </w:p>
        </w:tc>
      </w:tr>
      <w:tr w:rsidR="008C0F2F" w:rsidRPr="00C50335" w14:paraId="69173226" w14:textId="77777777" w:rsidTr="008562B9">
        <w:trPr>
          <w:jc w:val="center"/>
        </w:trPr>
        <w:tc>
          <w:tcPr>
            <w:tcW w:w="4876" w:type="dxa"/>
            <w:tcBorders>
              <w:top w:val="nil"/>
              <w:left w:val="nil"/>
              <w:bottom w:val="nil"/>
              <w:right w:val="nil"/>
            </w:tcBorders>
          </w:tcPr>
          <w:p w14:paraId="17937E08" w14:textId="77777777" w:rsidR="008C0F2F" w:rsidRPr="00C50335" w:rsidRDefault="008C0F2F" w:rsidP="008562B9">
            <w:pPr>
              <w:pStyle w:val="Normal6a"/>
            </w:pPr>
            <w:r w:rsidRPr="00C50335">
              <w:t>(7)</w:t>
            </w:r>
            <w:r w:rsidRPr="00C50335">
              <w:tab/>
              <w:t>Jeżeli chodzi o Kosowo</w:t>
            </w:r>
            <w:r w:rsidRPr="00C50335">
              <w:rPr>
                <w:vertAlign w:val="superscript"/>
              </w:rPr>
              <w:t>5</w:t>
            </w:r>
            <w:r w:rsidRPr="00C50335">
              <w:t>, zgodnie z informacjami przekazanymi przez Agencję ds. Azylu 16 państw członkowskich obecnie uznaje Kosowo za bezpieczny kraj pochodzenia na poziomie krajowym, a ogólnounijny wskaźnik przyznawania azylu osobom ubiegającym się o ochronę międzynarodową pochodzącym z Kosowa wyniósł 5 % w 2024 r. Kosowo jest potencjalnym kandydatem do członkostwa w Unii. Konstytucja tego kraju obejmuje główne międzynarodowe instrumenty w zakresie praw człowieka. Kosowo jest wielopartyjną demokracją przedstawicielską z podziałem władzy między instytucjami ustawodawczymi, wykonawczymi i sądowymi, a odpowiednie ramy prawne są zgodne z normami europejskimi. Ogólnie rzecz biorąc, ramy prawne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 Kosowie nie istnieje ryzyko doznania poważnej krzywdy w rozumieniu art. 15 rozporządzenia 2024/1347</w:t>
            </w:r>
            <w:r w:rsidRPr="00C50335">
              <w:rPr>
                <w:vertAlign w:val="superscript"/>
              </w:rPr>
              <w:t>6</w:t>
            </w:r>
            <w:r w:rsidRPr="00C50335">
              <w:t>. Prawo krajowe nie przewiduje kary śmierci, a władze Kosowa wykazują zaangażowanie w zapobieganie torturom i złemu traktowaniu. W Kosowie nie dochodzi do konfliktu zbrojnego, a zatem nie istnieje zagrożenie wynikające z przemocy nieselektywnej w sytuacjach międzynarodowych lub wewnętrznych konfliktów zbrojnych. W Kosowie nie dochodzi do prześladowań w rozumieniu art. 9 rozporządzenia 2024/1347.</w:t>
            </w:r>
          </w:p>
        </w:tc>
        <w:tc>
          <w:tcPr>
            <w:tcW w:w="4876" w:type="dxa"/>
            <w:tcBorders>
              <w:top w:val="nil"/>
              <w:left w:val="nil"/>
              <w:bottom w:val="nil"/>
              <w:right w:val="nil"/>
            </w:tcBorders>
          </w:tcPr>
          <w:p w14:paraId="1056B2D4" w14:textId="77777777" w:rsidR="008C0F2F" w:rsidRPr="00C50335" w:rsidRDefault="008C0F2F" w:rsidP="008562B9">
            <w:pPr>
              <w:pStyle w:val="Normal6a"/>
            </w:pPr>
            <w:r w:rsidRPr="00C50335">
              <w:t>(7)</w:t>
            </w:r>
            <w:r w:rsidRPr="00C50335">
              <w:tab/>
              <w:t>Jeżeli chodzi o Kosowo</w:t>
            </w:r>
            <w:r w:rsidRPr="00C50335">
              <w:rPr>
                <w:vertAlign w:val="superscript"/>
              </w:rPr>
              <w:t>5</w:t>
            </w:r>
            <w:r w:rsidRPr="00C50335">
              <w:t xml:space="preserve">, zgodnie z informacjami przekazanymi przez Agencję ds. Azylu 16 państw członkowskich obecnie uznaje Kosowo za bezpieczny kraj pochodzenia na poziomie krajowym, a ogólnounijny wskaźnik przyznawania azylu osobom ubiegającym się o ochronę międzynarodową pochodzącym z Kosowa wyniósł 5 % w 2024 r. Kosowo jest potencjalnym kandydatem do członkostwa w Unii. Konstytucja tego kraju obejmuje główne międzynarodowe instrumenty w zakresie praw człowieka. Kosowo jest wielopartyjną demokracją przedstawicielską z podziałem władzy między instytucjami ustawodawczymi, wykonawczymi i sądowymi, a odpowiednie ramy prawne są zgodne z normami europejskimi. Ogólnie rzecz biorąc, ramy prawne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t>
            </w:r>
            <w:r w:rsidRPr="00C50335">
              <w:rPr>
                <w:b/>
                <w:i/>
              </w:rPr>
              <w:t>Kosowo podejmuje znaczne starania w zwalczaniu przemytu i handlu ludźmi, jednak nadal konieczne są dalsze działania, a UE powinna zaangażować się w rozwiązanie tego problemu i zapewnić temu krajowi pomoc w tej kwestii.</w:t>
            </w:r>
            <w:r w:rsidRPr="00C50335">
              <w:t xml:space="preserve"> W Kosowie nie istnieje ryzyko doznania poważnej krzywdy w rozumieniu art. 15 rozporządzenia 2024/1347</w:t>
            </w:r>
            <w:r w:rsidRPr="00C50335">
              <w:rPr>
                <w:vertAlign w:val="superscript"/>
              </w:rPr>
              <w:t>6</w:t>
            </w:r>
            <w:r w:rsidRPr="00C50335">
              <w:t xml:space="preserve">. Prawo krajowe nie przewiduje kary śmierci, a władze Kosowa wykazują zaangażowanie w zapobieganie torturom i złemu traktowaniu. W Kosowie nie dochodzi do konfliktu zbrojnego, a zatem nie istnieje zagrożenie wynikające z przemocy nieselektywnej w sytuacjach międzynarodowych lub wewnętrznych konfliktów zbrojnych. W Kosowie nie </w:t>
            </w:r>
            <w:r w:rsidRPr="00C50335">
              <w:lastRenderedPageBreak/>
              <w:t xml:space="preserve">dochodzi do prześladowań w rozumieniu art. 9 rozporządzenia 2024/1347. </w:t>
            </w:r>
            <w:r w:rsidRPr="00C50335">
              <w:rPr>
                <w:b/>
                <w:i/>
              </w:rPr>
              <w:t>Można zatem stwierdzić, że Kosowo należy wskazać jako bezpieczny kraj pochodzenia zgodnie z oceną Agencji Unii Europejskiej ds. Azylu oraz przeważającą praktyką państw członkowskich. W celu zapewnienia spójności i przewidywalności Kosowo należy zasadniczo traktować jako bezpieczny kraj pochodzenia. Jedynie w przypadku jednoznacznie wykazanych i nadzwyczajnych okoliczności, takich jak wybuch konfliktu zbrojnego, należy ponownie rozważyć to wskazanie.</w:t>
            </w:r>
          </w:p>
        </w:tc>
      </w:tr>
      <w:tr w:rsidR="008C0F2F" w:rsidRPr="00C50335" w14:paraId="7DBAD270" w14:textId="77777777" w:rsidTr="008562B9">
        <w:trPr>
          <w:jc w:val="center"/>
        </w:trPr>
        <w:tc>
          <w:tcPr>
            <w:tcW w:w="4876" w:type="dxa"/>
            <w:tcBorders>
              <w:top w:val="nil"/>
              <w:left w:val="nil"/>
              <w:bottom w:val="nil"/>
              <w:right w:val="nil"/>
            </w:tcBorders>
          </w:tcPr>
          <w:p w14:paraId="39EBD26B" w14:textId="77777777" w:rsidR="008C0F2F" w:rsidRPr="00C50335" w:rsidRDefault="008C0F2F" w:rsidP="008562B9">
            <w:pPr>
              <w:pStyle w:val="Normal6a"/>
            </w:pPr>
            <w:r w:rsidRPr="00C50335">
              <w:rPr>
                <w:b/>
                <w:i/>
              </w:rPr>
              <w:lastRenderedPageBreak/>
              <w:t>_________________</w:t>
            </w:r>
          </w:p>
        </w:tc>
        <w:tc>
          <w:tcPr>
            <w:tcW w:w="4876" w:type="dxa"/>
            <w:tcBorders>
              <w:top w:val="nil"/>
              <w:left w:val="nil"/>
              <w:bottom w:val="nil"/>
              <w:right w:val="nil"/>
            </w:tcBorders>
          </w:tcPr>
          <w:p w14:paraId="26F41AF4" w14:textId="77777777" w:rsidR="008C0F2F" w:rsidRPr="00C50335" w:rsidRDefault="008C0F2F" w:rsidP="008562B9">
            <w:pPr>
              <w:pStyle w:val="Normal6a"/>
            </w:pPr>
            <w:r w:rsidRPr="00C50335">
              <w:rPr>
                <w:b/>
                <w:i/>
              </w:rPr>
              <w:t>_________________</w:t>
            </w:r>
          </w:p>
        </w:tc>
      </w:tr>
      <w:tr w:rsidR="008C0F2F" w:rsidRPr="00C50335" w14:paraId="0A82A6D6" w14:textId="77777777" w:rsidTr="008562B9">
        <w:trPr>
          <w:jc w:val="center"/>
        </w:trPr>
        <w:tc>
          <w:tcPr>
            <w:tcW w:w="4876" w:type="dxa"/>
            <w:tcBorders>
              <w:top w:val="nil"/>
              <w:left w:val="nil"/>
              <w:bottom w:val="nil"/>
              <w:right w:val="nil"/>
            </w:tcBorders>
          </w:tcPr>
          <w:p w14:paraId="0327FDB0" w14:textId="77777777" w:rsidR="008C0F2F" w:rsidRPr="00C50335" w:rsidRDefault="008C0F2F" w:rsidP="008562B9">
            <w:pPr>
              <w:pStyle w:val="Normal6a"/>
            </w:pPr>
            <w:r w:rsidRPr="00C50335">
              <w:rPr>
                <w:vertAlign w:val="superscript"/>
              </w:rPr>
              <w:t>5</w:t>
            </w:r>
            <w:r w:rsidRPr="00C50335">
              <w:t xml:space="preserve"> Użycie tej nazwy nie wpływa na stanowiska w sprawie statusu Kosowa i jest zgodne z rezolucją Rady Bezpieczeństwa ONZ 1244/1999 oraz z opinią Międzynarodowego Trybunału Sprawiedliwości w sprawie deklaracji niepodległości Kosowa.</w:t>
            </w:r>
          </w:p>
        </w:tc>
        <w:tc>
          <w:tcPr>
            <w:tcW w:w="4876" w:type="dxa"/>
            <w:tcBorders>
              <w:top w:val="nil"/>
              <w:left w:val="nil"/>
              <w:bottom w:val="nil"/>
              <w:right w:val="nil"/>
            </w:tcBorders>
          </w:tcPr>
          <w:p w14:paraId="303C0B1A" w14:textId="77777777" w:rsidR="008C0F2F" w:rsidRPr="00C50335" w:rsidRDefault="008C0F2F" w:rsidP="008562B9">
            <w:pPr>
              <w:pStyle w:val="Normal6a"/>
            </w:pPr>
            <w:r w:rsidRPr="00C50335">
              <w:rPr>
                <w:vertAlign w:val="superscript"/>
              </w:rPr>
              <w:t>5</w:t>
            </w:r>
            <w:r w:rsidRPr="00C50335">
              <w:t xml:space="preserve"> Użycie tej nazwy nie wpływa na stanowiska w sprawie statusu Kosowa i jest zgodne z rezolucją Rady Bezpieczeństwa ONZ 1244/1999 oraz z opinią Międzynarodowego Trybunału Sprawiedliwości w sprawie deklaracji niepodległości Kosowa.</w:t>
            </w:r>
          </w:p>
        </w:tc>
      </w:tr>
      <w:tr w:rsidR="008C0F2F" w:rsidRPr="00C50335" w14:paraId="27B1E7FF" w14:textId="77777777" w:rsidTr="008562B9">
        <w:trPr>
          <w:jc w:val="center"/>
        </w:trPr>
        <w:tc>
          <w:tcPr>
            <w:tcW w:w="4876" w:type="dxa"/>
            <w:tcBorders>
              <w:top w:val="nil"/>
              <w:left w:val="nil"/>
              <w:bottom w:val="nil"/>
              <w:right w:val="nil"/>
            </w:tcBorders>
          </w:tcPr>
          <w:p w14:paraId="514727AC" w14:textId="77777777" w:rsidR="008C0F2F" w:rsidRPr="00C50335" w:rsidRDefault="008C0F2F" w:rsidP="008562B9">
            <w:pPr>
              <w:pStyle w:val="Normal6a"/>
            </w:pPr>
            <w:r w:rsidRPr="00C50335">
              <w:rPr>
                <w:vertAlign w:val="superscript"/>
              </w:rPr>
              <w:t>6</w:t>
            </w:r>
            <w:r w:rsidRPr="00C50335">
              <w:t xml:space="preserve"> 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zmieniające dyrektywę Rady 2003/109/WE oraz uchylające dyrektywę Parlamentu Europejskiego i Rady 2011/95/UE (Dz.U. L, 2024/1347, 22.5.2024, ELI: http://data.europa.eu/eli/reg/2024/1347/oj</w:t>
            </w:r>
            <w:r w:rsidRPr="00C50335">
              <w:rPr>
                <w:b/>
                <w:bCs/>
                <w:i/>
                <w:iCs/>
              </w:rPr>
              <w:t xml:space="preserve"> )</w:t>
            </w:r>
            <w:r w:rsidRPr="00C50335">
              <w:t>.</w:t>
            </w:r>
          </w:p>
        </w:tc>
        <w:tc>
          <w:tcPr>
            <w:tcW w:w="4876" w:type="dxa"/>
            <w:tcBorders>
              <w:top w:val="nil"/>
              <w:left w:val="nil"/>
              <w:bottom w:val="nil"/>
              <w:right w:val="nil"/>
            </w:tcBorders>
          </w:tcPr>
          <w:p w14:paraId="31C9D9B6" w14:textId="77777777" w:rsidR="008C0F2F" w:rsidRPr="00C50335" w:rsidRDefault="008C0F2F" w:rsidP="008562B9">
            <w:pPr>
              <w:pStyle w:val="Normal6a"/>
            </w:pPr>
            <w:r w:rsidRPr="00C50335">
              <w:rPr>
                <w:vertAlign w:val="superscript"/>
              </w:rPr>
              <w:t>6</w:t>
            </w:r>
            <w:r w:rsidRPr="00C50335">
              <w:t xml:space="preserve"> 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zmieniające dyrektywę Rady 2003/109/WE oraz uchylające dyrektywę Parlamentu Europejskiego i Rady 2011/95/UE (Dz.U. L, 2024/1347, 22.5.2024, ELI: http://data.europa.eu/eli/reg/2024/1347/oj</w:t>
            </w:r>
            <w:r w:rsidRPr="00C50335">
              <w:rPr>
                <w:b/>
                <w:bCs/>
                <w:i/>
                <w:iCs/>
              </w:rPr>
              <w:t>)</w:t>
            </w:r>
            <w:r w:rsidRPr="00C50335">
              <w:t>.</w:t>
            </w:r>
          </w:p>
        </w:tc>
      </w:tr>
    </w:tbl>
    <w:p w14:paraId="6F1DE30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89C3326"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4B63394E" w14:textId="77777777" w:rsidR="008C0F2F" w:rsidRPr="00C50335" w:rsidRDefault="008C0F2F" w:rsidP="008C0F2F">
      <w:pPr>
        <w:pStyle w:val="AmJustText"/>
      </w:pPr>
      <w:r w:rsidRPr="00C50335">
        <w:t xml:space="preserve">Kosowo wyraźnie spełnia obiektywne kryteria wskazania jako bezpieczny kraj pochodzenia, o czym świadczy bardzo niski odsetek uznawanych wniosków o udzielenie azylu w całej UE oraz konstytucyjny porządek prawny obejmujący kluczowe międzynarodowe instrumenty </w:t>
      </w:r>
      <w:r w:rsidRPr="00C50335">
        <w:lastRenderedPageBreak/>
        <w:t>ochrony praw człowieka. Wskazanie Kosowa powinno zatem opierać się na podejściu zgodnym z zasadami, wykorzystującym obiektywne wskaźniki i dopuszczającym ponowną ocenę wyłącznie w wyjątkowych i możliwych do zweryfikowania okolicznościach, takich jak wybuch konfliktu zbrojnego. Zapewnia to wiarygodność, stabilność i skuteczność wspólnego wykazu UE.</w:t>
      </w:r>
    </w:p>
    <w:p w14:paraId="389A52E2" w14:textId="77777777" w:rsidR="008C0F2F" w:rsidRPr="00C50335" w:rsidRDefault="008C0F2F" w:rsidP="008C0F2F">
      <w:r w:rsidRPr="00C50335">
        <w:rPr>
          <w:rStyle w:val="HideTWBExt"/>
        </w:rPr>
        <w:t>&lt;/Amend&gt;</w:t>
      </w:r>
    </w:p>
    <w:p w14:paraId="47278DF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72</w:t>
      </w:r>
      <w:r w:rsidRPr="00C50335">
        <w:rPr>
          <w:rStyle w:val="HideTWBExt"/>
          <w:b w:val="0"/>
        </w:rPr>
        <w:t>&lt;/NumAm&gt;</w:t>
      </w:r>
    </w:p>
    <w:p w14:paraId="537E251B" w14:textId="77777777" w:rsidR="008C0F2F" w:rsidRPr="00C50335" w:rsidRDefault="008C0F2F" w:rsidP="008C0F2F">
      <w:pPr>
        <w:pStyle w:val="NormalBold"/>
      </w:pPr>
      <w:r w:rsidRPr="00C50335">
        <w:rPr>
          <w:rStyle w:val="HideTWBExt"/>
          <w:b w:val="0"/>
        </w:rPr>
        <w:t>&lt;RepeatBlock-By&gt;&lt;Members&gt;</w:t>
      </w:r>
      <w:r w:rsidRPr="00C50335">
        <w:t>Erik Kaliňák</w:t>
      </w:r>
      <w:r w:rsidRPr="00C50335">
        <w:rPr>
          <w:rStyle w:val="HideTWBExt"/>
          <w:b w:val="0"/>
        </w:rPr>
        <w:t>&lt;/Members&gt;</w:t>
      </w:r>
    </w:p>
    <w:p w14:paraId="296257A0" w14:textId="77777777" w:rsidR="008C0F2F" w:rsidRPr="00C50335" w:rsidRDefault="008C0F2F" w:rsidP="008C0F2F">
      <w:pPr>
        <w:pStyle w:val="NormalBold"/>
      </w:pPr>
      <w:r w:rsidRPr="00C50335">
        <w:rPr>
          <w:rStyle w:val="HideTWBExt"/>
          <w:b w:val="0"/>
        </w:rPr>
        <w:t>&lt;/RepeatBlock-By&gt;</w:t>
      </w:r>
    </w:p>
    <w:p w14:paraId="3CC84E4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B7083C9" w14:textId="77777777" w:rsidR="008C0F2F" w:rsidRPr="00C50335" w:rsidRDefault="008C0F2F" w:rsidP="008C0F2F">
      <w:pPr>
        <w:pStyle w:val="NormalBold"/>
      </w:pPr>
      <w:r w:rsidRPr="00C50335">
        <w:rPr>
          <w:rStyle w:val="HideTWBExt"/>
          <w:b w:val="0"/>
        </w:rPr>
        <w:t>&lt;Article&gt;</w:t>
      </w:r>
      <w:r w:rsidRPr="00C50335">
        <w:t>Motyw 7</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864C619" w14:textId="77777777" w:rsidTr="008562B9">
        <w:trPr>
          <w:trHeight w:hRule="exact" w:val="240"/>
          <w:jc w:val="center"/>
        </w:trPr>
        <w:tc>
          <w:tcPr>
            <w:tcW w:w="9752" w:type="dxa"/>
            <w:gridSpan w:val="2"/>
            <w:tcBorders>
              <w:top w:val="nil"/>
              <w:left w:val="nil"/>
              <w:bottom w:val="nil"/>
              <w:right w:val="nil"/>
            </w:tcBorders>
          </w:tcPr>
          <w:p w14:paraId="567CAF7A" w14:textId="77777777" w:rsidR="008C0F2F" w:rsidRPr="00C50335" w:rsidRDefault="008C0F2F" w:rsidP="008562B9"/>
        </w:tc>
      </w:tr>
      <w:tr w:rsidR="008C0F2F" w:rsidRPr="00C50335" w14:paraId="53D69B3A" w14:textId="77777777" w:rsidTr="008562B9">
        <w:trPr>
          <w:trHeight w:val="240"/>
          <w:jc w:val="center"/>
        </w:trPr>
        <w:tc>
          <w:tcPr>
            <w:tcW w:w="4876" w:type="dxa"/>
            <w:tcBorders>
              <w:top w:val="nil"/>
              <w:left w:val="nil"/>
              <w:bottom w:val="nil"/>
              <w:right w:val="nil"/>
            </w:tcBorders>
          </w:tcPr>
          <w:p w14:paraId="1D105A5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7668A5C" w14:textId="77777777" w:rsidR="008C0F2F" w:rsidRPr="00C50335" w:rsidRDefault="008C0F2F" w:rsidP="008562B9">
            <w:pPr>
              <w:pStyle w:val="AmColumnHeading"/>
            </w:pPr>
            <w:r w:rsidRPr="00C50335">
              <w:t>Poprawka</w:t>
            </w:r>
          </w:p>
        </w:tc>
      </w:tr>
      <w:tr w:rsidR="008C0F2F" w:rsidRPr="00C50335" w14:paraId="4378AC28" w14:textId="77777777" w:rsidTr="008562B9">
        <w:trPr>
          <w:jc w:val="center"/>
        </w:trPr>
        <w:tc>
          <w:tcPr>
            <w:tcW w:w="4876" w:type="dxa"/>
            <w:tcBorders>
              <w:top w:val="nil"/>
              <w:left w:val="nil"/>
              <w:bottom w:val="nil"/>
              <w:right w:val="nil"/>
            </w:tcBorders>
          </w:tcPr>
          <w:p w14:paraId="6B0DD590" w14:textId="77777777" w:rsidR="008C0F2F" w:rsidRPr="00C50335" w:rsidRDefault="008C0F2F" w:rsidP="008562B9">
            <w:pPr>
              <w:pStyle w:val="Normal6a"/>
            </w:pPr>
            <w:r w:rsidRPr="00C50335">
              <w:t>(7)</w:t>
            </w:r>
            <w:r w:rsidRPr="00C50335">
              <w:tab/>
              <w:t>Jeżeli chodzi o Kosowo</w:t>
            </w:r>
            <w:r w:rsidRPr="00C50335">
              <w:rPr>
                <w:vertAlign w:val="superscript"/>
              </w:rPr>
              <w:t>6</w:t>
            </w:r>
            <w:r w:rsidRPr="00C50335">
              <w:t xml:space="preserve">, </w:t>
            </w:r>
            <w:r w:rsidRPr="00C50335">
              <w:rPr>
                <w:b/>
                <w:bCs/>
                <w:i/>
                <w:iCs/>
              </w:rPr>
              <w:t>zgodnie z informacjami przekazanymi przez Agencję ds. Azylu 16 państw członkowskich obecnie uznaje Kosowo za bezpieczny kraj pochodzenia na poziomie krajowym, a ogólnounijny wskaźnik przyznawania azylu osobom ubiegającym się o ochronę międzynarodową pochodzącym z Kosowa wyniósł 5 % w 2024 r.</w:t>
            </w:r>
            <w:r w:rsidRPr="00C50335">
              <w:rPr>
                <w:b/>
                <w:i/>
              </w:rPr>
              <w:t xml:space="preserve"> Kosowo jest potencjalnym kandydatem do członkostwa w Unii. Konstytucja tego kraju obejmuje główne międzynarodowe instrumenty w zakresie praw człowieka. Kosowo jest wielopartyjną demokracją przedstawicielską z podziałem władzy między instytucjami ustawodawczymi, wykonawczymi i sądowymi, a odpowiednie ramy prawne są zgodne z normami europejskimi.</w:t>
            </w:r>
            <w:r w:rsidRPr="00C50335">
              <w:t xml:space="preserve"> </w:t>
            </w:r>
            <w:r w:rsidRPr="00C50335">
              <w:rPr>
                <w:b/>
                <w:bCs/>
                <w:i/>
                <w:iCs/>
              </w:rPr>
              <w:t>Ogólnie rzecz biorąc,</w:t>
            </w:r>
            <w:r w:rsidRPr="00C50335">
              <w:t xml:space="preserve"> ramy prawne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 Kosowie nie istnieje ryzyko doznania poważnej krzywdy w rozumieniu art. 15 rozporządzenia 2024/1347</w:t>
            </w:r>
            <w:r w:rsidRPr="00C50335">
              <w:rPr>
                <w:vertAlign w:val="superscript"/>
              </w:rPr>
              <w:t>7</w:t>
            </w:r>
            <w:r w:rsidRPr="00C50335">
              <w:t xml:space="preserve">. Prawo krajowe nie przewiduje kary śmierci, a władze Kosowa wykazują zaangażowanie w zapobieganie torturom i złemu </w:t>
            </w:r>
            <w:r w:rsidRPr="00C50335">
              <w:lastRenderedPageBreak/>
              <w:t>traktowaniu. W Kosowie nie dochodzi do konfliktu zbrojnego, a zatem nie istnieje zagrożenie wynikające z przemocy nieselektywnej w sytuacjach międzynarodowych lub wewnętrznych konfliktów zbrojnych. W Kosowie nie dochodzi do prześladowań w rozumieniu art. 9 rozporządzenia 2024/1347.</w:t>
            </w:r>
          </w:p>
        </w:tc>
        <w:tc>
          <w:tcPr>
            <w:tcW w:w="4876" w:type="dxa"/>
            <w:tcBorders>
              <w:top w:val="nil"/>
              <w:left w:val="nil"/>
              <w:bottom w:val="nil"/>
              <w:right w:val="nil"/>
            </w:tcBorders>
          </w:tcPr>
          <w:p w14:paraId="0CC6D8D2" w14:textId="77777777" w:rsidR="008C0F2F" w:rsidRPr="00C50335" w:rsidRDefault="008C0F2F" w:rsidP="008562B9">
            <w:pPr>
              <w:pStyle w:val="Normal6a"/>
            </w:pPr>
            <w:r w:rsidRPr="00C50335">
              <w:lastRenderedPageBreak/>
              <w:t>(7)</w:t>
            </w:r>
            <w:r w:rsidRPr="00C50335">
              <w:tab/>
              <w:t>Jeżeli chodzi o Kosowo</w:t>
            </w:r>
            <w:r w:rsidRPr="00C50335">
              <w:rPr>
                <w:vertAlign w:val="superscript"/>
              </w:rPr>
              <w:t>6</w:t>
            </w:r>
            <w:r w:rsidRPr="00C50335">
              <w:t xml:space="preserve">, </w:t>
            </w:r>
            <w:r w:rsidRPr="00C50335">
              <w:rPr>
                <w:b/>
                <w:bCs/>
                <w:i/>
                <w:iCs/>
              </w:rPr>
              <w:t>jego</w:t>
            </w:r>
            <w:r w:rsidRPr="00C50335">
              <w:t xml:space="preserve"> ramy prawne </w:t>
            </w:r>
            <w:r w:rsidRPr="00C50335">
              <w:rPr>
                <w:b/>
                <w:bCs/>
                <w:i/>
                <w:iCs/>
              </w:rPr>
              <w:t>zasadniczo</w:t>
            </w:r>
            <w:r w:rsidRPr="00C50335">
              <w:t xml:space="preserve"> gwarantują ochronę praw podstawowych i są zgodne z normami europejskimi. Nic nie wskazuje na to, aby miało miejsce wydalanie, odsyłanie lub ekstradycja obywateli Kosowa do krajów, w których istnieje ryzyko kary śmierci, tortur, prześladowania bądź nieludzkiego lub poniżającego traktowania. W Kosowie nie istnieje ryzyko doznania poważnej krzywdy w rozumieniu art. 15 rozporządzenia 2024/1347</w:t>
            </w:r>
            <w:r w:rsidRPr="00C50335">
              <w:rPr>
                <w:vertAlign w:val="superscript"/>
              </w:rPr>
              <w:t>7</w:t>
            </w:r>
            <w:r w:rsidRPr="00C50335">
              <w:t>. Prawo krajowe nie przewiduje kary śmierci, a władze Kosowa wykazują zaangażowanie w zapobieganie torturom i złemu traktowaniu. W Kosowie nie dochodzi do konfliktu zbrojnego, a zatem nie istnieje zagrożenie wynikające z przemocy nieselektywnej w sytuacjach międzynarodowych lub wewnętrznych konfliktów zbrojnych. W Kosowie nie dochodzi do prześladowań w rozumieniu art. 9 rozporządzenia 2024/1347.</w:t>
            </w:r>
          </w:p>
        </w:tc>
      </w:tr>
      <w:tr w:rsidR="008C0F2F" w:rsidRPr="00C50335" w14:paraId="0368A524" w14:textId="77777777" w:rsidTr="008562B9">
        <w:trPr>
          <w:jc w:val="center"/>
        </w:trPr>
        <w:tc>
          <w:tcPr>
            <w:tcW w:w="4876" w:type="dxa"/>
            <w:tcBorders>
              <w:top w:val="nil"/>
              <w:left w:val="nil"/>
              <w:bottom w:val="nil"/>
              <w:right w:val="nil"/>
            </w:tcBorders>
          </w:tcPr>
          <w:p w14:paraId="07715965" w14:textId="77777777" w:rsidR="008C0F2F" w:rsidRPr="00C50335" w:rsidRDefault="008C0F2F" w:rsidP="008562B9">
            <w:pPr>
              <w:pStyle w:val="Normal6a"/>
            </w:pPr>
            <w:r w:rsidRPr="00C50335">
              <w:rPr>
                <w:b/>
                <w:i/>
              </w:rPr>
              <w:t>_________________</w:t>
            </w:r>
          </w:p>
        </w:tc>
        <w:tc>
          <w:tcPr>
            <w:tcW w:w="4876" w:type="dxa"/>
            <w:tcBorders>
              <w:top w:val="nil"/>
              <w:left w:val="nil"/>
              <w:bottom w:val="nil"/>
              <w:right w:val="nil"/>
            </w:tcBorders>
          </w:tcPr>
          <w:p w14:paraId="227F2985" w14:textId="77777777" w:rsidR="008C0F2F" w:rsidRPr="00C50335" w:rsidRDefault="008C0F2F" w:rsidP="008562B9">
            <w:pPr>
              <w:pStyle w:val="Normal6a"/>
            </w:pPr>
            <w:r w:rsidRPr="00C50335">
              <w:rPr>
                <w:b/>
                <w:i/>
              </w:rPr>
              <w:t>_________________</w:t>
            </w:r>
          </w:p>
        </w:tc>
      </w:tr>
      <w:tr w:rsidR="008C0F2F" w:rsidRPr="00C50335" w14:paraId="659257AF" w14:textId="77777777" w:rsidTr="008562B9">
        <w:trPr>
          <w:jc w:val="center"/>
        </w:trPr>
        <w:tc>
          <w:tcPr>
            <w:tcW w:w="4876" w:type="dxa"/>
            <w:tcBorders>
              <w:top w:val="nil"/>
              <w:left w:val="nil"/>
              <w:bottom w:val="nil"/>
              <w:right w:val="nil"/>
            </w:tcBorders>
          </w:tcPr>
          <w:p w14:paraId="6094170A" w14:textId="77777777" w:rsidR="008C0F2F" w:rsidRPr="00C50335" w:rsidRDefault="008C0F2F" w:rsidP="008562B9">
            <w:pPr>
              <w:pStyle w:val="Normal6a"/>
            </w:pPr>
            <w:r w:rsidRPr="00C50335">
              <w:rPr>
                <w:vertAlign w:val="superscript"/>
              </w:rPr>
              <w:t>6</w:t>
            </w:r>
            <w:r w:rsidRPr="00C50335">
              <w:t xml:space="preserve"> Użycie tej nazwy nie wpływa na stanowiska w sprawie statusu Kosowa i jest zgodne z rezolucją Rady Bezpieczeństwa ONZ 1244/1999 oraz z opinią Międzynarodowego Trybunału Sprawiedliwości w sprawie deklaracji niepodległości Kosowa.</w:t>
            </w:r>
          </w:p>
        </w:tc>
        <w:tc>
          <w:tcPr>
            <w:tcW w:w="4876" w:type="dxa"/>
            <w:tcBorders>
              <w:top w:val="nil"/>
              <w:left w:val="nil"/>
              <w:bottom w:val="nil"/>
              <w:right w:val="nil"/>
            </w:tcBorders>
          </w:tcPr>
          <w:p w14:paraId="2C44C6FB" w14:textId="77777777" w:rsidR="008C0F2F" w:rsidRPr="00C50335" w:rsidRDefault="008C0F2F" w:rsidP="008562B9">
            <w:pPr>
              <w:pStyle w:val="Normal6a"/>
            </w:pPr>
            <w:r w:rsidRPr="00C50335">
              <w:rPr>
                <w:vertAlign w:val="superscript"/>
              </w:rPr>
              <w:t>6</w:t>
            </w:r>
            <w:r w:rsidRPr="00C50335">
              <w:t xml:space="preserve"> Użycie tej nazwy nie wpływa na stanowiska w sprawie statusu Kosowa i jest zgodne z rezolucją Rady Bezpieczeństwa ONZ 1244/1999 oraz z opinią Międzynarodowego Trybunału Sprawiedliwości w sprawie deklaracji niepodległości Kosowa.</w:t>
            </w:r>
          </w:p>
        </w:tc>
      </w:tr>
      <w:tr w:rsidR="008C0F2F" w:rsidRPr="00C50335" w14:paraId="71D8209F" w14:textId="77777777" w:rsidTr="008562B9">
        <w:trPr>
          <w:jc w:val="center"/>
        </w:trPr>
        <w:tc>
          <w:tcPr>
            <w:tcW w:w="4876" w:type="dxa"/>
            <w:tcBorders>
              <w:top w:val="nil"/>
              <w:left w:val="nil"/>
              <w:bottom w:val="nil"/>
              <w:right w:val="nil"/>
            </w:tcBorders>
          </w:tcPr>
          <w:p w14:paraId="3A3ABFDF" w14:textId="77777777" w:rsidR="008C0F2F" w:rsidRPr="00C50335" w:rsidRDefault="008C0F2F" w:rsidP="008562B9">
            <w:pPr>
              <w:pStyle w:val="Normal6a"/>
            </w:pPr>
            <w:r w:rsidRPr="00C50335">
              <w:rPr>
                <w:vertAlign w:val="superscript"/>
              </w:rPr>
              <w:t>7</w:t>
            </w:r>
            <w:r w:rsidRPr="00C50335">
              <w:t xml:space="preserve"> 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zmieniające dyrektywę Rady 2003/109/WE oraz uchylające dyrektywę Parlamentu Europejskiego i Rady 2011/95/UE (Dz.U. L, 2024/1347, 22.5.2024, ELI: http://data.europa.eu/eli/reg/2024/1347/oj).</w:t>
            </w:r>
          </w:p>
        </w:tc>
        <w:tc>
          <w:tcPr>
            <w:tcW w:w="4876" w:type="dxa"/>
            <w:tcBorders>
              <w:top w:val="nil"/>
              <w:left w:val="nil"/>
              <w:bottom w:val="nil"/>
              <w:right w:val="nil"/>
            </w:tcBorders>
          </w:tcPr>
          <w:p w14:paraId="7ADFAC0B" w14:textId="77777777" w:rsidR="008C0F2F" w:rsidRPr="00C50335" w:rsidRDefault="008C0F2F" w:rsidP="008562B9">
            <w:pPr>
              <w:pStyle w:val="Normal6a"/>
            </w:pPr>
            <w:r w:rsidRPr="00C50335">
              <w:rPr>
                <w:vertAlign w:val="superscript"/>
              </w:rPr>
              <w:t>7</w:t>
            </w:r>
            <w:r w:rsidRPr="00C50335">
              <w:t xml:space="preserve"> Rozporządzenie Parlamentu Europejskiego i Rady (UE) 2024/1347 z dnia 14 maja 2024 r. w sprawie norm dotyczących kwalifikowania obywateli państw trzecich lub bezpaństwowców jako osób korzystających z ochrony międzynarodowej, jednolitego statusu uchodźców lub osób kwalifikujących się do otrzymania ochrony uzupełniającej oraz zakresu udzielanej ochrony, zmieniające dyrektywę Rady 2003/109/WE oraz uchylające dyrektywę Parlamentu Europejskiego i Rady 2011/95/UE (Dz.U. L, 2024/1347, 22.5.2024, ELI: http://data.europa.eu/eli/reg/2024/1347/oj).</w:t>
            </w:r>
          </w:p>
        </w:tc>
      </w:tr>
    </w:tbl>
    <w:p w14:paraId="0B68731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{SK}</w:t>
      </w:r>
      <w:r w:rsidRPr="00C50335">
        <w:t>sk</w:t>
      </w:r>
      <w:r w:rsidRPr="00C50335">
        <w:rPr>
          <w:rStyle w:val="HideTWBExt"/>
        </w:rPr>
        <w:t>&lt;/Original&gt;</w:t>
      </w:r>
    </w:p>
    <w:p w14:paraId="41131E08" w14:textId="77777777" w:rsidR="008C0F2F" w:rsidRPr="00C50335" w:rsidRDefault="008C0F2F" w:rsidP="008C0F2F">
      <w:r w:rsidRPr="00C50335">
        <w:rPr>
          <w:rStyle w:val="HideTWBExt"/>
        </w:rPr>
        <w:t>&lt;/Amend&gt;</w:t>
      </w:r>
    </w:p>
    <w:p w14:paraId="59DFCEC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73</w:t>
      </w:r>
      <w:r w:rsidRPr="00C50335">
        <w:rPr>
          <w:rStyle w:val="HideTWBExt"/>
          <w:b w:val="0"/>
        </w:rPr>
        <w:t>&lt;/NumAm&gt;</w:t>
      </w:r>
    </w:p>
    <w:p w14:paraId="7A0CC171"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66616BE" w14:textId="77777777" w:rsidR="008C0F2F" w:rsidRPr="00C50335" w:rsidRDefault="008C0F2F" w:rsidP="008C0F2F">
      <w:pPr>
        <w:pStyle w:val="NormalBold"/>
      </w:pPr>
      <w:r w:rsidRPr="00C50335">
        <w:rPr>
          <w:rStyle w:val="HideTWBExt"/>
          <w:b w:val="0"/>
        </w:rPr>
        <w:t>&lt;/RepeatBlock-By&gt;</w:t>
      </w:r>
    </w:p>
    <w:p w14:paraId="2583594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B03F179" w14:textId="77777777" w:rsidR="008C0F2F" w:rsidRPr="00C50335" w:rsidRDefault="008C0F2F" w:rsidP="008C0F2F">
      <w:pPr>
        <w:pStyle w:val="NormalBold"/>
      </w:pPr>
      <w:r w:rsidRPr="00C50335">
        <w:rPr>
          <w:rStyle w:val="HideTWBExt"/>
          <w:b w:val="0"/>
        </w:rPr>
        <w:t>&lt;Article&gt;</w:t>
      </w:r>
      <w:r w:rsidRPr="00C50335">
        <w:t>Motyw 7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C748EA1" w14:textId="77777777" w:rsidTr="008562B9">
        <w:trPr>
          <w:trHeight w:hRule="exact" w:val="240"/>
          <w:jc w:val="center"/>
        </w:trPr>
        <w:tc>
          <w:tcPr>
            <w:tcW w:w="9752" w:type="dxa"/>
            <w:gridSpan w:val="2"/>
            <w:tcBorders>
              <w:top w:val="nil"/>
              <w:left w:val="nil"/>
              <w:bottom w:val="nil"/>
              <w:right w:val="nil"/>
            </w:tcBorders>
          </w:tcPr>
          <w:p w14:paraId="21538726" w14:textId="77777777" w:rsidR="008C0F2F" w:rsidRPr="00C50335" w:rsidRDefault="008C0F2F" w:rsidP="008562B9"/>
        </w:tc>
      </w:tr>
      <w:tr w:rsidR="008C0F2F" w:rsidRPr="00C50335" w14:paraId="7F3E8F20" w14:textId="77777777" w:rsidTr="008562B9">
        <w:trPr>
          <w:trHeight w:val="240"/>
          <w:jc w:val="center"/>
        </w:trPr>
        <w:tc>
          <w:tcPr>
            <w:tcW w:w="4876" w:type="dxa"/>
            <w:tcBorders>
              <w:top w:val="nil"/>
              <w:left w:val="nil"/>
              <w:bottom w:val="nil"/>
              <w:right w:val="nil"/>
            </w:tcBorders>
          </w:tcPr>
          <w:p w14:paraId="3E90777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7436320" w14:textId="77777777" w:rsidR="008C0F2F" w:rsidRPr="00C50335" w:rsidRDefault="008C0F2F" w:rsidP="008562B9">
            <w:pPr>
              <w:pStyle w:val="AmColumnHeading"/>
            </w:pPr>
            <w:r w:rsidRPr="00C50335">
              <w:t>Poprawka</w:t>
            </w:r>
          </w:p>
        </w:tc>
      </w:tr>
      <w:tr w:rsidR="008C0F2F" w:rsidRPr="00C50335" w14:paraId="7BA87DD4" w14:textId="77777777" w:rsidTr="008562B9">
        <w:trPr>
          <w:jc w:val="center"/>
        </w:trPr>
        <w:tc>
          <w:tcPr>
            <w:tcW w:w="4876" w:type="dxa"/>
            <w:tcBorders>
              <w:top w:val="nil"/>
              <w:left w:val="nil"/>
              <w:bottom w:val="nil"/>
              <w:right w:val="nil"/>
            </w:tcBorders>
          </w:tcPr>
          <w:p w14:paraId="1E05A9ED" w14:textId="77777777" w:rsidR="008C0F2F" w:rsidRPr="00C50335" w:rsidRDefault="008C0F2F" w:rsidP="008562B9">
            <w:pPr>
              <w:pStyle w:val="Normal6a"/>
            </w:pPr>
          </w:p>
        </w:tc>
        <w:tc>
          <w:tcPr>
            <w:tcW w:w="4876" w:type="dxa"/>
            <w:tcBorders>
              <w:top w:val="nil"/>
              <w:left w:val="nil"/>
              <w:bottom w:val="nil"/>
              <w:right w:val="nil"/>
            </w:tcBorders>
          </w:tcPr>
          <w:p w14:paraId="5A54A0C5" w14:textId="77777777" w:rsidR="008C0F2F" w:rsidRPr="00C50335" w:rsidRDefault="008C0F2F" w:rsidP="008562B9">
            <w:pPr>
              <w:pStyle w:val="Normal6a"/>
            </w:pPr>
            <w:r w:rsidRPr="00C50335">
              <w:rPr>
                <w:b/>
                <w:i/>
              </w:rPr>
              <w:t>(7a)</w:t>
            </w:r>
            <w:r w:rsidRPr="00C50335">
              <w:tab/>
            </w:r>
            <w:r w:rsidRPr="00C50335">
              <w:rPr>
                <w:b/>
                <w:i/>
              </w:rPr>
              <w:t xml:space="preserve">Jeżeli chodzi o Albanię, zgodnie z informacjami przekazanymi przez Agencję ds. Azylu 18 państw członkowskich </w:t>
            </w:r>
            <w:r w:rsidRPr="00C50335">
              <w:rPr>
                <w:b/>
                <w:i/>
              </w:rPr>
              <w:lastRenderedPageBreak/>
              <w:t>obecnie uznaje Albanię za bezpieczny kraj pochodzenia na poziomie krajowym, a ogólnounijny wskaźnik przyznawania azylu osobom ubiegającym się o ochronę międzynarodową pochodzącym z Albanii wyniósł 5 % w 2024 r. Kraj ten ratyfikował główne międzynarodowe instrumenty w zakresie praw człowieka. Albania jest republiką parlamentarną na podstawie konstytucji, która przewiduje podział władzy między władzą wykonawczą a sądowniczą. Nic nie wskazuje na to, aby miało miejsce wydalanie, odsyłanie lub ekstradycja obywateli Albanii do krajów, w których istnieje ryzyko kary śmierci, tortur, prześladowania bądź nieludzkiego lub poniżającego traktowania. Zasadniczo nie istnieje rzeczywiste ryzyko doznania poważnej krzywdy w rozumieniu art. 15 rozporządzenia (UE) 2024/1347. W 2007 r. zniesiono karę śmierci we wszystkich przypadkach, a tortury zostały zakazane na mocy konstytucji Albanii. W Albanii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09F02D2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E01ADE6" w14:textId="77777777" w:rsidR="008C0F2F" w:rsidRPr="00C50335" w:rsidRDefault="008C0F2F" w:rsidP="008C0F2F">
      <w:r w:rsidRPr="00C50335">
        <w:rPr>
          <w:rStyle w:val="HideTWBExt"/>
        </w:rPr>
        <w:t>&lt;/Amend&gt;</w:t>
      </w:r>
    </w:p>
    <w:p w14:paraId="10EBAD5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74</w:t>
      </w:r>
      <w:r w:rsidRPr="00C50335">
        <w:rPr>
          <w:rStyle w:val="HideTWBExt"/>
          <w:b w:val="0"/>
        </w:rPr>
        <w:t>&lt;/NumAm&gt;</w:t>
      </w:r>
    </w:p>
    <w:p w14:paraId="3C65D3D3"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97C0ABD" w14:textId="77777777" w:rsidR="008C0F2F" w:rsidRPr="00C50335" w:rsidRDefault="008C0F2F" w:rsidP="008C0F2F">
      <w:pPr>
        <w:pStyle w:val="NormalBold"/>
      </w:pPr>
      <w:r w:rsidRPr="00C50335">
        <w:rPr>
          <w:rStyle w:val="HideTWBExt"/>
          <w:b w:val="0"/>
        </w:rPr>
        <w:t>&lt;/RepeatBlock-By&gt;</w:t>
      </w:r>
    </w:p>
    <w:p w14:paraId="16B4BA4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E5AB917"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20CAD5A" w14:textId="77777777" w:rsidTr="008562B9">
        <w:trPr>
          <w:trHeight w:hRule="exact" w:val="240"/>
          <w:jc w:val="center"/>
        </w:trPr>
        <w:tc>
          <w:tcPr>
            <w:tcW w:w="9752" w:type="dxa"/>
            <w:gridSpan w:val="2"/>
            <w:tcBorders>
              <w:top w:val="nil"/>
              <w:left w:val="nil"/>
              <w:bottom w:val="nil"/>
              <w:right w:val="nil"/>
            </w:tcBorders>
          </w:tcPr>
          <w:p w14:paraId="697B80E4" w14:textId="77777777" w:rsidR="008C0F2F" w:rsidRPr="00C50335" w:rsidRDefault="008C0F2F" w:rsidP="008562B9"/>
        </w:tc>
      </w:tr>
      <w:tr w:rsidR="008C0F2F" w:rsidRPr="00C50335" w14:paraId="43E0890B" w14:textId="77777777" w:rsidTr="008562B9">
        <w:trPr>
          <w:trHeight w:val="240"/>
          <w:jc w:val="center"/>
        </w:trPr>
        <w:tc>
          <w:tcPr>
            <w:tcW w:w="4876" w:type="dxa"/>
            <w:tcBorders>
              <w:top w:val="nil"/>
              <w:left w:val="nil"/>
              <w:bottom w:val="nil"/>
              <w:right w:val="nil"/>
            </w:tcBorders>
          </w:tcPr>
          <w:p w14:paraId="7B633F9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8A90C4" w14:textId="77777777" w:rsidR="008C0F2F" w:rsidRPr="00C50335" w:rsidRDefault="008C0F2F" w:rsidP="008562B9">
            <w:pPr>
              <w:pStyle w:val="AmColumnHeading"/>
            </w:pPr>
            <w:r w:rsidRPr="00C50335">
              <w:t>Poprawka</w:t>
            </w:r>
          </w:p>
        </w:tc>
      </w:tr>
      <w:tr w:rsidR="008C0F2F" w:rsidRPr="00C50335" w14:paraId="0CB180D2" w14:textId="77777777" w:rsidTr="008562B9">
        <w:trPr>
          <w:jc w:val="center"/>
        </w:trPr>
        <w:tc>
          <w:tcPr>
            <w:tcW w:w="4876" w:type="dxa"/>
            <w:tcBorders>
              <w:top w:val="nil"/>
              <w:left w:val="nil"/>
              <w:bottom w:val="nil"/>
              <w:right w:val="nil"/>
            </w:tcBorders>
          </w:tcPr>
          <w:p w14:paraId="17F63CAC" w14:textId="77777777" w:rsidR="008C0F2F" w:rsidRPr="00C50335" w:rsidRDefault="008C0F2F" w:rsidP="008562B9">
            <w:pPr>
              <w:pStyle w:val="Normal6a"/>
            </w:pPr>
            <w:r w:rsidRPr="00C50335">
              <w:rPr>
                <w:b/>
                <w:i/>
              </w:rPr>
              <w:t>(8)</w:t>
            </w:r>
            <w:r w:rsidRPr="00C50335">
              <w:tab/>
            </w:r>
            <w:r w:rsidRPr="00C50335">
              <w:rPr>
                <w:b/>
                <w:i/>
              </w:rPr>
              <w:t xml:space="preserve">Jeżeli chodzi o Bangladesz, zgodnie z informacjami przekazanymi przez Agencję ds. Azylu sześć państw </w:t>
            </w:r>
            <w:r w:rsidRPr="00C50335">
              <w:rPr>
                <w:b/>
                <w:i/>
              </w:rPr>
              <w:lastRenderedPageBreak/>
              <w:t>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Chociaż Bangladesz nada dopuszcza karę śmierci i nie podpisał Drugiego protokołu 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5C824582" w14:textId="77777777" w:rsidR="008C0F2F" w:rsidRPr="00C50335" w:rsidRDefault="008C0F2F" w:rsidP="008562B9">
            <w:pPr>
              <w:pStyle w:val="Normal6a"/>
            </w:pPr>
            <w:r w:rsidRPr="00C50335">
              <w:rPr>
                <w:b/>
                <w:i/>
              </w:rPr>
              <w:lastRenderedPageBreak/>
              <w:t>skreśla się</w:t>
            </w:r>
          </w:p>
        </w:tc>
      </w:tr>
    </w:tbl>
    <w:p w14:paraId="10A79DA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958E831" w14:textId="77777777" w:rsidR="008C0F2F" w:rsidRPr="00C50335" w:rsidRDefault="008C0F2F" w:rsidP="008C0F2F">
      <w:r w:rsidRPr="00C50335">
        <w:rPr>
          <w:rStyle w:val="HideTWBExt"/>
        </w:rPr>
        <w:t>&lt;/Amend&gt;</w:t>
      </w:r>
    </w:p>
    <w:p w14:paraId="2A685E0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75</w:t>
      </w:r>
      <w:r w:rsidRPr="00C50335">
        <w:rPr>
          <w:rStyle w:val="HideTWBExt"/>
          <w:b w:val="0"/>
        </w:rPr>
        <w:t>&lt;/NumAm&gt;</w:t>
      </w:r>
    </w:p>
    <w:p w14:paraId="00EB775B"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644E7E80" w14:textId="77777777" w:rsidR="008C0F2F" w:rsidRPr="00C50335" w:rsidRDefault="008C0F2F" w:rsidP="008C0F2F">
      <w:pPr>
        <w:pStyle w:val="NormalBold"/>
      </w:pPr>
      <w:r w:rsidRPr="00C50335">
        <w:rPr>
          <w:rStyle w:val="HideTWBExt"/>
          <w:b w:val="0"/>
        </w:rPr>
        <w:t>&lt;/RepeatBlock-By&gt;</w:t>
      </w:r>
    </w:p>
    <w:p w14:paraId="3257E74B" w14:textId="77777777" w:rsidR="008C0F2F" w:rsidRPr="00C50335" w:rsidRDefault="008C0F2F" w:rsidP="008C0F2F">
      <w:pPr>
        <w:pStyle w:val="NormalBold"/>
      </w:pPr>
      <w:r w:rsidRPr="00C50335">
        <w:rPr>
          <w:rStyle w:val="HideTWBExt"/>
          <w:b w:val="0"/>
        </w:rPr>
        <w:lastRenderedPageBreak/>
        <w:t>&lt;DocAmend&gt;</w:t>
      </w:r>
      <w:r w:rsidRPr="00C50335">
        <w:t>Wniosek dotyczący rozporządzenia</w:t>
      </w:r>
      <w:r w:rsidRPr="00C50335">
        <w:rPr>
          <w:rStyle w:val="HideTWBExt"/>
          <w:b w:val="0"/>
        </w:rPr>
        <w:t>&lt;/DocAmend&gt;</w:t>
      </w:r>
    </w:p>
    <w:p w14:paraId="7150F1AC"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326D82B" w14:textId="77777777" w:rsidTr="008562B9">
        <w:trPr>
          <w:trHeight w:hRule="exact" w:val="240"/>
          <w:jc w:val="center"/>
        </w:trPr>
        <w:tc>
          <w:tcPr>
            <w:tcW w:w="9752" w:type="dxa"/>
            <w:gridSpan w:val="2"/>
            <w:tcBorders>
              <w:top w:val="nil"/>
              <w:left w:val="nil"/>
              <w:bottom w:val="nil"/>
              <w:right w:val="nil"/>
            </w:tcBorders>
          </w:tcPr>
          <w:p w14:paraId="495453FC" w14:textId="77777777" w:rsidR="008C0F2F" w:rsidRPr="00C50335" w:rsidRDefault="008C0F2F" w:rsidP="008562B9"/>
        </w:tc>
      </w:tr>
      <w:tr w:rsidR="008C0F2F" w:rsidRPr="00C50335" w14:paraId="57A81F10" w14:textId="77777777" w:rsidTr="008562B9">
        <w:trPr>
          <w:trHeight w:val="240"/>
          <w:jc w:val="center"/>
        </w:trPr>
        <w:tc>
          <w:tcPr>
            <w:tcW w:w="4876" w:type="dxa"/>
            <w:tcBorders>
              <w:top w:val="nil"/>
              <w:left w:val="nil"/>
              <w:bottom w:val="nil"/>
              <w:right w:val="nil"/>
            </w:tcBorders>
          </w:tcPr>
          <w:p w14:paraId="443FB97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BBC08BD" w14:textId="77777777" w:rsidR="008C0F2F" w:rsidRPr="00C50335" w:rsidRDefault="008C0F2F" w:rsidP="008562B9">
            <w:pPr>
              <w:pStyle w:val="AmColumnHeading"/>
            </w:pPr>
            <w:r w:rsidRPr="00C50335">
              <w:t>Poprawka</w:t>
            </w:r>
          </w:p>
        </w:tc>
      </w:tr>
      <w:tr w:rsidR="008C0F2F" w:rsidRPr="00C50335" w14:paraId="1301CEB1" w14:textId="77777777" w:rsidTr="008562B9">
        <w:trPr>
          <w:jc w:val="center"/>
        </w:trPr>
        <w:tc>
          <w:tcPr>
            <w:tcW w:w="4876" w:type="dxa"/>
            <w:tcBorders>
              <w:top w:val="nil"/>
              <w:left w:val="nil"/>
              <w:bottom w:val="nil"/>
              <w:right w:val="nil"/>
            </w:tcBorders>
          </w:tcPr>
          <w:p w14:paraId="67BC91EF" w14:textId="77777777" w:rsidR="008C0F2F" w:rsidRPr="00C50335" w:rsidRDefault="008C0F2F" w:rsidP="008562B9">
            <w:pPr>
              <w:pStyle w:val="Normal6a"/>
            </w:pPr>
            <w:r w:rsidRPr="00C50335">
              <w:rPr>
                <w:b/>
                <w:i/>
              </w:rPr>
              <w:t>(8)</w:t>
            </w:r>
            <w:r w:rsidRPr="00C50335">
              <w:tab/>
            </w:r>
            <w:r w:rsidRPr="00C50335">
              <w:rPr>
                <w:b/>
                <w:i/>
              </w:rPr>
              <w:t>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Chociaż Bangladesz nada dopuszcza karę śmierci i nie podpisał Drugiego protokołu 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83777F5" w14:textId="77777777" w:rsidR="008C0F2F" w:rsidRPr="00C50335" w:rsidRDefault="008C0F2F" w:rsidP="008562B9">
            <w:pPr>
              <w:pStyle w:val="Normal6a"/>
            </w:pPr>
            <w:r w:rsidRPr="00C50335">
              <w:rPr>
                <w:b/>
                <w:i/>
              </w:rPr>
              <w:t>skreśla się</w:t>
            </w:r>
          </w:p>
        </w:tc>
      </w:tr>
    </w:tbl>
    <w:p w14:paraId="47632A3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257C950" w14:textId="77777777" w:rsidR="008C0F2F" w:rsidRPr="00C50335" w:rsidRDefault="008C0F2F" w:rsidP="008C0F2F">
      <w:r w:rsidRPr="00C50335">
        <w:rPr>
          <w:rStyle w:val="HideTWBExt"/>
        </w:rPr>
        <w:t>&lt;/Amend&gt;</w:t>
      </w:r>
    </w:p>
    <w:p w14:paraId="79FCA8A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76</w:t>
      </w:r>
      <w:r w:rsidRPr="00C50335">
        <w:rPr>
          <w:rStyle w:val="HideTWBExt"/>
          <w:b w:val="0"/>
        </w:rPr>
        <w:t>&lt;/NumAm&gt;</w:t>
      </w:r>
    </w:p>
    <w:p w14:paraId="6CDFC35F"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F56FB23" w14:textId="77777777" w:rsidR="008C0F2F" w:rsidRPr="00C50335" w:rsidRDefault="008C0F2F" w:rsidP="008C0F2F">
      <w:pPr>
        <w:pStyle w:val="NormalBold"/>
      </w:pPr>
      <w:r w:rsidRPr="00C50335">
        <w:rPr>
          <w:rStyle w:val="HideTWBExt"/>
          <w:b w:val="0"/>
        </w:rPr>
        <w:t>&lt;/RepeatBlock-By&gt;</w:t>
      </w:r>
    </w:p>
    <w:p w14:paraId="26ED4FA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915564A"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EF26758" w14:textId="77777777" w:rsidTr="008562B9">
        <w:trPr>
          <w:trHeight w:hRule="exact" w:val="240"/>
          <w:jc w:val="center"/>
        </w:trPr>
        <w:tc>
          <w:tcPr>
            <w:tcW w:w="9752" w:type="dxa"/>
            <w:gridSpan w:val="2"/>
            <w:tcBorders>
              <w:top w:val="nil"/>
              <w:left w:val="nil"/>
              <w:bottom w:val="nil"/>
              <w:right w:val="nil"/>
            </w:tcBorders>
          </w:tcPr>
          <w:p w14:paraId="429C3D8F" w14:textId="77777777" w:rsidR="008C0F2F" w:rsidRPr="00C50335" w:rsidRDefault="008C0F2F" w:rsidP="008562B9"/>
        </w:tc>
      </w:tr>
      <w:tr w:rsidR="008C0F2F" w:rsidRPr="00C50335" w14:paraId="07F5C600" w14:textId="77777777" w:rsidTr="008562B9">
        <w:trPr>
          <w:trHeight w:val="240"/>
          <w:jc w:val="center"/>
        </w:trPr>
        <w:tc>
          <w:tcPr>
            <w:tcW w:w="4876" w:type="dxa"/>
            <w:tcBorders>
              <w:top w:val="nil"/>
              <w:left w:val="nil"/>
              <w:bottom w:val="nil"/>
              <w:right w:val="nil"/>
            </w:tcBorders>
          </w:tcPr>
          <w:p w14:paraId="3473975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1821F40" w14:textId="77777777" w:rsidR="008C0F2F" w:rsidRPr="00C50335" w:rsidRDefault="008C0F2F" w:rsidP="008562B9">
            <w:pPr>
              <w:pStyle w:val="AmColumnHeading"/>
            </w:pPr>
            <w:r w:rsidRPr="00C50335">
              <w:t>Poprawka</w:t>
            </w:r>
          </w:p>
        </w:tc>
      </w:tr>
      <w:tr w:rsidR="008C0F2F" w:rsidRPr="00C50335" w14:paraId="09DF9884" w14:textId="77777777" w:rsidTr="008562B9">
        <w:trPr>
          <w:jc w:val="center"/>
        </w:trPr>
        <w:tc>
          <w:tcPr>
            <w:tcW w:w="4876" w:type="dxa"/>
            <w:tcBorders>
              <w:top w:val="nil"/>
              <w:left w:val="nil"/>
              <w:bottom w:val="nil"/>
              <w:right w:val="nil"/>
            </w:tcBorders>
          </w:tcPr>
          <w:p w14:paraId="7AB9A91D" w14:textId="77777777" w:rsidR="008C0F2F" w:rsidRPr="00C50335" w:rsidRDefault="008C0F2F" w:rsidP="008562B9">
            <w:pPr>
              <w:pStyle w:val="Normal6a"/>
            </w:pPr>
            <w:r w:rsidRPr="00C50335">
              <w:rPr>
                <w:b/>
                <w:i/>
              </w:rPr>
              <w:t>(8)</w:t>
            </w:r>
            <w:r w:rsidRPr="00C50335">
              <w:tab/>
            </w:r>
            <w:r w:rsidRPr="00C50335">
              <w:rPr>
                <w:b/>
                <w:i/>
              </w:rPr>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Chociaż Bangladesz nada dopuszcza karę śmierci i nie podpisał Drugiego protokołu 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t>
            </w:r>
            <w:r w:rsidRPr="00C50335">
              <w:rPr>
                <w:b/>
                <w:i/>
              </w:rPr>
              <w:lastRenderedPageBreak/>
              <w:t>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F99C9CD" w14:textId="77777777" w:rsidR="008C0F2F" w:rsidRPr="00C50335" w:rsidRDefault="008C0F2F" w:rsidP="008562B9">
            <w:pPr>
              <w:pStyle w:val="Normal6a"/>
            </w:pPr>
            <w:r w:rsidRPr="00C50335">
              <w:rPr>
                <w:b/>
                <w:i/>
              </w:rPr>
              <w:lastRenderedPageBreak/>
              <w:t>skreśla się</w:t>
            </w:r>
          </w:p>
        </w:tc>
      </w:tr>
    </w:tbl>
    <w:p w14:paraId="61EAA7A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22F08F1" w14:textId="77777777" w:rsidR="008C0F2F" w:rsidRPr="00C50335" w:rsidRDefault="008C0F2F" w:rsidP="008C0F2F">
      <w:r w:rsidRPr="00C50335">
        <w:rPr>
          <w:rStyle w:val="HideTWBExt"/>
        </w:rPr>
        <w:t>&lt;/Amend&gt;</w:t>
      </w:r>
    </w:p>
    <w:p w14:paraId="39F0108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77</w:t>
      </w:r>
      <w:r w:rsidRPr="00C50335">
        <w:rPr>
          <w:rStyle w:val="HideTWBExt"/>
          <w:b w:val="0"/>
        </w:rPr>
        <w:t>&lt;/NumAm&gt;</w:t>
      </w:r>
    </w:p>
    <w:p w14:paraId="49B5E2C1"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Alessandro Zan, Sandro Ruotolo, Francisco Assis, Marco Tarquinio</w:t>
      </w:r>
      <w:r w:rsidRPr="00C50335">
        <w:rPr>
          <w:rStyle w:val="HideTWBExt"/>
          <w:b w:val="0"/>
        </w:rPr>
        <w:t>&lt;/Members&gt;</w:t>
      </w:r>
    </w:p>
    <w:p w14:paraId="61C8E14D" w14:textId="77777777" w:rsidR="008C0F2F" w:rsidRPr="00C50335" w:rsidRDefault="008C0F2F" w:rsidP="008C0F2F">
      <w:pPr>
        <w:pStyle w:val="NormalBold"/>
      </w:pPr>
      <w:r w:rsidRPr="00C50335">
        <w:rPr>
          <w:rStyle w:val="HideTWBExt"/>
          <w:b w:val="0"/>
        </w:rPr>
        <w:t>&lt;/RepeatBlock-By&gt;</w:t>
      </w:r>
    </w:p>
    <w:p w14:paraId="727822F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5E2F97D"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740556B" w14:textId="77777777" w:rsidTr="008562B9">
        <w:trPr>
          <w:trHeight w:hRule="exact" w:val="240"/>
          <w:jc w:val="center"/>
        </w:trPr>
        <w:tc>
          <w:tcPr>
            <w:tcW w:w="9752" w:type="dxa"/>
            <w:gridSpan w:val="2"/>
            <w:tcBorders>
              <w:top w:val="nil"/>
              <w:left w:val="nil"/>
              <w:bottom w:val="nil"/>
              <w:right w:val="nil"/>
            </w:tcBorders>
          </w:tcPr>
          <w:p w14:paraId="6F89DF17" w14:textId="77777777" w:rsidR="008C0F2F" w:rsidRPr="00C50335" w:rsidRDefault="008C0F2F" w:rsidP="008562B9"/>
        </w:tc>
      </w:tr>
      <w:tr w:rsidR="008C0F2F" w:rsidRPr="00C50335" w14:paraId="14CEAC31" w14:textId="77777777" w:rsidTr="008562B9">
        <w:trPr>
          <w:trHeight w:val="240"/>
          <w:jc w:val="center"/>
        </w:trPr>
        <w:tc>
          <w:tcPr>
            <w:tcW w:w="4876" w:type="dxa"/>
            <w:tcBorders>
              <w:top w:val="nil"/>
              <w:left w:val="nil"/>
              <w:bottom w:val="nil"/>
              <w:right w:val="nil"/>
            </w:tcBorders>
          </w:tcPr>
          <w:p w14:paraId="1A19984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2F2B9CC" w14:textId="77777777" w:rsidR="008C0F2F" w:rsidRPr="00C50335" w:rsidRDefault="008C0F2F" w:rsidP="008562B9">
            <w:pPr>
              <w:pStyle w:val="AmColumnHeading"/>
            </w:pPr>
            <w:r w:rsidRPr="00C50335">
              <w:t>Poprawka</w:t>
            </w:r>
          </w:p>
        </w:tc>
      </w:tr>
      <w:tr w:rsidR="008C0F2F" w:rsidRPr="00C50335" w14:paraId="26F436C3" w14:textId="77777777" w:rsidTr="008562B9">
        <w:trPr>
          <w:jc w:val="center"/>
        </w:trPr>
        <w:tc>
          <w:tcPr>
            <w:tcW w:w="4876" w:type="dxa"/>
            <w:tcBorders>
              <w:top w:val="nil"/>
              <w:left w:val="nil"/>
              <w:bottom w:val="nil"/>
              <w:right w:val="nil"/>
            </w:tcBorders>
          </w:tcPr>
          <w:p w14:paraId="57B0888D" w14:textId="77777777" w:rsidR="008C0F2F" w:rsidRPr="00C50335" w:rsidRDefault="008C0F2F" w:rsidP="008562B9">
            <w:pPr>
              <w:pStyle w:val="Normal6a"/>
            </w:pPr>
            <w:r w:rsidRPr="00C50335">
              <w:rPr>
                <w:b/>
                <w:i/>
              </w:rPr>
              <w:t>(8)</w:t>
            </w:r>
            <w:r w:rsidRPr="00C50335">
              <w:tab/>
            </w:r>
            <w:r w:rsidRPr="00C50335">
              <w:rPr>
                <w:b/>
                <w:i/>
              </w:rPr>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Chociaż Bangladesz nada dopuszcza karę śmierci i nie podpisał Drugiego protokołu </w:t>
            </w:r>
            <w:r w:rsidRPr="00C50335">
              <w:rPr>
                <w:b/>
                <w:i/>
              </w:rPr>
              <w:lastRenderedPageBreak/>
              <w:t>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2A735E45" w14:textId="77777777" w:rsidR="008C0F2F" w:rsidRPr="00C50335" w:rsidRDefault="008C0F2F" w:rsidP="008562B9">
            <w:pPr>
              <w:pStyle w:val="Normal6a"/>
            </w:pPr>
            <w:r w:rsidRPr="00C50335">
              <w:rPr>
                <w:b/>
                <w:i/>
              </w:rPr>
              <w:lastRenderedPageBreak/>
              <w:t>skreśla się</w:t>
            </w:r>
          </w:p>
        </w:tc>
      </w:tr>
    </w:tbl>
    <w:p w14:paraId="01E5AB7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2EE9DEF"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772DC725" w14:textId="77777777" w:rsidR="008C0F2F" w:rsidRPr="00C50335" w:rsidRDefault="008C0F2F" w:rsidP="008C0F2F">
      <w:pPr>
        <w:pStyle w:val="AmJustText"/>
      </w:pPr>
      <w:r w:rsidRPr="00C50335">
        <w:t>Z informacji przekazanych przez Agencję ds. Azylu jasno wynika, że sytuacja polityczna w Bangladeszu jest niestabilna od czasu obalenia poprzedniego rządu Szejka Hasyny, co miało miejsce zaledwie rok temu. Nowe wybory można zorganizować dopiero po przeprowadzeniu szeroko zakrojonych reform mających na celu przywrócenie demokratycznych instytucji. Obecna sytuacja w Bangladeszu nie cechuje się zatem rządami prawa w ramach systemu demokratycznego zgodnie z wymogami art. 61 ust. 1 rozporządzenia w sprawie procedury azylowej.</w:t>
      </w:r>
    </w:p>
    <w:p w14:paraId="323DC7CF" w14:textId="77777777" w:rsidR="008C0F2F" w:rsidRPr="00C50335" w:rsidRDefault="008C0F2F" w:rsidP="008C0F2F">
      <w:r w:rsidRPr="00C50335">
        <w:rPr>
          <w:rStyle w:val="HideTWBExt"/>
        </w:rPr>
        <w:t>&lt;/Amend&gt;</w:t>
      </w:r>
    </w:p>
    <w:p w14:paraId="2821DDA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78</w:t>
      </w:r>
      <w:r w:rsidRPr="00C50335">
        <w:rPr>
          <w:rStyle w:val="HideTWBExt"/>
          <w:b w:val="0"/>
        </w:rPr>
        <w:t>&lt;/NumAm&gt;</w:t>
      </w:r>
    </w:p>
    <w:p w14:paraId="36420725"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1E18F35B" w14:textId="77777777" w:rsidR="008C0F2F" w:rsidRPr="00C50335" w:rsidRDefault="008C0F2F" w:rsidP="008C0F2F">
      <w:pPr>
        <w:pStyle w:val="NormalBold"/>
      </w:pPr>
      <w:r w:rsidRPr="00C50335">
        <w:rPr>
          <w:rStyle w:val="HideTWBExt"/>
          <w:b w:val="0"/>
        </w:rPr>
        <w:t>&lt;/RepeatBlock-By&gt;</w:t>
      </w:r>
    </w:p>
    <w:p w14:paraId="3E3CA68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CD52EC"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81FEF9C" w14:textId="77777777" w:rsidTr="008562B9">
        <w:trPr>
          <w:trHeight w:hRule="exact" w:val="240"/>
          <w:jc w:val="center"/>
        </w:trPr>
        <w:tc>
          <w:tcPr>
            <w:tcW w:w="9752" w:type="dxa"/>
            <w:gridSpan w:val="2"/>
            <w:tcBorders>
              <w:top w:val="nil"/>
              <w:left w:val="nil"/>
              <w:bottom w:val="nil"/>
              <w:right w:val="nil"/>
            </w:tcBorders>
          </w:tcPr>
          <w:p w14:paraId="5AF30552" w14:textId="77777777" w:rsidR="008C0F2F" w:rsidRPr="00C50335" w:rsidRDefault="008C0F2F" w:rsidP="008562B9"/>
        </w:tc>
      </w:tr>
      <w:tr w:rsidR="008C0F2F" w:rsidRPr="00C50335" w14:paraId="35A4CD29" w14:textId="77777777" w:rsidTr="008562B9">
        <w:trPr>
          <w:trHeight w:val="240"/>
          <w:jc w:val="center"/>
        </w:trPr>
        <w:tc>
          <w:tcPr>
            <w:tcW w:w="4876" w:type="dxa"/>
            <w:tcBorders>
              <w:top w:val="nil"/>
              <w:left w:val="nil"/>
              <w:bottom w:val="nil"/>
              <w:right w:val="nil"/>
            </w:tcBorders>
          </w:tcPr>
          <w:p w14:paraId="3C37FED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B37C59C" w14:textId="77777777" w:rsidR="008C0F2F" w:rsidRPr="00C50335" w:rsidRDefault="008C0F2F" w:rsidP="008562B9">
            <w:pPr>
              <w:pStyle w:val="AmColumnHeading"/>
            </w:pPr>
            <w:r w:rsidRPr="00C50335">
              <w:t>Poprawka</w:t>
            </w:r>
          </w:p>
        </w:tc>
      </w:tr>
      <w:tr w:rsidR="008C0F2F" w:rsidRPr="00C50335" w14:paraId="4AEB719F" w14:textId="77777777" w:rsidTr="008562B9">
        <w:trPr>
          <w:jc w:val="center"/>
        </w:trPr>
        <w:tc>
          <w:tcPr>
            <w:tcW w:w="4876" w:type="dxa"/>
            <w:tcBorders>
              <w:top w:val="nil"/>
              <w:left w:val="nil"/>
              <w:bottom w:val="nil"/>
              <w:right w:val="nil"/>
            </w:tcBorders>
          </w:tcPr>
          <w:p w14:paraId="0E5F6F6B" w14:textId="77777777" w:rsidR="008C0F2F" w:rsidRPr="00C50335" w:rsidRDefault="008C0F2F" w:rsidP="008562B9">
            <w:pPr>
              <w:pStyle w:val="Normal6a"/>
            </w:pPr>
            <w:r w:rsidRPr="00C50335">
              <w:t>(8)</w:t>
            </w:r>
            <w:r w:rsidRPr="00C50335">
              <w:tab/>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w:t>
            </w:r>
            <w:r w:rsidRPr="00C50335">
              <w:lastRenderedPageBreak/>
              <w:t xml:space="preserve">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w:t>
            </w:r>
            <w:r w:rsidRPr="00C50335">
              <w:rPr>
                <w:b/>
                <w:bCs/>
                <w:i/>
                <w:iCs/>
              </w:rPr>
              <w:t>Chociaż</w:t>
            </w:r>
            <w:r w:rsidRPr="00C50335">
              <w:t xml:space="preserve"> Bangladesz </w:t>
            </w:r>
            <w:r w:rsidRPr="00C50335">
              <w:rPr>
                <w:b/>
                <w:bCs/>
                <w:i/>
                <w:iCs/>
              </w:rPr>
              <w:t>nada</w:t>
            </w:r>
            <w:r w:rsidRPr="00C50335">
              <w:t xml:space="preserve"> dopuszcza karę śmierci i nie podpisał Drugiego protokołu 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7E422752" w14:textId="77777777" w:rsidR="008C0F2F" w:rsidRPr="00C50335" w:rsidRDefault="008C0F2F" w:rsidP="008562B9">
            <w:pPr>
              <w:pStyle w:val="Normal6a"/>
            </w:pPr>
            <w:r w:rsidRPr="00C50335">
              <w:lastRenderedPageBreak/>
              <w:t>(8)</w:t>
            </w:r>
            <w:r w:rsidRPr="00C50335">
              <w:tab/>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w:t>
            </w:r>
            <w:r w:rsidRPr="00C50335">
              <w:lastRenderedPageBreak/>
              <w:t xml:space="preserve">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Bangladesz </w:t>
            </w:r>
            <w:r w:rsidRPr="00C50335">
              <w:rPr>
                <w:b/>
                <w:bCs/>
                <w:i/>
                <w:iCs/>
              </w:rPr>
              <w:t>nadal</w:t>
            </w:r>
            <w:r w:rsidRPr="00C50335">
              <w:t xml:space="preserve"> dopuszcza karę śmierci i nie podpisał Drugiego protokołu fakultatywnego do Międzynarodowego paktu praw obywatelskich i politycznych, którego celem jest zniesienie kary śmierci, </w:t>
            </w:r>
            <w:r w:rsidRPr="00C50335">
              <w:rPr>
                <w:b/>
                <w:bCs/>
                <w:i/>
                <w:iCs/>
              </w:rPr>
              <w:t>ale</w:t>
            </w:r>
            <w:r w:rsidRPr="00C50335">
              <w:t xml:space="preserve">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w:t>
            </w:r>
            <w:r w:rsidRPr="00C50335">
              <w:rPr>
                <w:b/>
                <w:i/>
              </w:rPr>
              <w:t>Tego kraju nie można jednak uznać za bezpieczny dla niektórych grup, w szczególności osób LGBTIQ, kobiet, dzieci, członków mniejszości hinduskiej i dziennikarzy, którzy są narażeni na inwigilację, nękanie, przemoc, arbitralne zatrzymania oraz dyskryminację prawną lub społeczną; osoby LGBTIQ są kryminalizowane, a kobiety i dzieci doświadczają wysokiego poziomu przemocy ze względu na płeć i przemocy domowej.</w:t>
            </w:r>
            <w:r w:rsidRPr="00C50335">
              <w:t xml:space="preserve"> Ogólnie rzecz biorąc, w kraju tym nie dochodzi do prześladowań w rozumieniu art. 9 rozporządzenia (UE) 2024/1347.</w:t>
            </w:r>
          </w:p>
        </w:tc>
      </w:tr>
    </w:tbl>
    <w:p w14:paraId="4572ABE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B3A10F7" w14:textId="77777777" w:rsidR="008C0F2F" w:rsidRPr="00C50335" w:rsidRDefault="008C0F2F" w:rsidP="008C0F2F">
      <w:r w:rsidRPr="00C50335">
        <w:rPr>
          <w:rStyle w:val="HideTWBExt"/>
        </w:rPr>
        <w:lastRenderedPageBreak/>
        <w:t>&lt;/Amend&gt;</w:t>
      </w:r>
    </w:p>
    <w:p w14:paraId="0CD007A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79</w:t>
      </w:r>
      <w:r w:rsidRPr="00C50335">
        <w:rPr>
          <w:rStyle w:val="HideTWBExt"/>
          <w:b w:val="0"/>
        </w:rPr>
        <w:t>&lt;/NumAm&gt;</w:t>
      </w:r>
    </w:p>
    <w:p w14:paraId="23C1BDC1"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5A994ECC" w14:textId="77777777" w:rsidR="008C0F2F" w:rsidRPr="00C50335" w:rsidRDefault="008C0F2F" w:rsidP="008C0F2F">
      <w:pPr>
        <w:pStyle w:val="NormalBold"/>
      </w:pPr>
      <w:r w:rsidRPr="00C50335">
        <w:rPr>
          <w:rStyle w:val="HideTWBExt"/>
          <w:b w:val="0"/>
        </w:rPr>
        <w:t>&lt;/RepeatBlock-By&gt;</w:t>
      </w:r>
    </w:p>
    <w:p w14:paraId="4670D3D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17AEA11" w14:textId="77777777" w:rsidR="008C0F2F" w:rsidRPr="00C50335" w:rsidRDefault="008C0F2F" w:rsidP="008C0F2F">
      <w:pPr>
        <w:pStyle w:val="NormalBold"/>
      </w:pPr>
      <w:r w:rsidRPr="00C50335">
        <w:rPr>
          <w:rStyle w:val="HideTWBExt"/>
          <w:b w:val="0"/>
        </w:rPr>
        <w:t>&lt;Article&gt;</w:t>
      </w:r>
      <w:r w:rsidRPr="00C50335">
        <w:t>Motyw 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8A560D6" w14:textId="77777777" w:rsidTr="008562B9">
        <w:trPr>
          <w:trHeight w:hRule="exact" w:val="240"/>
          <w:jc w:val="center"/>
        </w:trPr>
        <w:tc>
          <w:tcPr>
            <w:tcW w:w="9752" w:type="dxa"/>
            <w:gridSpan w:val="2"/>
            <w:tcBorders>
              <w:top w:val="nil"/>
              <w:left w:val="nil"/>
              <w:bottom w:val="nil"/>
              <w:right w:val="nil"/>
            </w:tcBorders>
          </w:tcPr>
          <w:p w14:paraId="137272A8" w14:textId="77777777" w:rsidR="008C0F2F" w:rsidRPr="00C50335" w:rsidRDefault="008C0F2F" w:rsidP="008562B9"/>
        </w:tc>
      </w:tr>
      <w:tr w:rsidR="008C0F2F" w:rsidRPr="00C50335" w14:paraId="1B989CA4" w14:textId="77777777" w:rsidTr="008562B9">
        <w:trPr>
          <w:trHeight w:val="240"/>
          <w:jc w:val="center"/>
        </w:trPr>
        <w:tc>
          <w:tcPr>
            <w:tcW w:w="4876" w:type="dxa"/>
            <w:tcBorders>
              <w:top w:val="nil"/>
              <w:left w:val="nil"/>
              <w:bottom w:val="nil"/>
              <w:right w:val="nil"/>
            </w:tcBorders>
          </w:tcPr>
          <w:p w14:paraId="6B80C85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6934A5D" w14:textId="77777777" w:rsidR="008C0F2F" w:rsidRPr="00C50335" w:rsidRDefault="008C0F2F" w:rsidP="008562B9">
            <w:pPr>
              <w:pStyle w:val="AmColumnHeading"/>
            </w:pPr>
            <w:r w:rsidRPr="00C50335">
              <w:t>Poprawka</w:t>
            </w:r>
          </w:p>
        </w:tc>
      </w:tr>
      <w:tr w:rsidR="008C0F2F" w:rsidRPr="00C50335" w14:paraId="077EED2D" w14:textId="77777777" w:rsidTr="008562B9">
        <w:trPr>
          <w:jc w:val="center"/>
        </w:trPr>
        <w:tc>
          <w:tcPr>
            <w:tcW w:w="4876" w:type="dxa"/>
            <w:tcBorders>
              <w:top w:val="nil"/>
              <w:left w:val="nil"/>
              <w:bottom w:val="nil"/>
              <w:right w:val="nil"/>
            </w:tcBorders>
          </w:tcPr>
          <w:p w14:paraId="48BE04A9" w14:textId="77777777" w:rsidR="008C0F2F" w:rsidRPr="00C50335" w:rsidRDefault="008C0F2F" w:rsidP="008562B9">
            <w:pPr>
              <w:pStyle w:val="Normal6a"/>
            </w:pPr>
            <w:r w:rsidRPr="00C50335">
              <w:t>(8)</w:t>
            </w:r>
            <w:r w:rsidRPr="00C50335">
              <w:tab/>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Zasadniczo nie istnieje rzeczywiste ryzyko doznania poważnej krzywdy w rozumieniu art. 15 rozporządzenia 2024/1347. Chociaż Bangladesz </w:t>
            </w:r>
            <w:r w:rsidRPr="00C50335">
              <w:rPr>
                <w:b/>
                <w:bCs/>
                <w:i/>
                <w:iCs/>
              </w:rPr>
              <w:t>nada</w:t>
            </w:r>
            <w:r w:rsidRPr="00C50335">
              <w:t xml:space="preserve"> dopuszcza karę śmierci i nie podpisał Drugiego protokołu fakultatywnego do Międzynarodowego paktu praw obywatelskich i politycznych, którego celem jest zniesienie kary śmierci, wyroki śmierci są rzadko wykonywane. Bangladesz ratyfikował Konwencję w sprawie zakazu stosowania tortur oraz innego okrutnego, nieludzkiego lub poniżającego traktowania albo karania. W Bangladeszu nie dochodzi do konfliktu zbrojnego, a zatem nie istnieje zagrożenie wynikające z przemocy nieselektywnej w </w:t>
            </w:r>
            <w:r w:rsidRPr="00C50335">
              <w:lastRenderedPageBreak/>
              <w:t>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CC5B35E" w14:textId="77777777" w:rsidR="008C0F2F" w:rsidRPr="00C50335" w:rsidRDefault="008C0F2F" w:rsidP="008562B9">
            <w:pPr>
              <w:pStyle w:val="Normal6a"/>
            </w:pPr>
            <w:r w:rsidRPr="00C50335">
              <w:lastRenderedPageBreak/>
              <w:t>(8)</w:t>
            </w:r>
            <w:r w:rsidRPr="00C50335">
              <w:tab/>
              <w:t xml:space="preserve">Jeżeli chodzi o Bangladesz, zgodnie z informacjami przekazanymi przez Agencję ds. Azylu sześć państw członkowskich obecnie uznaje Bangladesz za bezpieczny kraj pochodzenia na poziomie krajowym, a ogólnounijny wskaźnik przyznawania azylu osobom ubiegającym się o ochronę międzynarodową pochodzącym z Bangladeszu wyniósł 4 % w 2024 r. Kraj ten ratyfikował niektóre międzynarodowe instrumenty w zakresie praw człowieka. Bangladesz jest republiką parlamentarną na podstawie konstytucji, która przewiduje podział władzy między władzą wykonawczą a sądowniczą. Nic nie wskazuje na to, aby miało miejsce wydalanie, odsyłanie lub ekstradycja obywateli Bangladeszu do krajów, w których istnieje ryzyko kary śmierci, tortur, prześladowania bądź nieludzkiego lub poniżającego traktowania. </w:t>
            </w:r>
            <w:r w:rsidRPr="00C50335">
              <w:rPr>
                <w:b/>
                <w:i/>
              </w:rPr>
              <w:t>Bangladesz podejmuje znaczne starania w zwalczaniu przemytu i handlu ludźmi, jednak nadal konieczne są dalsze działania, a UE powinna zaangażować się w rozwiązanie tego problemu i zapewnić temu krajowi pomoc w tej kwestii.</w:t>
            </w:r>
            <w:r w:rsidRPr="00C50335">
              <w:t xml:space="preserve"> Zasadniczo nie istnieje rzeczywiste ryzyko doznania poważnej krzywdy w rozumieniu art. 15 rozporządzenia 2024/1347. Chociaż Bangladesz </w:t>
            </w:r>
            <w:r w:rsidRPr="00C50335">
              <w:rPr>
                <w:b/>
                <w:bCs/>
                <w:i/>
                <w:iCs/>
              </w:rPr>
              <w:t>nadal</w:t>
            </w:r>
            <w:r w:rsidRPr="00C50335">
              <w:t xml:space="preserve"> dopuszcza karę śmierci i nie podpisał Drugiego protokołu fakultatywnego do Międzynarodowego paktu praw obywatelskich i politycznych, którego celem jest zniesienie kary śmierci, wyroki śmierci są rzadko wykonywane.</w:t>
            </w:r>
            <w:r w:rsidRPr="00C50335">
              <w:rPr>
                <w:b/>
                <w:i/>
              </w:rPr>
              <w:t xml:space="preserve"> </w:t>
            </w:r>
            <w:r w:rsidRPr="00C50335">
              <w:rPr>
                <w:b/>
                <w:bCs/>
                <w:i/>
                <w:iCs/>
              </w:rPr>
              <w:t xml:space="preserve">Należy dążyć do tego, by zdecydowanie </w:t>
            </w:r>
            <w:r w:rsidRPr="00C50335">
              <w:rPr>
                <w:b/>
                <w:bCs/>
                <w:i/>
                <w:iCs/>
              </w:rPr>
              <w:lastRenderedPageBreak/>
              <w:t>zachęcić Bangladesz do podpisania Drugiego protokołu fakultatywnego do Międzynarodowego paktu praw obywatelskich i politycznych.</w:t>
            </w:r>
            <w:r w:rsidRPr="00C50335">
              <w:t xml:space="preserve"> Bangladesz ratyfikował Konwencję w sprawie zakazu stosowania tortur oraz innego okrutnego, nieludzkiego lub poniżającego traktowania albo karania. W Bangladeszu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2B5D8A86"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E9812D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6B17ABFA" w14:textId="77777777" w:rsidR="008C0F2F" w:rsidRPr="00C50335" w:rsidRDefault="008C0F2F" w:rsidP="008C0F2F">
      <w:pPr>
        <w:pStyle w:val="AmJustText"/>
      </w:pPr>
      <w:r w:rsidRPr="00C50335">
        <w:t>Bangladesz spełnia obiektywne kryteria wskazania jako bezpieczny kraj pochodzenia, o czym świadczy bardzo niski ogólnounijny wskaźnik przyznawania azylu oraz brak systematycznych prześladowań lub przemocy nieselektywnej. Usunięcie Bangladeszu z unijnego wykazu naruszyłoby spójność, spowodowałoby rozdrobnienie systemu przez rozbieżne praktyki krajowe i osłabiłoby skuteczność procedur azylowych.</w:t>
      </w:r>
    </w:p>
    <w:p w14:paraId="062D88EA" w14:textId="77777777" w:rsidR="008C0F2F" w:rsidRPr="00C50335" w:rsidRDefault="008C0F2F" w:rsidP="008C0F2F">
      <w:r w:rsidRPr="00C50335">
        <w:rPr>
          <w:rStyle w:val="HideTWBExt"/>
        </w:rPr>
        <w:t>&lt;/Amend&gt;</w:t>
      </w:r>
    </w:p>
    <w:p w14:paraId="4749068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80</w:t>
      </w:r>
      <w:r w:rsidRPr="00C50335">
        <w:rPr>
          <w:rStyle w:val="HideTWBExt"/>
          <w:b w:val="0"/>
        </w:rPr>
        <w:t>&lt;/NumAm&gt;</w:t>
      </w:r>
    </w:p>
    <w:p w14:paraId="578D483B"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6218E6AF" w14:textId="77777777" w:rsidR="008C0F2F" w:rsidRPr="00C50335" w:rsidRDefault="008C0F2F" w:rsidP="008C0F2F">
      <w:pPr>
        <w:pStyle w:val="NormalBold"/>
      </w:pPr>
      <w:r w:rsidRPr="00C50335">
        <w:rPr>
          <w:rStyle w:val="HideTWBExt"/>
          <w:b w:val="0"/>
        </w:rPr>
        <w:t>&lt;/RepeatBlock-By&gt;</w:t>
      </w:r>
    </w:p>
    <w:p w14:paraId="7056ACF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835DD43" w14:textId="77777777" w:rsidR="008C0F2F" w:rsidRPr="00C50335" w:rsidRDefault="008C0F2F" w:rsidP="008C0F2F">
      <w:pPr>
        <w:pStyle w:val="NormalBold"/>
      </w:pPr>
      <w:r w:rsidRPr="00C50335">
        <w:rPr>
          <w:rStyle w:val="HideTWBExt"/>
          <w:b w:val="0"/>
        </w:rPr>
        <w:t>&lt;Article&gt;</w:t>
      </w:r>
      <w:r w:rsidRPr="00C50335">
        <w:t>Motyw 8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43F71E6" w14:textId="77777777" w:rsidTr="008562B9">
        <w:trPr>
          <w:trHeight w:hRule="exact" w:val="240"/>
          <w:jc w:val="center"/>
        </w:trPr>
        <w:tc>
          <w:tcPr>
            <w:tcW w:w="9752" w:type="dxa"/>
            <w:gridSpan w:val="2"/>
            <w:tcBorders>
              <w:top w:val="nil"/>
              <w:left w:val="nil"/>
              <w:bottom w:val="nil"/>
              <w:right w:val="nil"/>
            </w:tcBorders>
          </w:tcPr>
          <w:p w14:paraId="55763E43" w14:textId="77777777" w:rsidR="008C0F2F" w:rsidRPr="00C50335" w:rsidRDefault="008C0F2F" w:rsidP="008562B9"/>
        </w:tc>
      </w:tr>
      <w:tr w:rsidR="008C0F2F" w:rsidRPr="00C50335" w14:paraId="65FC8362" w14:textId="77777777" w:rsidTr="008562B9">
        <w:trPr>
          <w:trHeight w:val="240"/>
          <w:jc w:val="center"/>
        </w:trPr>
        <w:tc>
          <w:tcPr>
            <w:tcW w:w="4876" w:type="dxa"/>
            <w:tcBorders>
              <w:top w:val="nil"/>
              <w:left w:val="nil"/>
              <w:bottom w:val="nil"/>
              <w:right w:val="nil"/>
            </w:tcBorders>
          </w:tcPr>
          <w:p w14:paraId="01014B1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A97BBB" w14:textId="77777777" w:rsidR="008C0F2F" w:rsidRPr="00C50335" w:rsidRDefault="008C0F2F" w:rsidP="008562B9">
            <w:pPr>
              <w:pStyle w:val="AmColumnHeading"/>
            </w:pPr>
            <w:r w:rsidRPr="00C50335">
              <w:t>Poprawka</w:t>
            </w:r>
          </w:p>
        </w:tc>
      </w:tr>
      <w:tr w:rsidR="008C0F2F" w:rsidRPr="00C50335" w14:paraId="42C024EE" w14:textId="77777777" w:rsidTr="008562B9">
        <w:trPr>
          <w:jc w:val="center"/>
        </w:trPr>
        <w:tc>
          <w:tcPr>
            <w:tcW w:w="4876" w:type="dxa"/>
            <w:tcBorders>
              <w:top w:val="nil"/>
              <w:left w:val="nil"/>
              <w:bottom w:val="nil"/>
              <w:right w:val="nil"/>
            </w:tcBorders>
          </w:tcPr>
          <w:p w14:paraId="234932C3" w14:textId="77777777" w:rsidR="008C0F2F" w:rsidRPr="00C50335" w:rsidRDefault="008C0F2F" w:rsidP="008562B9">
            <w:pPr>
              <w:pStyle w:val="Normal6a"/>
            </w:pPr>
          </w:p>
        </w:tc>
        <w:tc>
          <w:tcPr>
            <w:tcW w:w="4876" w:type="dxa"/>
            <w:tcBorders>
              <w:top w:val="nil"/>
              <w:left w:val="nil"/>
              <w:bottom w:val="nil"/>
              <w:right w:val="nil"/>
            </w:tcBorders>
          </w:tcPr>
          <w:p w14:paraId="4A2D3111" w14:textId="77777777" w:rsidR="008C0F2F" w:rsidRPr="00C50335" w:rsidRDefault="008C0F2F" w:rsidP="008562B9">
            <w:pPr>
              <w:pStyle w:val="Normal6a"/>
            </w:pPr>
            <w:r w:rsidRPr="00C50335">
              <w:rPr>
                <w:b/>
                <w:i/>
              </w:rPr>
              <w:t>(8a)</w:t>
            </w:r>
            <w:r w:rsidRPr="00C50335">
              <w:tab/>
            </w:r>
            <w:r w:rsidRPr="00C50335">
              <w:rPr>
                <w:b/>
                <w:i/>
              </w:rPr>
              <w:t xml:space="preserve">Jeżeli chodzi o Bośnię i Hercegowinę, zgodnie z informacjami przekazanymi przez Agencję ds. Azylu 17 państw członkowskich obecnie uznaje Bośnię i Hercegowinę za bezpieczny kraj pochodzenia na poziomie krajowym, a ogólnounijny wskaźnik przyznawania azylu osobom ubiegającym się o ochronę międzynarodową pochodzącym z Bośni i Hercegowiny wyniósł 1 % w 2024 r. Kraj ten ratyfikował główne międzynarodowe instrumenty w zakresie praw człowieka. </w:t>
            </w:r>
            <w:r w:rsidRPr="00C50335">
              <w:rPr>
                <w:b/>
                <w:i/>
              </w:rPr>
              <w:lastRenderedPageBreak/>
              <w:t>Bośnia i Hercegowina jest demokracją parlamentarną opartą na konstytucji określającej podział władzy wykonawczej i ustawodawczej, a także dwa podmioty: Federację Bośni i Hercegowiny oraz Republikę Serbską. Nic nie wskazuje na to, aby miało miejsce wydalanie, odsyłanie lub ekstradycja obywateli Bośni i Hercegowiny do krajów, w których istnieje ryzyko kary śmierci, tortur, prześladowania bądź nieludzkiego lub poniżającego traktowania. Zasadniczo nie istnieje rzeczywiste ryzyko doznania poważnej krzywdy w rozumieniu art. 15 rozporządzenia (UE) 2024/1347. W Bośni i Hercegowinie nie ma kary śmierci. W Bośni i Hercegowinie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60558A70"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CACCB92" w14:textId="77777777" w:rsidR="008C0F2F" w:rsidRPr="00C50335" w:rsidRDefault="008C0F2F" w:rsidP="008C0F2F">
      <w:r w:rsidRPr="00C50335">
        <w:rPr>
          <w:rStyle w:val="HideTWBExt"/>
        </w:rPr>
        <w:t>&lt;/Amend&gt;</w:t>
      </w:r>
    </w:p>
    <w:p w14:paraId="4E679D9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81</w:t>
      </w:r>
      <w:r w:rsidRPr="00C50335">
        <w:rPr>
          <w:rStyle w:val="HideTWBExt"/>
          <w:b w:val="0"/>
        </w:rPr>
        <w:t>&lt;/NumAm&gt;</w:t>
      </w:r>
    </w:p>
    <w:p w14:paraId="7815BF1C"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75518EC7" w14:textId="77777777" w:rsidR="008C0F2F" w:rsidRPr="00C50335" w:rsidRDefault="008C0F2F" w:rsidP="008C0F2F">
      <w:pPr>
        <w:pStyle w:val="NormalBold"/>
      </w:pPr>
      <w:r w:rsidRPr="00C50335">
        <w:rPr>
          <w:rStyle w:val="HideTWBExt"/>
          <w:b w:val="0"/>
        </w:rPr>
        <w:t>&lt;/RepeatBlock-By&gt;</w:t>
      </w:r>
    </w:p>
    <w:p w14:paraId="54DF610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8992ED2" w14:textId="77777777" w:rsidR="008C0F2F" w:rsidRPr="00C50335" w:rsidRDefault="008C0F2F" w:rsidP="008C0F2F">
      <w:pPr>
        <w:pStyle w:val="NormalBold"/>
      </w:pPr>
      <w:r w:rsidRPr="00C50335">
        <w:rPr>
          <w:rStyle w:val="HideTWBExt"/>
          <w:b w:val="0"/>
        </w:rPr>
        <w:t>&lt;Article&gt;</w:t>
      </w:r>
      <w:r w:rsidRPr="00C50335">
        <w:t>Motyw 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15193B2" w14:textId="77777777" w:rsidTr="008562B9">
        <w:trPr>
          <w:trHeight w:hRule="exact" w:val="240"/>
          <w:jc w:val="center"/>
        </w:trPr>
        <w:tc>
          <w:tcPr>
            <w:tcW w:w="9752" w:type="dxa"/>
            <w:gridSpan w:val="2"/>
            <w:tcBorders>
              <w:top w:val="nil"/>
              <w:left w:val="nil"/>
              <w:bottom w:val="nil"/>
              <w:right w:val="nil"/>
            </w:tcBorders>
          </w:tcPr>
          <w:p w14:paraId="47A5DE65" w14:textId="77777777" w:rsidR="008C0F2F" w:rsidRPr="00C50335" w:rsidRDefault="008C0F2F" w:rsidP="008562B9"/>
        </w:tc>
      </w:tr>
      <w:tr w:rsidR="008C0F2F" w:rsidRPr="00C50335" w14:paraId="2CD1A02F" w14:textId="77777777" w:rsidTr="008562B9">
        <w:trPr>
          <w:trHeight w:val="240"/>
          <w:jc w:val="center"/>
        </w:trPr>
        <w:tc>
          <w:tcPr>
            <w:tcW w:w="4876" w:type="dxa"/>
            <w:tcBorders>
              <w:top w:val="nil"/>
              <w:left w:val="nil"/>
              <w:bottom w:val="nil"/>
              <w:right w:val="nil"/>
            </w:tcBorders>
          </w:tcPr>
          <w:p w14:paraId="719BE6A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4EDAB4F" w14:textId="77777777" w:rsidR="008C0F2F" w:rsidRPr="00C50335" w:rsidRDefault="008C0F2F" w:rsidP="008562B9">
            <w:pPr>
              <w:pStyle w:val="AmColumnHeading"/>
            </w:pPr>
            <w:r w:rsidRPr="00C50335">
              <w:t>Poprawka</w:t>
            </w:r>
          </w:p>
        </w:tc>
      </w:tr>
      <w:tr w:rsidR="008C0F2F" w:rsidRPr="00C50335" w14:paraId="02C21927" w14:textId="77777777" w:rsidTr="008562B9">
        <w:trPr>
          <w:jc w:val="center"/>
        </w:trPr>
        <w:tc>
          <w:tcPr>
            <w:tcW w:w="4876" w:type="dxa"/>
            <w:tcBorders>
              <w:top w:val="nil"/>
              <w:left w:val="nil"/>
              <w:bottom w:val="nil"/>
              <w:right w:val="nil"/>
            </w:tcBorders>
          </w:tcPr>
          <w:p w14:paraId="00FB048B" w14:textId="77777777" w:rsidR="008C0F2F" w:rsidRPr="00C50335" w:rsidRDefault="008C0F2F" w:rsidP="008562B9">
            <w:pPr>
              <w:pStyle w:val="Normal6a"/>
            </w:pPr>
            <w:r w:rsidRPr="00C50335">
              <w:rPr>
                <w:b/>
                <w:i/>
              </w:rPr>
              <w:t>(9)</w:t>
            </w:r>
            <w:r w:rsidRPr="00C50335">
              <w:tab/>
            </w:r>
            <w:r w:rsidRPr="00C50335">
              <w:rPr>
                <w:b/>
                <w:i/>
              </w:rPr>
              <w:t xml:space="preserve">Jeżeli chodzi o Kolumbię, zgodnie z informacjami przekazanymi przez Agencję ds. Azylu żadne państwo członkowskie nie uznaje obecnie Kolumbii za bezpieczny kraj pochodzenia na poziomie krajowym, a ogólnounijny wskaźnik przyznawania azylu osobom ubiegającym się o ochronę </w:t>
            </w:r>
            <w:r w:rsidRPr="00C50335">
              <w:rPr>
                <w:b/>
                <w:i/>
              </w:rPr>
              <w:lastRenderedPageBreak/>
              <w:t>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Zasadniczo w Kolumbii nie istnieje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8E9F754" w14:textId="77777777" w:rsidR="008C0F2F" w:rsidRPr="00C50335" w:rsidRDefault="008C0F2F" w:rsidP="008562B9">
            <w:pPr>
              <w:pStyle w:val="Normal6a"/>
            </w:pPr>
            <w:r w:rsidRPr="00C50335">
              <w:rPr>
                <w:b/>
                <w:i/>
              </w:rPr>
              <w:lastRenderedPageBreak/>
              <w:t>skreśla się</w:t>
            </w:r>
          </w:p>
        </w:tc>
      </w:tr>
    </w:tbl>
    <w:p w14:paraId="6B4B9E9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F110F1B"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C7D6B61" w14:textId="77777777" w:rsidR="008C0F2F" w:rsidRPr="00C50335" w:rsidRDefault="008C0F2F" w:rsidP="008C0F2F">
      <w:pPr>
        <w:pStyle w:val="AmJustText"/>
      </w:pPr>
      <w:r w:rsidRPr="00C50335">
        <w:t xml:space="preserve">Z informacji przekazanych przez Agencję ds. Azylu jasno wynika, że chociaż konflikt między rządem a FARC zakończył się w 2016 r., na ogólną sytuację w Kolumbii mają wpływ ugrupowania zbrojne, które są nadal aktywne i zwiększają swoją obecność w kraju. Istnieje również kilka kategorii osób narażonych na ryzyko prześladowania lub doznania poważnej krzywdy. Wskazanie Kolumbii jako bezpiecznego kraju pochodzenia pomimo tego faktu oznaczałoby, że „koncepcja bezpiecznego kraju pochodzenia nie byłaby niczym więcej niż </w:t>
      </w:r>
      <w:r w:rsidRPr="00C50335">
        <w:lastRenderedPageBreak/>
        <w:t>fikcją”.</w:t>
      </w:r>
    </w:p>
    <w:p w14:paraId="528D49A5" w14:textId="77777777" w:rsidR="008C0F2F" w:rsidRPr="00C50335" w:rsidRDefault="008C0F2F" w:rsidP="008C0F2F">
      <w:r w:rsidRPr="00C50335">
        <w:rPr>
          <w:rStyle w:val="HideTWBExt"/>
        </w:rPr>
        <w:t>&lt;/Amend&gt;</w:t>
      </w:r>
    </w:p>
    <w:p w14:paraId="0C6307B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82</w:t>
      </w:r>
      <w:r w:rsidRPr="00C50335">
        <w:rPr>
          <w:rStyle w:val="HideTWBExt"/>
          <w:b w:val="0"/>
        </w:rPr>
        <w:t>&lt;/NumAm&gt;</w:t>
      </w:r>
    </w:p>
    <w:p w14:paraId="4E2AC5C0"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9F13648" w14:textId="77777777" w:rsidR="008C0F2F" w:rsidRPr="00C50335" w:rsidRDefault="008C0F2F" w:rsidP="008C0F2F">
      <w:pPr>
        <w:pStyle w:val="NormalBold"/>
      </w:pPr>
      <w:r w:rsidRPr="00C50335">
        <w:rPr>
          <w:rStyle w:val="HideTWBExt"/>
          <w:b w:val="0"/>
        </w:rPr>
        <w:t>&lt;/RepeatBlock-By&gt;</w:t>
      </w:r>
    </w:p>
    <w:p w14:paraId="15BC58B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A39E1F" w14:textId="77777777" w:rsidR="008C0F2F" w:rsidRPr="00C50335" w:rsidRDefault="008C0F2F" w:rsidP="008C0F2F">
      <w:pPr>
        <w:pStyle w:val="NormalBold"/>
      </w:pPr>
      <w:r w:rsidRPr="00C50335">
        <w:rPr>
          <w:rStyle w:val="HideTWBExt"/>
          <w:b w:val="0"/>
        </w:rPr>
        <w:t>&lt;Article&gt;</w:t>
      </w:r>
      <w:r w:rsidRPr="00C50335">
        <w:t>Motyw 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6E9AB06" w14:textId="77777777" w:rsidTr="008562B9">
        <w:trPr>
          <w:trHeight w:hRule="exact" w:val="240"/>
          <w:jc w:val="center"/>
        </w:trPr>
        <w:tc>
          <w:tcPr>
            <w:tcW w:w="9752" w:type="dxa"/>
            <w:gridSpan w:val="2"/>
            <w:tcBorders>
              <w:top w:val="nil"/>
              <w:left w:val="nil"/>
              <w:bottom w:val="nil"/>
              <w:right w:val="nil"/>
            </w:tcBorders>
          </w:tcPr>
          <w:p w14:paraId="20F5F5F6" w14:textId="77777777" w:rsidR="008C0F2F" w:rsidRPr="00C50335" w:rsidRDefault="008C0F2F" w:rsidP="008562B9"/>
        </w:tc>
      </w:tr>
      <w:tr w:rsidR="008C0F2F" w:rsidRPr="00C50335" w14:paraId="6BDF18F2" w14:textId="77777777" w:rsidTr="008562B9">
        <w:trPr>
          <w:trHeight w:val="240"/>
          <w:jc w:val="center"/>
        </w:trPr>
        <w:tc>
          <w:tcPr>
            <w:tcW w:w="4876" w:type="dxa"/>
            <w:tcBorders>
              <w:top w:val="nil"/>
              <w:left w:val="nil"/>
              <w:bottom w:val="nil"/>
              <w:right w:val="nil"/>
            </w:tcBorders>
          </w:tcPr>
          <w:p w14:paraId="1D52B1B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87782BC" w14:textId="77777777" w:rsidR="008C0F2F" w:rsidRPr="00C50335" w:rsidRDefault="008C0F2F" w:rsidP="008562B9">
            <w:pPr>
              <w:pStyle w:val="AmColumnHeading"/>
            </w:pPr>
            <w:r w:rsidRPr="00C50335">
              <w:t>Poprawka</w:t>
            </w:r>
          </w:p>
        </w:tc>
      </w:tr>
      <w:tr w:rsidR="008C0F2F" w:rsidRPr="00C50335" w14:paraId="1F98DA1C" w14:textId="77777777" w:rsidTr="008562B9">
        <w:trPr>
          <w:jc w:val="center"/>
        </w:trPr>
        <w:tc>
          <w:tcPr>
            <w:tcW w:w="4876" w:type="dxa"/>
            <w:tcBorders>
              <w:top w:val="nil"/>
              <w:left w:val="nil"/>
              <w:bottom w:val="nil"/>
              <w:right w:val="nil"/>
            </w:tcBorders>
          </w:tcPr>
          <w:p w14:paraId="68CCF406" w14:textId="77777777" w:rsidR="008C0F2F" w:rsidRPr="00C50335" w:rsidRDefault="008C0F2F" w:rsidP="008562B9">
            <w:pPr>
              <w:pStyle w:val="Normal6a"/>
            </w:pPr>
            <w:r w:rsidRPr="00C50335">
              <w:rPr>
                <w:b/>
                <w:i/>
              </w:rPr>
              <w:t>(9)</w:t>
            </w:r>
            <w:r w:rsidRPr="00C50335">
              <w:tab/>
            </w:r>
            <w:r w:rsidRPr="00C50335">
              <w:rPr>
                <w:b/>
                <w:i/>
              </w:rPr>
              <w:t xml:space="preserve">Jeżeli chodzi o Kolumbię, zgodnie z informacjami przekazanymi przez Agencję ds. Azylu żadne państwo członkowskie nie uznaje obecnie Kolumbii za bezpieczny kraj pochodzenia na poziomie krajowym, a ogólnounijny wskaźnik przyznawania azylu osobom ubiegającym się o ochronę 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Zasadniczo w Kolumbii nie istnieje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w:t>
            </w:r>
            <w:r w:rsidRPr="00C50335">
              <w:rPr>
                <w:b/>
                <w:i/>
              </w:rPr>
              <w:lastRenderedPageBreak/>
              <w:t>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19BA6A9D" w14:textId="77777777" w:rsidR="008C0F2F" w:rsidRPr="00C50335" w:rsidRDefault="008C0F2F" w:rsidP="008562B9">
            <w:pPr>
              <w:pStyle w:val="Normal6a"/>
            </w:pPr>
            <w:r w:rsidRPr="00C50335">
              <w:rPr>
                <w:b/>
                <w:i/>
              </w:rPr>
              <w:lastRenderedPageBreak/>
              <w:t>skreśla się</w:t>
            </w:r>
          </w:p>
        </w:tc>
      </w:tr>
    </w:tbl>
    <w:p w14:paraId="45F42C2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34FA98B" w14:textId="77777777" w:rsidR="008C0F2F" w:rsidRPr="00C50335" w:rsidRDefault="008C0F2F" w:rsidP="008C0F2F">
      <w:r w:rsidRPr="00C50335">
        <w:rPr>
          <w:rStyle w:val="HideTWBExt"/>
        </w:rPr>
        <w:t>&lt;/Amend&gt;</w:t>
      </w:r>
    </w:p>
    <w:p w14:paraId="6C9E44B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83</w:t>
      </w:r>
      <w:r w:rsidRPr="00C50335">
        <w:rPr>
          <w:rStyle w:val="HideTWBExt"/>
          <w:b w:val="0"/>
        </w:rPr>
        <w:t>&lt;/NumAm&gt;</w:t>
      </w:r>
    </w:p>
    <w:p w14:paraId="0EBF3B83"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95ABD05" w14:textId="77777777" w:rsidR="008C0F2F" w:rsidRPr="00C50335" w:rsidRDefault="008C0F2F" w:rsidP="008C0F2F">
      <w:pPr>
        <w:pStyle w:val="NormalBold"/>
      </w:pPr>
      <w:r w:rsidRPr="00C50335">
        <w:rPr>
          <w:rStyle w:val="HideTWBExt"/>
          <w:b w:val="0"/>
        </w:rPr>
        <w:t>&lt;/RepeatBlock-By&gt;</w:t>
      </w:r>
    </w:p>
    <w:p w14:paraId="09125E0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0AD2980" w14:textId="77777777" w:rsidR="008C0F2F" w:rsidRPr="00C50335" w:rsidRDefault="008C0F2F" w:rsidP="008C0F2F">
      <w:pPr>
        <w:pStyle w:val="NormalBold"/>
      </w:pPr>
      <w:r w:rsidRPr="00C50335">
        <w:rPr>
          <w:rStyle w:val="HideTWBExt"/>
          <w:b w:val="0"/>
        </w:rPr>
        <w:t>&lt;Article&gt;</w:t>
      </w:r>
      <w:r w:rsidRPr="00C50335">
        <w:t>Motyw 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BE222E4" w14:textId="77777777" w:rsidTr="008562B9">
        <w:trPr>
          <w:trHeight w:hRule="exact" w:val="240"/>
          <w:jc w:val="center"/>
        </w:trPr>
        <w:tc>
          <w:tcPr>
            <w:tcW w:w="9752" w:type="dxa"/>
            <w:gridSpan w:val="2"/>
            <w:tcBorders>
              <w:top w:val="nil"/>
              <w:left w:val="nil"/>
              <w:bottom w:val="nil"/>
              <w:right w:val="nil"/>
            </w:tcBorders>
          </w:tcPr>
          <w:p w14:paraId="2E1DE4E0" w14:textId="77777777" w:rsidR="008C0F2F" w:rsidRPr="00C50335" w:rsidRDefault="008C0F2F" w:rsidP="008562B9"/>
        </w:tc>
      </w:tr>
      <w:tr w:rsidR="008C0F2F" w:rsidRPr="00C50335" w14:paraId="62A20307" w14:textId="77777777" w:rsidTr="008562B9">
        <w:trPr>
          <w:trHeight w:val="240"/>
          <w:jc w:val="center"/>
        </w:trPr>
        <w:tc>
          <w:tcPr>
            <w:tcW w:w="4876" w:type="dxa"/>
            <w:tcBorders>
              <w:top w:val="nil"/>
              <w:left w:val="nil"/>
              <w:bottom w:val="nil"/>
              <w:right w:val="nil"/>
            </w:tcBorders>
          </w:tcPr>
          <w:p w14:paraId="3D61638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C346F63" w14:textId="77777777" w:rsidR="008C0F2F" w:rsidRPr="00C50335" w:rsidRDefault="008C0F2F" w:rsidP="008562B9">
            <w:pPr>
              <w:pStyle w:val="AmColumnHeading"/>
            </w:pPr>
            <w:r w:rsidRPr="00C50335">
              <w:t>Poprawka</w:t>
            </w:r>
          </w:p>
        </w:tc>
      </w:tr>
      <w:tr w:rsidR="008C0F2F" w:rsidRPr="00C50335" w14:paraId="57372A3B" w14:textId="77777777" w:rsidTr="008562B9">
        <w:trPr>
          <w:jc w:val="center"/>
        </w:trPr>
        <w:tc>
          <w:tcPr>
            <w:tcW w:w="4876" w:type="dxa"/>
            <w:tcBorders>
              <w:top w:val="nil"/>
              <w:left w:val="nil"/>
              <w:bottom w:val="nil"/>
              <w:right w:val="nil"/>
            </w:tcBorders>
          </w:tcPr>
          <w:p w14:paraId="7C5B0A1E" w14:textId="77777777" w:rsidR="008C0F2F" w:rsidRPr="00C50335" w:rsidRDefault="008C0F2F" w:rsidP="008562B9">
            <w:pPr>
              <w:pStyle w:val="Normal6a"/>
            </w:pPr>
            <w:r w:rsidRPr="00C50335">
              <w:rPr>
                <w:b/>
                <w:i/>
              </w:rPr>
              <w:t>(9)</w:t>
            </w:r>
            <w:r w:rsidRPr="00C50335">
              <w:tab/>
            </w:r>
            <w:r w:rsidRPr="00C50335">
              <w:rPr>
                <w:b/>
                <w:i/>
              </w:rPr>
              <w:t xml:space="preserve">Jeżeli chodzi o Kolumbię, zgodnie z informacjami przekazanymi przez Agencję ds. Azylu żadne państwo członkowskie nie uznaje obecnie Kolumbii za bezpieczny kraj pochodzenia na poziomie krajowym, a ogólnounijny wskaźnik przyznawania azylu osobom ubiegającym się o ochronę 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Zasadniczo w Kolumbii nie </w:t>
            </w:r>
            <w:r w:rsidRPr="00C50335">
              <w:rPr>
                <w:b/>
                <w:i/>
              </w:rPr>
              <w:lastRenderedPageBreak/>
              <w:t>istnieje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BA0144A" w14:textId="77777777" w:rsidR="008C0F2F" w:rsidRPr="00C50335" w:rsidRDefault="008C0F2F" w:rsidP="008562B9">
            <w:pPr>
              <w:pStyle w:val="Normal6a"/>
            </w:pPr>
            <w:r w:rsidRPr="00C50335">
              <w:rPr>
                <w:b/>
                <w:i/>
              </w:rPr>
              <w:lastRenderedPageBreak/>
              <w:t>skreśla się</w:t>
            </w:r>
          </w:p>
        </w:tc>
      </w:tr>
    </w:tbl>
    <w:p w14:paraId="7A5C00F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69E9E70" w14:textId="77777777" w:rsidR="008C0F2F" w:rsidRPr="00C50335" w:rsidRDefault="008C0F2F" w:rsidP="008C0F2F">
      <w:r w:rsidRPr="00C50335">
        <w:rPr>
          <w:rStyle w:val="HideTWBExt"/>
        </w:rPr>
        <w:t>&lt;/Amend&gt;</w:t>
      </w:r>
    </w:p>
    <w:p w14:paraId="361117C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84</w:t>
      </w:r>
      <w:r w:rsidRPr="00C50335">
        <w:rPr>
          <w:rStyle w:val="HideTWBExt"/>
          <w:b w:val="0"/>
        </w:rPr>
        <w:t>&lt;/NumAm&gt;</w:t>
      </w:r>
    </w:p>
    <w:p w14:paraId="48CA1C1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CA550D1" w14:textId="77777777" w:rsidR="008C0F2F" w:rsidRPr="00C50335" w:rsidRDefault="008C0F2F" w:rsidP="008C0F2F">
      <w:pPr>
        <w:pStyle w:val="NormalBold"/>
      </w:pPr>
      <w:r w:rsidRPr="00C50335">
        <w:rPr>
          <w:rStyle w:val="HideTWBExt"/>
          <w:b w:val="0"/>
        </w:rPr>
        <w:t>&lt;/RepeatBlock-By&gt;</w:t>
      </w:r>
    </w:p>
    <w:p w14:paraId="3D1A11F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C2FA80A" w14:textId="77777777" w:rsidR="008C0F2F" w:rsidRPr="00C50335" w:rsidRDefault="008C0F2F" w:rsidP="008C0F2F">
      <w:pPr>
        <w:pStyle w:val="NormalBold"/>
      </w:pPr>
      <w:r w:rsidRPr="00C50335">
        <w:rPr>
          <w:rStyle w:val="HideTWBExt"/>
          <w:b w:val="0"/>
        </w:rPr>
        <w:t>&lt;Article&gt;</w:t>
      </w:r>
      <w:r w:rsidRPr="00C50335">
        <w:t>Motyw 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896B549" w14:textId="77777777" w:rsidTr="008562B9">
        <w:trPr>
          <w:trHeight w:hRule="exact" w:val="240"/>
          <w:jc w:val="center"/>
        </w:trPr>
        <w:tc>
          <w:tcPr>
            <w:tcW w:w="9752" w:type="dxa"/>
            <w:gridSpan w:val="2"/>
            <w:tcBorders>
              <w:top w:val="nil"/>
              <w:left w:val="nil"/>
              <w:bottom w:val="nil"/>
              <w:right w:val="nil"/>
            </w:tcBorders>
          </w:tcPr>
          <w:p w14:paraId="3B4E5EC6" w14:textId="77777777" w:rsidR="008C0F2F" w:rsidRPr="00C50335" w:rsidRDefault="008C0F2F" w:rsidP="008562B9"/>
        </w:tc>
      </w:tr>
      <w:tr w:rsidR="008C0F2F" w:rsidRPr="00C50335" w14:paraId="698B4832" w14:textId="77777777" w:rsidTr="008562B9">
        <w:trPr>
          <w:trHeight w:val="240"/>
          <w:jc w:val="center"/>
        </w:trPr>
        <w:tc>
          <w:tcPr>
            <w:tcW w:w="4876" w:type="dxa"/>
            <w:tcBorders>
              <w:top w:val="nil"/>
              <w:left w:val="nil"/>
              <w:bottom w:val="nil"/>
              <w:right w:val="nil"/>
            </w:tcBorders>
          </w:tcPr>
          <w:p w14:paraId="58B585D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6DB63AA" w14:textId="77777777" w:rsidR="008C0F2F" w:rsidRPr="00C50335" w:rsidRDefault="008C0F2F" w:rsidP="008562B9">
            <w:pPr>
              <w:pStyle w:val="AmColumnHeading"/>
            </w:pPr>
            <w:r w:rsidRPr="00C50335">
              <w:t>Poprawka</w:t>
            </w:r>
          </w:p>
        </w:tc>
      </w:tr>
      <w:tr w:rsidR="008C0F2F" w:rsidRPr="00C50335" w14:paraId="76BE3219" w14:textId="77777777" w:rsidTr="008562B9">
        <w:trPr>
          <w:jc w:val="center"/>
        </w:trPr>
        <w:tc>
          <w:tcPr>
            <w:tcW w:w="4876" w:type="dxa"/>
            <w:tcBorders>
              <w:top w:val="nil"/>
              <w:left w:val="nil"/>
              <w:bottom w:val="nil"/>
              <w:right w:val="nil"/>
            </w:tcBorders>
          </w:tcPr>
          <w:p w14:paraId="1F5DA565" w14:textId="77777777" w:rsidR="008C0F2F" w:rsidRPr="00C50335" w:rsidRDefault="008C0F2F" w:rsidP="008562B9">
            <w:pPr>
              <w:pStyle w:val="Normal6a"/>
            </w:pPr>
            <w:r w:rsidRPr="00C50335">
              <w:rPr>
                <w:b/>
                <w:i/>
              </w:rPr>
              <w:t>(9)</w:t>
            </w:r>
            <w:r w:rsidRPr="00C50335">
              <w:tab/>
            </w:r>
            <w:r w:rsidRPr="00C50335">
              <w:rPr>
                <w:b/>
                <w:i/>
              </w:rPr>
              <w:t xml:space="preserve">Jeżeli chodzi o Kolumbię, zgodnie z informacjami przekazanymi przez Agencję ds. Azylu żadne państwo członkowskie nie uznaje obecnie Kolumbii za bezpieczny kraj pochodzenia na poziomie krajowym, a ogólnounijny wskaźnik przyznawania azylu osobom ubiegającym się o ochronę 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w:t>
            </w:r>
            <w:r w:rsidRPr="00C50335">
              <w:rPr>
                <w:b/>
                <w:i/>
              </w:rPr>
              <w:lastRenderedPageBreak/>
              <w:t>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Zasadniczo w Kolumbii nie istnieje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669ED780" w14:textId="77777777" w:rsidR="008C0F2F" w:rsidRPr="00C50335" w:rsidRDefault="008C0F2F" w:rsidP="008562B9">
            <w:pPr>
              <w:pStyle w:val="Normal6a"/>
            </w:pPr>
            <w:r w:rsidRPr="00C50335">
              <w:rPr>
                <w:b/>
                <w:i/>
              </w:rPr>
              <w:lastRenderedPageBreak/>
              <w:t>skreśla się</w:t>
            </w:r>
          </w:p>
        </w:tc>
      </w:tr>
    </w:tbl>
    <w:p w14:paraId="7994D8C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E4E03B7" w14:textId="77777777" w:rsidR="008C0F2F" w:rsidRPr="00C50335" w:rsidRDefault="008C0F2F" w:rsidP="008C0F2F">
      <w:r w:rsidRPr="00C50335">
        <w:rPr>
          <w:rStyle w:val="HideTWBExt"/>
        </w:rPr>
        <w:t>&lt;/Amend&gt;</w:t>
      </w:r>
    </w:p>
    <w:p w14:paraId="4A7CFB5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85</w:t>
      </w:r>
      <w:r w:rsidRPr="00C50335">
        <w:rPr>
          <w:rStyle w:val="HideTWBExt"/>
          <w:b w:val="0"/>
        </w:rPr>
        <w:t>&lt;/NumAm&gt;</w:t>
      </w:r>
    </w:p>
    <w:p w14:paraId="37C3D496"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6EBF5901" w14:textId="77777777" w:rsidR="008C0F2F" w:rsidRPr="00C50335" w:rsidRDefault="008C0F2F" w:rsidP="008C0F2F">
      <w:pPr>
        <w:pStyle w:val="NormalBold"/>
      </w:pPr>
      <w:r w:rsidRPr="00C50335">
        <w:rPr>
          <w:rStyle w:val="HideTWBExt"/>
          <w:b w:val="0"/>
        </w:rPr>
        <w:t>&lt;/RepeatBlock-By&gt;</w:t>
      </w:r>
    </w:p>
    <w:p w14:paraId="3DC6656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2C61B3" w14:textId="77777777" w:rsidR="008C0F2F" w:rsidRPr="00C50335" w:rsidRDefault="008C0F2F" w:rsidP="008C0F2F">
      <w:pPr>
        <w:pStyle w:val="NormalBold"/>
      </w:pPr>
      <w:r w:rsidRPr="00C50335">
        <w:rPr>
          <w:rStyle w:val="HideTWBExt"/>
          <w:b w:val="0"/>
        </w:rPr>
        <w:t>&lt;Article&gt;</w:t>
      </w:r>
      <w:r w:rsidRPr="00C50335">
        <w:t>Motyw 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E239B74" w14:textId="77777777" w:rsidTr="008562B9">
        <w:trPr>
          <w:trHeight w:hRule="exact" w:val="240"/>
          <w:jc w:val="center"/>
        </w:trPr>
        <w:tc>
          <w:tcPr>
            <w:tcW w:w="9752" w:type="dxa"/>
            <w:gridSpan w:val="2"/>
            <w:tcBorders>
              <w:top w:val="nil"/>
              <w:left w:val="nil"/>
              <w:bottom w:val="nil"/>
              <w:right w:val="nil"/>
            </w:tcBorders>
          </w:tcPr>
          <w:p w14:paraId="64AD0EF4" w14:textId="77777777" w:rsidR="008C0F2F" w:rsidRPr="00C50335" w:rsidRDefault="008C0F2F" w:rsidP="008562B9"/>
        </w:tc>
      </w:tr>
      <w:tr w:rsidR="008C0F2F" w:rsidRPr="00C50335" w14:paraId="35F09F00" w14:textId="77777777" w:rsidTr="008562B9">
        <w:trPr>
          <w:trHeight w:val="240"/>
          <w:jc w:val="center"/>
        </w:trPr>
        <w:tc>
          <w:tcPr>
            <w:tcW w:w="4876" w:type="dxa"/>
            <w:tcBorders>
              <w:top w:val="nil"/>
              <w:left w:val="nil"/>
              <w:bottom w:val="nil"/>
              <w:right w:val="nil"/>
            </w:tcBorders>
          </w:tcPr>
          <w:p w14:paraId="170F91C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B592516" w14:textId="77777777" w:rsidR="008C0F2F" w:rsidRPr="00C50335" w:rsidRDefault="008C0F2F" w:rsidP="008562B9">
            <w:pPr>
              <w:pStyle w:val="AmColumnHeading"/>
            </w:pPr>
            <w:r w:rsidRPr="00C50335">
              <w:t>Poprawka</w:t>
            </w:r>
          </w:p>
        </w:tc>
      </w:tr>
      <w:tr w:rsidR="008C0F2F" w:rsidRPr="00C50335" w14:paraId="0EC3BC04" w14:textId="77777777" w:rsidTr="008562B9">
        <w:trPr>
          <w:jc w:val="center"/>
        </w:trPr>
        <w:tc>
          <w:tcPr>
            <w:tcW w:w="4876" w:type="dxa"/>
            <w:tcBorders>
              <w:top w:val="nil"/>
              <w:left w:val="nil"/>
              <w:bottom w:val="nil"/>
              <w:right w:val="nil"/>
            </w:tcBorders>
          </w:tcPr>
          <w:p w14:paraId="6B108CF4" w14:textId="77777777" w:rsidR="008C0F2F" w:rsidRPr="00C50335" w:rsidRDefault="008C0F2F" w:rsidP="008562B9">
            <w:pPr>
              <w:pStyle w:val="Normal6a"/>
            </w:pPr>
            <w:r w:rsidRPr="00C50335">
              <w:t>(9)</w:t>
            </w:r>
            <w:r w:rsidRPr="00C50335">
              <w:tab/>
              <w:t xml:space="preserve">Jeżeli chodzi o Kolumbię, zgodnie z informacjami przekazanymi przez Agencję ds. Azylu żadne państwo członkowskie nie uznaje obecnie Kolumbii za bezpieczny kraj pochodzenia na poziomie krajowym, a ogólnounijny </w:t>
            </w:r>
            <w:r w:rsidRPr="00C50335">
              <w:lastRenderedPageBreak/>
              <w:t>wskaźnik przyznawania azylu osobom ubiegającym się o ochronę 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Zasadniczo w Kolumbii nie istnieje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74FC5131" w14:textId="77777777" w:rsidR="008C0F2F" w:rsidRPr="00C50335" w:rsidRDefault="008C0F2F" w:rsidP="008562B9">
            <w:pPr>
              <w:pStyle w:val="Normal6a"/>
            </w:pPr>
            <w:r w:rsidRPr="00C50335">
              <w:lastRenderedPageBreak/>
              <w:t>(9)</w:t>
            </w:r>
            <w:r w:rsidRPr="00C50335">
              <w:tab/>
              <w:t xml:space="preserve">Jeżeli chodzi o Kolumbię, zgodnie z informacjami przekazanymi przez Agencję ds. Azylu żadne państwo członkowskie nie uznaje obecnie Kolumbii za bezpieczny kraj pochodzenia na poziomie krajowym, a ogólnounijny </w:t>
            </w:r>
            <w:r w:rsidRPr="00C50335">
              <w:lastRenderedPageBreak/>
              <w:t xml:space="preserve">wskaźnik przyznawania azylu osobom ubiegającym się o ochronę międzynarodową pochodzącym z Kolumbii wyniósł 5 % w 2024 r. Kraj ten ratyfikował główne międzynarodowe instrumenty w zakresie praw człowieka. Konstytucja z 1991 r. i wynikające z niej orzecznictwo Trybunału Konstytucyjnego przewidują solidne gwarancje praw człowieka. Kolumbia jest republiką federalną o demokratycznym reprezentatywnym systemie politycznym, z podziałem kompetencji między władzą wykonawczą, ustawodawczą i sądowniczą. Nic nie wskazuje na to, aby miało miejsce szeroko zakrojone wydalanie, odsyłanie lub ekstradycja obywateli Kolumbii do krajów, w których istnieje ryzyko kary śmierci, tortur, prześladowania bądź nieludzkiego lub poniżającego traktowania. </w:t>
            </w:r>
            <w:r w:rsidRPr="00C50335">
              <w:rPr>
                <w:b/>
                <w:i/>
              </w:rPr>
              <w:t xml:space="preserve">Należy pamiętać, że Kolumbia jest jednym z głównych krajów przyjmujących miliony Wenezuelczyków, którzy uciekli przed tyranią reżimu Maduro. Jednocześnie warto wskazać, że za obecnej administracji sytuacja w Kolumbii uległa pogorszeniu. </w:t>
            </w:r>
            <w:r w:rsidRPr="00C50335">
              <w:rPr>
                <w:b/>
                <w:bCs/>
                <w:i/>
                <w:iCs/>
              </w:rPr>
              <w:t xml:space="preserve">Niemniej jednak </w:t>
            </w:r>
            <w:r w:rsidRPr="00C50335">
              <w:t>zasadniczo w Kolumbii nie istnieje jednak ryzyko doznania poważnej krzywdy w rozumieniu art. 15 rozporządzenia (UE) 2024/1347, z wyjątkiem określonych obszarów wiejskich bez stałej obecności państwa. Kara śmierci jest zakazana na mocy konstytucji Kolumbii. Ramy prawne zakazujące kar w postaci tortur i nieludzkiego lub poniżającego traktowania są zgodne z normami międzynarodowymi. Nie występuje ogólne zagrożenie wynikające z przemocy nieselektywnej w sytuacjach międzynarodowych lub wewnętrznych konfliktów zbrojnych. Ogólnie rzecz biorąc, w kraju tym nie dochodzi do prześladowań w rozumieniu art. 9 rozporządzenia (UE) 2024/1347.</w:t>
            </w:r>
          </w:p>
        </w:tc>
      </w:tr>
    </w:tbl>
    <w:p w14:paraId="061098A2"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5BC34A6" w14:textId="77777777" w:rsidR="008C0F2F" w:rsidRPr="00C50335" w:rsidRDefault="008C0F2F" w:rsidP="008C0F2F">
      <w:pPr>
        <w:pStyle w:val="AmJustTitle"/>
      </w:pPr>
      <w:r w:rsidRPr="00C50335">
        <w:rPr>
          <w:rStyle w:val="HideTWBExt"/>
          <w:i w:val="0"/>
        </w:rPr>
        <w:lastRenderedPageBreak/>
        <w:t>&lt;TitreJust&gt;</w:t>
      </w:r>
      <w:r w:rsidRPr="00C50335">
        <w:t>Uzasadnienie</w:t>
      </w:r>
      <w:r w:rsidRPr="00C50335">
        <w:rPr>
          <w:rStyle w:val="HideTWBExt"/>
          <w:i w:val="0"/>
        </w:rPr>
        <w:t>&lt;/TitreJust&gt;</w:t>
      </w:r>
    </w:p>
    <w:p w14:paraId="603CAE2D" w14:textId="77777777" w:rsidR="008C0F2F" w:rsidRPr="00C50335" w:rsidRDefault="008C0F2F" w:rsidP="008C0F2F">
      <w:pPr>
        <w:pStyle w:val="AmJustText"/>
      </w:pPr>
      <w:r w:rsidRPr="00C50335">
        <w:t>Kolumbia posiada rozbudowany porządek konstytucyjny chroniący prawa człowieka oraz bardzo niski odsetek uznanych wniosków o udzielenie azylu w UE. Wykluczenie Kolumbii z wykazu byłoby sprzeczne z obiektywnymi danymi, sprzyjałoby rozbieżnościom krajowym i wywołałoby niepotrzebną presję na systemy azylowe. Unijny wykaz powinien odzwierciedlać spójność i pewność prawa.</w:t>
      </w:r>
    </w:p>
    <w:p w14:paraId="12F2E771" w14:textId="77777777" w:rsidR="008C0F2F" w:rsidRPr="00C50335" w:rsidRDefault="008C0F2F" w:rsidP="008C0F2F">
      <w:r w:rsidRPr="00C50335">
        <w:rPr>
          <w:rStyle w:val="HideTWBExt"/>
        </w:rPr>
        <w:t>&lt;/Amend&gt;</w:t>
      </w:r>
    </w:p>
    <w:p w14:paraId="3EA20F3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86</w:t>
      </w:r>
      <w:r w:rsidRPr="00C50335">
        <w:rPr>
          <w:rStyle w:val="HideTWBExt"/>
          <w:b w:val="0"/>
        </w:rPr>
        <w:t>&lt;/NumAm&gt;</w:t>
      </w:r>
    </w:p>
    <w:p w14:paraId="6A2E7038"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1293F9E0" w14:textId="77777777" w:rsidR="008C0F2F" w:rsidRPr="00C50335" w:rsidRDefault="008C0F2F" w:rsidP="008C0F2F">
      <w:pPr>
        <w:pStyle w:val="NormalBold"/>
      </w:pPr>
      <w:r w:rsidRPr="00C50335">
        <w:rPr>
          <w:rStyle w:val="HideTWBExt"/>
          <w:b w:val="0"/>
        </w:rPr>
        <w:t>&lt;/RepeatBlock-By&gt;</w:t>
      </w:r>
    </w:p>
    <w:p w14:paraId="51E5BE9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CCC9B7" w14:textId="77777777" w:rsidR="008C0F2F" w:rsidRPr="00C50335" w:rsidRDefault="008C0F2F" w:rsidP="008C0F2F">
      <w:pPr>
        <w:pStyle w:val="NormalBold"/>
      </w:pPr>
      <w:r w:rsidRPr="00C50335">
        <w:rPr>
          <w:rStyle w:val="HideTWBExt"/>
          <w:b w:val="0"/>
        </w:rPr>
        <w:t>&lt;Article&gt;</w:t>
      </w:r>
      <w:r w:rsidRPr="00C50335">
        <w:t>Motyw 10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F51E9A2" w14:textId="77777777" w:rsidTr="008562B9">
        <w:trPr>
          <w:trHeight w:hRule="exact" w:val="240"/>
          <w:jc w:val="center"/>
        </w:trPr>
        <w:tc>
          <w:tcPr>
            <w:tcW w:w="9752" w:type="dxa"/>
            <w:gridSpan w:val="2"/>
            <w:tcBorders>
              <w:top w:val="nil"/>
              <w:left w:val="nil"/>
              <w:bottom w:val="nil"/>
              <w:right w:val="nil"/>
            </w:tcBorders>
          </w:tcPr>
          <w:p w14:paraId="4C637A26" w14:textId="77777777" w:rsidR="008C0F2F" w:rsidRPr="00C50335" w:rsidRDefault="008C0F2F" w:rsidP="008562B9"/>
        </w:tc>
      </w:tr>
      <w:tr w:rsidR="008C0F2F" w:rsidRPr="00C50335" w14:paraId="62A09843" w14:textId="77777777" w:rsidTr="008562B9">
        <w:trPr>
          <w:trHeight w:val="240"/>
          <w:jc w:val="center"/>
        </w:trPr>
        <w:tc>
          <w:tcPr>
            <w:tcW w:w="4876" w:type="dxa"/>
            <w:tcBorders>
              <w:top w:val="nil"/>
              <w:left w:val="nil"/>
              <w:bottom w:val="nil"/>
              <w:right w:val="nil"/>
            </w:tcBorders>
          </w:tcPr>
          <w:p w14:paraId="247CBFE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0DB92EE" w14:textId="77777777" w:rsidR="008C0F2F" w:rsidRPr="00C50335" w:rsidRDefault="008C0F2F" w:rsidP="008562B9">
            <w:pPr>
              <w:pStyle w:val="AmColumnHeading"/>
            </w:pPr>
            <w:r w:rsidRPr="00C50335">
              <w:t>Poprawka</w:t>
            </w:r>
          </w:p>
        </w:tc>
      </w:tr>
      <w:tr w:rsidR="008C0F2F" w:rsidRPr="00C50335" w14:paraId="4E98D612" w14:textId="77777777" w:rsidTr="008562B9">
        <w:trPr>
          <w:jc w:val="center"/>
        </w:trPr>
        <w:tc>
          <w:tcPr>
            <w:tcW w:w="4876" w:type="dxa"/>
            <w:tcBorders>
              <w:top w:val="nil"/>
              <w:left w:val="nil"/>
              <w:bottom w:val="nil"/>
              <w:right w:val="nil"/>
            </w:tcBorders>
          </w:tcPr>
          <w:p w14:paraId="45FE4072" w14:textId="77777777" w:rsidR="008C0F2F" w:rsidRPr="00C50335" w:rsidRDefault="008C0F2F" w:rsidP="008562B9">
            <w:pPr>
              <w:pStyle w:val="Normal6a"/>
            </w:pPr>
            <w:r w:rsidRPr="00C50335">
              <w:rPr>
                <w:b/>
                <w:i/>
              </w:rPr>
              <w:t>(10)</w:t>
            </w:r>
            <w:r w:rsidRPr="00C50335">
              <w:tab/>
            </w:r>
            <w:r w:rsidRPr="00C50335">
              <w:rPr>
                <w:b/>
                <w:i/>
              </w:rPr>
              <w:t xml:space="preserve">Jeżeli chodzi o Egipt, zgodnie z 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republiką, w której prezydent pełni zarówno funkcję głowy państwa, jak i szefa władzy wykonawczej. Nic nie wskazuje na to, aby miało miejsce wydalanie, odsyłanie lub ekstradycja obywateli Egiptu do krajów, w których istnieje ryzyko kary śmierci, tortur, prześladowania bądź nieludzkiego lub poniżającego traktowania. Zasadniczo nie istnieje rzeczywiste ryzyko doznania poważnej krzywdy w rozumieniu art. 15 rozporządzenia (UE) 2024/1347. Chociaż Egipt nada dopuszcza karę śmierci na mocy kodeksu karnego i prawa wojskowego, ratyfikował Konwencję w sprawie zakazu stosowania tortur oraz innego okrutnego, nieludzkiego lub poniżającego traktowania albo karania. Egipt zadeklarował w swojej krajowej strategii na rzecz praw człowieka, że </w:t>
            </w:r>
            <w:r w:rsidRPr="00C50335">
              <w:rPr>
                <w:b/>
                <w:i/>
              </w:rPr>
              <w:lastRenderedPageBreak/>
              <w:t>zamierza zreformować przepisy o tymczasowym aresztowaniu, poprawić warunki panujące w więzieniach, ograniczyć liczbę przestępstw karanych śmiercią i wzmocnić kulturę praw człowieka we wszystkich instytucjach rządowych.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5FB23CA" w14:textId="77777777" w:rsidR="008C0F2F" w:rsidRPr="00C50335" w:rsidRDefault="008C0F2F" w:rsidP="008562B9">
            <w:pPr>
              <w:pStyle w:val="Normal6a"/>
            </w:pPr>
            <w:r w:rsidRPr="00C50335">
              <w:rPr>
                <w:b/>
                <w:i/>
              </w:rPr>
              <w:lastRenderedPageBreak/>
              <w:t>skreśla się</w:t>
            </w:r>
          </w:p>
        </w:tc>
      </w:tr>
    </w:tbl>
    <w:p w14:paraId="58595AA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6F700D8" w14:textId="77777777" w:rsidR="008C0F2F" w:rsidRPr="00C50335" w:rsidRDefault="008C0F2F" w:rsidP="008C0F2F">
      <w:r w:rsidRPr="00C50335">
        <w:rPr>
          <w:rStyle w:val="HideTWBExt"/>
        </w:rPr>
        <w:t>&lt;/Amend&gt;</w:t>
      </w:r>
    </w:p>
    <w:p w14:paraId="23D4D4F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87</w:t>
      </w:r>
      <w:r w:rsidRPr="00C50335">
        <w:rPr>
          <w:rStyle w:val="HideTWBExt"/>
          <w:b w:val="0"/>
        </w:rPr>
        <w:t>&lt;/NumAm&gt;</w:t>
      </w:r>
    </w:p>
    <w:p w14:paraId="36FB5243"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28FAD34" w14:textId="77777777" w:rsidR="008C0F2F" w:rsidRPr="00C50335" w:rsidRDefault="008C0F2F" w:rsidP="008C0F2F">
      <w:pPr>
        <w:pStyle w:val="NormalBold"/>
      </w:pPr>
      <w:r w:rsidRPr="00C50335">
        <w:rPr>
          <w:rStyle w:val="HideTWBExt"/>
          <w:b w:val="0"/>
        </w:rPr>
        <w:t>&lt;/RepeatBlock-By&gt;</w:t>
      </w:r>
    </w:p>
    <w:p w14:paraId="3CF48E1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CFAE46A" w14:textId="77777777" w:rsidR="008C0F2F" w:rsidRPr="00C50335" w:rsidRDefault="008C0F2F" w:rsidP="008C0F2F">
      <w:pPr>
        <w:pStyle w:val="NormalBold"/>
      </w:pPr>
      <w:r w:rsidRPr="00C50335">
        <w:rPr>
          <w:rStyle w:val="HideTWBExt"/>
          <w:b w:val="0"/>
        </w:rPr>
        <w:t>&lt;Article&gt;</w:t>
      </w:r>
      <w:r w:rsidRPr="00C50335">
        <w:t>Motyw 10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D4B1475" w14:textId="77777777" w:rsidTr="008562B9">
        <w:trPr>
          <w:trHeight w:hRule="exact" w:val="240"/>
          <w:jc w:val="center"/>
        </w:trPr>
        <w:tc>
          <w:tcPr>
            <w:tcW w:w="9752" w:type="dxa"/>
            <w:gridSpan w:val="2"/>
            <w:tcBorders>
              <w:top w:val="nil"/>
              <w:left w:val="nil"/>
              <w:bottom w:val="nil"/>
              <w:right w:val="nil"/>
            </w:tcBorders>
          </w:tcPr>
          <w:p w14:paraId="10197FDE" w14:textId="77777777" w:rsidR="008C0F2F" w:rsidRPr="00C50335" w:rsidRDefault="008C0F2F" w:rsidP="008562B9"/>
        </w:tc>
      </w:tr>
      <w:tr w:rsidR="008C0F2F" w:rsidRPr="00C50335" w14:paraId="6BADE12D" w14:textId="77777777" w:rsidTr="008562B9">
        <w:trPr>
          <w:trHeight w:val="240"/>
          <w:jc w:val="center"/>
        </w:trPr>
        <w:tc>
          <w:tcPr>
            <w:tcW w:w="4876" w:type="dxa"/>
            <w:tcBorders>
              <w:top w:val="nil"/>
              <w:left w:val="nil"/>
              <w:bottom w:val="nil"/>
              <w:right w:val="nil"/>
            </w:tcBorders>
          </w:tcPr>
          <w:p w14:paraId="045C97D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F38A8BA" w14:textId="77777777" w:rsidR="008C0F2F" w:rsidRPr="00C50335" w:rsidRDefault="008C0F2F" w:rsidP="008562B9">
            <w:pPr>
              <w:pStyle w:val="AmColumnHeading"/>
            </w:pPr>
            <w:r w:rsidRPr="00C50335">
              <w:t>Poprawka</w:t>
            </w:r>
          </w:p>
        </w:tc>
      </w:tr>
      <w:tr w:rsidR="008C0F2F" w:rsidRPr="00C50335" w14:paraId="69E52A62" w14:textId="77777777" w:rsidTr="008562B9">
        <w:trPr>
          <w:jc w:val="center"/>
        </w:trPr>
        <w:tc>
          <w:tcPr>
            <w:tcW w:w="4876" w:type="dxa"/>
            <w:tcBorders>
              <w:top w:val="nil"/>
              <w:left w:val="nil"/>
              <w:bottom w:val="nil"/>
              <w:right w:val="nil"/>
            </w:tcBorders>
          </w:tcPr>
          <w:p w14:paraId="08A47410" w14:textId="77777777" w:rsidR="008C0F2F" w:rsidRPr="00C50335" w:rsidRDefault="008C0F2F" w:rsidP="008562B9">
            <w:pPr>
              <w:pStyle w:val="Normal6a"/>
            </w:pPr>
            <w:r w:rsidRPr="00C50335">
              <w:rPr>
                <w:b/>
                <w:i/>
              </w:rPr>
              <w:t>(10)</w:t>
            </w:r>
            <w:r w:rsidRPr="00C50335">
              <w:tab/>
            </w:r>
            <w:r w:rsidRPr="00C50335">
              <w:rPr>
                <w:b/>
                <w:i/>
              </w:rPr>
              <w:t xml:space="preserve">Jeżeli chodzi o Egipt, zgodnie z 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republiką, w której prezydent pełni zarówno funkcję głowy państwa, jak i szefa władzy wykonawczej. Nic nie wskazuje na to, aby miało miejsce wydalanie, odsyłanie lub ekstradycja obywateli Egiptu do krajów, w których </w:t>
            </w:r>
            <w:r w:rsidRPr="00C50335">
              <w:rPr>
                <w:b/>
                <w:i/>
              </w:rPr>
              <w:lastRenderedPageBreak/>
              <w:t>istnieje ryzyko kary śmierci, tortur, prześladowania bądź nieludzkiego lub poniżającego traktowania. Zasadniczo nie istnieje rzeczywiste ryzyko doznania poważnej krzywdy w rozumieniu art. 15 rozporządzenia (UE) 2024/1347. Chociaż Egipt nada dopuszcza karę śmierci na mocy kodeksu karnego i prawa wojskowego, ratyfikował Konwencję w sprawie zakazu stosowania tortur oraz innego okrutnego, nieludzkiego lub poniżającego traktowania albo karania. Egipt zadeklarował w swojej krajowej strategii na rzecz praw człowieka, że zamierza zreformować przepisy o tymczasowym aresztowaniu, poprawić warunki panujące w więzieniach, ograniczyć liczbę przestępstw karanych śmiercią i wzmocnić kulturę praw człowieka we wszystkich instytucjach rządowych.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28052EE7" w14:textId="77777777" w:rsidR="008C0F2F" w:rsidRPr="00C50335" w:rsidRDefault="008C0F2F" w:rsidP="008562B9">
            <w:pPr>
              <w:pStyle w:val="Normal6a"/>
            </w:pPr>
            <w:r w:rsidRPr="00C50335">
              <w:rPr>
                <w:b/>
                <w:i/>
              </w:rPr>
              <w:lastRenderedPageBreak/>
              <w:t>skreśla się</w:t>
            </w:r>
          </w:p>
        </w:tc>
      </w:tr>
    </w:tbl>
    <w:p w14:paraId="1797E2F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8EB171D" w14:textId="77777777" w:rsidR="008C0F2F" w:rsidRPr="00C50335" w:rsidRDefault="008C0F2F" w:rsidP="008C0F2F">
      <w:r w:rsidRPr="00C50335">
        <w:rPr>
          <w:rStyle w:val="HideTWBExt"/>
        </w:rPr>
        <w:t>&lt;/Amend&gt;</w:t>
      </w:r>
    </w:p>
    <w:p w14:paraId="11B675E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88</w:t>
      </w:r>
      <w:r w:rsidRPr="00C50335">
        <w:rPr>
          <w:rStyle w:val="HideTWBExt"/>
          <w:b w:val="0"/>
        </w:rPr>
        <w:t>&lt;/NumAm&gt;</w:t>
      </w:r>
    </w:p>
    <w:p w14:paraId="1FD6F245"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14190D7F" w14:textId="77777777" w:rsidR="008C0F2F" w:rsidRPr="00C50335" w:rsidRDefault="008C0F2F" w:rsidP="008C0F2F">
      <w:pPr>
        <w:pStyle w:val="NormalBold"/>
      </w:pPr>
      <w:r w:rsidRPr="00C50335">
        <w:rPr>
          <w:rStyle w:val="HideTWBExt"/>
          <w:b w:val="0"/>
        </w:rPr>
        <w:t>&lt;/RepeatBlock-By&gt;</w:t>
      </w:r>
    </w:p>
    <w:p w14:paraId="20277F1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643EA9A" w14:textId="77777777" w:rsidR="008C0F2F" w:rsidRPr="00C50335" w:rsidRDefault="008C0F2F" w:rsidP="008C0F2F">
      <w:pPr>
        <w:pStyle w:val="NormalBold"/>
      </w:pPr>
      <w:r w:rsidRPr="00C50335">
        <w:rPr>
          <w:rStyle w:val="HideTWBExt"/>
          <w:b w:val="0"/>
        </w:rPr>
        <w:t>&lt;Article&gt;</w:t>
      </w:r>
      <w:r w:rsidRPr="00C50335">
        <w:t>Motyw 10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130070F" w14:textId="77777777" w:rsidTr="008562B9">
        <w:trPr>
          <w:trHeight w:hRule="exact" w:val="240"/>
          <w:jc w:val="center"/>
        </w:trPr>
        <w:tc>
          <w:tcPr>
            <w:tcW w:w="9752" w:type="dxa"/>
            <w:gridSpan w:val="2"/>
            <w:tcBorders>
              <w:top w:val="nil"/>
              <w:left w:val="nil"/>
              <w:bottom w:val="nil"/>
              <w:right w:val="nil"/>
            </w:tcBorders>
          </w:tcPr>
          <w:p w14:paraId="168BEDD7" w14:textId="77777777" w:rsidR="008C0F2F" w:rsidRPr="00C50335" w:rsidRDefault="008C0F2F" w:rsidP="008562B9"/>
        </w:tc>
      </w:tr>
      <w:tr w:rsidR="008C0F2F" w:rsidRPr="00C50335" w14:paraId="5F57115A" w14:textId="77777777" w:rsidTr="008562B9">
        <w:trPr>
          <w:trHeight w:val="240"/>
          <w:jc w:val="center"/>
        </w:trPr>
        <w:tc>
          <w:tcPr>
            <w:tcW w:w="4876" w:type="dxa"/>
            <w:tcBorders>
              <w:top w:val="nil"/>
              <w:left w:val="nil"/>
              <w:bottom w:val="nil"/>
              <w:right w:val="nil"/>
            </w:tcBorders>
          </w:tcPr>
          <w:p w14:paraId="7A8B758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328CD41" w14:textId="77777777" w:rsidR="008C0F2F" w:rsidRPr="00C50335" w:rsidRDefault="008C0F2F" w:rsidP="008562B9">
            <w:pPr>
              <w:pStyle w:val="AmColumnHeading"/>
            </w:pPr>
            <w:r w:rsidRPr="00C50335">
              <w:t>Poprawka</w:t>
            </w:r>
          </w:p>
        </w:tc>
      </w:tr>
      <w:tr w:rsidR="008C0F2F" w:rsidRPr="00C50335" w14:paraId="5EEAF04C" w14:textId="77777777" w:rsidTr="008562B9">
        <w:trPr>
          <w:jc w:val="center"/>
        </w:trPr>
        <w:tc>
          <w:tcPr>
            <w:tcW w:w="4876" w:type="dxa"/>
            <w:tcBorders>
              <w:top w:val="nil"/>
              <w:left w:val="nil"/>
              <w:bottom w:val="nil"/>
              <w:right w:val="nil"/>
            </w:tcBorders>
          </w:tcPr>
          <w:p w14:paraId="2A418243" w14:textId="77777777" w:rsidR="008C0F2F" w:rsidRPr="00C50335" w:rsidRDefault="008C0F2F" w:rsidP="008562B9">
            <w:pPr>
              <w:pStyle w:val="Normal6a"/>
            </w:pPr>
            <w:r w:rsidRPr="00C50335">
              <w:rPr>
                <w:b/>
                <w:i/>
              </w:rPr>
              <w:t>(10)</w:t>
            </w:r>
            <w:r w:rsidRPr="00C50335">
              <w:tab/>
            </w:r>
            <w:r w:rsidRPr="00C50335">
              <w:rPr>
                <w:b/>
                <w:i/>
              </w:rPr>
              <w:t xml:space="preserve">Jeżeli chodzi o Egipt, zgodnie z </w:t>
            </w:r>
            <w:r w:rsidRPr="00C50335">
              <w:rPr>
                <w:b/>
                <w:i/>
              </w:rPr>
              <w:lastRenderedPageBreak/>
              <w:t xml:space="preserve">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republiką, w której prezydent pełni zarówno funkcję głowy państwa, jak i szefa władzy wykonawczej. Nic nie wskazuje na to, aby miało miejsce wydalanie, odsyłanie lub ekstradycja obywateli Egiptu do krajów, w których istnieje ryzyko kary śmierci, tortur, prześladowania bądź nieludzkiego lub poniżającego traktowania. Zasadniczo nie istnieje rzeczywiste ryzyko doznania poważnej krzywdy w rozumieniu art. 15 rozporządzenia (UE) 2024/1347. Chociaż Egipt nada dopuszcza karę śmierci na mocy kodeksu karnego i prawa wojskowego, ratyfikował Konwencję w sprawie zakazu stosowania tortur oraz innego okrutnego, nieludzkiego lub poniżającego traktowania albo karania. Egipt zadeklarował w swojej krajowej strategii na rzecz praw człowieka, że zamierza zreformować przepisy o tymczasowym aresztowaniu, poprawić warunki panujące w więzieniach, ograniczyć liczbę przestępstw karanych śmiercią i wzmocnić kulturę praw człowieka we wszystkich instytucjach rządowych.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w:t>
            </w:r>
            <w:r w:rsidRPr="00C50335">
              <w:rPr>
                <w:b/>
                <w:i/>
              </w:rPr>
              <w:lastRenderedPageBreak/>
              <w:t>rozporządzenia (UE) 2024/1347.</w:t>
            </w:r>
          </w:p>
        </w:tc>
        <w:tc>
          <w:tcPr>
            <w:tcW w:w="4876" w:type="dxa"/>
            <w:tcBorders>
              <w:top w:val="nil"/>
              <w:left w:val="nil"/>
              <w:bottom w:val="nil"/>
              <w:right w:val="nil"/>
            </w:tcBorders>
          </w:tcPr>
          <w:p w14:paraId="2E2F12A4" w14:textId="77777777" w:rsidR="008C0F2F" w:rsidRPr="00C50335" w:rsidRDefault="008C0F2F" w:rsidP="008562B9">
            <w:pPr>
              <w:pStyle w:val="Normal6a"/>
            </w:pPr>
            <w:r w:rsidRPr="00C50335">
              <w:rPr>
                <w:b/>
                <w:i/>
              </w:rPr>
              <w:lastRenderedPageBreak/>
              <w:t>skreśla się</w:t>
            </w:r>
          </w:p>
        </w:tc>
      </w:tr>
    </w:tbl>
    <w:p w14:paraId="761181D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8AE8346"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79EEE593" w14:textId="77777777" w:rsidR="008C0F2F" w:rsidRPr="00C50335" w:rsidRDefault="008C0F2F" w:rsidP="008C0F2F">
      <w:pPr>
        <w:pStyle w:val="AmJustText"/>
      </w:pPr>
      <w:r w:rsidRPr="00C50335">
        <w:t>Z informacji przekazanych przez Agencję ds. Azylu jasno wynika, że od czasu wojskowego zamachu stanu w 2013 r. władza w kraju pozostaje w rękach wojska. Wpływy wojskowe rozciągają się na gospodarkę, politykę i ogólne sprawowanie rządów. Udział w życiu politycznym jest znacznie ograniczony. Obecna sytuacja w Egipcie nie cechuje się zatem rządami prawa w ramach systemu demokratycznego zgodnie z wymogami art. 61 ust. 1 rozporządzenia w sprawie procedury azylowej.</w:t>
      </w:r>
    </w:p>
    <w:p w14:paraId="5CEA2DBD" w14:textId="77777777" w:rsidR="008C0F2F" w:rsidRPr="00C50335" w:rsidRDefault="008C0F2F" w:rsidP="008C0F2F">
      <w:r w:rsidRPr="00C50335">
        <w:rPr>
          <w:rStyle w:val="HideTWBExt"/>
        </w:rPr>
        <w:t>&lt;/Amend&gt;</w:t>
      </w:r>
    </w:p>
    <w:p w14:paraId="7050627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89</w:t>
      </w:r>
      <w:r w:rsidRPr="00C50335">
        <w:rPr>
          <w:rStyle w:val="HideTWBExt"/>
          <w:b w:val="0"/>
        </w:rPr>
        <w:t>&lt;/NumAm&gt;</w:t>
      </w:r>
    </w:p>
    <w:p w14:paraId="56DE4C5E"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29248399" w14:textId="77777777" w:rsidR="008C0F2F" w:rsidRPr="00C50335" w:rsidRDefault="008C0F2F" w:rsidP="008C0F2F">
      <w:pPr>
        <w:pStyle w:val="NormalBold"/>
      </w:pPr>
      <w:r w:rsidRPr="00C50335">
        <w:rPr>
          <w:rStyle w:val="HideTWBExt"/>
          <w:b w:val="0"/>
        </w:rPr>
        <w:t>&lt;/RepeatBlock-By&gt;</w:t>
      </w:r>
    </w:p>
    <w:p w14:paraId="78D9491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2D4EBC4" w14:textId="77777777" w:rsidR="008C0F2F" w:rsidRPr="00C50335" w:rsidRDefault="008C0F2F" w:rsidP="008C0F2F">
      <w:pPr>
        <w:pStyle w:val="NormalBold"/>
      </w:pPr>
      <w:r w:rsidRPr="00C50335">
        <w:rPr>
          <w:rStyle w:val="HideTWBExt"/>
          <w:b w:val="0"/>
        </w:rPr>
        <w:t>&lt;Article&gt;</w:t>
      </w:r>
      <w:r w:rsidRPr="00C50335">
        <w:t>Motyw 10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B4209CB" w14:textId="77777777" w:rsidTr="008562B9">
        <w:trPr>
          <w:trHeight w:hRule="exact" w:val="240"/>
          <w:jc w:val="center"/>
        </w:trPr>
        <w:tc>
          <w:tcPr>
            <w:tcW w:w="9752" w:type="dxa"/>
            <w:gridSpan w:val="2"/>
            <w:tcBorders>
              <w:top w:val="nil"/>
              <w:left w:val="nil"/>
              <w:bottom w:val="nil"/>
              <w:right w:val="nil"/>
            </w:tcBorders>
          </w:tcPr>
          <w:p w14:paraId="7D6588E7" w14:textId="77777777" w:rsidR="008C0F2F" w:rsidRPr="00C50335" w:rsidRDefault="008C0F2F" w:rsidP="008562B9"/>
        </w:tc>
      </w:tr>
      <w:tr w:rsidR="008C0F2F" w:rsidRPr="00C50335" w14:paraId="3467EC4B" w14:textId="77777777" w:rsidTr="008562B9">
        <w:trPr>
          <w:trHeight w:val="240"/>
          <w:jc w:val="center"/>
        </w:trPr>
        <w:tc>
          <w:tcPr>
            <w:tcW w:w="4876" w:type="dxa"/>
            <w:tcBorders>
              <w:top w:val="nil"/>
              <w:left w:val="nil"/>
              <w:bottom w:val="nil"/>
              <w:right w:val="nil"/>
            </w:tcBorders>
          </w:tcPr>
          <w:p w14:paraId="6F7E7E9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2CB82DB" w14:textId="77777777" w:rsidR="008C0F2F" w:rsidRPr="00C50335" w:rsidRDefault="008C0F2F" w:rsidP="008562B9">
            <w:pPr>
              <w:pStyle w:val="AmColumnHeading"/>
            </w:pPr>
            <w:r w:rsidRPr="00C50335">
              <w:t>Poprawka</w:t>
            </w:r>
          </w:p>
        </w:tc>
      </w:tr>
      <w:tr w:rsidR="008C0F2F" w:rsidRPr="00C50335" w14:paraId="11EB3940" w14:textId="77777777" w:rsidTr="008562B9">
        <w:trPr>
          <w:jc w:val="center"/>
        </w:trPr>
        <w:tc>
          <w:tcPr>
            <w:tcW w:w="4876" w:type="dxa"/>
            <w:tcBorders>
              <w:top w:val="nil"/>
              <w:left w:val="nil"/>
              <w:bottom w:val="nil"/>
              <w:right w:val="nil"/>
            </w:tcBorders>
          </w:tcPr>
          <w:p w14:paraId="11E0BFD5" w14:textId="77777777" w:rsidR="008C0F2F" w:rsidRPr="00C50335" w:rsidRDefault="008C0F2F" w:rsidP="008562B9">
            <w:pPr>
              <w:pStyle w:val="Normal6a"/>
            </w:pPr>
            <w:r w:rsidRPr="00C50335">
              <w:rPr>
                <w:b/>
                <w:i/>
              </w:rPr>
              <w:t>(10)</w:t>
            </w:r>
            <w:r w:rsidRPr="00C50335">
              <w:tab/>
            </w:r>
            <w:r w:rsidRPr="00C50335">
              <w:rPr>
                <w:b/>
                <w:i/>
              </w:rPr>
              <w:t xml:space="preserve">Jeżeli chodzi o Egipt, zgodnie z 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republiką, w której prezydent pełni zarówno funkcję głowy państwa, jak i szefa władzy wykonawczej. Nic nie wskazuje na to, aby miało miejsce wydalanie, odsyłanie lub ekstradycja obywateli Egiptu do krajów, w których istnieje ryzyko kary śmierci, tortur, prześladowania bądź nieludzkiego lub poniżającego traktowania. Zasadniczo nie istnieje rzeczywiste ryzyko doznania poważnej krzywdy w rozumieniu art. 15 rozporządzenia (UE) 2024/1347. Chociaż Egipt nada dopuszcza karę śmierci na mocy kodeksu karnego i prawa wojskowego, ratyfikował Konwencję w </w:t>
            </w:r>
            <w:r w:rsidRPr="00C50335">
              <w:rPr>
                <w:b/>
                <w:i/>
              </w:rPr>
              <w:lastRenderedPageBreak/>
              <w:t>sprawie zakazu stosowania tortur oraz innego okrutnego, nieludzkiego lub poniżającego traktowania albo karania. Egipt zadeklarował w swojej krajowej strategii na rzecz praw człowieka, że zamierza zreformować przepisy o tymczasowym aresztowaniu, poprawić warunki panujące w więzieniach, ograniczyć liczbę przestępstw karanych śmiercią i wzmocnić kulturę praw człowieka we wszystkich instytucjach rządowych.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762C05E6" w14:textId="77777777" w:rsidR="008C0F2F" w:rsidRPr="00C50335" w:rsidRDefault="008C0F2F" w:rsidP="008562B9">
            <w:pPr>
              <w:pStyle w:val="Normal6a"/>
            </w:pPr>
            <w:r w:rsidRPr="00C50335">
              <w:rPr>
                <w:b/>
                <w:i/>
              </w:rPr>
              <w:lastRenderedPageBreak/>
              <w:t>skreśla się</w:t>
            </w:r>
          </w:p>
        </w:tc>
      </w:tr>
    </w:tbl>
    <w:p w14:paraId="080006E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41647D5" w14:textId="77777777" w:rsidR="008C0F2F" w:rsidRPr="00C50335" w:rsidRDefault="008C0F2F" w:rsidP="008C0F2F">
      <w:r w:rsidRPr="00C50335">
        <w:rPr>
          <w:rStyle w:val="HideTWBExt"/>
        </w:rPr>
        <w:t>&lt;/Amend&gt;</w:t>
      </w:r>
    </w:p>
    <w:p w14:paraId="2D6829D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90</w:t>
      </w:r>
      <w:r w:rsidRPr="00C50335">
        <w:rPr>
          <w:rStyle w:val="HideTWBExt"/>
          <w:b w:val="0"/>
        </w:rPr>
        <w:t>&lt;/NumAm&gt;</w:t>
      </w:r>
    </w:p>
    <w:p w14:paraId="101A100C"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52E66843" w14:textId="77777777" w:rsidR="008C0F2F" w:rsidRPr="00C50335" w:rsidRDefault="008C0F2F" w:rsidP="008C0F2F">
      <w:pPr>
        <w:pStyle w:val="NormalBold"/>
      </w:pPr>
      <w:r w:rsidRPr="00C50335">
        <w:rPr>
          <w:rStyle w:val="HideTWBExt"/>
          <w:b w:val="0"/>
        </w:rPr>
        <w:t>&lt;/RepeatBlock-By&gt;</w:t>
      </w:r>
    </w:p>
    <w:p w14:paraId="6C3AAC4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1EF1241" w14:textId="77777777" w:rsidR="008C0F2F" w:rsidRPr="00C50335" w:rsidRDefault="008C0F2F" w:rsidP="008C0F2F">
      <w:pPr>
        <w:pStyle w:val="NormalBold"/>
      </w:pPr>
      <w:r w:rsidRPr="00C50335">
        <w:rPr>
          <w:rStyle w:val="HideTWBExt"/>
          <w:b w:val="0"/>
        </w:rPr>
        <w:t>&lt;Article&gt;</w:t>
      </w:r>
      <w:r w:rsidRPr="00C50335">
        <w:t>Motyw 10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F0FB892" w14:textId="77777777" w:rsidTr="008562B9">
        <w:trPr>
          <w:trHeight w:hRule="exact" w:val="240"/>
          <w:jc w:val="center"/>
        </w:trPr>
        <w:tc>
          <w:tcPr>
            <w:tcW w:w="9752" w:type="dxa"/>
            <w:gridSpan w:val="2"/>
            <w:tcBorders>
              <w:top w:val="nil"/>
              <w:left w:val="nil"/>
              <w:bottom w:val="nil"/>
              <w:right w:val="nil"/>
            </w:tcBorders>
          </w:tcPr>
          <w:p w14:paraId="6B9C1CF4" w14:textId="77777777" w:rsidR="008C0F2F" w:rsidRPr="00C50335" w:rsidRDefault="008C0F2F" w:rsidP="008562B9"/>
        </w:tc>
      </w:tr>
      <w:tr w:rsidR="008C0F2F" w:rsidRPr="00C50335" w14:paraId="639BA431" w14:textId="77777777" w:rsidTr="008562B9">
        <w:trPr>
          <w:trHeight w:val="240"/>
          <w:jc w:val="center"/>
        </w:trPr>
        <w:tc>
          <w:tcPr>
            <w:tcW w:w="4876" w:type="dxa"/>
            <w:tcBorders>
              <w:top w:val="nil"/>
              <w:left w:val="nil"/>
              <w:bottom w:val="nil"/>
              <w:right w:val="nil"/>
            </w:tcBorders>
          </w:tcPr>
          <w:p w14:paraId="7928A3A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71B7671" w14:textId="77777777" w:rsidR="008C0F2F" w:rsidRPr="00C50335" w:rsidRDefault="008C0F2F" w:rsidP="008562B9">
            <w:pPr>
              <w:pStyle w:val="AmColumnHeading"/>
            </w:pPr>
            <w:r w:rsidRPr="00C50335">
              <w:t>Poprawka</w:t>
            </w:r>
          </w:p>
        </w:tc>
      </w:tr>
      <w:tr w:rsidR="008C0F2F" w:rsidRPr="00C50335" w14:paraId="29CA56C1" w14:textId="77777777" w:rsidTr="008562B9">
        <w:trPr>
          <w:jc w:val="center"/>
        </w:trPr>
        <w:tc>
          <w:tcPr>
            <w:tcW w:w="4876" w:type="dxa"/>
            <w:tcBorders>
              <w:top w:val="nil"/>
              <w:left w:val="nil"/>
              <w:bottom w:val="nil"/>
              <w:right w:val="nil"/>
            </w:tcBorders>
          </w:tcPr>
          <w:p w14:paraId="64F6CF27" w14:textId="77777777" w:rsidR="008C0F2F" w:rsidRPr="00C50335" w:rsidRDefault="008C0F2F" w:rsidP="008562B9">
            <w:pPr>
              <w:pStyle w:val="Normal6a"/>
            </w:pPr>
            <w:r w:rsidRPr="00C50335">
              <w:t>(10)</w:t>
            </w:r>
            <w:r w:rsidRPr="00C50335">
              <w:tab/>
              <w:t xml:space="preserve">Jeżeli chodzi o Egipt, zgodnie z 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w:t>
            </w:r>
            <w:r w:rsidRPr="00C50335">
              <w:lastRenderedPageBreak/>
              <w:t>republiką, w której prezydent pełni zarówno funkcję głowy państwa, jak i szefa władzy wykonawczej. Nic nie wskazuje na to, aby miało miejsce wydalanie, odsyłanie lub ekstradycja obywateli Egiptu do krajów, w których istnieje ryzyko kary śmierci, tortur, prześladowania bądź nieludzkiego lub poniżającego traktowania. Zasadniczo nie istnieje rzeczywiste ryzyko doznania poważnej krzywdy w rozumieniu art. 15 rozporządzenia (UE) 2024/1347. Chociaż Egipt nada dopuszcza karę śmierci na mocy kodeksu karnego i prawa wojskowego, ratyfikował Konwencję w sprawie zakazu stosowania tortur oraz innego okrutnego, nieludzkiego lub poniżającego traktowania albo karania. Egipt zadeklarował w swojej krajowej strategii na rzecz praw człowieka, że zamierza zreformować przepisy o tymczasowym aresztowaniu, poprawić warunki panujące w więzieniach, ograniczyć liczbę przestępstw karanych śmiercią i wzmocnić kulturę praw człowieka we wszystkich instytucjach rządowych.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6B7605D3" w14:textId="77777777" w:rsidR="008C0F2F" w:rsidRPr="00C50335" w:rsidRDefault="008C0F2F" w:rsidP="008562B9">
            <w:pPr>
              <w:pStyle w:val="Normal6a"/>
            </w:pPr>
            <w:r w:rsidRPr="00C50335">
              <w:lastRenderedPageBreak/>
              <w:t>(10)</w:t>
            </w:r>
            <w:r w:rsidRPr="00C50335">
              <w:tab/>
              <w:t xml:space="preserve">Jeżeli chodzi o Egipt, zgodnie z informacjami przekazanymi przez Agencję ds. Azylu sześć państw członkowskich obecnie uznaje Egipt za bezpieczny kraj pochodzenia na poziomie krajowym, a ogólnounijny wskaźnik przyznawania azylu osobom ubiegającym się o ochronę międzynarodową pochodzącym z Egiptu wyniósł 4 % w 2024 r. Kraj ten ratyfikował główne międzynarodowe instrumenty w zakresie praw człowieka. Egipt jest </w:t>
            </w:r>
            <w:r w:rsidRPr="00C50335">
              <w:lastRenderedPageBreak/>
              <w:t xml:space="preserve">republiką, w której prezydent pełni zarówno funkcję głowy państwa, jak i szefa władzy wykonawczej. Nic nie wskazuje na to, aby miało miejsce wydalanie, odsyłanie lub ekstradycja obywateli Egiptu do krajów, w których istnieje ryzyko kary śmierci, tortur, prześladowania bądź nieludzkiego lub poniżającego traktowania. </w:t>
            </w:r>
            <w:r w:rsidRPr="00C50335">
              <w:rPr>
                <w:b/>
                <w:i/>
              </w:rPr>
              <w:t>Egipt podejmuje znaczne starania w zwalczaniu przemytu i handlu ludźmi, jednak nadal konieczne są dalsze działania, a UE powinna zaangażować się w rozwiązanie tego problemu i zapewnić temu krajowi pomoc w tej kwestii.</w:t>
            </w:r>
            <w:r w:rsidRPr="00C50335">
              <w:t xml:space="preserve"> Zasadniczo nie istnieje rzeczywiste ryzyko doznania poważnej krzywdy w rozumieniu art. 15 rozporządzenia (UE) 2024/1347. Chociaż Egipt nada dopuszcza karę śmierci na mocy kodeksu karnego i prawa wojskowego, ratyfikował Konwencję w sprawie zakazu stosowania tortur oraz innego okrutnego, nieludzkiego lub poniżającego traktowania albo karania. Egipt zadeklarował w swojej krajowej strategii na rzecz praw człowieka, że zamierza zreformować przepisy o tymczasowym aresztowaniu, poprawić warunki panujące w więzieniach, ograniczyć liczbę przestępstw karanych śmiercią i wzmocnić kulturę praw człowieka we wszystkich instytucjach rządowych. </w:t>
            </w:r>
            <w:r w:rsidRPr="00C50335">
              <w:rPr>
                <w:b/>
                <w:bCs/>
                <w:i/>
                <w:iCs/>
              </w:rPr>
              <w:t>Należy dążyć do tego, by zdecydowanie zachęcić Egipt do podpisania Drugiego protokołu fakultatywnego do Międzynarodowego paktu praw obywatelskich i politycznych.</w:t>
            </w:r>
            <w:r w:rsidRPr="00C50335">
              <w:t xml:space="preserve"> Konieczne jest skuteczne wprowadzenie w życie, jako że postępy dotyczyły jak dotąd ścieżki instytucjonalnej. W Egipcie nie dochodzi do konfliktu zbrojnego, a zatem nie istnieje zagrożenie wynikające z przemocy nieselektywnej w sytuacjach międzynarodowych lub wewnętrznych konfliktów zbrojnych. Ogólnie rzecz biorąc, w kraju tym nie dochodzi do prześladowań w rozumieniu art. 9 </w:t>
            </w:r>
            <w:r w:rsidRPr="00C50335">
              <w:lastRenderedPageBreak/>
              <w:t>rozporządzenia (UE) 2024/1347.</w:t>
            </w:r>
          </w:p>
        </w:tc>
      </w:tr>
    </w:tbl>
    <w:p w14:paraId="526F018E"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79B7D74"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73288EF3" w14:textId="77777777" w:rsidR="008C0F2F" w:rsidRPr="00C50335" w:rsidRDefault="008C0F2F" w:rsidP="008C0F2F">
      <w:pPr>
        <w:pStyle w:val="AmJustText"/>
      </w:pPr>
      <w:r w:rsidRPr="00C50335">
        <w:t>Egipt ratyfikował główne międzynarodowe instrumenty w zakresie praw człowieka, a wskaźniki przyznawania azylu pozostają bardzo niskie w całej Unii. Mimo istniejących wyzwań nie można mówić o systemowych prześladowaniach ani przemocy nieselektywnej w rozumieniu rozporządzenia w sprawie kwalifikowania. Unijny wykaz musi opierać się na obiektywnych wskaźnikach, a nie na subiektywnych przesłankach politycznych.</w:t>
      </w:r>
    </w:p>
    <w:p w14:paraId="7600E8E0" w14:textId="77777777" w:rsidR="008C0F2F" w:rsidRPr="00C50335" w:rsidRDefault="008C0F2F" w:rsidP="008C0F2F">
      <w:r w:rsidRPr="00C50335">
        <w:rPr>
          <w:rStyle w:val="HideTWBExt"/>
        </w:rPr>
        <w:t>&lt;/Amend&gt;</w:t>
      </w:r>
    </w:p>
    <w:p w14:paraId="38D2929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91</w:t>
      </w:r>
      <w:r w:rsidRPr="00C50335">
        <w:rPr>
          <w:rStyle w:val="HideTWBExt"/>
          <w:b w:val="0"/>
        </w:rPr>
        <w:t>&lt;/NumAm&gt;</w:t>
      </w:r>
    </w:p>
    <w:p w14:paraId="014D93CE"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182BF21F" w14:textId="77777777" w:rsidR="008C0F2F" w:rsidRPr="00C50335" w:rsidRDefault="008C0F2F" w:rsidP="008C0F2F">
      <w:pPr>
        <w:pStyle w:val="NormalBold"/>
      </w:pPr>
      <w:r w:rsidRPr="00C50335">
        <w:rPr>
          <w:rStyle w:val="HideTWBExt"/>
          <w:b w:val="0"/>
        </w:rPr>
        <w:t>&lt;/RepeatBlock-By&gt;</w:t>
      </w:r>
    </w:p>
    <w:p w14:paraId="68F4502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B3B2AE" w14:textId="77777777" w:rsidR="008C0F2F" w:rsidRPr="00C50335" w:rsidRDefault="008C0F2F" w:rsidP="008C0F2F">
      <w:pPr>
        <w:pStyle w:val="NormalBold"/>
      </w:pPr>
      <w:r w:rsidRPr="00C50335">
        <w:rPr>
          <w:rStyle w:val="HideTWBExt"/>
          <w:b w:val="0"/>
        </w:rPr>
        <w:t>&lt;Article&gt;</w:t>
      </w:r>
      <w:r w:rsidRPr="00C50335">
        <w:t>Motyw 10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27333BE" w14:textId="77777777" w:rsidTr="008562B9">
        <w:trPr>
          <w:trHeight w:hRule="exact" w:val="240"/>
          <w:jc w:val="center"/>
        </w:trPr>
        <w:tc>
          <w:tcPr>
            <w:tcW w:w="9752" w:type="dxa"/>
            <w:gridSpan w:val="2"/>
            <w:tcBorders>
              <w:top w:val="nil"/>
              <w:left w:val="nil"/>
              <w:bottom w:val="nil"/>
              <w:right w:val="nil"/>
            </w:tcBorders>
          </w:tcPr>
          <w:p w14:paraId="2BDAC2E2" w14:textId="77777777" w:rsidR="008C0F2F" w:rsidRPr="00C50335" w:rsidRDefault="008C0F2F" w:rsidP="008562B9"/>
        </w:tc>
      </w:tr>
      <w:tr w:rsidR="008C0F2F" w:rsidRPr="00C50335" w14:paraId="263C192E" w14:textId="77777777" w:rsidTr="008562B9">
        <w:trPr>
          <w:trHeight w:val="240"/>
          <w:jc w:val="center"/>
        </w:trPr>
        <w:tc>
          <w:tcPr>
            <w:tcW w:w="4876" w:type="dxa"/>
            <w:tcBorders>
              <w:top w:val="nil"/>
              <w:left w:val="nil"/>
              <w:bottom w:val="nil"/>
              <w:right w:val="nil"/>
            </w:tcBorders>
          </w:tcPr>
          <w:p w14:paraId="1894B91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C8E9D7A" w14:textId="77777777" w:rsidR="008C0F2F" w:rsidRPr="00C50335" w:rsidRDefault="008C0F2F" w:rsidP="008562B9">
            <w:pPr>
              <w:pStyle w:val="AmColumnHeading"/>
            </w:pPr>
            <w:r w:rsidRPr="00C50335">
              <w:t>Poprawka</w:t>
            </w:r>
          </w:p>
        </w:tc>
      </w:tr>
      <w:tr w:rsidR="008C0F2F" w:rsidRPr="00C50335" w14:paraId="7E51EABC" w14:textId="77777777" w:rsidTr="008562B9">
        <w:trPr>
          <w:jc w:val="center"/>
        </w:trPr>
        <w:tc>
          <w:tcPr>
            <w:tcW w:w="4876" w:type="dxa"/>
            <w:tcBorders>
              <w:top w:val="nil"/>
              <w:left w:val="nil"/>
              <w:bottom w:val="nil"/>
              <w:right w:val="nil"/>
            </w:tcBorders>
          </w:tcPr>
          <w:p w14:paraId="6A9EB49A" w14:textId="77777777" w:rsidR="008C0F2F" w:rsidRPr="00C50335" w:rsidRDefault="008C0F2F" w:rsidP="008562B9">
            <w:pPr>
              <w:pStyle w:val="Normal6a"/>
            </w:pPr>
          </w:p>
        </w:tc>
        <w:tc>
          <w:tcPr>
            <w:tcW w:w="4876" w:type="dxa"/>
            <w:tcBorders>
              <w:top w:val="nil"/>
              <w:left w:val="nil"/>
              <w:bottom w:val="nil"/>
              <w:right w:val="nil"/>
            </w:tcBorders>
          </w:tcPr>
          <w:p w14:paraId="65836F4E" w14:textId="77777777" w:rsidR="008C0F2F" w:rsidRPr="00C50335" w:rsidRDefault="008C0F2F" w:rsidP="008562B9">
            <w:pPr>
              <w:pStyle w:val="Normal6a"/>
            </w:pPr>
            <w:r w:rsidRPr="00C50335">
              <w:rPr>
                <w:b/>
                <w:i/>
              </w:rPr>
              <w:t>(10a)</w:t>
            </w:r>
            <w:r w:rsidRPr="00C50335">
              <w:tab/>
            </w:r>
            <w:r w:rsidRPr="00C50335">
              <w:rPr>
                <w:b/>
                <w:i/>
              </w:rPr>
              <w:t xml:space="preserve">Jeżeli chodzi o Gruzję, zgodnie z informacjami przekazanymi przez Agencję ds. Azylu 14 państw członkowskich obecnie uznaje Gruzję za bezpieczny kraj pochodzenia na poziomie krajowym, a ogólnounijny wskaźnik przyznawania azylu osobom ubiegającym się o ochronę międzynarodową pochodzącym z Gruzji wyniósł 4 % w 2024 r. Kraj ten ratyfikował główne międzynarodowe instrumenty w zakresie praw człowieka. Gruzja jest republiką parlamentarną na podstawie konstytucji, która przewiduje podział władzy między władzą wykonawczą a sądowniczą. Nic nie wskazuje na to, aby miało miejsce wydalanie, odsyłanie lub ekstradycja obywateli Gruzji do krajów, w których istnieje ryzyko kary śmierci, tortur, prześladowania bądź nieludzkiego lub poniżającego traktowania. Zasadniczo nie istnieje rzeczywiste ryzyko doznania poważnej krzywdy w rozumieniu art. 15 rozporządzenia (UE) 2024/1347. W 2000 r. zniesiono karę śmierci, a tortury zostały zakazane na mocy konstytucji Gruzji. W Gruzji nie dochodzi do </w:t>
            </w:r>
            <w:r w:rsidRPr="00C50335">
              <w:rPr>
                <w:b/>
                <w:i/>
              </w:rPr>
              <w:lastRenderedPageBreak/>
              <w:t>konfliktu zbrojnego, a zatem nie istnieje zagrożenie wynikające z przemocy nieselektywnej w sytuacjach międzynarodowych lub wewnętrznych konfliktów zbrojnych. Jednocześnie w regionach separatystycznych Abchazji i Osetii Południowej, które nie znajdują się pod skuteczną kontrolą rządu Gruzji, odnotowuje się ograniczenia swobody przemieszczania się, udziału w życiu politycznym oraz praw niektórych mniejszości etnicznych. W najnowszych sprawozdaniach i rezolucjach ostrzega się ponadto przed poważnym regresem demokratycznym w Gruzji – rząd aresztuje liderów opozycji, tłumi protesty, podważa niezależność sądów i przyjmuje reformy ograniczające pluralizm polityczny oraz wolność wypowiedzi. Ogólnie rzecz biorąc, w kraju tym nie dochodzi do prześladowań w rozumieniu art. 9 rozporządzenia (UE) 2024/1347.</w:t>
            </w:r>
          </w:p>
        </w:tc>
      </w:tr>
    </w:tbl>
    <w:p w14:paraId="27A7219D"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1C14C7D" w14:textId="77777777" w:rsidR="008C0F2F" w:rsidRPr="00C50335" w:rsidRDefault="008C0F2F" w:rsidP="008C0F2F">
      <w:r w:rsidRPr="00C50335">
        <w:rPr>
          <w:rStyle w:val="HideTWBExt"/>
        </w:rPr>
        <w:t>&lt;/Amend&gt;</w:t>
      </w:r>
    </w:p>
    <w:p w14:paraId="194F00C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92</w:t>
      </w:r>
      <w:r w:rsidRPr="00C50335">
        <w:rPr>
          <w:rStyle w:val="HideTWBExt"/>
          <w:b w:val="0"/>
        </w:rPr>
        <w:t>&lt;/NumAm&gt;</w:t>
      </w:r>
    </w:p>
    <w:p w14:paraId="06DCD6F7"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12F75F4" w14:textId="77777777" w:rsidR="008C0F2F" w:rsidRPr="00C50335" w:rsidRDefault="008C0F2F" w:rsidP="008C0F2F">
      <w:pPr>
        <w:pStyle w:val="NormalBold"/>
      </w:pPr>
      <w:r w:rsidRPr="00C50335">
        <w:rPr>
          <w:rStyle w:val="HideTWBExt"/>
          <w:b w:val="0"/>
        </w:rPr>
        <w:t>&lt;/RepeatBlock-By&gt;</w:t>
      </w:r>
    </w:p>
    <w:p w14:paraId="74CD02A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7EAD764" w14:textId="77777777" w:rsidR="008C0F2F" w:rsidRPr="00C50335" w:rsidRDefault="008C0F2F" w:rsidP="008C0F2F">
      <w:pPr>
        <w:pStyle w:val="NormalBold"/>
      </w:pPr>
      <w:r w:rsidRPr="00C50335">
        <w:rPr>
          <w:rStyle w:val="HideTWBExt"/>
          <w:b w:val="0"/>
        </w:rPr>
        <w:t>&lt;Article&gt;</w:t>
      </w:r>
      <w:r w:rsidRPr="00C50335">
        <w:t>Motyw 11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BA69B9B" w14:textId="77777777" w:rsidTr="008562B9">
        <w:trPr>
          <w:trHeight w:hRule="exact" w:val="240"/>
          <w:jc w:val="center"/>
        </w:trPr>
        <w:tc>
          <w:tcPr>
            <w:tcW w:w="9752" w:type="dxa"/>
            <w:gridSpan w:val="2"/>
            <w:tcBorders>
              <w:top w:val="nil"/>
              <w:left w:val="nil"/>
              <w:bottom w:val="nil"/>
              <w:right w:val="nil"/>
            </w:tcBorders>
          </w:tcPr>
          <w:p w14:paraId="07560FBE" w14:textId="77777777" w:rsidR="008C0F2F" w:rsidRPr="00C50335" w:rsidRDefault="008C0F2F" w:rsidP="008562B9"/>
        </w:tc>
      </w:tr>
      <w:tr w:rsidR="008C0F2F" w:rsidRPr="00C50335" w14:paraId="080A0E8F" w14:textId="77777777" w:rsidTr="008562B9">
        <w:trPr>
          <w:trHeight w:val="240"/>
          <w:jc w:val="center"/>
        </w:trPr>
        <w:tc>
          <w:tcPr>
            <w:tcW w:w="4876" w:type="dxa"/>
            <w:tcBorders>
              <w:top w:val="nil"/>
              <w:left w:val="nil"/>
              <w:bottom w:val="nil"/>
              <w:right w:val="nil"/>
            </w:tcBorders>
          </w:tcPr>
          <w:p w14:paraId="11AC49E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99BC610" w14:textId="77777777" w:rsidR="008C0F2F" w:rsidRPr="00C50335" w:rsidRDefault="008C0F2F" w:rsidP="008562B9">
            <w:pPr>
              <w:pStyle w:val="AmColumnHeading"/>
            </w:pPr>
            <w:r w:rsidRPr="00C50335">
              <w:t>Poprawka</w:t>
            </w:r>
          </w:p>
        </w:tc>
      </w:tr>
      <w:tr w:rsidR="008C0F2F" w:rsidRPr="00C50335" w14:paraId="0DF993B8" w14:textId="77777777" w:rsidTr="008562B9">
        <w:trPr>
          <w:jc w:val="center"/>
        </w:trPr>
        <w:tc>
          <w:tcPr>
            <w:tcW w:w="4876" w:type="dxa"/>
            <w:tcBorders>
              <w:top w:val="nil"/>
              <w:left w:val="nil"/>
              <w:bottom w:val="nil"/>
              <w:right w:val="nil"/>
            </w:tcBorders>
          </w:tcPr>
          <w:p w14:paraId="04DD4704" w14:textId="77777777" w:rsidR="008C0F2F" w:rsidRPr="00C50335" w:rsidRDefault="008C0F2F" w:rsidP="008562B9">
            <w:pPr>
              <w:pStyle w:val="Normal6a"/>
            </w:pPr>
            <w:r w:rsidRPr="00C50335">
              <w:rPr>
                <w:b/>
                <w:i/>
              </w:rPr>
              <w:t>(11)</w:t>
            </w:r>
            <w:r w:rsidRPr="00C50335">
              <w:tab/>
            </w:r>
            <w:r w:rsidRPr="00C50335">
              <w:rPr>
                <w:b/>
                <w:i/>
              </w:rPr>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parlamentarną. Nic nie </w:t>
            </w:r>
            <w:r w:rsidRPr="00C50335">
              <w:rPr>
                <w:b/>
                <w:i/>
              </w:rPr>
              <w:lastRenderedPageBreak/>
              <w:t>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7FA075F" w14:textId="77777777" w:rsidR="008C0F2F" w:rsidRPr="00C50335" w:rsidRDefault="008C0F2F" w:rsidP="008562B9">
            <w:pPr>
              <w:pStyle w:val="Normal6a"/>
            </w:pPr>
            <w:r w:rsidRPr="00C50335">
              <w:rPr>
                <w:b/>
                <w:i/>
              </w:rPr>
              <w:lastRenderedPageBreak/>
              <w:t>skreśla się</w:t>
            </w:r>
          </w:p>
        </w:tc>
      </w:tr>
    </w:tbl>
    <w:p w14:paraId="3AA4A2E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0A6670" w14:textId="77777777" w:rsidR="008C0F2F" w:rsidRPr="00C50335" w:rsidRDefault="008C0F2F" w:rsidP="008C0F2F">
      <w:r w:rsidRPr="00C50335">
        <w:rPr>
          <w:rStyle w:val="HideTWBExt"/>
        </w:rPr>
        <w:t>&lt;/Amend&gt;</w:t>
      </w:r>
    </w:p>
    <w:p w14:paraId="013CCD2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93</w:t>
      </w:r>
      <w:r w:rsidRPr="00C50335">
        <w:rPr>
          <w:rStyle w:val="HideTWBExt"/>
          <w:b w:val="0"/>
        </w:rPr>
        <w:t>&lt;/NumAm&gt;</w:t>
      </w:r>
    </w:p>
    <w:p w14:paraId="1495ED9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6C96139" w14:textId="77777777" w:rsidR="008C0F2F" w:rsidRPr="00C50335" w:rsidRDefault="008C0F2F" w:rsidP="008C0F2F">
      <w:pPr>
        <w:pStyle w:val="NormalBold"/>
      </w:pPr>
      <w:r w:rsidRPr="00C50335">
        <w:rPr>
          <w:rStyle w:val="HideTWBExt"/>
          <w:b w:val="0"/>
        </w:rPr>
        <w:t>&lt;/RepeatBlock-By&gt;</w:t>
      </w:r>
    </w:p>
    <w:p w14:paraId="06A3AE1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05AC3E8" w14:textId="77777777" w:rsidR="008C0F2F" w:rsidRPr="00C50335" w:rsidRDefault="008C0F2F" w:rsidP="008C0F2F">
      <w:pPr>
        <w:pStyle w:val="NormalBold"/>
      </w:pPr>
      <w:r w:rsidRPr="00C50335">
        <w:rPr>
          <w:rStyle w:val="HideTWBExt"/>
          <w:b w:val="0"/>
        </w:rPr>
        <w:t>&lt;Article&gt;</w:t>
      </w:r>
      <w:r w:rsidRPr="00C50335">
        <w:t>Motyw 11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38A723F" w14:textId="77777777" w:rsidTr="008562B9">
        <w:trPr>
          <w:trHeight w:hRule="exact" w:val="240"/>
          <w:jc w:val="center"/>
        </w:trPr>
        <w:tc>
          <w:tcPr>
            <w:tcW w:w="9752" w:type="dxa"/>
            <w:gridSpan w:val="2"/>
            <w:tcBorders>
              <w:top w:val="nil"/>
              <w:left w:val="nil"/>
              <w:bottom w:val="nil"/>
              <w:right w:val="nil"/>
            </w:tcBorders>
          </w:tcPr>
          <w:p w14:paraId="451A786B" w14:textId="77777777" w:rsidR="008C0F2F" w:rsidRPr="00C50335" w:rsidRDefault="008C0F2F" w:rsidP="008562B9"/>
        </w:tc>
      </w:tr>
      <w:tr w:rsidR="008C0F2F" w:rsidRPr="00C50335" w14:paraId="6F126A3D" w14:textId="77777777" w:rsidTr="008562B9">
        <w:trPr>
          <w:trHeight w:val="240"/>
          <w:jc w:val="center"/>
        </w:trPr>
        <w:tc>
          <w:tcPr>
            <w:tcW w:w="4876" w:type="dxa"/>
            <w:tcBorders>
              <w:top w:val="nil"/>
              <w:left w:val="nil"/>
              <w:bottom w:val="nil"/>
              <w:right w:val="nil"/>
            </w:tcBorders>
          </w:tcPr>
          <w:p w14:paraId="114D986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8DC8620" w14:textId="77777777" w:rsidR="008C0F2F" w:rsidRPr="00C50335" w:rsidRDefault="008C0F2F" w:rsidP="008562B9">
            <w:pPr>
              <w:pStyle w:val="AmColumnHeading"/>
            </w:pPr>
            <w:r w:rsidRPr="00C50335">
              <w:t>Poprawka</w:t>
            </w:r>
          </w:p>
        </w:tc>
      </w:tr>
      <w:tr w:rsidR="008C0F2F" w:rsidRPr="00C50335" w14:paraId="1C77D24F" w14:textId="77777777" w:rsidTr="008562B9">
        <w:trPr>
          <w:jc w:val="center"/>
        </w:trPr>
        <w:tc>
          <w:tcPr>
            <w:tcW w:w="4876" w:type="dxa"/>
            <w:tcBorders>
              <w:top w:val="nil"/>
              <w:left w:val="nil"/>
              <w:bottom w:val="nil"/>
              <w:right w:val="nil"/>
            </w:tcBorders>
          </w:tcPr>
          <w:p w14:paraId="3082A697" w14:textId="77777777" w:rsidR="008C0F2F" w:rsidRPr="00C50335" w:rsidRDefault="008C0F2F" w:rsidP="008562B9">
            <w:pPr>
              <w:pStyle w:val="Normal6a"/>
            </w:pPr>
            <w:r w:rsidRPr="00C50335">
              <w:rPr>
                <w:b/>
                <w:i/>
              </w:rPr>
              <w:t>(11)</w:t>
            </w:r>
            <w:r w:rsidRPr="00C50335">
              <w:tab/>
            </w:r>
            <w:r w:rsidRPr="00C50335">
              <w:rPr>
                <w:b/>
                <w:i/>
              </w:rPr>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w:t>
            </w:r>
            <w:r w:rsidRPr="00C50335">
              <w:rPr>
                <w:b/>
                <w:i/>
              </w:rPr>
              <w:lastRenderedPageBreak/>
              <w:t>międzynarodową pochodzącym z Indii wyniósł 2 % w 2024 r. Kraj ten ratyfikował 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1F3DAF39" w14:textId="77777777" w:rsidR="008C0F2F" w:rsidRPr="00C50335" w:rsidRDefault="008C0F2F" w:rsidP="008562B9">
            <w:pPr>
              <w:pStyle w:val="Normal6a"/>
            </w:pPr>
            <w:r w:rsidRPr="00C50335">
              <w:rPr>
                <w:b/>
                <w:i/>
              </w:rPr>
              <w:lastRenderedPageBreak/>
              <w:t>skreśla się</w:t>
            </w:r>
          </w:p>
        </w:tc>
      </w:tr>
    </w:tbl>
    <w:p w14:paraId="3BCBE7C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888B224" w14:textId="77777777" w:rsidR="008C0F2F" w:rsidRPr="00C50335" w:rsidRDefault="008C0F2F" w:rsidP="008C0F2F">
      <w:r w:rsidRPr="00C50335">
        <w:rPr>
          <w:rStyle w:val="HideTWBExt"/>
        </w:rPr>
        <w:t>&lt;/Amend&gt;</w:t>
      </w:r>
    </w:p>
    <w:p w14:paraId="7B00774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94</w:t>
      </w:r>
      <w:r w:rsidRPr="00C50335">
        <w:rPr>
          <w:rStyle w:val="HideTWBExt"/>
          <w:b w:val="0"/>
        </w:rPr>
        <w:t>&lt;/NumAm&gt;</w:t>
      </w:r>
    </w:p>
    <w:p w14:paraId="5BED3F0D"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3798C897" w14:textId="77777777" w:rsidR="008C0F2F" w:rsidRPr="00C50335" w:rsidRDefault="008C0F2F" w:rsidP="008C0F2F">
      <w:pPr>
        <w:pStyle w:val="NormalBold"/>
      </w:pPr>
      <w:r w:rsidRPr="00C50335">
        <w:rPr>
          <w:rStyle w:val="HideTWBExt"/>
          <w:b w:val="0"/>
        </w:rPr>
        <w:t>&lt;/RepeatBlock-By&gt;</w:t>
      </w:r>
    </w:p>
    <w:p w14:paraId="7B540DC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2A1DC6B" w14:textId="77777777" w:rsidR="008C0F2F" w:rsidRPr="00C50335" w:rsidRDefault="008C0F2F" w:rsidP="008C0F2F">
      <w:pPr>
        <w:pStyle w:val="NormalBold"/>
      </w:pPr>
      <w:r w:rsidRPr="00C50335">
        <w:rPr>
          <w:rStyle w:val="HideTWBExt"/>
          <w:b w:val="0"/>
        </w:rPr>
        <w:t>&lt;Article&gt;</w:t>
      </w:r>
      <w:r w:rsidRPr="00C50335">
        <w:t>Motyw 11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27A7060" w14:textId="77777777" w:rsidTr="008562B9">
        <w:trPr>
          <w:trHeight w:hRule="exact" w:val="240"/>
          <w:jc w:val="center"/>
        </w:trPr>
        <w:tc>
          <w:tcPr>
            <w:tcW w:w="9752" w:type="dxa"/>
            <w:gridSpan w:val="2"/>
            <w:tcBorders>
              <w:top w:val="nil"/>
              <w:left w:val="nil"/>
              <w:bottom w:val="nil"/>
              <w:right w:val="nil"/>
            </w:tcBorders>
          </w:tcPr>
          <w:p w14:paraId="7691CD35" w14:textId="77777777" w:rsidR="008C0F2F" w:rsidRPr="00C50335" w:rsidRDefault="008C0F2F" w:rsidP="008562B9"/>
        </w:tc>
      </w:tr>
      <w:tr w:rsidR="008C0F2F" w:rsidRPr="00C50335" w14:paraId="31454BB0" w14:textId="77777777" w:rsidTr="008562B9">
        <w:trPr>
          <w:trHeight w:val="240"/>
          <w:jc w:val="center"/>
        </w:trPr>
        <w:tc>
          <w:tcPr>
            <w:tcW w:w="4876" w:type="dxa"/>
            <w:tcBorders>
              <w:top w:val="nil"/>
              <w:left w:val="nil"/>
              <w:bottom w:val="nil"/>
              <w:right w:val="nil"/>
            </w:tcBorders>
          </w:tcPr>
          <w:p w14:paraId="3E35F21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695F0D7" w14:textId="77777777" w:rsidR="008C0F2F" w:rsidRPr="00C50335" w:rsidRDefault="008C0F2F" w:rsidP="008562B9">
            <w:pPr>
              <w:pStyle w:val="AmColumnHeading"/>
            </w:pPr>
            <w:r w:rsidRPr="00C50335">
              <w:t>Poprawka</w:t>
            </w:r>
          </w:p>
        </w:tc>
      </w:tr>
      <w:tr w:rsidR="008C0F2F" w:rsidRPr="00C50335" w14:paraId="47434FB0" w14:textId="77777777" w:rsidTr="008562B9">
        <w:trPr>
          <w:jc w:val="center"/>
        </w:trPr>
        <w:tc>
          <w:tcPr>
            <w:tcW w:w="4876" w:type="dxa"/>
            <w:tcBorders>
              <w:top w:val="nil"/>
              <w:left w:val="nil"/>
              <w:bottom w:val="nil"/>
              <w:right w:val="nil"/>
            </w:tcBorders>
          </w:tcPr>
          <w:p w14:paraId="4A7561C6" w14:textId="77777777" w:rsidR="008C0F2F" w:rsidRPr="00C50335" w:rsidRDefault="008C0F2F" w:rsidP="008562B9">
            <w:pPr>
              <w:pStyle w:val="Normal6a"/>
            </w:pPr>
            <w:r w:rsidRPr="00C50335">
              <w:lastRenderedPageBreak/>
              <w:t>(11)</w:t>
            </w:r>
            <w:r w:rsidRPr="00C50335">
              <w:tab/>
              <w:t>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1434C3AC" w14:textId="77777777" w:rsidR="008C0F2F" w:rsidRPr="00C50335" w:rsidRDefault="008C0F2F" w:rsidP="008562B9">
            <w:pPr>
              <w:pStyle w:val="Normal6a"/>
            </w:pPr>
            <w:r w:rsidRPr="00C50335">
              <w:t>(11)</w:t>
            </w:r>
            <w:r w:rsidRPr="00C50335">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w:t>
            </w:r>
            <w:r w:rsidRPr="00C50335">
              <w:rPr>
                <w:b/>
                <w:i/>
              </w:rPr>
              <w:t>Indie podejmują znaczne starania w zwalczaniu przemytu i handlu ludźmi, jednak nadal konieczne są dalsze działania, a UE powinna zaangażować się w rozwiązanie tego problemu i zapewnić temu krajowi pomoc w tej kwestii.</w:t>
            </w:r>
            <w:r w:rsidRPr="00C50335">
              <w:t xml:space="preserve">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w:t>
            </w:r>
            <w:r w:rsidRPr="00C50335">
              <w:rPr>
                <w:b/>
                <w:i/>
              </w:rPr>
              <w:t xml:space="preserve"> </w:t>
            </w:r>
            <w:r w:rsidRPr="00C50335">
              <w:rPr>
                <w:b/>
                <w:bCs/>
                <w:i/>
                <w:iCs/>
              </w:rPr>
              <w:t>Należy dążyć do tego, by zdecydowanie zachęcić Indie do podpisania Drugiego protokołu fakultatywnego do Międzynarodowego paktu praw obywatelskich i politycznych.</w:t>
            </w:r>
            <w:r w:rsidRPr="00C50335">
              <w:t xml:space="preserve">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w:t>
            </w:r>
            <w:r w:rsidRPr="00C50335">
              <w:lastRenderedPageBreak/>
              <w:t>Ogólnie rzecz biorąc, w kraju tym nie dochodzi do prześladowań w rozumieniu art. 9 rozporządzenia (UE) 2024/1347.</w:t>
            </w:r>
          </w:p>
        </w:tc>
      </w:tr>
    </w:tbl>
    <w:p w14:paraId="7C54E13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F51B3E1"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C6EACF5" w14:textId="77777777" w:rsidR="008C0F2F" w:rsidRPr="00C50335" w:rsidRDefault="008C0F2F" w:rsidP="008C0F2F">
      <w:pPr>
        <w:pStyle w:val="AmJustText"/>
      </w:pPr>
      <w:r w:rsidRPr="00C50335">
        <w:t>Indie są największą demokracją na świecie, ratyfikowały kluczowe międzynarodowe instrumenty w zakresie praw człowieka, a wskaźnik uznanych wniosków o udzielenie azylu złożonych przez obywateli indyjskich w UE jest niezwykle niski. Włączenie tego kraju do wykazu wzmacnia wiarygodność unijnego wykazu, pozwala uniknąć fragmentacji i zapewnia bardziej efektywne procedury azylowe.</w:t>
      </w:r>
    </w:p>
    <w:p w14:paraId="1CEE1443" w14:textId="77777777" w:rsidR="008C0F2F" w:rsidRPr="00C50335" w:rsidRDefault="008C0F2F" w:rsidP="008C0F2F">
      <w:r w:rsidRPr="00C50335">
        <w:rPr>
          <w:rStyle w:val="HideTWBExt"/>
        </w:rPr>
        <w:t>&lt;/Amend&gt;</w:t>
      </w:r>
    </w:p>
    <w:p w14:paraId="5F22784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95</w:t>
      </w:r>
      <w:r w:rsidRPr="00C50335">
        <w:rPr>
          <w:rStyle w:val="HideTWBExt"/>
          <w:b w:val="0"/>
        </w:rPr>
        <w:t>&lt;/NumAm&gt;</w:t>
      </w:r>
    </w:p>
    <w:p w14:paraId="486C3BE4"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7B427157" w14:textId="77777777" w:rsidR="008C0F2F" w:rsidRPr="00C50335" w:rsidRDefault="008C0F2F" w:rsidP="008C0F2F">
      <w:pPr>
        <w:pStyle w:val="NormalBold"/>
      </w:pPr>
      <w:r w:rsidRPr="00C50335">
        <w:rPr>
          <w:rStyle w:val="HideTWBExt"/>
          <w:b w:val="0"/>
        </w:rPr>
        <w:t>&lt;/RepeatBlock-By&gt;</w:t>
      </w:r>
    </w:p>
    <w:p w14:paraId="3F031CC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74CA99" w14:textId="77777777" w:rsidR="008C0F2F" w:rsidRPr="00C50335" w:rsidRDefault="008C0F2F" w:rsidP="008C0F2F">
      <w:pPr>
        <w:pStyle w:val="NormalBold"/>
      </w:pPr>
      <w:r w:rsidRPr="00C50335">
        <w:rPr>
          <w:rStyle w:val="HideTWBExt"/>
          <w:b w:val="0"/>
        </w:rPr>
        <w:t>&lt;Article&gt;</w:t>
      </w:r>
      <w:r w:rsidRPr="00C50335">
        <w:t>Motyw 11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1CADFE7" w14:textId="77777777" w:rsidTr="008562B9">
        <w:trPr>
          <w:trHeight w:hRule="exact" w:val="240"/>
          <w:jc w:val="center"/>
        </w:trPr>
        <w:tc>
          <w:tcPr>
            <w:tcW w:w="9752" w:type="dxa"/>
            <w:gridSpan w:val="2"/>
            <w:tcBorders>
              <w:top w:val="nil"/>
              <w:left w:val="nil"/>
              <w:bottom w:val="nil"/>
              <w:right w:val="nil"/>
            </w:tcBorders>
          </w:tcPr>
          <w:p w14:paraId="1C8D3F87" w14:textId="77777777" w:rsidR="008C0F2F" w:rsidRPr="00C50335" w:rsidRDefault="008C0F2F" w:rsidP="008562B9"/>
        </w:tc>
      </w:tr>
      <w:tr w:rsidR="008C0F2F" w:rsidRPr="00C50335" w14:paraId="68B421DE" w14:textId="77777777" w:rsidTr="008562B9">
        <w:trPr>
          <w:trHeight w:val="240"/>
          <w:jc w:val="center"/>
        </w:trPr>
        <w:tc>
          <w:tcPr>
            <w:tcW w:w="4876" w:type="dxa"/>
            <w:tcBorders>
              <w:top w:val="nil"/>
              <w:left w:val="nil"/>
              <w:bottom w:val="nil"/>
              <w:right w:val="nil"/>
            </w:tcBorders>
          </w:tcPr>
          <w:p w14:paraId="0EFC942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ACCAA76" w14:textId="77777777" w:rsidR="008C0F2F" w:rsidRPr="00C50335" w:rsidRDefault="008C0F2F" w:rsidP="008562B9">
            <w:pPr>
              <w:pStyle w:val="AmColumnHeading"/>
            </w:pPr>
            <w:r w:rsidRPr="00C50335">
              <w:t>Poprawka</w:t>
            </w:r>
          </w:p>
        </w:tc>
      </w:tr>
      <w:tr w:rsidR="008C0F2F" w:rsidRPr="00C50335" w14:paraId="45C85AA1" w14:textId="77777777" w:rsidTr="008562B9">
        <w:trPr>
          <w:jc w:val="center"/>
        </w:trPr>
        <w:tc>
          <w:tcPr>
            <w:tcW w:w="4876" w:type="dxa"/>
            <w:tcBorders>
              <w:top w:val="nil"/>
              <w:left w:val="nil"/>
              <w:bottom w:val="nil"/>
              <w:right w:val="nil"/>
            </w:tcBorders>
          </w:tcPr>
          <w:p w14:paraId="618439E8" w14:textId="77777777" w:rsidR="008C0F2F" w:rsidRPr="00C50335" w:rsidRDefault="008C0F2F" w:rsidP="008562B9">
            <w:pPr>
              <w:pStyle w:val="Normal6a"/>
            </w:pPr>
            <w:r w:rsidRPr="00C50335">
              <w:t>(11)</w:t>
            </w:r>
            <w:r w:rsidRPr="00C50335">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w:t>
            </w:r>
            <w:r w:rsidRPr="00C50335">
              <w:lastRenderedPageBreak/>
              <w:t>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28AE6794" w14:textId="77777777" w:rsidR="008C0F2F" w:rsidRPr="00C50335" w:rsidRDefault="008C0F2F" w:rsidP="008562B9">
            <w:pPr>
              <w:pStyle w:val="Normal6a"/>
            </w:pPr>
            <w:r w:rsidRPr="00C50335">
              <w:lastRenderedPageBreak/>
              <w:t>(11)</w:t>
            </w:r>
            <w:r w:rsidRPr="00C50335">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w:t>
            </w:r>
            <w:r w:rsidRPr="00C50335">
              <w:lastRenderedPageBreak/>
              <w:t xml:space="preserve">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 </w:t>
            </w:r>
            <w:r w:rsidRPr="00C50335">
              <w:rPr>
                <w:b/>
                <w:i/>
              </w:rPr>
              <w:t>Zgodnie z art. 61 ust. 2 rozporządzenia (UE) 2024/1348 z zakresu stosowania niniejszego rozporządzenia wyłącza się łatwe do zidentyfikowania kategorie osób, w tym kobiety i dziewczęta, chrześcijan, muzułmanów, osoby LGBTQI, członków niższych kast i społeczności plemiennych, dziennikarzy, obrońców praw człowieka i działaczy społeczeństwa obywatelskiego.</w:t>
            </w:r>
          </w:p>
        </w:tc>
      </w:tr>
    </w:tbl>
    <w:p w14:paraId="32499F5E"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D739A8F" w14:textId="77777777" w:rsidR="008C0F2F" w:rsidRPr="00C50335" w:rsidRDefault="008C0F2F" w:rsidP="008C0F2F">
      <w:r w:rsidRPr="00C50335">
        <w:rPr>
          <w:rStyle w:val="HideTWBExt"/>
        </w:rPr>
        <w:t>&lt;/Amend&gt;</w:t>
      </w:r>
    </w:p>
    <w:p w14:paraId="4CAC8B9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96</w:t>
      </w:r>
      <w:r w:rsidRPr="00C50335">
        <w:rPr>
          <w:rStyle w:val="HideTWBExt"/>
          <w:b w:val="0"/>
        </w:rPr>
        <w:t>&lt;/NumAm&gt;</w:t>
      </w:r>
    </w:p>
    <w:p w14:paraId="12752FE7"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34BB5BEE" w14:textId="77777777" w:rsidR="008C0F2F" w:rsidRPr="00C50335" w:rsidRDefault="008C0F2F" w:rsidP="008C0F2F">
      <w:pPr>
        <w:pStyle w:val="NormalBold"/>
      </w:pPr>
      <w:r w:rsidRPr="00C50335">
        <w:rPr>
          <w:rStyle w:val="HideTWBExt"/>
          <w:b w:val="0"/>
        </w:rPr>
        <w:t>&lt;/RepeatBlock-By&gt;</w:t>
      </w:r>
    </w:p>
    <w:p w14:paraId="12C276F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95B3388" w14:textId="77777777" w:rsidR="008C0F2F" w:rsidRPr="00C50335" w:rsidRDefault="008C0F2F" w:rsidP="008C0F2F">
      <w:pPr>
        <w:pStyle w:val="NormalBold"/>
      </w:pPr>
      <w:r w:rsidRPr="00C50335">
        <w:rPr>
          <w:rStyle w:val="HideTWBExt"/>
          <w:b w:val="0"/>
        </w:rPr>
        <w:t>&lt;Article&gt;</w:t>
      </w:r>
      <w:r w:rsidRPr="00C50335">
        <w:t>Motyw 11</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CD6D775" w14:textId="77777777" w:rsidTr="008562B9">
        <w:trPr>
          <w:trHeight w:hRule="exact" w:val="240"/>
          <w:jc w:val="center"/>
        </w:trPr>
        <w:tc>
          <w:tcPr>
            <w:tcW w:w="9752" w:type="dxa"/>
            <w:gridSpan w:val="2"/>
            <w:tcBorders>
              <w:top w:val="nil"/>
              <w:left w:val="nil"/>
              <w:bottom w:val="nil"/>
              <w:right w:val="nil"/>
            </w:tcBorders>
          </w:tcPr>
          <w:p w14:paraId="4AD4B2A9" w14:textId="77777777" w:rsidR="008C0F2F" w:rsidRPr="00C50335" w:rsidRDefault="008C0F2F" w:rsidP="008562B9"/>
        </w:tc>
      </w:tr>
      <w:tr w:rsidR="008C0F2F" w:rsidRPr="00C50335" w14:paraId="3EDF4061" w14:textId="77777777" w:rsidTr="008562B9">
        <w:trPr>
          <w:trHeight w:val="240"/>
          <w:jc w:val="center"/>
        </w:trPr>
        <w:tc>
          <w:tcPr>
            <w:tcW w:w="4876" w:type="dxa"/>
            <w:tcBorders>
              <w:top w:val="nil"/>
              <w:left w:val="nil"/>
              <w:bottom w:val="nil"/>
              <w:right w:val="nil"/>
            </w:tcBorders>
          </w:tcPr>
          <w:p w14:paraId="39148A1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40214A7" w14:textId="77777777" w:rsidR="008C0F2F" w:rsidRPr="00C50335" w:rsidRDefault="008C0F2F" w:rsidP="008562B9">
            <w:pPr>
              <w:pStyle w:val="AmColumnHeading"/>
            </w:pPr>
            <w:r w:rsidRPr="00C50335">
              <w:t>Poprawka</w:t>
            </w:r>
          </w:p>
        </w:tc>
      </w:tr>
      <w:tr w:rsidR="008C0F2F" w:rsidRPr="00C50335" w14:paraId="5F190D91" w14:textId="77777777" w:rsidTr="008562B9">
        <w:trPr>
          <w:jc w:val="center"/>
        </w:trPr>
        <w:tc>
          <w:tcPr>
            <w:tcW w:w="4876" w:type="dxa"/>
            <w:tcBorders>
              <w:top w:val="nil"/>
              <w:left w:val="nil"/>
              <w:bottom w:val="nil"/>
              <w:right w:val="nil"/>
            </w:tcBorders>
          </w:tcPr>
          <w:p w14:paraId="15B5B0CB" w14:textId="77777777" w:rsidR="008C0F2F" w:rsidRPr="00C50335" w:rsidRDefault="008C0F2F" w:rsidP="008562B9">
            <w:pPr>
              <w:pStyle w:val="Normal6a"/>
            </w:pPr>
            <w:r w:rsidRPr="00C50335">
              <w:t>(11)</w:t>
            </w:r>
            <w:r w:rsidRPr="00C50335">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w:t>
            </w:r>
            <w:r w:rsidRPr="00C50335">
              <w:lastRenderedPageBreak/>
              <w:t>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764C1045" w14:textId="77777777" w:rsidR="008C0F2F" w:rsidRPr="00C50335" w:rsidRDefault="008C0F2F" w:rsidP="008562B9">
            <w:pPr>
              <w:pStyle w:val="Normal6a"/>
            </w:pPr>
            <w:r w:rsidRPr="00C50335">
              <w:lastRenderedPageBreak/>
              <w:t>(11)</w:t>
            </w:r>
            <w:r w:rsidRPr="00C50335">
              <w:tab/>
              <w:t xml:space="preserve">Jeżeli chodzi o Indie, zgodnie z informacjami przekazanymi przez Agencję ds. Azylu dziewięć państw członkowskich obecnie uznaje Indie za bezpieczny kraj pochodzenia na poziomie krajowym, a ogólnounijny wskaźnik przyznawania azylu osobom ubiegającym się o ochronę międzynarodową pochodzącym z Indii wyniósł 2 % w 2024 r. Kraj ten ratyfikował </w:t>
            </w:r>
            <w:r w:rsidRPr="00C50335">
              <w:lastRenderedPageBreak/>
              <w:t xml:space="preserve">główne międzynarodowe instrumenty w zakresie praw człowieka. Indie są republiką konstytucyjną i demokracją parlamentarną. Nic nie wskazuje na to, aby miało miejsce wydalanie, odsyłanie lub ekstradycja obywateli Indii do krajów, w których istnieje ryzyko kary śmierci, tortur, prześladowania bądź nieludzkiego lub poniżającego traktowania. Zasadniczo nie istnieje rzeczywiste ryzyko doznania poważnej krzywdy w rozumieniu art. 15 rozporządzenia (UE) 2024/1347. Chociaż Indie nadal dopuszczają karę śmierci w swoim prawie karnym i nie podpisały drugiego protokołu fakultatywnego do Międzynarodowego paktu praw obywatelskich i politycznych, którego celem jest zniesienie kary śmierci, w praktyce nie stosowano kary śmierci od 2020 r. Indie ratyfikowały Konwencję ONZ w sprawie zakazu stosowania tortur oraz innego okrutnego, nieludzkiego lub poniżającego traktowania albo karania. W Indiach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 </w:t>
            </w:r>
            <w:r w:rsidRPr="00C50335">
              <w:rPr>
                <w:b/>
                <w:i/>
              </w:rPr>
              <w:t>Niemniej jednak z informacji przekazanych przez Agencję ds. Azylu jasno wynika również, że niektóre możliwe do zidentyfikowania kategorie osób mogą być narażone na ryzyko doznania poważnej krzywdy lub prześladowania. Do tych kategorii zaliczają się osoby z kast i plemion wpisanych do rejestrów, muzułmanie oraz ofiary przemocy ze względu na płeć.</w:t>
            </w:r>
          </w:p>
        </w:tc>
      </w:tr>
    </w:tbl>
    <w:p w14:paraId="5F2A601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7B5728D"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6F87267" w14:textId="77777777" w:rsidR="008C0F2F" w:rsidRPr="00C50335" w:rsidRDefault="008C0F2F" w:rsidP="008C0F2F">
      <w:pPr>
        <w:pStyle w:val="AmJustText"/>
      </w:pPr>
      <w:r w:rsidRPr="00C50335">
        <w:t xml:space="preserve">Chociaż Indie można zasadniczo uznać za bezpieczne, w informacjach przekazanych przez Agencję ds. Azylu wskazano różne kategorie osób, które mogą być narażone na ryzyko </w:t>
      </w:r>
      <w:r w:rsidRPr="00C50335">
        <w:lastRenderedPageBreak/>
        <w:t>prześladowania lub doznania poważnej krzywdy. Zgodnie z art. 61 ust. 2 rozporządzenia w sprawie procedury azylowej Indie należy wskazać jako bezpieczny kraj pochodzenia, z wyjątkiem tych łatwych do zidentyfikowania kategorii osób.</w:t>
      </w:r>
    </w:p>
    <w:p w14:paraId="0449918B" w14:textId="77777777" w:rsidR="008C0F2F" w:rsidRPr="00C50335" w:rsidRDefault="008C0F2F" w:rsidP="008C0F2F">
      <w:r w:rsidRPr="00C50335">
        <w:rPr>
          <w:rStyle w:val="HideTWBExt"/>
        </w:rPr>
        <w:t>&lt;/Amend&gt;</w:t>
      </w:r>
    </w:p>
    <w:p w14:paraId="2BC29D7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97</w:t>
      </w:r>
      <w:r w:rsidRPr="00C50335">
        <w:rPr>
          <w:rStyle w:val="HideTWBExt"/>
          <w:b w:val="0"/>
        </w:rPr>
        <w:t>&lt;/NumAm&gt;</w:t>
      </w:r>
    </w:p>
    <w:p w14:paraId="641F8258"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27D858F0" w14:textId="77777777" w:rsidR="008C0F2F" w:rsidRPr="00C50335" w:rsidRDefault="008C0F2F" w:rsidP="008C0F2F">
      <w:pPr>
        <w:pStyle w:val="NormalBold"/>
      </w:pPr>
      <w:r w:rsidRPr="00C50335">
        <w:rPr>
          <w:rStyle w:val="HideTWBExt"/>
          <w:b w:val="0"/>
        </w:rPr>
        <w:t>&lt;/RepeatBlock-By&gt;</w:t>
      </w:r>
    </w:p>
    <w:p w14:paraId="31D8C96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4B34291" w14:textId="77777777" w:rsidR="008C0F2F" w:rsidRPr="00C50335" w:rsidRDefault="008C0F2F" w:rsidP="008C0F2F">
      <w:pPr>
        <w:pStyle w:val="NormalBold"/>
      </w:pPr>
      <w:r w:rsidRPr="00C50335">
        <w:rPr>
          <w:rStyle w:val="HideTWBExt"/>
          <w:b w:val="0"/>
        </w:rPr>
        <w:t>&lt;Article&gt;</w:t>
      </w:r>
      <w:r w:rsidRPr="00C50335">
        <w:t>Motyw 11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1B931C0" w14:textId="77777777" w:rsidTr="008562B9">
        <w:trPr>
          <w:trHeight w:hRule="exact" w:val="240"/>
          <w:jc w:val="center"/>
        </w:trPr>
        <w:tc>
          <w:tcPr>
            <w:tcW w:w="9752" w:type="dxa"/>
            <w:gridSpan w:val="2"/>
            <w:tcBorders>
              <w:top w:val="nil"/>
              <w:left w:val="nil"/>
              <w:bottom w:val="nil"/>
              <w:right w:val="nil"/>
            </w:tcBorders>
          </w:tcPr>
          <w:p w14:paraId="4C0D9FD3" w14:textId="77777777" w:rsidR="008C0F2F" w:rsidRPr="00C50335" w:rsidRDefault="008C0F2F" w:rsidP="008562B9"/>
        </w:tc>
      </w:tr>
      <w:tr w:rsidR="008C0F2F" w:rsidRPr="00C50335" w14:paraId="195F1AC7" w14:textId="77777777" w:rsidTr="008562B9">
        <w:trPr>
          <w:trHeight w:val="240"/>
          <w:jc w:val="center"/>
        </w:trPr>
        <w:tc>
          <w:tcPr>
            <w:tcW w:w="4876" w:type="dxa"/>
            <w:tcBorders>
              <w:top w:val="nil"/>
              <w:left w:val="nil"/>
              <w:bottom w:val="nil"/>
              <w:right w:val="nil"/>
            </w:tcBorders>
          </w:tcPr>
          <w:p w14:paraId="78B6734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A708305" w14:textId="77777777" w:rsidR="008C0F2F" w:rsidRPr="00C50335" w:rsidRDefault="008C0F2F" w:rsidP="008562B9">
            <w:pPr>
              <w:pStyle w:val="AmColumnHeading"/>
            </w:pPr>
            <w:r w:rsidRPr="00C50335">
              <w:t>Poprawka</w:t>
            </w:r>
          </w:p>
        </w:tc>
      </w:tr>
      <w:tr w:rsidR="008C0F2F" w:rsidRPr="00C50335" w14:paraId="6A78F3BF" w14:textId="77777777" w:rsidTr="008562B9">
        <w:trPr>
          <w:jc w:val="center"/>
        </w:trPr>
        <w:tc>
          <w:tcPr>
            <w:tcW w:w="4876" w:type="dxa"/>
            <w:tcBorders>
              <w:top w:val="nil"/>
              <w:left w:val="nil"/>
              <w:bottom w:val="nil"/>
              <w:right w:val="nil"/>
            </w:tcBorders>
          </w:tcPr>
          <w:p w14:paraId="70931477" w14:textId="77777777" w:rsidR="008C0F2F" w:rsidRPr="00C50335" w:rsidRDefault="008C0F2F" w:rsidP="008562B9">
            <w:pPr>
              <w:pStyle w:val="Normal6a"/>
            </w:pPr>
          </w:p>
        </w:tc>
        <w:tc>
          <w:tcPr>
            <w:tcW w:w="4876" w:type="dxa"/>
            <w:tcBorders>
              <w:top w:val="nil"/>
              <w:left w:val="nil"/>
              <w:bottom w:val="nil"/>
              <w:right w:val="nil"/>
            </w:tcBorders>
          </w:tcPr>
          <w:p w14:paraId="558500B5" w14:textId="77777777" w:rsidR="008C0F2F" w:rsidRPr="00C50335" w:rsidRDefault="008C0F2F" w:rsidP="008562B9">
            <w:pPr>
              <w:pStyle w:val="Normal6a"/>
            </w:pPr>
            <w:r w:rsidRPr="00C50335">
              <w:rPr>
                <w:b/>
                <w:i/>
              </w:rPr>
              <w:t>(11a)</w:t>
            </w:r>
            <w:r w:rsidRPr="00C50335">
              <w:tab/>
            </w:r>
            <w:r w:rsidRPr="00C50335">
              <w:rPr>
                <w:b/>
                <w:i/>
              </w:rPr>
              <w:t xml:space="preserve">Jeżeli chodzi o Mołdawię, zgodnie z informacjami przekazanymi przez Agencję ds. Azylu siedem państw członkowskich obecnie uznaje Mołdawię za bezpieczny kraj pochodzenia na poziomie krajowym, a ogólnounijny wskaźnik przyznawania azylu osobom ubiegającym się o ochronę międzynarodową pochodzącym z Mołdawii wyniósł 1 % w 2024 r. Kraj ten ratyfikował główne międzynarodowe instrumenty w zakresie praw człowieka. Mołdawia jest republiką parlamentarną na podstawie konstytucji, która przewiduje podział władzy między władzą wykonawczą a sądowniczą. Nic nie wskazuje na to, aby miało miejsce wydalanie, odsyłanie lub ekstradycja obywateli Mołdawii do krajów, w których istnieje ryzyko kary śmierci, tortur, prześladowania bądź nieludzkiego lub poniżającego traktowania. Zasadniczo nie istnieje rzeczywiste ryzyko doznania poważnej krzywdy w rozumieniu art. 15 rozporządzenia (UE) 2024/1347. W kraju tym nie ma kary śmierci, a tortury zostały zakazane na mocy konstytucji Mołdawii. W Mołdawii nie dochodzi do konfliktu zbrojnego, a zatem nie istnieje zagrożenie wynikające z przemocy nieselektywnej w sytuacjach międzynarodowych lub wewnętrznych konfliktów zbrojnych. W regionie Naddniestrza, który nie znajduje się pod skuteczną kontrolą rządu mołdawskiego, odnotowano jednak </w:t>
            </w:r>
            <w:r w:rsidRPr="00C50335">
              <w:rPr>
                <w:b/>
                <w:i/>
              </w:rPr>
              <w:lastRenderedPageBreak/>
              <w:t>przypadki ograniczania podstawowych wolności. Ogólnie rzecz biorąc, w kraju tym nie dochodzi do prześladowań w rozumieniu art. 9 rozporządzenia (UE) 2024/1347.</w:t>
            </w:r>
          </w:p>
        </w:tc>
      </w:tr>
    </w:tbl>
    <w:p w14:paraId="3D2BD7F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60979BF" w14:textId="77777777" w:rsidR="008C0F2F" w:rsidRPr="00C50335" w:rsidRDefault="008C0F2F" w:rsidP="008C0F2F">
      <w:r w:rsidRPr="00C50335">
        <w:rPr>
          <w:rStyle w:val="HideTWBExt"/>
        </w:rPr>
        <w:t>&lt;/Amend&gt;</w:t>
      </w:r>
    </w:p>
    <w:p w14:paraId="4E87DCE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98</w:t>
      </w:r>
      <w:r w:rsidRPr="00C50335">
        <w:rPr>
          <w:rStyle w:val="HideTWBExt"/>
          <w:b w:val="0"/>
        </w:rPr>
        <w:t>&lt;/NumAm&gt;</w:t>
      </w:r>
    </w:p>
    <w:p w14:paraId="4D334C8F"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440CE955" w14:textId="77777777" w:rsidR="008C0F2F" w:rsidRPr="00C50335" w:rsidRDefault="008C0F2F" w:rsidP="008C0F2F">
      <w:pPr>
        <w:pStyle w:val="NormalBold"/>
      </w:pPr>
      <w:r w:rsidRPr="00C50335">
        <w:rPr>
          <w:rStyle w:val="HideTWBExt"/>
          <w:b w:val="0"/>
        </w:rPr>
        <w:t>&lt;/RepeatBlock-By&gt;</w:t>
      </w:r>
    </w:p>
    <w:p w14:paraId="3E60447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E302463" w14:textId="77777777" w:rsidR="008C0F2F" w:rsidRPr="00C50335" w:rsidRDefault="008C0F2F" w:rsidP="008C0F2F">
      <w:pPr>
        <w:pStyle w:val="NormalBold"/>
      </w:pPr>
      <w:r w:rsidRPr="00C50335">
        <w:rPr>
          <w:rStyle w:val="HideTWBExt"/>
          <w:b w:val="0"/>
        </w:rPr>
        <w:t>&lt;Article&gt;</w:t>
      </w:r>
      <w:r w:rsidRPr="00C50335">
        <w:t>Motyw 11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73ECDEC" w14:textId="77777777" w:rsidTr="008562B9">
        <w:trPr>
          <w:trHeight w:hRule="exact" w:val="240"/>
          <w:jc w:val="center"/>
        </w:trPr>
        <w:tc>
          <w:tcPr>
            <w:tcW w:w="9752" w:type="dxa"/>
            <w:gridSpan w:val="2"/>
            <w:tcBorders>
              <w:top w:val="nil"/>
              <w:left w:val="nil"/>
              <w:bottom w:val="nil"/>
              <w:right w:val="nil"/>
            </w:tcBorders>
          </w:tcPr>
          <w:p w14:paraId="67F0AD8C" w14:textId="77777777" w:rsidR="008C0F2F" w:rsidRPr="00C50335" w:rsidRDefault="008C0F2F" w:rsidP="008562B9"/>
        </w:tc>
      </w:tr>
      <w:tr w:rsidR="008C0F2F" w:rsidRPr="00C50335" w14:paraId="5AD22F49" w14:textId="77777777" w:rsidTr="008562B9">
        <w:trPr>
          <w:trHeight w:val="240"/>
          <w:jc w:val="center"/>
        </w:trPr>
        <w:tc>
          <w:tcPr>
            <w:tcW w:w="4876" w:type="dxa"/>
            <w:tcBorders>
              <w:top w:val="nil"/>
              <w:left w:val="nil"/>
              <w:bottom w:val="nil"/>
              <w:right w:val="nil"/>
            </w:tcBorders>
          </w:tcPr>
          <w:p w14:paraId="5F6E861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E1AF267" w14:textId="77777777" w:rsidR="008C0F2F" w:rsidRPr="00C50335" w:rsidRDefault="008C0F2F" w:rsidP="008562B9">
            <w:pPr>
              <w:pStyle w:val="AmColumnHeading"/>
            </w:pPr>
            <w:r w:rsidRPr="00C50335">
              <w:t>Poprawka</w:t>
            </w:r>
          </w:p>
        </w:tc>
      </w:tr>
      <w:tr w:rsidR="008C0F2F" w:rsidRPr="00C50335" w14:paraId="7CED3124" w14:textId="77777777" w:rsidTr="008562B9">
        <w:trPr>
          <w:jc w:val="center"/>
        </w:trPr>
        <w:tc>
          <w:tcPr>
            <w:tcW w:w="4876" w:type="dxa"/>
            <w:tcBorders>
              <w:top w:val="nil"/>
              <w:left w:val="nil"/>
              <w:bottom w:val="nil"/>
              <w:right w:val="nil"/>
            </w:tcBorders>
          </w:tcPr>
          <w:p w14:paraId="4C6CE381" w14:textId="77777777" w:rsidR="008C0F2F" w:rsidRPr="00C50335" w:rsidRDefault="008C0F2F" w:rsidP="008562B9">
            <w:pPr>
              <w:pStyle w:val="Normal6a"/>
            </w:pPr>
          </w:p>
        </w:tc>
        <w:tc>
          <w:tcPr>
            <w:tcW w:w="4876" w:type="dxa"/>
            <w:tcBorders>
              <w:top w:val="nil"/>
              <w:left w:val="nil"/>
              <w:bottom w:val="nil"/>
              <w:right w:val="nil"/>
            </w:tcBorders>
          </w:tcPr>
          <w:p w14:paraId="0860997E" w14:textId="77777777" w:rsidR="008C0F2F" w:rsidRPr="00C50335" w:rsidRDefault="008C0F2F" w:rsidP="008562B9">
            <w:pPr>
              <w:pStyle w:val="Normal6a"/>
            </w:pPr>
            <w:r w:rsidRPr="00C50335">
              <w:rPr>
                <w:b/>
                <w:i/>
              </w:rPr>
              <w:t>(11b)</w:t>
            </w:r>
            <w:r w:rsidRPr="00C50335">
              <w:tab/>
            </w:r>
            <w:r w:rsidRPr="00C50335">
              <w:rPr>
                <w:b/>
                <w:i/>
              </w:rPr>
              <w:t xml:space="preserve">Jeżeli chodzi o Czarnogórę, zgodnie z informacjami przekazanymi przez Agencję ds. Azylu 17 państw członkowskich obecnie uznaje Czarnogórę za bezpieczny kraj pochodzenia na poziomie krajowym, a ogólnounijny wskaźnik przyznawania azylu osobom ubiegającym się o ochronę międzynarodową pochodzącym z Czarnogóry wyniósł 1 % w 2024 r. Kraj ten ratyfikował główne międzynarodowe instrumenty w zakresie praw człowieka. Czarnogóra jest republiką parlamentarną z systemem prezydenckim. Nic nie wskazuje na to, aby miało miejsce wydalanie, odsyłanie lub ekstradycja obywateli Czarnogóry do krajów, w których istnieje ryzyko kary śmierci, tortur, prześladowania bądź nieludzkiego lub poniżającego traktowania. Zasadniczo nie istnieje rzeczywiste ryzyko doznania poważnej krzywdy w rozumieniu art. 15 rozporządzenia (UE) 2024/1347. Czarnogóra nie stosuje kary śmierci i ratyfikowała Konwencję ONZ w sprawie zakazu stosowania tortur oraz innego okrutnego, nieludzkiego lub poniżającego traktowania albo karania. W Czarnogórze nie dochodzi do konfliktu zbrojnego, a zatem nie istnieje zagrożenie wynikające z </w:t>
            </w:r>
            <w:r w:rsidRPr="00C50335">
              <w:rPr>
                <w:b/>
                <w:i/>
              </w:rPr>
              <w:lastRenderedPageBreak/>
              <w:t>przemocy nieselektywnej w sytuacjach międzynarodowych lub wewnętrznych konfliktów zbrojnych. Ogólnie rzecz biorąc, w kraju tym nie dochodzi do prześladowań w rozumieniu art. 9 rozporządzenia (UE) 2024/1347.</w:t>
            </w:r>
          </w:p>
        </w:tc>
      </w:tr>
    </w:tbl>
    <w:p w14:paraId="32831F06"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B4A0736" w14:textId="77777777" w:rsidR="008C0F2F" w:rsidRPr="00C50335" w:rsidRDefault="008C0F2F" w:rsidP="008C0F2F">
      <w:r w:rsidRPr="00C50335">
        <w:rPr>
          <w:rStyle w:val="HideTWBExt"/>
        </w:rPr>
        <w:t>&lt;/Amend&gt;</w:t>
      </w:r>
    </w:p>
    <w:p w14:paraId="1ADEAB6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99</w:t>
      </w:r>
      <w:r w:rsidRPr="00C50335">
        <w:rPr>
          <w:rStyle w:val="HideTWBExt"/>
          <w:b w:val="0"/>
        </w:rPr>
        <w:t>&lt;/NumAm&gt;</w:t>
      </w:r>
    </w:p>
    <w:p w14:paraId="6B61FB4F"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Ana Catarina Mendes, Sandro Ruotolo, Alessandro Zan, Marco Tarquinio</w:t>
      </w:r>
      <w:r w:rsidRPr="00C50335">
        <w:rPr>
          <w:rStyle w:val="HideTWBExt"/>
          <w:b w:val="0"/>
        </w:rPr>
        <w:t>&lt;/Members&gt;</w:t>
      </w:r>
    </w:p>
    <w:p w14:paraId="28F2F9B1" w14:textId="77777777" w:rsidR="008C0F2F" w:rsidRPr="00C50335" w:rsidRDefault="008C0F2F" w:rsidP="008C0F2F">
      <w:pPr>
        <w:pStyle w:val="NormalBold"/>
      </w:pPr>
      <w:r w:rsidRPr="00C50335">
        <w:rPr>
          <w:rStyle w:val="HideTWBExt"/>
          <w:b w:val="0"/>
        </w:rPr>
        <w:t>&lt;/RepeatBlock-By&gt;</w:t>
      </w:r>
    </w:p>
    <w:p w14:paraId="0C61B5A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B834E12"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612F023" w14:textId="77777777" w:rsidTr="008562B9">
        <w:trPr>
          <w:trHeight w:hRule="exact" w:val="240"/>
          <w:jc w:val="center"/>
        </w:trPr>
        <w:tc>
          <w:tcPr>
            <w:tcW w:w="9752" w:type="dxa"/>
            <w:gridSpan w:val="2"/>
            <w:tcBorders>
              <w:top w:val="nil"/>
              <w:left w:val="nil"/>
              <w:bottom w:val="nil"/>
              <w:right w:val="nil"/>
            </w:tcBorders>
          </w:tcPr>
          <w:p w14:paraId="1756C010" w14:textId="77777777" w:rsidR="008C0F2F" w:rsidRPr="00C50335" w:rsidRDefault="008C0F2F" w:rsidP="008562B9"/>
        </w:tc>
      </w:tr>
      <w:tr w:rsidR="008C0F2F" w:rsidRPr="00C50335" w14:paraId="5C39B7C2" w14:textId="77777777" w:rsidTr="008562B9">
        <w:trPr>
          <w:trHeight w:val="240"/>
          <w:jc w:val="center"/>
        </w:trPr>
        <w:tc>
          <w:tcPr>
            <w:tcW w:w="4876" w:type="dxa"/>
            <w:tcBorders>
              <w:top w:val="nil"/>
              <w:left w:val="nil"/>
              <w:bottom w:val="nil"/>
              <w:right w:val="nil"/>
            </w:tcBorders>
          </w:tcPr>
          <w:p w14:paraId="4F93761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726F2B3" w14:textId="77777777" w:rsidR="008C0F2F" w:rsidRPr="00C50335" w:rsidRDefault="008C0F2F" w:rsidP="008562B9">
            <w:pPr>
              <w:pStyle w:val="AmColumnHeading"/>
            </w:pPr>
            <w:r w:rsidRPr="00C50335">
              <w:t>Poprawka</w:t>
            </w:r>
          </w:p>
        </w:tc>
      </w:tr>
      <w:tr w:rsidR="008C0F2F" w:rsidRPr="00C50335" w14:paraId="0A0226F4" w14:textId="77777777" w:rsidTr="008562B9">
        <w:trPr>
          <w:jc w:val="center"/>
        </w:trPr>
        <w:tc>
          <w:tcPr>
            <w:tcW w:w="4876" w:type="dxa"/>
            <w:tcBorders>
              <w:top w:val="nil"/>
              <w:left w:val="nil"/>
              <w:bottom w:val="nil"/>
              <w:right w:val="nil"/>
            </w:tcBorders>
          </w:tcPr>
          <w:p w14:paraId="2D4B7B8C" w14:textId="77777777" w:rsidR="008C0F2F" w:rsidRPr="00C50335" w:rsidRDefault="008C0F2F" w:rsidP="008562B9">
            <w:pPr>
              <w:pStyle w:val="Normal6a"/>
            </w:pPr>
            <w:r w:rsidRPr="00C50335">
              <w:rPr>
                <w:b/>
                <w:i/>
              </w:rPr>
              <w:t>(12)</w:t>
            </w:r>
            <w:r w:rsidRPr="00C50335">
              <w:tab/>
            </w:r>
            <w:r w:rsidRPr="00C50335">
              <w:rPr>
                <w:b/>
                <w:i/>
              </w:rPr>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w:t>
            </w:r>
            <w:r w:rsidRPr="00C50335">
              <w:rPr>
                <w:b/>
                <w:i/>
              </w:rPr>
              <w:lastRenderedPageBreak/>
              <w:t>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3CF7D2E" w14:textId="77777777" w:rsidR="008C0F2F" w:rsidRPr="00C50335" w:rsidRDefault="008C0F2F" w:rsidP="008562B9">
            <w:pPr>
              <w:pStyle w:val="Normal6a"/>
            </w:pPr>
            <w:r w:rsidRPr="00C50335">
              <w:rPr>
                <w:b/>
                <w:i/>
              </w:rPr>
              <w:lastRenderedPageBreak/>
              <w:t>skreśla się</w:t>
            </w:r>
          </w:p>
        </w:tc>
      </w:tr>
    </w:tbl>
    <w:p w14:paraId="0F9D1EE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9B86475"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1F2A7BB" w14:textId="77777777" w:rsidR="008C0F2F" w:rsidRPr="00C50335" w:rsidRDefault="008C0F2F" w:rsidP="008C0F2F">
      <w:pPr>
        <w:pStyle w:val="AmJustText"/>
      </w:pPr>
      <w:r w:rsidRPr="00C50335">
        <w:t>Z informacji przekazanych przez Agencję ds. Azylu wynika, że toczy się spór terytorialny dotyczący Sahary Zachodniej. Istnieje kilka kategorii osób narażonych na ryzyko prześladowania lub doznania poważnej krzywdy, dlatego wskazanie Maroka jako bezpiecznego kraju pochodzenia oznaczałoby, że „koncepcja bezpiecznego kraju pochodzenia nie byłaby niczym więcej niż fikcją”.</w:t>
      </w:r>
    </w:p>
    <w:p w14:paraId="651998DB" w14:textId="77777777" w:rsidR="008C0F2F" w:rsidRPr="00C50335" w:rsidRDefault="008C0F2F" w:rsidP="008C0F2F">
      <w:r w:rsidRPr="00C50335">
        <w:rPr>
          <w:rStyle w:val="HideTWBExt"/>
        </w:rPr>
        <w:t>&lt;/Amend&gt;</w:t>
      </w:r>
    </w:p>
    <w:p w14:paraId="4C82AF2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100</w:t>
      </w:r>
      <w:r w:rsidRPr="00C50335">
        <w:rPr>
          <w:rStyle w:val="HideTWBExt"/>
          <w:b w:val="0"/>
        </w:rPr>
        <w:t>&lt;/NumAm&gt;</w:t>
      </w:r>
    </w:p>
    <w:p w14:paraId="4C853637"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D7DC2C9" w14:textId="77777777" w:rsidR="008C0F2F" w:rsidRPr="00C50335" w:rsidRDefault="008C0F2F" w:rsidP="008C0F2F">
      <w:pPr>
        <w:pStyle w:val="NormalBold"/>
      </w:pPr>
      <w:r w:rsidRPr="00C50335">
        <w:rPr>
          <w:rStyle w:val="HideTWBExt"/>
          <w:b w:val="0"/>
        </w:rPr>
        <w:t>&lt;/RepeatBlock-By&gt;</w:t>
      </w:r>
    </w:p>
    <w:p w14:paraId="4CA6549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407E7D8"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60EC7FB" w14:textId="77777777" w:rsidTr="008562B9">
        <w:trPr>
          <w:trHeight w:hRule="exact" w:val="240"/>
          <w:jc w:val="center"/>
        </w:trPr>
        <w:tc>
          <w:tcPr>
            <w:tcW w:w="9752" w:type="dxa"/>
            <w:gridSpan w:val="2"/>
            <w:tcBorders>
              <w:top w:val="nil"/>
              <w:left w:val="nil"/>
              <w:bottom w:val="nil"/>
              <w:right w:val="nil"/>
            </w:tcBorders>
          </w:tcPr>
          <w:p w14:paraId="5E560BC7" w14:textId="77777777" w:rsidR="008C0F2F" w:rsidRPr="00C50335" w:rsidRDefault="008C0F2F" w:rsidP="008562B9"/>
        </w:tc>
      </w:tr>
      <w:tr w:rsidR="008C0F2F" w:rsidRPr="00C50335" w14:paraId="24F3C155" w14:textId="77777777" w:rsidTr="008562B9">
        <w:trPr>
          <w:trHeight w:val="240"/>
          <w:jc w:val="center"/>
        </w:trPr>
        <w:tc>
          <w:tcPr>
            <w:tcW w:w="4876" w:type="dxa"/>
            <w:tcBorders>
              <w:top w:val="nil"/>
              <w:left w:val="nil"/>
              <w:bottom w:val="nil"/>
              <w:right w:val="nil"/>
            </w:tcBorders>
          </w:tcPr>
          <w:p w14:paraId="201AB73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BF4447A" w14:textId="77777777" w:rsidR="008C0F2F" w:rsidRPr="00C50335" w:rsidRDefault="008C0F2F" w:rsidP="008562B9">
            <w:pPr>
              <w:pStyle w:val="AmColumnHeading"/>
            </w:pPr>
            <w:r w:rsidRPr="00C50335">
              <w:t>Poprawka</w:t>
            </w:r>
          </w:p>
        </w:tc>
      </w:tr>
      <w:tr w:rsidR="008C0F2F" w:rsidRPr="00C50335" w14:paraId="692C5A08" w14:textId="77777777" w:rsidTr="008562B9">
        <w:trPr>
          <w:jc w:val="center"/>
        </w:trPr>
        <w:tc>
          <w:tcPr>
            <w:tcW w:w="4876" w:type="dxa"/>
            <w:tcBorders>
              <w:top w:val="nil"/>
              <w:left w:val="nil"/>
              <w:bottom w:val="nil"/>
              <w:right w:val="nil"/>
            </w:tcBorders>
          </w:tcPr>
          <w:p w14:paraId="364C9885" w14:textId="77777777" w:rsidR="008C0F2F" w:rsidRPr="00C50335" w:rsidRDefault="008C0F2F" w:rsidP="008562B9">
            <w:pPr>
              <w:pStyle w:val="Normal6a"/>
            </w:pPr>
            <w:r w:rsidRPr="00C50335">
              <w:rPr>
                <w:b/>
                <w:i/>
              </w:rPr>
              <w:t>(12)</w:t>
            </w:r>
            <w:r w:rsidRPr="00C50335">
              <w:tab/>
            </w:r>
            <w:r w:rsidRPr="00C50335">
              <w:rPr>
                <w:b/>
                <w:i/>
              </w:rPr>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w:t>
            </w:r>
            <w:r w:rsidRPr="00C50335">
              <w:rPr>
                <w:b/>
                <w:i/>
              </w:rPr>
              <w:lastRenderedPageBreak/>
              <w:t>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383FA76" w14:textId="77777777" w:rsidR="008C0F2F" w:rsidRPr="00C50335" w:rsidRDefault="008C0F2F" w:rsidP="008562B9">
            <w:pPr>
              <w:pStyle w:val="Normal6a"/>
            </w:pPr>
            <w:r w:rsidRPr="00C50335">
              <w:rPr>
                <w:b/>
                <w:i/>
              </w:rPr>
              <w:lastRenderedPageBreak/>
              <w:t>skreśla się</w:t>
            </w:r>
          </w:p>
        </w:tc>
      </w:tr>
    </w:tbl>
    <w:p w14:paraId="6586C49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E30ACF8" w14:textId="77777777" w:rsidR="008C0F2F" w:rsidRPr="00C50335" w:rsidRDefault="008C0F2F" w:rsidP="008C0F2F">
      <w:r w:rsidRPr="00C50335">
        <w:rPr>
          <w:rStyle w:val="HideTWBExt"/>
        </w:rPr>
        <w:t>&lt;/Amend&gt;</w:t>
      </w:r>
    </w:p>
    <w:p w14:paraId="5706CC9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101</w:t>
      </w:r>
      <w:r w:rsidRPr="00C50335">
        <w:rPr>
          <w:rStyle w:val="HideTWBExt"/>
          <w:b w:val="0"/>
        </w:rPr>
        <w:t>&lt;/NumAm&gt;</w:t>
      </w:r>
    </w:p>
    <w:p w14:paraId="3AE43708"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0200B91" w14:textId="77777777" w:rsidR="008C0F2F" w:rsidRPr="00C50335" w:rsidRDefault="008C0F2F" w:rsidP="008C0F2F">
      <w:pPr>
        <w:pStyle w:val="NormalBold"/>
      </w:pPr>
      <w:r w:rsidRPr="00C50335">
        <w:rPr>
          <w:rStyle w:val="HideTWBExt"/>
          <w:b w:val="0"/>
        </w:rPr>
        <w:t>&lt;/RepeatBlock-By&gt;</w:t>
      </w:r>
    </w:p>
    <w:p w14:paraId="4868957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F3ABD43"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F036287" w14:textId="77777777" w:rsidTr="008562B9">
        <w:trPr>
          <w:trHeight w:hRule="exact" w:val="240"/>
          <w:jc w:val="center"/>
        </w:trPr>
        <w:tc>
          <w:tcPr>
            <w:tcW w:w="9752" w:type="dxa"/>
            <w:gridSpan w:val="2"/>
            <w:tcBorders>
              <w:top w:val="nil"/>
              <w:left w:val="nil"/>
              <w:bottom w:val="nil"/>
              <w:right w:val="nil"/>
            </w:tcBorders>
          </w:tcPr>
          <w:p w14:paraId="3B7B94AC" w14:textId="77777777" w:rsidR="008C0F2F" w:rsidRPr="00C50335" w:rsidRDefault="008C0F2F" w:rsidP="008562B9"/>
        </w:tc>
      </w:tr>
      <w:tr w:rsidR="008C0F2F" w:rsidRPr="00C50335" w14:paraId="0CE0845C" w14:textId="77777777" w:rsidTr="008562B9">
        <w:trPr>
          <w:trHeight w:val="240"/>
          <w:jc w:val="center"/>
        </w:trPr>
        <w:tc>
          <w:tcPr>
            <w:tcW w:w="4876" w:type="dxa"/>
            <w:tcBorders>
              <w:top w:val="nil"/>
              <w:left w:val="nil"/>
              <w:bottom w:val="nil"/>
              <w:right w:val="nil"/>
            </w:tcBorders>
          </w:tcPr>
          <w:p w14:paraId="0FE798E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2E2ABAB" w14:textId="77777777" w:rsidR="008C0F2F" w:rsidRPr="00C50335" w:rsidRDefault="008C0F2F" w:rsidP="008562B9">
            <w:pPr>
              <w:pStyle w:val="AmColumnHeading"/>
            </w:pPr>
            <w:r w:rsidRPr="00C50335">
              <w:t>Poprawka</w:t>
            </w:r>
          </w:p>
        </w:tc>
      </w:tr>
      <w:tr w:rsidR="008C0F2F" w:rsidRPr="00C50335" w14:paraId="1DD840A5" w14:textId="77777777" w:rsidTr="008562B9">
        <w:trPr>
          <w:jc w:val="center"/>
        </w:trPr>
        <w:tc>
          <w:tcPr>
            <w:tcW w:w="4876" w:type="dxa"/>
            <w:tcBorders>
              <w:top w:val="nil"/>
              <w:left w:val="nil"/>
              <w:bottom w:val="nil"/>
              <w:right w:val="nil"/>
            </w:tcBorders>
          </w:tcPr>
          <w:p w14:paraId="1C426A9B" w14:textId="77777777" w:rsidR="008C0F2F" w:rsidRPr="00C50335" w:rsidRDefault="008C0F2F" w:rsidP="008562B9">
            <w:pPr>
              <w:pStyle w:val="Normal6a"/>
            </w:pPr>
            <w:r w:rsidRPr="00C50335">
              <w:rPr>
                <w:b/>
                <w:i/>
              </w:rPr>
              <w:t>(12)</w:t>
            </w:r>
            <w:r w:rsidRPr="00C50335">
              <w:tab/>
            </w:r>
            <w:r w:rsidRPr="00C50335">
              <w:rPr>
                <w:b/>
                <w:i/>
              </w:rPr>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t>
            </w:r>
            <w:r w:rsidRPr="00C50335">
              <w:rPr>
                <w:b/>
                <w:i/>
              </w:rPr>
              <w:lastRenderedPageBreak/>
              <w:t>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B008417" w14:textId="77777777" w:rsidR="008C0F2F" w:rsidRPr="00C50335" w:rsidRDefault="008C0F2F" w:rsidP="008562B9">
            <w:pPr>
              <w:pStyle w:val="Normal6a"/>
            </w:pPr>
            <w:r w:rsidRPr="00C50335">
              <w:rPr>
                <w:b/>
                <w:i/>
              </w:rPr>
              <w:lastRenderedPageBreak/>
              <w:t>skreśla się</w:t>
            </w:r>
          </w:p>
        </w:tc>
      </w:tr>
    </w:tbl>
    <w:p w14:paraId="0C34CF1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0F85979" w14:textId="77777777" w:rsidR="008C0F2F" w:rsidRPr="00C50335" w:rsidRDefault="008C0F2F" w:rsidP="008C0F2F">
      <w:r w:rsidRPr="00C50335">
        <w:rPr>
          <w:rStyle w:val="HideTWBExt"/>
        </w:rPr>
        <w:t>&lt;/Amend&gt;</w:t>
      </w:r>
    </w:p>
    <w:p w14:paraId="01883FB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102</w:t>
      </w:r>
      <w:r w:rsidRPr="00C50335">
        <w:rPr>
          <w:rStyle w:val="HideTWBExt"/>
          <w:b w:val="0"/>
        </w:rPr>
        <w:t>&lt;/NumAm&gt;</w:t>
      </w:r>
    </w:p>
    <w:p w14:paraId="6300DEC4"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336EE124" w14:textId="77777777" w:rsidR="008C0F2F" w:rsidRPr="00C50335" w:rsidRDefault="008C0F2F" w:rsidP="008C0F2F">
      <w:pPr>
        <w:pStyle w:val="NormalBold"/>
      </w:pPr>
      <w:r w:rsidRPr="00C50335">
        <w:rPr>
          <w:rStyle w:val="HideTWBExt"/>
          <w:b w:val="0"/>
        </w:rPr>
        <w:t>&lt;/RepeatBlock-By&gt;</w:t>
      </w:r>
    </w:p>
    <w:p w14:paraId="3FC0028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42D2CAA"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AA95108" w14:textId="77777777" w:rsidTr="008562B9">
        <w:trPr>
          <w:trHeight w:hRule="exact" w:val="240"/>
          <w:jc w:val="center"/>
        </w:trPr>
        <w:tc>
          <w:tcPr>
            <w:tcW w:w="9752" w:type="dxa"/>
            <w:gridSpan w:val="2"/>
            <w:tcBorders>
              <w:top w:val="nil"/>
              <w:left w:val="nil"/>
              <w:bottom w:val="nil"/>
              <w:right w:val="nil"/>
            </w:tcBorders>
          </w:tcPr>
          <w:p w14:paraId="14173DC4" w14:textId="77777777" w:rsidR="008C0F2F" w:rsidRPr="00C50335" w:rsidRDefault="008C0F2F" w:rsidP="008562B9"/>
        </w:tc>
      </w:tr>
      <w:tr w:rsidR="008C0F2F" w:rsidRPr="00C50335" w14:paraId="567A9FC9" w14:textId="77777777" w:rsidTr="008562B9">
        <w:trPr>
          <w:trHeight w:val="240"/>
          <w:jc w:val="center"/>
        </w:trPr>
        <w:tc>
          <w:tcPr>
            <w:tcW w:w="4876" w:type="dxa"/>
            <w:tcBorders>
              <w:top w:val="nil"/>
              <w:left w:val="nil"/>
              <w:bottom w:val="nil"/>
              <w:right w:val="nil"/>
            </w:tcBorders>
          </w:tcPr>
          <w:p w14:paraId="2C968F0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6F9C155" w14:textId="77777777" w:rsidR="008C0F2F" w:rsidRPr="00C50335" w:rsidRDefault="008C0F2F" w:rsidP="008562B9">
            <w:pPr>
              <w:pStyle w:val="AmColumnHeading"/>
            </w:pPr>
            <w:r w:rsidRPr="00C50335">
              <w:t>Poprawka</w:t>
            </w:r>
          </w:p>
        </w:tc>
      </w:tr>
      <w:tr w:rsidR="008C0F2F" w:rsidRPr="00C50335" w14:paraId="36572842" w14:textId="77777777" w:rsidTr="008562B9">
        <w:trPr>
          <w:jc w:val="center"/>
        </w:trPr>
        <w:tc>
          <w:tcPr>
            <w:tcW w:w="4876" w:type="dxa"/>
            <w:tcBorders>
              <w:top w:val="nil"/>
              <w:left w:val="nil"/>
              <w:bottom w:val="nil"/>
              <w:right w:val="nil"/>
            </w:tcBorders>
          </w:tcPr>
          <w:p w14:paraId="3950CDEB" w14:textId="77777777" w:rsidR="008C0F2F" w:rsidRPr="00C50335" w:rsidRDefault="008C0F2F" w:rsidP="008562B9">
            <w:pPr>
              <w:pStyle w:val="Normal6a"/>
            </w:pPr>
            <w:r w:rsidRPr="00C50335">
              <w:t>(12)</w:t>
            </w:r>
            <w:r w:rsidRPr="00C50335">
              <w:tab/>
              <w:t xml:space="preserve">Jeżeli chodzi o Maroko, zgodnie z </w:t>
            </w:r>
            <w:r w:rsidRPr="00C50335">
              <w:lastRenderedPageBreak/>
              <w:t>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6BF8796C" w14:textId="77777777" w:rsidR="008C0F2F" w:rsidRPr="00C50335" w:rsidRDefault="008C0F2F" w:rsidP="008562B9">
            <w:pPr>
              <w:pStyle w:val="Normal6a"/>
            </w:pPr>
            <w:r w:rsidRPr="00C50335">
              <w:lastRenderedPageBreak/>
              <w:t>(12)</w:t>
            </w:r>
            <w:r w:rsidRPr="00C50335">
              <w:tab/>
              <w:t xml:space="preserve">Jeżeli chodzi o Maroko, zgodnie z </w:t>
            </w:r>
            <w:r w:rsidRPr="00C50335">
              <w:lastRenderedPageBreak/>
              <w:t xml:space="preserve">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w:t>
            </w:r>
            <w:r w:rsidRPr="00C50335">
              <w:rPr>
                <w:b/>
                <w:i/>
              </w:rPr>
              <w:t>Maroko podejmuje znaczne starania w zwalczaniu przemytu i handlu ludźmi, jednak nadal konieczne są dalsze działania, a UE powinna zaangażować się w rozwiązanie tego problemu i zapewnić temu krajowi pomoc w tej kwestii.</w:t>
            </w:r>
            <w:r w:rsidRPr="00C50335">
              <w:t xml:space="preserve">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w:t>
            </w:r>
            <w:r w:rsidRPr="00C50335">
              <w:rPr>
                <w:b/>
                <w:bCs/>
                <w:i/>
                <w:iCs/>
              </w:rPr>
              <w:t>Należy dążyć do tego, by zdecydowanie zachęcić Maroko do podpisania Drugiego protokołu fakultatywnego do Międzynarodowego paktu praw obywatelskich i politycznych.</w:t>
            </w:r>
            <w:r w:rsidRPr="00C50335">
              <w:t xml:space="preserve">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w:t>
            </w:r>
            <w:r w:rsidRPr="00C50335">
              <w:lastRenderedPageBreak/>
              <w:t>dochodzi do prześladowań w rozumieniu art. 9 rozporządzenia (UE) 2024/1347.</w:t>
            </w:r>
          </w:p>
        </w:tc>
      </w:tr>
    </w:tbl>
    <w:p w14:paraId="48B047E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DC3B0FA"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47693FE9" w14:textId="77777777" w:rsidR="008C0F2F" w:rsidRPr="00C50335" w:rsidRDefault="008C0F2F" w:rsidP="008C0F2F">
      <w:pPr>
        <w:pStyle w:val="AmJustText"/>
      </w:pPr>
      <w:r w:rsidRPr="00C50335">
        <w:t>Maroko ratyfikowało kluczowe międzynarodowe traktaty dotyczące praw człowieka, utrzymuje moratorium na wykonywanie kary śmierci i nie wykazuje żadnych oznak systematycznego prześladowania w rozumieniu prawa Unii. Bardzo niski wskaźnik przyznawania azylu w państwach członkowskich przemawia za włączeniem tego kraju do wykazu. Wykluczenie Maroka podważyłoby spójność i skuteczność unijnego wykazu.</w:t>
      </w:r>
    </w:p>
    <w:p w14:paraId="2BC5A65C" w14:textId="77777777" w:rsidR="008C0F2F" w:rsidRPr="00C50335" w:rsidRDefault="008C0F2F" w:rsidP="008C0F2F">
      <w:r w:rsidRPr="00C50335">
        <w:rPr>
          <w:rStyle w:val="HideTWBExt"/>
        </w:rPr>
        <w:t>&lt;/Amend&gt;</w:t>
      </w:r>
    </w:p>
    <w:p w14:paraId="4FA89A7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103</w:t>
      </w:r>
      <w:r w:rsidRPr="00C50335">
        <w:rPr>
          <w:rStyle w:val="HideTWBExt"/>
          <w:b w:val="0"/>
        </w:rPr>
        <w:t>&lt;/NumAm&gt;</w:t>
      </w:r>
    </w:p>
    <w:p w14:paraId="123B798A"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0EB26B98" w14:textId="77777777" w:rsidR="008C0F2F" w:rsidRPr="00C50335" w:rsidRDefault="008C0F2F" w:rsidP="008C0F2F">
      <w:pPr>
        <w:pStyle w:val="NormalBold"/>
      </w:pPr>
      <w:r w:rsidRPr="00C50335">
        <w:rPr>
          <w:rStyle w:val="HideTWBExt"/>
          <w:b w:val="0"/>
        </w:rPr>
        <w:t>&lt;/RepeatBlock-By&gt;</w:t>
      </w:r>
    </w:p>
    <w:p w14:paraId="6DD64C2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1338ABE"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234373F" w14:textId="77777777" w:rsidTr="008562B9">
        <w:trPr>
          <w:trHeight w:hRule="exact" w:val="240"/>
          <w:jc w:val="center"/>
        </w:trPr>
        <w:tc>
          <w:tcPr>
            <w:tcW w:w="9752" w:type="dxa"/>
            <w:gridSpan w:val="2"/>
            <w:tcBorders>
              <w:top w:val="nil"/>
              <w:left w:val="nil"/>
              <w:bottom w:val="nil"/>
              <w:right w:val="nil"/>
            </w:tcBorders>
          </w:tcPr>
          <w:p w14:paraId="415E857F" w14:textId="77777777" w:rsidR="008C0F2F" w:rsidRPr="00C50335" w:rsidRDefault="008C0F2F" w:rsidP="008562B9"/>
        </w:tc>
      </w:tr>
      <w:tr w:rsidR="008C0F2F" w:rsidRPr="00C50335" w14:paraId="0111660B" w14:textId="77777777" w:rsidTr="008562B9">
        <w:trPr>
          <w:trHeight w:val="240"/>
          <w:jc w:val="center"/>
        </w:trPr>
        <w:tc>
          <w:tcPr>
            <w:tcW w:w="4876" w:type="dxa"/>
            <w:tcBorders>
              <w:top w:val="nil"/>
              <w:left w:val="nil"/>
              <w:bottom w:val="nil"/>
              <w:right w:val="nil"/>
            </w:tcBorders>
          </w:tcPr>
          <w:p w14:paraId="08384B2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A6B8EE" w14:textId="77777777" w:rsidR="008C0F2F" w:rsidRPr="00C50335" w:rsidRDefault="008C0F2F" w:rsidP="008562B9">
            <w:pPr>
              <w:pStyle w:val="AmColumnHeading"/>
            </w:pPr>
            <w:r w:rsidRPr="00C50335">
              <w:t>Poprawka</w:t>
            </w:r>
          </w:p>
        </w:tc>
      </w:tr>
      <w:tr w:rsidR="008C0F2F" w:rsidRPr="00C50335" w14:paraId="361E60DB" w14:textId="77777777" w:rsidTr="008562B9">
        <w:trPr>
          <w:jc w:val="center"/>
        </w:trPr>
        <w:tc>
          <w:tcPr>
            <w:tcW w:w="4876" w:type="dxa"/>
            <w:tcBorders>
              <w:top w:val="nil"/>
              <w:left w:val="nil"/>
              <w:bottom w:val="nil"/>
              <w:right w:val="nil"/>
            </w:tcBorders>
          </w:tcPr>
          <w:p w14:paraId="138476E9" w14:textId="77777777" w:rsidR="008C0F2F" w:rsidRPr="00C50335" w:rsidRDefault="008C0F2F" w:rsidP="008562B9">
            <w:pPr>
              <w:pStyle w:val="Normal6a"/>
            </w:pPr>
            <w:r w:rsidRPr="00C50335">
              <w:t>(12)</w:t>
            </w:r>
            <w:r w:rsidRPr="00C50335">
              <w:tab/>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w:t>
            </w:r>
            <w:r w:rsidRPr="00C50335">
              <w:lastRenderedPageBreak/>
              <w:t>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5BD283FD" w14:textId="77777777" w:rsidR="008C0F2F" w:rsidRPr="00C50335" w:rsidRDefault="008C0F2F" w:rsidP="008562B9">
            <w:pPr>
              <w:pStyle w:val="Normal6a"/>
            </w:pPr>
            <w:r w:rsidRPr="00C50335">
              <w:lastRenderedPageBreak/>
              <w:t>(12)</w:t>
            </w:r>
            <w:r w:rsidRPr="00C50335">
              <w:tab/>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w:t>
            </w:r>
            <w:r w:rsidRPr="00C50335">
              <w:lastRenderedPageBreak/>
              <w:t xml:space="preserve">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w:t>
            </w:r>
            <w:r w:rsidRPr="00C50335">
              <w:rPr>
                <w:b/>
                <w:i/>
              </w:rPr>
              <w:t>Nie można jednak uznać tego kraju za bezpieczny dla niektórych grup, w szczególności działaczy politycznych, ludności saharyjskiej oraz osób LGBTIQ, które to grupy doświadczają ograniczeń wolności, prześladowań, arbitralnych zatrzymań, a w przypadku osób LGBTIQ – kryminalizacji związków osób tej samej płci, za które grozi kara pozbawienia wolności do trzech lat.</w:t>
            </w:r>
            <w:r w:rsidRPr="00C50335">
              <w:t xml:space="preserve"> Ogólnie rzecz biorąc, w kraju tym nie dochodzi do prześladowań w rozumieniu art. 9 rozporządzenia (UE) 2024/1347.</w:t>
            </w:r>
          </w:p>
        </w:tc>
      </w:tr>
    </w:tbl>
    <w:p w14:paraId="46768EE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D55B3A6" w14:textId="77777777" w:rsidR="008C0F2F" w:rsidRPr="00C50335" w:rsidRDefault="008C0F2F" w:rsidP="008C0F2F">
      <w:r w:rsidRPr="00C50335">
        <w:rPr>
          <w:rStyle w:val="HideTWBExt"/>
        </w:rPr>
        <w:t>&lt;/Amend&gt;</w:t>
      </w:r>
    </w:p>
    <w:p w14:paraId="3E5D3AA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104</w:t>
      </w:r>
      <w:r w:rsidRPr="00C50335">
        <w:rPr>
          <w:rStyle w:val="HideTWBExt"/>
          <w:b w:val="0"/>
        </w:rPr>
        <w:t>&lt;/NumAm&gt;</w:t>
      </w:r>
    </w:p>
    <w:p w14:paraId="199FF9ED"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2943CA19" w14:textId="77777777" w:rsidR="008C0F2F" w:rsidRPr="00C50335" w:rsidRDefault="008C0F2F" w:rsidP="008C0F2F">
      <w:pPr>
        <w:pStyle w:val="NormalBold"/>
      </w:pPr>
      <w:r w:rsidRPr="00C50335">
        <w:rPr>
          <w:rStyle w:val="HideTWBExt"/>
          <w:b w:val="0"/>
        </w:rPr>
        <w:t>&lt;/RepeatBlock-By&gt;</w:t>
      </w:r>
    </w:p>
    <w:p w14:paraId="28ACE21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B6B8C37" w14:textId="77777777" w:rsidR="008C0F2F" w:rsidRPr="00C50335" w:rsidRDefault="008C0F2F" w:rsidP="008C0F2F">
      <w:pPr>
        <w:pStyle w:val="NormalBold"/>
      </w:pPr>
      <w:r w:rsidRPr="00C50335">
        <w:rPr>
          <w:rStyle w:val="HideTWBExt"/>
          <w:b w:val="0"/>
        </w:rPr>
        <w:t>&lt;Article&gt;</w:t>
      </w:r>
      <w:r w:rsidRPr="00C50335">
        <w:t>Motyw 12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26ECF18" w14:textId="77777777" w:rsidTr="008562B9">
        <w:trPr>
          <w:trHeight w:hRule="exact" w:val="240"/>
          <w:jc w:val="center"/>
        </w:trPr>
        <w:tc>
          <w:tcPr>
            <w:tcW w:w="9752" w:type="dxa"/>
            <w:gridSpan w:val="2"/>
            <w:tcBorders>
              <w:top w:val="nil"/>
              <w:left w:val="nil"/>
              <w:bottom w:val="nil"/>
              <w:right w:val="nil"/>
            </w:tcBorders>
          </w:tcPr>
          <w:p w14:paraId="37EEE25D" w14:textId="77777777" w:rsidR="008C0F2F" w:rsidRPr="00C50335" w:rsidRDefault="008C0F2F" w:rsidP="008562B9"/>
        </w:tc>
      </w:tr>
      <w:tr w:rsidR="008C0F2F" w:rsidRPr="00C50335" w14:paraId="795ED62A" w14:textId="77777777" w:rsidTr="008562B9">
        <w:trPr>
          <w:trHeight w:val="240"/>
          <w:jc w:val="center"/>
        </w:trPr>
        <w:tc>
          <w:tcPr>
            <w:tcW w:w="4876" w:type="dxa"/>
            <w:tcBorders>
              <w:top w:val="nil"/>
              <w:left w:val="nil"/>
              <w:bottom w:val="nil"/>
              <w:right w:val="nil"/>
            </w:tcBorders>
          </w:tcPr>
          <w:p w14:paraId="500BA63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9F50F74" w14:textId="77777777" w:rsidR="008C0F2F" w:rsidRPr="00C50335" w:rsidRDefault="008C0F2F" w:rsidP="008562B9">
            <w:pPr>
              <w:pStyle w:val="AmColumnHeading"/>
            </w:pPr>
            <w:r w:rsidRPr="00C50335">
              <w:t>Poprawka</w:t>
            </w:r>
          </w:p>
        </w:tc>
      </w:tr>
      <w:tr w:rsidR="008C0F2F" w:rsidRPr="00C50335" w14:paraId="6786786B" w14:textId="77777777" w:rsidTr="008562B9">
        <w:trPr>
          <w:jc w:val="center"/>
        </w:trPr>
        <w:tc>
          <w:tcPr>
            <w:tcW w:w="4876" w:type="dxa"/>
            <w:tcBorders>
              <w:top w:val="nil"/>
              <w:left w:val="nil"/>
              <w:bottom w:val="nil"/>
              <w:right w:val="nil"/>
            </w:tcBorders>
          </w:tcPr>
          <w:p w14:paraId="464B0138" w14:textId="77777777" w:rsidR="008C0F2F" w:rsidRPr="00C50335" w:rsidRDefault="008C0F2F" w:rsidP="008562B9">
            <w:pPr>
              <w:pStyle w:val="Normal6a"/>
            </w:pPr>
            <w:r w:rsidRPr="00C50335">
              <w:t>(12)</w:t>
            </w:r>
            <w:r w:rsidRPr="00C50335">
              <w:tab/>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w:t>
            </w:r>
            <w:r w:rsidRPr="00C50335">
              <w:lastRenderedPageBreak/>
              <w:t>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67A93D7" w14:textId="77777777" w:rsidR="008C0F2F" w:rsidRPr="00C50335" w:rsidRDefault="008C0F2F" w:rsidP="008562B9">
            <w:pPr>
              <w:pStyle w:val="Normal6a"/>
            </w:pPr>
            <w:r w:rsidRPr="00C50335">
              <w:lastRenderedPageBreak/>
              <w:t>(12)</w:t>
            </w:r>
            <w:r w:rsidRPr="00C50335">
              <w:tab/>
              <w:t xml:space="preserve">Jeżeli chodzi o Maroko, zgodnie z informacjami przekazanymi przez Agencję ds. Azylu 11 państw członkowskich obecnie uznaje Maroko za bezpieczny kraj pochodzenia na poziomie krajowym, a ogólnounijny wskaźnik przyznawania azylu osobom ubiegającym się o ochronę międzynarodową pochodzącym z Maroka wyniósł 4 % w 2024 r. Kraj ten ratyfikował główne międzynarodowe instrumenty w </w:t>
            </w:r>
            <w:r w:rsidRPr="00C50335">
              <w:lastRenderedPageBreak/>
              <w:t xml:space="preserve">zakresie praw człowieka. Maroko jest monarchią parlamentarną. Nic nie wskazuje na to, aby miało miejsce wydalanie, odsyłanie lub ekstradycja obywateli Maroka do krajów, w których istnieje ryzyko kary śmierci, tortur, prześladowania bądź nieludzkiego lub poniżającego traktowania. Zasadniczo nie istnieje rzeczywiste ryzyko doznania poważnej krzywdy w rozumieniu art. 15 rozporządzenia (UE) 2024/1347. Maroko przestrzega moratorium na wykonywanie kary śmierci od 1993 r., chociaż nadal dopuszcza karę śmierci w swoim prawie karnym, i nie ratyfikowało Drugiego protokołu fakultatywnego do Międzynarodowego paktu praw obywatelskich i politycznych w sprawie zniesienia kary śmierci. Maroko ratyfikowało Konwencję ONZ w sprawie zakazu stosowania tortur oraz innego okrutnego, nieludzkiego lub poniżającego traktowania albo karania. W Maroku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 </w:t>
            </w:r>
            <w:r w:rsidRPr="00C50335">
              <w:rPr>
                <w:b/>
                <w:i/>
              </w:rPr>
              <w:t>Zgodnie z art. 61 ust. 2 rozporządzenia (UE) 2024/1348 z zakresu stosowania niniejszego rozporządzenia wyłącza się łatwe do zidentyfikowania kategorie osób, w tym kobiety i dziewczęta, czarnoskórych Marokańczyków, osoby LGBTQI, dziennikarzy, obrońców praw człowieka i działaczy społeczeństwa obywatelskiego.</w:t>
            </w:r>
          </w:p>
        </w:tc>
      </w:tr>
    </w:tbl>
    <w:p w14:paraId="2CC68E7E"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85547A5" w14:textId="77777777" w:rsidR="008C0F2F" w:rsidRPr="00C50335" w:rsidRDefault="008C0F2F" w:rsidP="008C0F2F">
      <w:r w:rsidRPr="00C50335">
        <w:rPr>
          <w:rStyle w:val="HideTWBExt"/>
        </w:rPr>
        <w:t>&lt;/Amend&gt;</w:t>
      </w:r>
    </w:p>
    <w:p w14:paraId="0330F24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105</w:t>
      </w:r>
      <w:r w:rsidRPr="00C50335">
        <w:rPr>
          <w:rStyle w:val="HideTWBExt"/>
          <w:b w:val="0"/>
        </w:rPr>
        <w:t>&lt;/NumAm&gt;</w:t>
      </w:r>
    </w:p>
    <w:p w14:paraId="07CB0DDF"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13DFDE76" w14:textId="77777777" w:rsidR="008C0F2F" w:rsidRPr="00C50335" w:rsidRDefault="008C0F2F" w:rsidP="008C0F2F">
      <w:pPr>
        <w:pStyle w:val="NormalBold"/>
      </w:pPr>
      <w:r w:rsidRPr="00C50335">
        <w:rPr>
          <w:rStyle w:val="HideTWBExt"/>
          <w:b w:val="0"/>
        </w:rPr>
        <w:t>&lt;/RepeatBlock-By&gt;</w:t>
      </w:r>
    </w:p>
    <w:p w14:paraId="0E66130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CF59B2B" w14:textId="77777777" w:rsidR="008C0F2F" w:rsidRPr="00C50335" w:rsidRDefault="008C0F2F" w:rsidP="008C0F2F">
      <w:pPr>
        <w:pStyle w:val="NormalBold"/>
      </w:pPr>
      <w:r w:rsidRPr="00C50335">
        <w:rPr>
          <w:rStyle w:val="HideTWBExt"/>
          <w:b w:val="0"/>
        </w:rPr>
        <w:lastRenderedPageBreak/>
        <w:t>&lt;Article&gt;</w:t>
      </w:r>
      <w:r w:rsidRPr="00C50335">
        <w:t>Motyw 12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A3835A3" w14:textId="77777777" w:rsidTr="008562B9">
        <w:trPr>
          <w:trHeight w:hRule="exact" w:val="240"/>
          <w:jc w:val="center"/>
        </w:trPr>
        <w:tc>
          <w:tcPr>
            <w:tcW w:w="9752" w:type="dxa"/>
            <w:gridSpan w:val="2"/>
            <w:tcBorders>
              <w:top w:val="nil"/>
              <w:left w:val="nil"/>
              <w:bottom w:val="nil"/>
              <w:right w:val="nil"/>
            </w:tcBorders>
          </w:tcPr>
          <w:p w14:paraId="754EC714" w14:textId="77777777" w:rsidR="008C0F2F" w:rsidRPr="00C50335" w:rsidRDefault="008C0F2F" w:rsidP="008562B9"/>
        </w:tc>
      </w:tr>
      <w:tr w:rsidR="008C0F2F" w:rsidRPr="00C50335" w14:paraId="3DC3C177" w14:textId="77777777" w:rsidTr="008562B9">
        <w:trPr>
          <w:trHeight w:val="240"/>
          <w:jc w:val="center"/>
        </w:trPr>
        <w:tc>
          <w:tcPr>
            <w:tcW w:w="4876" w:type="dxa"/>
            <w:tcBorders>
              <w:top w:val="nil"/>
              <w:left w:val="nil"/>
              <w:bottom w:val="nil"/>
              <w:right w:val="nil"/>
            </w:tcBorders>
          </w:tcPr>
          <w:p w14:paraId="096E934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157F5B" w14:textId="77777777" w:rsidR="008C0F2F" w:rsidRPr="00C50335" w:rsidRDefault="008C0F2F" w:rsidP="008562B9">
            <w:pPr>
              <w:pStyle w:val="AmColumnHeading"/>
            </w:pPr>
            <w:r w:rsidRPr="00C50335">
              <w:t>Poprawka</w:t>
            </w:r>
          </w:p>
        </w:tc>
      </w:tr>
      <w:tr w:rsidR="008C0F2F" w:rsidRPr="00C50335" w14:paraId="264FCFD3" w14:textId="77777777" w:rsidTr="008562B9">
        <w:trPr>
          <w:jc w:val="center"/>
        </w:trPr>
        <w:tc>
          <w:tcPr>
            <w:tcW w:w="4876" w:type="dxa"/>
            <w:tcBorders>
              <w:top w:val="nil"/>
              <w:left w:val="nil"/>
              <w:bottom w:val="nil"/>
              <w:right w:val="nil"/>
            </w:tcBorders>
          </w:tcPr>
          <w:p w14:paraId="19E1D25E" w14:textId="77777777" w:rsidR="008C0F2F" w:rsidRPr="00C50335" w:rsidRDefault="008C0F2F" w:rsidP="008562B9">
            <w:pPr>
              <w:pStyle w:val="Normal6a"/>
            </w:pPr>
          </w:p>
        </w:tc>
        <w:tc>
          <w:tcPr>
            <w:tcW w:w="4876" w:type="dxa"/>
            <w:tcBorders>
              <w:top w:val="nil"/>
              <w:left w:val="nil"/>
              <w:bottom w:val="nil"/>
              <w:right w:val="nil"/>
            </w:tcBorders>
          </w:tcPr>
          <w:p w14:paraId="0750155A" w14:textId="77777777" w:rsidR="008C0F2F" w:rsidRPr="00C50335" w:rsidRDefault="008C0F2F" w:rsidP="008562B9">
            <w:pPr>
              <w:pStyle w:val="Normal6a"/>
            </w:pPr>
            <w:r w:rsidRPr="00C50335">
              <w:rPr>
                <w:b/>
                <w:i/>
              </w:rPr>
              <w:t>(12a)</w:t>
            </w:r>
            <w:r w:rsidRPr="00C50335">
              <w:tab/>
            </w:r>
            <w:r w:rsidRPr="00C50335">
              <w:rPr>
                <w:b/>
                <w:i/>
              </w:rPr>
              <w:t>Jeżeli chodzi o Macedonię Północną, zgodnie z informacjami przekazanymi przez Agencję ds. Azylu 17 państw członkowskich obecnie uznaje Macedonię Północną za bezpieczny kraj pochodzenia na poziomie krajowym, a ogólnounijny wskaźnik przyznawania azylu osobom ubiegającym się o ochronę międzynarodową pochodzącym z Macedonii Północnej wyniósł mniej niż 1 % w 2024 r. Kraj ten ratyfikował główne międzynarodowe instrumenty w zakresie praw człowieka. Macedonia Północna jest republiką parlamentarną opartą na zasadzie podziału władzy. Nic nie wskazuje na to, aby miało miejsce wydalanie, odsyłanie lub ekstradycja obywateli Macedonii Północnej do krajów, w których istnieje ryzyko kary śmierci, tortur, prześladowania bądź nieludzkiego lub poniżającego traktowania. Zasadniczo nie istnieje rzeczywiste ryzyko doznania poważnej krzywdy w rozumieniu art. 15 rozporządzenia (UE) 2024/1347. Kara śmierci jest zakazana na mocy konstytucji Macedonii Północnej. W Macedonii Północnej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5EE498F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2CDD265" w14:textId="77777777" w:rsidR="008C0F2F" w:rsidRPr="00C50335" w:rsidRDefault="008C0F2F" w:rsidP="008C0F2F">
      <w:r w:rsidRPr="00C50335">
        <w:rPr>
          <w:rStyle w:val="HideTWBExt"/>
        </w:rPr>
        <w:t>&lt;/Amend&gt;</w:t>
      </w:r>
    </w:p>
    <w:p w14:paraId="6A3245C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106</w:t>
      </w:r>
      <w:r w:rsidRPr="00C50335">
        <w:rPr>
          <w:rStyle w:val="HideTWBExt"/>
          <w:b w:val="0"/>
        </w:rPr>
        <w:t>&lt;/NumAm&gt;</w:t>
      </w:r>
    </w:p>
    <w:p w14:paraId="25AB7B6C"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3EAAA471" w14:textId="77777777" w:rsidR="008C0F2F" w:rsidRPr="00C50335" w:rsidRDefault="008C0F2F" w:rsidP="008C0F2F">
      <w:pPr>
        <w:pStyle w:val="NormalBold"/>
      </w:pPr>
      <w:r w:rsidRPr="00C50335">
        <w:rPr>
          <w:rStyle w:val="HideTWBExt"/>
          <w:b w:val="0"/>
        </w:rPr>
        <w:t>&lt;/RepeatBlock-By&gt;</w:t>
      </w:r>
    </w:p>
    <w:p w14:paraId="3373647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CE1BB70" w14:textId="77777777" w:rsidR="008C0F2F" w:rsidRPr="00C50335" w:rsidRDefault="008C0F2F" w:rsidP="008C0F2F">
      <w:pPr>
        <w:pStyle w:val="NormalBold"/>
      </w:pPr>
      <w:r w:rsidRPr="00C50335">
        <w:rPr>
          <w:rStyle w:val="HideTWBExt"/>
          <w:b w:val="0"/>
        </w:rPr>
        <w:lastRenderedPageBreak/>
        <w:t>&lt;Article&gt;</w:t>
      </w:r>
      <w:r w:rsidRPr="00C50335">
        <w:t>Motyw 12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507D0B0" w14:textId="77777777" w:rsidTr="008562B9">
        <w:trPr>
          <w:trHeight w:hRule="exact" w:val="240"/>
          <w:jc w:val="center"/>
        </w:trPr>
        <w:tc>
          <w:tcPr>
            <w:tcW w:w="9752" w:type="dxa"/>
            <w:gridSpan w:val="2"/>
            <w:tcBorders>
              <w:top w:val="nil"/>
              <w:left w:val="nil"/>
              <w:bottom w:val="nil"/>
              <w:right w:val="nil"/>
            </w:tcBorders>
          </w:tcPr>
          <w:p w14:paraId="2AE096D9" w14:textId="77777777" w:rsidR="008C0F2F" w:rsidRPr="00C50335" w:rsidRDefault="008C0F2F" w:rsidP="008562B9"/>
        </w:tc>
      </w:tr>
      <w:tr w:rsidR="008C0F2F" w:rsidRPr="00C50335" w14:paraId="75CCCA84" w14:textId="77777777" w:rsidTr="008562B9">
        <w:trPr>
          <w:trHeight w:val="240"/>
          <w:jc w:val="center"/>
        </w:trPr>
        <w:tc>
          <w:tcPr>
            <w:tcW w:w="4876" w:type="dxa"/>
            <w:tcBorders>
              <w:top w:val="nil"/>
              <w:left w:val="nil"/>
              <w:bottom w:val="nil"/>
              <w:right w:val="nil"/>
            </w:tcBorders>
          </w:tcPr>
          <w:p w14:paraId="17DD98D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B3D9D6B" w14:textId="77777777" w:rsidR="008C0F2F" w:rsidRPr="00C50335" w:rsidRDefault="008C0F2F" w:rsidP="008562B9">
            <w:pPr>
              <w:pStyle w:val="AmColumnHeading"/>
            </w:pPr>
            <w:r w:rsidRPr="00C50335">
              <w:t>Poprawka</w:t>
            </w:r>
          </w:p>
        </w:tc>
      </w:tr>
      <w:tr w:rsidR="008C0F2F" w:rsidRPr="00C50335" w14:paraId="554A1C33" w14:textId="77777777" w:rsidTr="008562B9">
        <w:trPr>
          <w:jc w:val="center"/>
        </w:trPr>
        <w:tc>
          <w:tcPr>
            <w:tcW w:w="4876" w:type="dxa"/>
            <w:tcBorders>
              <w:top w:val="nil"/>
              <w:left w:val="nil"/>
              <w:bottom w:val="nil"/>
              <w:right w:val="nil"/>
            </w:tcBorders>
          </w:tcPr>
          <w:p w14:paraId="4C821014" w14:textId="77777777" w:rsidR="008C0F2F" w:rsidRPr="00C50335" w:rsidRDefault="008C0F2F" w:rsidP="008562B9">
            <w:pPr>
              <w:pStyle w:val="Normal6a"/>
            </w:pPr>
          </w:p>
        </w:tc>
        <w:tc>
          <w:tcPr>
            <w:tcW w:w="4876" w:type="dxa"/>
            <w:tcBorders>
              <w:top w:val="nil"/>
              <w:left w:val="nil"/>
              <w:bottom w:val="nil"/>
              <w:right w:val="nil"/>
            </w:tcBorders>
          </w:tcPr>
          <w:p w14:paraId="34AFBF49" w14:textId="77777777" w:rsidR="008C0F2F" w:rsidRPr="00C50335" w:rsidRDefault="008C0F2F" w:rsidP="008562B9">
            <w:pPr>
              <w:pStyle w:val="Normal6a"/>
            </w:pPr>
            <w:r w:rsidRPr="00C50335">
              <w:rPr>
                <w:b/>
                <w:i/>
              </w:rPr>
              <w:t>(12b)</w:t>
            </w:r>
            <w:r w:rsidRPr="00C50335">
              <w:tab/>
            </w:r>
            <w:r w:rsidRPr="00C50335">
              <w:rPr>
                <w:b/>
                <w:i/>
              </w:rPr>
              <w:t>Jeżeli chodzi o Serbię, zgodnie z informacjami przekazanymi przez Agencję ds. Azylu 17 państw członkowskich obecnie uznaje Serbię za bezpieczny kraj pochodzenia na poziomie krajowym, a ogólnounijny wskaźnik przyznawania azylu osobom ubiegającym się o ochronę międzynarodową pochodzącym z Serbii wyniósł 1 % w 2024 r. Kraj ten ratyfikował główne międzynarodowe instrumenty w zakresie praw człowieka. Serbia jest demokracją parlamentarną opartą na zasadzie podziału władzy. Nic nie wskazuje na to, aby miało miejsce wydalanie, odsyłanie lub ekstradycja obywateli Serbii do krajów, w których istnieje ryzyko kary śmierci, tortur, prześladowania bądź nieludzkiego lub poniżającego traktowania. Zasadniczo nie istnieje rzeczywiste ryzyko doznania poważnej krzywdy w rozumieniu art. 15 rozporządzenia (UE) 2024/1347. Kara śmierci jest zakazana na mocy konstytucji Serbii. W Serbii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1728B1B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F365D26" w14:textId="77777777" w:rsidR="008C0F2F" w:rsidRPr="00C50335" w:rsidRDefault="008C0F2F" w:rsidP="008C0F2F">
      <w:r w:rsidRPr="00C50335">
        <w:rPr>
          <w:rStyle w:val="HideTWBExt"/>
        </w:rPr>
        <w:t>&lt;/Amend&gt;</w:t>
      </w:r>
    </w:p>
    <w:p w14:paraId="23F93A7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107</w:t>
      </w:r>
      <w:r w:rsidRPr="00C50335">
        <w:rPr>
          <w:rStyle w:val="HideTWBExt"/>
          <w:b w:val="0"/>
        </w:rPr>
        <w:t>&lt;/NumAm&gt;</w:t>
      </w:r>
    </w:p>
    <w:p w14:paraId="2B439AFA"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B9D3CD0" w14:textId="77777777" w:rsidR="008C0F2F" w:rsidRPr="00C50335" w:rsidRDefault="008C0F2F" w:rsidP="008C0F2F">
      <w:pPr>
        <w:pStyle w:val="NormalBold"/>
      </w:pPr>
      <w:r w:rsidRPr="00C50335">
        <w:rPr>
          <w:rStyle w:val="HideTWBExt"/>
          <w:b w:val="0"/>
        </w:rPr>
        <w:t>&lt;/RepeatBlock-By&gt;</w:t>
      </w:r>
    </w:p>
    <w:p w14:paraId="3A32E92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E276518" w14:textId="77777777" w:rsidR="008C0F2F" w:rsidRPr="00C50335" w:rsidRDefault="008C0F2F" w:rsidP="008C0F2F">
      <w:pPr>
        <w:pStyle w:val="NormalBold"/>
      </w:pPr>
      <w:r w:rsidRPr="00C50335">
        <w:rPr>
          <w:rStyle w:val="HideTWBExt"/>
          <w:b w:val="0"/>
        </w:rPr>
        <w:t>&lt;Article&gt;</w:t>
      </w:r>
      <w:r w:rsidRPr="00C50335">
        <w:t>Motyw 13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E281AE4" w14:textId="77777777" w:rsidTr="008562B9">
        <w:trPr>
          <w:trHeight w:hRule="exact" w:val="240"/>
          <w:jc w:val="center"/>
        </w:trPr>
        <w:tc>
          <w:tcPr>
            <w:tcW w:w="9752" w:type="dxa"/>
            <w:gridSpan w:val="2"/>
            <w:tcBorders>
              <w:top w:val="nil"/>
              <w:left w:val="nil"/>
              <w:bottom w:val="nil"/>
              <w:right w:val="nil"/>
            </w:tcBorders>
          </w:tcPr>
          <w:p w14:paraId="585E2115" w14:textId="77777777" w:rsidR="008C0F2F" w:rsidRPr="00C50335" w:rsidRDefault="008C0F2F" w:rsidP="008562B9"/>
        </w:tc>
      </w:tr>
      <w:tr w:rsidR="008C0F2F" w:rsidRPr="00C50335" w14:paraId="6C221C44" w14:textId="77777777" w:rsidTr="008562B9">
        <w:trPr>
          <w:trHeight w:val="240"/>
          <w:jc w:val="center"/>
        </w:trPr>
        <w:tc>
          <w:tcPr>
            <w:tcW w:w="4876" w:type="dxa"/>
            <w:tcBorders>
              <w:top w:val="nil"/>
              <w:left w:val="nil"/>
              <w:bottom w:val="nil"/>
              <w:right w:val="nil"/>
            </w:tcBorders>
          </w:tcPr>
          <w:p w14:paraId="539C64C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1D24EB4" w14:textId="77777777" w:rsidR="008C0F2F" w:rsidRPr="00C50335" w:rsidRDefault="008C0F2F" w:rsidP="008562B9">
            <w:pPr>
              <w:pStyle w:val="AmColumnHeading"/>
            </w:pPr>
            <w:r w:rsidRPr="00C50335">
              <w:t>Poprawka</w:t>
            </w:r>
          </w:p>
        </w:tc>
      </w:tr>
      <w:tr w:rsidR="008C0F2F" w:rsidRPr="00C50335" w14:paraId="281FCE9F" w14:textId="77777777" w:rsidTr="008562B9">
        <w:trPr>
          <w:jc w:val="center"/>
        </w:trPr>
        <w:tc>
          <w:tcPr>
            <w:tcW w:w="4876" w:type="dxa"/>
            <w:tcBorders>
              <w:top w:val="nil"/>
              <w:left w:val="nil"/>
              <w:bottom w:val="nil"/>
              <w:right w:val="nil"/>
            </w:tcBorders>
          </w:tcPr>
          <w:p w14:paraId="73A3447A" w14:textId="77777777" w:rsidR="008C0F2F" w:rsidRPr="00C50335" w:rsidRDefault="008C0F2F" w:rsidP="008562B9">
            <w:pPr>
              <w:pStyle w:val="Normal6a"/>
            </w:pPr>
            <w:r w:rsidRPr="00C50335">
              <w:rPr>
                <w:b/>
                <w:i/>
              </w:rPr>
              <w:lastRenderedPageBreak/>
              <w:t>(13)</w:t>
            </w:r>
            <w:r w:rsidRPr="00C50335">
              <w:tab/>
            </w:r>
            <w:r w:rsidRPr="00C50335">
              <w:rPr>
                <w:b/>
                <w:i/>
              </w:rPr>
              <w:t>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Zasadniczo nie istnieje rzeczywiste ryzyko doznania poważnej krzywdy w rozumieniu art. 15 rozporządzenia (UE) 2024/1347. Tunezja przestrzega moratorium na wykonywanie kary śmierci od 1991 r., chociaż utrzymuje karę śmierci w swoim prawie karnym, i nie ratyfikowała Drugiego protokołu fakultatywnego do Międzynarodowego paktu praw obywatelskich i politycznych w sprawie zniesienia kary śmierci.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5986EC30" w14:textId="77777777" w:rsidR="008C0F2F" w:rsidRPr="00C50335" w:rsidRDefault="008C0F2F" w:rsidP="008562B9">
            <w:pPr>
              <w:pStyle w:val="Normal6a"/>
            </w:pPr>
            <w:r w:rsidRPr="00C50335">
              <w:rPr>
                <w:b/>
                <w:i/>
              </w:rPr>
              <w:t>skreśla się</w:t>
            </w:r>
          </w:p>
        </w:tc>
      </w:tr>
    </w:tbl>
    <w:p w14:paraId="674673C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4D4F7E8" w14:textId="77777777" w:rsidR="008C0F2F" w:rsidRPr="00C50335" w:rsidRDefault="008C0F2F" w:rsidP="008C0F2F">
      <w:r w:rsidRPr="00C50335">
        <w:rPr>
          <w:rStyle w:val="HideTWBExt"/>
        </w:rPr>
        <w:t>&lt;/Amend&gt;</w:t>
      </w:r>
    </w:p>
    <w:p w14:paraId="40E9321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108</w:t>
      </w:r>
      <w:r w:rsidRPr="00C50335">
        <w:rPr>
          <w:rStyle w:val="HideTWBExt"/>
          <w:b w:val="0"/>
        </w:rPr>
        <w:t>&lt;/NumAm&gt;</w:t>
      </w:r>
    </w:p>
    <w:p w14:paraId="4D347C12"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718889D7" w14:textId="77777777" w:rsidR="008C0F2F" w:rsidRPr="00C50335" w:rsidRDefault="008C0F2F" w:rsidP="008C0F2F">
      <w:pPr>
        <w:pStyle w:val="NormalBold"/>
      </w:pPr>
      <w:r w:rsidRPr="00C50335">
        <w:rPr>
          <w:rStyle w:val="HideTWBExt"/>
          <w:b w:val="0"/>
        </w:rPr>
        <w:t>&lt;/RepeatBlock-By&gt;</w:t>
      </w:r>
    </w:p>
    <w:p w14:paraId="1E1CEC00" w14:textId="77777777" w:rsidR="008C0F2F" w:rsidRPr="00C50335" w:rsidRDefault="008C0F2F" w:rsidP="008C0F2F">
      <w:pPr>
        <w:pStyle w:val="NormalBold"/>
      </w:pPr>
      <w:r w:rsidRPr="00C50335">
        <w:rPr>
          <w:rStyle w:val="HideTWBExt"/>
          <w:b w:val="0"/>
        </w:rPr>
        <w:lastRenderedPageBreak/>
        <w:t>&lt;DocAmend&gt;</w:t>
      </w:r>
      <w:r w:rsidRPr="00C50335">
        <w:t>Wniosek dotyczący rozporządzenia</w:t>
      </w:r>
      <w:r w:rsidRPr="00C50335">
        <w:rPr>
          <w:rStyle w:val="HideTWBExt"/>
          <w:b w:val="0"/>
        </w:rPr>
        <w:t>&lt;/DocAmend&gt;</w:t>
      </w:r>
    </w:p>
    <w:p w14:paraId="56968F3F" w14:textId="77777777" w:rsidR="008C0F2F" w:rsidRPr="00C50335" w:rsidRDefault="008C0F2F" w:rsidP="008C0F2F">
      <w:pPr>
        <w:pStyle w:val="NormalBold"/>
      </w:pPr>
      <w:r w:rsidRPr="00C50335">
        <w:rPr>
          <w:rStyle w:val="HideTWBExt"/>
          <w:b w:val="0"/>
        </w:rPr>
        <w:t>&lt;Article&gt;</w:t>
      </w:r>
      <w:r w:rsidRPr="00C50335">
        <w:t>Motyw 13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4E4874F" w14:textId="77777777" w:rsidTr="008562B9">
        <w:trPr>
          <w:trHeight w:hRule="exact" w:val="240"/>
          <w:jc w:val="center"/>
        </w:trPr>
        <w:tc>
          <w:tcPr>
            <w:tcW w:w="9752" w:type="dxa"/>
            <w:gridSpan w:val="2"/>
            <w:tcBorders>
              <w:top w:val="nil"/>
              <w:left w:val="nil"/>
              <w:bottom w:val="nil"/>
              <w:right w:val="nil"/>
            </w:tcBorders>
          </w:tcPr>
          <w:p w14:paraId="69023628" w14:textId="77777777" w:rsidR="008C0F2F" w:rsidRPr="00C50335" w:rsidRDefault="008C0F2F" w:rsidP="008562B9"/>
        </w:tc>
      </w:tr>
      <w:tr w:rsidR="008C0F2F" w:rsidRPr="00C50335" w14:paraId="28C99148" w14:textId="77777777" w:rsidTr="008562B9">
        <w:trPr>
          <w:trHeight w:val="240"/>
          <w:jc w:val="center"/>
        </w:trPr>
        <w:tc>
          <w:tcPr>
            <w:tcW w:w="4876" w:type="dxa"/>
            <w:tcBorders>
              <w:top w:val="nil"/>
              <w:left w:val="nil"/>
              <w:bottom w:val="nil"/>
              <w:right w:val="nil"/>
            </w:tcBorders>
          </w:tcPr>
          <w:p w14:paraId="1E278EF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EA41BC0" w14:textId="77777777" w:rsidR="008C0F2F" w:rsidRPr="00C50335" w:rsidRDefault="008C0F2F" w:rsidP="008562B9">
            <w:pPr>
              <w:pStyle w:val="AmColumnHeading"/>
            </w:pPr>
            <w:r w:rsidRPr="00C50335">
              <w:t>Poprawka</w:t>
            </w:r>
          </w:p>
        </w:tc>
      </w:tr>
      <w:tr w:rsidR="008C0F2F" w:rsidRPr="00C50335" w14:paraId="0E893E37" w14:textId="77777777" w:rsidTr="008562B9">
        <w:trPr>
          <w:jc w:val="center"/>
        </w:trPr>
        <w:tc>
          <w:tcPr>
            <w:tcW w:w="4876" w:type="dxa"/>
            <w:tcBorders>
              <w:top w:val="nil"/>
              <w:left w:val="nil"/>
              <w:bottom w:val="nil"/>
              <w:right w:val="nil"/>
            </w:tcBorders>
          </w:tcPr>
          <w:p w14:paraId="57D74CCC" w14:textId="77777777" w:rsidR="008C0F2F" w:rsidRPr="00C50335" w:rsidRDefault="008C0F2F" w:rsidP="008562B9">
            <w:pPr>
              <w:pStyle w:val="Normal6a"/>
            </w:pPr>
            <w:r w:rsidRPr="00C50335">
              <w:rPr>
                <w:b/>
                <w:i/>
              </w:rPr>
              <w:t>(13)</w:t>
            </w:r>
            <w:r w:rsidRPr="00C50335">
              <w:tab/>
            </w:r>
            <w:r w:rsidRPr="00C50335">
              <w:rPr>
                <w:b/>
                <w:i/>
              </w:rPr>
              <w:t>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Zasadniczo nie istnieje rzeczywiste ryzyko doznania poważnej krzywdy w rozumieniu art. 15 rozporządzenia (UE) 2024/1347. Tunezja przestrzega moratorium na wykonywanie kary śmierci od 1991 r., chociaż utrzymuje karę śmierci w swoim prawie karnym, i nie ratyfikowała Drugiego protokołu fakultatywnego do Międzynarodowego paktu praw obywatelskich i politycznych w sprawie zniesienia kary śmierci.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79AA1F8C" w14:textId="77777777" w:rsidR="008C0F2F" w:rsidRPr="00C50335" w:rsidRDefault="008C0F2F" w:rsidP="008562B9">
            <w:pPr>
              <w:pStyle w:val="Normal6a"/>
            </w:pPr>
            <w:r w:rsidRPr="00C50335">
              <w:rPr>
                <w:b/>
                <w:i/>
              </w:rPr>
              <w:t>skreśla się</w:t>
            </w:r>
          </w:p>
        </w:tc>
      </w:tr>
    </w:tbl>
    <w:p w14:paraId="42247D4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CE7CB17" w14:textId="77777777" w:rsidR="008C0F2F" w:rsidRPr="00C50335" w:rsidRDefault="008C0F2F" w:rsidP="008C0F2F">
      <w:r w:rsidRPr="00C50335">
        <w:rPr>
          <w:rStyle w:val="HideTWBExt"/>
        </w:rPr>
        <w:lastRenderedPageBreak/>
        <w:t>&lt;/Amend&gt;</w:t>
      </w:r>
    </w:p>
    <w:p w14:paraId="0F7583A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109</w:t>
      </w:r>
      <w:r w:rsidRPr="00C50335">
        <w:rPr>
          <w:rStyle w:val="HideTWBExt"/>
          <w:b w:val="0"/>
        </w:rPr>
        <w:t>&lt;/NumAm&gt;</w:t>
      </w:r>
    </w:p>
    <w:p w14:paraId="2A47AF60"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Sandro Ruotolo, Alessandro Zan, Francisco Assis, Marco Tarquinio</w:t>
      </w:r>
      <w:r w:rsidRPr="00C50335">
        <w:rPr>
          <w:rStyle w:val="HideTWBExt"/>
          <w:b w:val="0"/>
        </w:rPr>
        <w:t>&lt;/Members&gt;</w:t>
      </w:r>
    </w:p>
    <w:p w14:paraId="1B1FC155" w14:textId="77777777" w:rsidR="008C0F2F" w:rsidRPr="00C50335" w:rsidRDefault="008C0F2F" w:rsidP="008C0F2F">
      <w:pPr>
        <w:pStyle w:val="NormalBold"/>
      </w:pPr>
      <w:r w:rsidRPr="00C50335">
        <w:rPr>
          <w:rStyle w:val="HideTWBExt"/>
          <w:b w:val="0"/>
        </w:rPr>
        <w:t>&lt;/RepeatBlock-By&gt;</w:t>
      </w:r>
    </w:p>
    <w:p w14:paraId="2C4889F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E2538C" w14:textId="77777777" w:rsidR="008C0F2F" w:rsidRPr="00C50335" w:rsidRDefault="008C0F2F" w:rsidP="008C0F2F">
      <w:pPr>
        <w:pStyle w:val="NormalBold"/>
      </w:pPr>
      <w:r w:rsidRPr="00C50335">
        <w:rPr>
          <w:rStyle w:val="HideTWBExt"/>
          <w:b w:val="0"/>
        </w:rPr>
        <w:t>&lt;Article&gt;</w:t>
      </w:r>
      <w:r w:rsidRPr="00C50335">
        <w:t>Motyw 13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39DFD42" w14:textId="77777777" w:rsidTr="008562B9">
        <w:trPr>
          <w:trHeight w:hRule="exact" w:val="240"/>
          <w:jc w:val="center"/>
        </w:trPr>
        <w:tc>
          <w:tcPr>
            <w:tcW w:w="9752" w:type="dxa"/>
            <w:gridSpan w:val="2"/>
            <w:tcBorders>
              <w:top w:val="nil"/>
              <w:left w:val="nil"/>
              <w:bottom w:val="nil"/>
              <w:right w:val="nil"/>
            </w:tcBorders>
          </w:tcPr>
          <w:p w14:paraId="06AC1B3F" w14:textId="77777777" w:rsidR="008C0F2F" w:rsidRPr="00C50335" w:rsidRDefault="008C0F2F" w:rsidP="008562B9"/>
        </w:tc>
      </w:tr>
      <w:tr w:rsidR="008C0F2F" w:rsidRPr="00C50335" w14:paraId="4363FF2F" w14:textId="77777777" w:rsidTr="008562B9">
        <w:trPr>
          <w:trHeight w:val="240"/>
          <w:jc w:val="center"/>
        </w:trPr>
        <w:tc>
          <w:tcPr>
            <w:tcW w:w="4876" w:type="dxa"/>
            <w:tcBorders>
              <w:top w:val="nil"/>
              <w:left w:val="nil"/>
              <w:bottom w:val="nil"/>
              <w:right w:val="nil"/>
            </w:tcBorders>
          </w:tcPr>
          <w:p w14:paraId="2F09776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935E377" w14:textId="77777777" w:rsidR="008C0F2F" w:rsidRPr="00C50335" w:rsidRDefault="008C0F2F" w:rsidP="008562B9">
            <w:pPr>
              <w:pStyle w:val="AmColumnHeading"/>
            </w:pPr>
            <w:r w:rsidRPr="00C50335">
              <w:t>Poprawka</w:t>
            </w:r>
          </w:p>
        </w:tc>
      </w:tr>
      <w:tr w:rsidR="008C0F2F" w:rsidRPr="00C50335" w14:paraId="6DFF70DD" w14:textId="77777777" w:rsidTr="008562B9">
        <w:trPr>
          <w:jc w:val="center"/>
        </w:trPr>
        <w:tc>
          <w:tcPr>
            <w:tcW w:w="4876" w:type="dxa"/>
            <w:tcBorders>
              <w:top w:val="nil"/>
              <w:left w:val="nil"/>
              <w:bottom w:val="nil"/>
              <w:right w:val="nil"/>
            </w:tcBorders>
          </w:tcPr>
          <w:p w14:paraId="6E417554" w14:textId="77777777" w:rsidR="008C0F2F" w:rsidRPr="00C50335" w:rsidRDefault="008C0F2F" w:rsidP="008562B9">
            <w:pPr>
              <w:pStyle w:val="Normal6a"/>
            </w:pPr>
            <w:r w:rsidRPr="00C50335">
              <w:rPr>
                <w:b/>
                <w:i/>
              </w:rPr>
              <w:t>(13)</w:t>
            </w:r>
            <w:r w:rsidRPr="00C50335">
              <w:tab/>
            </w:r>
            <w:r w:rsidRPr="00C50335">
              <w:rPr>
                <w:b/>
                <w:i/>
              </w:rPr>
              <w:t xml:space="preserve">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Zasadniczo nie istnieje rzeczywiste ryzyko doznania poważnej krzywdy w rozumieniu art. 15 rozporządzenia (UE) 2024/1347. Tunezja przestrzega moratorium na wykonywanie kary śmierci od 1991 r., chociaż utrzymuje karę śmierci w swoim prawie karnym, i nie ratyfikowała Drugiego protokołu fakultatywnego do Międzynarodowego paktu praw obywatelskich i politycznych w sprawie zniesienia kary śmierci.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w:t>
            </w:r>
            <w:r w:rsidRPr="00C50335">
              <w:rPr>
                <w:b/>
                <w:i/>
              </w:rPr>
              <w:lastRenderedPageBreak/>
              <w:t>biorąc, w kraju tym nie dochodzi do prześladowań w rozumieniu art. 9 rozporządzenia (UE) 2024/1347.</w:t>
            </w:r>
          </w:p>
        </w:tc>
        <w:tc>
          <w:tcPr>
            <w:tcW w:w="4876" w:type="dxa"/>
            <w:tcBorders>
              <w:top w:val="nil"/>
              <w:left w:val="nil"/>
              <w:bottom w:val="nil"/>
              <w:right w:val="nil"/>
            </w:tcBorders>
          </w:tcPr>
          <w:p w14:paraId="603F0DC0" w14:textId="77777777" w:rsidR="008C0F2F" w:rsidRPr="00C50335" w:rsidRDefault="008C0F2F" w:rsidP="008562B9">
            <w:pPr>
              <w:pStyle w:val="Normal6a"/>
            </w:pPr>
            <w:r w:rsidRPr="00C50335">
              <w:rPr>
                <w:b/>
                <w:i/>
              </w:rPr>
              <w:lastRenderedPageBreak/>
              <w:t>skreśla się</w:t>
            </w:r>
          </w:p>
        </w:tc>
      </w:tr>
    </w:tbl>
    <w:p w14:paraId="7B99C09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47F9B2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3E703010" w14:textId="77777777" w:rsidR="008C0F2F" w:rsidRPr="00C50335" w:rsidRDefault="008C0F2F" w:rsidP="008C0F2F">
      <w:pPr>
        <w:pStyle w:val="AmJustText"/>
      </w:pPr>
      <w:r w:rsidRPr="00C50335">
        <w:t>Z informacji przekazanych przez Agencję ds. Azylu jasno wynika, że nowa konstytucja przyjęta w Tunezji w 2022 r. podważa rządy prawa, podział władzy, niezawisłość sędziów i ochronę praw człowieka. Ustrój ten nie ma już charakteru demokratycznego, lecz autokratyczny. Obecna sytuacja w Tunezji nie cechuje się zatem rządami prawa w ramach systemu demokratycznego zgodnie z wymogami art. 61 ust. 1 rozporządzenia w sprawie procedury azylowej.</w:t>
      </w:r>
    </w:p>
    <w:p w14:paraId="70F0AA2E" w14:textId="77777777" w:rsidR="008C0F2F" w:rsidRPr="00C50335" w:rsidRDefault="008C0F2F" w:rsidP="008C0F2F">
      <w:r w:rsidRPr="00C50335">
        <w:rPr>
          <w:rStyle w:val="HideTWBExt"/>
        </w:rPr>
        <w:t>&lt;/Amend&gt;</w:t>
      </w:r>
    </w:p>
    <w:p w14:paraId="726A255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110</w:t>
      </w:r>
      <w:r w:rsidRPr="00C50335">
        <w:rPr>
          <w:rStyle w:val="HideTWBExt"/>
          <w:b w:val="0"/>
        </w:rPr>
        <w:t>&lt;/NumAm&gt;</w:t>
      </w:r>
    </w:p>
    <w:p w14:paraId="6D26D0B8"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05221A0F" w14:textId="77777777" w:rsidR="008C0F2F" w:rsidRPr="00C50335" w:rsidRDefault="008C0F2F" w:rsidP="008C0F2F">
      <w:pPr>
        <w:pStyle w:val="NormalBold"/>
      </w:pPr>
      <w:r w:rsidRPr="00C50335">
        <w:rPr>
          <w:rStyle w:val="HideTWBExt"/>
          <w:b w:val="0"/>
        </w:rPr>
        <w:t>&lt;/RepeatBlock-By&gt;</w:t>
      </w:r>
    </w:p>
    <w:p w14:paraId="084E64A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2772A49" w14:textId="77777777" w:rsidR="008C0F2F" w:rsidRPr="00C50335" w:rsidRDefault="008C0F2F" w:rsidP="008C0F2F">
      <w:pPr>
        <w:pStyle w:val="NormalBold"/>
      </w:pPr>
      <w:r w:rsidRPr="00C50335">
        <w:rPr>
          <w:rStyle w:val="HideTWBExt"/>
          <w:b w:val="0"/>
        </w:rPr>
        <w:t>&lt;Article&gt;</w:t>
      </w:r>
      <w:r w:rsidRPr="00C50335">
        <w:t>Motyw 13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CB41B6A" w14:textId="77777777" w:rsidTr="008562B9">
        <w:trPr>
          <w:trHeight w:hRule="exact" w:val="240"/>
          <w:jc w:val="center"/>
        </w:trPr>
        <w:tc>
          <w:tcPr>
            <w:tcW w:w="9752" w:type="dxa"/>
            <w:gridSpan w:val="2"/>
            <w:tcBorders>
              <w:top w:val="nil"/>
              <w:left w:val="nil"/>
              <w:bottom w:val="nil"/>
              <w:right w:val="nil"/>
            </w:tcBorders>
          </w:tcPr>
          <w:p w14:paraId="709E1C64" w14:textId="77777777" w:rsidR="008C0F2F" w:rsidRPr="00C50335" w:rsidRDefault="008C0F2F" w:rsidP="008562B9"/>
        </w:tc>
      </w:tr>
      <w:tr w:rsidR="008C0F2F" w:rsidRPr="00C50335" w14:paraId="0C4C52A5" w14:textId="77777777" w:rsidTr="008562B9">
        <w:trPr>
          <w:trHeight w:val="240"/>
          <w:jc w:val="center"/>
        </w:trPr>
        <w:tc>
          <w:tcPr>
            <w:tcW w:w="4876" w:type="dxa"/>
            <w:tcBorders>
              <w:top w:val="nil"/>
              <w:left w:val="nil"/>
              <w:bottom w:val="nil"/>
              <w:right w:val="nil"/>
            </w:tcBorders>
          </w:tcPr>
          <w:p w14:paraId="248CB1B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48A64DD" w14:textId="77777777" w:rsidR="008C0F2F" w:rsidRPr="00C50335" w:rsidRDefault="008C0F2F" w:rsidP="008562B9">
            <w:pPr>
              <w:pStyle w:val="AmColumnHeading"/>
            </w:pPr>
            <w:r w:rsidRPr="00C50335">
              <w:t>Poprawka</w:t>
            </w:r>
          </w:p>
        </w:tc>
      </w:tr>
      <w:tr w:rsidR="008C0F2F" w:rsidRPr="00C50335" w14:paraId="0C72F9DF" w14:textId="77777777" w:rsidTr="008562B9">
        <w:trPr>
          <w:jc w:val="center"/>
        </w:trPr>
        <w:tc>
          <w:tcPr>
            <w:tcW w:w="4876" w:type="dxa"/>
            <w:tcBorders>
              <w:top w:val="nil"/>
              <w:left w:val="nil"/>
              <w:bottom w:val="nil"/>
              <w:right w:val="nil"/>
            </w:tcBorders>
          </w:tcPr>
          <w:p w14:paraId="670B4E0B" w14:textId="77777777" w:rsidR="008C0F2F" w:rsidRPr="00C50335" w:rsidRDefault="008C0F2F" w:rsidP="008562B9">
            <w:pPr>
              <w:pStyle w:val="Normal6a"/>
            </w:pPr>
            <w:r w:rsidRPr="00C50335">
              <w:rPr>
                <w:b/>
                <w:i/>
              </w:rPr>
              <w:t>(13)</w:t>
            </w:r>
            <w:r w:rsidRPr="00C50335">
              <w:tab/>
            </w:r>
            <w:r w:rsidRPr="00C50335">
              <w:rPr>
                <w:b/>
                <w:i/>
              </w:rPr>
              <w:t xml:space="preserve">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Zasadniczo nie istnieje rzeczywiste ryzyko doznania poważnej krzywdy w rozumieniu art. 15 rozporządzenia (UE) 2024/1347. Tunezja przestrzega moratorium na wykonywanie kary śmierci od 1991 r., chociaż utrzymuje karę śmierci w swoim prawie karnym, i </w:t>
            </w:r>
            <w:r w:rsidRPr="00C50335">
              <w:rPr>
                <w:b/>
                <w:i/>
              </w:rPr>
              <w:lastRenderedPageBreak/>
              <w:t>nie ratyfikowała Drugiego protokołu fakultatywnego do Międzynarodowego paktu praw obywatelskich i politycznych w sprawie zniesienia kary śmierci.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37BDEE7D" w14:textId="77777777" w:rsidR="008C0F2F" w:rsidRPr="00C50335" w:rsidRDefault="008C0F2F" w:rsidP="008562B9">
            <w:pPr>
              <w:pStyle w:val="Normal6a"/>
            </w:pPr>
            <w:r w:rsidRPr="00C50335">
              <w:rPr>
                <w:b/>
                <w:i/>
              </w:rPr>
              <w:lastRenderedPageBreak/>
              <w:t>skreśla się</w:t>
            </w:r>
          </w:p>
        </w:tc>
      </w:tr>
    </w:tbl>
    <w:p w14:paraId="31E885E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066AB7E" w14:textId="77777777" w:rsidR="008C0F2F" w:rsidRPr="00C50335" w:rsidRDefault="008C0F2F" w:rsidP="008C0F2F">
      <w:r w:rsidRPr="00C50335">
        <w:rPr>
          <w:rStyle w:val="HideTWBExt"/>
        </w:rPr>
        <w:t>&lt;/Amend&gt;</w:t>
      </w:r>
    </w:p>
    <w:p w14:paraId="396ABBB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111</w:t>
      </w:r>
      <w:r w:rsidRPr="00C50335">
        <w:rPr>
          <w:rStyle w:val="HideTWBExt"/>
          <w:b w:val="0"/>
        </w:rPr>
        <w:t>&lt;/NumAm&gt;</w:t>
      </w:r>
    </w:p>
    <w:p w14:paraId="4EB070D0"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61E4B5C6" w14:textId="77777777" w:rsidR="008C0F2F" w:rsidRPr="00C50335" w:rsidRDefault="008C0F2F" w:rsidP="008C0F2F">
      <w:pPr>
        <w:pStyle w:val="NormalBold"/>
      </w:pPr>
      <w:r w:rsidRPr="00C50335">
        <w:rPr>
          <w:rStyle w:val="HideTWBExt"/>
          <w:b w:val="0"/>
        </w:rPr>
        <w:t>&lt;/RepeatBlock-By&gt;</w:t>
      </w:r>
    </w:p>
    <w:p w14:paraId="1E1E617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E8D1734" w14:textId="77777777" w:rsidR="008C0F2F" w:rsidRPr="00C50335" w:rsidRDefault="008C0F2F" w:rsidP="008C0F2F">
      <w:pPr>
        <w:pStyle w:val="NormalBold"/>
      </w:pPr>
      <w:r w:rsidRPr="00C50335">
        <w:rPr>
          <w:rStyle w:val="HideTWBExt"/>
          <w:b w:val="0"/>
        </w:rPr>
        <w:t>&lt;Article&gt;</w:t>
      </w:r>
      <w:r w:rsidRPr="00C50335">
        <w:t>Motyw 13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A8D0DA2" w14:textId="77777777" w:rsidTr="008562B9">
        <w:trPr>
          <w:trHeight w:hRule="exact" w:val="240"/>
          <w:jc w:val="center"/>
        </w:trPr>
        <w:tc>
          <w:tcPr>
            <w:tcW w:w="9752" w:type="dxa"/>
            <w:gridSpan w:val="2"/>
            <w:tcBorders>
              <w:top w:val="nil"/>
              <w:left w:val="nil"/>
              <w:bottom w:val="nil"/>
              <w:right w:val="nil"/>
            </w:tcBorders>
          </w:tcPr>
          <w:p w14:paraId="55BFCFA0" w14:textId="77777777" w:rsidR="008C0F2F" w:rsidRPr="00C50335" w:rsidRDefault="008C0F2F" w:rsidP="008562B9"/>
        </w:tc>
      </w:tr>
      <w:tr w:rsidR="008C0F2F" w:rsidRPr="00C50335" w14:paraId="1F7C3879" w14:textId="77777777" w:rsidTr="008562B9">
        <w:trPr>
          <w:trHeight w:val="240"/>
          <w:jc w:val="center"/>
        </w:trPr>
        <w:tc>
          <w:tcPr>
            <w:tcW w:w="4876" w:type="dxa"/>
            <w:tcBorders>
              <w:top w:val="nil"/>
              <w:left w:val="nil"/>
              <w:bottom w:val="nil"/>
              <w:right w:val="nil"/>
            </w:tcBorders>
          </w:tcPr>
          <w:p w14:paraId="5050D7E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8773014" w14:textId="77777777" w:rsidR="008C0F2F" w:rsidRPr="00C50335" w:rsidRDefault="008C0F2F" w:rsidP="008562B9">
            <w:pPr>
              <w:pStyle w:val="AmColumnHeading"/>
            </w:pPr>
            <w:r w:rsidRPr="00C50335">
              <w:t>Poprawka</w:t>
            </w:r>
          </w:p>
        </w:tc>
      </w:tr>
      <w:tr w:rsidR="008C0F2F" w:rsidRPr="00C50335" w14:paraId="35CB3430" w14:textId="77777777" w:rsidTr="008562B9">
        <w:trPr>
          <w:jc w:val="center"/>
        </w:trPr>
        <w:tc>
          <w:tcPr>
            <w:tcW w:w="4876" w:type="dxa"/>
            <w:tcBorders>
              <w:top w:val="nil"/>
              <w:left w:val="nil"/>
              <w:bottom w:val="nil"/>
              <w:right w:val="nil"/>
            </w:tcBorders>
          </w:tcPr>
          <w:p w14:paraId="7B8F3F30" w14:textId="77777777" w:rsidR="008C0F2F" w:rsidRPr="00C50335" w:rsidRDefault="008C0F2F" w:rsidP="008562B9">
            <w:pPr>
              <w:pStyle w:val="Normal6a"/>
            </w:pPr>
            <w:r w:rsidRPr="00C50335">
              <w:t>(13)</w:t>
            </w:r>
            <w:r w:rsidRPr="00C50335">
              <w:tab/>
              <w:t xml:space="preserve">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Zasadniczo nie </w:t>
            </w:r>
            <w:r w:rsidRPr="00C50335">
              <w:lastRenderedPageBreak/>
              <w:t>istnieje rzeczywiste ryzyko doznania poważnej krzywdy w rozumieniu art. 15 rozporządzenia (UE) 2024/1347. Tunezja przestrzega moratorium na wykonywanie kary śmierci od 1991 r., chociaż utrzymuje karę śmierci w swoim prawie karnym, i nie ratyfikowała Drugiego protokołu fakultatywnego do Międzynarodowego paktu praw obywatelskich i politycznych w sprawie zniesienia kary śmierci.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c>
          <w:tcPr>
            <w:tcW w:w="4876" w:type="dxa"/>
            <w:tcBorders>
              <w:top w:val="nil"/>
              <w:left w:val="nil"/>
              <w:bottom w:val="nil"/>
              <w:right w:val="nil"/>
            </w:tcBorders>
          </w:tcPr>
          <w:p w14:paraId="41780E59" w14:textId="77777777" w:rsidR="008C0F2F" w:rsidRPr="00C50335" w:rsidRDefault="008C0F2F" w:rsidP="008562B9">
            <w:pPr>
              <w:pStyle w:val="Normal6a"/>
            </w:pPr>
            <w:r w:rsidRPr="00C50335">
              <w:lastRenderedPageBreak/>
              <w:t>(13)</w:t>
            </w:r>
            <w:r w:rsidRPr="00C50335">
              <w:tab/>
              <w:t xml:space="preserve">Jeżeli chodzi o Tunezję, zgodnie z informacjami przekazanymi przez Agencję ds. Azylu 10 państw członkowskich obecnie uznaje Tunezję za bezpieczny kraj pochodzenia na poziomie krajowym, a ogólnounijny wskaźnik przyznawania azylu osobom ubiegającym się o ochronę międzynarodową pochodzącym z Tunezji wyniósł 4 % w 2024 r. Kraj ten ratyfikował główne międzynarodowe instrumenty w zakresie praw człowieka. Konstytucja z 2022 r. ustanawia system prezydencki. Nic nie wskazuje na to, aby miało miejsce wydalanie, odsyłanie lub ekstradycja obywateli Tunezji do krajów, w których istnieje ryzyko kary śmierci, tortur, prześladowania bądź nieludzkiego lub poniżającego traktowania. </w:t>
            </w:r>
            <w:r w:rsidRPr="00C50335">
              <w:rPr>
                <w:b/>
                <w:i/>
              </w:rPr>
              <w:t xml:space="preserve">Należy </w:t>
            </w:r>
            <w:r w:rsidRPr="00C50335">
              <w:rPr>
                <w:b/>
                <w:i/>
              </w:rPr>
              <w:lastRenderedPageBreak/>
              <w:t>zauważyć, że w ostatnim czasie nastąpiło pogorszenie standardów demokratycznych w tym kraju. Tunezja podejmuje znaczne starania w zwalczaniu przemytu i handlu ludźmi, jednak nadal konieczne są dalsze działania, a UE powinna zaangażować się w rozwiązanie tego problemu i zapewnić temu krajowi pomoc w tej kwestii.</w:t>
            </w:r>
            <w:r w:rsidRPr="00C50335">
              <w:t xml:space="preserve"> Zasadniczo nie istnieje rzeczywiste ryzyko doznania poważnej krzywdy w rozumieniu art. 15 rozporządzenia (UE) 2024/1347. Tunezja przestrzega moratorium na wykonywanie kary śmierci od 1991 r., chociaż utrzymuje karę śmierci w swoim prawie karnym, i nie ratyfikowała Drugiego protokołu fakultatywnego do Międzynarodowego paktu praw obywatelskich i politycznych w sprawie zniesienia kary śmierci. </w:t>
            </w:r>
            <w:r w:rsidRPr="00C50335">
              <w:rPr>
                <w:b/>
                <w:bCs/>
                <w:i/>
                <w:iCs/>
              </w:rPr>
              <w:t>Należy dążyć do tego, by zdecydowanie zachęcić Tunezję do podpisania Drugiego protokołu fakultatywnego do Międzynarodowego paktu praw obywatelskich i politycznych.</w:t>
            </w:r>
            <w:r w:rsidRPr="00C50335">
              <w:t xml:space="preserve"> Tunezja ratyfikowała Konwencję w sprawie zakazu stosowania tortur oraz innego okrutnego, nieludzkiego lub poniżającego traktowania albo karania. W Tunezji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4F9DF6B2"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A0DDBA9"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0B0C9CD" w14:textId="77777777" w:rsidR="008C0F2F" w:rsidRPr="00C50335" w:rsidRDefault="008C0F2F" w:rsidP="008C0F2F">
      <w:pPr>
        <w:pStyle w:val="AmJustText"/>
      </w:pPr>
      <w:r w:rsidRPr="00C50335">
        <w:t>Tunezja od dawna stosuje moratorium na wykonywanie kary śmierci, ratyfikowała konwencję w sprawie zakazu stosowania tortur i nie ma dowodów na powszechne stosowanie przemocy lub systematyczne prześladowania. Niski odsetek uznanych wniosków o udzielenie azylu potwierdza tę ocenę. Włączenie tego kraju do unijnego wykazu jest konieczne w celu zapewnienia spójności i wiarygodności we wszystkich państwach członkowskich.</w:t>
      </w:r>
    </w:p>
    <w:p w14:paraId="193A6410" w14:textId="77777777" w:rsidR="008C0F2F" w:rsidRPr="00C50335" w:rsidRDefault="008C0F2F" w:rsidP="008C0F2F">
      <w:r w:rsidRPr="00C50335">
        <w:rPr>
          <w:rStyle w:val="HideTWBExt"/>
        </w:rPr>
        <w:t>&lt;/Amend&gt;</w:t>
      </w:r>
    </w:p>
    <w:p w14:paraId="297B4EA3"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112</w:t>
      </w:r>
      <w:r w:rsidRPr="00C50335">
        <w:rPr>
          <w:rStyle w:val="HideTWBExt"/>
          <w:b w:val="0"/>
        </w:rPr>
        <w:t>&lt;/NumAm&gt;</w:t>
      </w:r>
    </w:p>
    <w:p w14:paraId="7A848419" w14:textId="77777777" w:rsidR="008C0F2F" w:rsidRPr="00C50335" w:rsidRDefault="008C0F2F" w:rsidP="008C0F2F">
      <w:pPr>
        <w:pStyle w:val="NormalBold"/>
      </w:pPr>
      <w:r w:rsidRPr="00C50335">
        <w:rPr>
          <w:rStyle w:val="HideTWBExt"/>
          <w:b w:val="0"/>
        </w:rPr>
        <w:t>&lt;RepeatBlock-By&gt;&lt;Members&gt;</w:t>
      </w:r>
      <w:r w:rsidRPr="00C50335">
        <w:t>Jaroslav Bžoch, António Tânger Corrêa, Nikola Bartůšek</w:t>
      </w:r>
      <w:r w:rsidRPr="00C50335">
        <w:rPr>
          <w:rStyle w:val="HideTWBExt"/>
          <w:b w:val="0"/>
        </w:rPr>
        <w:t>&lt;/Members&gt;</w:t>
      </w:r>
    </w:p>
    <w:p w14:paraId="48CCBED3" w14:textId="77777777" w:rsidR="008C0F2F" w:rsidRPr="00C50335" w:rsidRDefault="008C0F2F" w:rsidP="008C0F2F">
      <w:pPr>
        <w:pStyle w:val="NormalBold"/>
      </w:pPr>
      <w:r w:rsidRPr="00C50335">
        <w:rPr>
          <w:rStyle w:val="HideTWBExt"/>
          <w:b w:val="0"/>
        </w:rPr>
        <w:t>&lt;/RepeatBlock-By&gt;</w:t>
      </w:r>
    </w:p>
    <w:p w14:paraId="71C1755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5BFC93A" w14:textId="77777777" w:rsidR="008C0F2F" w:rsidRPr="00C50335" w:rsidRDefault="008C0F2F" w:rsidP="008C0F2F">
      <w:pPr>
        <w:pStyle w:val="NormalBold"/>
      </w:pPr>
      <w:r w:rsidRPr="00C50335">
        <w:rPr>
          <w:rStyle w:val="HideTWBExt"/>
          <w:b w:val="0"/>
        </w:rPr>
        <w:t>&lt;Article&gt;</w:t>
      </w:r>
      <w:r w:rsidRPr="00C50335">
        <w:t>Motyw 13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142EB53" w14:textId="77777777" w:rsidTr="008562B9">
        <w:trPr>
          <w:trHeight w:hRule="exact" w:val="240"/>
          <w:jc w:val="center"/>
        </w:trPr>
        <w:tc>
          <w:tcPr>
            <w:tcW w:w="9752" w:type="dxa"/>
            <w:gridSpan w:val="2"/>
            <w:tcBorders>
              <w:top w:val="nil"/>
              <w:left w:val="nil"/>
              <w:bottom w:val="nil"/>
              <w:right w:val="nil"/>
            </w:tcBorders>
          </w:tcPr>
          <w:p w14:paraId="49976D24" w14:textId="77777777" w:rsidR="008C0F2F" w:rsidRPr="00C50335" w:rsidRDefault="008C0F2F" w:rsidP="008562B9"/>
        </w:tc>
      </w:tr>
      <w:tr w:rsidR="008C0F2F" w:rsidRPr="00C50335" w14:paraId="76112FB4" w14:textId="77777777" w:rsidTr="008562B9">
        <w:trPr>
          <w:trHeight w:val="240"/>
          <w:jc w:val="center"/>
        </w:trPr>
        <w:tc>
          <w:tcPr>
            <w:tcW w:w="4876" w:type="dxa"/>
            <w:tcBorders>
              <w:top w:val="nil"/>
              <w:left w:val="nil"/>
              <w:bottom w:val="nil"/>
              <w:right w:val="nil"/>
            </w:tcBorders>
          </w:tcPr>
          <w:p w14:paraId="0F4AA28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D4AB511" w14:textId="77777777" w:rsidR="008C0F2F" w:rsidRPr="00C50335" w:rsidRDefault="008C0F2F" w:rsidP="008562B9">
            <w:pPr>
              <w:pStyle w:val="AmColumnHeading"/>
            </w:pPr>
            <w:r w:rsidRPr="00C50335">
              <w:t>Poprawka</w:t>
            </w:r>
          </w:p>
        </w:tc>
      </w:tr>
      <w:tr w:rsidR="008C0F2F" w:rsidRPr="00C50335" w14:paraId="61E435F0" w14:textId="77777777" w:rsidTr="008562B9">
        <w:trPr>
          <w:jc w:val="center"/>
        </w:trPr>
        <w:tc>
          <w:tcPr>
            <w:tcW w:w="4876" w:type="dxa"/>
            <w:tcBorders>
              <w:top w:val="nil"/>
              <w:left w:val="nil"/>
              <w:bottom w:val="nil"/>
              <w:right w:val="nil"/>
            </w:tcBorders>
          </w:tcPr>
          <w:p w14:paraId="0C600720" w14:textId="77777777" w:rsidR="008C0F2F" w:rsidRPr="00C50335" w:rsidRDefault="008C0F2F" w:rsidP="008562B9">
            <w:pPr>
              <w:pStyle w:val="Normal6a"/>
            </w:pPr>
          </w:p>
        </w:tc>
        <w:tc>
          <w:tcPr>
            <w:tcW w:w="4876" w:type="dxa"/>
            <w:tcBorders>
              <w:top w:val="nil"/>
              <w:left w:val="nil"/>
              <w:bottom w:val="nil"/>
              <w:right w:val="nil"/>
            </w:tcBorders>
          </w:tcPr>
          <w:p w14:paraId="5AFE1E7B" w14:textId="77777777" w:rsidR="008C0F2F" w:rsidRPr="00C50335" w:rsidRDefault="008C0F2F" w:rsidP="008562B9">
            <w:pPr>
              <w:pStyle w:val="Normal6a"/>
            </w:pPr>
            <w:r w:rsidRPr="00C50335">
              <w:rPr>
                <w:b/>
                <w:i/>
              </w:rPr>
              <w:t>(13a)</w:t>
            </w:r>
            <w:r w:rsidRPr="00C50335">
              <w:tab/>
            </w:r>
            <w:r w:rsidRPr="00C50335">
              <w:rPr>
                <w:b/>
                <w:i/>
              </w:rPr>
              <w:t xml:space="preserve">Jeżeli chodzi o Armenię, zgodnie z informacjami przekazanymi przez Agencję ds. Azylu osiem państw członkowskich obecnie uznaje Armenię za bezpieczny kraj pochodzenia na poziomie krajowym, a ogólnounijny wskaźnik przyznawania azylu osobom ubiegającym się o ochronę międzynarodową pochodzącym z Armenii wyniósł 5–10 % w 2024 r. Kraj ten ratyfikował główne międzynarodowe instrumenty w zakresie praw człowieka. Armenia jest republiką parlamentarną. Nic nie wskazuje na to, aby miało miejsce wydalanie, odsyłanie lub ekstradycja obywateli Armenii do krajów, w których istnieje ryzyko kary śmierci, tortur, prześladowania bądź nieludzkiego lub poniżającego traktowania. Zasadniczo nie istnieje rzeczywiste ryzyko doznania poważnej krzywdy w rozumieniu art. 15 rozporządzenia (UE) 2024/1347. Armenia zniosła karę śmierci w prawie krajowym już w 2003 r. i podpisała Drugi protokół fakultatywny do Międzynarodowego paktu praw obywatelskich i politycznych dotyczący zniesienia kary śmierci. Armenia ratyfikowała Konwencję w sprawie zakazu stosowania tortur oraz innego okrutnego, nieludzkiego lub poniżającego traktowania albo karania. Chociaż w Górskim Karabachu wciąż utrzymują się napięcia, w Armenii nie dochodzi obecnie do konfliktu zbrojnego, a zatem nie istnieje zagrożenie wynikające z przemocy nieselektywnej w sytuacjach międzynarodowych lub wewnętrznych konfliktów zbrojnych. Ogólnie rzecz biorąc, w kraju tym nie dochodzi do prześladowań w rozumieniu art. 9 </w:t>
            </w:r>
            <w:r w:rsidRPr="00C50335">
              <w:rPr>
                <w:b/>
                <w:i/>
              </w:rPr>
              <w:lastRenderedPageBreak/>
              <w:t>rozporządzenia (UE) 2024/1347.</w:t>
            </w:r>
          </w:p>
        </w:tc>
      </w:tr>
    </w:tbl>
    <w:p w14:paraId="0AF62F8D"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18AF543" w14:textId="77777777" w:rsidR="008C0F2F" w:rsidRPr="00C50335" w:rsidRDefault="008C0F2F" w:rsidP="008C0F2F">
      <w:r w:rsidRPr="00C50335">
        <w:rPr>
          <w:rStyle w:val="HideTWBExt"/>
        </w:rPr>
        <w:t>&lt;/Amend&gt;</w:t>
      </w:r>
    </w:p>
    <w:p w14:paraId="7AC60D2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113</w:t>
      </w:r>
      <w:r w:rsidRPr="00C50335">
        <w:rPr>
          <w:rStyle w:val="HideTWBExt"/>
          <w:b w:val="0"/>
        </w:rPr>
        <w:t>&lt;/NumAm&gt;</w:t>
      </w:r>
    </w:p>
    <w:p w14:paraId="1AF2AC78" w14:textId="77777777" w:rsidR="008C0F2F" w:rsidRPr="00C50335" w:rsidRDefault="008C0F2F" w:rsidP="008C0F2F">
      <w:pPr>
        <w:pStyle w:val="NormalBold"/>
      </w:pPr>
      <w:r w:rsidRPr="00C50335">
        <w:rPr>
          <w:rStyle w:val="HideTWBExt"/>
          <w:b w:val="0"/>
        </w:rPr>
        <w:t>&lt;RepeatBlock-By&gt;&lt;Members&gt;</w:t>
      </w:r>
      <w:r w:rsidRPr="00C50335">
        <w:t>Nicolas Bay</w:t>
      </w:r>
      <w:r w:rsidRPr="00C50335">
        <w:rPr>
          <w:rStyle w:val="HideTWBExt"/>
          <w:b w:val="0"/>
        </w:rPr>
        <w:t>&lt;/Members&gt;</w:t>
      </w:r>
    </w:p>
    <w:p w14:paraId="6ACF2646" w14:textId="77777777" w:rsidR="008C0F2F" w:rsidRPr="00C50335" w:rsidRDefault="008C0F2F" w:rsidP="008C0F2F">
      <w:pPr>
        <w:pStyle w:val="NormalBold"/>
      </w:pPr>
      <w:r w:rsidRPr="00C50335">
        <w:rPr>
          <w:rStyle w:val="HideTWBExt"/>
          <w:b w:val="0"/>
        </w:rPr>
        <w:t>&lt;/RepeatBlock-By&gt;</w:t>
      </w:r>
    </w:p>
    <w:p w14:paraId="27FC2B7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01D2F28" w14:textId="77777777" w:rsidR="008C0F2F" w:rsidRPr="00C50335" w:rsidRDefault="008C0F2F" w:rsidP="008C0F2F">
      <w:pPr>
        <w:pStyle w:val="NormalBold"/>
      </w:pPr>
      <w:r w:rsidRPr="00C50335">
        <w:rPr>
          <w:rStyle w:val="HideTWBExt"/>
          <w:b w:val="0"/>
        </w:rPr>
        <w:t>&lt;Article&gt;</w:t>
      </w:r>
      <w:r w:rsidRPr="00C50335">
        <w:t>Motyw 13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D61B28E" w14:textId="77777777" w:rsidTr="008562B9">
        <w:trPr>
          <w:trHeight w:hRule="exact" w:val="240"/>
          <w:jc w:val="center"/>
        </w:trPr>
        <w:tc>
          <w:tcPr>
            <w:tcW w:w="9752" w:type="dxa"/>
            <w:gridSpan w:val="2"/>
            <w:tcBorders>
              <w:top w:val="nil"/>
              <w:left w:val="nil"/>
              <w:bottom w:val="nil"/>
              <w:right w:val="nil"/>
            </w:tcBorders>
          </w:tcPr>
          <w:p w14:paraId="4AA6D5B7" w14:textId="77777777" w:rsidR="008C0F2F" w:rsidRPr="00C50335" w:rsidRDefault="008C0F2F" w:rsidP="008562B9"/>
        </w:tc>
      </w:tr>
      <w:tr w:rsidR="008C0F2F" w:rsidRPr="00C50335" w14:paraId="431A8E9E" w14:textId="77777777" w:rsidTr="008562B9">
        <w:trPr>
          <w:trHeight w:val="240"/>
          <w:jc w:val="center"/>
        </w:trPr>
        <w:tc>
          <w:tcPr>
            <w:tcW w:w="4876" w:type="dxa"/>
            <w:tcBorders>
              <w:top w:val="nil"/>
              <w:left w:val="nil"/>
              <w:bottom w:val="nil"/>
              <w:right w:val="nil"/>
            </w:tcBorders>
          </w:tcPr>
          <w:p w14:paraId="280BF31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D7881DB" w14:textId="77777777" w:rsidR="008C0F2F" w:rsidRPr="00C50335" w:rsidRDefault="008C0F2F" w:rsidP="008562B9">
            <w:pPr>
              <w:pStyle w:val="AmColumnHeading"/>
            </w:pPr>
            <w:r w:rsidRPr="00C50335">
              <w:t>Poprawka</w:t>
            </w:r>
          </w:p>
        </w:tc>
      </w:tr>
      <w:tr w:rsidR="008C0F2F" w:rsidRPr="00C50335" w14:paraId="029E6A5B" w14:textId="77777777" w:rsidTr="008562B9">
        <w:trPr>
          <w:jc w:val="center"/>
        </w:trPr>
        <w:tc>
          <w:tcPr>
            <w:tcW w:w="4876" w:type="dxa"/>
            <w:tcBorders>
              <w:top w:val="nil"/>
              <w:left w:val="nil"/>
              <w:bottom w:val="nil"/>
              <w:right w:val="nil"/>
            </w:tcBorders>
          </w:tcPr>
          <w:p w14:paraId="6CDE1824" w14:textId="77777777" w:rsidR="008C0F2F" w:rsidRPr="00C50335" w:rsidRDefault="008C0F2F" w:rsidP="008562B9">
            <w:pPr>
              <w:pStyle w:val="Normal6a"/>
            </w:pPr>
          </w:p>
        </w:tc>
        <w:tc>
          <w:tcPr>
            <w:tcW w:w="4876" w:type="dxa"/>
            <w:tcBorders>
              <w:top w:val="nil"/>
              <w:left w:val="nil"/>
              <w:bottom w:val="nil"/>
              <w:right w:val="nil"/>
            </w:tcBorders>
          </w:tcPr>
          <w:p w14:paraId="1F5107A1" w14:textId="77777777" w:rsidR="008C0F2F" w:rsidRPr="00C50335" w:rsidRDefault="008C0F2F" w:rsidP="008562B9">
            <w:pPr>
              <w:pStyle w:val="Normal6a"/>
            </w:pPr>
            <w:r w:rsidRPr="00C50335">
              <w:rPr>
                <w:b/>
                <w:i/>
              </w:rPr>
              <w:t>(13a)</w:t>
            </w:r>
            <w:r w:rsidRPr="00C50335">
              <w:tab/>
            </w:r>
            <w:r w:rsidRPr="00C50335">
              <w:rPr>
                <w:b/>
                <w:i/>
              </w:rPr>
              <w:t xml:space="preserve">Jeżeli chodzi o Algierię, według Agencji Unii Europejskiej ds. Azylu 10 państw UE+ obecnie uznaje Algierię za bezpieczny kraj pochodzenia na poziomie krajowym, a ogólnounijny wskaźnik przyznawania azylu osobom ubiegającym się o ochronę międzynarodową pochodzącym z Algierii wyniósł 9 % w 2023 r. Kraj ten ratyfikował główne międzynarodowe instrumenty w zakresie praw człowieka, w tym Międzynarodowy pakt praw obywatelskich i politycznych, ratyfikowany w dniu 16 grudnia 1966 r., oraz konwencję w sprawie zakazu stosowania tortur, ratyfikowaną w dniu 12 września 1989 r. Algieria jest republiką konstytucyjną z systemem półprezydenckim. Nic nie wskazuje na istnienie konfliktu zbrojnego na terytorium Algierii, a zatem nie istnieje zagrożenie wynikające ze związanej z tym przemocy. Zasadniczo nie istnieje rzeczywiste ryzyko doznania poważnej krzywdy w rozumieniu art. 15 rozporządzenia (UE) 2024/1347. Algieria przestrzega moratorium na wykonywanie kary śmierci od 1993 r., chociaż nadal dopuszcza karę śmierci w swoim prawie karnym, i nie ratyfikowała Drugiego protokołu fakultatywnego do Międzynarodowego paktu praw obywatelskich i politycznych w sprawie zniesienia kary śmierci. Wreszcie, ponieważ kraj ten jest stroną konwencji w </w:t>
            </w:r>
            <w:r w:rsidRPr="00C50335">
              <w:rPr>
                <w:b/>
                <w:i/>
              </w:rPr>
              <w:lastRenderedPageBreak/>
              <w:t>sprawie zakazu stosowania tortur, od czasu jej ratyfikacji na władzach spoczywają wynikające z niej obowiązki, w szczególności dotyczące zasady non-refoulement.</w:t>
            </w:r>
          </w:p>
        </w:tc>
      </w:tr>
    </w:tbl>
    <w:p w14:paraId="1262E7BF"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{FR}</w:t>
      </w:r>
      <w:r w:rsidRPr="00C50335">
        <w:t>fr</w:t>
      </w:r>
      <w:r w:rsidRPr="00C50335">
        <w:rPr>
          <w:rStyle w:val="HideTWBExt"/>
        </w:rPr>
        <w:t>&lt;/Original&gt;</w:t>
      </w:r>
    </w:p>
    <w:p w14:paraId="77615730" w14:textId="77777777" w:rsidR="008C0F2F" w:rsidRPr="00C50335" w:rsidRDefault="008C0F2F" w:rsidP="008C0F2F">
      <w:r w:rsidRPr="00C50335">
        <w:rPr>
          <w:rStyle w:val="HideTWBExt"/>
        </w:rPr>
        <w:t>&lt;/Amend&gt;</w:t>
      </w:r>
    </w:p>
    <w:p w14:paraId="57CE93F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114</w:t>
      </w:r>
      <w:r w:rsidRPr="00C50335">
        <w:rPr>
          <w:rStyle w:val="HideTWBExt"/>
          <w:b w:val="0"/>
        </w:rPr>
        <w:t>&lt;/NumAm&gt;</w:t>
      </w:r>
    </w:p>
    <w:p w14:paraId="2B0F88AE"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0DFB5128" w14:textId="77777777" w:rsidR="008C0F2F" w:rsidRPr="00C50335" w:rsidRDefault="008C0F2F" w:rsidP="008C0F2F">
      <w:pPr>
        <w:pStyle w:val="NormalBold"/>
      </w:pPr>
      <w:r w:rsidRPr="00C50335">
        <w:rPr>
          <w:rStyle w:val="HideTWBExt"/>
          <w:b w:val="0"/>
        </w:rPr>
        <w:t>&lt;/RepeatBlock-By&gt;</w:t>
      </w:r>
    </w:p>
    <w:p w14:paraId="7D652C1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D5A6AC5" w14:textId="77777777" w:rsidR="008C0F2F" w:rsidRPr="00C50335" w:rsidRDefault="008C0F2F" w:rsidP="008C0F2F">
      <w:pPr>
        <w:pStyle w:val="NormalBold"/>
      </w:pPr>
      <w:r w:rsidRPr="00C50335">
        <w:rPr>
          <w:rStyle w:val="HideTWBExt"/>
          <w:b w:val="0"/>
        </w:rPr>
        <w:t>&lt;Article&gt;</w:t>
      </w:r>
      <w:r w:rsidRPr="00C50335">
        <w:t>Motyw 13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13419FF" w14:textId="77777777" w:rsidTr="008562B9">
        <w:trPr>
          <w:trHeight w:hRule="exact" w:val="240"/>
          <w:jc w:val="center"/>
        </w:trPr>
        <w:tc>
          <w:tcPr>
            <w:tcW w:w="9752" w:type="dxa"/>
            <w:gridSpan w:val="2"/>
            <w:tcBorders>
              <w:top w:val="nil"/>
              <w:left w:val="nil"/>
              <w:bottom w:val="nil"/>
              <w:right w:val="nil"/>
            </w:tcBorders>
          </w:tcPr>
          <w:p w14:paraId="00BEC264" w14:textId="77777777" w:rsidR="008C0F2F" w:rsidRPr="00C50335" w:rsidRDefault="008C0F2F" w:rsidP="008562B9"/>
        </w:tc>
      </w:tr>
      <w:tr w:rsidR="008C0F2F" w:rsidRPr="00C50335" w14:paraId="73781DF3" w14:textId="77777777" w:rsidTr="008562B9">
        <w:trPr>
          <w:trHeight w:val="240"/>
          <w:jc w:val="center"/>
        </w:trPr>
        <w:tc>
          <w:tcPr>
            <w:tcW w:w="4876" w:type="dxa"/>
            <w:tcBorders>
              <w:top w:val="nil"/>
              <w:left w:val="nil"/>
              <w:bottom w:val="nil"/>
              <w:right w:val="nil"/>
            </w:tcBorders>
          </w:tcPr>
          <w:p w14:paraId="36D610C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D4F3A30" w14:textId="77777777" w:rsidR="008C0F2F" w:rsidRPr="00C50335" w:rsidRDefault="008C0F2F" w:rsidP="008562B9">
            <w:pPr>
              <w:pStyle w:val="AmColumnHeading"/>
            </w:pPr>
            <w:r w:rsidRPr="00C50335">
              <w:t>Poprawka</w:t>
            </w:r>
          </w:p>
        </w:tc>
      </w:tr>
      <w:tr w:rsidR="008C0F2F" w:rsidRPr="00C50335" w14:paraId="019BF7B0" w14:textId="77777777" w:rsidTr="008562B9">
        <w:trPr>
          <w:jc w:val="center"/>
        </w:trPr>
        <w:tc>
          <w:tcPr>
            <w:tcW w:w="4876" w:type="dxa"/>
            <w:tcBorders>
              <w:top w:val="nil"/>
              <w:left w:val="nil"/>
              <w:bottom w:val="nil"/>
              <w:right w:val="nil"/>
            </w:tcBorders>
          </w:tcPr>
          <w:p w14:paraId="6221DD4D" w14:textId="77777777" w:rsidR="008C0F2F" w:rsidRPr="00C50335" w:rsidRDefault="008C0F2F" w:rsidP="008562B9">
            <w:pPr>
              <w:pStyle w:val="Normal6a"/>
            </w:pPr>
          </w:p>
        </w:tc>
        <w:tc>
          <w:tcPr>
            <w:tcW w:w="4876" w:type="dxa"/>
            <w:tcBorders>
              <w:top w:val="nil"/>
              <w:left w:val="nil"/>
              <w:bottom w:val="nil"/>
              <w:right w:val="nil"/>
            </w:tcBorders>
          </w:tcPr>
          <w:p w14:paraId="4833ADB6" w14:textId="77777777" w:rsidR="008C0F2F" w:rsidRPr="00C50335" w:rsidRDefault="008C0F2F" w:rsidP="008562B9">
            <w:pPr>
              <w:pStyle w:val="Normal6a"/>
            </w:pPr>
            <w:r w:rsidRPr="00C50335">
              <w:rPr>
                <w:b/>
                <w:i/>
              </w:rPr>
              <w:t>(13a)</w:t>
            </w:r>
            <w:r w:rsidRPr="00C50335">
              <w:tab/>
            </w:r>
            <w:r w:rsidRPr="00C50335">
              <w:rPr>
                <w:b/>
                <w:i/>
              </w:rPr>
              <w:t xml:space="preserve">Jeżeli chodzi o Algierię, zgodnie z informacjami przekazanymi przez Agencję ds. Azylu 10 państw członkowskich obecnie uznaje Algierię za bezpieczny kraj pochodzenia na poziomie krajowym, a ogólnounijny wskaźnik przyznawania azylu osobom ubiegającym się o ochronę międzynarodową pochodzącym z Algierii wyniósł 7 % w 2024 r. Kraj ten ratyfikował główne międzynarodowe instrumenty w zakresie praw człowieka. Algieria jest republiką z systemem prezydenckim. Nic nie wskazuje na to, aby miało miejsce wydalanie, odsyłanie lub ekstradycja obywateli Algierii do krajów, w których istnieje ryzyko kary śmierci, tortur, prześladowania bądź nieludzkiego lub poniżającego traktowania. Zasadniczo nie istnieje rzeczywiste ryzyko doznania poważnej krzywdy w rozumieniu art. 15 rozporządzenia (UE) 2024/1347. Algieria przestrzega moratorium na wykonywanie kary śmierci od 1993 r., chociaż utrzymuje karę śmierci w prawie karnym i nie podpisała Drugiego protokołu fakultatywnego do Międzynarodowego paktu praw obywatelskich i politycznych w </w:t>
            </w:r>
            <w:r w:rsidRPr="00C50335">
              <w:rPr>
                <w:b/>
                <w:i/>
              </w:rPr>
              <w:lastRenderedPageBreak/>
              <w:t>sprawie zniesienia kary śmierci. Algieria ratyfikowała Konwencję ONZ w sprawie zakazu stosowania tortur oraz innego okrutnego, nieludzkiego lub poniżającego traktowania albo karania. W Algierii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5779C2E0"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535DE18" w14:textId="77777777" w:rsidR="008C0F2F" w:rsidRPr="00C50335" w:rsidRDefault="008C0F2F" w:rsidP="008C0F2F">
      <w:r w:rsidRPr="00C50335">
        <w:rPr>
          <w:rStyle w:val="HideTWBExt"/>
        </w:rPr>
        <w:t>&lt;/Amend&gt;</w:t>
      </w:r>
    </w:p>
    <w:p w14:paraId="6B723C9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115</w:t>
      </w:r>
      <w:r w:rsidRPr="00C50335">
        <w:rPr>
          <w:rStyle w:val="HideTWBExt"/>
          <w:b w:val="0"/>
        </w:rPr>
        <w:t>&lt;/NumAm&gt;</w:t>
      </w:r>
    </w:p>
    <w:p w14:paraId="188AA7A0"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1A4D5EE6" w14:textId="77777777" w:rsidR="008C0F2F" w:rsidRPr="00C50335" w:rsidRDefault="008C0F2F" w:rsidP="008C0F2F">
      <w:pPr>
        <w:pStyle w:val="NormalBold"/>
      </w:pPr>
      <w:r w:rsidRPr="00C50335">
        <w:rPr>
          <w:rStyle w:val="HideTWBExt"/>
          <w:b w:val="0"/>
        </w:rPr>
        <w:t>&lt;/RepeatBlock-By&gt;</w:t>
      </w:r>
    </w:p>
    <w:p w14:paraId="253E52C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2F98E9A" w14:textId="77777777" w:rsidR="008C0F2F" w:rsidRPr="00C50335" w:rsidRDefault="008C0F2F" w:rsidP="008C0F2F">
      <w:pPr>
        <w:pStyle w:val="NormalBold"/>
      </w:pPr>
      <w:r w:rsidRPr="00C50335">
        <w:rPr>
          <w:rStyle w:val="HideTWBExt"/>
          <w:b w:val="0"/>
        </w:rPr>
        <w:t>&lt;Article&gt;</w:t>
      </w:r>
      <w:r w:rsidRPr="00C50335">
        <w:t>Motyw 13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526456C" w14:textId="77777777" w:rsidTr="008562B9">
        <w:trPr>
          <w:trHeight w:hRule="exact" w:val="240"/>
          <w:jc w:val="center"/>
        </w:trPr>
        <w:tc>
          <w:tcPr>
            <w:tcW w:w="9752" w:type="dxa"/>
            <w:gridSpan w:val="2"/>
            <w:tcBorders>
              <w:top w:val="nil"/>
              <w:left w:val="nil"/>
              <w:bottom w:val="nil"/>
              <w:right w:val="nil"/>
            </w:tcBorders>
          </w:tcPr>
          <w:p w14:paraId="1AE097A5" w14:textId="77777777" w:rsidR="008C0F2F" w:rsidRPr="00C50335" w:rsidRDefault="008C0F2F" w:rsidP="008562B9"/>
        </w:tc>
      </w:tr>
      <w:tr w:rsidR="008C0F2F" w:rsidRPr="00C50335" w14:paraId="78C4B594" w14:textId="77777777" w:rsidTr="008562B9">
        <w:trPr>
          <w:trHeight w:val="240"/>
          <w:jc w:val="center"/>
        </w:trPr>
        <w:tc>
          <w:tcPr>
            <w:tcW w:w="4876" w:type="dxa"/>
            <w:tcBorders>
              <w:top w:val="nil"/>
              <w:left w:val="nil"/>
              <w:bottom w:val="nil"/>
              <w:right w:val="nil"/>
            </w:tcBorders>
          </w:tcPr>
          <w:p w14:paraId="184207B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82EDC43" w14:textId="77777777" w:rsidR="008C0F2F" w:rsidRPr="00C50335" w:rsidRDefault="008C0F2F" w:rsidP="008562B9">
            <w:pPr>
              <w:pStyle w:val="AmColumnHeading"/>
            </w:pPr>
            <w:r w:rsidRPr="00C50335">
              <w:t>Poprawka</w:t>
            </w:r>
          </w:p>
        </w:tc>
      </w:tr>
      <w:tr w:rsidR="008C0F2F" w:rsidRPr="00C50335" w14:paraId="1FC2E464" w14:textId="77777777" w:rsidTr="008562B9">
        <w:trPr>
          <w:jc w:val="center"/>
        </w:trPr>
        <w:tc>
          <w:tcPr>
            <w:tcW w:w="4876" w:type="dxa"/>
            <w:tcBorders>
              <w:top w:val="nil"/>
              <w:left w:val="nil"/>
              <w:bottom w:val="nil"/>
              <w:right w:val="nil"/>
            </w:tcBorders>
          </w:tcPr>
          <w:p w14:paraId="2D76D44C" w14:textId="77777777" w:rsidR="008C0F2F" w:rsidRPr="00C50335" w:rsidRDefault="008C0F2F" w:rsidP="008562B9">
            <w:pPr>
              <w:pStyle w:val="Normal6a"/>
            </w:pPr>
          </w:p>
        </w:tc>
        <w:tc>
          <w:tcPr>
            <w:tcW w:w="4876" w:type="dxa"/>
            <w:tcBorders>
              <w:top w:val="nil"/>
              <w:left w:val="nil"/>
              <w:bottom w:val="nil"/>
              <w:right w:val="nil"/>
            </w:tcBorders>
          </w:tcPr>
          <w:p w14:paraId="42BB1FE1" w14:textId="77777777" w:rsidR="008C0F2F" w:rsidRPr="00C50335" w:rsidRDefault="008C0F2F" w:rsidP="008562B9">
            <w:pPr>
              <w:pStyle w:val="Normal6a"/>
            </w:pPr>
            <w:r w:rsidRPr="00C50335">
              <w:rPr>
                <w:b/>
                <w:i/>
              </w:rPr>
              <w:t>(13a)</w:t>
            </w:r>
            <w:r w:rsidRPr="00C50335">
              <w:tab/>
            </w:r>
            <w:r w:rsidRPr="00C50335">
              <w:rPr>
                <w:b/>
                <w:i/>
              </w:rPr>
              <w:t xml:space="preserve">Jeżeli chodzi o Gwineę Bissau, zgodnie z informacjami przekazanymi przez Agencję ds. Azylu ogólnounijny wskaźnik przyznawania azylu osobom ubiegającym się o ochronę międzynarodową pochodzącym z Gwinei Bissau był niski w 2024 r. Kraj ten ratyfikował główne międzynarodowe instrumenty w zakresie praw człowieka i zasadniczo nie istnieje rzeczywiste ryzyko doznania poważnej krzywdy w rozumieniu art. 15 rozporządzenia (UE) 2024/1347. Gwinea Bissau zniosła karę śmierci i podpisała Drugi protokół fakultatywny do Międzynarodowego paktu praw obywatelskich i politycznych dotyczący zniesienia kary śmierci. Gwinea Bissau ratyfikowała Konwencję ONZ w sprawie zakazu stosowania tortur oraz innego okrutnego, nieludzkiego lub poniżającego traktowania albo karania. W Gwinei </w:t>
            </w:r>
            <w:r w:rsidRPr="00C50335">
              <w:rPr>
                <w:b/>
                <w:i/>
              </w:rPr>
              <w:lastRenderedPageBreak/>
              <w:t>Bissau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12C08827"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F340001" w14:textId="77777777" w:rsidR="008C0F2F" w:rsidRPr="00C50335" w:rsidRDefault="008C0F2F" w:rsidP="008C0F2F">
      <w:r w:rsidRPr="00C50335">
        <w:rPr>
          <w:rStyle w:val="HideTWBExt"/>
        </w:rPr>
        <w:t>&lt;/Amend&gt;</w:t>
      </w:r>
    </w:p>
    <w:p w14:paraId="3FBAB3A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116</w:t>
      </w:r>
      <w:r w:rsidRPr="00C50335">
        <w:rPr>
          <w:rStyle w:val="HideTWBExt"/>
          <w:b w:val="0"/>
        </w:rPr>
        <w:t>&lt;/NumAm&gt;</w:t>
      </w:r>
    </w:p>
    <w:p w14:paraId="788ACFAD"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004E2107" w14:textId="77777777" w:rsidR="008C0F2F" w:rsidRPr="00C50335" w:rsidRDefault="008C0F2F" w:rsidP="008C0F2F">
      <w:pPr>
        <w:pStyle w:val="NormalBold"/>
      </w:pPr>
      <w:r w:rsidRPr="00C50335">
        <w:rPr>
          <w:rStyle w:val="HideTWBExt"/>
          <w:b w:val="0"/>
        </w:rPr>
        <w:t>&lt;/RepeatBlock-By&gt;</w:t>
      </w:r>
    </w:p>
    <w:p w14:paraId="5055C2B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51BB0AA" w14:textId="77777777" w:rsidR="008C0F2F" w:rsidRPr="00C50335" w:rsidRDefault="008C0F2F" w:rsidP="008C0F2F">
      <w:pPr>
        <w:pStyle w:val="NormalBold"/>
      </w:pPr>
      <w:r w:rsidRPr="00C50335">
        <w:rPr>
          <w:rStyle w:val="HideTWBExt"/>
          <w:b w:val="0"/>
        </w:rPr>
        <w:t>&lt;Article&gt;</w:t>
      </w:r>
      <w:r w:rsidRPr="00C50335">
        <w:t>Motyw 13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7748B47" w14:textId="77777777" w:rsidTr="008562B9">
        <w:trPr>
          <w:trHeight w:hRule="exact" w:val="240"/>
          <w:jc w:val="center"/>
        </w:trPr>
        <w:tc>
          <w:tcPr>
            <w:tcW w:w="9752" w:type="dxa"/>
            <w:gridSpan w:val="2"/>
            <w:tcBorders>
              <w:top w:val="nil"/>
              <w:left w:val="nil"/>
              <w:bottom w:val="nil"/>
              <w:right w:val="nil"/>
            </w:tcBorders>
          </w:tcPr>
          <w:p w14:paraId="125524E1" w14:textId="77777777" w:rsidR="008C0F2F" w:rsidRPr="00C50335" w:rsidRDefault="008C0F2F" w:rsidP="008562B9"/>
        </w:tc>
      </w:tr>
      <w:tr w:rsidR="008C0F2F" w:rsidRPr="00C50335" w14:paraId="602A2078" w14:textId="77777777" w:rsidTr="008562B9">
        <w:trPr>
          <w:trHeight w:val="240"/>
          <w:jc w:val="center"/>
        </w:trPr>
        <w:tc>
          <w:tcPr>
            <w:tcW w:w="4876" w:type="dxa"/>
            <w:tcBorders>
              <w:top w:val="nil"/>
              <w:left w:val="nil"/>
              <w:bottom w:val="nil"/>
              <w:right w:val="nil"/>
            </w:tcBorders>
          </w:tcPr>
          <w:p w14:paraId="7D0FFDD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989A274" w14:textId="77777777" w:rsidR="008C0F2F" w:rsidRPr="00C50335" w:rsidRDefault="008C0F2F" w:rsidP="008562B9">
            <w:pPr>
              <w:pStyle w:val="AmColumnHeading"/>
            </w:pPr>
            <w:r w:rsidRPr="00C50335">
              <w:t>Poprawka</w:t>
            </w:r>
          </w:p>
        </w:tc>
      </w:tr>
      <w:tr w:rsidR="008C0F2F" w:rsidRPr="00C50335" w14:paraId="47C89DE4" w14:textId="77777777" w:rsidTr="008562B9">
        <w:trPr>
          <w:jc w:val="center"/>
        </w:trPr>
        <w:tc>
          <w:tcPr>
            <w:tcW w:w="4876" w:type="dxa"/>
            <w:tcBorders>
              <w:top w:val="nil"/>
              <w:left w:val="nil"/>
              <w:bottom w:val="nil"/>
              <w:right w:val="nil"/>
            </w:tcBorders>
          </w:tcPr>
          <w:p w14:paraId="4B2C7DC0" w14:textId="77777777" w:rsidR="008C0F2F" w:rsidRPr="00C50335" w:rsidRDefault="008C0F2F" w:rsidP="008562B9">
            <w:pPr>
              <w:pStyle w:val="Normal6a"/>
            </w:pPr>
          </w:p>
        </w:tc>
        <w:tc>
          <w:tcPr>
            <w:tcW w:w="4876" w:type="dxa"/>
            <w:tcBorders>
              <w:top w:val="nil"/>
              <w:left w:val="nil"/>
              <w:bottom w:val="nil"/>
              <w:right w:val="nil"/>
            </w:tcBorders>
          </w:tcPr>
          <w:p w14:paraId="04E106A5" w14:textId="77777777" w:rsidR="008C0F2F" w:rsidRPr="00C50335" w:rsidRDefault="008C0F2F" w:rsidP="008562B9">
            <w:pPr>
              <w:pStyle w:val="Normal6a"/>
            </w:pPr>
            <w:r w:rsidRPr="00C50335">
              <w:rPr>
                <w:b/>
                <w:i/>
              </w:rPr>
              <w:t>(13b)</w:t>
            </w:r>
            <w:r w:rsidRPr="00C50335">
              <w:tab/>
            </w:r>
            <w:r w:rsidRPr="00C50335">
              <w:rPr>
                <w:b/>
                <w:i/>
              </w:rPr>
              <w:t xml:space="preserve">Jeżeli chodzi o Republikę Zielonego Przylądka, zgodnie z informacjami przekazanymi przez Agencję ds. Azylu cztery państwa członkowskie obecnie uznają Republikę Zielonego Przylądka za bezpieczny kraj pochodzenia na poziomie krajowym, a ogólnounijny wskaźnik przyznawania azylu osobom ubiegającym się o ochronę międzynarodową pochodzącym z Republiki Zielonego Przylądka wyniósł 0 % w 2024 r. Kraj ten ratyfikował główne międzynarodowe instrumenty w zakresie praw człowieka. Republika Zielonego Przylądka jest republiką z systemem półprezydenckim. Nic nie wskazuje na to, aby miało miejsce wydalanie, odsyłanie lub ekstradycja obywateli Republiki Zielonego Przylądka do krajów, w których istnieje ryzyko kary śmierci, tortur, prześladowania bądź nieludzkiego lub poniżającego traktowania. Zasadniczo nie istnieje rzeczywiste ryzyko doznania poważnej krzywdy w rozumieniu art. 15 </w:t>
            </w:r>
            <w:r w:rsidRPr="00C50335">
              <w:rPr>
                <w:b/>
                <w:i/>
              </w:rPr>
              <w:lastRenderedPageBreak/>
              <w:t>rozporządzenia (UE) 2024/1347. Republika Zielonego Przylądka zniosła karę śmierci i podpisała Drugi protokół fakultatywny do Międzynarodowego paktu praw obywatelskich i politycznych dotyczący zniesienia kary śmierci. Republika Zielonego Przylądka ratyfikowała Konwencję ONZ w sprawie zakazu stosowania tortur oraz innego okrutnego, nieludzkiego lub poniżającego traktowania albo karania. W Republice Zielonego Przylądka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765E0546"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FFD3948" w14:textId="77777777" w:rsidR="008C0F2F" w:rsidRPr="00C50335" w:rsidRDefault="008C0F2F" w:rsidP="008C0F2F">
      <w:r w:rsidRPr="00C50335">
        <w:rPr>
          <w:rStyle w:val="HideTWBExt"/>
        </w:rPr>
        <w:t>&lt;/Amend&gt;</w:t>
      </w:r>
    </w:p>
    <w:p w14:paraId="7A18CA8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117</w:t>
      </w:r>
      <w:r w:rsidRPr="00C50335">
        <w:rPr>
          <w:rStyle w:val="HideTWBExt"/>
          <w:b w:val="0"/>
        </w:rPr>
        <w:t>&lt;/NumAm&gt;</w:t>
      </w:r>
    </w:p>
    <w:p w14:paraId="241EA976"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4757D6A1" w14:textId="77777777" w:rsidR="008C0F2F" w:rsidRPr="00C50335" w:rsidRDefault="008C0F2F" w:rsidP="008C0F2F">
      <w:pPr>
        <w:pStyle w:val="NormalBold"/>
      </w:pPr>
      <w:r w:rsidRPr="00C50335">
        <w:rPr>
          <w:rStyle w:val="HideTWBExt"/>
          <w:b w:val="0"/>
        </w:rPr>
        <w:t>&lt;/RepeatBlock-By&gt;</w:t>
      </w:r>
    </w:p>
    <w:p w14:paraId="0FD1B24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AB06AA9" w14:textId="77777777" w:rsidR="008C0F2F" w:rsidRPr="00C50335" w:rsidRDefault="008C0F2F" w:rsidP="008C0F2F">
      <w:pPr>
        <w:pStyle w:val="NormalBold"/>
      </w:pPr>
      <w:r w:rsidRPr="00C50335">
        <w:rPr>
          <w:rStyle w:val="HideTWBExt"/>
          <w:b w:val="0"/>
        </w:rPr>
        <w:t>&lt;Article&gt;</w:t>
      </w:r>
      <w:r w:rsidRPr="00C50335">
        <w:t>Motyw 13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F5E14D1" w14:textId="77777777" w:rsidTr="008562B9">
        <w:trPr>
          <w:trHeight w:hRule="exact" w:val="240"/>
          <w:jc w:val="center"/>
        </w:trPr>
        <w:tc>
          <w:tcPr>
            <w:tcW w:w="9752" w:type="dxa"/>
            <w:gridSpan w:val="2"/>
            <w:tcBorders>
              <w:top w:val="nil"/>
              <w:left w:val="nil"/>
              <w:bottom w:val="nil"/>
              <w:right w:val="nil"/>
            </w:tcBorders>
          </w:tcPr>
          <w:p w14:paraId="5CF8C9AF" w14:textId="77777777" w:rsidR="008C0F2F" w:rsidRPr="00C50335" w:rsidRDefault="008C0F2F" w:rsidP="008562B9"/>
        </w:tc>
      </w:tr>
      <w:tr w:rsidR="008C0F2F" w:rsidRPr="00C50335" w14:paraId="5F257BF0" w14:textId="77777777" w:rsidTr="008562B9">
        <w:trPr>
          <w:trHeight w:val="240"/>
          <w:jc w:val="center"/>
        </w:trPr>
        <w:tc>
          <w:tcPr>
            <w:tcW w:w="4876" w:type="dxa"/>
            <w:tcBorders>
              <w:top w:val="nil"/>
              <w:left w:val="nil"/>
              <w:bottom w:val="nil"/>
              <w:right w:val="nil"/>
            </w:tcBorders>
          </w:tcPr>
          <w:p w14:paraId="6751726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A9E1F59" w14:textId="77777777" w:rsidR="008C0F2F" w:rsidRPr="00C50335" w:rsidRDefault="008C0F2F" w:rsidP="008562B9">
            <w:pPr>
              <w:pStyle w:val="AmColumnHeading"/>
            </w:pPr>
            <w:r w:rsidRPr="00C50335">
              <w:t>Poprawka</w:t>
            </w:r>
          </w:p>
        </w:tc>
      </w:tr>
      <w:tr w:rsidR="008C0F2F" w:rsidRPr="00C50335" w14:paraId="7307832E" w14:textId="77777777" w:rsidTr="008562B9">
        <w:trPr>
          <w:jc w:val="center"/>
        </w:trPr>
        <w:tc>
          <w:tcPr>
            <w:tcW w:w="4876" w:type="dxa"/>
            <w:tcBorders>
              <w:top w:val="nil"/>
              <w:left w:val="nil"/>
              <w:bottom w:val="nil"/>
              <w:right w:val="nil"/>
            </w:tcBorders>
          </w:tcPr>
          <w:p w14:paraId="3C108187" w14:textId="77777777" w:rsidR="008C0F2F" w:rsidRPr="00C50335" w:rsidRDefault="008C0F2F" w:rsidP="008562B9">
            <w:pPr>
              <w:pStyle w:val="Normal6a"/>
            </w:pPr>
          </w:p>
        </w:tc>
        <w:tc>
          <w:tcPr>
            <w:tcW w:w="4876" w:type="dxa"/>
            <w:tcBorders>
              <w:top w:val="nil"/>
              <w:left w:val="nil"/>
              <w:bottom w:val="nil"/>
              <w:right w:val="nil"/>
            </w:tcBorders>
          </w:tcPr>
          <w:p w14:paraId="6045DBA0" w14:textId="77777777" w:rsidR="008C0F2F" w:rsidRPr="00C50335" w:rsidRDefault="008C0F2F" w:rsidP="008562B9">
            <w:pPr>
              <w:pStyle w:val="Normal6a"/>
            </w:pPr>
            <w:r w:rsidRPr="00C50335">
              <w:rPr>
                <w:b/>
                <w:i/>
              </w:rPr>
              <w:t>(13b)</w:t>
            </w:r>
            <w:r w:rsidRPr="00C50335">
              <w:tab/>
            </w:r>
            <w:r w:rsidRPr="00C50335">
              <w:rPr>
                <w:b/>
                <w:i/>
              </w:rPr>
              <w:t xml:space="preserve">Jeżeli chodzi o Gwineę, zgodnie z informacjami przekazanymi przez Agencję ds. Azylu ogólnounijny wskaźnik przyznawania azylu osobom ubiegającym się o ochronę międzynarodową pochodzącym z Gwinei był niski w 2024 r. Kraj ten ratyfikował główne międzynarodowe instrumenty w zakresie praw człowieka. Nic nie wskazuje na to, aby miało miejsce wydalanie, odsyłanie lub ekstradycja obywateli Gwinei do krajów, w których istnieje ryzyko kary śmierci, tortur, prześladowania bądź nieludzkiego lub poniżającego </w:t>
            </w:r>
            <w:r w:rsidRPr="00C50335">
              <w:rPr>
                <w:b/>
                <w:i/>
              </w:rPr>
              <w:lastRenderedPageBreak/>
              <w:t>traktowania. Zasadniczo nie istnieje rzeczywiste ryzyko doznania poważnej krzywdy w rozumieniu art. 15 rozporządzenia (UE) 2024/1347, ponieważ rząd podejmuje rzeczywiste działania mające na celu zidentyfikowanie i ukaranie urzędników dopuszczających się naruszeń praw człowieka. Gwinea zniosła karę śmierci i ratyfikowała Konwencję ONZ w sprawie zakazu stosowania tortur oraz innego okrutnego, nieludzkiego lub poniżającego traktowania albo karania. W Gwinei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024077C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E4078CA" w14:textId="77777777" w:rsidR="008C0F2F" w:rsidRPr="00C50335" w:rsidRDefault="008C0F2F" w:rsidP="008C0F2F">
      <w:r w:rsidRPr="00C50335">
        <w:rPr>
          <w:rStyle w:val="HideTWBExt"/>
        </w:rPr>
        <w:t>&lt;/Amend&gt;</w:t>
      </w:r>
    </w:p>
    <w:p w14:paraId="0051C32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118</w:t>
      </w:r>
      <w:r w:rsidRPr="00C50335">
        <w:rPr>
          <w:rStyle w:val="HideTWBExt"/>
          <w:b w:val="0"/>
        </w:rPr>
        <w:t>&lt;/NumAm&gt;</w:t>
      </w:r>
    </w:p>
    <w:p w14:paraId="5BB8D775"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5D2E7BFF" w14:textId="77777777" w:rsidR="008C0F2F" w:rsidRPr="00C50335" w:rsidRDefault="008C0F2F" w:rsidP="008C0F2F">
      <w:pPr>
        <w:pStyle w:val="NormalBold"/>
      </w:pPr>
      <w:r w:rsidRPr="00C50335">
        <w:rPr>
          <w:rStyle w:val="HideTWBExt"/>
          <w:b w:val="0"/>
        </w:rPr>
        <w:t>&lt;/RepeatBlock-By&gt;</w:t>
      </w:r>
    </w:p>
    <w:p w14:paraId="5B57BB5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FBB641B" w14:textId="77777777" w:rsidR="008C0F2F" w:rsidRPr="00C50335" w:rsidRDefault="008C0F2F" w:rsidP="008C0F2F">
      <w:pPr>
        <w:pStyle w:val="NormalBold"/>
      </w:pPr>
      <w:r w:rsidRPr="00C50335">
        <w:rPr>
          <w:rStyle w:val="HideTWBExt"/>
          <w:b w:val="0"/>
        </w:rPr>
        <w:t>&lt;Article&gt;</w:t>
      </w:r>
      <w:r w:rsidRPr="00C50335">
        <w:t>Motyw 13 c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0A40DD6" w14:textId="77777777" w:rsidTr="008562B9">
        <w:trPr>
          <w:trHeight w:hRule="exact" w:val="240"/>
          <w:jc w:val="center"/>
        </w:trPr>
        <w:tc>
          <w:tcPr>
            <w:tcW w:w="9752" w:type="dxa"/>
            <w:gridSpan w:val="2"/>
            <w:tcBorders>
              <w:top w:val="nil"/>
              <w:left w:val="nil"/>
              <w:bottom w:val="nil"/>
              <w:right w:val="nil"/>
            </w:tcBorders>
          </w:tcPr>
          <w:p w14:paraId="62FC35AD" w14:textId="77777777" w:rsidR="008C0F2F" w:rsidRPr="00C50335" w:rsidRDefault="008C0F2F" w:rsidP="008562B9"/>
        </w:tc>
      </w:tr>
      <w:tr w:rsidR="008C0F2F" w:rsidRPr="00C50335" w14:paraId="23E49E2B" w14:textId="77777777" w:rsidTr="008562B9">
        <w:trPr>
          <w:trHeight w:val="240"/>
          <w:jc w:val="center"/>
        </w:trPr>
        <w:tc>
          <w:tcPr>
            <w:tcW w:w="4876" w:type="dxa"/>
            <w:tcBorders>
              <w:top w:val="nil"/>
              <w:left w:val="nil"/>
              <w:bottom w:val="nil"/>
              <w:right w:val="nil"/>
            </w:tcBorders>
          </w:tcPr>
          <w:p w14:paraId="30B3720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F297118" w14:textId="77777777" w:rsidR="008C0F2F" w:rsidRPr="00C50335" w:rsidRDefault="008C0F2F" w:rsidP="008562B9">
            <w:pPr>
              <w:pStyle w:val="AmColumnHeading"/>
            </w:pPr>
            <w:r w:rsidRPr="00C50335">
              <w:t>Poprawka</w:t>
            </w:r>
          </w:p>
        </w:tc>
      </w:tr>
      <w:tr w:rsidR="008C0F2F" w:rsidRPr="00C50335" w14:paraId="1E91A12C" w14:textId="77777777" w:rsidTr="008562B9">
        <w:trPr>
          <w:jc w:val="center"/>
        </w:trPr>
        <w:tc>
          <w:tcPr>
            <w:tcW w:w="4876" w:type="dxa"/>
            <w:tcBorders>
              <w:top w:val="nil"/>
              <w:left w:val="nil"/>
              <w:bottom w:val="nil"/>
              <w:right w:val="nil"/>
            </w:tcBorders>
          </w:tcPr>
          <w:p w14:paraId="14949DD5" w14:textId="77777777" w:rsidR="008C0F2F" w:rsidRPr="00C50335" w:rsidRDefault="008C0F2F" w:rsidP="008562B9">
            <w:pPr>
              <w:pStyle w:val="Normal6a"/>
            </w:pPr>
          </w:p>
        </w:tc>
        <w:tc>
          <w:tcPr>
            <w:tcW w:w="4876" w:type="dxa"/>
            <w:tcBorders>
              <w:top w:val="nil"/>
              <w:left w:val="nil"/>
              <w:bottom w:val="nil"/>
              <w:right w:val="nil"/>
            </w:tcBorders>
          </w:tcPr>
          <w:p w14:paraId="2477AF6D" w14:textId="77777777" w:rsidR="008C0F2F" w:rsidRPr="00C50335" w:rsidRDefault="008C0F2F" w:rsidP="008562B9">
            <w:pPr>
              <w:pStyle w:val="Normal6a"/>
            </w:pPr>
            <w:r w:rsidRPr="00C50335">
              <w:rPr>
                <w:b/>
                <w:i/>
              </w:rPr>
              <w:t>(13c)</w:t>
            </w:r>
            <w:r w:rsidRPr="00C50335">
              <w:tab/>
            </w:r>
            <w:r w:rsidRPr="00C50335">
              <w:rPr>
                <w:b/>
                <w:i/>
              </w:rPr>
              <w:t xml:space="preserve">Jeżeli chodzi o Wybrzeże Kości Słoniowej, zgodnie z informacjami przekazanymi przez Agencję ds. Azylu jedno państwo członkowskie obecnie uznaje Wybrzeże Kości Słoniowej za bezpieczny kraj pochodzenia na poziomie krajowym, a ogólnounijny wskaźnik przyznawania azylu osobom ubiegającym się o ochronę międzynarodową pochodzącym z Wybrzeża Kości Słoniowej wyniósł 22 % w 2024 r. Kraj ten ratyfikował główne międzynarodowe </w:t>
            </w:r>
            <w:r w:rsidRPr="00C50335">
              <w:rPr>
                <w:b/>
                <w:i/>
              </w:rPr>
              <w:lastRenderedPageBreak/>
              <w:t>instrumenty w zakresie praw człowieka. Wybrzeże Kości Słoniowej jest republiką z systemem prezydenckim. Nic nie wskazuje na to, aby miało miejsce wydalanie, odsyłanie lub ekstradycja obywateli Wybrzeża Kości Słoniowej do krajów, w których istnieje ryzyko kary śmierci, tortur, prześladowania bądź nieludzkiego lub poniżającego traktowania. Zasadniczo nie istnieje rzeczywiste ryzyko doznania poważnej krzywdy w rozumieniu art. 15 rozporządzenia (UE) 2024/1347. Wybrzeże Kości Słoniowej zniosło karę śmierci i podpisało Drugi protokół fakultatywny do Międzynarodowego paktu praw obywatelskich i politycznych dotyczący zniesienia kary śmierci. Wybrzeże Kości Słoniowej ratyfikowało Konwencję ONZ w sprawie zakazu stosowania tortur oraz innego okrutnego, nieludzkiego lub poniżającego traktowania albo karania. Na Wybrzeżu Kości Słoniowej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53E0CDC7"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2433F5B" w14:textId="77777777" w:rsidR="008C0F2F" w:rsidRPr="00C50335" w:rsidRDefault="008C0F2F" w:rsidP="008C0F2F">
      <w:r w:rsidRPr="00C50335">
        <w:rPr>
          <w:rStyle w:val="HideTWBExt"/>
        </w:rPr>
        <w:t>&lt;/Amend&gt;</w:t>
      </w:r>
    </w:p>
    <w:p w14:paraId="5C5809D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119</w:t>
      </w:r>
      <w:r w:rsidRPr="00C50335">
        <w:rPr>
          <w:rStyle w:val="HideTWBExt"/>
          <w:b w:val="0"/>
        </w:rPr>
        <w:t>&lt;/NumAm&gt;</w:t>
      </w:r>
    </w:p>
    <w:p w14:paraId="387E256B"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5A6E4912" w14:textId="77777777" w:rsidR="008C0F2F" w:rsidRPr="00C50335" w:rsidRDefault="008C0F2F" w:rsidP="008C0F2F">
      <w:pPr>
        <w:pStyle w:val="NormalBold"/>
      </w:pPr>
      <w:r w:rsidRPr="00C50335">
        <w:rPr>
          <w:rStyle w:val="HideTWBExt"/>
          <w:b w:val="0"/>
        </w:rPr>
        <w:t>&lt;/RepeatBlock-By&gt;</w:t>
      </w:r>
    </w:p>
    <w:p w14:paraId="53F6112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1FCE84D" w14:textId="77777777" w:rsidR="008C0F2F" w:rsidRPr="00C50335" w:rsidRDefault="008C0F2F" w:rsidP="008C0F2F">
      <w:pPr>
        <w:pStyle w:val="NormalBold"/>
      </w:pPr>
      <w:r w:rsidRPr="00C50335">
        <w:rPr>
          <w:rStyle w:val="HideTWBExt"/>
          <w:b w:val="0"/>
        </w:rPr>
        <w:t>&lt;Article&gt;</w:t>
      </w:r>
      <w:r w:rsidRPr="00C50335">
        <w:t>Motyw 13 c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C9D69E4" w14:textId="77777777" w:rsidTr="008562B9">
        <w:trPr>
          <w:trHeight w:hRule="exact" w:val="240"/>
          <w:jc w:val="center"/>
        </w:trPr>
        <w:tc>
          <w:tcPr>
            <w:tcW w:w="9752" w:type="dxa"/>
            <w:gridSpan w:val="2"/>
            <w:tcBorders>
              <w:top w:val="nil"/>
              <w:left w:val="nil"/>
              <w:bottom w:val="nil"/>
              <w:right w:val="nil"/>
            </w:tcBorders>
          </w:tcPr>
          <w:p w14:paraId="7E68915C" w14:textId="77777777" w:rsidR="008C0F2F" w:rsidRPr="00C50335" w:rsidRDefault="008C0F2F" w:rsidP="008562B9"/>
        </w:tc>
      </w:tr>
      <w:tr w:rsidR="008C0F2F" w:rsidRPr="00C50335" w14:paraId="1D66B426" w14:textId="77777777" w:rsidTr="008562B9">
        <w:trPr>
          <w:trHeight w:val="240"/>
          <w:jc w:val="center"/>
        </w:trPr>
        <w:tc>
          <w:tcPr>
            <w:tcW w:w="4876" w:type="dxa"/>
            <w:tcBorders>
              <w:top w:val="nil"/>
              <w:left w:val="nil"/>
              <w:bottom w:val="nil"/>
              <w:right w:val="nil"/>
            </w:tcBorders>
          </w:tcPr>
          <w:p w14:paraId="0DF3FFD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4AB5EF4" w14:textId="77777777" w:rsidR="008C0F2F" w:rsidRPr="00C50335" w:rsidRDefault="008C0F2F" w:rsidP="008562B9">
            <w:pPr>
              <w:pStyle w:val="AmColumnHeading"/>
            </w:pPr>
            <w:r w:rsidRPr="00C50335">
              <w:t>Poprawka</w:t>
            </w:r>
          </w:p>
        </w:tc>
      </w:tr>
      <w:tr w:rsidR="008C0F2F" w:rsidRPr="00C50335" w14:paraId="05544686" w14:textId="77777777" w:rsidTr="008562B9">
        <w:trPr>
          <w:jc w:val="center"/>
        </w:trPr>
        <w:tc>
          <w:tcPr>
            <w:tcW w:w="4876" w:type="dxa"/>
            <w:tcBorders>
              <w:top w:val="nil"/>
              <w:left w:val="nil"/>
              <w:bottom w:val="nil"/>
              <w:right w:val="nil"/>
            </w:tcBorders>
          </w:tcPr>
          <w:p w14:paraId="0819D2CD" w14:textId="77777777" w:rsidR="008C0F2F" w:rsidRPr="00C50335" w:rsidRDefault="008C0F2F" w:rsidP="008562B9">
            <w:pPr>
              <w:pStyle w:val="Normal6a"/>
            </w:pPr>
          </w:p>
        </w:tc>
        <w:tc>
          <w:tcPr>
            <w:tcW w:w="4876" w:type="dxa"/>
            <w:tcBorders>
              <w:top w:val="nil"/>
              <w:left w:val="nil"/>
              <w:bottom w:val="nil"/>
              <w:right w:val="nil"/>
            </w:tcBorders>
          </w:tcPr>
          <w:p w14:paraId="61B8B067" w14:textId="77777777" w:rsidR="008C0F2F" w:rsidRPr="00C50335" w:rsidRDefault="008C0F2F" w:rsidP="008562B9">
            <w:pPr>
              <w:pStyle w:val="Normal6a"/>
            </w:pPr>
            <w:r w:rsidRPr="00C50335">
              <w:rPr>
                <w:b/>
                <w:i/>
              </w:rPr>
              <w:t>(13c)</w:t>
            </w:r>
            <w:r w:rsidRPr="00C50335">
              <w:tab/>
            </w:r>
            <w:r w:rsidRPr="00C50335">
              <w:rPr>
                <w:b/>
                <w:i/>
              </w:rPr>
              <w:t xml:space="preserve">Jeżeli chodzi o Mauretanię, zgodnie z informacjami przekazanymi przez Agencję ds. Azylu ogólnounijny wskaźnik przyznawania azylu osobom </w:t>
            </w:r>
            <w:r w:rsidRPr="00C50335">
              <w:rPr>
                <w:b/>
                <w:i/>
              </w:rPr>
              <w:lastRenderedPageBreak/>
              <w:t>ubiegającym się o ochronę międzynarodową pochodzącym z Mauretanii był niski w 2024 r. Kraj ten ratyfikował główne międzynarodowe instrumenty w zakresie praw człowieka. Nic nie wskazuje na to, aby miało miejsce wydalanie, odsyłanie lub ekstradycja obywateli Mauretanii do krajów, w których istnieje ryzyko kary śmierci, tortur, prześladowania bądź nieludzkiego lub poniżającego traktowania. Zasadniczo nie istnieje rzeczywiste ryzyko doznania poważnej krzywdy w rozumieniu art. 15 rozporządzenia (UE) 2024/1347. Mauretania nie zniosła kary śmierci, chociaż utrzymuje faktyczne moratorium od 1987 r.; Mauretania ratyfikowała Konwencję ONZ w sprawie zakazu stosowania tortur oraz innego okrutnego, nieludzkiego lub poniżającego traktowania albo karania. W Mauretanii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0D2233C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4287257" w14:textId="77777777" w:rsidR="008C0F2F" w:rsidRPr="00C50335" w:rsidRDefault="008C0F2F" w:rsidP="008C0F2F">
      <w:r w:rsidRPr="00C50335">
        <w:rPr>
          <w:rStyle w:val="HideTWBExt"/>
        </w:rPr>
        <w:t>&lt;/Amend&gt;</w:t>
      </w:r>
    </w:p>
    <w:p w14:paraId="6331E0A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120</w:t>
      </w:r>
      <w:r w:rsidRPr="00C50335">
        <w:rPr>
          <w:rStyle w:val="HideTWBExt"/>
          <w:b w:val="0"/>
        </w:rPr>
        <w:t>&lt;/NumAm&gt;</w:t>
      </w:r>
    </w:p>
    <w:p w14:paraId="0B853334"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100A0A04" w14:textId="77777777" w:rsidR="008C0F2F" w:rsidRPr="00C50335" w:rsidRDefault="008C0F2F" w:rsidP="008C0F2F">
      <w:pPr>
        <w:pStyle w:val="NormalBold"/>
      </w:pPr>
      <w:r w:rsidRPr="00C50335">
        <w:rPr>
          <w:rStyle w:val="HideTWBExt"/>
          <w:b w:val="0"/>
        </w:rPr>
        <w:t>&lt;/RepeatBlock-By&gt;</w:t>
      </w:r>
    </w:p>
    <w:p w14:paraId="6C2EF0C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FD8CEE6" w14:textId="77777777" w:rsidR="008C0F2F" w:rsidRPr="00C50335" w:rsidRDefault="008C0F2F" w:rsidP="008C0F2F">
      <w:pPr>
        <w:pStyle w:val="NormalBold"/>
      </w:pPr>
      <w:r w:rsidRPr="00C50335">
        <w:rPr>
          <w:rStyle w:val="HideTWBExt"/>
          <w:b w:val="0"/>
        </w:rPr>
        <w:t>&lt;Article&gt;</w:t>
      </w:r>
      <w:r w:rsidRPr="00C50335">
        <w:t>Motyw 13 d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6628B31" w14:textId="77777777" w:rsidTr="008562B9">
        <w:trPr>
          <w:trHeight w:hRule="exact" w:val="240"/>
          <w:jc w:val="center"/>
        </w:trPr>
        <w:tc>
          <w:tcPr>
            <w:tcW w:w="9752" w:type="dxa"/>
            <w:gridSpan w:val="2"/>
            <w:tcBorders>
              <w:top w:val="nil"/>
              <w:left w:val="nil"/>
              <w:bottom w:val="nil"/>
              <w:right w:val="nil"/>
            </w:tcBorders>
          </w:tcPr>
          <w:p w14:paraId="1B863316" w14:textId="77777777" w:rsidR="008C0F2F" w:rsidRPr="00C50335" w:rsidRDefault="008C0F2F" w:rsidP="008562B9"/>
        </w:tc>
      </w:tr>
      <w:tr w:rsidR="008C0F2F" w:rsidRPr="00C50335" w14:paraId="33D758B8" w14:textId="77777777" w:rsidTr="008562B9">
        <w:trPr>
          <w:trHeight w:val="240"/>
          <w:jc w:val="center"/>
        </w:trPr>
        <w:tc>
          <w:tcPr>
            <w:tcW w:w="4876" w:type="dxa"/>
            <w:tcBorders>
              <w:top w:val="nil"/>
              <w:left w:val="nil"/>
              <w:bottom w:val="nil"/>
              <w:right w:val="nil"/>
            </w:tcBorders>
          </w:tcPr>
          <w:p w14:paraId="0D82931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552C834" w14:textId="77777777" w:rsidR="008C0F2F" w:rsidRPr="00C50335" w:rsidRDefault="008C0F2F" w:rsidP="008562B9">
            <w:pPr>
              <w:pStyle w:val="AmColumnHeading"/>
            </w:pPr>
            <w:r w:rsidRPr="00C50335">
              <w:t>Poprawka</w:t>
            </w:r>
          </w:p>
        </w:tc>
      </w:tr>
      <w:tr w:rsidR="008C0F2F" w:rsidRPr="00C50335" w14:paraId="1F26F3B3" w14:textId="77777777" w:rsidTr="008562B9">
        <w:trPr>
          <w:jc w:val="center"/>
        </w:trPr>
        <w:tc>
          <w:tcPr>
            <w:tcW w:w="4876" w:type="dxa"/>
            <w:tcBorders>
              <w:top w:val="nil"/>
              <w:left w:val="nil"/>
              <w:bottom w:val="nil"/>
              <w:right w:val="nil"/>
            </w:tcBorders>
          </w:tcPr>
          <w:p w14:paraId="67735EE9" w14:textId="77777777" w:rsidR="008C0F2F" w:rsidRPr="00C50335" w:rsidRDefault="008C0F2F" w:rsidP="008562B9">
            <w:pPr>
              <w:pStyle w:val="Normal6a"/>
            </w:pPr>
          </w:p>
        </w:tc>
        <w:tc>
          <w:tcPr>
            <w:tcW w:w="4876" w:type="dxa"/>
            <w:tcBorders>
              <w:top w:val="nil"/>
              <w:left w:val="nil"/>
              <w:bottom w:val="nil"/>
              <w:right w:val="nil"/>
            </w:tcBorders>
          </w:tcPr>
          <w:p w14:paraId="500D0934" w14:textId="77777777" w:rsidR="008C0F2F" w:rsidRPr="00C50335" w:rsidRDefault="008C0F2F" w:rsidP="008562B9">
            <w:pPr>
              <w:pStyle w:val="Normal6a"/>
            </w:pPr>
            <w:r w:rsidRPr="00C50335">
              <w:rPr>
                <w:b/>
                <w:i/>
              </w:rPr>
              <w:t>(13d)</w:t>
            </w:r>
            <w:r w:rsidRPr="00C50335">
              <w:tab/>
            </w:r>
            <w:r w:rsidRPr="00C50335">
              <w:rPr>
                <w:b/>
                <w:i/>
              </w:rPr>
              <w:t xml:space="preserve">Jeżeli chodzi o Gambię, zgodnie z informacjami przekazanymi przez Agencję ds. Azylu cztery państwa członkowskie </w:t>
            </w:r>
            <w:r w:rsidRPr="00C50335">
              <w:rPr>
                <w:b/>
                <w:i/>
              </w:rPr>
              <w:lastRenderedPageBreak/>
              <w:t>obecnie uznaje Gambię za bezpieczny kraj pochodzenia na poziomie krajowym, a ogólnounijny wskaźnik przyznawania azylu osobom ubiegającym się o ochronę międzynarodową pochodzącym z Gambii wyniósł mniej niż 8 % w 2024 r. Kraj ten ratyfikował główne międzynarodowe instrumenty w zakresie praw człowieka. Gambia jest republiką z systemem prezydenckim. Nic nie wskazuje na to, aby miało miejsce wydalanie, odsyłanie lub ekstradycja obywateli Gambii do krajów, w których istnieje ryzyko kary śmierci, tortur, prześladowania bądź nieludzkiego lub poniżającego traktowania. Zasadniczo nie istnieje rzeczywiste ryzyko doznania poważnej krzywdy w rozumieniu art. 15 rozporządzenia (UE) 2024/1347. Gambia zniosła karę śmierci i podpisała Drugi protokół fakultatywny do Międzynarodowego paktu praw obywatelskich i politycznych dotyczący zniesienia kary śmierci. Gambia ratyfikowała Konwencję ONZ w sprawie zakazu stosowania tortur oraz innego okrutnego, nieludzkiego lub poniżającego traktowania albo karania. W Gambii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345FCB6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A0B2328" w14:textId="77777777" w:rsidR="008C0F2F" w:rsidRPr="00C50335" w:rsidRDefault="008C0F2F" w:rsidP="008C0F2F">
      <w:r w:rsidRPr="00C50335">
        <w:rPr>
          <w:rStyle w:val="HideTWBExt"/>
        </w:rPr>
        <w:t>&lt;/Amend&gt;</w:t>
      </w:r>
    </w:p>
    <w:p w14:paraId="7F030DC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121</w:t>
      </w:r>
      <w:r w:rsidRPr="00C50335">
        <w:rPr>
          <w:rStyle w:val="HideTWBExt"/>
          <w:b w:val="0"/>
        </w:rPr>
        <w:t>&lt;/NumAm&gt;</w:t>
      </w:r>
    </w:p>
    <w:p w14:paraId="3334667B"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7C4C58C4" w14:textId="77777777" w:rsidR="008C0F2F" w:rsidRPr="00C50335" w:rsidRDefault="008C0F2F" w:rsidP="008C0F2F">
      <w:pPr>
        <w:pStyle w:val="NormalBold"/>
      </w:pPr>
      <w:r w:rsidRPr="00C50335">
        <w:rPr>
          <w:rStyle w:val="HideTWBExt"/>
          <w:b w:val="0"/>
        </w:rPr>
        <w:t>&lt;/RepeatBlock-By&gt;</w:t>
      </w:r>
    </w:p>
    <w:p w14:paraId="17F6607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1DFD2CE" w14:textId="77777777" w:rsidR="008C0F2F" w:rsidRPr="00C50335" w:rsidRDefault="008C0F2F" w:rsidP="008C0F2F">
      <w:pPr>
        <w:pStyle w:val="NormalBold"/>
      </w:pPr>
      <w:r w:rsidRPr="00C50335">
        <w:rPr>
          <w:rStyle w:val="HideTWBExt"/>
          <w:b w:val="0"/>
        </w:rPr>
        <w:t>&lt;Article&gt;</w:t>
      </w:r>
      <w:r w:rsidRPr="00C50335">
        <w:t>Motyw 13 e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C10192B" w14:textId="77777777" w:rsidTr="008562B9">
        <w:trPr>
          <w:trHeight w:hRule="exact" w:val="240"/>
          <w:jc w:val="center"/>
        </w:trPr>
        <w:tc>
          <w:tcPr>
            <w:tcW w:w="9752" w:type="dxa"/>
            <w:gridSpan w:val="2"/>
            <w:tcBorders>
              <w:top w:val="nil"/>
              <w:left w:val="nil"/>
              <w:bottom w:val="nil"/>
              <w:right w:val="nil"/>
            </w:tcBorders>
          </w:tcPr>
          <w:p w14:paraId="62A7024C" w14:textId="77777777" w:rsidR="008C0F2F" w:rsidRPr="00C50335" w:rsidRDefault="008C0F2F" w:rsidP="008562B9"/>
        </w:tc>
      </w:tr>
      <w:tr w:rsidR="008C0F2F" w:rsidRPr="00C50335" w14:paraId="1FBCE418" w14:textId="77777777" w:rsidTr="008562B9">
        <w:trPr>
          <w:trHeight w:val="240"/>
          <w:jc w:val="center"/>
        </w:trPr>
        <w:tc>
          <w:tcPr>
            <w:tcW w:w="4876" w:type="dxa"/>
            <w:tcBorders>
              <w:top w:val="nil"/>
              <w:left w:val="nil"/>
              <w:bottom w:val="nil"/>
              <w:right w:val="nil"/>
            </w:tcBorders>
          </w:tcPr>
          <w:p w14:paraId="50A24E4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DA0DFF6" w14:textId="77777777" w:rsidR="008C0F2F" w:rsidRPr="00C50335" w:rsidRDefault="008C0F2F" w:rsidP="008562B9">
            <w:pPr>
              <w:pStyle w:val="AmColumnHeading"/>
            </w:pPr>
            <w:r w:rsidRPr="00C50335">
              <w:t>Poprawka</w:t>
            </w:r>
          </w:p>
        </w:tc>
      </w:tr>
      <w:tr w:rsidR="008C0F2F" w:rsidRPr="00C50335" w14:paraId="6C353BC3" w14:textId="77777777" w:rsidTr="008562B9">
        <w:trPr>
          <w:jc w:val="center"/>
        </w:trPr>
        <w:tc>
          <w:tcPr>
            <w:tcW w:w="4876" w:type="dxa"/>
            <w:tcBorders>
              <w:top w:val="nil"/>
              <w:left w:val="nil"/>
              <w:bottom w:val="nil"/>
              <w:right w:val="nil"/>
            </w:tcBorders>
          </w:tcPr>
          <w:p w14:paraId="2C872CC9" w14:textId="77777777" w:rsidR="008C0F2F" w:rsidRPr="00C50335" w:rsidRDefault="008C0F2F" w:rsidP="008562B9">
            <w:pPr>
              <w:pStyle w:val="Normal6a"/>
            </w:pPr>
          </w:p>
        </w:tc>
        <w:tc>
          <w:tcPr>
            <w:tcW w:w="4876" w:type="dxa"/>
            <w:tcBorders>
              <w:top w:val="nil"/>
              <w:left w:val="nil"/>
              <w:bottom w:val="nil"/>
              <w:right w:val="nil"/>
            </w:tcBorders>
          </w:tcPr>
          <w:p w14:paraId="58CDDA1C" w14:textId="77777777" w:rsidR="008C0F2F" w:rsidRPr="00C50335" w:rsidRDefault="008C0F2F" w:rsidP="008562B9">
            <w:pPr>
              <w:pStyle w:val="Normal6a"/>
            </w:pPr>
            <w:r w:rsidRPr="00C50335">
              <w:rPr>
                <w:b/>
                <w:i/>
              </w:rPr>
              <w:t>(13e)</w:t>
            </w:r>
            <w:r w:rsidRPr="00C50335">
              <w:tab/>
            </w:r>
            <w:r w:rsidRPr="00C50335">
              <w:rPr>
                <w:b/>
                <w:i/>
              </w:rPr>
              <w:t>Jeżeli chodzi o Ghanę, zgodnie z informacjami przekazanymi przez Agencję ds. Azylu 14 państw członkowskich obecnie uznaje Ghanę za bezpieczny kraj pochodzenia na poziomie krajowym, a ogólnounijny wskaźnik przyznawania azylu osobom ubiegającym się o ochronę międzynarodową pochodzącym z Ghany wyniósł mniej niż 8 % w 2024 r. Kraj ten ratyfikował główne międzynarodowe instrumenty w zakresie praw człowieka. Ghana jest republiką z systemem prezydenckim. Nic nie wskazuje na to, aby miało miejsce wydalanie, odsyłanie lub ekstradycja obywateli Ghany do krajów, w których istnieje ryzyko kary śmierci, tortur, prześladowania bądź nieludzkiego lub poniżającego traktowania. Zasadniczo nie istnieje rzeczywiste ryzyko doznania poważnej krzywdy w rozumieniu art. 15 rozporządzenia (UE) 2024/1347. Ghana przestrzega moratorium na wykonywanie kary śmierci od 1993 r., chociaż utrzymuje karę śmierci w prawie karnym, i nie podpisała Drugiego protokołu fakultatywnego do Międzynarodowego paktu praw obywatelskich i politycznych w sprawie zniesienia kary śmierci. Ghana ratyfikowała Konwencję ONZ w sprawie zakazu stosowania tortur oraz innego okrutnego, nieludzkiego lub poniżającego traktowania albo karania. W Ghanie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51428EA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1670B83" w14:textId="77777777" w:rsidR="008C0F2F" w:rsidRPr="00C50335" w:rsidRDefault="008C0F2F" w:rsidP="008C0F2F">
      <w:r w:rsidRPr="00C50335">
        <w:rPr>
          <w:rStyle w:val="HideTWBExt"/>
        </w:rPr>
        <w:t>&lt;/Amend&gt;</w:t>
      </w:r>
    </w:p>
    <w:p w14:paraId="1116D73C"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122</w:t>
      </w:r>
      <w:r w:rsidRPr="00C50335">
        <w:rPr>
          <w:rStyle w:val="HideTWBExt"/>
          <w:b w:val="0"/>
        </w:rPr>
        <w:t>&lt;/NumAm&gt;</w:t>
      </w:r>
    </w:p>
    <w:p w14:paraId="344BCED2"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5B4A26B4" w14:textId="77777777" w:rsidR="008C0F2F" w:rsidRPr="00C50335" w:rsidRDefault="008C0F2F" w:rsidP="008C0F2F">
      <w:pPr>
        <w:pStyle w:val="NormalBold"/>
      </w:pPr>
      <w:r w:rsidRPr="00C50335">
        <w:rPr>
          <w:rStyle w:val="HideTWBExt"/>
          <w:b w:val="0"/>
        </w:rPr>
        <w:t>&lt;/RepeatBlock-By&gt;</w:t>
      </w:r>
    </w:p>
    <w:p w14:paraId="46BBAE1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9138FDD" w14:textId="77777777" w:rsidR="008C0F2F" w:rsidRPr="00C50335" w:rsidRDefault="008C0F2F" w:rsidP="008C0F2F">
      <w:pPr>
        <w:pStyle w:val="NormalBold"/>
      </w:pPr>
      <w:r w:rsidRPr="00C50335">
        <w:rPr>
          <w:rStyle w:val="HideTWBExt"/>
          <w:b w:val="0"/>
        </w:rPr>
        <w:t>&lt;Article&gt;</w:t>
      </w:r>
      <w:r w:rsidRPr="00C50335">
        <w:t>Motyw 13 f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CB45CA1" w14:textId="77777777" w:rsidTr="008562B9">
        <w:trPr>
          <w:trHeight w:hRule="exact" w:val="240"/>
          <w:jc w:val="center"/>
        </w:trPr>
        <w:tc>
          <w:tcPr>
            <w:tcW w:w="9752" w:type="dxa"/>
            <w:gridSpan w:val="2"/>
            <w:tcBorders>
              <w:top w:val="nil"/>
              <w:left w:val="nil"/>
              <w:bottom w:val="nil"/>
              <w:right w:val="nil"/>
            </w:tcBorders>
          </w:tcPr>
          <w:p w14:paraId="6E82D864" w14:textId="77777777" w:rsidR="008C0F2F" w:rsidRPr="00C50335" w:rsidRDefault="008C0F2F" w:rsidP="008562B9"/>
        </w:tc>
      </w:tr>
      <w:tr w:rsidR="008C0F2F" w:rsidRPr="00C50335" w14:paraId="00BDD194" w14:textId="77777777" w:rsidTr="008562B9">
        <w:trPr>
          <w:trHeight w:val="240"/>
          <w:jc w:val="center"/>
        </w:trPr>
        <w:tc>
          <w:tcPr>
            <w:tcW w:w="4876" w:type="dxa"/>
            <w:tcBorders>
              <w:top w:val="nil"/>
              <w:left w:val="nil"/>
              <w:bottom w:val="nil"/>
              <w:right w:val="nil"/>
            </w:tcBorders>
          </w:tcPr>
          <w:p w14:paraId="1E52605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9468088" w14:textId="77777777" w:rsidR="008C0F2F" w:rsidRPr="00C50335" w:rsidRDefault="008C0F2F" w:rsidP="008562B9">
            <w:pPr>
              <w:pStyle w:val="AmColumnHeading"/>
            </w:pPr>
            <w:r w:rsidRPr="00C50335">
              <w:t>Poprawka</w:t>
            </w:r>
          </w:p>
        </w:tc>
      </w:tr>
      <w:tr w:rsidR="008C0F2F" w:rsidRPr="00C50335" w14:paraId="33ED83C2" w14:textId="77777777" w:rsidTr="008562B9">
        <w:trPr>
          <w:jc w:val="center"/>
        </w:trPr>
        <w:tc>
          <w:tcPr>
            <w:tcW w:w="4876" w:type="dxa"/>
            <w:tcBorders>
              <w:top w:val="nil"/>
              <w:left w:val="nil"/>
              <w:bottom w:val="nil"/>
              <w:right w:val="nil"/>
            </w:tcBorders>
          </w:tcPr>
          <w:p w14:paraId="0D1DCB06" w14:textId="77777777" w:rsidR="008C0F2F" w:rsidRPr="00C50335" w:rsidRDefault="008C0F2F" w:rsidP="008562B9">
            <w:pPr>
              <w:pStyle w:val="Normal6a"/>
            </w:pPr>
          </w:p>
        </w:tc>
        <w:tc>
          <w:tcPr>
            <w:tcW w:w="4876" w:type="dxa"/>
            <w:tcBorders>
              <w:top w:val="nil"/>
              <w:left w:val="nil"/>
              <w:bottom w:val="nil"/>
              <w:right w:val="nil"/>
            </w:tcBorders>
          </w:tcPr>
          <w:p w14:paraId="4B0257C2" w14:textId="77777777" w:rsidR="008C0F2F" w:rsidRPr="00C50335" w:rsidRDefault="008C0F2F" w:rsidP="008562B9">
            <w:pPr>
              <w:pStyle w:val="Normal6a"/>
            </w:pPr>
            <w:r w:rsidRPr="00C50335">
              <w:rPr>
                <w:b/>
                <w:i/>
              </w:rPr>
              <w:t>(13f)</w:t>
            </w:r>
            <w:r w:rsidRPr="00C50335">
              <w:tab/>
            </w:r>
            <w:r w:rsidRPr="00C50335">
              <w:rPr>
                <w:b/>
                <w:i/>
              </w:rPr>
              <w:t xml:space="preserve">Jeżeli chodzi o Peru, zgodnie z informacjami przekazanymi przez Agencję ds. Azylu jedno państwo członkowskie obecnie uznaje Peru za bezpieczny kraj pochodzenia na poziomie krajowym, a ogólnounijny wskaźnik przyznawania azylu osobom ubiegającym się o ochronę międzynarodową pochodzącym z Peru wyniósł 4 % w 2024 r. Kraj ten ratyfikował główne międzynarodowe instrumenty w zakresie praw człowieka. Peru jest republiką z systemem prezydenckim. Nic nie wskazuje na to, aby miało miejsce wydalanie, odsyłanie lub ekstradycja obywateli Peru do krajów, w których istnieje ryzyko kary śmierci, tortur, prześladowania bądź nieludzkiego lub poniżającego traktowania. Zasadniczo nie istnieje rzeczywiste ryzyko doznania poważnej krzywdy w rozumieniu art. 15 rozporządzenia (UE) 2024/1347. Peru zniosło karę śmierci za przestępstwa pospolite, choć nadal stosuje ją w przypadku przestępstw popełnionych podczas wojny, i podpisało Drugi protokół fakultatywny do Międzynarodowego paktu praw obywatelskich i politycznych dotyczący zniesienia kary śmierci, z zastrzeżeniem czasu wojny. Peru ratyfikowało Konwencję ONZ w sprawie zakazu stosowania tortur oraz innego okrutnego, nieludzkiego lub poniżającego traktowania albo karania. W Peru nie dochodzi do konfliktu zbrojnego, a zatem nie istnieje zagrożenie wynikające z przemocy nieselektywnej w sytuacjach międzynarodowych lub wewnętrznych </w:t>
            </w:r>
            <w:r w:rsidRPr="00C50335">
              <w:rPr>
                <w:b/>
                <w:i/>
              </w:rPr>
              <w:lastRenderedPageBreak/>
              <w:t>konfliktów zbrojnych. Ogólnie rzecz biorąc, w kraju tym nie dochodzi do prześladowań w rozumieniu art. 9 rozporządzenia (UE) 2024/1347.</w:t>
            </w:r>
          </w:p>
        </w:tc>
      </w:tr>
    </w:tbl>
    <w:p w14:paraId="39E47634"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C9782BC" w14:textId="77777777" w:rsidR="008C0F2F" w:rsidRPr="00C50335" w:rsidRDefault="008C0F2F" w:rsidP="008C0F2F">
      <w:r w:rsidRPr="00C50335">
        <w:rPr>
          <w:rStyle w:val="HideTWBExt"/>
        </w:rPr>
        <w:t>&lt;/Amend&gt;</w:t>
      </w:r>
    </w:p>
    <w:p w14:paraId="4A8E56A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123</w:t>
      </w:r>
      <w:r w:rsidRPr="00C50335">
        <w:rPr>
          <w:rStyle w:val="HideTWBExt"/>
          <w:b w:val="0"/>
        </w:rPr>
        <w:t>&lt;/NumAm&gt;</w:t>
      </w:r>
    </w:p>
    <w:p w14:paraId="519E03E0"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36079AB7" w14:textId="77777777" w:rsidR="008C0F2F" w:rsidRPr="00C50335" w:rsidRDefault="008C0F2F" w:rsidP="008C0F2F">
      <w:pPr>
        <w:pStyle w:val="NormalBold"/>
      </w:pPr>
      <w:r w:rsidRPr="00C50335">
        <w:rPr>
          <w:rStyle w:val="HideTWBExt"/>
          <w:b w:val="0"/>
        </w:rPr>
        <w:t>&lt;/RepeatBlock-By&gt;</w:t>
      </w:r>
    </w:p>
    <w:p w14:paraId="5CC73F5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2D6A74D" w14:textId="77777777" w:rsidR="008C0F2F" w:rsidRPr="00C50335" w:rsidRDefault="008C0F2F" w:rsidP="008C0F2F">
      <w:pPr>
        <w:pStyle w:val="NormalBold"/>
      </w:pPr>
      <w:r w:rsidRPr="00C50335">
        <w:rPr>
          <w:rStyle w:val="HideTWBExt"/>
          <w:b w:val="0"/>
        </w:rPr>
        <w:t>&lt;Article&gt;</w:t>
      </w:r>
      <w:r w:rsidRPr="00C50335">
        <w:t>Motyw 13 g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3ACD843" w14:textId="77777777" w:rsidTr="008562B9">
        <w:trPr>
          <w:trHeight w:hRule="exact" w:val="240"/>
          <w:jc w:val="center"/>
        </w:trPr>
        <w:tc>
          <w:tcPr>
            <w:tcW w:w="9752" w:type="dxa"/>
            <w:gridSpan w:val="2"/>
            <w:tcBorders>
              <w:top w:val="nil"/>
              <w:left w:val="nil"/>
              <w:bottom w:val="nil"/>
              <w:right w:val="nil"/>
            </w:tcBorders>
          </w:tcPr>
          <w:p w14:paraId="5FDD30FA" w14:textId="77777777" w:rsidR="008C0F2F" w:rsidRPr="00C50335" w:rsidRDefault="008C0F2F" w:rsidP="008562B9"/>
        </w:tc>
      </w:tr>
      <w:tr w:rsidR="008C0F2F" w:rsidRPr="00C50335" w14:paraId="6542B6C5" w14:textId="77777777" w:rsidTr="008562B9">
        <w:trPr>
          <w:trHeight w:val="240"/>
          <w:jc w:val="center"/>
        </w:trPr>
        <w:tc>
          <w:tcPr>
            <w:tcW w:w="4876" w:type="dxa"/>
            <w:tcBorders>
              <w:top w:val="nil"/>
              <w:left w:val="nil"/>
              <w:bottom w:val="nil"/>
              <w:right w:val="nil"/>
            </w:tcBorders>
          </w:tcPr>
          <w:p w14:paraId="58F15C5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E6FE220" w14:textId="77777777" w:rsidR="008C0F2F" w:rsidRPr="00C50335" w:rsidRDefault="008C0F2F" w:rsidP="008562B9">
            <w:pPr>
              <w:pStyle w:val="AmColumnHeading"/>
            </w:pPr>
            <w:r w:rsidRPr="00C50335">
              <w:t>Poprawka</w:t>
            </w:r>
          </w:p>
        </w:tc>
      </w:tr>
      <w:tr w:rsidR="008C0F2F" w:rsidRPr="00C50335" w14:paraId="5A909967" w14:textId="77777777" w:rsidTr="008562B9">
        <w:trPr>
          <w:jc w:val="center"/>
        </w:trPr>
        <w:tc>
          <w:tcPr>
            <w:tcW w:w="4876" w:type="dxa"/>
            <w:tcBorders>
              <w:top w:val="nil"/>
              <w:left w:val="nil"/>
              <w:bottom w:val="nil"/>
              <w:right w:val="nil"/>
            </w:tcBorders>
          </w:tcPr>
          <w:p w14:paraId="4B6A98E7" w14:textId="77777777" w:rsidR="008C0F2F" w:rsidRPr="00C50335" w:rsidRDefault="008C0F2F" w:rsidP="008562B9">
            <w:pPr>
              <w:pStyle w:val="Normal6a"/>
            </w:pPr>
          </w:p>
        </w:tc>
        <w:tc>
          <w:tcPr>
            <w:tcW w:w="4876" w:type="dxa"/>
            <w:tcBorders>
              <w:top w:val="nil"/>
              <w:left w:val="nil"/>
              <w:bottom w:val="nil"/>
              <w:right w:val="nil"/>
            </w:tcBorders>
          </w:tcPr>
          <w:p w14:paraId="5378C0FD" w14:textId="77777777" w:rsidR="008C0F2F" w:rsidRPr="00C50335" w:rsidRDefault="008C0F2F" w:rsidP="008562B9">
            <w:pPr>
              <w:pStyle w:val="Normal6a"/>
            </w:pPr>
            <w:r w:rsidRPr="00C50335">
              <w:rPr>
                <w:b/>
                <w:i/>
              </w:rPr>
              <w:t>(13g)</w:t>
            </w:r>
            <w:r w:rsidRPr="00C50335">
              <w:tab/>
            </w:r>
            <w:r w:rsidRPr="00C50335">
              <w:rPr>
                <w:b/>
                <w:i/>
              </w:rPr>
              <w:t xml:space="preserve">Jeżeli chodzi o Senegal, zgodnie z informacjami przekazanymi przez Agencję ds. Azylu 12 państw członkowskich obecnie uznaje Senegal za bezpieczny kraj pochodzenia na poziomie krajowym, a ogólnounijny wskaźnik przyznawania azylu osobom ubiegającym się o ochronę międzynarodową pochodzącym z Senegalu wyniósł 9 % w 2024 r. Kraj ten ratyfikował główne międzynarodowe instrumenty w zakresie praw człowieka. Senegal jest republiką z systemem półprezydenckim. Nic nie wskazuje na to, aby miało miejsce wydalanie, odsyłanie lub ekstradycja obywateli Senegalu do krajów, w których istnieje ryzyko kary śmierci, tortur, prześladowania bądź nieludzkiego lub poniżającego traktowania. Zasadniczo nie istnieje rzeczywiste ryzyko doznania poważnej krzywdy w rozumieniu art. 15 rozporządzenia (UE) 2024/1347. Senegal zniósł karę śmierci i podpisał Drugi protokół fakultatywny do Międzynarodowego paktu praw obywatelskich i politycznych dotyczący zniesienia kary śmierci. Senegal ratyfikował Konwencję ONZ w sprawie </w:t>
            </w:r>
            <w:r w:rsidRPr="00C50335">
              <w:rPr>
                <w:b/>
                <w:i/>
              </w:rPr>
              <w:lastRenderedPageBreak/>
              <w:t>zakazu stosowania tortur oraz innego okrutnego, nieludzkiego lub poniżającego traktowania albo karania. W Senegalu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7859E90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C4E4907" w14:textId="77777777" w:rsidR="008C0F2F" w:rsidRPr="00C50335" w:rsidRDefault="008C0F2F" w:rsidP="008C0F2F">
      <w:r w:rsidRPr="00C50335">
        <w:rPr>
          <w:rStyle w:val="HideTWBExt"/>
        </w:rPr>
        <w:t>&lt;/Amend&gt;</w:t>
      </w:r>
    </w:p>
    <w:p w14:paraId="29A6F4B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124</w:t>
      </w:r>
      <w:r w:rsidRPr="00C50335">
        <w:rPr>
          <w:rStyle w:val="HideTWBExt"/>
          <w:b w:val="0"/>
        </w:rPr>
        <w:t>&lt;/NumAm&gt;</w:t>
      </w:r>
    </w:p>
    <w:p w14:paraId="0506B4C0"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6D50D9ED" w14:textId="77777777" w:rsidR="008C0F2F" w:rsidRPr="00C50335" w:rsidRDefault="008C0F2F" w:rsidP="008C0F2F">
      <w:pPr>
        <w:pStyle w:val="NormalBold"/>
      </w:pPr>
      <w:r w:rsidRPr="00C50335">
        <w:rPr>
          <w:rStyle w:val="HideTWBExt"/>
          <w:b w:val="0"/>
        </w:rPr>
        <w:t>&lt;/RepeatBlock-By&gt;</w:t>
      </w:r>
    </w:p>
    <w:p w14:paraId="51C5516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9D1DE60" w14:textId="77777777" w:rsidR="008C0F2F" w:rsidRPr="00C50335" w:rsidRDefault="008C0F2F" w:rsidP="008C0F2F">
      <w:pPr>
        <w:pStyle w:val="NormalBold"/>
      </w:pPr>
      <w:r w:rsidRPr="00C50335">
        <w:rPr>
          <w:rStyle w:val="HideTWBExt"/>
          <w:b w:val="0"/>
        </w:rPr>
        <w:t>&lt;Article&gt;</w:t>
      </w:r>
      <w:r w:rsidRPr="00C50335">
        <w:t>Motyw 13 h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5831098" w14:textId="77777777" w:rsidTr="008562B9">
        <w:trPr>
          <w:trHeight w:hRule="exact" w:val="240"/>
          <w:jc w:val="center"/>
        </w:trPr>
        <w:tc>
          <w:tcPr>
            <w:tcW w:w="9752" w:type="dxa"/>
            <w:gridSpan w:val="2"/>
            <w:tcBorders>
              <w:top w:val="nil"/>
              <w:left w:val="nil"/>
              <w:bottom w:val="nil"/>
              <w:right w:val="nil"/>
            </w:tcBorders>
          </w:tcPr>
          <w:p w14:paraId="234CD48E" w14:textId="77777777" w:rsidR="008C0F2F" w:rsidRPr="00C50335" w:rsidRDefault="008C0F2F" w:rsidP="008562B9"/>
        </w:tc>
      </w:tr>
      <w:tr w:rsidR="008C0F2F" w:rsidRPr="00C50335" w14:paraId="56F2065C" w14:textId="77777777" w:rsidTr="008562B9">
        <w:trPr>
          <w:trHeight w:val="240"/>
          <w:jc w:val="center"/>
        </w:trPr>
        <w:tc>
          <w:tcPr>
            <w:tcW w:w="4876" w:type="dxa"/>
            <w:tcBorders>
              <w:top w:val="nil"/>
              <w:left w:val="nil"/>
              <w:bottom w:val="nil"/>
              <w:right w:val="nil"/>
            </w:tcBorders>
          </w:tcPr>
          <w:p w14:paraId="20207C3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94A6ADB" w14:textId="77777777" w:rsidR="008C0F2F" w:rsidRPr="00C50335" w:rsidRDefault="008C0F2F" w:rsidP="008562B9">
            <w:pPr>
              <w:pStyle w:val="AmColumnHeading"/>
            </w:pPr>
            <w:r w:rsidRPr="00C50335">
              <w:t>Poprawka</w:t>
            </w:r>
          </w:p>
        </w:tc>
      </w:tr>
      <w:tr w:rsidR="008C0F2F" w:rsidRPr="00C50335" w14:paraId="392294F4" w14:textId="77777777" w:rsidTr="008562B9">
        <w:trPr>
          <w:jc w:val="center"/>
        </w:trPr>
        <w:tc>
          <w:tcPr>
            <w:tcW w:w="4876" w:type="dxa"/>
            <w:tcBorders>
              <w:top w:val="nil"/>
              <w:left w:val="nil"/>
              <w:bottom w:val="nil"/>
              <w:right w:val="nil"/>
            </w:tcBorders>
          </w:tcPr>
          <w:p w14:paraId="1DEAD71C" w14:textId="77777777" w:rsidR="008C0F2F" w:rsidRPr="00C50335" w:rsidRDefault="008C0F2F" w:rsidP="008562B9">
            <w:pPr>
              <w:pStyle w:val="Normal6a"/>
            </w:pPr>
          </w:p>
        </w:tc>
        <w:tc>
          <w:tcPr>
            <w:tcW w:w="4876" w:type="dxa"/>
            <w:tcBorders>
              <w:top w:val="nil"/>
              <w:left w:val="nil"/>
              <w:bottom w:val="nil"/>
              <w:right w:val="nil"/>
            </w:tcBorders>
          </w:tcPr>
          <w:p w14:paraId="554AFEEC" w14:textId="77777777" w:rsidR="008C0F2F" w:rsidRPr="00C50335" w:rsidRDefault="008C0F2F" w:rsidP="008562B9">
            <w:pPr>
              <w:pStyle w:val="Normal6a"/>
            </w:pPr>
            <w:r w:rsidRPr="00C50335">
              <w:rPr>
                <w:b/>
                <w:i/>
              </w:rPr>
              <w:t>(13h)</w:t>
            </w:r>
            <w:r w:rsidRPr="00C50335">
              <w:tab/>
            </w:r>
            <w:r w:rsidRPr="00C50335">
              <w:rPr>
                <w:b/>
                <w:i/>
              </w:rPr>
              <w:t xml:space="preserve">Jeżeli chodzi o Sri Lankę, zgodnie z informacjami przekazanymi przez Agencję ds. Azylu dwa państwa członkowskie obecnie uznają Sri Lankę za bezpieczny kraj pochodzenia na poziomie krajowym, a ogólnounijny wskaźnik przyznawania azylu osobom ubiegającym się o ochronę międzynarodową pochodzącym ze Sri Lanki wyniósł mniej niż 15 % w 2024 r. Kraj ten ratyfikował główne międzynarodowe instrumenty w zakresie praw człowieka. Sri Lanka jest republiką z systemem półprezydenckim. Nic nie wskazuje na to, aby miało miejsce wydalanie, odsyłanie lub ekstradycja obywateli Sri Lanki do krajów, w których istnieje ryzyko kary śmierci, tortur, prześladowania bądź nieludzkiego lub poniżającego traktowania. Zasadniczo nie istnieje rzeczywiste ryzyko doznania poważnej krzywdy w rozumieniu art. 15 </w:t>
            </w:r>
            <w:r w:rsidRPr="00C50335">
              <w:rPr>
                <w:b/>
                <w:i/>
              </w:rPr>
              <w:lastRenderedPageBreak/>
              <w:t>rozporządzenia (UE) 2024/1347. Sri Lanka przestrzega moratorium na wykonywanie kary śmierci od 1976 r., chociaż utrzymuje karę śmierci w prawie karnym, i nie podpisała Drugiego protokołu fakultatywnego do Międzynarodowego paktu praw obywatelskich i politycznych w sprawie zniesienia kary śmierci. Sri Lanka ratyfikowała Konwencję ONZ w sprawie zakazu stosowania tortur oraz innego okrutnego, nieludzkiego lub poniżającego traktowania albo karania. W Sri Lance nie dochodzi do konfliktu zbrojnego, a zatem nie istnieje zagrożenie wynikające z przemocy nieselektywnej w sytuacjach międzynarodowych lub wewnętrznych konfliktów zbrojnych. Ogólnie rzecz biorąc, w kraju tym nie dochodzi do prześladowań w rozumieniu art. 9 rozporządzenia (UE) 2024/1347.</w:t>
            </w:r>
          </w:p>
        </w:tc>
      </w:tr>
    </w:tbl>
    <w:p w14:paraId="7EB919B9"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E1CBA2E" w14:textId="77777777" w:rsidR="008C0F2F" w:rsidRPr="00C50335" w:rsidRDefault="008C0F2F" w:rsidP="008C0F2F">
      <w:r w:rsidRPr="00C50335">
        <w:rPr>
          <w:rStyle w:val="HideTWBExt"/>
        </w:rPr>
        <w:t>&lt;/Amend&gt;</w:t>
      </w:r>
    </w:p>
    <w:p w14:paraId="2481CB7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125</w:t>
      </w:r>
      <w:r w:rsidRPr="00C50335">
        <w:rPr>
          <w:rStyle w:val="HideTWBExt"/>
          <w:b w:val="0"/>
        </w:rPr>
        <w:t>&lt;/NumAm&gt;</w:t>
      </w:r>
    </w:p>
    <w:p w14:paraId="22683F45"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14501123" w14:textId="77777777" w:rsidR="008C0F2F" w:rsidRPr="00C50335" w:rsidRDefault="008C0F2F" w:rsidP="008C0F2F">
      <w:pPr>
        <w:pStyle w:val="NormalBold"/>
      </w:pPr>
      <w:r w:rsidRPr="00C50335">
        <w:rPr>
          <w:rStyle w:val="HideTWBExt"/>
          <w:b w:val="0"/>
        </w:rPr>
        <w:t>&lt;/RepeatBlock-By&gt;</w:t>
      </w:r>
    </w:p>
    <w:p w14:paraId="5EAE21B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9512813" w14:textId="77777777" w:rsidR="008C0F2F" w:rsidRPr="00C50335" w:rsidRDefault="008C0F2F" w:rsidP="008C0F2F">
      <w:pPr>
        <w:pStyle w:val="NormalBold"/>
      </w:pPr>
      <w:r w:rsidRPr="00C50335">
        <w:rPr>
          <w:rStyle w:val="HideTWBExt"/>
          <w:b w:val="0"/>
        </w:rPr>
        <w:t>&lt;Article&gt;</w:t>
      </w:r>
      <w:r w:rsidRPr="00C50335">
        <w:t>Motyw 14</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977C674" w14:textId="77777777" w:rsidTr="008562B9">
        <w:trPr>
          <w:trHeight w:hRule="exact" w:val="240"/>
          <w:jc w:val="center"/>
        </w:trPr>
        <w:tc>
          <w:tcPr>
            <w:tcW w:w="9752" w:type="dxa"/>
            <w:gridSpan w:val="2"/>
            <w:tcBorders>
              <w:top w:val="nil"/>
              <w:left w:val="nil"/>
              <w:bottom w:val="nil"/>
              <w:right w:val="nil"/>
            </w:tcBorders>
          </w:tcPr>
          <w:p w14:paraId="197B47A2" w14:textId="77777777" w:rsidR="008C0F2F" w:rsidRPr="00C50335" w:rsidRDefault="008C0F2F" w:rsidP="008562B9"/>
        </w:tc>
      </w:tr>
      <w:tr w:rsidR="008C0F2F" w:rsidRPr="00C50335" w14:paraId="7D626947" w14:textId="77777777" w:rsidTr="008562B9">
        <w:trPr>
          <w:trHeight w:val="240"/>
          <w:jc w:val="center"/>
        </w:trPr>
        <w:tc>
          <w:tcPr>
            <w:tcW w:w="4876" w:type="dxa"/>
            <w:tcBorders>
              <w:top w:val="nil"/>
              <w:left w:val="nil"/>
              <w:bottom w:val="nil"/>
              <w:right w:val="nil"/>
            </w:tcBorders>
          </w:tcPr>
          <w:p w14:paraId="7305173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559B430" w14:textId="77777777" w:rsidR="008C0F2F" w:rsidRPr="00C50335" w:rsidRDefault="008C0F2F" w:rsidP="008562B9">
            <w:pPr>
              <w:pStyle w:val="AmColumnHeading"/>
            </w:pPr>
            <w:r w:rsidRPr="00C50335">
              <w:t>Poprawka</w:t>
            </w:r>
          </w:p>
        </w:tc>
      </w:tr>
      <w:tr w:rsidR="008C0F2F" w:rsidRPr="00C50335" w14:paraId="33BA8F82" w14:textId="77777777" w:rsidTr="008562B9">
        <w:trPr>
          <w:jc w:val="center"/>
        </w:trPr>
        <w:tc>
          <w:tcPr>
            <w:tcW w:w="4876" w:type="dxa"/>
            <w:tcBorders>
              <w:top w:val="nil"/>
              <w:left w:val="nil"/>
              <w:bottom w:val="nil"/>
              <w:right w:val="nil"/>
            </w:tcBorders>
          </w:tcPr>
          <w:p w14:paraId="436DD2D0" w14:textId="77777777" w:rsidR="008C0F2F" w:rsidRPr="00C50335" w:rsidRDefault="008C0F2F" w:rsidP="008562B9">
            <w:pPr>
              <w:pStyle w:val="Normal6a"/>
            </w:pPr>
            <w:r w:rsidRPr="00C50335">
              <w:t>(14)</w:t>
            </w:r>
            <w:r w:rsidRPr="00C50335">
              <w:tab/>
              <w:t>W rozporządzeniu (UE) 2024/1348 przewidziano możliwość wskazania państw trzecich jako bezpiecznych krajów pochodzenia na poziomie Unii zgodnie z warunkami określonymi w tym rozporządzeniu.</w:t>
            </w:r>
          </w:p>
        </w:tc>
        <w:tc>
          <w:tcPr>
            <w:tcW w:w="4876" w:type="dxa"/>
            <w:tcBorders>
              <w:top w:val="nil"/>
              <w:left w:val="nil"/>
              <w:bottom w:val="nil"/>
              <w:right w:val="nil"/>
            </w:tcBorders>
          </w:tcPr>
          <w:p w14:paraId="673D3F84" w14:textId="77777777" w:rsidR="008C0F2F" w:rsidRPr="00C50335" w:rsidRDefault="008C0F2F" w:rsidP="008562B9">
            <w:pPr>
              <w:pStyle w:val="Normal6a"/>
            </w:pPr>
            <w:r w:rsidRPr="00C50335">
              <w:t>(14)</w:t>
            </w:r>
            <w:r w:rsidRPr="00C50335">
              <w:tab/>
              <w:t xml:space="preserve">W rozporządzeniu (UE) 2024/1348 przewidziano możliwość wskazania państw trzecich jako bezpiecznych krajów pochodzenia na poziomie Unii zgodnie z warunkami określonymi w tym rozporządzeniu. </w:t>
            </w:r>
            <w:r w:rsidRPr="00C50335">
              <w:rPr>
                <w:b/>
                <w:i/>
              </w:rPr>
              <w:t xml:space="preserve">Biorąc pod uwagę szersze skutki wskazania państwa trzeciego jako bezpieczne na poziomie Unii, nie należy go wskazać jako bezpieczne na poziomie Unii, jeżeli zachodzą następujące okoliczności: w danym kraju istnieje poważne i indywidualne zagrożenie dla życia lub fizycznej integralności osoby cywilnej wynikające z przemocy </w:t>
            </w:r>
            <w:r w:rsidRPr="00C50335">
              <w:rPr>
                <w:b/>
                <w:i/>
              </w:rPr>
              <w:lastRenderedPageBreak/>
              <w:t>nieselektywnej w sytuacjach międzynarodowych lub wewnętrznych konfliktów zbrojnych; w związku z działaniami kraju przyjęto środki ograniczające w rozumieniu części piątej tytuł IV Traktatu o funkcjonowaniu Unii Europejskiej; lub gdy ogólnounijny wskaźnik przyznawania azylu w odniesieniu do osób ubiegających się o ochronę międzynarodową pochodzących z danego państwa przekracza 5 %.</w:t>
            </w:r>
          </w:p>
        </w:tc>
      </w:tr>
    </w:tbl>
    <w:p w14:paraId="17203EED"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B1AD5A0" w14:textId="77777777" w:rsidR="008C0F2F" w:rsidRPr="00C50335" w:rsidRDefault="008C0F2F" w:rsidP="008C0F2F">
      <w:r w:rsidRPr="00C50335">
        <w:rPr>
          <w:rStyle w:val="HideTWBExt"/>
        </w:rPr>
        <w:t>&lt;/Amend&gt;</w:t>
      </w:r>
    </w:p>
    <w:p w14:paraId="658809C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126</w:t>
      </w:r>
      <w:r w:rsidRPr="00C50335">
        <w:rPr>
          <w:rStyle w:val="HideTWBExt"/>
          <w:b w:val="0"/>
        </w:rPr>
        <w:t>&lt;/NumAm&gt;</w:t>
      </w:r>
    </w:p>
    <w:p w14:paraId="2EEBA648"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156D839" w14:textId="77777777" w:rsidR="008C0F2F" w:rsidRPr="00C50335" w:rsidRDefault="008C0F2F" w:rsidP="008C0F2F">
      <w:pPr>
        <w:pStyle w:val="NormalBold"/>
      </w:pPr>
      <w:r w:rsidRPr="00C50335">
        <w:rPr>
          <w:rStyle w:val="HideTWBExt"/>
          <w:b w:val="0"/>
        </w:rPr>
        <w:t>&lt;/RepeatBlock-By&gt;</w:t>
      </w:r>
    </w:p>
    <w:p w14:paraId="1BB1C1C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D6486B4"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2EC11F3" w14:textId="77777777" w:rsidTr="008562B9">
        <w:trPr>
          <w:trHeight w:hRule="exact" w:val="240"/>
          <w:jc w:val="center"/>
        </w:trPr>
        <w:tc>
          <w:tcPr>
            <w:tcW w:w="9752" w:type="dxa"/>
            <w:gridSpan w:val="2"/>
            <w:tcBorders>
              <w:top w:val="nil"/>
              <w:left w:val="nil"/>
              <w:bottom w:val="nil"/>
              <w:right w:val="nil"/>
            </w:tcBorders>
          </w:tcPr>
          <w:p w14:paraId="649067D4" w14:textId="77777777" w:rsidR="008C0F2F" w:rsidRPr="00C50335" w:rsidRDefault="008C0F2F" w:rsidP="008562B9"/>
        </w:tc>
      </w:tr>
      <w:tr w:rsidR="008C0F2F" w:rsidRPr="00C50335" w14:paraId="642F5AC6" w14:textId="77777777" w:rsidTr="008562B9">
        <w:trPr>
          <w:trHeight w:val="240"/>
          <w:jc w:val="center"/>
        </w:trPr>
        <w:tc>
          <w:tcPr>
            <w:tcW w:w="4876" w:type="dxa"/>
            <w:tcBorders>
              <w:top w:val="nil"/>
              <w:left w:val="nil"/>
              <w:bottom w:val="nil"/>
              <w:right w:val="nil"/>
            </w:tcBorders>
          </w:tcPr>
          <w:p w14:paraId="05795A4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B88A504" w14:textId="77777777" w:rsidR="008C0F2F" w:rsidRPr="00C50335" w:rsidRDefault="008C0F2F" w:rsidP="008562B9">
            <w:pPr>
              <w:pStyle w:val="AmColumnHeading"/>
            </w:pPr>
            <w:r w:rsidRPr="00C50335">
              <w:t>Poprawka</w:t>
            </w:r>
          </w:p>
        </w:tc>
      </w:tr>
      <w:tr w:rsidR="008C0F2F" w:rsidRPr="00C50335" w14:paraId="5C69FF50" w14:textId="77777777" w:rsidTr="008562B9">
        <w:trPr>
          <w:jc w:val="center"/>
        </w:trPr>
        <w:tc>
          <w:tcPr>
            <w:tcW w:w="4876" w:type="dxa"/>
            <w:tcBorders>
              <w:top w:val="nil"/>
              <w:left w:val="nil"/>
              <w:bottom w:val="nil"/>
              <w:right w:val="nil"/>
            </w:tcBorders>
          </w:tcPr>
          <w:p w14:paraId="07BA5359" w14:textId="77777777" w:rsidR="008C0F2F" w:rsidRPr="00C50335" w:rsidRDefault="008C0F2F" w:rsidP="008562B9">
            <w:pPr>
              <w:pStyle w:val="Normal6a"/>
            </w:pPr>
            <w:r w:rsidRPr="00C50335">
              <w:rPr>
                <w:b/>
                <w:i/>
              </w:rPr>
              <w:t>(16)</w:t>
            </w:r>
            <w:r w:rsidRPr="00C50335">
              <w:tab/>
            </w:r>
            <w:r w:rsidRPr="00C50335">
              <w:rPr>
                <w:b/>
                <w:i/>
              </w:rPr>
              <w:t>Niemniej jednak,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c>
          <w:tcPr>
            <w:tcW w:w="4876" w:type="dxa"/>
            <w:tcBorders>
              <w:top w:val="nil"/>
              <w:left w:val="nil"/>
              <w:bottom w:val="nil"/>
              <w:right w:val="nil"/>
            </w:tcBorders>
          </w:tcPr>
          <w:p w14:paraId="121C22A6" w14:textId="77777777" w:rsidR="008C0F2F" w:rsidRPr="00C50335" w:rsidRDefault="008C0F2F" w:rsidP="008562B9">
            <w:pPr>
              <w:pStyle w:val="Normal6a"/>
            </w:pPr>
            <w:r w:rsidRPr="00C50335">
              <w:rPr>
                <w:b/>
                <w:i/>
              </w:rPr>
              <w:t>skreśla się</w:t>
            </w:r>
          </w:p>
        </w:tc>
      </w:tr>
    </w:tbl>
    <w:p w14:paraId="6974851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621B152" w14:textId="77777777" w:rsidR="008C0F2F" w:rsidRPr="00C50335" w:rsidRDefault="008C0F2F" w:rsidP="008C0F2F">
      <w:r w:rsidRPr="00C50335">
        <w:rPr>
          <w:rStyle w:val="HideTWBExt"/>
        </w:rPr>
        <w:t>&lt;/Amend&gt;</w:t>
      </w:r>
    </w:p>
    <w:p w14:paraId="6C119E1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127</w:t>
      </w:r>
      <w:r w:rsidRPr="00C50335">
        <w:rPr>
          <w:rStyle w:val="HideTWBExt"/>
          <w:b w:val="0"/>
        </w:rPr>
        <w:t>&lt;/NumAm&gt;</w:t>
      </w:r>
    </w:p>
    <w:p w14:paraId="7AEA4DA3"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09B16778" w14:textId="77777777" w:rsidR="008C0F2F" w:rsidRPr="00C50335" w:rsidRDefault="008C0F2F" w:rsidP="008C0F2F">
      <w:pPr>
        <w:pStyle w:val="NormalBold"/>
      </w:pPr>
      <w:r w:rsidRPr="00C50335">
        <w:rPr>
          <w:rStyle w:val="HideTWBExt"/>
          <w:b w:val="0"/>
        </w:rPr>
        <w:t>&lt;/RepeatBlock-By&gt;</w:t>
      </w:r>
    </w:p>
    <w:p w14:paraId="75DB26C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36CA039" w14:textId="77777777" w:rsidR="008C0F2F" w:rsidRPr="00C50335" w:rsidRDefault="008C0F2F" w:rsidP="008C0F2F">
      <w:pPr>
        <w:pStyle w:val="NormalBold"/>
      </w:pPr>
      <w:r w:rsidRPr="00C50335">
        <w:rPr>
          <w:rStyle w:val="HideTWBExt"/>
          <w:b w:val="0"/>
        </w:rPr>
        <w:lastRenderedPageBreak/>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556107F" w14:textId="77777777" w:rsidTr="008562B9">
        <w:trPr>
          <w:trHeight w:hRule="exact" w:val="240"/>
          <w:jc w:val="center"/>
        </w:trPr>
        <w:tc>
          <w:tcPr>
            <w:tcW w:w="9752" w:type="dxa"/>
            <w:gridSpan w:val="2"/>
            <w:tcBorders>
              <w:top w:val="nil"/>
              <w:left w:val="nil"/>
              <w:bottom w:val="nil"/>
              <w:right w:val="nil"/>
            </w:tcBorders>
          </w:tcPr>
          <w:p w14:paraId="294BA06C" w14:textId="77777777" w:rsidR="008C0F2F" w:rsidRPr="00C50335" w:rsidRDefault="008C0F2F" w:rsidP="008562B9"/>
        </w:tc>
      </w:tr>
      <w:tr w:rsidR="008C0F2F" w:rsidRPr="00C50335" w14:paraId="55D51E76" w14:textId="77777777" w:rsidTr="008562B9">
        <w:trPr>
          <w:trHeight w:val="240"/>
          <w:jc w:val="center"/>
        </w:trPr>
        <w:tc>
          <w:tcPr>
            <w:tcW w:w="4876" w:type="dxa"/>
            <w:tcBorders>
              <w:top w:val="nil"/>
              <w:left w:val="nil"/>
              <w:bottom w:val="nil"/>
              <w:right w:val="nil"/>
            </w:tcBorders>
          </w:tcPr>
          <w:p w14:paraId="61C3B9F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CC327A8" w14:textId="77777777" w:rsidR="008C0F2F" w:rsidRPr="00C50335" w:rsidRDefault="008C0F2F" w:rsidP="008562B9">
            <w:pPr>
              <w:pStyle w:val="AmColumnHeading"/>
            </w:pPr>
            <w:r w:rsidRPr="00C50335">
              <w:t>Poprawka</w:t>
            </w:r>
          </w:p>
        </w:tc>
      </w:tr>
      <w:tr w:rsidR="008C0F2F" w:rsidRPr="00C50335" w14:paraId="4AE54897" w14:textId="77777777" w:rsidTr="008562B9">
        <w:trPr>
          <w:jc w:val="center"/>
        </w:trPr>
        <w:tc>
          <w:tcPr>
            <w:tcW w:w="4876" w:type="dxa"/>
            <w:tcBorders>
              <w:top w:val="nil"/>
              <w:left w:val="nil"/>
              <w:bottom w:val="nil"/>
              <w:right w:val="nil"/>
            </w:tcBorders>
          </w:tcPr>
          <w:p w14:paraId="6BFE8B2D" w14:textId="77777777" w:rsidR="008C0F2F" w:rsidRPr="00C50335" w:rsidRDefault="008C0F2F" w:rsidP="008562B9">
            <w:pPr>
              <w:pStyle w:val="Normal6a"/>
            </w:pPr>
            <w:r w:rsidRPr="00C50335">
              <w:t>(16)</w:t>
            </w:r>
            <w:r w:rsidRPr="00C50335">
              <w:tab/>
            </w:r>
            <w:r w:rsidRPr="00C50335">
              <w:rPr>
                <w:b/>
                <w:bCs/>
                <w:i/>
                <w:iCs/>
              </w:rPr>
              <w:t>Niemniej jednak,</w:t>
            </w:r>
            <w:r w:rsidRPr="00C50335">
              <w:t xml:space="preserve"> biorąc pod uwagę fakt, iż w Bangladeszu, Egipcie, Indiach, Kolumbii, Maroku</w:t>
            </w:r>
            <w:r w:rsidRPr="00C50335">
              <w:rPr>
                <w:b/>
                <w:bCs/>
                <w:i/>
                <w:iCs/>
              </w:rPr>
              <w:t xml:space="preserve"> i</w:t>
            </w:r>
            <w:r w:rsidRPr="00C50335">
              <w:t xml:space="preserve">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w:t>
            </w:r>
            <w:r w:rsidRPr="00C50335">
              <w:rPr>
                <w:b/>
                <w:bCs/>
                <w:i/>
                <w:iCs/>
              </w:rPr>
              <w:t>te państwa</w:t>
            </w:r>
            <w:r w:rsidRPr="00C50335">
              <w:t xml:space="preserve"> uznać za bezpieczne kraje pochodzenia na poziomie Unii.</w:t>
            </w:r>
          </w:p>
        </w:tc>
        <w:tc>
          <w:tcPr>
            <w:tcW w:w="4876" w:type="dxa"/>
            <w:tcBorders>
              <w:top w:val="nil"/>
              <w:left w:val="nil"/>
              <w:bottom w:val="nil"/>
              <w:right w:val="nil"/>
            </w:tcBorders>
          </w:tcPr>
          <w:p w14:paraId="1F2E3649" w14:textId="77777777" w:rsidR="008C0F2F" w:rsidRPr="00C50335" w:rsidRDefault="008C0F2F" w:rsidP="008562B9">
            <w:pPr>
              <w:pStyle w:val="Normal6a"/>
            </w:pPr>
            <w:r w:rsidRPr="00C50335">
              <w:t>(16)</w:t>
            </w:r>
            <w:r w:rsidRPr="00C50335">
              <w:tab/>
              <w:t xml:space="preserve">Biorąc pod uwagę fakt, iż w </w:t>
            </w:r>
            <w:r w:rsidRPr="00C50335">
              <w:rPr>
                <w:b/>
                <w:bCs/>
                <w:i/>
                <w:iCs/>
              </w:rPr>
              <w:t xml:space="preserve">Algierii, </w:t>
            </w:r>
            <w:r w:rsidRPr="00C50335">
              <w:t xml:space="preserve">Bangladeszu, Egipcie, </w:t>
            </w:r>
            <w:r w:rsidRPr="00C50335">
              <w:rPr>
                <w:b/>
                <w:bCs/>
                <w:i/>
                <w:iCs/>
              </w:rPr>
              <w:t>Gambii, Ghanie</w:t>
            </w:r>
            <w:r w:rsidRPr="00C50335">
              <w:t xml:space="preserve"> Indiach, Kolumbii, Maroku</w:t>
            </w:r>
            <w:r w:rsidRPr="00C50335">
              <w:rPr>
                <w:b/>
                <w:bCs/>
                <w:i/>
                <w:iCs/>
              </w:rPr>
              <w:t>, Peru, Republice Zielonego Przylądka, Senegalu, na Sri Lance,</w:t>
            </w:r>
            <w:r w:rsidRPr="00C50335">
              <w:t xml:space="preserve"> </w:t>
            </w:r>
            <w:r w:rsidRPr="00C50335">
              <w:rPr>
                <w:b/>
                <w:bCs/>
                <w:i/>
                <w:iCs/>
              </w:rPr>
              <w:t>w </w:t>
            </w:r>
            <w:r w:rsidRPr="00C50335">
              <w:t xml:space="preserve">Tunezji </w:t>
            </w:r>
            <w:r w:rsidRPr="00C50335">
              <w:rPr>
                <w:b/>
                <w:bCs/>
                <w:i/>
                <w:iCs/>
              </w:rPr>
              <w:t>oraz na Wybrzeżu Kości Słoniowej</w:t>
            </w:r>
            <w:r w:rsidRPr="00C50335">
              <w:t xml:space="preserve">, jak również w Kosowie jako potencjalnym kandydacie do członkostwa w Unii, zasadniczo nie istnieje ryzyko prześladowania lub doznania poważnej krzywdy w rozumieniu rozporządzenia 2024/1347, o czym świadczą również bardzo niskie wskaźniki przyznawania azylu, </w:t>
            </w:r>
            <w:r w:rsidRPr="00C50335">
              <w:rPr>
                <w:b/>
                <w:bCs/>
                <w:i/>
                <w:iCs/>
              </w:rPr>
              <w:t xml:space="preserve">można stwierdzić, że państwa te spełniają kryteria bezpiecznego kraju pochodzenia w rozumieniu rozporządzenia (UE) 2024/1348 i </w:t>
            </w:r>
            <w:r w:rsidRPr="00C50335">
              <w:t xml:space="preserve">należy </w:t>
            </w:r>
            <w:r w:rsidRPr="00C50335">
              <w:rPr>
                <w:b/>
                <w:bCs/>
                <w:i/>
                <w:iCs/>
              </w:rPr>
              <w:t>je</w:t>
            </w:r>
            <w:r w:rsidRPr="00C50335">
              <w:t xml:space="preserve"> uznać za bezpieczne kraje pochodzenia na poziomie Unii. </w:t>
            </w:r>
            <w:r w:rsidRPr="00C50335">
              <w:rPr>
                <w:b/>
                <w:i/>
              </w:rPr>
              <w:t>Pozostaje to bez uszczerbku dla możliwości uznania przez państwa członkowskie innych państw trzecich za bezpieczne kraje pochodzenia na szczeblu krajowym oraz dla ewentualnego uznania w przyszłości dodatkowych państw trzecich za bezpieczne kraje pochodzenia na poziomie Unii w drodze przyszłych zmian w rozporządzeniu (UE) 2024/1348.</w:t>
            </w:r>
          </w:p>
        </w:tc>
      </w:tr>
    </w:tbl>
    <w:p w14:paraId="591E99E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6040779" w14:textId="77777777" w:rsidR="008C0F2F" w:rsidRPr="00C50335" w:rsidRDefault="008C0F2F" w:rsidP="008C0F2F">
      <w:r w:rsidRPr="00C50335">
        <w:rPr>
          <w:rStyle w:val="HideTWBExt"/>
        </w:rPr>
        <w:t>&lt;/Amend&gt;</w:t>
      </w:r>
    </w:p>
    <w:p w14:paraId="01BFFB2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128</w:t>
      </w:r>
      <w:r w:rsidRPr="00C50335">
        <w:rPr>
          <w:rStyle w:val="HideTWBExt"/>
          <w:b w:val="0"/>
        </w:rPr>
        <w:t>&lt;/NumAm&gt;</w:t>
      </w:r>
    </w:p>
    <w:p w14:paraId="3D127F27"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09A4C44E" w14:textId="77777777" w:rsidR="008C0F2F" w:rsidRPr="00C50335" w:rsidRDefault="008C0F2F" w:rsidP="008C0F2F">
      <w:pPr>
        <w:pStyle w:val="NormalBold"/>
      </w:pPr>
      <w:r w:rsidRPr="00C50335">
        <w:rPr>
          <w:rStyle w:val="HideTWBExt"/>
          <w:b w:val="0"/>
        </w:rPr>
        <w:t>&lt;/RepeatBlock-By&gt;</w:t>
      </w:r>
    </w:p>
    <w:p w14:paraId="110B933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41C8021"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142964B" w14:textId="77777777" w:rsidTr="008562B9">
        <w:trPr>
          <w:trHeight w:hRule="exact" w:val="240"/>
          <w:jc w:val="center"/>
        </w:trPr>
        <w:tc>
          <w:tcPr>
            <w:tcW w:w="9752" w:type="dxa"/>
            <w:gridSpan w:val="2"/>
            <w:tcBorders>
              <w:top w:val="nil"/>
              <w:left w:val="nil"/>
              <w:bottom w:val="nil"/>
              <w:right w:val="nil"/>
            </w:tcBorders>
          </w:tcPr>
          <w:p w14:paraId="546C13DB" w14:textId="77777777" w:rsidR="008C0F2F" w:rsidRPr="00C50335" w:rsidRDefault="008C0F2F" w:rsidP="008562B9"/>
        </w:tc>
      </w:tr>
      <w:tr w:rsidR="008C0F2F" w:rsidRPr="00C50335" w14:paraId="0C6C1224" w14:textId="77777777" w:rsidTr="008562B9">
        <w:trPr>
          <w:trHeight w:val="240"/>
          <w:jc w:val="center"/>
        </w:trPr>
        <w:tc>
          <w:tcPr>
            <w:tcW w:w="4876" w:type="dxa"/>
            <w:tcBorders>
              <w:top w:val="nil"/>
              <w:left w:val="nil"/>
              <w:bottom w:val="nil"/>
              <w:right w:val="nil"/>
            </w:tcBorders>
          </w:tcPr>
          <w:p w14:paraId="028C9E0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7964F46" w14:textId="77777777" w:rsidR="008C0F2F" w:rsidRPr="00C50335" w:rsidRDefault="008C0F2F" w:rsidP="008562B9">
            <w:pPr>
              <w:pStyle w:val="AmColumnHeading"/>
            </w:pPr>
            <w:r w:rsidRPr="00C50335">
              <w:t>Poprawka</w:t>
            </w:r>
          </w:p>
        </w:tc>
      </w:tr>
      <w:tr w:rsidR="008C0F2F" w:rsidRPr="00C50335" w14:paraId="47EC38AC" w14:textId="77777777" w:rsidTr="008562B9">
        <w:trPr>
          <w:jc w:val="center"/>
        </w:trPr>
        <w:tc>
          <w:tcPr>
            <w:tcW w:w="4876" w:type="dxa"/>
            <w:tcBorders>
              <w:top w:val="nil"/>
              <w:left w:val="nil"/>
              <w:bottom w:val="nil"/>
              <w:right w:val="nil"/>
            </w:tcBorders>
          </w:tcPr>
          <w:p w14:paraId="2900B42A" w14:textId="77777777" w:rsidR="008C0F2F" w:rsidRPr="00C50335" w:rsidRDefault="008C0F2F" w:rsidP="008562B9">
            <w:pPr>
              <w:pStyle w:val="Normal6a"/>
            </w:pPr>
            <w:r w:rsidRPr="00C50335">
              <w:t>(16)</w:t>
            </w:r>
            <w:r w:rsidRPr="00C50335">
              <w:tab/>
              <w:t xml:space="preserve">Niemniej jednak, biorąc pod uwagę fakt, iż w Bangladeszu, Egipcie, Indiach, Kolumbii, Maroku i Tunezji, jak również w Kosowie jako potencjalnym kandydacie </w:t>
            </w:r>
            <w:r w:rsidRPr="00C50335">
              <w:lastRenderedPageBreak/>
              <w:t>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c>
          <w:tcPr>
            <w:tcW w:w="4876" w:type="dxa"/>
            <w:tcBorders>
              <w:top w:val="nil"/>
              <w:left w:val="nil"/>
              <w:bottom w:val="nil"/>
              <w:right w:val="nil"/>
            </w:tcBorders>
          </w:tcPr>
          <w:p w14:paraId="1B0C74DE" w14:textId="77777777" w:rsidR="008C0F2F" w:rsidRPr="00C50335" w:rsidRDefault="008C0F2F" w:rsidP="008562B9">
            <w:pPr>
              <w:pStyle w:val="Normal6a"/>
            </w:pPr>
            <w:r w:rsidRPr="00C50335">
              <w:lastRenderedPageBreak/>
              <w:t>(16)</w:t>
            </w:r>
            <w:r w:rsidRPr="00C50335">
              <w:tab/>
              <w:t xml:space="preserve">Niemniej jednak, biorąc pod uwagę fakt, iż w Bangladeszu, Egipcie, Indiach, Kolumbii, Maroku i Tunezji, jak również w Kosowie jako potencjalnym kandydacie </w:t>
            </w:r>
            <w:r w:rsidRPr="00C50335">
              <w:lastRenderedPageBreak/>
              <w:t xml:space="preserve">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 </w:t>
            </w:r>
            <w:r w:rsidRPr="00C50335">
              <w:rPr>
                <w:b/>
                <w:i/>
              </w:rPr>
              <w:t>Dodanie tych krajów do wykazu wskazanych bezpiecznych krajów pochodzenia powinno się wiązać z zacieśnieniem współpracy w zakresie zarządzania migracjami, aby zapewnić sprawiedliwą i legalną migrację oraz zwalczać przemyt ludzi i handel ludźmi.</w:t>
            </w:r>
          </w:p>
        </w:tc>
      </w:tr>
    </w:tbl>
    <w:p w14:paraId="4C46F806"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A5DA57" w14:textId="77777777" w:rsidR="008C0F2F" w:rsidRPr="00C50335" w:rsidRDefault="008C0F2F" w:rsidP="008C0F2F">
      <w:r w:rsidRPr="00C50335">
        <w:rPr>
          <w:rStyle w:val="HideTWBExt"/>
        </w:rPr>
        <w:t>&lt;/Amend&gt;</w:t>
      </w:r>
    </w:p>
    <w:p w14:paraId="1F497D5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129</w:t>
      </w:r>
      <w:r w:rsidRPr="00C50335">
        <w:rPr>
          <w:rStyle w:val="HideTWBExt"/>
          <w:b w:val="0"/>
        </w:rPr>
        <w:t>&lt;/NumAm&gt;</w:t>
      </w:r>
    </w:p>
    <w:p w14:paraId="615B735C"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0C658610" w14:textId="77777777" w:rsidR="008C0F2F" w:rsidRPr="00C50335" w:rsidRDefault="008C0F2F" w:rsidP="008C0F2F">
      <w:pPr>
        <w:pStyle w:val="NormalBold"/>
      </w:pPr>
      <w:r w:rsidRPr="00C50335">
        <w:rPr>
          <w:rStyle w:val="HideTWBExt"/>
          <w:b w:val="0"/>
        </w:rPr>
        <w:t>&lt;/RepeatBlock-By&gt;</w:t>
      </w:r>
    </w:p>
    <w:p w14:paraId="2DD4CE0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7F0E7EA"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9D9224B" w14:textId="77777777" w:rsidTr="008562B9">
        <w:trPr>
          <w:trHeight w:hRule="exact" w:val="240"/>
          <w:jc w:val="center"/>
        </w:trPr>
        <w:tc>
          <w:tcPr>
            <w:tcW w:w="9752" w:type="dxa"/>
            <w:gridSpan w:val="2"/>
            <w:tcBorders>
              <w:top w:val="nil"/>
              <w:left w:val="nil"/>
              <w:bottom w:val="nil"/>
              <w:right w:val="nil"/>
            </w:tcBorders>
          </w:tcPr>
          <w:p w14:paraId="4FFDE222" w14:textId="77777777" w:rsidR="008C0F2F" w:rsidRPr="00C50335" w:rsidRDefault="008C0F2F" w:rsidP="008562B9"/>
        </w:tc>
      </w:tr>
      <w:tr w:rsidR="008C0F2F" w:rsidRPr="00C50335" w14:paraId="4E442C5F" w14:textId="77777777" w:rsidTr="008562B9">
        <w:trPr>
          <w:trHeight w:val="240"/>
          <w:jc w:val="center"/>
        </w:trPr>
        <w:tc>
          <w:tcPr>
            <w:tcW w:w="4876" w:type="dxa"/>
            <w:tcBorders>
              <w:top w:val="nil"/>
              <w:left w:val="nil"/>
              <w:bottom w:val="nil"/>
              <w:right w:val="nil"/>
            </w:tcBorders>
          </w:tcPr>
          <w:p w14:paraId="7A057F5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FF25218" w14:textId="77777777" w:rsidR="008C0F2F" w:rsidRPr="00C50335" w:rsidRDefault="008C0F2F" w:rsidP="008562B9">
            <w:pPr>
              <w:pStyle w:val="AmColumnHeading"/>
            </w:pPr>
            <w:r w:rsidRPr="00C50335">
              <w:t>Poprawka</w:t>
            </w:r>
          </w:p>
        </w:tc>
      </w:tr>
      <w:tr w:rsidR="008C0F2F" w:rsidRPr="00C50335" w14:paraId="024B769A" w14:textId="77777777" w:rsidTr="008562B9">
        <w:trPr>
          <w:jc w:val="center"/>
        </w:trPr>
        <w:tc>
          <w:tcPr>
            <w:tcW w:w="4876" w:type="dxa"/>
            <w:tcBorders>
              <w:top w:val="nil"/>
              <w:left w:val="nil"/>
              <w:bottom w:val="nil"/>
              <w:right w:val="nil"/>
            </w:tcBorders>
          </w:tcPr>
          <w:p w14:paraId="2867278F" w14:textId="77777777" w:rsidR="008C0F2F" w:rsidRPr="00C50335" w:rsidRDefault="008C0F2F" w:rsidP="008562B9">
            <w:pPr>
              <w:pStyle w:val="Normal6a"/>
            </w:pPr>
            <w:r w:rsidRPr="00C50335">
              <w:t>(16)</w:t>
            </w:r>
            <w:r w:rsidRPr="00C50335">
              <w:tab/>
              <w:t xml:space="preserve">Niemniej jednak, biorąc pod uwagę fakt, iż w Bangladeszu, </w:t>
            </w:r>
            <w:r w:rsidRPr="00C50335">
              <w:rPr>
                <w:b/>
                <w:bCs/>
                <w:i/>
                <w:iCs/>
              </w:rPr>
              <w:t>Egipcie,</w:t>
            </w:r>
            <w:r w:rsidRPr="00C50335">
              <w:t xml:space="preserve"> Indiach, </w:t>
            </w:r>
            <w:r w:rsidRPr="00C50335">
              <w:rPr>
                <w:b/>
                <w:bCs/>
                <w:i/>
                <w:iCs/>
              </w:rPr>
              <w:t>Kolumbii,</w:t>
            </w:r>
            <w:r w:rsidRPr="00C50335">
              <w:t xml:space="preserve"> Maroku</w:t>
            </w:r>
            <w:r w:rsidRPr="00C50335">
              <w:rPr>
                <w:b/>
                <w:bCs/>
                <w:i/>
                <w:iCs/>
              </w:rPr>
              <w:t xml:space="preserve"> </w:t>
            </w:r>
            <w:r w:rsidRPr="00C50335">
              <w:t xml:space="preserve">i </w:t>
            </w:r>
            <w:r w:rsidRPr="00C50335">
              <w:rPr>
                <w:b/>
                <w:bCs/>
                <w:i/>
                <w:iCs/>
              </w:rPr>
              <w:t>Tunezji</w:t>
            </w:r>
            <w:r w:rsidRPr="00C50335">
              <w:t xml:space="preserve">, jak również w Kosowie jako potencjalnym kandydacie do członkostwa w Unii, zasadniczo nie istnieje ryzyko prześladowania lub doznania poważnej krzywdy w rozumieniu rozporządzenia 2024/1347, </w:t>
            </w:r>
            <w:r w:rsidRPr="00C50335">
              <w:rPr>
                <w:b/>
                <w:bCs/>
                <w:i/>
                <w:iCs/>
              </w:rPr>
              <w:t>o czym świadczą również bardzo niskie wskaźniki przyznawania azylu,</w:t>
            </w:r>
            <w:r w:rsidRPr="00C50335">
              <w:t xml:space="preserve"> należy te państwa uznać za bezpieczne kraje pochodzenia na poziomie Unii.</w:t>
            </w:r>
          </w:p>
        </w:tc>
        <w:tc>
          <w:tcPr>
            <w:tcW w:w="4876" w:type="dxa"/>
            <w:tcBorders>
              <w:top w:val="nil"/>
              <w:left w:val="nil"/>
              <w:bottom w:val="nil"/>
              <w:right w:val="nil"/>
            </w:tcBorders>
          </w:tcPr>
          <w:p w14:paraId="186553C5" w14:textId="77777777" w:rsidR="008C0F2F" w:rsidRPr="00C50335" w:rsidRDefault="008C0F2F" w:rsidP="008562B9">
            <w:pPr>
              <w:pStyle w:val="Normal6a"/>
            </w:pPr>
            <w:r w:rsidRPr="00C50335">
              <w:t>(16)</w:t>
            </w:r>
            <w:r w:rsidRPr="00C50335">
              <w:tab/>
              <w:t xml:space="preserve">Niemniej jednak, biorąc pod uwagę fakt, iż w </w:t>
            </w:r>
            <w:r w:rsidRPr="00C50335">
              <w:rPr>
                <w:b/>
                <w:bCs/>
                <w:i/>
                <w:iCs/>
              </w:rPr>
              <w:t xml:space="preserve">Albanii, </w:t>
            </w:r>
            <w:r w:rsidRPr="00C50335">
              <w:t xml:space="preserve">Bangladeszu, </w:t>
            </w:r>
            <w:r w:rsidRPr="00C50335">
              <w:rPr>
                <w:b/>
                <w:bCs/>
                <w:i/>
                <w:iCs/>
              </w:rPr>
              <w:t xml:space="preserve">Bośni i Hercegowinie, Czarnogórze, Gruzji, </w:t>
            </w:r>
            <w:r w:rsidRPr="00C50335">
              <w:t xml:space="preserve">Indiach, </w:t>
            </w:r>
            <w:r w:rsidRPr="00C50335">
              <w:rPr>
                <w:b/>
                <w:bCs/>
                <w:i/>
                <w:iCs/>
              </w:rPr>
              <w:t xml:space="preserve">Macedonii Północnej, </w:t>
            </w:r>
            <w:r w:rsidRPr="00C50335">
              <w:t xml:space="preserve">Maroku, </w:t>
            </w:r>
            <w:r w:rsidRPr="00C50335">
              <w:rPr>
                <w:b/>
                <w:bCs/>
                <w:i/>
                <w:iCs/>
              </w:rPr>
              <w:t xml:space="preserve">Mołdawii </w:t>
            </w:r>
            <w:r w:rsidRPr="00C50335">
              <w:t>i </w:t>
            </w:r>
            <w:r w:rsidRPr="00C50335">
              <w:rPr>
                <w:b/>
                <w:bCs/>
                <w:i/>
                <w:iCs/>
              </w:rPr>
              <w:t>Serbii,</w:t>
            </w:r>
            <w:r w:rsidRPr="00C50335">
              <w:t xml:space="preserve"> jak również w Kosowie jako potencjalnym kandydacie do członkostwa w Unii, zasadniczo nie istnieje ryzyko prześladowania lub doznania poważnej krzywdy w rozumieniu rozporządzenia 2024/1347, należy te państwa uznać za bezpieczne kraje pochodzenia na poziomie Unii</w:t>
            </w:r>
            <w:r w:rsidRPr="00C50335">
              <w:rPr>
                <w:b/>
                <w:bCs/>
                <w:i/>
                <w:iCs/>
              </w:rPr>
              <w:t>, z wyjątkiem szczególnych kategorii wymienionych w załączniku II</w:t>
            </w:r>
            <w:r w:rsidRPr="00C50335">
              <w:t>.</w:t>
            </w:r>
          </w:p>
        </w:tc>
      </w:tr>
    </w:tbl>
    <w:p w14:paraId="241190B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0EA959A" w14:textId="77777777" w:rsidR="008C0F2F" w:rsidRPr="00C50335" w:rsidRDefault="008C0F2F" w:rsidP="008C0F2F">
      <w:r w:rsidRPr="00C50335">
        <w:rPr>
          <w:rStyle w:val="HideTWBExt"/>
        </w:rPr>
        <w:t>&lt;/Amend&gt;</w:t>
      </w:r>
    </w:p>
    <w:p w14:paraId="31A2EBD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130</w:t>
      </w:r>
      <w:r w:rsidRPr="00C50335">
        <w:rPr>
          <w:rStyle w:val="HideTWBExt"/>
          <w:b w:val="0"/>
        </w:rPr>
        <w:t>&lt;/NumAm&gt;</w:t>
      </w:r>
    </w:p>
    <w:p w14:paraId="523EDAF8" w14:textId="77777777" w:rsidR="008C0F2F" w:rsidRPr="00C50335" w:rsidRDefault="008C0F2F" w:rsidP="008C0F2F">
      <w:pPr>
        <w:pStyle w:val="NormalBold"/>
      </w:pPr>
      <w:r w:rsidRPr="00C50335">
        <w:rPr>
          <w:rStyle w:val="HideTWBExt"/>
          <w:b w:val="0"/>
        </w:rPr>
        <w:t>&lt;RepeatBlock-By&gt;&lt;Members&gt;</w:t>
      </w:r>
      <w:r w:rsidRPr="00C50335">
        <w:t>Francisco Assis</w:t>
      </w:r>
      <w:r w:rsidRPr="00C50335">
        <w:rPr>
          <w:rStyle w:val="HideTWBExt"/>
          <w:b w:val="0"/>
        </w:rPr>
        <w:t>&lt;/Members&gt;</w:t>
      </w:r>
    </w:p>
    <w:p w14:paraId="50632E97" w14:textId="77777777" w:rsidR="008C0F2F" w:rsidRPr="00C50335" w:rsidRDefault="008C0F2F" w:rsidP="008C0F2F">
      <w:pPr>
        <w:pStyle w:val="NormalBold"/>
      </w:pPr>
      <w:r w:rsidRPr="00C50335">
        <w:rPr>
          <w:rStyle w:val="HideTWBExt"/>
          <w:b w:val="0"/>
        </w:rPr>
        <w:t>&lt;/RepeatBlock-By&gt;</w:t>
      </w:r>
    </w:p>
    <w:p w14:paraId="07FF302C" w14:textId="77777777" w:rsidR="008C0F2F" w:rsidRPr="00C50335" w:rsidRDefault="008C0F2F" w:rsidP="008C0F2F">
      <w:pPr>
        <w:pStyle w:val="NormalBold"/>
      </w:pPr>
      <w:r w:rsidRPr="00C50335">
        <w:rPr>
          <w:rStyle w:val="HideTWBExt"/>
          <w:b w:val="0"/>
        </w:rPr>
        <w:lastRenderedPageBreak/>
        <w:t>&lt;DocAmend&gt;</w:t>
      </w:r>
      <w:r w:rsidRPr="00C50335">
        <w:t>Wniosek dotyczący rozporządzenia</w:t>
      </w:r>
      <w:r w:rsidRPr="00C50335">
        <w:rPr>
          <w:rStyle w:val="HideTWBExt"/>
          <w:b w:val="0"/>
        </w:rPr>
        <w:t>&lt;/DocAmend&gt;</w:t>
      </w:r>
    </w:p>
    <w:p w14:paraId="63E7CF3D"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FD40DA8" w14:textId="77777777" w:rsidTr="008562B9">
        <w:trPr>
          <w:trHeight w:hRule="exact" w:val="240"/>
          <w:jc w:val="center"/>
        </w:trPr>
        <w:tc>
          <w:tcPr>
            <w:tcW w:w="9752" w:type="dxa"/>
            <w:gridSpan w:val="2"/>
            <w:tcBorders>
              <w:top w:val="nil"/>
              <w:left w:val="nil"/>
              <w:bottom w:val="nil"/>
              <w:right w:val="nil"/>
            </w:tcBorders>
          </w:tcPr>
          <w:p w14:paraId="4F064D65" w14:textId="77777777" w:rsidR="008C0F2F" w:rsidRPr="00C50335" w:rsidRDefault="008C0F2F" w:rsidP="008562B9"/>
        </w:tc>
      </w:tr>
      <w:tr w:rsidR="008C0F2F" w:rsidRPr="00C50335" w14:paraId="1238288D" w14:textId="77777777" w:rsidTr="008562B9">
        <w:trPr>
          <w:trHeight w:val="240"/>
          <w:jc w:val="center"/>
        </w:trPr>
        <w:tc>
          <w:tcPr>
            <w:tcW w:w="4876" w:type="dxa"/>
            <w:tcBorders>
              <w:top w:val="nil"/>
              <w:left w:val="nil"/>
              <w:bottom w:val="nil"/>
              <w:right w:val="nil"/>
            </w:tcBorders>
          </w:tcPr>
          <w:p w14:paraId="451CCA6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C8EED72" w14:textId="77777777" w:rsidR="008C0F2F" w:rsidRPr="00C50335" w:rsidRDefault="008C0F2F" w:rsidP="008562B9">
            <w:pPr>
              <w:pStyle w:val="AmColumnHeading"/>
            </w:pPr>
            <w:r w:rsidRPr="00C50335">
              <w:t>Poprawka</w:t>
            </w:r>
          </w:p>
        </w:tc>
      </w:tr>
      <w:tr w:rsidR="008C0F2F" w:rsidRPr="00C50335" w14:paraId="3B53080B" w14:textId="77777777" w:rsidTr="008562B9">
        <w:trPr>
          <w:jc w:val="center"/>
        </w:trPr>
        <w:tc>
          <w:tcPr>
            <w:tcW w:w="4876" w:type="dxa"/>
            <w:tcBorders>
              <w:top w:val="nil"/>
              <w:left w:val="nil"/>
              <w:bottom w:val="nil"/>
              <w:right w:val="nil"/>
            </w:tcBorders>
          </w:tcPr>
          <w:p w14:paraId="0F785FB3" w14:textId="77777777" w:rsidR="008C0F2F" w:rsidRPr="00C50335" w:rsidRDefault="008C0F2F" w:rsidP="008562B9">
            <w:pPr>
              <w:pStyle w:val="Normal6a"/>
            </w:pPr>
            <w:r w:rsidRPr="00C50335">
              <w:t>(16)</w:t>
            </w:r>
            <w:r w:rsidRPr="00C50335">
              <w:tab/>
            </w:r>
            <w:r w:rsidRPr="00C50335">
              <w:rPr>
                <w:b/>
                <w:bCs/>
                <w:i/>
                <w:iCs/>
              </w:rPr>
              <w:t>Niemniej jednak,</w:t>
            </w:r>
            <w:r w:rsidRPr="00C50335">
              <w:t xml:space="preserve"> biorąc pod uwagę fakt, iż w </w:t>
            </w:r>
            <w:r w:rsidRPr="00C50335">
              <w:rPr>
                <w:b/>
                <w:bCs/>
                <w:i/>
                <w:iCs/>
              </w:rPr>
              <w:t>Bangladeszu,</w:t>
            </w:r>
            <w:r w:rsidRPr="00C50335">
              <w:t xml:space="preserve"> </w:t>
            </w:r>
            <w:r w:rsidRPr="00C50335">
              <w:rPr>
                <w:b/>
                <w:bCs/>
                <w:i/>
                <w:iCs/>
              </w:rPr>
              <w:t>Egipcie,</w:t>
            </w:r>
            <w:r w:rsidRPr="00C50335">
              <w:t xml:space="preserve"> Indiach, </w:t>
            </w:r>
            <w:r w:rsidRPr="00C50335">
              <w:rPr>
                <w:b/>
                <w:bCs/>
                <w:i/>
                <w:iCs/>
              </w:rPr>
              <w:t>Kolumbii,</w:t>
            </w:r>
            <w:r w:rsidRPr="00C50335">
              <w:t xml:space="preserve"> Maroku </w:t>
            </w:r>
            <w:r w:rsidRPr="00C50335">
              <w:rPr>
                <w:b/>
                <w:bCs/>
                <w:i/>
                <w:iCs/>
              </w:rPr>
              <w:t>i</w:t>
            </w:r>
            <w:r w:rsidRPr="00C50335">
              <w:t xml:space="preserve"> </w:t>
            </w:r>
            <w:r w:rsidRPr="00C50335">
              <w:rPr>
                <w:b/>
                <w:bCs/>
                <w:i/>
                <w:iCs/>
              </w:rPr>
              <w:t>Tunezji</w:t>
            </w:r>
            <w:r w:rsidRPr="00C50335">
              <w:t xml:space="preserve">, </w:t>
            </w:r>
            <w:r w:rsidRPr="00C50335">
              <w:rPr>
                <w:b/>
                <w:bCs/>
                <w:i/>
                <w:iCs/>
              </w:rPr>
              <w:t>jak również w Kosowie jako potencjalnym kandydacie do członkostwa w Unii,</w:t>
            </w:r>
            <w:r w:rsidRPr="00C50335">
              <w:t xml:space="preserve"> zasadniczo nie istnieje ryzyko prześladowania lub doznania poważnej krzywdy w rozumieniu rozporządzenia 2024/1347, </w:t>
            </w:r>
            <w:r w:rsidRPr="00C50335">
              <w:rPr>
                <w:b/>
                <w:bCs/>
                <w:i/>
                <w:iCs/>
              </w:rPr>
              <w:t>o czym świadczą również bardzo niskie wskaźniki przyznawania azylu,</w:t>
            </w:r>
            <w:r w:rsidRPr="00C50335">
              <w:t xml:space="preserve"> należy te państwa uznać za bezpieczne kraje pochodzenia na poziomie Unii.</w:t>
            </w:r>
          </w:p>
        </w:tc>
        <w:tc>
          <w:tcPr>
            <w:tcW w:w="4876" w:type="dxa"/>
            <w:tcBorders>
              <w:top w:val="nil"/>
              <w:left w:val="nil"/>
              <w:bottom w:val="nil"/>
              <w:right w:val="nil"/>
            </w:tcBorders>
          </w:tcPr>
          <w:p w14:paraId="17FC0B87" w14:textId="77777777" w:rsidR="008C0F2F" w:rsidRPr="00C50335" w:rsidRDefault="008C0F2F" w:rsidP="008562B9">
            <w:pPr>
              <w:pStyle w:val="Normal6a"/>
            </w:pPr>
            <w:r w:rsidRPr="00C50335">
              <w:t>(16)</w:t>
            </w:r>
            <w:r w:rsidRPr="00C50335">
              <w:tab/>
              <w:t xml:space="preserve">Biorąc pod uwagę fakt, iż w </w:t>
            </w:r>
            <w:r w:rsidRPr="00C50335">
              <w:rPr>
                <w:b/>
                <w:bCs/>
                <w:i/>
                <w:iCs/>
              </w:rPr>
              <w:t xml:space="preserve">Albanii, Bośni i Hercegowinie, Czarnogórze, </w:t>
            </w:r>
            <w:r w:rsidRPr="00C50335">
              <w:t xml:space="preserve">Indiach, </w:t>
            </w:r>
            <w:r w:rsidRPr="00C50335">
              <w:rPr>
                <w:b/>
                <w:bCs/>
                <w:i/>
                <w:iCs/>
              </w:rPr>
              <w:t>Kosowie, Macedonii Północnej i </w:t>
            </w:r>
            <w:r w:rsidRPr="00C50335">
              <w:t xml:space="preserve">Maroku zasadniczo nie istnieje ryzyko prześladowania lub doznania poważnej krzywdy w rozumieniu rozporządzenia 2024/1347, należy te państwa uznać za bezpieczne kraje pochodzenia na poziomie Unii. </w:t>
            </w:r>
            <w:r w:rsidRPr="00C50335">
              <w:rPr>
                <w:b/>
                <w:i/>
              </w:rPr>
              <w:t>W razie potrzeby wskazania należy dokonać z wyjątkiem określonych części terytorium lub łatwych do zidentyfikowania kategorii osób.</w:t>
            </w:r>
          </w:p>
        </w:tc>
      </w:tr>
    </w:tbl>
    <w:p w14:paraId="7B686B3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FE5A897" w14:textId="77777777" w:rsidR="008C0F2F" w:rsidRPr="00C50335" w:rsidRDefault="008C0F2F" w:rsidP="008C0F2F">
      <w:r w:rsidRPr="00C50335">
        <w:rPr>
          <w:rStyle w:val="HideTWBExt"/>
        </w:rPr>
        <w:t>&lt;/Amend&gt;</w:t>
      </w:r>
    </w:p>
    <w:p w14:paraId="6A917ED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131</w:t>
      </w:r>
      <w:r w:rsidRPr="00C50335">
        <w:rPr>
          <w:rStyle w:val="HideTWBExt"/>
          <w:b w:val="0"/>
        </w:rPr>
        <w:t>&lt;/NumAm&gt;</w:t>
      </w:r>
    </w:p>
    <w:p w14:paraId="6ABCD4AD"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6937DC5E" w14:textId="77777777" w:rsidR="008C0F2F" w:rsidRPr="00C50335" w:rsidRDefault="008C0F2F" w:rsidP="008C0F2F">
      <w:pPr>
        <w:pStyle w:val="NormalBold"/>
      </w:pPr>
      <w:r w:rsidRPr="00C50335">
        <w:rPr>
          <w:rStyle w:val="HideTWBExt"/>
          <w:b w:val="0"/>
        </w:rPr>
        <w:t>&lt;/RepeatBlock-By&gt;</w:t>
      </w:r>
    </w:p>
    <w:p w14:paraId="1F0DF51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5803F41"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3B42378" w14:textId="77777777" w:rsidTr="008562B9">
        <w:trPr>
          <w:trHeight w:hRule="exact" w:val="240"/>
          <w:jc w:val="center"/>
        </w:trPr>
        <w:tc>
          <w:tcPr>
            <w:tcW w:w="9752" w:type="dxa"/>
            <w:gridSpan w:val="2"/>
            <w:tcBorders>
              <w:top w:val="nil"/>
              <w:left w:val="nil"/>
              <w:bottom w:val="nil"/>
              <w:right w:val="nil"/>
            </w:tcBorders>
          </w:tcPr>
          <w:p w14:paraId="5407A0E4" w14:textId="77777777" w:rsidR="008C0F2F" w:rsidRPr="00C50335" w:rsidRDefault="008C0F2F" w:rsidP="008562B9"/>
        </w:tc>
      </w:tr>
      <w:tr w:rsidR="008C0F2F" w:rsidRPr="00C50335" w14:paraId="6D8387C5" w14:textId="77777777" w:rsidTr="008562B9">
        <w:trPr>
          <w:trHeight w:val="240"/>
          <w:jc w:val="center"/>
        </w:trPr>
        <w:tc>
          <w:tcPr>
            <w:tcW w:w="4876" w:type="dxa"/>
            <w:tcBorders>
              <w:top w:val="nil"/>
              <w:left w:val="nil"/>
              <w:bottom w:val="nil"/>
              <w:right w:val="nil"/>
            </w:tcBorders>
          </w:tcPr>
          <w:p w14:paraId="70C187D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B85F7E2" w14:textId="77777777" w:rsidR="008C0F2F" w:rsidRPr="00C50335" w:rsidRDefault="008C0F2F" w:rsidP="008562B9">
            <w:pPr>
              <w:pStyle w:val="AmColumnHeading"/>
            </w:pPr>
            <w:r w:rsidRPr="00C50335">
              <w:t>Poprawka</w:t>
            </w:r>
          </w:p>
        </w:tc>
      </w:tr>
      <w:tr w:rsidR="008C0F2F" w:rsidRPr="00C50335" w14:paraId="490CDAAD" w14:textId="77777777" w:rsidTr="008562B9">
        <w:trPr>
          <w:jc w:val="center"/>
        </w:trPr>
        <w:tc>
          <w:tcPr>
            <w:tcW w:w="4876" w:type="dxa"/>
            <w:tcBorders>
              <w:top w:val="nil"/>
              <w:left w:val="nil"/>
              <w:bottom w:val="nil"/>
              <w:right w:val="nil"/>
            </w:tcBorders>
          </w:tcPr>
          <w:p w14:paraId="69FC7545" w14:textId="77777777" w:rsidR="008C0F2F" w:rsidRPr="00C50335" w:rsidRDefault="008C0F2F" w:rsidP="008562B9">
            <w:pPr>
              <w:pStyle w:val="Normal6a"/>
            </w:pPr>
            <w:r w:rsidRPr="00C50335">
              <w:t>(16)</w:t>
            </w:r>
            <w:r w:rsidRPr="00C50335">
              <w:tab/>
              <w:t>Niemniej jednak,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c>
          <w:tcPr>
            <w:tcW w:w="4876" w:type="dxa"/>
            <w:tcBorders>
              <w:top w:val="nil"/>
              <w:left w:val="nil"/>
              <w:bottom w:val="nil"/>
              <w:right w:val="nil"/>
            </w:tcBorders>
          </w:tcPr>
          <w:p w14:paraId="152BB6B4" w14:textId="77777777" w:rsidR="008C0F2F" w:rsidRPr="00C50335" w:rsidRDefault="008C0F2F" w:rsidP="008562B9">
            <w:pPr>
              <w:pStyle w:val="Normal6a"/>
            </w:pPr>
            <w:r w:rsidRPr="00C50335">
              <w:t>(16)</w:t>
            </w:r>
            <w:r w:rsidRPr="00C50335">
              <w:tab/>
              <w:t xml:space="preserve">Niemniej jednak, biorąc pod uwagę fakt, iż w Bangladeszu, Egipcie, </w:t>
            </w:r>
            <w:r w:rsidRPr="00C50335">
              <w:rPr>
                <w:b/>
                <w:bCs/>
                <w:i/>
                <w:iCs/>
              </w:rPr>
              <w:t xml:space="preserve">Gwinei, Gwinei Bissau, </w:t>
            </w:r>
            <w:r w:rsidRPr="00C50335">
              <w:t xml:space="preserve">Indiach, Kolumbii, </w:t>
            </w:r>
            <w:r w:rsidRPr="00C50335">
              <w:rPr>
                <w:b/>
                <w:bCs/>
                <w:i/>
                <w:iCs/>
              </w:rPr>
              <w:t xml:space="preserve">Mauretanii, </w:t>
            </w:r>
            <w:r w:rsidRPr="00C50335">
              <w:t>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r>
    </w:tbl>
    <w:p w14:paraId="0D2DFD0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851021C" w14:textId="77777777" w:rsidR="008C0F2F" w:rsidRPr="00C50335" w:rsidRDefault="008C0F2F" w:rsidP="008C0F2F">
      <w:r w:rsidRPr="00C50335">
        <w:rPr>
          <w:rStyle w:val="HideTWBExt"/>
        </w:rPr>
        <w:t>&lt;/Amend&gt;</w:t>
      </w:r>
    </w:p>
    <w:p w14:paraId="009414E5"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132</w:t>
      </w:r>
      <w:r w:rsidRPr="00C50335">
        <w:rPr>
          <w:rStyle w:val="HideTWBExt"/>
          <w:b w:val="0"/>
        </w:rPr>
        <w:t>&lt;/NumAm&gt;</w:t>
      </w:r>
    </w:p>
    <w:p w14:paraId="4BF24003"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Ana Catarina Mendes, Sandro Ruotolo, Alessandro Zan, Marco Tarquinio</w:t>
      </w:r>
      <w:r w:rsidRPr="00C50335">
        <w:rPr>
          <w:rStyle w:val="HideTWBExt"/>
          <w:b w:val="0"/>
        </w:rPr>
        <w:t>&lt;/Members&gt;</w:t>
      </w:r>
    </w:p>
    <w:p w14:paraId="278E98BC" w14:textId="77777777" w:rsidR="008C0F2F" w:rsidRPr="00C50335" w:rsidRDefault="008C0F2F" w:rsidP="008C0F2F">
      <w:pPr>
        <w:pStyle w:val="NormalBold"/>
      </w:pPr>
      <w:r w:rsidRPr="00C50335">
        <w:rPr>
          <w:rStyle w:val="HideTWBExt"/>
          <w:b w:val="0"/>
        </w:rPr>
        <w:t>&lt;/RepeatBlock-By&gt;</w:t>
      </w:r>
    </w:p>
    <w:p w14:paraId="24861F4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86A4BAB"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95FB6BE" w14:textId="77777777" w:rsidTr="008562B9">
        <w:trPr>
          <w:trHeight w:hRule="exact" w:val="240"/>
          <w:jc w:val="center"/>
        </w:trPr>
        <w:tc>
          <w:tcPr>
            <w:tcW w:w="9752" w:type="dxa"/>
            <w:gridSpan w:val="2"/>
            <w:tcBorders>
              <w:top w:val="nil"/>
              <w:left w:val="nil"/>
              <w:bottom w:val="nil"/>
              <w:right w:val="nil"/>
            </w:tcBorders>
          </w:tcPr>
          <w:p w14:paraId="30E5C267" w14:textId="77777777" w:rsidR="008C0F2F" w:rsidRPr="00C50335" w:rsidRDefault="008C0F2F" w:rsidP="008562B9"/>
        </w:tc>
      </w:tr>
      <w:tr w:rsidR="008C0F2F" w:rsidRPr="00C50335" w14:paraId="663829E5" w14:textId="77777777" w:rsidTr="008562B9">
        <w:trPr>
          <w:trHeight w:val="240"/>
          <w:jc w:val="center"/>
        </w:trPr>
        <w:tc>
          <w:tcPr>
            <w:tcW w:w="4876" w:type="dxa"/>
            <w:tcBorders>
              <w:top w:val="nil"/>
              <w:left w:val="nil"/>
              <w:bottom w:val="nil"/>
              <w:right w:val="nil"/>
            </w:tcBorders>
          </w:tcPr>
          <w:p w14:paraId="67F2823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D7B8207" w14:textId="77777777" w:rsidR="008C0F2F" w:rsidRPr="00C50335" w:rsidRDefault="008C0F2F" w:rsidP="008562B9">
            <w:pPr>
              <w:pStyle w:val="AmColumnHeading"/>
            </w:pPr>
            <w:r w:rsidRPr="00C50335">
              <w:t>Poprawka</w:t>
            </w:r>
          </w:p>
        </w:tc>
      </w:tr>
      <w:tr w:rsidR="008C0F2F" w:rsidRPr="00C50335" w14:paraId="1A343745" w14:textId="77777777" w:rsidTr="008562B9">
        <w:trPr>
          <w:jc w:val="center"/>
        </w:trPr>
        <w:tc>
          <w:tcPr>
            <w:tcW w:w="4876" w:type="dxa"/>
            <w:tcBorders>
              <w:top w:val="nil"/>
              <w:left w:val="nil"/>
              <w:bottom w:val="nil"/>
              <w:right w:val="nil"/>
            </w:tcBorders>
          </w:tcPr>
          <w:p w14:paraId="13AC30DA" w14:textId="77777777" w:rsidR="008C0F2F" w:rsidRPr="00C50335" w:rsidRDefault="008C0F2F" w:rsidP="008562B9">
            <w:pPr>
              <w:pStyle w:val="Normal6a"/>
            </w:pPr>
            <w:r w:rsidRPr="00C50335">
              <w:t>(16)</w:t>
            </w:r>
            <w:r w:rsidRPr="00C50335">
              <w:tab/>
            </w:r>
            <w:r w:rsidRPr="00C50335">
              <w:rPr>
                <w:b/>
                <w:bCs/>
                <w:i/>
                <w:iCs/>
              </w:rPr>
              <w:t>Niemniej jednak,</w:t>
            </w:r>
            <w:r w:rsidRPr="00C50335">
              <w:t xml:space="preserve"> biorąc pod uwagę fakt, iż w </w:t>
            </w:r>
            <w:r w:rsidRPr="00C50335">
              <w:rPr>
                <w:b/>
                <w:bCs/>
                <w:i/>
                <w:iCs/>
              </w:rPr>
              <w:t>Bangladeszu, Egipcie,</w:t>
            </w:r>
            <w:r w:rsidRPr="00C50335">
              <w:t xml:space="preserve"> Indiach, </w:t>
            </w:r>
            <w:r w:rsidRPr="00C50335">
              <w:rPr>
                <w:b/>
                <w:bCs/>
                <w:i/>
                <w:iCs/>
              </w:rPr>
              <w:t>Kolumbii,</w:t>
            </w:r>
            <w:r w:rsidRPr="00C50335">
              <w:t xml:space="preserve"> </w:t>
            </w:r>
            <w:r w:rsidRPr="00C50335">
              <w:rPr>
                <w:b/>
                <w:bCs/>
                <w:i/>
                <w:iCs/>
              </w:rPr>
              <w:t>Maroku</w:t>
            </w:r>
            <w:r w:rsidRPr="00C50335">
              <w:t xml:space="preserve"> i </w:t>
            </w:r>
            <w:r w:rsidRPr="00C50335">
              <w:rPr>
                <w:b/>
                <w:bCs/>
                <w:i/>
                <w:iCs/>
              </w:rPr>
              <w:t>Tunezji</w:t>
            </w:r>
            <w:r w:rsidRPr="00C50335">
              <w:t>,</w:t>
            </w:r>
            <w:r w:rsidRPr="00C50335">
              <w:rPr>
                <w:b/>
                <w:bCs/>
                <w:i/>
                <w:iCs/>
              </w:rPr>
              <w:t xml:space="preserve"> jak również w</w:t>
            </w:r>
            <w:r w:rsidRPr="00C50335">
              <w:t xml:space="preserve"> </w:t>
            </w:r>
            <w:r w:rsidRPr="00C50335">
              <w:rPr>
                <w:b/>
                <w:bCs/>
                <w:i/>
                <w:iCs/>
              </w:rPr>
              <w:t>Kosowie</w:t>
            </w:r>
            <w:r w:rsidRPr="00C50335">
              <w:t xml:space="preserve"> </w:t>
            </w:r>
            <w:r w:rsidRPr="00C50335">
              <w:rPr>
                <w:b/>
                <w:bCs/>
                <w:i/>
                <w:iCs/>
              </w:rPr>
              <w:t>jako potencjalnym kandydacie do członkostwa w Unii,</w:t>
            </w:r>
            <w:r w:rsidRPr="00C50335">
              <w:t xml:space="preserve"> zasadniczo nie istnieje ryzyko prześladowania lub doznania poważnej krzywdy w rozumieniu rozporządzenia 2024/1347, </w:t>
            </w:r>
            <w:r w:rsidRPr="00C50335">
              <w:rPr>
                <w:b/>
                <w:bCs/>
                <w:i/>
                <w:iCs/>
              </w:rPr>
              <w:t>o czym świadczą również bardzo niskie wskaźniki przyznawania azylu,</w:t>
            </w:r>
            <w:r w:rsidRPr="00C50335">
              <w:t xml:space="preserve"> należy te państwa uznać za bezpieczne kraje pochodzenia na poziomie Unii.</w:t>
            </w:r>
          </w:p>
        </w:tc>
        <w:tc>
          <w:tcPr>
            <w:tcW w:w="4876" w:type="dxa"/>
            <w:tcBorders>
              <w:top w:val="nil"/>
              <w:left w:val="nil"/>
              <w:bottom w:val="nil"/>
              <w:right w:val="nil"/>
            </w:tcBorders>
          </w:tcPr>
          <w:p w14:paraId="4FDADBEF" w14:textId="77777777" w:rsidR="008C0F2F" w:rsidRPr="00C50335" w:rsidRDefault="008C0F2F" w:rsidP="008562B9">
            <w:pPr>
              <w:pStyle w:val="Normal6a"/>
            </w:pPr>
            <w:r w:rsidRPr="00C50335">
              <w:t>(16)</w:t>
            </w:r>
            <w:r w:rsidRPr="00C50335">
              <w:tab/>
              <w:t xml:space="preserve">Biorąc pod uwagę fakt, iż w </w:t>
            </w:r>
            <w:r w:rsidRPr="00C50335">
              <w:rPr>
                <w:b/>
                <w:bCs/>
                <w:i/>
                <w:iCs/>
              </w:rPr>
              <w:t xml:space="preserve">Albanii, Bośni i Hercegowinie, Czarnogórze, </w:t>
            </w:r>
            <w:r w:rsidRPr="00C50335">
              <w:t xml:space="preserve">Indiach, </w:t>
            </w:r>
            <w:r w:rsidRPr="00C50335">
              <w:rPr>
                <w:b/>
                <w:bCs/>
                <w:i/>
                <w:iCs/>
              </w:rPr>
              <w:t>Kosowie</w:t>
            </w:r>
            <w:r w:rsidRPr="00C50335">
              <w:t xml:space="preserve"> i </w:t>
            </w:r>
            <w:r w:rsidRPr="00C50335">
              <w:rPr>
                <w:b/>
                <w:bCs/>
                <w:i/>
                <w:iCs/>
              </w:rPr>
              <w:t>Macedonii Północnej</w:t>
            </w:r>
            <w:r w:rsidRPr="00C50335">
              <w:t xml:space="preserve">, zasadniczo nie istnieje ryzyko prześladowania lub doznania poważnej krzywdy w rozumieniu rozporządzenia 2024/1347, należy te państwa uznać za bezpieczne kraje pochodzenia na poziomie Unii. </w:t>
            </w:r>
            <w:r w:rsidRPr="00C50335">
              <w:rPr>
                <w:b/>
                <w:i/>
              </w:rPr>
              <w:t>W razie potrzeby wskazania należy dokonać z wyjątkiem określonych części terytorium lub łatwych do zidentyfikowania kategorii osób.</w:t>
            </w:r>
          </w:p>
        </w:tc>
      </w:tr>
    </w:tbl>
    <w:p w14:paraId="60390491"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67118DA" w14:textId="77777777" w:rsidR="008C0F2F" w:rsidRPr="00C50335" w:rsidRDefault="008C0F2F" w:rsidP="008C0F2F">
      <w:r w:rsidRPr="00C50335">
        <w:rPr>
          <w:rStyle w:val="HideTWBExt"/>
        </w:rPr>
        <w:t>&lt;/Amend&gt;</w:t>
      </w:r>
    </w:p>
    <w:p w14:paraId="230FB9E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133</w:t>
      </w:r>
      <w:r w:rsidRPr="00C50335">
        <w:rPr>
          <w:rStyle w:val="HideTWBExt"/>
          <w:b w:val="0"/>
        </w:rPr>
        <w:t>&lt;/NumAm&gt;</w:t>
      </w:r>
    </w:p>
    <w:p w14:paraId="2D5CC644" w14:textId="77777777" w:rsidR="008C0F2F" w:rsidRPr="00C50335" w:rsidRDefault="008C0F2F" w:rsidP="008C0F2F">
      <w:pPr>
        <w:pStyle w:val="NormalBold"/>
      </w:pPr>
      <w:r w:rsidRPr="00C50335">
        <w:rPr>
          <w:rStyle w:val="HideTWBExt"/>
          <w:b w:val="0"/>
        </w:rPr>
        <w:t>&lt;RepeatBlock-By&gt;&lt;Members&gt;</w:t>
      </w:r>
      <w:r w:rsidRPr="00C50335">
        <w:t>Erik Kaliňák</w:t>
      </w:r>
      <w:r w:rsidRPr="00C50335">
        <w:rPr>
          <w:rStyle w:val="HideTWBExt"/>
          <w:b w:val="0"/>
        </w:rPr>
        <w:t>&lt;/Members&gt;</w:t>
      </w:r>
    </w:p>
    <w:p w14:paraId="5B2EDA45" w14:textId="77777777" w:rsidR="008C0F2F" w:rsidRPr="00C50335" w:rsidRDefault="008C0F2F" w:rsidP="008C0F2F">
      <w:pPr>
        <w:pStyle w:val="NormalBold"/>
      </w:pPr>
      <w:r w:rsidRPr="00C50335">
        <w:rPr>
          <w:rStyle w:val="HideTWBExt"/>
          <w:b w:val="0"/>
        </w:rPr>
        <w:t>&lt;/RepeatBlock-By&gt;</w:t>
      </w:r>
    </w:p>
    <w:p w14:paraId="2F78726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ACA352F"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0B9441A" w14:textId="77777777" w:rsidTr="008562B9">
        <w:trPr>
          <w:trHeight w:hRule="exact" w:val="240"/>
          <w:jc w:val="center"/>
        </w:trPr>
        <w:tc>
          <w:tcPr>
            <w:tcW w:w="9752" w:type="dxa"/>
            <w:gridSpan w:val="2"/>
            <w:tcBorders>
              <w:top w:val="nil"/>
              <w:left w:val="nil"/>
              <w:bottom w:val="nil"/>
              <w:right w:val="nil"/>
            </w:tcBorders>
          </w:tcPr>
          <w:p w14:paraId="7A671C65" w14:textId="77777777" w:rsidR="008C0F2F" w:rsidRPr="00C50335" w:rsidRDefault="008C0F2F" w:rsidP="008562B9"/>
        </w:tc>
      </w:tr>
      <w:tr w:rsidR="008C0F2F" w:rsidRPr="00C50335" w14:paraId="5586FAC4" w14:textId="77777777" w:rsidTr="008562B9">
        <w:trPr>
          <w:trHeight w:val="240"/>
          <w:jc w:val="center"/>
        </w:trPr>
        <w:tc>
          <w:tcPr>
            <w:tcW w:w="4876" w:type="dxa"/>
            <w:tcBorders>
              <w:top w:val="nil"/>
              <w:left w:val="nil"/>
              <w:bottom w:val="nil"/>
              <w:right w:val="nil"/>
            </w:tcBorders>
          </w:tcPr>
          <w:p w14:paraId="3E768B9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4D4DF4A" w14:textId="77777777" w:rsidR="008C0F2F" w:rsidRPr="00C50335" w:rsidRDefault="008C0F2F" w:rsidP="008562B9">
            <w:pPr>
              <w:pStyle w:val="AmColumnHeading"/>
            </w:pPr>
            <w:r w:rsidRPr="00C50335">
              <w:t>Poprawka</w:t>
            </w:r>
          </w:p>
        </w:tc>
      </w:tr>
      <w:tr w:rsidR="008C0F2F" w:rsidRPr="00C50335" w14:paraId="33B8F946" w14:textId="77777777" w:rsidTr="008562B9">
        <w:trPr>
          <w:jc w:val="center"/>
        </w:trPr>
        <w:tc>
          <w:tcPr>
            <w:tcW w:w="4876" w:type="dxa"/>
            <w:tcBorders>
              <w:top w:val="nil"/>
              <w:left w:val="nil"/>
              <w:bottom w:val="nil"/>
              <w:right w:val="nil"/>
            </w:tcBorders>
          </w:tcPr>
          <w:p w14:paraId="364F05B9" w14:textId="77777777" w:rsidR="008C0F2F" w:rsidRPr="00C50335" w:rsidRDefault="008C0F2F" w:rsidP="008562B9">
            <w:pPr>
              <w:pStyle w:val="Normal6a"/>
            </w:pPr>
            <w:r w:rsidRPr="00C50335">
              <w:t>(16)</w:t>
            </w:r>
            <w:r w:rsidRPr="00C50335">
              <w:tab/>
              <w:t>Niemniej jednak, biorąc pod uwagę fakt, iż w Bangladeszu, Egipcie, Indiach, Kolumbii, Maroku i Tunezji, jak również w Kosowie</w:t>
            </w:r>
            <w:r w:rsidRPr="00C50335">
              <w:rPr>
                <w:b/>
                <w:bCs/>
                <w:i/>
                <w:iCs/>
              </w:rPr>
              <w:t xml:space="preserve"> jako potencjalnym kandydacie do członkostwa w Unii</w:t>
            </w:r>
            <w:r w:rsidRPr="00C50335">
              <w:t>, zasadniczo nie istnieje ryzyko prześladowania lub doznania poważnej krzywdy w rozumieniu rozporządzenia 2024/1347, o czym świadczą również bardzo niskie wskaźniki przyznawania azylu, należy te państwa uznać za bezpieczne kraje pochodzenia na poziomie Unii.</w:t>
            </w:r>
          </w:p>
        </w:tc>
        <w:tc>
          <w:tcPr>
            <w:tcW w:w="4876" w:type="dxa"/>
            <w:tcBorders>
              <w:top w:val="nil"/>
              <w:left w:val="nil"/>
              <w:bottom w:val="nil"/>
              <w:right w:val="nil"/>
            </w:tcBorders>
          </w:tcPr>
          <w:p w14:paraId="109B5FDA" w14:textId="77777777" w:rsidR="008C0F2F" w:rsidRPr="00C50335" w:rsidRDefault="008C0F2F" w:rsidP="008562B9">
            <w:pPr>
              <w:pStyle w:val="Normal6a"/>
            </w:pPr>
            <w:r w:rsidRPr="00C50335">
              <w:t>(16)</w:t>
            </w:r>
            <w:r w:rsidRPr="00C50335">
              <w:tab/>
              <w:t>Niemniej jednak, biorąc pod uwagę fakt, iż w Bangladeszu, Egipcie, Indiach, Kolumbii, Maroku i Tunezji, jak również w Kosowie, zasadniczo nie istnieje ryzyko prześladowania lub doznania poważnej krzywdy w rozumieniu rozporządzenia 2024/1347, o czym świadczą również bardzo niskie wskaźniki przyznawania azylu, należy te państwa uznać za bezpieczne kraje pochodzenia na poziomie Unii.</w:t>
            </w:r>
          </w:p>
        </w:tc>
      </w:tr>
    </w:tbl>
    <w:p w14:paraId="5A3FCC6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{SK}</w:t>
      </w:r>
      <w:r w:rsidRPr="00C50335">
        <w:t>sk</w:t>
      </w:r>
      <w:r w:rsidRPr="00C50335">
        <w:rPr>
          <w:rStyle w:val="HideTWBExt"/>
        </w:rPr>
        <w:t>&lt;/Original&gt;</w:t>
      </w:r>
    </w:p>
    <w:p w14:paraId="5C92047A" w14:textId="77777777" w:rsidR="008C0F2F" w:rsidRPr="00C50335" w:rsidRDefault="008C0F2F" w:rsidP="008C0F2F">
      <w:r w:rsidRPr="00C50335">
        <w:rPr>
          <w:rStyle w:val="HideTWBExt"/>
        </w:rPr>
        <w:t>&lt;/Amend&gt;</w:t>
      </w:r>
    </w:p>
    <w:p w14:paraId="1EB5C8E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134</w:t>
      </w:r>
      <w:r w:rsidRPr="00C50335">
        <w:rPr>
          <w:rStyle w:val="HideTWBExt"/>
          <w:b w:val="0"/>
        </w:rPr>
        <w:t>&lt;/NumAm&gt;</w:t>
      </w:r>
    </w:p>
    <w:p w14:paraId="3EE9801D"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1EE4C0D6" w14:textId="77777777" w:rsidR="008C0F2F" w:rsidRPr="00C50335" w:rsidRDefault="008C0F2F" w:rsidP="008C0F2F">
      <w:pPr>
        <w:pStyle w:val="NormalBold"/>
      </w:pPr>
      <w:r w:rsidRPr="00C50335">
        <w:rPr>
          <w:rStyle w:val="HideTWBExt"/>
          <w:b w:val="0"/>
        </w:rPr>
        <w:t>&lt;/RepeatBlock-By&gt;</w:t>
      </w:r>
    </w:p>
    <w:p w14:paraId="48C6A59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7CB4F27"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810ED4A" w14:textId="77777777" w:rsidTr="008562B9">
        <w:trPr>
          <w:trHeight w:hRule="exact" w:val="240"/>
          <w:jc w:val="center"/>
        </w:trPr>
        <w:tc>
          <w:tcPr>
            <w:tcW w:w="9752" w:type="dxa"/>
            <w:gridSpan w:val="2"/>
            <w:tcBorders>
              <w:top w:val="nil"/>
              <w:left w:val="nil"/>
              <w:bottom w:val="nil"/>
              <w:right w:val="nil"/>
            </w:tcBorders>
          </w:tcPr>
          <w:p w14:paraId="1DA82E9D" w14:textId="77777777" w:rsidR="008C0F2F" w:rsidRPr="00C50335" w:rsidRDefault="008C0F2F" w:rsidP="008562B9"/>
        </w:tc>
      </w:tr>
      <w:tr w:rsidR="008C0F2F" w:rsidRPr="00C50335" w14:paraId="1C8FCD71" w14:textId="77777777" w:rsidTr="008562B9">
        <w:trPr>
          <w:trHeight w:val="240"/>
          <w:jc w:val="center"/>
        </w:trPr>
        <w:tc>
          <w:tcPr>
            <w:tcW w:w="4876" w:type="dxa"/>
            <w:tcBorders>
              <w:top w:val="nil"/>
              <w:left w:val="nil"/>
              <w:bottom w:val="nil"/>
              <w:right w:val="nil"/>
            </w:tcBorders>
          </w:tcPr>
          <w:p w14:paraId="1C6C08D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79B516D" w14:textId="77777777" w:rsidR="008C0F2F" w:rsidRPr="00C50335" w:rsidRDefault="008C0F2F" w:rsidP="008562B9">
            <w:pPr>
              <w:pStyle w:val="AmColumnHeading"/>
            </w:pPr>
            <w:r w:rsidRPr="00C50335">
              <w:t>Poprawka</w:t>
            </w:r>
          </w:p>
        </w:tc>
      </w:tr>
      <w:tr w:rsidR="008C0F2F" w:rsidRPr="00C50335" w14:paraId="22BE184A" w14:textId="77777777" w:rsidTr="008562B9">
        <w:trPr>
          <w:jc w:val="center"/>
        </w:trPr>
        <w:tc>
          <w:tcPr>
            <w:tcW w:w="4876" w:type="dxa"/>
            <w:tcBorders>
              <w:top w:val="nil"/>
              <w:left w:val="nil"/>
              <w:bottom w:val="nil"/>
              <w:right w:val="nil"/>
            </w:tcBorders>
          </w:tcPr>
          <w:p w14:paraId="53C931DB" w14:textId="77777777" w:rsidR="008C0F2F" w:rsidRPr="00C50335" w:rsidRDefault="008C0F2F" w:rsidP="008562B9">
            <w:pPr>
              <w:pStyle w:val="Normal6a"/>
            </w:pPr>
            <w:r w:rsidRPr="00C50335">
              <w:t>(16)</w:t>
            </w:r>
            <w:r w:rsidRPr="00C50335">
              <w:tab/>
              <w:t xml:space="preserve">Niemniej jednak,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w:t>
            </w:r>
            <w:r w:rsidRPr="00C50335">
              <w:rPr>
                <w:b/>
                <w:bCs/>
                <w:i/>
                <w:iCs/>
              </w:rPr>
              <w:t>uznać</w:t>
            </w:r>
            <w:r w:rsidRPr="00C50335">
              <w:t xml:space="preserve"> za bezpieczne kraje pochodzenia na poziomie Unii.</w:t>
            </w:r>
          </w:p>
        </w:tc>
        <w:tc>
          <w:tcPr>
            <w:tcW w:w="4876" w:type="dxa"/>
            <w:tcBorders>
              <w:top w:val="nil"/>
              <w:left w:val="nil"/>
              <w:bottom w:val="nil"/>
              <w:right w:val="nil"/>
            </w:tcBorders>
          </w:tcPr>
          <w:p w14:paraId="688A752C" w14:textId="77777777" w:rsidR="008C0F2F" w:rsidRPr="00C50335" w:rsidRDefault="008C0F2F" w:rsidP="008562B9">
            <w:pPr>
              <w:pStyle w:val="Normal6a"/>
            </w:pPr>
            <w:r w:rsidRPr="00C50335">
              <w:t>(16)</w:t>
            </w:r>
            <w:r w:rsidRPr="00C50335">
              <w:tab/>
              <w:t xml:space="preserve">Niemniej jednak,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w:t>
            </w:r>
            <w:r w:rsidRPr="00C50335">
              <w:rPr>
                <w:b/>
                <w:bCs/>
                <w:i/>
                <w:iCs/>
              </w:rPr>
              <w:t>niezwłocznie uznać</w:t>
            </w:r>
            <w:r w:rsidRPr="00C50335">
              <w:t xml:space="preserve"> te państwa za bezpieczne kraje pochodzenia na poziomie Unii.</w:t>
            </w:r>
          </w:p>
        </w:tc>
      </w:tr>
    </w:tbl>
    <w:p w14:paraId="71B699A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0531CCE1" w14:textId="77777777" w:rsidR="008C0F2F" w:rsidRPr="00C50335" w:rsidRDefault="008C0F2F" w:rsidP="008C0F2F">
      <w:r w:rsidRPr="00C50335">
        <w:rPr>
          <w:rStyle w:val="HideTWBExt"/>
        </w:rPr>
        <w:t>&lt;/Amend&gt;</w:t>
      </w:r>
    </w:p>
    <w:p w14:paraId="2C8A4E9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135</w:t>
      </w:r>
      <w:r w:rsidRPr="00C50335">
        <w:rPr>
          <w:rStyle w:val="HideTWBExt"/>
          <w:b w:val="0"/>
        </w:rPr>
        <w:t>&lt;/NumAm&gt;</w:t>
      </w:r>
    </w:p>
    <w:p w14:paraId="50F62298" w14:textId="77777777" w:rsidR="008C0F2F" w:rsidRPr="00C50335" w:rsidRDefault="008C0F2F" w:rsidP="008C0F2F">
      <w:pPr>
        <w:pStyle w:val="NormalBold"/>
      </w:pPr>
      <w:r w:rsidRPr="00C50335">
        <w:rPr>
          <w:rStyle w:val="HideTWBExt"/>
          <w:b w:val="0"/>
        </w:rPr>
        <w:t>&lt;RepeatBlock-By&gt;&lt;Members&gt;</w:t>
      </w:r>
      <w:r w:rsidRPr="00C50335">
        <w:t>Jaroslav Bžoch, António Tânger Corrêa, Nikola Bartůšek</w:t>
      </w:r>
      <w:r w:rsidRPr="00C50335">
        <w:rPr>
          <w:rStyle w:val="HideTWBExt"/>
          <w:b w:val="0"/>
        </w:rPr>
        <w:t>&lt;/Members&gt;</w:t>
      </w:r>
    </w:p>
    <w:p w14:paraId="0D99F7FD" w14:textId="77777777" w:rsidR="008C0F2F" w:rsidRPr="00C50335" w:rsidRDefault="008C0F2F" w:rsidP="008C0F2F">
      <w:pPr>
        <w:pStyle w:val="NormalBold"/>
      </w:pPr>
      <w:r w:rsidRPr="00C50335">
        <w:rPr>
          <w:rStyle w:val="HideTWBExt"/>
          <w:b w:val="0"/>
        </w:rPr>
        <w:t>&lt;/RepeatBlock-By&gt;</w:t>
      </w:r>
    </w:p>
    <w:p w14:paraId="66CB656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3FEC923"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0AAD0D0" w14:textId="77777777" w:rsidTr="008562B9">
        <w:trPr>
          <w:trHeight w:hRule="exact" w:val="240"/>
          <w:jc w:val="center"/>
        </w:trPr>
        <w:tc>
          <w:tcPr>
            <w:tcW w:w="9752" w:type="dxa"/>
            <w:gridSpan w:val="2"/>
            <w:tcBorders>
              <w:top w:val="nil"/>
              <w:left w:val="nil"/>
              <w:bottom w:val="nil"/>
              <w:right w:val="nil"/>
            </w:tcBorders>
          </w:tcPr>
          <w:p w14:paraId="00770295" w14:textId="77777777" w:rsidR="008C0F2F" w:rsidRPr="00C50335" w:rsidRDefault="008C0F2F" w:rsidP="008562B9"/>
        </w:tc>
      </w:tr>
      <w:tr w:rsidR="008C0F2F" w:rsidRPr="00C50335" w14:paraId="66C640BE" w14:textId="77777777" w:rsidTr="008562B9">
        <w:trPr>
          <w:trHeight w:val="240"/>
          <w:jc w:val="center"/>
        </w:trPr>
        <w:tc>
          <w:tcPr>
            <w:tcW w:w="4876" w:type="dxa"/>
            <w:tcBorders>
              <w:top w:val="nil"/>
              <w:left w:val="nil"/>
              <w:bottom w:val="nil"/>
              <w:right w:val="nil"/>
            </w:tcBorders>
          </w:tcPr>
          <w:p w14:paraId="6419AEB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85101FE" w14:textId="77777777" w:rsidR="008C0F2F" w:rsidRPr="00C50335" w:rsidRDefault="008C0F2F" w:rsidP="008562B9">
            <w:pPr>
              <w:pStyle w:val="AmColumnHeading"/>
            </w:pPr>
            <w:r w:rsidRPr="00C50335">
              <w:t>Poprawka</w:t>
            </w:r>
          </w:p>
        </w:tc>
      </w:tr>
      <w:tr w:rsidR="008C0F2F" w:rsidRPr="00C50335" w14:paraId="202BA5EF" w14:textId="77777777" w:rsidTr="008562B9">
        <w:trPr>
          <w:jc w:val="center"/>
        </w:trPr>
        <w:tc>
          <w:tcPr>
            <w:tcW w:w="4876" w:type="dxa"/>
            <w:tcBorders>
              <w:top w:val="nil"/>
              <w:left w:val="nil"/>
              <w:bottom w:val="nil"/>
              <w:right w:val="nil"/>
            </w:tcBorders>
          </w:tcPr>
          <w:p w14:paraId="5EAEA033" w14:textId="77777777" w:rsidR="008C0F2F" w:rsidRPr="00C50335" w:rsidRDefault="008C0F2F" w:rsidP="008562B9">
            <w:pPr>
              <w:pStyle w:val="Normal6a"/>
            </w:pPr>
            <w:r w:rsidRPr="00C50335">
              <w:t>(16)</w:t>
            </w:r>
            <w:r w:rsidRPr="00C50335">
              <w:tab/>
              <w:t xml:space="preserve">Niemniej jednak, biorąc pod uwagę fakt, iż w 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w:t>
            </w:r>
            <w:r w:rsidRPr="00C50335">
              <w:lastRenderedPageBreak/>
              <w:t>poziomie Unii.</w:t>
            </w:r>
          </w:p>
        </w:tc>
        <w:tc>
          <w:tcPr>
            <w:tcW w:w="4876" w:type="dxa"/>
            <w:tcBorders>
              <w:top w:val="nil"/>
              <w:left w:val="nil"/>
              <w:bottom w:val="nil"/>
              <w:right w:val="nil"/>
            </w:tcBorders>
          </w:tcPr>
          <w:p w14:paraId="6C44A2EF" w14:textId="77777777" w:rsidR="008C0F2F" w:rsidRPr="00C50335" w:rsidRDefault="008C0F2F" w:rsidP="008562B9">
            <w:pPr>
              <w:pStyle w:val="Normal6a"/>
            </w:pPr>
            <w:r w:rsidRPr="00C50335">
              <w:lastRenderedPageBreak/>
              <w:t>(16)</w:t>
            </w:r>
            <w:r w:rsidRPr="00C50335">
              <w:tab/>
              <w:t xml:space="preserve">Niemniej jednak, biorąc pod uwagę fakt, iż w </w:t>
            </w:r>
            <w:r w:rsidRPr="00C50335">
              <w:rPr>
                <w:b/>
                <w:bCs/>
                <w:i/>
                <w:iCs/>
              </w:rPr>
              <w:t xml:space="preserve">Armenii, </w:t>
            </w:r>
            <w:r w:rsidRPr="00C50335">
              <w:t xml:space="preserve">Bangladeszu, Egipcie, Indiach, Kolumbii, Maroku i Tunezji,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w:t>
            </w:r>
            <w:r w:rsidRPr="00C50335">
              <w:lastRenderedPageBreak/>
              <w:t>bezpieczne kraje pochodzenia na poziomie Unii.</w:t>
            </w:r>
          </w:p>
        </w:tc>
      </w:tr>
    </w:tbl>
    <w:p w14:paraId="45898615"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7E9BFAD" w14:textId="77777777" w:rsidR="008C0F2F" w:rsidRPr="00C50335" w:rsidRDefault="008C0F2F" w:rsidP="008C0F2F">
      <w:r w:rsidRPr="00C50335">
        <w:rPr>
          <w:rStyle w:val="HideTWBExt"/>
        </w:rPr>
        <w:t>&lt;/Amend&gt;</w:t>
      </w:r>
    </w:p>
    <w:p w14:paraId="5BF9764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136</w:t>
      </w:r>
      <w:r w:rsidRPr="00C50335">
        <w:rPr>
          <w:rStyle w:val="HideTWBExt"/>
          <w:b w:val="0"/>
        </w:rPr>
        <w:t>&lt;/NumAm&gt;</w:t>
      </w:r>
    </w:p>
    <w:p w14:paraId="0C3C9955"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0BD3032F" w14:textId="77777777" w:rsidR="008C0F2F" w:rsidRPr="00C50335" w:rsidRDefault="008C0F2F" w:rsidP="008C0F2F">
      <w:pPr>
        <w:pStyle w:val="NormalBold"/>
      </w:pPr>
      <w:r w:rsidRPr="00C50335">
        <w:rPr>
          <w:rStyle w:val="HideTWBExt"/>
          <w:b w:val="0"/>
        </w:rPr>
        <w:t>&lt;/RepeatBlock-By&gt;</w:t>
      </w:r>
    </w:p>
    <w:p w14:paraId="392DE97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162F17F"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F6AE54A" w14:textId="77777777" w:rsidTr="008562B9">
        <w:trPr>
          <w:trHeight w:hRule="exact" w:val="240"/>
          <w:jc w:val="center"/>
        </w:trPr>
        <w:tc>
          <w:tcPr>
            <w:tcW w:w="9752" w:type="dxa"/>
            <w:gridSpan w:val="2"/>
            <w:tcBorders>
              <w:top w:val="nil"/>
              <w:left w:val="nil"/>
              <w:bottom w:val="nil"/>
              <w:right w:val="nil"/>
            </w:tcBorders>
          </w:tcPr>
          <w:p w14:paraId="3BD7587F" w14:textId="77777777" w:rsidR="008C0F2F" w:rsidRPr="00C50335" w:rsidRDefault="008C0F2F" w:rsidP="008562B9"/>
        </w:tc>
      </w:tr>
      <w:tr w:rsidR="008C0F2F" w:rsidRPr="00C50335" w14:paraId="30A01C1A" w14:textId="77777777" w:rsidTr="008562B9">
        <w:trPr>
          <w:trHeight w:val="240"/>
          <w:jc w:val="center"/>
        </w:trPr>
        <w:tc>
          <w:tcPr>
            <w:tcW w:w="4876" w:type="dxa"/>
            <w:tcBorders>
              <w:top w:val="nil"/>
              <w:left w:val="nil"/>
              <w:bottom w:val="nil"/>
              <w:right w:val="nil"/>
            </w:tcBorders>
          </w:tcPr>
          <w:p w14:paraId="52EB29F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2B5B9A8" w14:textId="77777777" w:rsidR="008C0F2F" w:rsidRPr="00C50335" w:rsidRDefault="008C0F2F" w:rsidP="008562B9">
            <w:pPr>
              <w:pStyle w:val="AmColumnHeading"/>
            </w:pPr>
            <w:r w:rsidRPr="00C50335">
              <w:t>Poprawka</w:t>
            </w:r>
          </w:p>
        </w:tc>
      </w:tr>
      <w:tr w:rsidR="008C0F2F" w:rsidRPr="00C50335" w14:paraId="4E7CC8FB" w14:textId="77777777" w:rsidTr="008562B9">
        <w:trPr>
          <w:jc w:val="center"/>
        </w:trPr>
        <w:tc>
          <w:tcPr>
            <w:tcW w:w="4876" w:type="dxa"/>
            <w:tcBorders>
              <w:top w:val="nil"/>
              <w:left w:val="nil"/>
              <w:bottom w:val="nil"/>
              <w:right w:val="nil"/>
            </w:tcBorders>
          </w:tcPr>
          <w:p w14:paraId="0962E285" w14:textId="77777777" w:rsidR="008C0F2F" w:rsidRPr="00C50335" w:rsidRDefault="008C0F2F" w:rsidP="008562B9">
            <w:pPr>
              <w:pStyle w:val="Normal6a"/>
            </w:pPr>
            <w:r w:rsidRPr="00C50335">
              <w:t>(16)</w:t>
            </w:r>
            <w:r w:rsidRPr="00C50335">
              <w:tab/>
              <w:t xml:space="preserve">Niemniej jednak, biorąc pod uwagę fakt, iż w </w:t>
            </w:r>
            <w:r w:rsidRPr="00C50335">
              <w:rPr>
                <w:b/>
                <w:bCs/>
                <w:i/>
                <w:iCs/>
              </w:rPr>
              <w:t>Bangladeszu, Egipcie,</w:t>
            </w:r>
            <w:r w:rsidRPr="00C50335">
              <w:t xml:space="preserve"> Indiach</w:t>
            </w:r>
            <w:r w:rsidRPr="00C50335">
              <w:rPr>
                <w:b/>
                <w:bCs/>
                <w:i/>
                <w:iCs/>
              </w:rPr>
              <w:t>,</w:t>
            </w:r>
            <w:r w:rsidRPr="00C50335">
              <w:t xml:space="preserve"> </w:t>
            </w:r>
            <w:r w:rsidRPr="00C50335">
              <w:rPr>
                <w:b/>
                <w:bCs/>
                <w:i/>
                <w:iCs/>
              </w:rPr>
              <w:t>Kolumbii,</w:t>
            </w:r>
            <w:r w:rsidRPr="00C50335">
              <w:t xml:space="preserve"> Maroku </w:t>
            </w:r>
            <w:r w:rsidRPr="00C50335">
              <w:rPr>
                <w:b/>
                <w:bCs/>
                <w:i/>
                <w:iCs/>
              </w:rPr>
              <w:t>i Tunezji</w:t>
            </w:r>
            <w:r w:rsidRPr="00C50335">
              <w:t>,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c>
          <w:tcPr>
            <w:tcW w:w="4876" w:type="dxa"/>
            <w:tcBorders>
              <w:top w:val="nil"/>
              <w:left w:val="nil"/>
              <w:bottom w:val="nil"/>
              <w:right w:val="nil"/>
            </w:tcBorders>
          </w:tcPr>
          <w:p w14:paraId="3198D053" w14:textId="77777777" w:rsidR="008C0F2F" w:rsidRPr="00C50335" w:rsidRDefault="008C0F2F" w:rsidP="008562B9">
            <w:pPr>
              <w:pStyle w:val="Normal6a"/>
            </w:pPr>
            <w:r w:rsidRPr="00C50335">
              <w:t>(16)</w:t>
            </w:r>
            <w:r w:rsidRPr="00C50335">
              <w:tab/>
              <w:t xml:space="preserve">Niemniej jednak, biorąc pod uwagę fakt, iż w Indiach </w:t>
            </w:r>
            <w:r w:rsidRPr="00C50335">
              <w:rPr>
                <w:b/>
                <w:bCs/>
                <w:i/>
                <w:iCs/>
              </w:rPr>
              <w:t xml:space="preserve">i </w:t>
            </w:r>
            <w:r w:rsidRPr="00C50335">
              <w:t>Maroku, jak również w Kosowie jako potencjalnym kandydacie do członkostwa w Unii, zasadniczo nie istnieje ryzyko prześladowania lub doznania poważnej krzywdy w rozumieniu rozporządzenia 2024/1347, o czym świadczą również bardzo niskie wskaźniki przyznawania azylu, należy te państwa uznać za bezpieczne kraje pochodzenia na poziomie Unii.</w:t>
            </w:r>
          </w:p>
        </w:tc>
      </w:tr>
    </w:tbl>
    <w:p w14:paraId="2437344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4DE561F" w14:textId="77777777" w:rsidR="008C0F2F" w:rsidRPr="00C50335" w:rsidRDefault="008C0F2F" w:rsidP="008C0F2F">
      <w:r w:rsidRPr="00C50335">
        <w:rPr>
          <w:rStyle w:val="HideTWBExt"/>
        </w:rPr>
        <w:t>&lt;/Amend&gt;</w:t>
      </w:r>
    </w:p>
    <w:p w14:paraId="728AAEF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137</w:t>
      </w:r>
      <w:r w:rsidRPr="00C50335">
        <w:rPr>
          <w:rStyle w:val="HideTWBExt"/>
          <w:b w:val="0"/>
        </w:rPr>
        <w:t>&lt;/NumAm&gt;</w:t>
      </w:r>
    </w:p>
    <w:p w14:paraId="4D682D26"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3098F3C8" w14:textId="77777777" w:rsidR="008C0F2F" w:rsidRPr="00C50335" w:rsidRDefault="008C0F2F" w:rsidP="008C0F2F">
      <w:pPr>
        <w:pStyle w:val="NormalBold"/>
      </w:pPr>
      <w:r w:rsidRPr="00C50335">
        <w:rPr>
          <w:rStyle w:val="HideTWBExt"/>
          <w:b w:val="0"/>
        </w:rPr>
        <w:t>&lt;/RepeatBlock-By&gt;</w:t>
      </w:r>
    </w:p>
    <w:p w14:paraId="76CD057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2587157" w14:textId="77777777" w:rsidR="008C0F2F" w:rsidRPr="00C50335" w:rsidRDefault="008C0F2F" w:rsidP="008C0F2F">
      <w:pPr>
        <w:pStyle w:val="NormalBold"/>
      </w:pPr>
      <w:r w:rsidRPr="00C50335">
        <w:rPr>
          <w:rStyle w:val="HideTWBExt"/>
          <w:b w:val="0"/>
        </w:rPr>
        <w:t>&lt;Article&gt;</w:t>
      </w:r>
      <w:r w:rsidRPr="00C50335">
        <w:t>Motyw 16</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B322CCF" w14:textId="77777777" w:rsidTr="008562B9">
        <w:trPr>
          <w:trHeight w:hRule="exact" w:val="240"/>
          <w:jc w:val="center"/>
        </w:trPr>
        <w:tc>
          <w:tcPr>
            <w:tcW w:w="9752" w:type="dxa"/>
            <w:gridSpan w:val="2"/>
            <w:tcBorders>
              <w:top w:val="nil"/>
              <w:left w:val="nil"/>
              <w:bottom w:val="nil"/>
              <w:right w:val="nil"/>
            </w:tcBorders>
          </w:tcPr>
          <w:p w14:paraId="0600E3DC" w14:textId="77777777" w:rsidR="008C0F2F" w:rsidRPr="00C50335" w:rsidRDefault="008C0F2F" w:rsidP="008562B9"/>
        </w:tc>
      </w:tr>
      <w:tr w:rsidR="008C0F2F" w:rsidRPr="00C50335" w14:paraId="058C03BA" w14:textId="77777777" w:rsidTr="008562B9">
        <w:trPr>
          <w:trHeight w:val="240"/>
          <w:jc w:val="center"/>
        </w:trPr>
        <w:tc>
          <w:tcPr>
            <w:tcW w:w="4876" w:type="dxa"/>
            <w:tcBorders>
              <w:top w:val="nil"/>
              <w:left w:val="nil"/>
              <w:bottom w:val="nil"/>
              <w:right w:val="nil"/>
            </w:tcBorders>
          </w:tcPr>
          <w:p w14:paraId="7EEE02B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BEC5BD7" w14:textId="77777777" w:rsidR="008C0F2F" w:rsidRPr="00C50335" w:rsidRDefault="008C0F2F" w:rsidP="008562B9">
            <w:pPr>
              <w:pStyle w:val="AmColumnHeading"/>
            </w:pPr>
            <w:r w:rsidRPr="00C50335">
              <w:t>Poprawka</w:t>
            </w:r>
          </w:p>
        </w:tc>
      </w:tr>
      <w:tr w:rsidR="008C0F2F" w:rsidRPr="00C50335" w14:paraId="64DAC13F" w14:textId="77777777" w:rsidTr="008562B9">
        <w:trPr>
          <w:jc w:val="center"/>
        </w:trPr>
        <w:tc>
          <w:tcPr>
            <w:tcW w:w="4876" w:type="dxa"/>
            <w:tcBorders>
              <w:top w:val="nil"/>
              <w:left w:val="nil"/>
              <w:bottom w:val="nil"/>
              <w:right w:val="nil"/>
            </w:tcBorders>
          </w:tcPr>
          <w:p w14:paraId="6777A805" w14:textId="77777777" w:rsidR="008C0F2F" w:rsidRPr="00C50335" w:rsidRDefault="008C0F2F" w:rsidP="008562B9">
            <w:pPr>
              <w:pStyle w:val="Normal6a"/>
            </w:pPr>
            <w:r w:rsidRPr="00C50335">
              <w:t>(16)</w:t>
            </w:r>
            <w:r w:rsidRPr="00C50335">
              <w:tab/>
            </w:r>
            <w:r w:rsidRPr="00C50335">
              <w:rPr>
                <w:b/>
                <w:bCs/>
                <w:i/>
                <w:iCs/>
              </w:rPr>
              <w:t>Niemniej jednak,</w:t>
            </w:r>
            <w:r w:rsidRPr="00C50335">
              <w:t xml:space="preserve"> biorąc pod uwagę fakt, iż w </w:t>
            </w:r>
            <w:r w:rsidRPr="00C50335">
              <w:rPr>
                <w:b/>
                <w:bCs/>
                <w:i/>
                <w:iCs/>
              </w:rPr>
              <w:t>Bangladeszu, Egipcie, Indiach, Kolumbii, Maroku</w:t>
            </w:r>
            <w:r w:rsidRPr="00C50335">
              <w:t xml:space="preserve"> i </w:t>
            </w:r>
            <w:r w:rsidRPr="00C50335">
              <w:rPr>
                <w:b/>
                <w:bCs/>
                <w:i/>
                <w:iCs/>
              </w:rPr>
              <w:t>Tunezji, jak również w</w:t>
            </w:r>
            <w:r w:rsidRPr="00C50335">
              <w:t xml:space="preserve"> Kosowie </w:t>
            </w:r>
            <w:r w:rsidRPr="00C50335">
              <w:rPr>
                <w:b/>
                <w:bCs/>
                <w:i/>
                <w:iCs/>
              </w:rPr>
              <w:t>jako potencjalnym kandydacie do członkostwa w Unii</w:t>
            </w:r>
            <w:r w:rsidRPr="00C50335">
              <w:t xml:space="preserve">, </w:t>
            </w:r>
            <w:r w:rsidRPr="00C50335">
              <w:rPr>
                <w:b/>
                <w:bCs/>
                <w:i/>
                <w:iCs/>
              </w:rPr>
              <w:t>zasadniczo</w:t>
            </w:r>
            <w:r w:rsidRPr="00C50335">
              <w:t xml:space="preserve"> nie istnieje ryzyko prześladowania lub doznania poważnej krzywdy w rozumieniu rozporządzenia 2024/1347, </w:t>
            </w:r>
            <w:r w:rsidRPr="00C50335">
              <w:rPr>
                <w:b/>
                <w:bCs/>
                <w:i/>
                <w:iCs/>
              </w:rPr>
              <w:t xml:space="preserve">o czym świadczą również bardzo niskie wskaźniki </w:t>
            </w:r>
            <w:r w:rsidRPr="00C50335">
              <w:rPr>
                <w:b/>
                <w:bCs/>
                <w:i/>
                <w:iCs/>
              </w:rPr>
              <w:lastRenderedPageBreak/>
              <w:t>przyznawania azylu, należy</w:t>
            </w:r>
            <w:r w:rsidRPr="00C50335">
              <w:t xml:space="preserve"> te państwa uznać za bezpieczne kraje pochodzenia na poziomie Unii.</w:t>
            </w:r>
          </w:p>
        </w:tc>
        <w:tc>
          <w:tcPr>
            <w:tcW w:w="4876" w:type="dxa"/>
            <w:tcBorders>
              <w:top w:val="nil"/>
              <w:left w:val="nil"/>
              <w:bottom w:val="nil"/>
              <w:right w:val="nil"/>
            </w:tcBorders>
          </w:tcPr>
          <w:p w14:paraId="7475C385" w14:textId="77777777" w:rsidR="008C0F2F" w:rsidRPr="00C50335" w:rsidRDefault="008C0F2F" w:rsidP="008562B9">
            <w:pPr>
              <w:pStyle w:val="Normal6a"/>
            </w:pPr>
            <w:r w:rsidRPr="00C50335">
              <w:lastRenderedPageBreak/>
              <w:t>(16)</w:t>
            </w:r>
            <w:r w:rsidRPr="00C50335">
              <w:tab/>
              <w:t xml:space="preserve">Biorąc pod uwagę fakt, iż w </w:t>
            </w:r>
            <w:r w:rsidRPr="00C50335">
              <w:rPr>
                <w:b/>
                <w:bCs/>
                <w:i/>
                <w:iCs/>
              </w:rPr>
              <w:t xml:space="preserve">Bośni </w:t>
            </w:r>
            <w:r w:rsidRPr="00C50335">
              <w:t>i </w:t>
            </w:r>
            <w:r w:rsidRPr="00C50335">
              <w:rPr>
                <w:b/>
                <w:bCs/>
                <w:i/>
                <w:iCs/>
              </w:rPr>
              <w:t>Hercegowinie, Czarnogórze,</w:t>
            </w:r>
            <w:r w:rsidRPr="00C50335">
              <w:t xml:space="preserve"> Kosowie</w:t>
            </w:r>
            <w:r w:rsidRPr="00C50335">
              <w:rPr>
                <w:b/>
                <w:bCs/>
                <w:i/>
                <w:iCs/>
              </w:rPr>
              <w:t xml:space="preserve"> i Macedonii Północnej</w:t>
            </w:r>
            <w:r w:rsidRPr="00C50335">
              <w:t xml:space="preserve">, </w:t>
            </w:r>
            <w:r w:rsidRPr="00C50335">
              <w:rPr>
                <w:b/>
                <w:bCs/>
                <w:i/>
                <w:iCs/>
              </w:rPr>
              <w:t>obecnie</w:t>
            </w:r>
            <w:r w:rsidRPr="00C50335">
              <w:t xml:space="preserve"> nie istnieje ryzyko prześladowania lub doznania poważnej krzywdy w rozumieniu rozporządzenia 2024/1347, </w:t>
            </w:r>
            <w:r w:rsidRPr="00C50335">
              <w:rPr>
                <w:b/>
                <w:bCs/>
                <w:i/>
                <w:iCs/>
              </w:rPr>
              <w:t>można</w:t>
            </w:r>
            <w:r w:rsidRPr="00C50335">
              <w:t xml:space="preserve"> te państwa uznać za bezpieczne kraje pochodzenia na poziomie Unii. </w:t>
            </w:r>
            <w:r w:rsidRPr="00C50335">
              <w:rPr>
                <w:b/>
                <w:i/>
              </w:rPr>
              <w:t xml:space="preserve">Wskazanie to jest przedmiotem regularnych </w:t>
            </w:r>
            <w:r w:rsidRPr="00C50335">
              <w:rPr>
                <w:b/>
                <w:i/>
              </w:rPr>
              <w:lastRenderedPageBreak/>
              <w:t>przeglądów zgodnie z wymogami art. 62 ust. 2 rozporządzenia w sprawie procedury azylowej.</w:t>
            </w:r>
          </w:p>
        </w:tc>
      </w:tr>
    </w:tbl>
    <w:p w14:paraId="3734788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2FFFF45" w14:textId="77777777" w:rsidR="008C0F2F" w:rsidRPr="00C50335" w:rsidRDefault="008C0F2F" w:rsidP="008C0F2F">
      <w:r w:rsidRPr="00C50335">
        <w:rPr>
          <w:rStyle w:val="HideTWBExt"/>
        </w:rPr>
        <w:t>&lt;/Amend&gt;</w:t>
      </w:r>
    </w:p>
    <w:p w14:paraId="64F95C1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138</w:t>
      </w:r>
      <w:r w:rsidRPr="00C50335">
        <w:rPr>
          <w:rStyle w:val="HideTWBExt"/>
          <w:b w:val="0"/>
        </w:rPr>
        <w:t>&lt;/NumAm&gt;</w:t>
      </w:r>
    </w:p>
    <w:p w14:paraId="4D4FD765"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0B071822" w14:textId="77777777" w:rsidR="008C0F2F" w:rsidRPr="00C50335" w:rsidRDefault="008C0F2F" w:rsidP="008C0F2F">
      <w:pPr>
        <w:pStyle w:val="NormalBold"/>
      </w:pPr>
      <w:r w:rsidRPr="00C50335">
        <w:rPr>
          <w:rStyle w:val="HideTWBExt"/>
          <w:b w:val="0"/>
        </w:rPr>
        <w:t>&lt;/RepeatBlock-By&gt;</w:t>
      </w:r>
    </w:p>
    <w:p w14:paraId="2A358D0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370BDC7" w14:textId="77777777" w:rsidR="008C0F2F" w:rsidRPr="00C50335" w:rsidRDefault="008C0F2F" w:rsidP="008C0F2F">
      <w:pPr>
        <w:pStyle w:val="NormalBold"/>
      </w:pPr>
      <w:r w:rsidRPr="00C50335">
        <w:rPr>
          <w:rStyle w:val="HideTWBExt"/>
          <w:b w:val="0"/>
        </w:rPr>
        <w:t>&lt;Article&gt;</w:t>
      </w:r>
      <w:r w:rsidRPr="00C50335">
        <w:t>Motyw 16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59CF7AF" w14:textId="77777777" w:rsidTr="008562B9">
        <w:trPr>
          <w:trHeight w:hRule="exact" w:val="240"/>
          <w:jc w:val="center"/>
        </w:trPr>
        <w:tc>
          <w:tcPr>
            <w:tcW w:w="9752" w:type="dxa"/>
            <w:gridSpan w:val="2"/>
            <w:tcBorders>
              <w:top w:val="nil"/>
              <w:left w:val="nil"/>
              <w:bottom w:val="nil"/>
              <w:right w:val="nil"/>
            </w:tcBorders>
          </w:tcPr>
          <w:p w14:paraId="772D72E0" w14:textId="77777777" w:rsidR="008C0F2F" w:rsidRPr="00C50335" w:rsidRDefault="008C0F2F" w:rsidP="008562B9"/>
        </w:tc>
      </w:tr>
      <w:tr w:rsidR="008C0F2F" w:rsidRPr="00C50335" w14:paraId="448BE4D6" w14:textId="77777777" w:rsidTr="008562B9">
        <w:trPr>
          <w:trHeight w:val="240"/>
          <w:jc w:val="center"/>
        </w:trPr>
        <w:tc>
          <w:tcPr>
            <w:tcW w:w="4876" w:type="dxa"/>
            <w:tcBorders>
              <w:top w:val="nil"/>
              <w:left w:val="nil"/>
              <w:bottom w:val="nil"/>
              <w:right w:val="nil"/>
            </w:tcBorders>
          </w:tcPr>
          <w:p w14:paraId="11D6B53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4F3B5A1" w14:textId="77777777" w:rsidR="008C0F2F" w:rsidRPr="00C50335" w:rsidRDefault="008C0F2F" w:rsidP="008562B9">
            <w:pPr>
              <w:pStyle w:val="AmColumnHeading"/>
            </w:pPr>
            <w:r w:rsidRPr="00C50335">
              <w:t>Poprawka</w:t>
            </w:r>
          </w:p>
        </w:tc>
      </w:tr>
      <w:tr w:rsidR="008C0F2F" w:rsidRPr="00C50335" w14:paraId="3EE97E77" w14:textId="77777777" w:rsidTr="008562B9">
        <w:trPr>
          <w:jc w:val="center"/>
        </w:trPr>
        <w:tc>
          <w:tcPr>
            <w:tcW w:w="4876" w:type="dxa"/>
            <w:tcBorders>
              <w:top w:val="nil"/>
              <w:left w:val="nil"/>
              <w:bottom w:val="nil"/>
              <w:right w:val="nil"/>
            </w:tcBorders>
          </w:tcPr>
          <w:p w14:paraId="45D6CF9E" w14:textId="77777777" w:rsidR="008C0F2F" w:rsidRPr="00C50335" w:rsidRDefault="008C0F2F" w:rsidP="008562B9">
            <w:pPr>
              <w:pStyle w:val="Normal6a"/>
            </w:pPr>
          </w:p>
        </w:tc>
        <w:tc>
          <w:tcPr>
            <w:tcW w:w="4876" w:type="dxa"/>
            <w:tcBorders>
              <w:top w:val="nil"/>
              <w:left w:val="nil"/>
              <w:bottom w:val="nil"/>
              <w:right w:val="nil"/>
            </w:tcBorders>
          </w:tcPr>
          <w:p w14:paraId="5CE7AD20" w14:textId="77777777" w:rsidR="008C0F2F" w:rsidRPr="00C50335" w:rsidRDefault="008C0F2F" w:rsidP="008562B9">
            <w:pPr>
              <w:pStyle w:val="Normal6a"/>
            </w:pPr>
            <w:r w:rsidRPr="00C50335">
              <w:rPr>
                <w:b/>
                <w:i/>
              </w:rPr>
              <w:t>(16a)</w:t>
            </w:r>
            <w:r w:rsidRPr="00C50335">
              <w:tab/>
            </w:r>
            <w:r w:rsidRPr="00C50335">
              <w:rPr>
                <w:b/>
                <w:i/>
              </w:rPr>
              <w:t>Należy podkreślić, że wskazanie państw jako bezpiecznych krajów pochodzenia w niniejszym rozporządzeniu umożliwi Unii szybką identyfikację osób kwalifikujących się do uzyskania azylu oraz osób, które nie kwalifikują się do jego uzyskania, dzięki czemu środki będą mogły szybciej trafić do osób, które naprawdę zasługują na ochronę międzynarodową.</w:t>
            </w:r>
          </w:p>
        </w:tc>
      </w:tr>
    </w:tbl>
    <w:p w14:paraId="1EA56CE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B4FB34F" w14:textId="77777777" w:rsidR="008C0F2F" w:rsidRPr="00C50335" w:rsidRDefault="008C0F2F" w:rsidP="008C0F2F">
      <w:r w:rsidRPr="00C50335">
        <w:rPr>
          <w:rStyle w:val="HideTWBExt"/>
        </w:rPr>
        <w:t>&lt;/Amend&gt;</w:t>
      </w:r>
    </w:p>
    <w:p w14:paraId="122F95C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139</w:t>
      </w:r>
      <w:r w:rsidRPr="00C50335">
        <w:rPr>
          <w:rStyle w:val="HideTWBExt"/>
          <w:b w:val="0"/>
        </w:rPr>
        <w:t>&lt;/NumAm&gt;</w:t>
      </w:r>
    </w:p>
    <w:p w14:paraId="4691C39E" w14:textId="77777777" w:rsidR="008C0F2F" w:rsidRPr="00C50335" w:rsidRDefault="008C0F2F" w:rsidP="008C0F2F">
      <w:pPr>
        <w:pStyle w:val="NormalBold"/>
      </w:pPr>
      <w:r w:rsidRPr="00C50335">
        <w:rPr>
          <w:rStyle w:val="HideTWBExt"/>
          <w:b w:val="0"/>
        </w:rPr>
        <w:t>&lt;RepeatBlock-By&gt;&lt;Members&gt;</w:t>
      </w:r>
      <w:r w:rsidRPr="00C50335">
        <w:t>Jadwiga Wiśniewska, Mariusz Kamiński, Joachim Stanisław Brudziński, Maciej Wąsik</w:t>
      </w:r>
      <w:r w:rsidRPr="00C50335">
        <w:rPr>
          <w:rStyle w:val="HideTWBExt"/>
          <w:b w:val="0"/>
        </w:rPr>
        <w:t>&lt;/Members&gt;</w:t>
      </w:r>
    </w:p>
    <w:p w14:paraId="610A5372" w14:textId="77777777" w:rsidR="008C0F2F" w:rsidRPr="00C50335" w:rsidRDefault="008C0F2F" w:rsidP="008C0F2F">
      <w:pPr>
        <w:pStyle w:val="NormalBold"/>
      </w:pPr>
      <w:r w:rsidRPr="00C50335">
        <w:rPr>
          <w:rStyle w:val="HideTWBExt"/>
          <w:b w:val="0"/>
        </w:rPr>
        <w:t>&lt;/RepeatBlock-By&gt;</w:t>
      </w:r>
    </w:p>
    <w:p w14:paraId="64302E7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7730384"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95CA45C" w14:textId="77777777" w:rsidTr="008562B9">
        <w:trPr>
          <w:trHeight w:hRule="exact" w:val="240"/>
          <w:jc w:val="center"/>
        </w:trPr>
        <w:tc>
          <w:tcPr>
            <w:tcW w:w="9752" w:type="dxa"/>
            <w:gridSpan w:val="2"/>
            <w:tcBorders>
              <w:top w:val="nil"/>
              <w:left w:val="nil"/>
              <w:bottom w:val="nil"/>
              <w:right w:val="nil"/>
            </w:tcBorders>
          </w:tcPr>
          <w:p w14:paraId="025A9D99" w14:textId="77777777" w:rsidR="008C0F2F" w:rsidRPr="00C50335" w:rsidRDefault="008C0F2F" w:rsidP="008562B9"/>
        </w:tc>
      </w:tr>
      <w:tr w:rsidR="008C0F2F" w:rsidRPr="00C50335" w14:paraId="30FFEEC8" w14:textId="77777777" w:rsidTr="008562B9">
        <w:trPr>
          <w:trHeight w:val="240"/>
          <w:jc w:val="center"/>
        </w:trPr>
        <w:tc>
          <w:tcPr>
            <w:tcW w:w="4876" w:type="dxa"/>
            <w:tcBorders>
              <w:top w:val="nil"/>
              <w:left w:val="nil"/>
              <w:bottom w:val="nil"/>
              <w:right w:val="nil"/>
            </w:tcBorders>
          </w:tcPr>
          <w:p w14:paraId="221A5CF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86CCCF6" w14:textId="77777777" w:rsidR="008C0F2F" w:rsidRPr="00C50335" w:rsidRDefault="008C0F2F" w:rsidP="008562B9">
            <w:pPr>
              <w:pStyle w:val="AmColumnHeading"/>
            </w:pPr>
            <w:r w:rsidRPr="00C50335">
              <w:t>Poprawka</w:t>
            </w:r>
          </w:p>
        </w:tc>
      </w:tr>
      <w:tr w:rsidR="008C0F2F" w:rsidRPr="00C50335" w14:paraId="76900E40" w14:textId="77777777" w:rsidTr="008562B9">
        <w:trPr>
          <w:jc w:val="center"/>
        </w:trPr>
        <w:tc>
          <w:tcPr>
            <w:tcW w:w="4876" w:type="dxa"/>
            <w:tcBorders>
              <w:top w:val="nil"/>
              <w:left w:val="nil"/>
              <w:bottom w:val="nil"/>
              <w:right w:val="nil"/>
            </w:tcBorders>
          </w:tcPr>
          <w:p w14:paraId="65783A55" w14:textId="77777777" w:rsidR="008C0F2F" w:rsidRPr="00C50335" w:rsidRDefault="008C0F2F" w:rsidP="008562B9">
            <w:pPr>
              <w:pStyle w:val="Normal6a"/>
            </w:pPr>
            <w:r w:rsidRPr="00C50335">
              <w:rPr>
                <w:b/>
                <w:i/>
              </w:rPr>
              <w:t>(17)</w:t>
            </w:r>
            <w:r w:rsidRPr="00C50335">
              <w:tab/>
            </w:r>
            <w:r w:rsidRPr="00C50335">
              <w:rPr>
                <w:b/>
                <w:i/>
              </w:rPr>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w:t>
            </w:r>
            <w:r w:rsidRPr="00C50335">
              <w:rPr>
                <w:b/>
                <w:i/>
              </w:rPr>
              <w:lastRenderedPageBreak/>
              <w:t>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5062BA40" w14:textId="77777777" w:rsidR="008C0F2F" w:rsidRPr="00C50335" w:rsidRDefault="008C0F2F" w:rsidP="008562B9">
            <w:pPr>
              <w:pStyle w:val="Normal6a"/>
            </w:pPr>
            <w:r w:rsidRPr="00C50335">
              <w:rPr>
                <w:b/>
                <w:i/>
              </w:rPr>
              <w:lastRenderedPageBreak/>
              <w:t>skreśla się</w:t>
            </w:r>
          </w:p>
        </w:tc>
      </w:tr>
    </w:tbl>
    <w:p w14:paraId="0F7FA7C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{PL}</w:t>
      </w:r>
      <w:r w:rsidRPr="00C50335">
        <w:t>pl</w:t>
      </w:r>
      <w:r w:rsidRPr="00C50335">
        <w:rPr>
          <w:rStyle w:val="HideTWBExt"/>
        </w:rPr>
        <w:t>&lt;/Original&gt;</w:t>
      </w:r>
    </w:p>
    <w:p w14:paraId="2F5396B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34C9D122" w14:textId="77777777" w:rsidR="008C0F2F" w:rsidRPr="00C50335" w:rsidRDefault="008C0F2F" w:rsidP="008C0F2F">
      <w:pPr>
        <w:pStyle w:val="AmJustText"/>
      </w:pPr>
      <w:r w:rsidRPr="00C50335">
        <w:t>Uuniknięcie powtórzenia. Treść zawarta w motywie (17) jest już odpowiednio uwzględniona w motywie (3).</w:t>
      </w:r>
    </w:p>
    <w:p w14:paraId="3D68D959" w14:textId="77777777" w:rsidR="008C0F2F" w:rsidRPr="00C50335" w:rsidRDefault="008C0F2F" w:rsidP="008C0F2F">
      <w:r w:rsidRPr="00C50335">
        <w:rPr>
          <w:rStyle w:val="HideTWBExt"/>
        </w:rPr>
        <w:t>&lt;/Amend&gt;</w:t>
      </w:r>
    </w:p>
    <w:p w14:paraId="0E069FC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140</w:t>
      </w:r>
      <w:r w:rsidRPr="00C50335">
        <w:rPr>
          <w:rStyle w:val="HideTWBExt"/>
          <w:b w:val="0"/>
        </w:rPr>
        <w:t>&lt;/NumAm&gt;</w:t>
      </w:r>
    </w:p>
    <w:p w14:paraId="2F2B7C4A"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324C002B" w14:textId="77777777" w:rsidR="008C0F2F" w:rsidRPr="00C50335" w:rsidRDefault="008C0F2F" w:rsidP="008C0F2F">
      <w:pPr>
        <w:pStyle w:val="NormalBold"/>
      </w:pPr>
      <w:r w:rsidRPr="00C50335">
        <w:rPr>
          <w:rStyle w:val="HideTWBExt"/>
          <w:b w:val="0"/>
        </w:rPr>
        <w:t>&lt;/RepeatBlock-By&gt;</w:t>
      </w:r>
    </w:p>
    <w:p w14:paraId="28AF50E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8C09619"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F92C3B5" w14:textId="77777777" w:rsidTr="008562B9">
        <w:trPr>
          <w:trHeight w:hRule="exact" w:val="240"/>
          <w:jc w:val="center"/>
        </w:trPr>
        <w:tc>
          <w:tcPr>
            <w:tcW w:w="9752" w:type="dxa"/>
            <w:gridSpan w:val="2"/>
            <w:tcBorders>
              <w:top w:val="nil"/>
              <w:left w:val="nil"/>
              <w:bottom w:val="nil"/>
              <w:right w:val="nil"/>
            </w:tcBorders>
          </w:tcPr>
          <w:p w14:paraId="3F4B1C8B" w14:textId="77777777" w:rsidR="008C0F2F" w:rsidRPr="00C50335" w:rsidRDefault="008C0F2F" w:rsidP="008562B9"/>
        </w:tc>
      </w:tr>
      <w:tr w:rsidR="008C0F2F" w:rsidRPr="00C50335" w14:paraId="677A121E" w14:textId="77777777" w:rsidTr="008562B9">
        <w:trPr>
          <w:trHeight w:val="240"/>
          <w:jc w:val="center"/>
        </w:trPr>
        <w:tc>
          <w:tcPr>
            <w:tcW w:w="4876" w:type="dxa"/>
            <w:tcBorders>
              <w:top w:val="nil"/>
              <w:left w:val="nil"/>
              <w:bottom w:val="nil"/>
              <w:right w:val="nil"/>
            </w:tcBorders>
          </w:tcPr>
          <w:p w14:paraId="7C6ACDF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86C8D6B" w14:textId="77777777" w:rsidR="008C0F2F" w:rsidRPr="00C50335" w:rsidRDefault="008C0F2F" w:rsidP="008562B9">
            <w:pPr>
              <w:pStyle w:val="AmColumnHeading"/>
            </w:pPr>
            <w:r w:rsidRPr="00C50335">
              <w:t>Poprawka</w:t>
            </w:r>
          </w:p>
        </w:tc>
      </w:tr>
      <w:tr w:rsidR="008C0F2F" w:rsidRPr="00C50335" w14:paraId="7A0FDC33" w14:textId="77777777" w:rsidTr="008562B9">
        <w:trPr>
          <w:jc w:val="center"/>
        </w:trPr>
        <w:tc>
          <w:tcPr>
            <w:tcW w:w="4876" w:type="dxa"/>
            <w:tcBorders>
              <w:top w:val="nil"/>
              <w:left w:val="nil"/>
              <w:bottom w:val="nil"/>
              <w:right w:val="nil"/>
            </w:tcBorders>
          </w:tcPr>
          <w:p w14:paraId="5115F758" w14:textId="77777777" w:rsidR="008C0F2F" w:rsidRPr="00C50335" w:rsidRDefault="008C0F2F" w:rsidP="008562B9">
            <w:pPr>
              <w:pStyle w:val="Normal6a"/>
            </w:pPr>
            <w:r w:rsidRPr="00C50335">
              <w:t>(17)</w:t>
            </w:r>
            <w:r w:rsidRPr="00C50335">
              <w:tab/>
            </w:r>
            <w:r w:rsidRPr="00C50335">
              <w:rPr>
                <w:b/>
                <w:bCs/>
                <w:i/>
                <w:iCs/>
              </w:rPr>
              <w:t>Uznanie tych krajów za bezpieczne kraje</w:t>
            </w:r>
            <w:r w:rsidRPr="00C50335">
              <w:t xml:space="preserve"> pochodzenia </w:t>
            </w:r>
            <w:r w:rsidRPr="00C50335">
              <w:rPr>
                <w:b/>
                <w:bCs/>
                <w:i/>
                <w:iCs/>
              </w:rPr>
              <w:t>na poziomie Unii pozostaje bez uszczerbku dla zasady określonej w rozporządzeniu 2024/1348, zgodnie z którą państwa członkowskie mogą stosować koncepcję bezpiecznego kraju pochodzenia tylko jeżeli</w:t>
            </w:r>
            <w:r w:rsidRPr="00C50335">
              <w:t xml:space="preserve"> </w:t>
            </w:r>
            <w:r w:rsidRPr="00C50335">
              <w:rPr>
                <w:b/>
                <w:bCs/>
                <w:i/>
                <w:iCs/>
              </w:rPr>
              <w:t>osoby ubiegające</w:t>
            </w:r>
            <w:r w:rsidRPr="00C50335">
              <w:t xml:space="preserve"> się o ochronę międzynarodową </w:t>
            </w:r>
            <w:r w:rsidRPr="00C50335">
              <w:rPr>
                <w:b/>
                <w:bCs/>
                <w:i/>
                <w:iCs/>
              </w:rPr>
              <w:t>nie mogą wykazać w ramach indywidualnej oceny, że istnieją elementy uzasadniające, dlaczego nie ma do nich zastosowania koncepcja bezpiecznego kraju pochodzenia</w:t>
            </w:r>
            <w:r w:rsidRPr="00C50335">
              <w:t xml:space="preserve">. W tym kontekście szczególną uwagę należy zwrócić na osoby ubiegające się o ochronę międzynarodową, które znajdują się w szczególnej sytuacji w tych państwach, takie jak osoby LGBTIQ, ofiary przemocy ze względu na płeć, </w:t>
            </w:r>
            <w:r w:rsidRPr="00C50335">
              <w:lastRenderedPageBreak/>
              <w:t>obrońcy praw człowieka, mniejszości religijne i dziennikarze.</w:t>
            </w:r>
          </w:p>
        </w:tc>
        <w:tc>
          <w:tcPr>
            <w:tcW w:w="4876" w:type="dxa"/>
            <w:tcBorders>
              <w:top w:val="nil"/>
              <w:left w:val="nil"/>
              <w:bottom w:val="nil"/>
              <w:right w:val="nil"/>
            </w:tcBorders>
          </w:tcPr>
          <w:p w14:paraId="52BEBAC4" w14:textId="77777777" w:rsidR="008C0F2F" w:rsidRPr="00C50335" w:rsidRDefault="008C0F2F" w:rsidP="008562B9">
            <w:pPr>
              <w:pStyle w:val="Normal6a"/>
            </w:pPr>
            <w:r w:rsidRPr="00C50335">
              <w:lastRenderedPageBreak/>
              <w:t>(17)</w:t>
            </w:r>
            <w:r w:rsidRPr="00C50335">
              <w:tab/>
            </w:r>
            <w:r w:rsidRPr="00C50335">
              <w:rPr>
                <w:b/>
                <w:bCs/>
                <w:i/>
                <w:iCs/>
              </w:rPr>
              <w:t xml:space="preserve">Koncepcja bezpiecznego kraju </w:t>
            </w:r>
            <w:r w:rsidRPr="00C50335">
              <w:t>pochodzenia</w:t>
            </w:r>
            <w:r w:rsidRPr="00C50335">
              <w:rPr>
                <w:b/>
                <w:bCs/>
                <w:i/>
                <w:iCs/>
              </w:rPr>
              <w:t xml:space="preserve"> powinna mieć zastosowanie wyłącznie w kontekście pełnej zgodności z zasadą non-refoulement i po indywidualnym rozpatrzeniu wniosku o udzielenie azylu oraz zapewnieniu osobie ubiegającej </w:t>
            </w:r>
            <w:r w:rsidRPr="00C50335">
              <w:t xml:space="preserve">się o ochronę międzynarodową </w:t>
            </w:r>
            <w:r w:rsidRPr="00C50335">
              <w:rPr>
                <w:b/>
                <w:bCs/>
                <w:i/>
                <w:iCs/>
              </w:rPr>
              <w:t>dostępu do wszystkich usług i zasobów przewidzianych w procedurze azylowej, przysługujących wszystkim osobom ubiegającym się o ochronę międzynarodową.</w:t>
            </w:r>
            <w:r w:rsidRPr="00C50335">
              <w:t xml:space="preserve"> W tym kontekście szczególną uwagę należy zwrócić na osoby ubiegające się o ochronę międzynarodową, które znajdują się w szczególnej sytuacji w tych państwach, takie jak osoby LGBTIQ, </w:t>
            </w:r>
            <w:r w:rsidRPr="00C50335">
              <w:rPr>
                <w:b/>
                <w:bCs/>
                <w:i/>
                <w:iCs/>
              </w:rPr>
              <w:t xml:space="preserve">kobiety, w szczególności </w:t>
            </w:r>
            <w:r w:rsidRPr="00C50335">
              <w:t xml:space="preserve">ofiary przemocy ze względu na płeć, obrońcy praw </w:t>
            </w:r>
            <w:r w:rsidRPr="00C50335">
              <w:lastRenderedPageBreak/>
              <w:t>człowieka, mniejszości religijne</w:t>
            </w:r>
            <w:r w:rsidRPr="00C50335">
              <w:rPr>
                <w:b/>
                <w:bCs/>
                <w:i/>
                <w:iCs/>
              </w:rPr>
              <w:t>, ofiary torturowania, członkowie opozycji</w:t>
            </w:r>
            <w:r w:rsidRPr="00C50335">
              <w:t xml:space="preserve"> i dziennikarze. </w:t>
            </w:r>
            <w:r w:rsidRPr="00C50335">
              <w:rPr>
                <w:b/>
                <w:i/>
              </w:rPr>
              <w:t>Państwa członkowskie powinny mieć świadomość, że w przypadku niektórych mniejszości, takich jak osoby LGBTIQ, samo zgłoszenie przynależności do tej mniejszości w ramach procedury azylowej może wystarczyć, aby narazić te osoby na niebezpieczeństwo w ich kraju pochodzenia. Dlatego na osoby ubiegające się o ochronę międzynarodową nie należy nakładać obowiązku wykazania lub udowodnienia, że należą one do grupy szczególnie narażonej lub mniejszości, zwłaszcza wówczas, gdy taki ciężar dowodu narusza godność ludzką. Należy zagwarantować osobom ubiegającym się o ochronę międzynarodową prawo do skutecznego środka odwoławczego w przypadku otrzymania decyzji odmownej.</w:t>
            </w:r>
          </w:p>
        </w:tc>
      </w:tr>
    </w:tbl>
    <w:p w14:paraId="4D7F790D"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E53D08C" w14:textId="77777777" w:rsidR="008C0F2F" w:rsidRPr="00C50335" w:rsidRDefault="008C0F2F" w:rsidP="008C0F2F">
      <w:r w:rsidRPr="00C50335">
        <w:rPr>
          <w:rStyle w:val="HideTWBExt"/>
        </w:rPr>
        <w:t>&lt;/Amend&gt;</w:t>
      </w:r>
    </w:p>
    <w:p w14:paraId="1CDCCF5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141</w:t>
      </w:r>
      <w:r w:rsidRPr="00C50335">
        <w:rPr>
          <w:rStyle w:val="HideTWBExt"/>
          <w:b w:val="0"/>
        </w:rPr>
        <w:t>&lt;/NumAm&gt;</w:t>
      </w:r>
    </w:p>
    <w:p w14:paraId="5E0AC811"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EAA2C5C" w14:textId="77777777" w:rsidR="008C0F2F" w:rsidRPr="00C50335" w:rsidRDefault="008C0F2F" w:rsidP="008C0F2F">
      <w:pPr>
        <w:pStyle w:val="NormalBold"/>
      </w:pPr>
      <w:r w:rsidRPr="00C50335">
        <w:rPr>
          <w:rStyle w:val="HideTWBExt"/>
          <w:b w:val="0"/>
        </w:rPr>
        <w:t>&lt;/RepeatBlock-By&gt;</w:t>
      </w:r>
    </w:p>
    <w:p w14:paraId="4174ACC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41407BC"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3C21467" w14:textId="77777777" w:rsidTr="008562B9">
        <w:trPr>
          <w:trHeight w:hRule="exact" w:val="240"/>
          <w:jc w:val="center"/>
        </w:trPr>
        <w:tc>
          <w:tcPr>
            <w:tcW w:w="9752" w:type="dxa"/>
            <w:gridSpan w:val="2"/>
            <w:tcBorders>
              <w:top w:val="nil"/>
              <w:left w:val="nil"/>
              <w:bottom w:val="nil"/>
              <w:right w:val="nil"/>
            </w:tcBorders>
          </w:tcPr>
          <w:p w14:paraId="7F7983CC" w14:textId="77777777" w:rsidR="008C0F2F" w:rsidRPr="00C50335" w:rsidRDefault="008C0F2F" w:rsidP="008562B9"/>
        </w:tc>
      </w:tr>
      <w:tr w:rsidR="008C0F2F" w:rsidRPr="00C50335" w14:paraId="7E060188" w14:textId="77777777" w:rsidTr="008562B9">
        <w:trPr>
          <w:trHeight w:val="240"/>
          <w:jc w:val="center"/>
        </w:trPr>
        <w:tc>
          <w:tcPr>
            <w:tcW w:w="4876" w:type="dxa"/>
            <w:tcBorders>
              <w:top w:val="nil"/>
              <w:left w:val="nil"/>
              <w:bottom w:val="nil"/>
              <w:right w:val="nil"/>
            </w:tcBorders>
          </w:tcPr>
          <w:p w14:paraId="7795B7D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5B9A544" w14:textId="77777777" w:rsidR="008C0F2F" w:rsidRPr="00C50335" w:rsidRDefault="008C0F2F" w:rsidP="008562B9">
            <w:pPr>
              <w:pStyle w:val="AmColumnHeading"/>
            </w:pPr>
            <w:r w:rsidRPr="00C50335">
              <w:t>Poprawka</w:t>
            </w:r>
          </w:p>
        </w:tc>
      </w:tr>
      <w:tr w:rsidR="008C0F2F" w:rsidRPr="00C50335" w14:paraId="583F8D47" w14:textId="77777777" w:rsidTr="008562B9">
        <w:trPr>
          <w:jc w:val="center"/>
        </w:trPr>
        <w:tc>
          <w:tcPr>
            <w:tcW w:w="4876" w:type="dxa"/>
            <w:tcBorders>
              <w:top w:val="nil"/>
              <w:left w:val="nil"/>
              <w:bottom w:val="nil"/>
              <w:right w:val="nil"/>
            </w:tcBorders>
          </w:tcPr>
          <w:p w14:paraId="4775CAD2"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w:t>
            </w:r>
            <w:r w:rsidRPr="00C50335">
              <w:lastRenderedPageBreak/>
              <w:t>ubiegające się o ochronę międzynarodową, 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0CF2C36B" w14:textId="77777777" w:rsidR="008C0F2F" w:rsidRPr="00C50335" w:rsidRDefault="008C0F2F" w:rsidP="008562B9">
            <w:pPr>
              <w:pStyle w:val="Normal6a"/>
            </w:pPr>
            <w:r w:rsidRPr="00C50335">
              <w:lastRenderedPageBreak/>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w:t>
            </w:r>
            <w:r w:rsidRPr="00C50335">
              <w:rPr>
                <w:b/>
                <w:bCs/>
                <w:i/>
                <w:iCs/>
              </w:rPr>
              <w:t>– mając rzeczywistą możliwość oraz dostęp do wszystkich istotnych informacji niezbędnych do tego celu –</w:t>
            </w:r>
            <w:r w:rsidRPr="00C50335">
              <w:t xml:space="preserve"> nie mogą wykazać w ramach indywidualnej oceny, że istnieją elementy uzasadniające, dlaczego nie ma do nich zastosowania </w:t>
            </w:r>
            <w:r w:rsidRPr="00C50335">
              <w:lastRenderedPageBreak/>
              <w:t xml:space="preserve">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dziennikarze. </w:t>
            </w:r>
            <w:r w:rsidRPr="00C50335">
              <w:rPr>
                <w:b/>
                <w:i/>
              </w:rPr>
              <w:t>Jeżeli państwa trzeciego nie można uznać za bezpieczne w przypadku wielu kategorii osób, wyklucza to wskazanie tego państwa jako bezpiecznego.</w:t>
            </w:r>
          </w:p>
        </w:tc>
      </w:tr>
    </w:tbl>
    <w:p w14:paraId="191BB97B"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7A7719C" w14:textId="77777777" w:rsidR="008C0F2F" w:rsidRPr="00C50335" w:rsidRDefault="008C0F2F" w:rsidP="008C0F2F">
      <w:r w:rsidRPr="00C50335">
        <w:rPr>
          <w:rStyle w:val="HideTWBExt"/>
        </w:rPr>
        <w:t>&lt;/Amend&gt;</w:t>
      </w:r>
    </w:p>
    <w:p w14:paraId="3822D91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142</w:t>
      </w:r>
      <w:r w:rsidRPr="00C50335">
        <w:rPr>
          <w:rStyle w:val="HideTWBExt"/>
          <w:b w:val="0"/>
        </w:rPr>
        <w:t>&lt;/NumAm&gt;</w:t>
      </w:r>
    </w:p>
    <w:p w14:paraId="2BEE5ADC"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72208329" w14:textId="77777777" w:rsidR="008C0F2F" w:rsidRPr="00C50335" w:rsidRDefault="008C0F2F" w:rsidP="008C0F2F">
      <w:pPr>
        <w:pStyle w:val="NormalBold"/>
      </w:pPr>
      <w:r w:rsidRPr="00C50335">
        <w:rPr>
          <w:rStyle w:val="HideTWBExt"/>
          <w:b w:val="0"/>
        </w:rPr>
        <w:t>&lt;/RepeatBlock-By&gt;</w:t>
      </w:r>
    </w:p>
    <w:p w14:paraId="6454A28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DECA902"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B496EBA" w14:textId="77777777" w:rsidTr="008562B9">
        <w:trPr>
          <w:trHeight w:hRule="exact" w:val="240"/>
          <w:jc w:val="center"/>
        </w:trPr>
        <w:tc>
          <w:tcPr>
            <w:tcW w:w="9752" w:type="dxa"/>
            <w:gridSpan w:val="2"/>
            <w:tcBorders>
              <w:top w:val="nil"/>
              <w:left w:val="nil"/>
              <w:bottom w:val="nil"/>
              <w:right w:val="nil"/>
            </w:tcBorders>
          </w:tcPr>
          <w:p w14:paraId="1B1C6488" w14:textId="77777777" w:rsidR="008C0F2F" w:rsidRPr="00C50335" w:rsidRDefault="008C0F2F" w:rsidP="008562B9"/>
        </w:tc>
      </w:tr>
      <w:tr w:rsidR="008C0F2F" w:rsidRPr="00C50335" w14:paraId="141347D5" w14:textId="77777777" w:rsidTr="008562B9">
        <w:trPr>
          <w:trHeight w:val="240"/>
          <w:jc w:val="center"/>
        </w:trPr>
        <w:tc>
          <w:tcPr>
            <w:tcW w:w="4876" w:type="dxa"/>
            <w:tcBorders>
              <w:top w:val="nil"/>
              <w:left w:val="nil"/>
              <w:bottom w:val="nil"/>
              <w:right w:val="nil"/>
            </w:tcBorders>
          </w:tcPr>
          <w:p w14:paraId="3B29ADB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8F903CA" w14:textId="77777777" w:rsidR="008C0F2F" w:rsidRPr="00C50335" w:rsidRDefault="008C0F2F" w:rsidP="008562B9">
            <w:pPr>
              <w:pStyle w:val="AmColumnHeading"/>
            </w:pPr>
            <w:r w:rsidRPr="00C50335">
              <w:t>Poprawka</w:t>
            </w:r>
          </w:p>
        </w:tc>
      </w:tr>
      <w:tr w:rsidR="008C0F2F" w:rsidRPr="00C50335" w14:paraId="20F2725E" w14:textId="77777777" w:rsidTr="008562B9">
        <w:trPr>
          <w:jc w:val="center"/>
        </w:trPr>
        <w:tc>
          <w:tcPr>
            <w:tcW w:w="4876" w:type="dxa"/>
            <w:tcBorders>
              <w:top w:val="nil"/>
              <w:left w:val="nil"/>
              <w:bottom w:val="nil"/>
              <w:right w:val="nil"/>
            </w:tcBorders>
          </w:tcPr>
          <w:p w14:paraId="42B77BFD" w14:textId="77777777" w:rsidR="008C0F2F" w:rsidRPr="00C50335" w:rsidRDefault="008C0F2F" w:rsidP="008562B9">
            <w:pPr>
              <w:pStyle w:val="Normal6a"/>
            </w:pPr>
            <w:r w:rsidRPr="00C50335">
              <w:t>(17)</w:t>
            </w:r>
            <w:r w:rsidRPr="00C50335">
              <w:tab/>
              <w:t>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141C68F0"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w:t>
            </w:r>
            <w:r w:rsidRPr="00C50335">
              <w:rPr>
                <w:b/>
                <w:bCs/>
                <w:i/>
                <w:iCs/>
              </w:rPr>
              <w:t>małoletni,</w:t>
            </w:r>
            <w:r w:rsidRPr="00C50335">
              <w:t xml:space="preserve"> osoby LGBTIQ, </w:t>
            </w:r>
            <w:r w:rsidRPr="00C50335">
              <w:rPr>
                <w:b/>
                <w:bCs/>
                <w:i/>
                <w:iCs/>
              </w:rPr>
              <w:t xml:space="preserve">osoby z niepełnosprawnościami, </w:t>
            </w:r>
            <w:r w:rsidRPr="00C50335">
              <w:t xml:space="preserve">ofiary przemocy ze względu na płeć, </w:t>
            </w:r>
            <w:r w:rsidRPr="00C50335">
              <w:rPr>
                <w:b/>
                <w:bCs/>
                <w:i/>
                <w:iCs/>
              </w:rPr>
              <w:t xml:space="preserve">przywódcy społeczni i </w:t>
            </w:r>
            <w:r w:rsidRPr="00C50335">
              <w:t xml:space="preserve">obrońcy praw </w:t>
            </w:r>
            <w:r w:rsidRPr="00C50335">
              <w:lastRenderedPageBreak/>
              <w:t xml:space="preserve">człowieka, </w:t>
            </w:r>
            <w:r w:rsidRPr="00C50335">
              <w:rPr>
                <w:b/>
                <w:bCs/>
                <w:i/>
                <w:iCs/>
              </w:rPr>
              <w:t xml:space="preserve">przywódcy ochrony środowiska i zwrotu gruntów, </w:t>
            </w:r>
            <w:r w:rsidRPr="00C50335">
              <w:t>mniejszości religijne i </w:t>
            </w:r>
            <w:r w:rsidRPr="00C50335">
              <w:rPr>
                <w:b/>
                <w:bCs/>
                <w:i/>
                <w:iCs/>
              </w:rPr>
              <w:t>etniczne,</w:t>
            </w:r>
            <w:r w:rsidRPr="00C50335">
              <w:t xml:space="preserve"> dziennikarze</w:t>
            </w:r>
            <w:r w:rsidRPr="00C50335">
              <w:rPr>
                <w:b/>
                <w:bCs/>
                <w:i/>
                <w:iCs/>
              </w:rPr>
              <w:t>, działacze polityczni i bezpaństwowcy</w:t>
            </w:r>
            <w:r w:rsidRPr="00C50335">
              <w:t>.</w:t>
            </w:r>
          </w:p>
        </w:tc>
      </w:tr>
    </w:tbl>
    <w:p w14:paraId="101A35F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8946EC9"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16B081C" w14:textId="77777777" w:rsidR="008C0F2F" w:rsidRPr="00C50335" w:rsidRDefault="008C0F2F" w:rsidP="008C0F2F">
      <w:pPr>
        <w:pStyle w:val="AmJustText"/>
      </w:pPr>
      <w:r w:rsidRPr="00C50335">
        <w:t>Wykaz osób ubiegających się o ochronę międzynarodową, które wymagają szczególnej uwagi, powinien również odzwierciedlać kategorie osób, które Agencja ds. Azylu wskazała w przekazanych informacjach jako zagrożone. Wykaz ten musi również zawierać wyjątki od wskazania państwa jako bezpiecznego kraju pochodzenia, jak określono w załączniku.</w:t>
      </w:r>
    </w:p>
    <w:p w14:paraId="1222F404" w14:textId="77777777" w:rsidR="008C0F2F" w:rsidRPr="00C50335" w:rsidRDefault="008C0F2F" w:rsidP="008C0F2F">
      <w:r w:rsidRPr="00C50335">
        <w:rPr>
          <w:rStyle w:val="HideTWBExt"/>
        </w:rPr>
        <w:t>&lt;/Amend&gt;</w:t>
      </w:r>
    </w:p>
    <w:p w14:paraId="4B1F270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143</w:t>
      </w:r>
      <w:r w:rsidRPr="00C50335">
        <w:rPr>
          <w:rStyle w:val="HideTWBExt"/>
          <w:b w:val="0"/>
        </w:rPr>
        <w:t>&lt;/NumAm&gt;</w:t>
      </w:r>
    </w:p>
    <w:p w14:paraId="05285730"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Anna Maria Cisint, Pascale Piera, Petra Steger, Jorge Buxadé Villalba, Alexandre Varaut</w:t>
      </w:r>
      <w:r w:rsidRPr="00C50335">
        <w:rPr>
          <w:rStyle w:val="HideTWBExt"/>
          <w:b w:val="0"/>
        </w:rPr>
        <w:t>&lt;/Members&gt;</w:t>
      </w:r>
    </w:p>
    <w:p w14:paraId="77A58FA5" w14:textId="77777777" w:rsidR="008C0F2F" w:rsidRPr="00C50335" w:rsidRDefault="008C0F2F" w:rsidP="008C0F2F">
      <w:pPr>
        <w:pStyle w:val="NormalBold"/>
      </w:pPr>
      <w:r w:rsidRPr="00C50335">
        <w:rPr>
          <w:rStyle w:val="HideTWBExt"/>
          <w:b w:val="0"/>
        </w:rPr>
        <w:t>&lt;/RepeatBlock-By&gt;</w:t>
      </w:r>
    </w:p>
    <w:p w14:paraId="2584AA8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D8E9AA3"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7198E60" w14:textId="77777777" w:rsidTr="008562B9">
        <w:trPr>
          <w:trHeight w:hRule="exact" w:val="240"/>
          <w:jc w:val="center"/>
        </w:trPr>
        <w:tc>
          <w:tcPr>
            <w:tcW w:w="9752" w:type="dxa"/>
            <w:gridSpan w:val="2"/>
            <w:tcBorders>
              <w:top w:val="nil"/>
              <w:left w:val="nil"/>
              <w:bottom w:val="nil"/>
              <w:right w:val="nil"/>
            </w:tcBorders>
          </w:tcPr>
          <w:p w14:paraId="12CF55C1" w14:textId="77777777" w:rsidR="008C0F2F" w:rsidRPr="00C50335" w:rsidRDefault="008C0F2F" w:rsidP="008562B9"/>
        </w:tc>
      </w:tr>
      <w:tr w:rsidR="008C0F2F" w:rsidRPr="00C50335" w14:paraId="45715BDC" w14:textId="77777777" w:rsidTr="008562B9">
        <w:trPr>
          <w:trHeight w:val="240"/>
          <w:jc w:val="center"/>
        </w:trPr>
        <w:tc>
          <w:tcPr>
            <w:tcW w:w="4876" w:type="dxa"/>
            <w:tcBorders>
              <w:top w:val="nil"/>
              <w:left w:val="nil"/>
              <w:bottom w:val="nil"/>
              <w:right w:val="nil"/>
            </w:tcBorders>
          </w:tcPr>
          <w:p w14:paraId="6A77DAB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30F1A51" w14:textId="77777777" w:rsidR="008C0F2F" w:rsidRPr="00C50335" w:rsidRDefault="008C0F2F" w:rsidP="008562B9">
            <w:pPr>
              <w:pStyle w:val="AmColumnHeading"/>
            </w:pPr>
            <w:r w:rsidRPr="00C50335">
              <w:t>Poprawka</w:t>
            </w:r>
          </w:p>
        </w:tc>
      </w:tr>
      <w:tr w:rsidR="008C0F2F" w:rsidRPr="00C50335" w14:paraId="5F286369" w14:textId="77777777" w:rsidTr="008562B9">
        <w:trPr>
          <w:jc w:val="center"/>
        </w:trPr>
        <w:tc>
          <w:tcPr>
            <w:tcW w:w="4876" w:type="dxa"/>
            <w:tcBorders>
              <w:top w:val="nil"/>
              <w:left w:val="nil"/>
              <w:bottom w:val="nil"/>
              <w:right w:val="nil"/>
            </w:tcBorders>
          </w:tcPr>
          <w:p w14:paraId="28DDD6DF"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t>
            </w:r>
            <w:r w:rsidRPr="00C50335">
              <w:rPr>
                <w:b/>
                <w:bCs/>
                <w:i/>
                <w:iCs/>
              </w:rPr>
              <w:t>w tych państwach, takie jak osoby LGBTIQ, ofiary przemocy ze względu na płeć, obrońcy praw człowieka, mniejszości religijne i dziennikarze</w:t>
            </w:r>
            <w:r w:rsidRPr="00C50335">
              <w:t>.</w:t>
            </w:r>
          </w:p>
        </w:tc>
        <w:tc>
          <w:tcPr>
            <w:tcW w:w="4876" w:type="dxa"/>
            <w:tcBorders>
              <w:top w:val="nil"/>
              <w:left w:val="nil"/>
              <w:bottom w:val="nil"/>
              <w:right w:val="nil"/>
            </w:tcBorders>
          </w:tcPr>
          <w:p w14:paraId="6188FB95" w14:textId="77777777" w:rsidR="008C0F2F" w:rsidRPr="00C50335" w:rsidRDefault="008C0F2F" w:rsidP="008562B9">
            <w:pPr>
              <w:pStyle w:val="Normal6a"/>
            </w:pPr>
            <w:r w:rsidRPr="00C50335">
              <w:t>(17)</w:t>
            </w:r>
            <w:r w:rsidRPr="00C50335">
              <w:tab/>
              <w:t>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w:t>
            </w:r>
          </w:p>
        </w:tc>
      </w:tr>
    </w:tbl>
    <w:p w14:paraId="2B7A9CA5"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9D83631" w14:textId="77777777" w:rsidR="008C0F2F" w:rsidRPr="00C50335" w:rsidRDefault="008C0F2F" w:rsidP="008C0F2F">
      <w:r w:rsidRPr="00C50335">
        <w:rPr>
          <w:rStyle w:val="HideTWBExt"/>
        </w:rPr>
        <w:t>&lt;/Amend&gt;</w:t>
      </w:r>
    </w:p>
    <w:p w14:paraId="28B5E36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144</w:t>
      </w:r>
      <w:r w:rsidRPr="00C50335">
        <w:rPr>
          <w:rStyle w:val="HideTWBExt"/>
          <w:b w:val="0"/>
        </w:rPr>
        <w:t>&lt;/NumAm&gt;</w:t>
      </w:r>
    </w:p>
    <w:p w14:paraId="64E0A626"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1952FC90" w14:textId="77777777" w:rsidR="008C0F2F" w:rsidRPr="00C50335" w:rsidRDefault="008C0F2F" w:rsidP="008C0F2F">
      <w:pPr>
        <w:pStyle w:val="NormalBold"/>
      </w:pPr>
      <w:r w:rsidRPr="00C50335">
        <w:rPr>
          <w:rStyle w:val="HideTWBExt"/>
          <w:b w:val="0"/>
        </w:rPr>
        <w:t>&lt;/RepeatBlock-By&gt;</w:t>
      </w:r>
    </w:p>
    <w:p w14:paraId="1FAFE45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9D80179"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2716B5C" w14:textId="77777777" w:rsidTr="008562B9">
        <w:trPr>
          <w:trHeight w:hRule="exact" w:val="240"/>
          <w:jc w:val="center"/>
        </w:trPr>
        <w:tc>
          <w:tcPr>
            <w:tcW w:w="9752" w:type="dxa"/>
            <w:gridSpan w:val="2"/>
            <w:tcBorders>
              <w:top w:val="nil"/>
              <w:left w:val="nil"/>
              <w:bottom w:val="nil"/>
              <w:right w:val="nil"/>
            </w:tcBorders>
          </w:tcPr>
          <w:p w14:paraId="2EBD6250" w14:textId="77777777" w:rsidR="008C0F2F" w:rsidRPr="00C50335" w:rsidRDefault="008C0F2F" w:rsidP="008562B9"/>
        </w:tc>
      </w:tr>
      <w:tr w:rsidR="008C0F2F" w:rsidRPr="00C50335" w14:paraId="60EEB91B" w14:textId="77777777" w:rsidTr="008562B9">
        <w:trPr>
          <w:trHeight w:val="240"/>
          <w:jc w:val="center"/>
        </w:trPr>
        <w:tc>
          <w:tcPr>
            <w:tcW w:w="4876" w:type="dxa"/>
            <w:tcBorders>
              <w:top w:val="nil"/>
              <w:left w:val="nil"/>
              <w:bottom w:val="nil"/>
              <w:right w:val="nil"/>
            </w:tcBorders>
          </w:tcPr>
          <w:p w14:paraId="4430692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03F2157" w14:textId="77777777" w:rsidR="008C0F2F" w:rsidRPr="00C50335" w:rsidRDefault="008C0F2F" w:rsidP="008562B9">
            <w:pPr>
              <w:pStyle w:val="AmColumnHeading"/>
            </w:pPr>
            <w:r w:rsidRPr="00C50335">
              <w:t>Poprawka</w:t>
            </w:r>
          </w:p>
        </w:tc>
      </w:tr>
      <w:tr w:rsidR="008C0F2F" w:rsidRPr="00C50335" w14:paraId="6CA6335F" w14:textId="77777777" w:rsidTr="008562B9">
        <w:trPr>
          <w:jc w:val="center"/>
        </w:trPr>
        <w:tc>
          <w:tcPr>
            <w:tcW w:w="4876" w:type="dxa"/>
            <w:tcBorders>
              <w:top w:val="nil"/>
              <w:left w:val="nil"/>
              <w:bottom w:val="nil"/>
              <w:right w:val="nil"/>
            </w:tcBorders>
          </w:tcPr>
          <w:p w14:paraId="41402AFB" w14:textId="77777777" w:rsidR="008C0F2F" w:rsidRPr="00C50335" w:rsidRDefault="008C0F2F" w:rsidP="008562B9">
            <w:pPr>
              <w:pStyle w:val="Normal6a"/>
            </w:pPr>
            <w:r w:rsidRPr="00C50335">
              <w:t>(17)</w:t>
            </w:r>
            <w:r w:rsidRPr="00C50335">
              <w:tab/>
              <w:t>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55BDC7C8"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w:t>
            </w:r>
            <w:r w:rsidRPr="00C50335">
              <w:rPr>
                <w:b/>
                <w:bCs/>
                <w:i/>
                <w:iCs/>
              </w:rPr>
              <w:t xml:space="preserve">etniczne, działacze polityczni, bezpaństwowcy i </w:t>
            </w:r>
            <w:r w:rsidRPr="00C50335">
              <w:t>dziennikarze.</w:t>
            </w:r>
          </w:p>
        </w:tc>
      </w:tr>
    </w:tbl>
    <w:p w14:paraId="3F0DBD0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D1A40D1" w14:textId="77777777" w:rsidR="008C0F2F" w:rsidRPr="00C50335" w:rsidRDefault="008C0F2F" w:rsidP="008C0F2F">
      <w:r w:rsidRPr="00C50335">
        <w:rPr>
          <w:rStyle w:val="HideTWBExt"/>
        </w:rPr>
        <w:t>&lt;/Amend&gt;</w:t>
      </w:r>
    </w:p>
    <w:p w14:paraId="367D560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145</w:t>
      </w:r>
      <w:r w:rsidRPr="00C50335">
        <w:rPr>
          <w:rStyle w:val="HideTWBExt"/>
          <w:b w:val="0"/>
        </w:rPr>
        <w:t>&lt;/NumAm&gt;</w:t>
      </w:r>
    </w:p>
    <w:p w14:paraId="015970DC"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5F4B4B23" w14:textId="77777777" w:rsidR="008C0F2F" w:rsidRPr="00C50335" w:rsidRDefault="008C0F2F" w:rsidP="008C0F2F">
      <w:pPr>
        <w:pStyle w:val="NormalBold"/>
      </w:pPr>
      <w:r w:rsidRPr="00C50335">
        <w:rPr>
          <w:rStyle w:val="HideTWBExt"/>
          <w:b w:val="0"/>
        </w:rPr>
        <w:t>&lt;/RepeatBlock-By&gt;</w:t>
      </w:r>
    </w:p>
    <w:p w14:paraId="668E65C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E3E725"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81EB12C" w14:textId="77777777" w:rsidTr="008562B9">
        <w:trPr>
          <w:trHeight w:hRule="exact" w:val="240"/>
          <w:jc w:val="center"/>
        </w:trPr>
        <w:tc>
          <w:tcPr>
            <w:tcW w:w="9752" w:type="dxa"/>
            <w:gridSpan w:val="2"/>
            <w:tcBorders>
              <w:top w:val="nil"/>
              <w:left w:val="nil"/>
              <w:bottom w:val="nil"/>
              <w:right w:val="nil"/>
            </w:tcBorders>
          </w:tcPr>
          <w:p w14:paraId="652784CE" w14:textId="77777777" w:rsidR="008C0F2F" w:rsidRPr="00C50335" w:rsidRDefault="008C0F2F" w:rsidP="008562B9"/>
        </w:tc>
      </w:tr>
      <w:tr w:rsidR="008C0F2F" w:rsidRPr="00C50335" w14:paraId="1A278F26" w14:textId="77777777" w:rsidTr="008562B9">
        <w:trPr>
          <w:trHeight w:val="240"/>
          <w:jc w:val="center"/>
        </w:trPr>
        <w:tc>
          <w:tcPr>
            <w:tcW w:w="4876" w:type="dxa"/>
            <w:tcBorders>
              <w:top w:val="nil"/>
              <w:left w:val="nil"/>
              <w:bottom w:val="nil"/>
              <w:right w:val="nil"/>
            </w:tcBorders>
          </w:tcPr>
          <w:p w14:paraId="0C7FB2C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9F9AB26" w14:textId="77777777" w:rsidR="008C0F2F" w:rsidRPr="00C50335" w:rsidRDefault="008C0F2F" w:rsidP="008562B9">
            <w:pPr>
              <w:pStyle w:val="AmColumnHeading"/>
            </w:pPr>
            <w:r w:rsidRPr="00C50335">
              <w:t>Poprawka</w:t>
            </w:r>
          </w:p>
        </w:tc>
      </w:tr>
      <w:tr w:rsidR="008C0F2F" w:rsidRPr="00C50335" w14:paraId="7DDC7E8E" w14:textId="77777777" w:rsidTr="008562B9">
        <w:trPr>
          <w:jc w:val="center"/>
        </w:trPr>
        <w:tc>
          <w:tcPr>
            <w:tcW w:w="4876" w:type="dxa"/>
            <w:tcBorders>
              <w:top w:val="nil"/>
              <w:left w:val="nil"/>
              <w:bottom w:val="nil"/>
              <w:right w:val="nil"/>
            </w:tcBorders>
          </w:tcPr>
          <w:p w14:paraId="7AAB5D13" w14:textId="77777777" w:rsidR="008C0F2F" w:rsidRPr="00C50335" w:rsidRDefault="008C0F2F" w:rsidP="008562B9">
            <w:pPr>
              <w:pStyle w:val="Normal6a"/>
            </w:pPr>
            <w:r w:rsidRPr="00C50335">
              <w:t>(17)</w:t>
            </w:r>
            <w:r w:rsidRPr="00C50335">
              <w:tab/>
              <w:t xml:space="preserve">Uznanie tych krajów za bezpieczne kraje pochodzenia na poziomie Unii </w:t>
            </w:r>
            <w:r w:rsidRPr="00C50335">
              <w:lastRenderedPageBreak/>
              <w:t xml:space="preserve">pozostaje bez uszczerbku dla zasady określonej w rozporządzeniu 2024/1348, zgodnie z którą państwa członkowskie mogą stosować koncepcję bezpiecznego kraju pochodzenia tylko </w:t>
            </w:r>
            <w:r w:rsidRPr="00C50335">
              <w:rPr>
                <w:b/>
                <w:bCs/>
                <w:i/>
                <w:iCs/>
              </w:rPr>
              <w:t>jeżeli</w:t>
            </w:r>
            <w:r w:rsidRPr="00C50335">
              <w:t xml:space="preserve">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1B1E8B8E" w14:textId="77777777" w:rsidR="008C0F2F" w:rsidRPr="00C50335" w:rsidRDefault="008C0F2F" w:rsidP="008562B9">
            <w:pPr>
              <w:pStyle w:val="Normal6a"/>
            </w:pPr>
            <w:r w:rsidRPr="00C50335">
              <w:lastRenderedPageBreak/>
              <w:t>(17)</w:t>
            </w:r>
            <w:r w:rsidRPr="00C50335">
              <w:tab/>
              <w:t xml:space="preserve">Uznanie tych krajów za bezpieczne kraje pochodzenia na poziomie Unii </w:t>
            </w:r>
            <w:r w:rsidRPr="00C50335">
              <w:lastRenderedPageBreak/>
              <w:t xml:space="preserve">pozostaje bez uszczerbku dla zasady określonej w rozporządzeniu 2024/1348, zgodnie z którą państwa członkowskie mogą stosować koncepcję bezpiecznego kraju pochodzenia tylko </w:t>
            </w:r>
            <w:r w:rsidRPr="00C50335">
              <w:rPr>
                <w:b/>
                <w:bCs/>
                <w:i/>
                <w:iCs/>
              </w:rPr>
              <w:t>wtedy, gdy</w:t>
            </w:r>
            <w:r w:rsidRPr="00C50335">
              <w:t xml:space="preserve">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w:t>
            </w:r>
            <w:r w:rsidRPr="00C50335">
              <w:rPr>
                <w:b/>
                <w:bCs/>
                <w:i/>
                <w:iCs/>
              </w:rPr>
              <w:t>przedstawiają ważne dowody potwierdzające, że</w:t>
            </w:r>
            <w:r w:rsidRPr="00C50335">
              <w:t xml:space="preserve"> znajdują się w szczególnej sytuacji w tych państwach, takie jak osoby LGBTIQ, ofiary przemocy ze względu na płeć, obrońcy praw człowieka, mniejszości religijne i dziennikarze.</w:t>
            </w:r>
          </w:p>
        </w:tc>
      </w:tr>
    </w:tbl>
    <w:p w14:paraId="0EF001B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287F0507" w14:textId="77777777" w:rsidR="008C0F2F" w:rsidRPr="00C50335" w:rsidRDefault="008C0F2F" w:rsidP="008C0F2F">
      <w:r w:rsidRPr="00C50335">
        <w:rPr>
          <w:rStyle w:val="HideTWBExt"/>
        </w:rPr>
        <w:t>&lt;/Amend&gt;</w:t>
      </w:r>
    </w:p>
    <w:p w14:paraId="1483CE4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146</w:t>
      </w:r>
      <w:r w:rsidRPr="00C50335">
        <w:rPr>
          <w:rStyle w:val="HideTWBExt"/>
          <w:b w:val="0"/>
        </w:rPr>
        <w:t>&lt;/NumAm&gt;</w:t>
      </w:r>
    </w:p>
    <w:p w14:paraId="1F8E51CB"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31E488DA" w14:textId="77777777" w:rsidR="008C0F2F" w:rsidRPr="00C50335" w:rsidRDefault="008C0F2F" w:rsidP="008C0F2F">
      <w:pPr>
        <w:pStyle w:val="NormalBold"/>
      </w:pPr>
      <w:r w:rsidRPr="00C50335">
        <w:rPr>
          <w:rStyle w:val="HideTWBExt"/>
          <w:b w:val="0"/>
        </w:rPr>
        <w:t>&lt;/RepeatBlock-By&gt;</w:t>
      </w:r>
    </w:p>
    <w:p w14:paraId="2762DE3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6F31D8D"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1AFDCA1" w14:textId="77777777" w:rsidTr="008562B9">
        <w:trPr>
          <w:trHeight w:hRule="exact" w:val="240"/>
          <w:jc w:val="center"/>
        </w:trPr>
        <w:tc>
          <w:tcPr>
            <w:tcW w:w="9752" w:type="dxa"/>
            <w:gridSpan w:val="2"/>
            <w:tcBorders>
              <w:top w:val="nil"/>
              <w:left w:val="nil"/>
              <w:bottom w:val="nil"/>
              <w:right w:val="nil"/>
            </w:tcBorders>
          </w:tcPr>
          <w:p w14:paraId="07C16798" w14:textId="77777777" w:rsidR="008C0F2F" w:rsidRPr="00C50335" w:rsidRDefault="008C0F2F" w:rsidP="008562B9"/>
        </w:tc>
      </w:tr>
      <w:tr w:rsidR="008C0F2F" w:rsidRPr="00C50335" w14:paraId="04B3DF8C" w14:textId="77777777" w:rsidTr="008562B9">
        <w:trPr>
          <w:trHeight w:val="240"/>
          <w:jc w:val="center"/>
        </w:trPr>
        <w:tc>
          <w:tcPr>
            <w:tcW w:w="4876" w:type="dxa"/>
            <w:tcBorders>
              <w:top w:val="nil"/>
              <w:left w:val="nil"/>
              <w:bottom w:val="nil"/>
              <w:right w:val="nil"/>
            </w:tcBorders>
          </w:tcPr>
          <w:p w14:paraId="72AFDEF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00A42DC" w14:textId="77777777" w:rsidR="008C0F2F" w:rsidRPr="00C50335" w:rsidRDefault="008C0F2F" w:rsidP="008562B9">
            <w:pPr>
              <w:pStyle w:val="AmColumnHeading"/>
            </w:pPr>
            <w:r w:rsidRPr="00C50335">
              <w:t>Poprawka</w:t>
            </w:r>
          </w:p>
        </w:tc>
      </w:tr>
      <w:tr w:rsidR="008C0F2F" w:rsidRPr="00C50335" w14:paraId="614C43F0" w14:textId="77777777" w:rsidTr="008562B9">
        <w:trPr>
          <w:jc w:val="center"/>
        </w:trPr>
        <w:tc>
          <w:tcPr>
            <w:tcW w:w="4876" w:type="dxa"/>
            <w:tcBorders>
              <w:top w:val="nil"/>
              <w:left w:val="nil"/>
              <w:bottom w:val="nil"/>
              <w:right w:val="nil"/>
            </w:tcBorders>
          </w:tcPr>
          <w:p w14:paraId="0393A760"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w:t>
            </w:r>
            <w:r w:rsidRPr="00C50335">
              <w:lastRenderedPageBreak/>
              <w:t>które znajdują się w szczególnej sytuacji w tych państwach, takie jak osoby LGBTIQ, ofiary przemocy ze względu na płeć, obrońcy praw człowieka, mniejszości religijne i dziennikarze.</w:t>
            </w:r>
          </w:p>
        </w:tc>
        <w:tc>
          <w:tcPr>
            <w:tcW w:w="4876" w:type="dxa"/>
            <w:tcBorders>
              <w:top w:val="nil"/>
              <w:left w:val="nil"/>
              <w:bottom w:val="nil"/>
              <w:right w:val="nil"/>
            </w:tcBorders>
          </w:tcPr>
          <w:p w14:paraId="5288B31D" w14:textId="77777777" w:rsidR="008C0F2F" w:rsidRPr="00C50335" w:rsidRDefault="008C0F2F" w:rsidP="008562B9">
            <w:pPr>
              <w:pStyle w:val="Normal6a"/>
            </w:pPr>
            <w:r w:rsidRPr="00C50335">
              <w:lastRenderedPageBreak/>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w:t>
            </w:r>
            <w:r w:rsidRPr="00C50335">
              <w:lastRenderedPageBreak/>
              <w:t>które znajdują się w szczególnej sytuacji w tych państwach, takie jak osoby LGBTIQ, ofiary przemocy ze względu na płeć, obrońcy praw człowieka, mniejszości religijne</w:t>
            </w:r>
            <w:r w:rsidRPr="00C50335">
              <w:rPr>
                <w:b/>
                <w:bCs/>
                <w:i/>
                <w:iCs/>
              </w:rPr>
              <w:t>, bezpaństwowcy</w:t>
            </w:r>
            <w:r w:rsidRPr="00C50335">
              <w:t xml:space="preserve"> i dziennikarze.</w:t>
            </w:r>
          </w:p>
        </w:tc>
      </w:tr>
    </w:tbl>
    <w:p w14:paraId="45D73750"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C71CBD4" w14:textId="77777777" w:rsidR="008C0F2F" w:rsidRPr="00C50335" w:rsidRDefault="008C0F2F" w:rsidP="008C0F2F">
      <w:r w:rsidRPr="00C50335">
        <w:rPr>
          <w:rStyle w:val="HideTWBExt"/>
        </w:rPr>
        <w:t>&lt;/Amend&gt;</w:t>
      </w:r>
    </w:p>
    <w:p w14:paraId="2358AE2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147</w:t>
      </w:r>
      <w:r w:rsidRPr="00C50335">
        <w:rPr>
          <w:rStyle w:val="HideTWBExt"/>
          <w:b w:val="0"/>
        </w:rPr>
        <w:t>&lt;/NumAm&gt;</w:t>
      </w:r>
    </w:p>
    <w:p w14:paraId="1C1F105A" w14:textId="77777777" w:rsidR="008C0F2F" w:rsidRPr="00C50335" w:rsidRDefault="008C0F2F" w:rsidP="008C0F2F">
      <w:pPr>
        <w:pStyle w:val="NormalBold"/>
      </w:pPr>
      <w:r w:rsidRPr="00C50335">
        <w:rPr>
          <w:rStyle w:val="HideTWBExt"/>
          <w:b w:val="0"/>
        </w:rPr>
        <w:t>&lt;RepeatBlock-By&gt;&lt;Members&gt;</w:t>
      </w:r>
      <w:r w:rsidRPr="00C50335">
        <w:t>Erik Kaliňák</w:t>
      </w:r>
      <w:r w:rsidRPr="00C50335">
        <w:rPr>
          <w:rStyle w:val="HideTWBExt"/>
          <w:b w:val="0"/>
        </w:rPr>
        <w:t>&lt;/Members&gt;</w:t>
      </w:r>
    </w:p>
    <w:p w14:paraId="6EC306E9" w14:textId="77777777" w:rsidR="008C0F2F" w:rsidRPr="00C50335" w:rsidRDefault="008C0F2F" w:rsidP="008C0F2F">
      <w:pPr>
        <w:pStyle w:val="NormalBold"/>
      </w:pPr>
      <w:r w:rsidRPr="00C50335">
        <w:rPr>
          <w:rStyle w:val="HideTWBExt"/>
          <w:b w:val="0"/>
        </w:rPr>
        <w:t>&lt;/RepeatBlock-By&gt;</w:t>
      </w:r>
    </w:p>
    <w:p w14:paraId="4AED1E0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5A56596"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2A4DDD5" w14:textId="77777777" w:rsidTr="008562B9">
        <w:trPr>
          <w:trHeight w:hRule="exact" w:val="240"/>
          <w:jc w:val="center"/>
        </w:trPr>
        <w:tc>
          <w:tcPr>
            <w:tcW w:w="9752" w:type="dxa"/>
            <w:gridSpan w:val="2"/>
            <w:tcBorders>
              <w:top w:val="nil"/>
              <w:left w:val="nil"/>
              <w:bottom w:val="nil"/>
              <w:right w:val="nil"/>
            </w:tcBorders>
          </w:tcPr>
          <w:p w14:paraId="3536CEB6" w14:textId="77777777" w:rsidR="008C0F2F" w:rsidRPr="00C50335" w:rsidRDefault="008C0F2F" w:rsidP="008562B9"/>
        </w:tc>
      </w:tr>
      <w:tr w:rsidR="008C0F2F" w:rsidRPr="00C50335" w14:paraId="227F9019" w14:textId="77777777" w:rsidTr="008562B9">
        <w:trPr>
          <w:trHeight w:val="240"/>
          <w:jc w:val="center"/>
        </w:trPr>
        <w:tc>
          <w:tcPr>
            <w:tcW w:w="4876" w:type="dxa"/>
            <w:tcBorders>
              <w:top w:val="nil"/>
              <w:left w:val="nil"/>
              <w:bottom w:val="nil"/>
              <w:right w:val="nil"/>
            </w:tcBorders>
          </w:tcPr>
          <w:p w14:paraId="59DEF35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9295A71" w14:textId="77777777" w:rsidR="008C0F2F" w:rsidRPr="00C50335" w:rsidRDefault="008C0F2F" w:rsidP="008562B9">
            <w:pPr>
              <w:pStyle w:val="AmColumnHeading"/>
            </w:pPr>
            <w:r w:rsidRPr="00C50335">
              <w:t>Poprawka</w:t>
            </w:r>
          </w:p>
        </w:tc>
      </w:tr>
      <w:tr w:rsidR="008C0F2F" w:rsidRPr="00C50335" w14:paraId="39F56B70" w14:textId="77777777" w:rsidTr="008562B9">
        <w:trPr>
          <w:jc w:val="center"/>
        </w:trPr>
        <w:tc>
          <w:tcPr>
            <w:tcW w:w="4876" w:type="dxa"/>
            <w:tcBorders>
              <w:top w:val="nil"/>
              <w:left w:val="nil"/>
              <w:bottom w:val="nil"/>
              <w:right w:val="nil"/>
            </w:tcBorders>
          </w:tcPr>
          <w:p w14:paraId="12C7C9E7"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w:t>
            </w:r>
            <w:r w:rsidRPr="00C50335">
              <w:rPr>
                <w:b/>
                <w:bCs/>
                <w:i/>
                <w:iCs/>
              </w:rPr>
              <w:t>jeżeli</w:t>
            </w:r>
            <w:r w:rsidRPr="00C50335">
              <w:t xml:space="preserve">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w:t>
            </w:r>
            <w:r w:rsidRPr="00C50335">
              <w:rPr>
                <w:b/>
                <w:bCs/>
                <w:i/>
                <w:iCs/>
              </w:rPr>
              <w:t>osoby LGBTIQ, ofiary przemocy ze względu na płeć</w:t>
            </w:r>
            <w:r w:rsidRPr="00C50335">
              <w:t>, obrońcy praw człowieka</w:t>
            </w:r>
            <w:r w:rsidRPr="00C50335">
              <w:rPr>
                <w:b/>
                <w:bCs/>
                <w:i/>
                <w:iCs/>
              </w:rPr>
              <w:t>,</w:t>
            </w:r>
            <w:r w:rsidRPr="00C50335">
              <w:t xml:space="preserve"> mniejszości religijne</w:t>
            </w:r>
            <w:r w:rsidRPr="00C50335">
              <w:rPr>
                <w:b/>
                <w:bCs/>
                <w:i/>
                <w:iCs/>
              </w:rPr>
              <w:t xml:space="preserve"> i dziennikarze</w:t>
            </w:r>
            <w:r w:rsidRPr="00C50335">
              <w:t>.</w:t>
            </w:r>
          </w:p>
        </w:tc>
        <w:tc>
          <w:tcPr>
            <w:tcW w:w="4876" w:type="dxa"/>
            <w:tcBorders>
              <w:top w:val="nil"/>
              <w:left w:val="nil"/>
              <w:bottom w:val="nil"/>
              <w:right w:val="nil"/>
            </w:tcBorders>
          </w:tcPr>
          <w:p w14:paraId="15996CF3"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w:t>
            </w:r>
            <w:r w:rsidRPr="00C50335">
              <w:rPr>
                <w:b/>
                <w:bCs/>
                <w:i/>
                <w:iCs/>
              </w:rPr>
              <w:t>wtedy, gdy</w:t>
            </w:r>
            <w:r w:rsidRPr="00C50335">
              <w:t xml:space="preserve">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w:t>
            </w:r>
            <w:r w:rsidRPr="00C50335">
              <w:rPr>
                <w:b/>
                <w:bCs/>
                <w:i/>
                <w:iCs/>
              </w:rPr>
              <w:t>kobiety borykające się z przemocą</w:t>
            </w:r>
            <w:r w:rsidRPr="00C50335">
              <w:t xml:space="preserve">, obrońcy praw człowieka </w:t>
            </w:r>
            <w:r w:rsidRPr="00C50335">
              <w:rPr>
                <w:b/>
                <w:bCs/>
                <w:i/>
                <w:iCs/>
              </w:rPr>
              <w:t>i</w:t>
            </w:r>
            <w:r w:rsidRPr="00C50335">
              <w:t xml:space="preserve"> mniejszości religijne.</w:t>
            </w:r>
          </w:p>
        </w:tc>
      </w:tr>
    </w:tbl>
    <w:p w14:paraId="1727744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{SK}</w:t>
      </w:r>
      <w:r w:rsidRPr="00C50335">
        <w:t>sk</w:t>
      </w:r>
      <w:r w:rsidRPr="00C50335">
        <w:rPr>
          <w:rStyle w:val="HideTWBExt"/>
        </w:rPr>
        <w:t>&lt;/Original&gt;</w:t>
      </w:r>
    </w:p>
    <w:p w14:paraId="5FA4209B" w14:textId="77777777" w:rsidR="008C0F2F" w:rsidRPr="00C50335" w:rsidRDefault="008C0F2F" w:rsidP="008C0F2F">
      <w:r w:rsidRPr="00C50335">
        <w:rPr>
          <w:rStyle w:val="HideTWBExt"/>
        </w:rPr>
        <w:t>&lt;/Amend&gt;</w:t>
      </w:r>
    </w:p>
    <w:p w14:paraId="593BE29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148</w:t>
      </w:r>
      <w:r w:rsidRPr="00C50335">
        <w:rPr>
          <w:rStyle w:val="HideTWBExt"/>
          <w:b w:val="0"/>
        </w:rPr>
        <w:t>&lt;/NumAm&gt;</w:t>
      </w:r>
    </w:p>
    <w:p w14:paraId="69712EF8" w14:textId="77777777" w:rsidR="008C0F2F" w:rsidRPr="00C50335" w:rsidRDefault="008C0F2F" w:rsidP="008C0F2F">
      <w:pPr>
        <w:pStyle w:val="NormalBold"/>
      </w:pPr>
      <w:r w:rsidRPr="00C50335">
        <w:rPr>
          <w:rStyle w:val="HideTWBExt"/>
          <w:b w:val="0"/>
        </w:rPr>
        <w:t>&lt;RepeatBlock-By&gt;&lt;Members&gt;</w:t>
      </w:r>
      <w:r w:rsidRPr="00C50335">
        <w:t>Milan Uhrík</w:t>
      </w:r>
      <w:r w:rsidRPr="00C50335">
        <w:rPr>
          <w:rStyle w:val="HideTWBExt"/>
          <w:b w:val="0"/>
        </w:rPr>
        <w:t>&lt;/Members&gt;</w:t>
      </w:r>
    </w:p>
    <w:p w14:paraId="3623D80E" w14:textId="77777777" w:rsidR="008C0F2F" w:rsidRPr="00C50335" w:rsidRDefault="008C0F2F" w:rsidP="008C0F2F">
      <w:pPr>
        <w:pStyle w:val="NormalBold"/>
      </w:pPr>
      <w:r w:rsidRPr="00C50335">
        <w:rPr>
          <w:rStyle w:val="HideTWBExt"/>
          <w:b w:val="0"/>
        </w:rPr>
        <w:t>&lt;/RepeatBlock-By&gt;</w:t>
      </w:r>
    </w:p>
    <w:p w14:paraId="1824638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70A4493" w14:textId="77777777" w:rsidR="008C0F2F" w:rsidRPr="00C50335" w:rsidRDefault="008C0F2F" w:rsidP="008C0F2F">
      <w:pPr>
        <w:pStyle w:val="NormalBold"/>
      </w:pPr>
      <w:r w:rsidRPr="00C50335">
        <w:rPr>
          <w:rStyle w:val="HideTWBExt"/>
          <w:b w:val="0"/>
        </w:rPr>
        <w:t>&lt;Article&gt;</w:t>
      </w:r>
      <w:r w:rsidRPr="00C50335">
        <w:t>Motyw 17</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9407628" w14:textId="77777777" w:rsidTr="008562B9">
        <w:trPr>
          <w:trHeight w:hRule="exact" w:val="240"/>
          <w:jc w:val="center"/>
        </w:trPr>
        <w:tc>
          <w:tcPr>
            <w:tcW w:w="9752" w:type="dxa"/>
            <w:gridSpan w:val="2"/>
            <w:tcBorders>
              <w:top w:val="nil"/>
              <w:left w:val="nil"/>
              <w:bottom w:val="nil"/>
              <w:right w:val="nil"/>
            </w:tcBorders>
          </w:tcPr>
          <w:p w14:paraId="6FF586C7" w14:textId="77777777" w:rsidR="008C0F2F" w:rsidRPr="00C50335" w:rsidRDefault="008C0F2F" w:rsidP="008562B9"/>
        </w:tc>
      </w:tr>
      <w:tr w:rsidR="008C0F2F" w:rsidRPr="00C50335" w14:paraId="5CA323FD" w14:textId="77777777" w:rsidTr="008562B9">
        <w:trPr>
          <w:trHeight w:val="240"/>
          <w:jc w:val="center"/>
        </w:trPr>
        <w:tc>
          <w:tcPr>
            <w:tcW w:w="4876" w:type="dxa"/>
            <w:tcBorders>
              <w:top w:val="nil"/>
              <w:left w:val="nil"/>
              <w:bottom w:val="nil"/>
              <w:right w:val="nil"/>
            </w:tcBorders>
          </w:tcPr>
          <w:p w14:paraId="7901ABBA" w14:textId="77777777" w:rsidR="008C0F2F" w:rsidRPr="00C50335" w:rsidRDefault="008C0F2F" w:rsidP="008562B9">
            <w:pPr>
              <w:pStyle w:val="AmColumnHeading"/>
            </w:pPr>
            <w:r w:rsidRPr="00C50335">
              <w:lastRenderedPageBreak/>
              <w:t>Tekst proponowany przez Komisję</w:t>
            </w:r>
          </w:p>
        </w:tc>
        <w:tc>
          <w:tcPr>
            <w:tcW w:w="4876" w:type="dxa"/>
            <w:tcBorders>
              <w:top w:val="nil"/>
              <w:left w:val="nil"/>
              <w:bottom w:val="nil"/>
              <w:right w:val="nil"/>
            </w:tcBorders>
          </w:tcPr>
          <w:p w14:paraId="5025FE8C" w14:textId="77777777" w:rsidR="008C0F2F" w:rsidRPr="00C50335" w:rsidRDefault="008C0F2F" w:rsidP="008562B9">
            <w:pPr>
              <w:pStyle w:val="AmColumnHeading"/>
            </w:pPr>
            <w:r w:rsidRPr="00C50335">
              <w:t>Poprawka</w:t>
            </w:r>
          </w:p>
        </w:tc>
      </w:tr>
      <w:tr w:rsidR="008C0F2F" w:rsidRPr="00C50335" w14:paraId="10B87251" w14:textId="77777777" w:rsidTr="008562B9">
        <w:trPr>
          <w:jc w:val="center"/>
        </w:trPr>
        <w:tc>
          <w:tcPr>
            <w:tcW w:w="4876" w:type="dxa"/>
            <w:tcBorders>
              <w:top w:val="nil"/>
              <w:left w:val="nil"/>
              <w:bottom w:val="nil"/>
              <w:right w:val="nil"/>
            </w:tcBorders>
          </w:tcPr>
          <w:p w14:paraId="79A886A9" w14:textId="77777777" w:rsidR="008C0F2F" w:rsidRPr="00C50335" w:rsidRDefault="008C0F2F" w:rsidP="008562B9">
            <w:pPr>
              <w:pStyle w:val="Normal6a"/>
            </w:pPr>
            <w:r w:rsidRPr="00C50335">
              <w:t>(17)</w:t>
            </w:r>
            <w:r w:rsidRPr="00C50335">
              <w:tab/>
              <w:t xml:space="preserve">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w:t>
            </w:r>
            <w:r w:rsidRPr="00C50335">
              <w:rPr>
                <w:b/>
                <w:bCs/>
                <w:i/>
                <w:iCs/>
              </w:rPr>
              <w:t>osoby LGBTIQ,</w:t>
            </w:r>
            <w:r w:rsidRPr="00C50335">
              <w:t xml:space="preserve"> ofiary przemocy ze względu na płeć, obrońcy praw człowieka, mniejszości religijne i dziennikarze.</w:t>
            </w:r>
          </w:p>
        </w:tc>
        <w:tc>
          <w:tcPr>
            <w:tcW w:w="4876" w:type="dxa"/>
            <w:tcBorders>
              <w:top w:val="nil"/>
              <w:left w:val="nil"/>
              <w:bottom w:val="nil"/>
              <w:right w:val="nil"/>
            </w:tcBorders>
          </w:tcPr>
          <w:p w14:paraId="5142F4DC" w14:textId="77777777" w:rsidR="008C0F2F" w:rsidRPr="00C50335" w:rsidRDefault="008C0F2F" w:rsidP="008562B9">
            <w:pPr>
              <w:pStyle w:val="Normal6a"/>
            </w:pPr>
            <w:r w:rsidRPr="00C50335">
              <w:t>(17)</w:t>
            </w:r>
            <w:r w:rsidRPr="00C50335">
              <w:tab/>
              <w:t>Uznanie tych krajów za bezpieczne kraje pochodzenia na poziomie Unii pozostaje bez uszczerbku dla zasady określonej w rozporządzeniu 2024/1348, zgodnie z którą państwa członkowskie mogą stosować koncepcję bezpiecznego kraju pochodzenia tylko jeżeli osoby ubiegające się o ochronę międzynarodową nie mogą wykazać w ramach indywidualnej oceny, że istnieją elementy uzasadniające, dlaczego nie ma do nich zastosowania koncepcja bezpiecznego kraju pochodzenia. W tym kontekście szczególną uwagę należy zwrócić na osoby ubiegające się o ochronę międzynarodową, które znajdują się w szczególnej sytuacji w tych państwach, takie jak ofiary przemocy ze względu na płeć, obrońcy praw człowieka, mniejszości religijne i dziennikarze.</w:t>
            </w:r>
          </w:p>
        </w:tc>
      </w:tr>
    </w:tbl>
    <w:p w14:paraId="0F06517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06FF303" w14:textId="77777777" w:rsidR="008C0F2F" w:rsidRPr="00C50335" w:rsidRDefault="008C0F2F" w:rsidP="008C0F2F">
      <w:r w:rsidRPr="00C50335">
        <w:rPr>
          <w:rStyle w:val="HideTWBExt"/>
        </w:rPr>
        <w:t>&lt;/Amend&gt;</w:t>
      </w:r>
    </w:p>
    <w:p w14:paraId="65E1C8E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149</w:t>
      </w:r>
      <w:r w:rsidRPr="00C50335">
        <w:rPr>
          <w:rStyle w:val="HideTWBExt"/>
          <w:b w:val="0"/>
        </w:rPr>
        <w:t>&lt;/NumAm&gt;</w:t>
      </w:r>
    </w:p>
    <w:p w14:paraId="21E58D4E"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7E6AAA12" w14:textId="77777777" w:rsidR="008C0F2F" w:rsidRPr="00C50335" w:rsidRDefault="008C0F2F" w:rsidP="008C0F2F">
      <w:pPr>
        <w:pStyle w:val="NormalBold"/>
      </w:pPr>
      <w:r w:rsidRPr="00C50335">
        <w:rPr>
          <w:rStyle w:val="HideTWBExt"/>
          <w:b w:val="0"/>
        </w:rPr>
        <w:t>&lt;/RepeatBlock-By&gt;</w:t>
      </w:r>
    </w:p>
    <w:p w14:paraId="5D0B725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B2E72E9" w14:textId="77777777" w:rsidR="008C0F2F" w:rsidRPr="00C50335" w:rsidRDefault="008C0F2F" w:rsidP="008C0F2F">
      <w:pPr>
        <w:pStyle w:val="NormalBold"/>
      </w:pPr>
      <w:r w:rsidRPr="00C50335">
        <w:rPr>
          <w:rStyle w:val="HideTWBExt"/>
          <w:b w:val="0"/>
        </w:rPr>
        <w:t>&lt;Article&gt;</w:t>
      </w:r>
      <w:r w:rsidRPr="00C50335">
        <w:t>Motyw 17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FF156B7" w14:textId="77777777" w:rsidTr="008562B9">
        <w:trPr>
          <w:trHeight w:hRule="exact" w:val="240"/>
          <w:jc w:val="center"/>
        </w:trPr>
        <w:tc>
          <w:tcPr>
            <w:tcW w:w="9752" w:type="dxa"/>
            <w:gridSpan w:val="2"/>
            <w:tcBorders>
              <w:top w:val="nil"/>
              <w:left w:val="nil"/>
              <w:bottom w:val="nil"/>
              <w:right w:val="nil"/>
            </w:tcBorders>
          </w:tcPr>
          <w:p w14:paraId="5FFB1F6C" w14:textId="77777777" w:rsidR="008C0F2F" w:rsidRPr="00C50335" w:rsidRDefault="008C0F2F" w:rsidP="008562B9"/>
        </w:tc>
      </w:tr>
      <w:tr w:rsidR="008C0F2F" w:rsidRPr="00C50335" w14:paraId="05500CC5" w14:textId="77777777" w:rsidTr="008562B9">
        <w:trPr>
          <w:trHeight w:val="240"/>
          <w:jc w:val="center"/>
        </w:trPr>
        <w:tc>
          <w:tcPr>
            <w:tcW w:w="4876" w:type="dxa"/>
            <w:tcBorders>
              <w:top w:val="nil"/>
              <w:left w:val="nil"/>
              <w:bottom w:val="nil"/>
              <w:right w:val="nil"/>
            </w:tcBorders>
          </w:tcPr>
          <w:p w14:paraId="2898743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BAF0B43" w14:textId="77777777" w:rsidR="008C0F2F" w:rsidRPr="00C50335" w:rsidRDefault="008C0F2F" w:rsidP="008562B9">
            <w:pPr>
              <w:pStyle w:val="AmColumnHeading"/>
            </w:pPr>
            <w:r w:rsidRPr="00C50335">
              <w:t>Poprawka</w:t>
            </w:r>
          </w:p>
        </w:tc>
      </w:tr>
      <w:tr w:rsidR="008C0F2F" w:rsidRPr="00C50335" w14:paraId="44214FF7" w14:textId="77777777" w:rsidTr="008562B9">
        <w:trPr>
          <w:jc w:val="center"/>
        </w:trPr>
        <w:tc>
          <w:tcPr>
            <w:tcW w:w="4876" w:type="dxa"/>
            <w:tcBorders>
              <w:top w:val="nil"/>
              <w:left w:val="nil"/>
              <w:bottom w:val="nil"/>
              <w:right w:val="nil"/>
            </w:tcBorders>
          </w:tcPr>
          <w:p w14:paraId="6B0685C1" w14:textId="77777777" w:rsidR="008C0F2F" w:rsidRPr="00C50335" w:rsidRDefault="008C0F2F" w:rsidP="008562B9">
            <w:pPr>
              <w:pStyle w:val="Normal6a"/>
            </w:pPr>
          </w:p>
        </w:tc>
        <w:tc>
          <w:tcPr>
            <w:tcW w:w="4876" w:type="dxa"/>
            <w:tcBorders>
              <w:top w:val="nil"/>
              <w:left w:val="nil"/>
              <w:bottom w:val="nil"/>
              <w:right w:val="nil"/>
            </w:tcBorders>
          </w:tcPr>
          <w:p w14:paraId="7446330C" w14:textId="77777777" w:rsidR="008C0F2F" w:rsidRPr="00C50335" w:rsidRDefault="008C0F2F" w:rsidP="008562B9">
            <w:pPr>
              <w:pStyle w:val="Normal6a"/>
            </w:pPr>
            <w:r w:rsidRPr="00C50335">
              <w:rPr>
                <w:b/>
                <w:i/>
              </w:rPr>
              <w:t>(17a)</w:t>
            </w:r>
            <w:r w:rsidRPr="00C50335">
              <w:tab/>
            </w:r>
            <w:r w:rsidRPr="00C50335">
              <w:rPr>
                <w:b/>
                <w:i/>
              </w:rPr>
              <w:t xml:space="preserve">Należy podkreślić znaczenie paktu o migracji i azylu jako kompleksowego podejścia do zarządzania migracją i azylem, przy jednoczesnym zachowaniu zasady solidarności i sprawiedliwego podziału między państwami członkowskimi odpowiedzialności za kontrolę granic zewnętrznych i zapewnienie humanitarnej ochrony tym, którzy naprawdę jej potrzebują. Dlatego niezwykle ważne jest szybkie wdrożenie części paktu o migracji i azylu, które już </w:t>
            </w:r>
            <w:r w:rsidRPr="00C50335">
              <w:rPr>
                <w:b/>
                <w:i/>
              </w:rPr>
              <w:lastRenderedPageBreak/>
              <w:t>mogą być stosowane.</w:t>
            </w:r>
          </w:p>
        </w:tc>
      </w:tr>
    </w:tbl>
    <w:p w14:paraId="4D059344"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9EF7E0E" w14:textId="77777777" w:rsidR="008C0F2F" w:rsidRPr="00C50335" w:rsidRDefault="008C0F2F" w:rsidP="008C0F2F">
      <w:r w:rsidRPr="00C50335">
        <w:rPr>
          <w:rStyle w:val="HideTWBExt"/>
        </w:rPr>
        <w:t>&lt;/Amend&gt;</w:t>
      </w:r>
    </w:p>
    <w:p w14:paraId="3450CFA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150</w:t>
      </w:r>
      <w:r w:rsidRPr="00C50335">
        <w:rPr>
          <w:rStyle w:val="HideTWBExt"/>
          <w:b w:val="0"/>
        </w:rPr>
        <w:t>&lt;/NumAm&gt;</w:t>
      </w:r>
    </w:p>
    <w:p w14:paraId="1B3AE31B"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3D274772" w14:textId="77777777" w:rsidR="008C0F2F" w:rsidRPr="00C50335" w:rsidRDefault="008C0F2F" w:rsidP="008C0F2F">
      <w:pPr>
        <w:pStyle w:val="NormalBold"/>
      </w:pPr>
      <w:r w:rsidRPr="00C50335">
        <w:rPr>
          <w:rStyle w:val="HideTWBExt"/>
          <w:b w:val="0"/>
        </w:rPr>
        <w:t>&lt;/RepeatBlock-By&gt;</w:t>
      </w:r>
    </w:p>
    <w:p w14:paraId="26ECA29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F25CA27" w14:textId="77777777" w:rsidR="008C0F2F" w:rsidRPr="00C50335" w:rsidRDefault="008C0F2F" w:rsidP="008C0F2F">
      <w:pPr>
        <w:pStyle w:val="NormalBold"/>
      </w:pPr>
      <w:r w:rsidRPr="00C50335">
        <w:rPr>
          <w:rStyle w:val="HideTWBExt"/>
          <w:b w:val="0"/>
        </w:rPr>
        <w:t>&lt;Article&gt;</w:t>
      </w:r>
      <w:r w:rsidRPr="00C50335">
        <w:t>Motyw 17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7AFA6CD" w14:textId="77777777" w:rsidTr="008562B9">
        <w:trPr>
          <w:trHeight w:hRule="exact" w:val="240"/>
          <w:jc w:val="center"/>
        </w:trPr>
        <w:tc>
          <w:tcPr>
            <w:tcW w:w="9752" w:type="dxa"/>
            <w:gridSpan w:val="2"/>
            <w:tcBorders>
              <w:top w:val="nil"/>
              <w:left w:val="nil"/>
              <w:bottom w:val="nil"/>
              <w:right w:val="nil"/>
            </w:tcBorders>
          </w:tcPr>
          <w:p w14:paraId="47C91176" w14:textId="77777777" w:rsidR="008C0F2F" w:rsidRPr="00C50335" w:rsidRDefault="008C0F2F" w:rsidP="008562B9"/>
        </w:tc>
      </w:tr>
      <w:tr w:rsidR="008C0F2F" w:rsidRPr="00C50335" w14:paraId="726DD7EF" w14:textId="77777777" w:rsidTr="008562B9">
        <w:trPr>
          <w:trHeight w:val="240"/>
          <w:jc w:val="center"/>
        </w:trPr>
        <w:tc>
          <w:tcPr>
            <w:tcW w:w="4876" w:type="dxa"/>
            <w:tcBorders>
              <w:top w:val="nil"/>
              <w:left w:val="nil"/>
              <w:bottom w:val="nil"/>
              <w:right w:val="nil"/>
            </w:tcBorders>
          </w:tcPr>
          <w:p w14:paraId="789EAC2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A3F88BE" w14:textId="77777777" w:rsidR="008C0F2F" w:rsidRPr="00C50335" w:rsidRDefault="008C0F2F" w:rsidP="008562B9">
            <w:pPr>
              <w:pStyle w:val="AmColumnHeading"/>
            </w:pPr>
            <w:r w:rsidRPr="00C50335">
              <w:t>Poprawka</w:t>
            </w:r>
          </w:p>
        </w:tc>
      </w:tr>
      <w:tr w:rsidR="008C0F2F" w:rsidRPr="00C50335" w14:paraId="1A68626E" w14:textId="77777777" w:rsidTr="008562B9">
        <w:trPr>
          <w:jc w:val="center"/>
        </w:trPr>
        <w:tc>
          <w:tcPr>
            <w:tcW w:w="4876" w:type="dxa"/>
            <w:tcBorders>
              <w:top w:val="nil"/>
              <w:left w:val="nil"/>
              <w:bottom w:val="nil"/>
              <w:right w:val="nil"/>
            </w:tcBorders>
          </w:tcPr>
          <w:p w14:paraId="7B01CFDA" w14:textId="77777777" w:rsidR="008C0F2F" w:rsidRPr="00C50335" w:rsidRDefault="008C0F2F" w:rsidP="008562B9">
            <w:pPr>
              <w:pStyle w:val="Normal6a"/>
            </w:pPr>
          </w:p>
        </w:tc>
        <w:tc>
          <w:tcPr>
            <w:tcW w:w="4876" w:type="dxa"/>
            <w:tcBorders>
              <w:top w:val="nil"/>
              <w:left w:val="nil"/>
              <w:bottom w:val="nil"/>
              <w:right w:val="nil"/>
            </w:tcBorders>
          </w:tcPr>
          <w:p w14:paraId="0F8FCAEB" w14:textId="77777777" w:rsidR="008C0F2F" w:rsidRPr="00C50335" w:rsidRDefault="008C0F2F" w:rsidP="008562B9">
            <w:pPr>
              <w:pStyle w:val="Normal6a"/>
            </w:pPr>
            <w:r w:rsidRPr="00C50335">
              <w:rPr>
                <w:b/>
                <w:i/>
              </w:rPr>
              <w:t>(17b)</w:t>
            </w:r>
            <w:r w:rsidRPr="00C50335">
              <w:tab/>
            </w:r>
            <w:r w:rsidRPr="00C50335">
              <w:rPr>
                <w:b/>
                <w:i/>
              </w:rPr>
              <w:t>Należy zauważyć, że celem procedury granicznej jest odciążenie systemu od konieczności rozpatrywania w procedurach azylowych spraw osób, które w rzeczywistości są migrantami ekonomicznymi. Celem jest zapewnienie lepszej i szybszej ochrony osobom uprawnionym do ochrony międzynarodowej dzięki ich wczesnej identyfikacji w systemie.</w:t>
            </w:r>
          </w:p>
        </w:tc>
      </w:tr>
    </w:tbl>
    <w:p w14:paraId="3194CD4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49338C4" w14:textId="77777777" w:rsidR="008C0F2F" w:rsidRPr="00C50335" w:rsidRDefault="008C0F2F" w:rsidP="008C0F2F">
      <w:r w:rsidRPr="00C50335">
        <w:rPr>
          <w:rStyle w:val="HideTWBExt"/>
        </w:rPr>
        <w:t>&lt;/Amend&gt;</w:t>
      </w:r>
    </w:p>
    <w:p w14:paraId="198B0F9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151</w:t>
      </w:r>
      <w:r w:rsidRPr="00C50335">
        <w:rPr>
          <w:rStyle w:val="HideTWBExt"/>
          <w:b w:val="0"/>
        </w:rPr>
        <w:t>&lt;/NumAm&gt;</w:t>
      </w:r>
    </w:p>
    <w:p w14:paraId="06E2A75F"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403B96DE" w14:textId="77777777" w:rsidR="008C0F2F" w:rsidRPr="00C50335" w:rsidRDefault="008C0F2F" w:rsidP="008C0F2F">
      <w:pPr>
        <w:pStyle w:val="NormalBold"/>
      </w:pPr>
      <w:r w:rsidRPr="00C50335">
        <w:rPr>
          <w:rStyle w:val="HideTWBExt"/>
          <w:b w:val="0"/>
        </w:rPr>
        <w:t>&lt;/RepeatBlock-By&gt;</w:t>
      </w:r>
    </w:p>
    <w:p w14:paraId="491794B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8B04689" w14:textId="77777777" w:rsidR="008C0F2F" w:rsidRPr="00C50335" w:rsidRDefault="008C0F2F" w:rsidP="008C0F2F">
      <w:pPr>
        <w:pStyle w:val="NormalBold"/>
      </w:pPr>
      <w:r w:rsidRPr="00C50335">
        <w:rPr>
          <w:rStyle w:val="HideTWBExt"/>
          <w:b w:val="0"/>
        </w:rPr>
        <w:t>&lt;Article&gt;</w:t>
      </w:r>
      <w:r w:rsidRPr="00C50335">
        <w:t>Motyw 18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5EB5CF4" w14:textId="77777777" w:rsidTr="008562B9">
        <w:trPr>
          <w:trHeight w:hRule="exact" w:val="240"/>
          <w:jc w:val="center"/>
        </w:trPr>
        <w:tc>
          <w:tcPr>
            <w:tcW w:w="9752" w:type="dxa"/>
            <w:gridSpan w:val="2"/>
            <w:tcBorders>
              <w:top w:val="nil"/>
              <w:left w:val="nil"/>
              <w:bottom w:val="nil"/>
              <w:right w:val="nil"/>
            </w:tcBorders>
          </w:tcPr>
          <w:p w14:paraId="0D8EAF65" w14:textId="77777777" w:rsidR="008C0F2F" w:rsidRPr="00C50335" w:rsidRDefault="008C0F2F" w:rsidP="008562B9"/>
        </w:tc>
      </w:tr>
      <w:tr w:rsidR="008C0F2F" w:rsidRPr="00C50335" w14:paraId="66C9D063" w14:textId="77777777" w:rsidTr="008562B9">
        <w:trPr>
          <w:trHeight w:val="240"/>
          <w:jc w:val="center"/>
        </w:trPr>
        <w:tc>
          <w:tcPr>
            <w:tcW w:w="4876" w:type="dxa"/>
            <w:tcBorders>
              <w:top w:val="nil"/>
              <w:left w:val="nil"/>
              <w:bottom w:val="nil"/>
              <w:right w:val="nil"/>
            </w:tcBorders>
          </w:tcPr>
          <w:p w14:paraId="2159DD6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F8E7276" w14:textId="77777777" w:rsidR="008C0F2F" w:rsidRPr="00C50335" w:rsidRDefault="008C0F2F" w:rsidP="008562B9">
            <w:pPr>
              <w:pStyle w:val="AmColumnHeading"/>
            </w:pPr>
            <w:r w:rsidRPr="00C50335">
              <w:t>Poprawka</w:t>
            </w:r>
          </w:p>
        </w:tc>
      </w:tr>
      <w:tr w:rsidR="008C0F2F" w:rsidRPr="00C50335" w14:paraId="3E63E445" w14:textId="77777777" w:rsidTr="008562B9">
        <w:trPr>
          <w:jc w:val="center"/>
        </w:trPr>
        <w:tc>
          <w:tcPr>
            <w:tcW w:w="4876" w:type="dxa"/>
            <w:tcBorders>
              <w:top w:val="nil"/>
              <w:left w:val="nil"/>
              <w:bottom w:val="nil"/>
              <w:right w:val="nil"/>
            </w:tcBorders>
          </w:tcPr>
          <w:p w14:paraId="674C56A8" w14:textId="77777777" w:rsidR="008C0F2F" w:rsidRPr="00C50335" w:rsidRDefault="008C0F2F" w:rsidP="008562B9">
            <w:pPr>
              <w:pStyle w:val="Normal6a"/>
            </w:pPr>
            <w:r w:rsidRPr="00C50335">
              <w:rPr>
                <w:b/>
                <w:i/>
              </w:rPr>
              <w:t>(18)</w:t>
            </w:r>
            <w:r w:rsidRPr="00C50335">
              <w:tab/>
            </w:r>
            <w:r w:rsidRPr="00C50335">
              <w:rPr>
                <w:b/>
                <w:i/>
              </w:rPr>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w:t>
            </w:r>
            <w:r w:rsidRPr="00C50335">
              <w:rPr>
                <w:b/>
                <w:i/>
              </w:rPr>
              <w:lastRenderedPageBreak/>
              <w:t>rozpatrywania wniosków określonej w art. 41 ust. 1 lit. j) rozporządzenia (UE) 2024/1348, począwszy od daty rozpoczęcia stosowania tego rozporządzenia. Umożliwiłoby to państwom członkowskim 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c>
          <w:tcPr>
            <w:tcW w:w="4876" w:type="dxa"/>
            <w:tcBorders>
              <w:top w:val="nil"/>
              <w:left w:val="nil"/>
              <w:bottom w:val="nil"/>
              <w:right w:val="nil"/>
            </w:tcBorders>
          </w:tcPr>
          <w:p w14:paraId="76A54C0F" w14:textId="77777777" w:rsidR="008C0F2F" w:rsidRPr="00C50335" w:rsidRDefault="008C0F2F" w:rsidP="008562B9">
            <w:pPr>
              <w:pStyle w:val="Normal6a"/>
            </w:pPr>
            <w:r w:rsidRPr="00C50335">
              <w:rPr>
                <w:b/>
                <w:i/>
              </w:rPr>
              <w:lastRenderedPageBreak/>
              <w:t>skreśla się</w:t>
            </w:r>
          </w:p>
        </w:tc>
      </w:tr>
    </w:tbl>
    <w:p w14:paraId="1938F89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9A69F2A"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4834D8F6" w14:textId="77777777" w:rsidR="008C0F2F" w:rsidRPr="00C50335" w:rsidRDefault="008C0F2F" w:rsidP="008C0F2F">
      <w:pPr>
        <w:pStyle w:val="AmJustText"/>
      </w:pPr>
      <w:r w:rsidRPr="00C50335">
        <w:t>Nie przedstawiono żadnego uzasadnienia, dlaczego właśnie te konkretne przepisy paktu o migracji i azylu miałyby być stosowane wcześniej niż inne przepisy tego paktu, takie jak przepisy w zakresie udzielania pomocy prawnej przewidziane w rozporządzeniu w sprawie procedury azylowej, stosowania przepisów dotyczących solidarności przewidziane w rozporządzeniu w sprawie zarządzania azylem i migracją czy też dostępu do rynku pracy przewidziane w dyrektywie w sprawie warunków przyjmowania. W każdym razie jest wysoce nieprawdopodobne, aby proces legislacyjny został zakończony w terminie umożliwiającym stosowanie tych przepisów przed czerwcem 2026 r.</w:t>
      </w:r>
    </w:p>
    <w:p w14:paraId="2E7432E1" w14:textId="77777777" w:rsidR="008C0F2F" w:rsidRPr="00C50335" w:rsidRDefault="008C0F2F" w:rsidP="008C0F2F">
      <w:r w:rsidRPr="00C50335">
        <w:rPr>
          <w:rStyle w:val="HideTWBExt"/>
        </w:rPr>
        <w:t>&lt;/Amend&gt;</w:t>
      </w:r>
    </w:p>
    <w:p w14:paraId="04F7700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152</w:t>
      </w:r>
      <w:r w:rsidRPr="00C50335">
        <w:rPr>
          <w:rStyle w:val="HideTWBExt"/>
          <w:b w:val="0"/>
        </w:rPr>
        <w:t>&lt;/NumAm&gt;</w:t>
      </w:r>
    </w:p>
    <w:p w14:paraId="2391982F"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387FC2C" w14:textId="77777777" w:rsidR="008C0F2F" w:rsidRPr="00C50335" w:rsidRDefault="008C0F2F" w:rsidP="008C0F2F">
      <w:pPr>
        <w:pStyle w:val="NormalBold"/>
      </w:pPr>
      <w:r w:rsidRPr="00C50335">
        <w:rPr>
          <w:rStyle w:val="HideTWBExt"/>
          <w:b w:val="0"/>
        </w:rPr>
        <w:t>&lt;/RepeatBlock-By&gt;</w:t>
      </w:r>
    </w:p>
    <w:p w14:paraId="32E1E73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F6F4062" w14:textId="77777777" w:rsidR="008C0F2F" w:rsidRPr="00C50335" w:rsidRDefault="008C0F2F" w:rsidP="008C0F2F">
      <w:pPr>
        <w:pStyle w:val="NormalBold"/>
      </w:pPr>
      <w:r w:rsidRPr="00C50335">
        <w:rPr>
          <w:rStyle w:val="HideTWBExt"/>
          <w:b w:val="0"/>
        </w:rPr>
        <w:t>&lt;Article&gt;</w:t>
      </w:r>
      <w:r w:rsidRPr="00C50335">
        <w:t>Motyw 18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7C66B7D" w14:textId="77777777" w:rsidTr="008562B9">
        <w:trPr>
          <w:trHeight w:hRule="exact" w:val="240"/>
          <w:jc w:val="center"/>
        </w:trPr>
        <w:tc>
          <w:tcPr>
            <w:tcW w:w="9752" w:type="dxa"/>
            <w:gridSpan w:val="2"/>
            <w:tcBorders>
              <w:top w:val="nil"/>
              <w:left w:val="nil"/>
              <w:bottom w:val="nil"/>
              <w:right w:val="nil"/>
            </w:tcBorders>
          </w:tcPr>
          <w:p w14:paraId="0A05B391" w14:textId="77777777" w:rsidR="008C0F2F" w:rsidRPr="00C50335" w:rsidRDefault="008C0F2F" w:rsidP="008562B9"/>
        </w:tc>
      </w:tr>
      <w:tr w:rsidR="008C0F2F" w:rsidRPr="00C50335" w14:paraId="12449335" w14:textId="77777777" w:rsidTr="008562B9">
        <w:trPr>
          <w:trHeight w:val="240"/>
          <w:jc w:val="center"/>
        </w:trPr>
        <w:tc>
          <w:tcPr>
            <w:tcW w:w="4876" w:type="dxa"/>
            <w:tcBorders>
              <w:top w:val="nil"/>
              <w:left w:val="nil"/>
              <w:bottom w:val="nil"/>
              <w:right w:val="nil"/>
            </w:tcBorders>
          </w:tcPr>
          <w:p w14:paraId="32165B8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EC1F79A" w14:textId="77777777" w:rsidR="008C0F2F" w:rsidRPr="00C50335" w:rsidRDefault="008C0F2F" w:rsidP="008562B9">
            <w:pPr>
              <w:pStyle w:val="AmColumnHeading"/>
            </w:pPr>
            <w:r w:rsidRPr="00C50335">
              <w:t>Poprawka</w:t>
            </w:r>
          </w:p>
        </w:tc>
      </w:tr>
      <w:tr w:rsidR="008C0F2F" w:rsidRPr="00C50335" w14:paraId="29325535" w14:textId="77777777" w:rsidTr="008562B9">
        <w:trPr>
          <w:jc w:val="center"/>
        </w:trPr>
        <w:tc>
          <w:tcPr>
            <w:tcW w:w="4876" w:type="dxa"/>
            <w:tcBorders>
              <w:top w:val="nil"/>
              <w:left w:val="nil"/>
              <w:bottom w:val="nil"/>
              <w:right w:val="nil"/>
            </w:tcBorders>
          </w:tcPr>
          <w:p w14:paraId="6BD01DEF" w14:textId="77777777" w:rsidR="008C0F2F" w:rsidRPr="00C50335" w:rsidRDefault="008C0F2F" w:rsidP="008562B9">
            <w:pPr>
              <w:pStyle w:val="Normal6a"/>
            </w:pPr>
            <w:r w:rsidRPr="00C50335">
              <w:rPr>
                <w:b/>
                <w:i/>
              </w:rPr>
              <w:t>(18)</w:t>
            </w:r>
            <w:r w:rsidRPr="00C50335">
              <w:tab/>
            </w:r>
            <w:r w:rsidRPr="00C50335">
              <w:rPr>
                <w:b/>
                <w:i/>
              </w:rPr>
              <w:t xml:space="preserve">Biorąc pod uwagę, że sytuacja migracyjna może szybko się zmienić i występuje zwiększona presja wynikająca z napływów mieszanych przepływów </w:t>
            </w:r>
            <w:r w:rsidRPr="00C50335">
              <w:rPr>
                <w:b/>
                <w:i/>
              </w:rPr>
              <w:lastRenderedPageBreak/>
              <w:t>migracyjnych obejmujących duży odsetek osób o niskich szansach na otrzymanie ochrony międzynarodowej, państwa członkowskie powinny mieć możliwość zastosowania podstawy do przyspieszenia rozpatrywania wniosków określonej w art. 41 ust. 1 lit. j) rozporządzenia (UE) 2024/1348, począwszy od daty rozpoczęcia stosowania tego rozporządzenia. Umożliwiłoby to państwom członkowskim 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c>
          <w:tcPr>
            <w:tcW w:w="4876" w:type="dxa"/>
            <w:tcBorders>
              <w:top w:val="nil"/>
              <w:left w:val="nil"/>
              <w:bottom w:val="nil"/>
              <w:right w:val="nil"/>
            </w:tcBorders>
          </w:tcPr>
          <w:p w14:paraId="2A19572E" w14:textId="77777777" w:rsidR="008C0F2F" w:rsidRPr="00C50335" w:rsidRDefault="008C0F2F" w:rsidP="008562B9">
            <w:pPr>
              <w:pStyle w:val="Normal6a"/>
            </w:pPr>
            <w:r w:rsidRPr="00C50335">
              <w:rPr>
                <w:b/>
                <w:i/>
              </w:rPr>
              <w:lastRenderedPageBreak/>
              <w:t>skreśla się</w:t>
            </w:r>
          </w:p>
        </w:tc>
      </w:tr>
    </w:tbl>
    <w:p w14:paraId="0AFB8F6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FB8F7EB" w14:textId="77777777" w:rsidR="008C0F2F" w:rsidRPr="00C50335" w:rsidRDefault="008C0F2F" w:rsidP="008C0F2F">
      <w:r w:rsidRPr="00C50335">
        <w:rPr>
          <w:rStyle w:val="HideTWBExt"/>
        </w:rPr>
        <w:t>&lt;/Amend&gt;</w:t>
      </w:r>
    </w:p>
    <w:p w14:paraId="1C9F8B7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153</w:t>
      </w:r>
      <w:r w:rsidRPr="00C50335">
        <w:rPr>
          <w:rStyle w:val="HideTWBExt"/>
          <w:b w:val="0"/>
        </w:rPr>
        <w:t>&lt;/NumAm&gt;</w:t>
      </w:r>
    </w:p>
    <w:p w14:paraId="2FB687C3"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882FF69" w14:textId="77777777" w:rsidR="008C0F2F" w:rsidRPr="00C50335" w:rsidRDefault="008C0F2F" w:rsidP="008C0F2F">
      <w:pPr>
        <w:pStyle w:val="NormalBold"/>
      </w:pPr>
      <w:r w:rsidRPr="00C50335">
        <w:rPr>
          <w:rStyle w:val="HideTWBExt"/>
          <w:b w:val="0"/>
        </w:rPr>
        <w:t>&lt;/RepeatBlock-By&gt;</w:t>
      </w:r>
    </w:p>
    <w:p w14:paraId="248D222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56334AA" w14:textId="77777777" w:rsidR="008C0F2F" w:rsidRPr="00C50335" w:rsidRDefault="008C0F2F" w:rsidP="008C0F2F">
      <w:pPr>
        <w:pStyle w:val="NormalBold"/>
      </w:pPr>
      <w:r w:rsidRPr="00C50335">
        <w:rPr>
          <w:rStyle w:val="HideTWBExt"/>
          <w:b w:val="0"/>
        </w:rPr>
        <w:t>&lt;Article&gt;</w:t>
      </w:r>
      <w:r w:rsidRPr="00C50335">
        <w:t>Motyw 18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B3CAAAE" w14:textId="77777777" w:rsidTr="008562B9">
        <w:trPr>
          <w:trHeight w:hRule="exact" w:val="240"/>
          <w:jc w:val="center"/>
        </w:trPr>
        <w:tc>
          <w:tcPr>
            <w:tcW w:w="9752" w:type="dxa"/>
            <w:gridSpan w:val="2"/>
            <w:tcBorders>
              <w:top w:val="nil"/>
              <w:left w:val="nil"/>
              <w:bottom w:val="nil"/>
              <w:right w:val="nil"/>
            </w:tcBorders>
          </w:tcPr>
          <w:p w14:paraId="59E82E14" w14:textId="77777777" w:rsidR="008C0F2F" w:rsidRPr="00C50335" w:rsidRDefault="008C0F2F" w:rsidP="008562B9"/>
        </w:tc>
      </w:tr>
      <w:tr w:rsidR="008C0F2F" w:rsidRPr="00C50335" w14:paraId="431D69BF" w14:textId="77777777" w:rsidTr="008562B9">
        <w:trPr>
          <w:trHeight w:val="240"/>
          <w:jc w:val="center"/>
        </w:trPr>
        <w:tc>
          <w:tcPr>
            <w:tcW w:w="4876" w:type="dxa"/>
            <w:tcBorders>
              <w:top w:val="nil"/>
              <w:left w:val="nil"/>
              <w:bottom w:val="nil"/>
              <w:right w:val="nil"/>
            </w:tcBorders>
          </w:tcPr>
          <w:p w14:paraId="216CA0E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F650FD6" w14:textId="77777777" w:rsidR="008C0F2F" w:rsidRPr="00C50335" w:rsidRDefault="008C0F2F" w:rsidP="008562B9">
            <w:pPr>
              <w:pStyle w:val="AmColumnHeading"/>
            </w:pPr>
            <w:r w:rsidRPr="00C50335">
              <w:t>Poprawka</w:t>
            </w:r>
          </w:p>
        </w:tc>
      </w:tr>
      <w:tr w:rsidR="008C0F2F" w:rsidRPr="00C50335" w14:paraId="73DE2AB8" w14:textId="77777777" w:rsidTr="008562B9">
        <w:trPr>
          <w:jc w:val="center"/>
        </w:trPr>
        <w:tc>
          <w:tcPr>
            <w:tcW w:w="4876" w:type="dxa"/>
            <w:tcBorders>
              <w:top w:val="nil"/>
              <w:left w:val="nil"/>
              <w:bottom w:val="nil"/>
              <w:right w:val="nil"/>
            </w:tcBorders>
          </w:tcPr>
          <w:p w14:paraId="5A6E9888" w14:textId="77777777" w:rsidR="008C0F2F" w:rsidRPr="00C50335" w:rsidRDefault="008C0F2F" w:rsidP="008562B9">
            <w:pPr>
              <w:pStyle w:val="Normal6a"/>
            </w:pPr>
            <w:r w:rsidRPr="00C50335">
              <w:rPr>
                <w:b/>
                <w:i/>
              </w:rPr>
              <w:t>(18)</w:t>
            </w:r>
            <w:r w:rsidRPr="00C50335">
              <w:tab/>
            </w:r>
            <w:r w:rsidRPr="00C50335">
              <w:rPr>
                <w:b/>
                <w:i/>
              </w:rPr>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w:t>
            </w:r>
            <w:r w:rsidRPr="00C50335">
              <w:rPr>
                <w:b/>
                <w:i/>
              </w:rPr>
              <w:lastRenderedPageBreak/>
              <w:t>rozpatrywania wniosków określonej w art. 41 ust. 1 lit. j) rozporządzenia (UE) 2024/1348, począwszy od daty rozpoczęcia stosowania tego rozporządzenia. Umożliwiłoby to państwom członkowskim 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c>
          <w:tcPr>
            <w:tcW w:w="4876" w:type="dxa"/>
            <w:tcBorders>
              <w:top w:val="nil"/>
              <w:left w:val="nil"/>
              <w:bottom w:val="nil"/>
              <w:right w:val="nil"/>
            </w:tcBorders>
          </w:tcPr>
          <w:p w14:paraId="5FDE7292" w14:textId="77777777" w:rsidR="008C0F2F" w:rsidRPr="00C50335" w:rsidRDefault="008C0F2F" w:rsidP="008562B9">
            <w:pPr>
              <w:pStyle w:val="Normal6a"/>
            </w:pPr>
            <w:r w:rsidRPr="00C50335">
              <w:rPr>
                <w:b/>
                <w:i/>
              </w:rPr>
              <w:lastRenderedPageBreak/>
              <w:t>skreśla się</w:t>
            </w:r>
          </w:p>
        </w:tc>
      </w:tr>
    </w:tbl>
    <w:p w14:paraId="2D19D35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2CCE201" w14:textId="77777777" w:rsidR="008C0F2F" w:rsidRPr="00C50335" w:rsidRDefault="008C0F2F" w:rsidP="008C0F2F">
      <w:r w:rsidRPr="00C50335">
        <w:rPr>
          <w:rStyle w:val="HideTWBExt"/>
        </w:rPr>
        <w:t>&lt;/Amend&gt;</w:t>
      </w:r>
    </w:p>
    <w:p w14:paraId="0689613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154</w:t>
      </w:r>
      <w:r w:rsidRPr="00C50335">
        <w:rPr>
          <w:rStyle w:val="HideTWBExt"/>
          <w:b w:val="0"/>
        </w:rPr>
        <w:t>&lt;/NumAm&gt;</w:t>
      </w:r>
    </w:p>
    <w:p w14:paraId="5F6283FE"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616E9664" w14:textId="77777777" w:rsidR="008C0F2F" w:rsidRPr="00C50335" w:rsidRDefault="008C0F2F" w:rsidP="008C0F2F">
      <w:pPr>
        <w:pStyle w:val="NormalBold"/>
      </w:pPr>
      <w:r w:rsidRPr="00C50335">
        <w:rPr>
          <w:rStyle w:val="HideTWBExt"/>
          <w:b w:val="0"/>
        </w:rPr>
        <w:t>&lt;/RepeatBlock-By&gt;</w:t>
      </w:r>
    </w:p>
    <w:p w14:paraId="6A8C627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6AACE98" w14:textId="77777777" w:rsidR="008C0F2F" w:rsidRPr="00C50335" w:rsidRDefault="008C0F2F" w:rsidP="008C0F2F">
      <w:pPr>
        <w:pStyle w:val="NormalBold"/>
      </w:pPr>
      <w:r w:rsidRPr="00C50335">
        <w:rPr>
          <w:rStyle w:val="HideTWBExt"/>
          <w:b w:val="0"/>
        </w:rPr>
        <w:t>&lt;Article&gt;</w:t>
      </w:r>
      <w:r w:rsidRPr="00C50335">
        <w:t>Motyw 18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60D4F2B" w14:textId="77777777" w:rsidTr="008562B9">
        <w:trPr>
          <w:trHeight w:hRule="exact" w:val="240"/>
          <w:jc w:val="center"/>
        </w:trPr>
        <w:tc>
          <w:tcPr>
            <w:tcW w:w="9752" w:type="dxa"/>
            <w:gridSpan w:val="2"/>
            <w:tcBorders>
              <w:top w:val="nil"/>
              <w:left w:val="nil"/>
              <w:bottom w:val="nil"/>
              <w:right w:val="nil"/>
            </w:tcBorders>
          </w:tcPr>
          <w:p w14:paraId="01C462C2" w14:textId="77777777" w:rsidR="008C0F2F" w:rsidRPr="00C50335" w:rsidRDefault="008C0F2F" w:rsidP="008562B9"/>
        </w:tc>
      </w:tr>
      <w:tr w:rsidR="008C0F2F" w:rsidRPr="00C50335" w14:paraId="6E2F063E" w14:textId="77777777" w:rsidTr="008562B9">
        <w:trPr>
          <w:trHeight w:val="240"/>
          <w:jc w:val="center"/>
        </w:trPr>
        <w:tc>
          <w:tcPr>
            <w:tcW w:w="4876" w:type="dxa"/>
            <w:tcBorders>
              <w:top w:val="nil"/>
              <w:left w:val="nil"/>
              <w:bottom w:val="nil"/>
              <w:right w:val="nil"/>
            </w:tcBorders>
          </w:tcPr>
          <w:p w14:paraId="27A3024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39B76F3" w14:textId="77777777" w:rsidR="008C0F2F" w:rsidRPr="00C50335" w:rsidRDefault="008C0F2F" w:rsidP="008562B9">
            <w:pPr>
              <w:pStyle w:val="AmColumnHeading"/>
            </w:pPr>
            <w:r w:rsidRPr="00C50335">
              <w:t>Poprawka</w:t>
            </w:r>
          </w:p>
        </w:tc>
      </w:tr>
      <w:tr w:rsidR="008C0F2F" w:rsidRPr="00C50335" w14:paraId="0B9B8A80" w14:textId="77777777" w:rsidTr="008562B9">
        <w:trPr>
          <w:jc w:val="center"/>
        </w:trPr>
        <w:tc>
          <w:tcPr>
            <w:tcW w:w="4876" w:type="dxa"/>
            <w:tcBorders>
              <w:top w:val="nil"/>
              <w:left w:val="nil"/>
              <w:bottom w:val="nil"/>
              <w:right w:val="nil"/>
            </w:tcBorders>
          </w:tcPr>
          <w:p w14:paraId="1D0F5AAF" w14:textId="77777777" w:rsidR="008C0F2F" w:rsidRPr="00C50335" w:rsidRDefault="008C0F2F" w:rsidP="008562B9">
            <w:pPr>
              <w:pStyle w:val="Normal6a"/>
            </w:pPr>
            <w:r w:rsidRPr="00C50335">
              <w:t>(18)</w:t>
            </w:r>
            <w:r w:rsidRPr="00C50335">
              <w:ta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41 ust. 1 lit. j) rozporządzenia (UE) 2024/1348, począwszy od daty rozpoczęcia stosowania tego rozporządzenia. </w:t>
            </w:r>
            <w:r w:rsidRPr="00C50335">
              <w:lastRenderedPageBreak/>
              <w:t>Umożliwiłoby to państwom członkowskim 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c>
          <w:tcPr>
            <w:tcW w:w="4876" w:type="dxa"/>
            <w:tcBorders>
              <w:top w:val="nil"/>
              <w:left w:val="nil"/>
              <w:bottom w:val="nil"/>
              <w:right w:val="nil"/>
            </w:tcBorders>
          </w:tcPr>
          <w:p w14:paraId="71169D40" w14:textId="77777777" w:rsidR="008C0F2F" w:rsidRPr="00C50335" w:rsidRDefault="008C0F2F" w:rsidP="008562B9">
            <w:pPr>
              <w:pStyle w:val="Normal6a"/>
            </w:pPr>
            <w:r w:rsidRPr="00C50335">
              <w:lastRenderedPageBreak/>
              <w:t>(18)</w:t>
            </w:r>
            <w:r w:rsidRPr="00C50335">
              <w:ta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41 ust. 1 lit. j) rozporządzenia (UE) 2024/1348, począwszy od daty rozpoczęcia stosowania tego rozporządzenia. </w:t>
            </w:r>
            <w:r w:rsidRPr="00C50335">
              <w:lastRenderedPageBreak/>
              <w:t>Umożliwiłoby to państwom członkowskim 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r w:rsidRPr="00C50335">
              <w:rPr>
                <w:b/>
                <w:bCs/>
                <w:i/>
                <w:iCs/>
              </w:rPr>
              <w:t>, a tym samym z przestrzeganiem praw człowieka przysługujących osobom, które spełniają kryteria ubiegania się o azyl</w:t>
            </w:r>
            <w:r w:rsidRPr="00C50335">
              <w:t>.</w:t>
            </w:r>
          </w:p>
        </w:tc>
      </w:tr>
    </w:tbl>
    <w:p w14:paraId="691D19DA"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C75B9BB" w14:textId="77777777" w:rsidR="008C0F2F" w:rsidRPr="00C50335" w:rsidRDefault="008C0F2F" w:rsidP="008C0F2F">
      <w:r w:rsidRPr="00C50335">
        <w:rPr>
          <w:rStyle w:val="HideTWBExt"/>
        </w:rPr>
        <w:t>&lt;/Amend&gt;</w:t>
      </w:r>
    </w:p>
    <w:p w14:paraId="31CBB82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155</w:t>
      </w:r>
      <w:r w:rsidRPr="00C50335">
        <w:rPr>
          <w:rStyle w:val="HideTWBExt"/>
          <w:b w:val="0"/>
        </w:rPr>
        <w:t>&lt;/NumAm&gt;</w:t>
      </w:r>
    </w:p>
    <w:p w14:paraId="6F658DDB" w14:textId="77777777" w:rsidR="008C0F2F" w:rsidRPr="00C50335" w:rsidRDefault="008C0F2F" w:rsidP="008C0F2F">
      <w:pPr>
        <w:pStyle w:val="NormalBold"/>
      </w:pPr>
      <w:r w:rsidRPr="00C50335">
        <w:rPr>
          <w:rStyle w:val="HideTWBExt"/>
          <w:b w:val="0"/>
        </w:rPr>
        <w:t>&lt;RepeatBlock-By&gt;&lt;Members&gt;</w:t>
      </w:r>
      <w:r w:rsidRPr="00C50335">
        <w:t>Jadwiga Wiśniewska, Mariusz Kamiński, Joachim Stanisław Brudziński, Maciej Wąsik</w:t>
      </w:r>
      <w:r w:rsidRPr="00C50335">
        <w:rPr>
          <w:rStyle w:val="HideTWBExt"/>
          <w:b w:val="0"/>
        </w:rPr>
        <w:t>&lt;/Members&gt;</w:t>
      </w:r>
    </w:p>
    <w:p w14:paraId="25FFFFE6" w14:textId="77777777" w:rsidR="008C0F2F" w:rsidRPr="00C50335" w:rsidRDefault="008C0F2F" w:rsidP="008C0F2F">
      <w:pPr>
        <w:pStyle w:val="NormalBold"/>
      </w:pPr>
      <w:r w:rsidRPr="00C50335">
        <w:rPr>
          <w:rStyle w:val="HideTWBExt"/>
          <w:b w:val="0"/>
        </w:rPr>
        <w:t>&lt;/RepeatBlock-By&gt;</w:t>
      </w:r>
    </w:p>
    <w:p w14:paraId="6908DF6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46FBC94" w14:textId="77777777" w:rsidR="008C0F2F" w:rsidRPr="00C50335" w:rsidRDefault="008C0F2F" w:rsidP="008C0F2F">
      <w:pPr>
        <w:pStyle w:val="NormalBold"/>
      </w:pPr>
      <w:r w:rsidRPr="00C50335">
        <w:rPr>
          <w:rStyle w:val="HideTWBExt"/>
          <w:b w:val="0"/>
        </w:rPr>
        <w:t>&lt;Article&gt;</w:t>
      </w:r>
      <w:r w:rsidRPr="00C50335">
        <w:t>Motyw 18</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21030CC" w14:textId="77777777" w:rsidTr="008562B9">
        <w:trPr>
          <w:trHeight w:hRule="exact" w:val="240"/>
          <w:jc w:val="center"/>
        </w:trPr>
        <w:tc>
          <w:tcPr>
            <w:tcW w:w="9752" w:type="dxa"/>
            <w:gridSpan w:val="2"/>
            <w:tcBorders>
              <w:top w:val="nil"/>
              <w:left w:val="nil"/>
              <w:bottom w:val="nil"/>
              <w:right w:val="nil"/>
            </w:tcBorders>
          </w:tcPr>
          <w:p w14:paraId="1DA22FCB" w14:textId="77777777" w:rsidR="008C0F2F" w:rsidRPr="00C50335" w:rsidRDefault="008C0F2F" w:rsidP="008562B9"/>
        </w:tc>
      </w:tr>
      <w:tr w:rsidR="008C0F2F" w:rsidRPr="00C50335" w14:paraId="0A0EAACF" w14:textId="77777777" w:rsidTr="008562B9">
        <w:trPr>
          <w:trHeight w:val="240"/>
          <w:jc w:val="center"/>
        </w:trPr>
        <w:tc>
          <w:tcPr>
            <w:tcW w:w="4876" w:type="dxa"/>
            <w:tcBorders>
              <w:top w:val="nil"/>
              <w:left w:val="nil"/>
              <w:bottom w:val="nil"/>
              <w:right w:val="nil"/>
            </w:tcBorders>
          </w:tcPr>
          <w:p w14:paraId="722CE8D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FED34C8" w14:textId="77777777" w:rsidR="008C0F2F" w:rsidRPr="00C50335" w:rsidRDefault="008C0F2F" w:rsidP="008562B9">
            <w:pPr>
              <w:pStyle w:val="AmColumnHeading"/>
            </w:pPr>
            <w:r w:rsidRPr="00C50335">
              <w:t>Poprawka</w:t>
            </w:r>
          </w:p>
        </w:tc>
      </w:tr>
      <w:tr w:rsidR="008C0F2F" w:rsidRPr="00C50335" w14:paraId="63362486" w14:textId="77777777" w:rsidTr="008562B9">
        <w:trPr>
          <w:jc w:val="center"/>
        </w:trPr>
        <w:tc>
          <w:tcPr>
            <w:tcW w:w="4876" w:type="dxa"/>
            <w:tcBorders>
              <w:top w:val="nil"/>
              <w:left w:val="nil"/>
              <w:bottom w:val="nil"/>
              <w:right w:val="nil"/>
            </w:tcBorders>
          </w:tcPr>
          <w:p w14:paraId="6FBB8BFB" w14:textId="77777777" w:rsidR="008C0F2F" w:rsidRPr="00C50335" w:rsidRDefault="008C0F2F" w:rsidP="008562B9">
            <w:pPr>
              <w:pStyle w:val="Normal6a"/>
            </w:pPr>
            <w:r w:rsidRPr="00C50335">
              <w:t>(18)</w:t>
            </w:r>
            <w:r w:rsidRPr="00C50335">
              <w:ta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w:t>
            </w:r>
            <w:r w:rsidRPr="00C50335">
              <w:rPr>
                <w:b/>
                <w:i/>
              </w:rPr>
              <w:t>41</w:t>
            </w:r>
            <w:r w:rsidRPr="00C50335">
              <w:t xml:space="preserve"> ust. 1 lit. j) rozporządzenia (UE) 2024/1348, począwszy od daty rozpoczęcia stosowania tego rozporządzenia. Umożliwiłoby to państwom członkowskim </w:t>
            </w:r>
            <w:r w:rsidRPr="00C50335">
              <w:lastRenderedPageBreak/>
              <w:t>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c>
          <w:tcPr>
            <w:tcW w:w="4876" w:type="dxa"/>
            <w:tcBorders>
              <w:top w:val="nil"/>
              <w:left w:val="nil"/>
              <w:bottom w:val="nil"/>
              <w:right w:val="nil"/>
            </w:tcBorders>
          </w:tcPr>
          <w:p w14:paraId="08F612A6" w14:textId="77777777" w:rsidR="008C0F2F" w:rsidRPr="00C50335" w:rsidRDefault="008C0F2F" w:rsidP="008562B9">
            <w:pPr>
              <w:pStyle w:val="Normal6a"/>
            </w:pPr>
            <w:r w:rsidRPr="00C50335">
              <w:lastRenderedPageBreak/>
              <w:t>(18)</w:t>
            </w:r>
            <w:r w:rsidRPr="00C50335">
              <w:tab/>
              <w:t xml:space="preserve">Biorąc pod uwagę, że sytuacja migracyjna może szybko się zmienić i występuje zwiększona presja wynikająca z napływów mieszanych przepływów migracyjnych obejmujących duży odsetek osób o niskich szansach na otrzymanie ochrony międzynarodowej, państwa członkowskie powinny mieć możliwość zastosowania podstawy do przyspieszenia rozpatrywania wniosków określonej w art. </w:t>
            </w:r>
            <w:r w:rsidRPr="00C50335">
              <w:rPr>
                <w:b/>
                <w:i/>
              </w:rPr>
              <w:t>42</w:t>
            </w:r>
            <w:r w:rsidRPr="00C50335">
              <w:t xml:space="preserve"> ust. 1 lit. j) rozporządzenia (UE) 2024/1348, począwszy od daty rozpoczęcia stosowania tego rozporządzenia. Umożliwiłoby to państwom członkowskim </w:t>
            </w:r>
            <w:r w:rsidRPr="00C50335">
              <w:lastRenderedPageBreak/>
              <w:t>szybkie i elastyczne reagowanie na zmiany w przepływach migracyjnych. Biorąc pod uwagę, że wnioski takich osób ubiegających się o ochronę międzynarodową prawdopodobnie są bezzasadne, szybkie rozpatrywanie ich w ramach procedury w trybie przyspieszonym lub procedury granicznej umożliwiłoby organom ds. azylu i migracji ocenę zasadności wniosków w sposób bardziej efektywny, szybsze wydawanie decyzji, a tym samym przyczyni się do poprawy wiarygodności i funkcjonowania polityki azylowej i polityki powrotowej, z pełnym poszanowaniem praw podstawowych.</w:t>
            </w:r>
          </w:p>
        </w:tc>
      </w:tr>
    </w:tbl>
    <w:p w14:paraId="2F2407B1"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{PL}</w:t>
      </w:r>
      <w:r w:rsidRPr="00C50335">
        <w:t>pl</w:t>
      </w:r>
      <w:r w:rsidRPr="00C50335">
        <w:rPr>
          <w:rStyle w:val="HideTWBExt"/>
        </w:rPr>
        <w:t>&lt;/Original&gt;</w:t>
      </w:r>
    </w:p>
    <w:p w14:paraId="1447D111" w14:textId="77777777" w:rsidR="008C0F2F" w:rsidRPr="00C50335" w:rsidRDefault="008C0F2F" w:rsidP="008C0F2F">
      <w:r w:rsidRPr="00C50335">
        <w:rPr>
          <w:rStyle w:val="HideTWBExt"/>
        </w:rPr>
        <w:t>&lt;/Amend&gt;</w:t>
      </w:r>
    </w:p>
    <w:p w14:paraId="003D3A0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156</w:t>
      </w:r>
      <w:r w:rsidRPr="00C50335">
        <w:rPr>
          <w:rStyle w:val="HideTWBExt"/>
          <w:b w:val="0"/>
        </w:rPr>
        <w:t>&lt;/NumAm&gt;</w:t>
      </w:r>
    </w:p>
    <w:p w14:paraId="47E780F2"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174AA76C" w14:textId="77777777" w:rsidR="008C0F2F" w:rsidRPr="00C50335" w:rsidRDefault="008C0F2F" w:rsidP="008C0F2F">
      <w:pPr>
        <w:pStyle w:val="NormalBold"/>
      </w:pPr>
      <w:r w:rsidRPr="00C50335">
        <w:rPr>
          <w:rStyle w:val="HideTWBExt"/>
          <w:b w:val="0"/>
        </w:rPr>
        <w:t>&lt;/RepeatBlock-By&gt;</w:t>
      </w:r>
    </w:p>
    <w:p w14:paraId="2605A47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1842979"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AA06DCC" w14:textId="77777777" w:rsidTr="008562B9">
        <w:trPr>
          <w:trHeight w:hRule="exact" w:val="240"/>
          <w:jc w:val="center"/>
        </w:trPr>
        <w:tc>
          <w:tcPr>
            <w:tcW w:w="9752" w:type="dxa"/>
            <w:gridSpan w:val="2"/>
            <w:tcBorders>
              <w:top w:val="nil"/>
              <w:left w:val="nil"/>
              <w:bottom w:val="nil"/>
              <w:right w:val="nil"/>
            </w:tcBorders>
          </w:tcPr>
          <w:p w14:paraId="0637ED8A" w14:textId="77777777" w:rsidR="008C0F2F" w:rsidRPr="00C50335" w:rsidRDefault="008C0F2F" w:rsidP="008562B9"/>
        </w:tc>
      </w:tr>
      <w:tr w:rsidR="008C0F2F" w:rsidRPr="00C50335" w14:paraId="35B3EDFA" w14:textId="77777777" w:rsidTr="008562B9">
        <w:trPr>
          <w:trHeight w:val="240"/>
          <w:jc w:val="center"/>
        </w:trPr>
        <w:tc>
          <w:tcPr>
            <w:tcW w:w="4876" w:type="dxa"/>
            <w:tcBorders>
              <w:top w:val="nil"/>
              <w:left w:val="nil"/>
              <w:bottom w:val="nil"/>
              <w:right w:val="nil"/>
            </w:tcBorders>
          </w:tcPr>
          <w:p w14:paraId="67A0FA7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5B5420F" w14:textId="77777777" w:rsidR="008C0F2F" w:rsidRPr="00C50335" w:rsidRDefault="008C0F2F" w:rsidP="008562B9">
            <w:pPr>
              <w:pStyle w:val="AmColumnHeading"/>
            </w:pPr>
            <w:r w:rsidRPr="00C50335">
              <w:t>Poprawka</w:t>
            </w:r>
          </w:p>
        </w:tc>
      </w:tr>
      <w:tr w:rsidR="008C0F2F" w:rsidRPr="00C50335" w14:paraId="054D6712" w14:textId="77777777" w:rsidTr="008562B9">
        <w:trPr>
          <w:jc w:val="center"/>
        </w:trPr>
        <w:tc>
          <w:tcPr>
            <w:tcW w:w="4876" w:type="dxa"/>
            <w:tcBorders>
              <w:top w:val="nil"/>
              <w:left w:val="nil"/>
              <w:bottom w:val="nil"/>
              <w:right w:val="nil"/>
            </w:tcBorders>
          </w:tcPr>
          <w:p w14:paraId="52BD4FF5" w14:textId="77777777" w:rsidR="008C0F2F" w:rsidRPr="00C50335" w:rsidRDefault="008C0F2F" w:rsidP="008562B9">
            <w:pPr>
              <w:pStyle w:val="Normal6a"/>
            </w:pPr>
            <w:r w:rsidRPr="00C50335">
              <w:rPr>
                <w:b/>
                <w:i/>
              </w:rPr>
              <w:t>(19)</w:t>
            </w:r>
            <w:r w:rsidRPr="00C50335">
              <w:tab/>
            </w:r>
            <w:r w:rsidRPr="00C50335">
              <w:rPr>
                <w:b/>
                <w:i/>
              </w:rPr>
              <w:t>Ponadto, aby uwzględnić złożoną i faktyczną sytuację w państwach trzecich, państwa członkowskie, stosując lub wprowadzając przepisy umożliwiające uznanie na poziomie krajowym państwa trzeciego za bezpieczny kraj pochodzenia lub bezpieczny kraj trzeci, powinny mieć możliwość dokonania tego z wyłączeniem konkretnych części jego terytorium lub łatwych do zidentyfikowania kategorii osób, przed rozpoczęciem stosowania rozporządzenia 2024/1348.</w:t>
            </w:r>
          </w:p>
        </w:tc>
        <w:tc>
          <w:tcPr>
            <w:tcW w:w="4876" w:type="dxa"/>
            <w:tcBorders>
              <w:top w:val="nil"/>
              <w:left w:val="nil"/>
              <w:bottom w:val="nil"/>
              <w:right w:val="nil"/>
            </w:tcBorders>
          </w:tcPr>
          <w:p w14:paraId="43B1566D" w14:textId="77777777" w:rsidR="008C0F2F" w:rsidRPr="00C50335" w:rsidRDefault="008C0F2F" w:rsidP="008562B9">
            <w:pPr>
              <w:pStyle w:val="Normal6a"/>
            </w:pPr>
            <w:r w:rsidRPr="00C50335">
              <w:rPr>
                <w:b/>
                <w:i/>
              </w:rPr>
              <w:t>skreśla się</w:t>
            </w:r>
          </w:p>
        </w:tc>
      </w:tr>
    </w:tbl>
    <w:p w14:paraId="0577DE5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29A011A" w14:textId="77777777" w:rsidR="008C0F2F" w:rsidRPr="00C50335" w:rsidRDefault="008C0F2F" w:rsidP="008C0F2F">
      <w:r w:rsidRPr="00C50335">
        <w:rPr>
          <w:rStyle w:val="HideTWBExt"/>
        </w:rPr>
        <w:t>&lt;/Amend&gt;</w:t>
      </w:r>
    </w:p>
    <w:p w14:paraId="177650B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157</w:t>
      </w:r>
      <w:r w:rsidRPr="00C50335">
        <w:rPr>
          <w:rStyle w:val="HideTWBExt"/>
          <w:b w:val="0"/>
        </w:rPr>
        <w:t>&lt;/NumAm&gt;</w:t>
      </w:r>
    </w:p>
    <w:p w14:paraId="31033773" w14:textId="77777777" w:rsidR="008C0F2F" w:rsidRPr="00C50335" w:rsidRDefault="008C0F2F" w:rsidP="008C0F2F">
      <w:pPr>
        <w:pStyle w:val="NormalBold"/>
      </w:pPr>
      <w:r w:rsidRPr="00C50335">
        <w:rPr>
          <w:rStyle w:val="HideTWBExt"/>
          <w:b w:val="0"/>
        </w:rPr>
        <w:t>&lt;RepeatBlock-By&gt;&lt;Members&gt;</w:t>
      </w:r>
      <w:r w:rsidRPr="00C50335">
        <w:t xml:space="preserve">Cecilia Strada, Murielle Laurent, Matjaž Nemec, Birgit </w:t>
      </w:r>
      <w:r w:rsidRPr="00C50335">
        <w:lastRenderedPageBreak/>
        <w:t>Sippel, Javier Moreno Sánchez, Juan Fernando López Aguilar, Ana Catarina Mendes, Sandro Ruotolo, Alessandro Zan, Francisco Assis, Marco Tarquinio</w:t>
      </w:r>
      <w:r w:rsidRPr="00C50335">
        <w:rPr>
          <w:rStyle w:val="HideTWBExt"/>
          <w:b w:val="0"/>
        </w:rPr>
        <w:t>&lt;/Members&gt;</w:t>
      </w:r>
    </w:p>
    <w:p w14:paraId="63730EBE" w14:textId="77777777" w:rsidR="008C0F2F" w:rsidRPr="00C50335" w:rsidRDefault="008C0F2F" w:rsidP="008C0F2F">
      <w:pPr>
        <w:pStyle w:val="NormalBold"/>
      </w:pPr>
      <w:r w:rsidRPr="00C50335">
        <w:rPr>
          <w:rStyle w:val="HideTWBExt"/>
          <w:b w:val="0"/>
        </w:rPr>
        <w:t>&lt;/RepeatBlock-By&gt;</w:t>
      </w:r>
    </w:p>
    <w:p w14:paraId="5009724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572E7AA"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9FF6978" w14:textId="77777777" w:rsidTr="008562B9">
        <w:trPr>
          <w:trHeight w:hRule="exact" w:val="240"/>
          <w:jc w:val="center"/>
        </w:trPr>
        <w:tc>
          <w:tcPr>
            <w:tcW w:w="9752" w:type="dxa"/>
            <w:gridSpan w:val="2"/>
            <w:tcBorders>
              <w:top w:val="nil"/>
              <w:left w:val="nil"/>
              <w:bottom w:val="nil"/>
              <w:right w:val="nil"/>
            </w:tcBorders>
          </w:tcPr>
          <w:p w14:paraId="742E299D" w14:textId="77777777" w:rsidR="008C0F2F" w:rsidRPr="00C50335" w:rsidRDefault="008C0F2F" w:rsidP="008562B9"/>
        </w:tc>
      </w:tr>
      <w:tr w:rsidR="008C0F2F" w:rsidRPr="00C50335" w14:paraId="29863D12" w14:textId="77777777" w:rsidTr="008562B9">
        <w:trPr>
          <w:trHeight w:val="240"/>
          <w:jc w:val="center"/>
        </w:trPr>
        <w:tc>
          <w:tcPr>
            <w:tcW w:w="4876" w:type="dxa"/>
            <w:tcBorders>
              <w:top w:val="nil"/>
              <w:left w:val="nil"/>
              <w:bottom w:val="nil"/>
              <w:right w:val="nil"/>
            </w:tcBorders>
          </w:tcPr>
          <w:p w14:paraId="467DD6C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4A5038E" w14:textId="77777777" w:rsidR="008C0F2F" w:rsidRPr="00C50335" w:rsidRDefault="008C0F2F" w:rsidP="008562B9">
            <w:pPr>
              <w:pStyle w:val="AmColumnHeading"/>
            </w:pPr>
            <w:r w:rsidRPr="00C50335">
              <w:t>Poprawka</w:t>
            </w:r>
          </w:p>
        </w:tc>
      </w:tr>
      <w:tr w:rsidR="008C0F2F" w:rsidRPr="00C50335" w14:paraId="6C33EA4C" w14:textId="77777777" w:rsidTr="008562B9">
        <w:trPr>
          <w:jc w:val="center"/>
        </w:trPr>
        <w:tc>
          <w:tcPr>
            <w:tcW w:w="4876" w:type="dxa"/>
            <w:tcBorders>
              <w:top w:val="nil"/>
              <w:left w:val="nil"/>
              <w:bottom w:val="nil"/>
              <w:right w:val="nil"/>
            </w:tcBorders>
          </w:tcPr>
          <w:p w14:paraId="1DE1B741" w14:textId="77777777" w:rsidR="008C0F2F" w:rsidRPr="00C50335" w:rsidRDefault="008C0F2F" w:rsidP="008562B9">
            <w:pPr>
              <w:pStyle w:val="Normal6a"/>
            </w:pPr>
            <w:r w:rsidRPr="00C50335">
              <w:rPr>
                <w:b/>
                <w:i/>
              </w:rPr>
              <w:t>(19)</w:t>
            </w:r>
            <w:r w:rsidRPr="00C50335">
              <w:tab/>
            </w:r>
            <w:r w:rsidRPr="00C50335">
              <w:rPr>
                <w:b/>
                <w:i/>
              </w:rPr>
              <w:t>Ponadto, aby uwzględnić złożoną i faktyczną sytuację w państwach trzecich, państwa członkowskie, stosując lub wprowadzając przepisy umożliwiające uznanie na poziomie krajowym państwa trzeciego za bezpieczny kraj pochodzenia lub bezpieczny kraj trzeci, powinny mieć możliwość dokonania tego z wyłączeniem konkretnych części jego terytorium lub łatwych do zidentyfikowania kategorii osób, przed rozpoczęciem stosowania rozporządzenia 2024/1348.</w:t>
            </w:r>
          </w:p>
        </w:tc>
        <w:tc>
          <w:tcPr>
            <w:tcW w:w="4876" w:type="dxa"/>
            <w:tcBorders>
              <w:top w:val="nil"/>
              <w:left w:val="nil"/>
              <w:bottom w:val="nil"/>
              <w:right w:val="nil"/>
            </w:tcBorders>
          </w:tcPr>
          <w:p w14:paraId="773FF8AD" w14:textId="77777777" w:rsidR="008C0F2F" w:rsidRPr="00C50335" w:rsidRDefault="008C0F2F" w:rsidP="008562B9">
            <w:pPr>
              <w:pStyle w:val="Normal6a"/>
            </w:pPr>
            <w:r w:rsidRPr="00C50335">
              <w:rPr>
                <w:b/>
                <w:i/>
              </w:rPr>
              <w:t>skreśla się</w:t>
            </w:r>
          </w:p>
        </w:tc>
      </w:tr>
    </w:tbl>
    <w:p w14:paraId="1EB063B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FEE31EE"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FFE581F" w14:textId="77777777" w:rsidR="008C0F2F" w:rsidRPr="00C50335" w:rsidRDefault="008C0F2F" w:rsidP="008C0F2F">
      <w:pPr>
        <w:pStyle w:val="AmJustText"/>
      </w:pPr>
      <w:r w:rsidRPr="00C50335">
        <w:t>Nie przedstawiono żadnego uzasadnienia, dlaczego właśnie te konkretne przepisy paktu o migracji i azylu miałyby być stosowane wcześniej niż inne przepisy tego paktu, takie jak przepisy w zakresie udzielania pomocy prawnej przewidziane w rozporządzeniu w sprawie procedury azylowej, stosowania przepisów dotyczących solidarności przewidziane w rozporządzeniu w sprawie zarządzania azylem i migracją czy też dostępu do rynku pracy przewidziane w dyrektywie w sprawie warunków przyjmowania. W każdym razie jest wysoce nieprawdopodobne, aby proces legislacyjny został zakończony w terminie umożliwiającym stosowanie tych przepisów przed czerwcem 2026 r.</w:t>
      </w:r>
    </w:p>
    <w:p w14:paraId="7B875D06" w14:textId="77777777" w:rsidR="008C0F2F" w:rsidRPr="00C50335" w:rsidRDefault="008C0F2F" w:rsidP="008C0F2F">
      <w:r w:rsidRPr="00C50335">
        <w:rPr>
          <w:rStyle w:val="HideTWBExt"/>
        </w:rPr>
        <w:t>&lt;/Amend&gt;</w:t>
      </w:r>
    </w:p>
    <w:p w14:paraId="5C927C2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158</w:t>
      </w:r>
      <w:r w:rsidRPr="00C50335">
        <w:rPr>
          <w:rStyle w:val="HideTWBExt"/>
          <w:b w:val="0"/>
        </w:rPr>
        <w:t>&lt;/NumAm&gt;</w:t>
      </w:r>
    </w:p>
    <w:p w14:paraId="7AB264F2"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8D78443" w14:textId="77777777" w:rsidR="008C0F2F" w:rsidRPr="00C50335" w:rsidRDefault="008C0F2F" w:rsidP="008C0F2F">
      <w:pPr>
        <w:pStyle w:val="NormalBold"/>
      </w:pPr>
      <w:r w:rsidRPr="00C50335">
        <w:rPr>
          <w:rStyle w:val="HideTWBExt"/>
          <w:b w:val="0"/>
        </w:rPr>
        <w:t>&lt;/RepeatBlock-By&gt;</w:t>
      </w:r>
    </w:p>
    <w:p w14:paraId="6EF9CAF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ED4524"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36B00A1" w14:textId="77777777" w:rsidTr="008562B9">
        <w:trPr>
          <w:trHeight w:hRule="exact" w:val="240"/>
          <w:jc w:val="center"/>
        </w:trPr>
        <w:tc>
          <w:tcPr>
            <w:tcW w:w="9752" w:type="dxa"/>
            <w:gridSpan w:val="2"/>
            <w:tcBorders>
              <w:top w:val="nil"/>
              <w:left w:val="nil"/>
              <w:bottom w:val="nil"/>
              <w:right w:val="nil"/>
            </w:tcBorders>
          </w:tcPr>
          <w:p w14:paraId="4C827262" w14:textId="77777777" w:rsidR="008C0F2F" w:rsidRPr="00C50335" w:rsidRDefault="008C0F2F" w:rsidP="008562B9"/>
        </w:tc>
      </w:tr>
      <w:tr w:rsidR="008C0F2F" w:rsidRPr="00C50335" w14:paraId="6C0E6891" w14:textId="77777777" w:rsidTr="008562B9">
        <w:trPr>
          <w:trHeight w:val="240"/>
          <w:jc w:val="center"/>
        </w:trPr>
        <w:tc>
          <w:tcPr>
            <w:tcW w:w="4876" w:type="dxa"/>
            <w:tcBorders>
              <w:top w:val="nil"/>
              <w:left w:val="nil"/>
              <w:bottom w:val="nil"/>
              <w:right w:val="nil"/>
            </w:tcBorders>
          </w:tcPr>
          <w:p w14:paraId="7B03F0F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13FEA5A" w14:textId="77777777" w:rsidR="008C0F2F" w:rsidRPr="00C50335" w:rsidRDefault="008C0F2F" w:rsidP="008562B9">
            <w:pPr>
              <w:pStyle w:val="AmColumnHeading"/>
            </w:pPr>
            <w:r w:rsidRPr="00C50335">
              <w:t>Poprawka</w:t>
            </w:r>
          </w:p>
        </w:tc>
      </w:tr>
      <w:tr w:rsidR="008C0F2F" w:rsidRPr="00C50335" w14:paraId="4E5609BE" w14:textId="77777777" w:rsidTr="008562B9">
        <w:trPr>
          <w:jc w:val="center"/>
        </w:trPr>
        <w:tc>
          <w:tcPr>
            <w:tcW w:w="4876" w:type="dxa"/>
            <w:tcBorders>
              <w:top w:val="nil"/>
              <w:left w:val="nil"/>
              <w:bottom w:val="nil"/>
              <w:right w:val="nil"/>
            </w:tcBorders>
          </w:tcPr>
          <w:p w14:paraId="7FCE75C3" w14:textId="77777777" w:rsidR="008C0F2F" w:rsidRPr="00C50335" w:rsidRDefault="008C0F2F" w:rsidP="008562B9">
            <w:pPr>
              <w:pStyle w:val="Normal6a"/>
            </w:pPr>
            <w:r w:rsidRPr="00C50335">
              <w:rPr>
                <w:b/>
                <w:i/>
              </w:rPr>
              <w:t>(19)</w:t>
            </w:r>
            <w:r w:rsidRPr="00C50335">
              <w:tab/>
            </w:r>
            <w:r w:rsidRPr="00C50335">
              <w:rPr>
                <w:b/>
                <w:i/>
              </w:rPr>
              <w:t xml:space="preserve">Ponadto, aby uwzględnić złożoną i faktyczną sytuację w państwach trzecich, państwa członkowskie, stosując lub wprowadzając przepisy umożliwiające uznanie na poziomie krajowym państwa </w:t>
            </w:r>
            <w:r w:rsidRPr="00C50335">
              <w:rPr>
                <w:b/>
                <w:i/>
              </w:rPr>
              <w:lastRenderedPageBreak/>
              <w:t>trzeciego za bezpieczny kraj pochodzenia lub bezpieczny kraj trzeci, powinny mieć możliwość dokonania tego z wyłączeniem konkretnych części jego terytorium lub łatwych do zidentyfikowania kategorii osób, przed rozpoczęciem stosowania rozporządzenia 2024/1348.</w:t>
            </w:r>
          </w:p>
        </w:tc>
        <w:tc>
          <w:tcPr>
            <w:tcW w:w="4876" w:type="dxa"/>
            <w:tcBorders>
              <w:top w:val="nil"/>
              <w:left w:val="nil"/>
              <w:bottom w:val="nil"/>
              <w:right w:val="nil"/>
            </w:tcBorders>
          </w:tcPr>
          <w:p w14:paraId="2E88BA0B" w14:textId="77777777" w:rsidR="008C0F2F" w:rsidRPr="00C50335" w:rsidRDefault="008C0F2F" w:rsidP="008562B9">
            <w:pPr>
              <w:pStyle w:val="Normal6a"/>
            </w:pPr>
            <w:r w:rsidRPr="00C50335">
              <w:rPr>
                <w:b/>
                <w:i/>
              </w:rPr>
              <w:lastRenderedPageBreak/>
              <w:t>skreśla się</w:t>
            </w:r>
          </w:p>
        </w:tc>
      </w:tr>
    </w:tbl>
    <w:p w14:paraId="55C09E61"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88DFB4" w14:textId="77777777" w:rsidR="008C0F2F" w:rsidRPr="00C50335" w:rsidRDefault="008C0F2F" w:rsidP="008C0F2F">
      <w:r w:rsidRPr="00C50335">
        <w:rPr>
          <w:rStyle w:val="HideTWBExt"/>
        </w:rPr>
        <w:t>&lt;/Amend&gt;</w:t>
      </w:r>
    </w:p>
    <w:p w14:paraId="4EC2465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159</w:t>
      </w:r>
      <w:r w:rsidRPr="00C50335">
        <w:rPr>
          <w:rStyle w:val="HideTWBExt"/>
          <w:b w:val="0"/>
        </w:rPr>
        <w:t>&lt;/NumAm&gt;</w:t>
      </w:r>
    </w:p>
    <w:p w14:paraId="0E10EC98"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3A514229" w14:textId="77777777" w:rsidR="008C0F2F" w:rsidRPr="00C50335" w:rsidRDefault="008C0F2F" w:rsidP="008C0F2F">
      <w:pPr>
        <w:pStyle w:val="NormalBold"/>
      </w:pPr>
      <w:r w:rsidRPr="00C50335">
        <w:rPr>
          <w:rStyle w:val="HideTWBExt"/>
          <w:b w:val="0"/>
        </w:rPr>
        <w:t>&lt;/RepeatBlock-By&gt;</w:t>
      </w:r>
    </w:p>
    <w:p w14:paraId="5A63E88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5DD31E7"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F044B7A" w14:textId="77777777" w:rsidTr="008562B9">
        <w:trPr>
          <w:trHeight w:hRule="exact" w:val="240"/>
          <w:jc w:val="center"/>
        </w:trPr>
        <w:tc>
          <w:tcPr>
            <w:tcW w:w="9752" w:type="dxa"/>
            <w:gridSpan w:val="2"/>
            <w:tcBorders>
              <w:top w:val="nil"/>
              <w:left w:val="nil"/>
              <w:bottom w:val="nil"/>
              <w:right w:val="nil"/>
            </w:tcBorders>
          </w:tcPr>
          <w:p w14:paraId="51D04C19" w14:textId="77777777" w:rsidR="008C0F2F" w:rsidRPr="00C50335" w:rsidRDefault="008C0F2F" w:rsidP="008562B9"/>
        </w:tc>
      </w:tr>
      <w:tr w:rsidR="008C0F2F" w:rsidRPr="00C50335" w14:paraId="69D8F13D" w14:textId="77777777" w:rsidTr="008562B9">
        <w:trPr>
          <w:trHeight w:val="240"/>
          <w:jc w:val="center"/>
        </w:trPr>
        <w:tc>
          <w:tcPr>
            <w:tcW w:w="4876" w:type="dxa"/>
            <w:tcBorders>
              <w:top w:val="nil"/>
              <w:left w:val="nil"/>
              <w:bottom w:val="nil"/>
              <w:right w:val="nil"/>
            </w:tcBorders>
          </w:tcPr>
          <w:p w14:paraId="22D04C7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C12D743" w14:textId="77777777" w:rsidR="008C0F2F" w:rsidRPr="00C50335" w:rsidRDefault="008C0F2F" w:rsidP="008562B9">
            <w:pPr>
              <w:pStyle w:val="AmColumnHeading"/>
            </w:pPr>
            <w:r w:rsidRPr="00C50335">
              <w:t>Poprawka</w:t>
            </w:r>
          </w:p>
        </w:tc>
      </w:tr>
      <w:tr w:rsidR="008C0F2F" w:rsidRPr="00C50335" w14:paraId="043DE1CA" w14:textId="77777777" w:rsidTr="008562B9">
        <w:trPr>
          <w:jc w:val="center"/>
        </w:trPr>
        <w:tc>
          <w:tcPr>
            <w:tcW w:w="4876" w:type="dxa"/>
            <w:tcBorders>
              <w:top w:val="nil"/>
              <w:left w:val="nil"/>
              <w:bottom w:val="nil"/>
              <w:right w:val="nil"/>
            </w:tcBorders>
          </w:tcPr>
          <w:p w14:paraId="42ABB170" w14:textId="77777777" w:rsidR="008C0F2F" w:rsidRPr="00C50335" w:rsidRDefault="008C0F2F" w:rsidP="008562B9">
            <w:pPr>
              <w:pStyle w:val="Normal6a"/>
            </w:pPr>
            <w:r w:rsidRPr="00C50335">
              <w:t>(19)</w:t>
            </w:r>
            <w:r w:rsidRPr="00C50335">
              <w:tab/>
            </w:r>
            <w:r w:rsidRPr="00C50335">
              <w:rPr>
                <w:b/>
                <w:bCs/>
                <w:i/>
                <w:iCs/>
              </w:rPr>
              <w:t>Ponadto,</w:t>
            </w:r>
            <w:r w:rsidRPr="00C50335">
              <w:t xml:space="preserve"> aby uwzględnić złożoną i </w:t>
            </w:r>
            <w:r w:rsidRPr="00C50335">
              <w:rPr>
                <w:b/>
                <w:bCs/>
                <w:i/>
                <w:iCs/>
              </w:rPr>
              <w:t>faktyczną</w:t>
            </w:r>
            <w:r w:rsidRPr="00C50335">
              <w:t xml:space="preserve"> sytuację w państwach trzecich, państwa członkowskie</w:t>
            </w:r>
            <w:r w:rsidRPr="00C50335">
              <w:rPr>
                <w:b/>
                <w:bCs/>
                <w:i/>
                <w:iCs/>
              </w:rPr>
              <w:t>, stosując</w:t>
            </w:r>
            <w:r w:rsidRPr="00C50335">
              <w:t xml:space="preserve"> lub </w:t>
            </w:r>
            <w:r w:rsidRPr="00C50335">
              <w:rPr>
                <w:b/>
                <w:bCs/>
                <w:i/>
                <w:iCs/>
              </w:rPr>
              <w:t>wprowadzając przepisy umożliwiające</w:t>
            </w:r>
            <w:r w:rsidRPr="00C50335">
              <w:t xml:space="preserve"> uznanie na poziomie krajowym państwa trzeciego za bezpieczny kraj pochodzenia lub bezpieczny kraj trzeci, </w:t>
            </w:r>
            <w:r w:rsidRPr="00C50335">
              <w:rPr>
                <w:b/>
                <w:bCs/>
                <w:i/>
                <w:iCs/>
              </w:rPr>
              <w:t>powinny mieć możliwość dokonania tego</w:t>
            </w:r>
            <w:r w:rsidRPr="00C50335">
              <w:t xml:space="preserve"> z wyłączeniem konkretnych części jego terytorium lub łatwych do zidentyfikowania kategorii osób, przed rozpoczęciem stosowania rozporządzenia 2024/1348.</w:t>
            </w:r>
          </w:p>
        </w:tc>
        <w:tc>
          <w:tcPr>
            <w:tcW w:w="4876" w:type="dxa"/>
            <w:tcBorders>
              <w:top w:val="nil"/>
              <w:left w:val="nil"/>
              <w:bottom w:val="nil"/>
              <w:right w:val="nil"/>
            </w:tcBorders>
          </w:tcPr>
          <w:p w14:paraId="4FC2EE54" w14:textId="77777777" w:rsidR="008C0F2F" w:rsidRPr="00C50335" w:rsidRDefault="008C0F2F" w:rsidP="008562B9">
            <w:pPr>
              <w:pStyle w:val="Normal6a"/>
            </w:pPr>
            <w:r w:rsidRPr="00C50335">
              <w:t>(19)</w:t>
            </w:r>
            <w:r w:rsidRPr="00C50335">
              <w:tab/>
              <w:t xml:space="preserve">Aby uwzględnić złożoną i </w:t>
            </w:r>
            <w:r w:rsidRPr="00C50335">
              <w:rPr>
                <w:b/>
                <w:bCs/>
                <w:i/>
                <w:iCs/>
              </w:rPr>
              <w:t>zmieniającą się</w:t>
            </w:r>
            <w:r w:rsidRPr="00C50335">
              <w:t xml:space="preserve"> sytuację w państwach trzecich, państwa członkowskie </w:t>
            </w:r>
            <w:r w:rsidRPr="00C50335">
              <w:rPr>
                <w:b/>
                <w:bCs/>
                <w:i/>
                <w:iCs/>
              </w:rPr>
              <w:t xml:space="preserve">powinny mieć możliwość stosowania </w:t>
            </w:r>
            <w:r w:rsidRPr="00C50335">
              <w:t xml:space="preserve">lub </w:t>
            </w:r>
            <w:r w:rsidRPr="00C50335">
              <w:rPr>
                <w:b/>
                <w:bCs/>
                <w:i/>
                <w:iCs/>
              </w:rPr>
              <w:t>wprowadzania</w:t>
            </w:r>
            <w:r w:rsidRPr="00C50335">
              <w:t xml:space="preserve"> </w:t>
            </w:r>
            <w:r w:rsidRPr="00C50335">
              <w:rPr>
                <w:b/>
                <w:bCs/>
                <w:i/>
                <w:iCs/>
              </w:rPr>
              <w:t>przepisów umożliwiających</w:t>
            </w:r>
            <w:r w:rsidRPr="00C50335">
              <w:t xml:space="preserve"> uznanie na poziomie krajowym państwa trzeciego za bezpieczny kraj pochodzenia lub bezpieczny kraj trzeci, </w:t>
            </w:r>
            <w:r w:rsidRPr="00C50335">
              <w:rPr>
                <w:b/>
                <w:bCs/>
                <w:i/>
                <w:iCs/>
              </w:rPr>
              <w:t>w tym</w:t>
            </w:r>
            <w:r w:rsidRPr="00C50335">
              <w:t xml:space="preserve"> z wyłączeniem konkretnych części jego terytorium lub łatwych do zidentyfikowania kategorii osób, przed rozpoczęciem stosowania rozporządzenia </w:t>
            </w:r>
            <w:r w:rsidRPr="00C50335">
              <w:rPr>
                <w:b/>
                <w:bCs/>
                <w:i/>
                <w:iCs/>
              </w:rPr>
              <w:t>(UE)</w:t>
            </w:r>
            <w:r w:rsidRPr="00C50335">
              <w:t xml:space="preserve"> 2024/1348</w:t>
            </w:r>
            <w:r w:rsidRPr="00C50335">
              <w:rPr>
                <w:b/>
                <w:bCs/>
                <w:i/>
                <w:iCs/>
              </w:rPr>
              <w:t>, w sposób rozsądny, tak aby nie było to sprzeczne z celem niniejszego rozporządzenia</w:t>
            </w:r>
            <w:r w:rsidRPr="00C50335">
              <w:t xml:space="preserve">. </w:t>
            </w:r>
            <w:r w:rsidRPr="00C50335">
              <w:rPr>
                <w:b/>
                <w:i/>
              </w:rPr>
              <w:t>Elastyczność ta gwarantuje, że państwa członkowskie mogą szybko reagować na zróżnicowane zagrożenia, zachowując przy tym ogólną spójność z ramami unijnymi.</w:t>
            </w:r>
          </w:p>
        </w:tc>
      </w:tr>
    </w:tbl>
    <w:p w14:paraId="550BAA9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B9D5DFE"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F2BB703" w14:textId="77777777" w:rsidR="008C0F2F" w:rsidRPr="00C50335" w:rsidRDefault="008C0F2F" w:rsidP="008C0F2F">
      <w:pPr>
        <w:pStyle w:val="AmJustText"/>
      </w:pPr>
      <w:r w:rsidRPr="00C50335">
        <w:t xml:space="preserve">Państwa członkowskie potrzebują elastyczności, aby dostosować swoje krajowe wykazy bezpiecznych krajów pochodzenia do zmieniającej się sytuacji w praktyce. Umożliwienie im wprowadzenia lub stosowania takich wykazów przed ogólną datą rozpoczęcia stosowania </w:t>
      </w:r>
      <w:r w:rsidRPr="00C50335">
        <w:lastRenderedPageBreak/>
        <w:t>oraz, w stosownych przypadkach, wprowadzenia rozróżnienia według regionów lub kategorii osób zapewnia wiarygodność i elastyczność systemu. Możliwość ta zapobiega opóźnieniom i zwiększa skuteczność zarządzania azylem, przy jednoczesnym zachowaniu spójności z wykazem unijnym.</w:t>
      </w:r>
    </w:p>
    <w:p w14:paraId="6B18AA7B" w14:textId="77777777" w:rsidR="008C0F2F" w:rsidRPr="00C50335" w:rsidRDefault="008C0F2F" w:rsidP="008C0F2F">
      <w:r w:rsidRPr="00C50335">
        <w:rPr>
          <w:rStyle w:val="HideTWBExt"/>
        </w:rPr>
        <w:t>&lt;/Amend&gt;</w:t>
      </w:r>
    </w:p>
    <w:p w14:paraId="78D1DC0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160</w:t>
      </w:r>
      <w:r w:rsidRPr="00C50335">
        <w:rPr>
          <w:rStyle w:val="HideTWBExt"/>
          <w:b w:val="0"/>
        </w:rPr>
        <w:t>&lt;/NumAm&gt;</w:t>
      </w:r>
    </w:p>
    <w:p w14:paraId="25F1E3BD"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4BBA8753" w14:textId="77777777" w:rsidR="008C0F2F" w:rsidRPr="00C50335" w:rsidRDefault="008C0F2F" w:rsidP="008C0F2F">
      <w:pPr>
        <w:pStyle w:val="NormalBold"/>
      </w:pPr>
      <w:r w:rsidRPr="00C50335">
        <w:rPr>
          <w:rStyle w:val="HideTWBExt"/>
          <w:b w:val="0"/>
        </w:rPr>
        <w:t>&lt;/RepeatBlock-By&gt;</w:t>
      </w:r>
    </w:p>
    <w:p w14:paraId="4DE667C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B28E57D"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F3FF774" w14:textId="77777777" w:rsidTr="008562B9">
        <w:trPr>
          <w:trHeight w:hRule="exact" w:val="240"/>
          <w:jc w:val="center"/>
        </w:trPr>
        <w:tc>
          <w:tcPr>
            <w:tcW w:w="9752" w:type="dxa"/>
            <w:gridSpan w:val="2"/>
            <w:tcBorders>
              <w:top w:val="nil"/>
              <w:left w:val="nil"/>
              <w:bottom w:val="nil"/>
              <w:right w:val="nil"/>
            </w:tcBorders>
          </w:tcPr>
          <w:p w14:paraId="0AF8A0DD" w14:textId="77777777" w:rsidR="008C0F2F" w:rsidRPr="00C50335" w:rsidRDefault="008C0F2F" w:rsidP="008562B9"/>
        </w:tc>
      </w:tr>
      <w:tr w:rsidR="008C0F2F" w:rsidRPr="00C50335" w14:paraId="29B3DB90" w14:textId="77777777" w:rsidTr="008562B9">
        <w:trPr>
          <w:trHeight w:val="240"/>
          <w:jc w:val="center"/>
        </w:trPr>
        <w:tc>
          <w:tcPr>
            <w:tcW w:w="4876" w:type="dxa"/>
            <w:tcBorders>
              <w:top w:val="nil"/>
              <w:left w:val="nil"/>
              <w:bottom w:val="nil"/>
              <w:right w:val="nil"/>
            </w:tcBorders>
          </w:tcPr>
          <w:p w14:paraId="54050DA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0EAC5D1" w14:textId="77777777" w:rsidR="008C0F2F" w:rsidRPr="00C50335" w:rsidRDefault="008C0F2F" w:rsidP="008562B9">
            <w:pPr>
              <w:pStyle w:val="AmColumnHeading"/>
            </w:pPr>
            <w:r w:rsidRPr="00C50335">
              <w:t>Poprawka</w:t>
            </w:r>
          </w:p>
        </w:tc>
      </w:tr>
      <w:tr w:rsidR="008C0F2F" w:rsidRPr="00C50335" w14:paraId="2339CEC4" w14:textId="77777777" w:rsidTr="008562B9">
        <w:trPr>
          <w:jc w:val="center"/>
        </w:trPr>
        <w:tc>
          <w:tcPr>
            <w:tcW w:w="4876" w:type="dxa"/>
            <w:tcBorders>
              <w:top w:val="nil"/>
              <w:left w:val="nil"/>
              <w:bottom w:val="nil"/>
              <w:right w:val="nil"/>
            </w:tcBorders>
          </w:tcPr>
          <w:p w14:paraId="73FAE7B8" w14:textId="77777777" w:rsidR="008C0F2F" w:rsidRPr="00C50335" w:rsidRDefault="008C0F2F" w:rsidP="008562B9">
            <w:pPr>
              <w:pStyle w:val="Normal6a"/>
            </w:pPr>
            <w:r w:rsidRPr="00C50335">
              <w:t>(19)</w:t>
            </w:r>
            <w:r w:rsidRPr="00C50335">
              <w:tab/>
              <w:t xml:space="preserve">Ponadto, aby uwzględnić złożoną i faktyczną sytuację w państwach trzecich, państwa członkowskie, stosując lub wprowadzając przepisy umożliwiające uznanie na poziomie krajowym państwa trzeciego za bezpieczny kraj pochodzenia lub bezpieczny kraj trzeci, powinny mieć możliwość dokonania tego z wyłączeniem </w:t>
            </w:r>
            <w:r w:rsidRPr="00C50335">
              <w:rPr>
                <w:b/>
                <w:bCs/>
                <w:i/>
                <w:iCs/>
              </w:rPr>
              <w:t>konkretnych części jego terytorium lub</w:t>
            </w:r>
            <w:r w:rsidRPr="00C50335">
              <w:t xml:space="preserve"> łatwych do zidentyfikowania kategorii osób, przed rozpoczęciem stosowania rozporządzenia 2024/1348.</w:t>
            </w:r>
          </w:p>
        </w:tc>
        <w:tc>
          <w:tcPr>
            <w:tcW w:w="4876" w:type="dxa"/>
            <w:tcBorders>
              <w:top w:val="nil"/>
              <w:left w:val="nil"/>
              <w:bottom w:val="nil"/>
              <w:right w:val="nil"/>
            </w:tcBorders>
          </w:tcPr>
          <w:p w14:paraId="7B9877D3" w14:textId="77777777" w:rsidR="008C0F2F" w:rsidRPr="00C50335" w:rsidRDefault="008C0F2F" w:rsidP="008562B9">
            <w:pPr>
              <w:pStyle w:val="Normal6a"/>
            </w:pPr>
            <w:r w:rsidRPr="00C50335">
              <w:t>(19)</w:t>
            </w:r>
            <w:r w:rsidRPr="00C50335">
              <w:tab/>
              <w:t xml:space="preserve">Ponadto, aby uwzględnić złożoną i faktyczną sytuację w państwach trzecich, państwa członkowskie, stosując lub wprowadzając przepisy umożliwiające uznanie na poziomie krajowym państwa trzeciego za bezpieczny kraj pochodzenia lub bezpieczny kraj trzeci, powinny mieć możliwość dokonania tego z wyłączeniem łatwych do zidentyfikowania kategorii osób, </w:t>
            </w:r>
            <w:r w:rsidRPr="00C50335">
              <w:rPr>
                <w:b/>
                <w:bCs/>
                <w:i/>
                <w:iCs/>
              </w:rPr>
              <w:t xml:space="preserve">takich jak osoby LGBTIQ, działacze polityczni, dziennikarze, mniejszości religijne lub etniczne, bezpaństwowcy lub kobiety, </w:t>
            </w:r>
            <w:r w:rsidRPr="00C50335">
              <w:t>przed rozpoczęciem stosowania rozporządzenia 2024/1348.</w:t>
            </w:r>
          </w:p>
        </w:tc>
      </w:tr>
    </w:tbl>
    <w:p w14:paraId="7BBE0B71"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4C9F0E0" w14:textId="77777777" w:rsidR="008C0F2F" w:rsidRPr="00C50335" w:rsidRDefault="008C0F2F" w:rsidP="008C0F2F">
      <w:r w:rsidRPr="00C50335">
        <w:rPr>
          <w:rStyle w:val="HideTWBExt"/>
        </w:rPr>
        <w:t>&lt;/Amend&gt;</w:t>
      </w:r>
    </w:p>
    <w:p w14:paraId="72D53A7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161</w:t>
      </w:r>
      <w:r w:rsidRPr="00C50335">
        <w:rPr>
          <w:rStyle w:val="HideTWBExt"/>
          <w:b w:val="0"/>
        </w:rPr>
        <w:t>&lt;/NumAm&gt;</w:t>
      </w:r>
    </w:p>
    <w:p w14:paraId="7930D61F"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61935CDE" w14:textId="77777777" w:rsidR="008C0F2F" w:rsidRPr="00C50335" w:rsidRDefault="008C0F2F" w:rsidP="008C0F2F">
      <w:pPr>
        <w:pStyle w:val="NormalBold"/>
      </w:pPr>
      <w:r w:rsidRPr="00C50335">
        <w:rPr>
          <w:rStyle w:val="HideTWBExt"/>
          <w:b w:val="0"/>
        </w:rPr>
        <w:t>&lt;/RepeatBlock-By&gt;</w:t>
      </w:r>
    </w:p>
    <w:p w14:paraId="6D5EA95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393F9CC" w14:textId="77777777" w:rsidR="008C0F2F" w:rsidRPr="00C50335" w:rsidRDefault="008C0F2F" w:rsidP="008C0F2F">
      <w:pPr>
        <w:pStyle w:val="NormalBold"/>
      </w:pPr>
      <w:r w:rsidRPr="00C50335">
        <w:rPr>
          <w:rStyle w:val="HideTWBExt"/>
          <w:b w:val="0"/>
        </w:rPr>
        <w:t>&lt;Article&gt;</w:t>
      </w:r>
      <w:r w:rsidRPr="00C50335">
        <w:t>Motyw 19</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5156B53" w14:textId="77777777" w:rsidTr="008562B9">
        <w:trPr>
          <w:trHeight w:hRule="exact" w:val="240"/>
          <w:jc w:val="center"/>
        </w:trPr>
        <w:tc>
          <w:tcPr>
            <w:tcW w:w="9752" w:type="dxa"/>
            <w:gridSpan w:val="2"/>
            <w:tcBorders>
              <w:top w:val="nil"/>
              <w:left w:val="nil"/>
              <w:bottom w:val="nil"/>
              <w:right w:val="nil"/>
            </w:tcBorders>
          </w:tcPr>
          <w:p w14:paraId="3EE2FD1F" w14:textId="77777777" w:rsidR="008C0F2F" w:rsidRPr="00C50335" w:rsidRDefault="008C0F2F" w:rsidP="008562B9"/>
        </w:tc>
      </w:tr>
      <w:tr w:rsidR="008C0F2F" w:rsidRPr="00C50335" w14:paraId="5C2C0CD3" w14:textId="77777777" w:rsidTr="008562B9">
        <w:trPr>
          <w:trHeight w:val="240"/>
          <w:jc w:val="center"/>
        </w:trPr>
        <w:tc>
          <w:tcPr>
            <w:tcW w:w="4876" w:type="dxa"/>
            <w:tcBorders>
              <w:top w:val="nil"/>
              <w:left w:val="nil"/>
              <w:bottom w:val="nil"/>
              <w:right w:val="nil"/>
            </w:tcBorders>
          </w:tcPr>
          <w:p w14:paraId="41C3198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4B84495" w14:textId="77777777" w:rsidR="008C0F2F" w:rsidRPr="00C50335" w:rsidRDefault="008C0F2F" w:rsidP="008562B9">
            <w:pPr>
              <w:pStyle w:val="AmColumnHeading"/>
            </w:pPr>
            <w:r w:rsidRPr="00C50335">
              <w:t>Poprawka</w:t>
            </w:r>
          </w:p>
        </w:tc>
      </w:tr>
      <w:tr w:rsidR="008C0F2F" w:rsidRPr="00C50335" w14:paraId="17C40352" w14:textId="77777777" w:rsidTr="008562B9">
        <w:trPr>
          <w:jc w:val="center"/>
        </w:trPr>
        <w:tc>
          <w:tcPr>
            <w:tcW w:w="4876" w:type="dxa"/>
            <w:tcBorders>
              <w:top w:val="nil"/>
              <w:left w:val="nil"/>
              <w:bottom w:val="nil"/>
              <w:right w:val="nil"/>
            </w:tcBorders>
          </w:tcPr>
          <w:p w14:paraId="20F4EEDE" w14:textId="77777777" w:rsidR="008C0F2F" w:rsidRPr="00C50335" w:rsidRDefault="008C0F2F" w:rsidP="008562B9">
            <w:pPr>
              <w:pStyle w:val="Normal6a"/>
            </w:pPr>
            <w:r w:rsidRPr="00C50335">
              <w:t>(19)</w:t>
            </w:r>
            <w:r w:rsidRPr="00C50335">
              <w:tab/>
              <w:t xml:space="preserve">Ponadto, aby uwzględnić złożoną i faktyczną sytuację w państwach trzecich, </w:t>
            </w:r>
            <w:r w:rsidRPr="00C50335">
              <w:rPr>
                <w:b/>
                <w:bCs/>
                <w:i/>
                <w:iCs/>
              </w:rPr>
              <w:t>państwa członkowskie</w:t>
            </w:r>
            <w:r w:rsidRPr="00C50335">
              <w:t xml:space="preserve">, stosując lub wprowadzając przepisy umożliwiające uznanie na poziomie krajowym państwa trzeciego za bezpieczny kraj pochodzenia </w:t>
            </w:r>
            <w:r w:rsidRPr="00C50335">
              <w:lastRenderedPageBreak/>
              <w:t xml:space="preserve">lub bezpieczny kraj trzeci, </w:t>
            </w:r>
            <w:r w:rsidRPr="00C50335">
              <w:rPr>
                <w:b/>
                <w:bCs/>
                <w:i/>
                <w:iCs/>
              </w:rPr>
              <w:t>powinny</w:t>
            </w:r>
            <w:r w:rsidRPr="00C50335">
              <w:t xml:space="preserve"> mieć możliwość dokonania tego z wyłączeniem konkretnych części jego terytorium lub łatwych do zidentyfikowania kategorii osób</w:t>
            </w:r>
            <w:r w:rsidRPr="00C50335">
              <w:rPr>
                <w:b/>
                <w:bCs/>
                <w:i/>
                <w:iCs/>
              </w:rPr>
              <w:t>, przed rozpoczęciem stosowania rozporządzenia 2024/1348</w:t>
            </w:r>
            <w:r w:rsidRPr="00C50335">
              <w:t>.</w:t>
            </w:r>
          </w:p>
        </w:tc>
        <w:tc>
          <w:tcPr>
            <w:tcW w:w="4876" w:type="dxa"/>
            <w:tcBorders>
              <w:top w:val="nil"/>
              <w:left w:val="nil"/>
              <w:bottom w:val="nil"/>
              <w:right w:val="nil"/>
            </w:tcBorders>
          </w:tcPr>
          <w:p w14:paraId="6F7C89EC" w14:textId="77777777" w:rsidR="008C0F2F" w:rsidRPr="00C50335" w:rsidRDefault="008C0F2F" w:rsidP="008562B9">
            <w:pPr>
              <w:pStyle w:val="Normal6a"/>
            </w:pPr>
            <w:r w:rsidRPr="00C50335">
              <w:lastRenderedPageBreak/>
              <w:t>(19)</w:t>
            </w:r>
            <w:r w:rsidRPr="00C50335">
              <w:tab/>
              <w:t xml:space="preserve">Ponadto, aby uwzględnić złożoną i faktyczną sytuację w państwach trzecich, </w:t>
            </w:r>
            <w:r w:rsidRPr="00C50335">
              <w:rPr>
                <w:b/>
                <w:bCs/>
                <w:i/>
                <w:iCs/>
              </w:rPr>
              <w:t>Unia Europejska</w:t>
            </w:r>
            <w:r w:rsidRPr="00C50335">
              <w:t xml:space="preserve">, stosując lub wprowadzając przepisy umożliwiające uznanie na poziomie krajowym państwa trzeciego za bezpieczny kraj pochodzenia </w:t>
            </w:r>
            <w:r w:rsidRPr="00C50335">
              <w:lastRenderedPageBreak/>
              <w:t xml:space="preserve">lub bezpieczny kraj trzeci, </w:t>
            </w:r>
            <w:r w:rsidRPr="00C50335">
              <w:rPr>
                <w:b/>
                <w:bCs/>
                <w:i/>
                <w:iCs/>
              </w:rPr>
              <w:t>powinna</w:t>
            </w:r>
            <w:r w:rsidRPr="00C50335">
              <w:t xml:space="preserve"> mieć możliwość dokonania tego z wyłączeniem konkretnych części jego terytorium lub łatwych do zidentyfikowania kategorii osób.</w:t>
            </w:r>
            <w:r w:rsidRPr="00C50335">
              <w:rPr>
                <w:b/>
                <w:i/>
              </w:rPr>
              <w:t xml:space="preserve"> </w:t>
            </w:r>
            <w:r w:rsidRPr="00C50335">
              <w:rPr>
                <w:b/>
                <w:bCs/>
                <w:i/>
                <w:iCs/>
              </w:rPr>
              <w:t>Wyłączenia tego rodzaju należy określić w załączniku do niniejszego rozporządzenia.</w:t>
            </w:r>
          </w:p>
        </w:tc>
      </w:tr>
    </w:tbl>
    <w:p w14:paraId="55C01982"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59F7D52" w14:textId="77777777" w:rsidR="008C0F2F" w:rsidRPr="00C50335" w:rsidRDefault="008C0F2F" w:rsidP="008C0F2F">
      <w:r w:rsidRPr="00C50335">
        <w:rPr>
          <w:rStyle w:val="HideTWBExt"/>
        </w:rPr>
        <w:t>&lt;/Amend&gt;</w:t>
      </w:r>
    </w:p>
    <w:p w14:paraId="5BD185C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162</w:t>
      </w:r>
      <w:r w:rsidRPr="00C50335">
        <w:rPr>
          <w:rStyle w:val="HideTWBExt"/>
          <w:b w:val="0"/>
        </w:rPr>
        <w:t>&lt;/NumAm&gt;</w:t>
      </w:r>
    </w:p>
    <w:p w14:paraId="10069C22"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Anna Maria Cisint, Pascale Piera, Petra Steger, Jorge Buxadé Villalba, Alexandre Varaut</w:t>
      </w:r>
      <w:r w:rsidRPr="00C50335">
        <w:rPr>
          <w:rStyle w:val="HideTWBExt"/>
          <w:b w:val="0"/>
        </w:rPr>
        <w:t>&lt;/Members&gt;</w:t>
      </w:r>
    </w:p>
    <w:p w14:paraId="68A08097" w14:textId="77777777" w:rsidR="008C0F2F" w:rsidRPr="00C50335" w:rsidRDefault="008C0F2F" w:rsidP="008C0F2F">
      <w:pPr>
        <w:pStyle w:val="NormalBold"/>
      </w:pPr>
      <w:r w:rsidRPr="00C50335">
        <w:rPr>
          <w:rStyle w:val="HideTWBExt"/>
          <w:b w:val="0"/>
        </w:rPr>
        <w:t>&lt;/RepeatBlock-By&gt;</w:t>
      </w:r>
    </w:p>
    <w:p w14:paraId="7072228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5A48B88" w14:textId="77777777" w:rsidR="008C0F2F" w:rsidRPr="00C50335" w:rsidRDefault="008C0F2F" w:rsidP="008C0F2F">
      <w:pPr>
        <w:pStyle w:val="NormalBold"/>
      </w:pPr>
      <w:r w:rsidRPr="00C50335">
        <w:rPr>
          <w:rStyle w:val="HideTWBExt"/>
          <w:b w:val="0"/>
        </w:rPr>
        <w:t>&lt;Article&gt;</w:t>
      </w:r>
      <w:r w:rsidRPr="00C50335">
        <w:t>Motyw 20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7949CB0" w14:textId="77777777" w:rsidTr="008562B9">
        <w:trPr>
          <w:trHeight w:hRule="exact" w:val="240"/>
          <w:jc w:val="center"/>
        </w:trPr>
        <w:tc>
          <w:tcPr>
            <w:tcW w:w="9752" w:type="dxa"/>
            <w:gridSpan w:val="2"/>
            <w:tcBorders>
              <w:top w:val="nil"/>
              <w:left w:val="nil"/>
              <w:bottom w:val="nil"/>
              <w:right w:val="nil"/>
            </w:tcBorders>
          </w:tcPr>
          <w:p w14:paraId="7489DA9D" w14:textId="77777777" w:rsidR="008C0F2F" w:rsidRPr="00C50335" w:rsidRDefault="008C0F2F" w:rsidP="008562B9"/>
        </w:tc>
      </w:tr>
      <w:tr w:rsidR="008C0F2F" w:rsidRPr="00C50335" w14:paraId="0A0CF853" w14:textId="77777777" w:rsidTr="008562B9">
        <w:trPr>
          <w:trHeight w:val="240"/>
          <w:jc w:val="center"/>
        </w:trPr>
        <w:tc>
          <w:tcPr>
            <w:tcW w:w="4876" w:type="dxa"/>
            <w:tcBorders>
              <w:top w:val="nil"/>
              <w:left w:val="nil"/>
              <w:bottom w:val="nil"/>
              <w:right w:val="nil"/>
            </w:tcBorders>
          </w:tcPr>
          <w:p w14:paraId="4B4BFC4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D192E2B" w14:textId="77777777" w:rsidR="008C0F2F" w:rsidRPr="00C50335" w:rsidRDefault="008C0F2F" w:rsidP="008562B9">
            <w:pPr>
              <w:pStyle w:val="AmColumnHeading"/>
            </w:pPr>
            <w:r w:rsidRPr="00C50335">
              <w:t>Poprawka</w:t>
            </w:r>
          </w:p>
        </w:tc>
      </w:tr>
      <w:tr w:rsidR="008C0F2F" w:rsidRPr="00C50335" w14:paraId="5B763A2A" w14:textId="77777777" w:rsidTr="008562B9">
        <w:trPr>
          <w:jc w:val="center"/>
        </w:trPr>
        <w:tc>
          <w:tcPr>
            <w:tcW w:w="4876" w:type="dxa"/>
            <w:tcBorders>
              <w:top w:val="nil"/>
              <w:left w:val="nil"/>
              <w:bottom w:val="nil"/>
              <w:right w:val="nil"/>
            </w:tcBorders>
          </w:tcPr>
          <w:p w14:paraId="2E9F2D51" w14:textId="77777777" w:rsidR="008C0F2F" w:rsidRPr="00C50335" w:rsidRDefault="008C0F2F" w:rsidP="008562B9">
            <w:pPr>
              <w:pStyle w:val="Normal6a"/>
            </w:pPr>
            <w:r w:rsidRPr="00C50335">
              <w:rPr>
                <w:b/>
                <w:i/>
              </w:rPr>
              <w:t>(20)</w:t>
            </w:r>
            <w:r w:rsidRPr="00C50335">
              <w:tab/>
            </w:r>
            <w:r w:rsidRPr="00C50335">
              <w:rPr>
                <w:b/>
                <w:i/>
              </w:rPr>
              <w:t>Ponieważ cel niniejszego rozporządzenia, a mianowicie ustanowienie wspólnego wykazu bezpiecznych krajów pochodzenia na poziomie Unii oraz przyspieszenie stosowania niektórych przepisów rozporządzenia 2024/1348,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2B9A59DD" w14:textId="77777777" w:rsidR="008C0F2F" w:rsidRPr="00C50335" w:rsidRDefault="008C0F2F" w:rsidP="008562B9">
            <w:pPr>
              <w:pStyle w:val="Normal6a"/>
            </w:pPr>
            <w:r w:rsidRPr="00C50335">
              <w:rPr>
                <w:b/>
                <w:i/>
              </w:rPr>
              <w:t>skreśla się</w:t>
            </w:r>
          </w:p>
        </w:tc>
      </w:tr>
    </w:tbl>
    <w:p w14:paraId="61A2570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BF114AA" w14:textId="77777777" w:rsidR="008C0F2F" w:rsidRPr="00C50335" w:rsidRDefault="008C0F2F" w:rsidP="008C0F2F">
      <w:r w:rsidRPr="00C50335">
        <w:rPr>
          <w:rStyle w:val="HideTWBExt"/>
        </w:rPr>
        <w:t>&lt;/Amend&gt;</w:t>
      </w:r>
    </w:p>
    <w:p w14:paraId="2E61589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163</w:t>
      </w:r>
      <w:r w:rsidRPr="00C50335">
        <w:rPr>
          <w:rStyle w:val="HideTWBExt"/>
          <w:b w:val="0"/>
        </w:rPr>
        <w:t>&lt;/NumAm&gt;</w:t>
      </w:r>
    </w:p>
    <w:p w14:paraId="67905BB0"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281A700A" w14:textId="77777777" w:rsidR="008C0F2F" w:rsidRPr="00C50335" w:rsidRDefault="008C0F2F" w:rsidP="008C0F2F">
      <w:pPr>
        <w:pStyle w:val="NormalBold"/>
      </w:pPr>
      <w:r w:rsidRPr="00C50335">
        <w:rPr>
          <w:rStyle w:val="HideTWBExt"/>
          <w:b w:val="0"/>
        </w:rPr>
        <w:t>&lt;/RepeatBlock-By&gt;</w:t>
      </w:r>
    </w:p>
    <w:p w14:paraId="1949083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1CC5AD4" w14:textId="77777777" w:rsidR="008C0F2F" w:rsidRPr="00C50335" w:rsidRDefault="008C0F2F" w:rsidP="008C0F2F">
      <w:pPr>
        <w:pStyle w:val="NormalBold"/>
      </w:pPr>
      <w:r w:rsidRPr="00C50335">
        <w:rPr>
          <w:rStyle w:val="HideTWBExt"/>
          <w:b w:val="0"/>
        </w:rPr>
        <w:lastRenderedPageBreak/>
        <w:t>&lt;Article&gt;</w:t>
      </w:r>
      <w:r w:rsidRPr="00C50335">
        <w:t>Motyw 20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6AA9F85" w14:textId="77777777" w:rsidTr="008562B9">
        <w:trPr>
          <w:trHeight w:hRule="exact" w:val="240"/>
          <w:jc w:val="center"/>
        </w:trPr>
        <w:tc>
          <w:tcPr>
            <w:tcW w:w="9752" w:type="dxa"/>
            <w:gridSpan w:val="2"/>
            <w:tcBorders>
              <w:top w:val="nil"/>
              <w:left w:val="nil"/>
              <w:bottom w:val="nil"/>
              <w:right w:val="nil"/>
            </w:tcBorders>
          </w:tcPr>
          <w:p w14:paraId="37C549BD" w14:textId="77777777" w:rsidR="008C0F2F" w:rsidRPr="00C50335" w:rsidRDefault="008C0F2F" w:rsidP="008562B9"/>
        </w:tc>
      </w:tr>
      <w:tr w:rsidR="008C0F2F" w:rsidRPr="00C50335" w14:paraId="27238283" w14:textId="77777777" w:rsidTr="008562B9">
        <w:trPr>
          <w:trHeight w:val="240"/>
          <w:jc w:val="center"/>
        </w:trPr>
        <w:tc>
          <w:tcPr>
            <w:tcW w:w="4876" w:type="dxa"/>
            <w:tcBorders>
              <w:top w:val="nil"/>
              <w:left w:val="nil"/>
              <w:bottom w:val="nil"/>
              <w:right w:val="nil"/>
            </w:tcBorders>
          </w:tcPr>
          <w:p w14:paraId="7AB66C3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362249D" w14:textId="77777777" w:rsidR="008C0F2F" w:rsidRPr="00C50335" w:rsidRDefault="008C0F2F" w:rsidP="008562B9">
            <w:pPr>
              <w:pStyle w:val="AmColumnHeading"/>
            </w:pPr>
            <w:r w:rsidRPr="00C50335">
              <w:t>Poprawka</w:t>
            </w:r>
          </w:p>
        </w:tc>
      </w:tr>
      <w:tr w:rsidR="008C0F2F" w:rsidRPr="00C50335" w14:paraId="7A0E88E0" w14:textId="77777777" w:rsidTr="008562B9">
        <w:trPr>
          <w:jc w:val="center"/>
        </w:trPr>
        <w:tc>
          <w:tcPr>
            <w:tcW w:w="4876" w:type="dxa"/>
            <w:tcBorders>
              <w:top w:val="nil"/>
              <w:left w:val="nil"/>
              <w:bottom w:val="nil"/>
              <w:right w:val="nil"/>
            </w:tcBorders>
          </w:tcPr>
          <w:p w14:paraId="1852AF83" w14:textId="77777777" w:rsidR="008C0F2F" w:rsidRPr="00C50335" w:rsidRDefault="008C0F2F" w:rsidP="008562B9">
            <w:pPr>
              <w:pStyle w:val="Normal6a"/>
            </w:pPr>
            <w:r w:rsidRPr="00C50335">
              <w:rPr>
                <w:b/>
                <w:i/>
              </w:rPr>
              <w:t>(20)</w:t>
            </w:r>
            <w:r w:rsidRPr="00C50335">
              <w:tab/>
            </w:r>
            <w:r w:rsidRPr="00C50335">
              <w:rPr>
                <w:b/>
                <w:i/>
              </w:rPr>
              <w:t>Ponieważ cel niniejszego rozporządzenia, a mianowicie ustanowienie wspólnego wykazu bezpiecznych krajów pochodzenia na poziomie Unii oraz przyspieszenie stosowania niektórych przepisów rozporządzenia 2024/1348,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3723F8DA" w14:textId="77777777" w:rsidR="008C0F2F" w:rsidRPr="00C50335" w:rsidRDefault="008C0F2F" w:rsidP="008562B9">
            <w:pPr>
              <w:pStyle w:val="Normal6a"/>
            </w:pPr>
            <w:r w:rsidRPr="00C50335">
              <w:rPr>
                <w:b/>
                <w:i/>
              </w:rPr>
              <w:t>skreśla się</w:t>
            </w:r>
          </w:p>
        </w:tc>
      </w:tr>
    </w:tbl>
    <w:p w14:paraId="1AA5F6B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BF7396D" w14:textId="77777777" w:rsidR="008C0F2F" w:rsidRPr="00C50335" w:rsidRDefault="008C0F2F" w:rsidP="008C0F2F">
      <w:r w:rsidRPr="00C50335">
        <w:rPr>
          <w:rStyle w:val="HideTWBExt"/>
        </w:rPr>
        <w:t>&lt;/Amend&gt;</w:t>
      </w:r>
    </w:p>
    <w:p w14:paraId="07EF936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164</w:t>
      </w:r>
      <w:r w:rsidRPr="00C50335">
        <w:rPr>
          <w:rStyle w:val="HideTWBExt"/>
          <w:b w:val="0"/>
        </w:rPr>
        <w:t>&lt;/NumAm&gt;</w:t>
      </w:r>
    </w:p>
    <w:p w14:paraId="0CF70BD3"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7C8D479C" w14:textId="77777777" w:rsidR="008C0F2F" w:rsidRPr="00C50335" w:rsidRDefault="008C0F2F" w:rsidP="008C0F2F">
      <w:pPr>
        <w:pStyle w:val="NormalBold"/>
      </w:pPr>
      <w:r w:rsidRPr="00C50335">
        <w:rPr>
          <w:rStyle w:val="HideTWBExt"/>
          <w:b w:val="0"/>
        </w:rPr>
        <w:t>&lt;/RepeatBlock-By&gt;</w:t>
      </w:r>
    </w:p>
    <w:p w14:paraId="5301211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D5F14BE" w14:textId="77777777" w:rsidR="008C0F2F" w:rsidRPr="00C50335" w:rsidRDefault="008C0F2F" w:rsidP="008C0F2F">
      <w:pPr>
        <w:pStyle w:val="NormalBold"/>
      </w:pPr>
      <w:r w:rsidRPr="00C50335">
        <w:rPr>
          <w:rStyle w:val="HideTWBExt"/>
          <w:b w:val="0"/>
        </w:rPr>
        <w:t>&lt;Article&gt;</w:t>
      </w:r>
      <w:r w:rsidRPr="00C50335">
        <w:t>Motyw 20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C7363D2" w14:textId="77777777" w:rsidTr="008562B9">
        <w:trPr>
          <w:trHeight w:hRule="exact" w:val="240"/>
          <w:jc w:val="center"/>
        </w:trPr>
        <w:tc>
          <w:tcPr>
            <w:tcW w:w="9752" w:type="dxa"/>
            <w:gridSpan w:val="2"/>
            <w:tcBorders>
              <w:top w:val="nil"/>
              <w:left w:val="nil"/>
              <w:bottom w:val="nil"/>
              <w:right w:val="nil"/>
            </w:tcBorders>
          </w:tcPr>
          <w:p w14:paraId="73ABAF5C" w14:textId="77777777" w:rsidR="008C0F2F" w:rsidRPr="00C50335" w:rsidRDefault="008C0F2F" w:rsidP="008562B9"/>
        </w:tc>
      </w:tr>
      <w:tr w:rsidR="008C0F2F" w:rsidRPr="00C50335" w14:paraId="078F8816" w14:textId="77777777" w:rsidTr="008562B9">
        <w:trPr>
          <w:trHeight w:val="240"/>
          <w:jc w:val="center"/>
        </w:trPr>
        <w:tc>
          <w:tcPr>
            <w:tcW w:w="4876" w:type="dxa"/>
            <w:tcBorders>
              <w:top w:val="nil"/>
              <w:left w:val="nil"/>
              <w:bottom w:val="nil"/>
              <w:right w:val="nil"/>
            </w:tcBorders>
          </w:tcPr>
          <w:p w14:paraId="11C92B7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D94FBDF" w14:textId="77777777" w:rsidR="008C0F2F" w:rsidRPr="00C50335" w:rsidRDefault="008C0F2F" w:rsidP="008562B9">
            <w:pPr>
              <w:pStyle w:val="AmColumnHeading"/>
            </w:pPr>
            <w:r w:rsidRPr="00C50335">
              <w:t>Poprawka</w:t>
            </w:r>
          </w:p>
        </w:tc>
      </w:tr>
      <w:tr w:rsidR="008C0F2F" w:rsidRPr="00C50335" w14:paraId="2BEDCF7F" w14:textId="77777777" w:rsidTr="008562B9">
        <w:trPr>
          <w:jc w:val="center"/>
        </w:trPr>
        <w:tc>
          <w:tcPr>
            <w:tcW w:w="4876" w:type="dxa"/>
            <w:tcBorders>
              <w:top w:val="nil"/>
              <w:left w:val="nil"/>
              <w:bottom w:val="nil"/>
              <w:right w:val="nil"/>
            </w:tcBorders>
          </w:tcPr>
          <w:p w14:paraId="28646107" w14:textId="77777777" w:rsidR="008C0F2F" w:rsidRPr="00C50335" w:rsidRDefault="008C0F2F" w:rsidP="008562B9">
            <w:pPr>
              <w:pStyle w:val="Normal6a"/>
            </w:pPr>
            <w:r w:rsidRPr="00C50335">
              <w:t>(20)</w:t>
            </w:r>
            <w:r w:rsidRPr="00C50335">
              <w:tab/>
              <w:t xml:space="preserve">Ponieważ cel niniejszego rozporządzenia, a mianowicie ustanowienie wspólnego wykazu bezpiecznych krajów pochodzenia na poziomie Unii </w:t>
            </w:r>
            <w:r w:rsidRPr="00C50335">
              <w:rPr>
                <w:b/>
                <w:bCs/>
                <w:i/>
                <w:iCs/>
              </w:rPr>
              <w:t>oraz przyspieszenie stosowania niektórych przepisów rozporządzenia 2024/1348</w:t>
            </w:r>
            <w:r w:rsidRPr="00C50335">
              <w:t xml:space="preserve">,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w:t>
            </w:r>
            <w:r w:rsidRPr="00C50335">
              <w:lastRenderedPageBreak/>
              <w:t>rozporządzenie nie wykracza poza to, co jest konieczne do osiągnięcia tego celu.</w:t>
            </w:r>
          </w:p>
        </w:tc>
        <w:tc>
          <w:tcPr>
            <w:tcW w:w="4876" w:type="dxa"/>
            <w:tcBorders>
              <w:top w:val="nil"/>
              <w:left w:val="nil"/>
              <w:bottom w:val="nil"/>
              <w:right w:val="nil"/>
            </w:tcBorders>
          </w:tcPr>
          <w:p w14:paraId="2DEB0364" w14:textId="77777777" w:rsidR="008C0F2F" w:rsidRPr="00C50335" w:rsidRDefault="008C0F2F" w:rsidP="008562B9">
            <w:pPr>
              <w:pStyle w:val="Normal6a"/>
            </w:pPr>
            <w:r w:rsidRPr="00C50335">
              <w:lastRenderedPageBreak/>
              <w:t>(20)</w:t>
            </w:r>
            <w:r w:rsidRPr="00C50335">
              <w:tab/>
              <w:t xml:space="preserve">Ponieważ cel niniejszego rozporządzenia, a mianowicie ustanowienie wspólnego wykazu bezpiecznych krajów pochodzenia na poziomie Unii,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w:t>
            </w:r>
            <w:r w:rsidRPr="00C50335">
              <w:lastRenderedPageBreak/>
              <w:t>osiągnięcia tego celu.</w:t>
            </w:r>
          </w:p>
        </w:tc>
      </w:tr>
    </w:tbl>
    <w:p w14:paraId="5D3E0F81"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0E5B5EF" w14:textId="77777777" w:rsidR="008C0F2F" w:rsidRPr="00C50335" w:rsidRDefault="008C0F2F" w:rsidP="008C0F2F">
      <w:r w:rsidRPr="00C50335">
        <w:rPr>
          <w:rStyle w:val="HideTWBExt"/>
        </w:rPr>
        <w:t>&lt;/Amend&gt;</w:t>
      </w:r>
    </w:p>
    <w:p w14:paraId="200C62D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165</w:t>
      </w:r>
      <w:r w:rsidRPr="00C50335">
        <w:rPr>
          <w:rStyle w:val="HideTWBExt"/>
          <w:b w:val="0"/>
        </w:rPr>
        <w:t>&lt;/NumAm&gt;</w:t>
      </w:r>
    </w:p>
    <w:p w14:paraId="16387939"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0F8F2C25" w14:textId="77777777" w:rsidR="008C0F2F" w:rsidRPr="00C50335" w:rsidRDefault="008C0F2F" w:rsidP="008C0F2F">
      <w:pPr>
        <w:pStyle w:val="NormalBold"/>
      </w:pPr>
      <w:r w:rsidRPr="00C50335">
        <w:rPr>
          <w:rStyle w:val="HideTWBExt"/>
          <w:b w:val="0"/>
        </w:rPr>
        <w:t>&lt;/RepeatBlock-By&gt;</w:t>
      </w:r>
    </w:p>
    <w:p w14:paraId="029D2FE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3438E0D" w14:textId="77777777" w:rsidR="008C0F2F" w:rsidRPr="00C50335" w:rsidRDefault="008C0F2F" w:rsidP="008C0F2F">
      <w:pPr>
        <w:pStyle w:val="NormalBold"/>
      </w:pPr>
      <w:r w:rsidRPr="00C50335">
        <w:rPr>
          <w:rStyle w:val="HideTWBExt"/>
          <w:b w:val="0"/>
        </w:rPr>
        <w:t>&lt;Article&gt;</w:t>
      </w:r>
      <w:r w:rsidRPr="00C50335">
        <w:t>Motyw 20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8260362" w14:textId="77777777" w:rsidTr="008562B9">
        <w:trPr>
          <w:trHeight w:hRule="exact" w:val="240"/>
          <w:jc w:val="center"/>
        </w:trPr>
        <w:tc>
          <w:tcPr>
            <w:tcW w:w="9752" w:type="dxa"/>
            <w:gridSpan w:val="2"/>
            <w:tcBorders>
              <w:top w:val="nil"/>
              <w:left w:val="nil"/>
              <w:bottom w:val="nil"/>
              <w:right w:val="nil"/>
            </w:tcBorders>
          </w:tcPr>
          <w:p w14:paraId="31AD8076" w14:textId="77777777" w:rsidR="008C0F2F" w:rsidRPr="00C50335" w:rsidRDefault="008C0F2F" w:rsidP="008562B9"/>
        </w:tc>
      </w:tr>
      <w:tr w:rsidR="008C0F2F" w:rsidRPr="00C50335" w14:paraId="54BD90BD" w14:textId="77777777" w:rsidTr="008562B9">
        <w:trPr>
          <w:trHeight w:val="240"/>
          <w:jc w:val="center"/>
        </w:trPr>
        <w:tc>
          <w:tcPr>
            <w:tcW w:w="4876" w:type="dxa"/>
            <w:tcBorders>
              <w:top w:val="nil"/>
              <w:left w:val="nil"/>
              <w:bottom w:val="nil"/>
              <w:right w:val="nil"/>
            </w:tcBorders>
          </w:tcPr>
          <w:p w14:paraId="155CC29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2A2A5C1" w14:textId="77777777" w:rsidR="008C0F2F" w:rsidRPr="00C50335" w:rsidRDefault="008C0F2F" w:rsidP="008562B9">
            <w:pPr>
              <w:pStyle w:val="AmColumnHeading"/>
            </w:pPr>
            <w:r w:rsidRPr="00C50335">
              <w:t>Poprawka</w:t>
            </w:r>
          </w:p>
        </w:tc>
      </w:tr>
      <w:tr w:rsidR="008C0F2F" w:rsidRPr="00C50335" w14:paraId="5DE4A6F4" w14:textId="77777777" w:rsidTr="008562B9">
        <w:trPr>
          <w:jc w:val="center"/>
        </w:trPr>
        <w:tc>
          <w:tcPr>
            <w:tcW w:w="4876" w:type="dxa"/>
            <w:tcBorders>
              <w:top w:val="nil"/>
              <w:left w:val="nil"/>
              <w:bottom w:val="nil"/>
              <w:right w:val="nil"/>
            </w:tcBorders>
          </w:tcPr>
          <w:p w14:paraId="07668246" w14:textId="77777777" w:rsidR="008C0F2F" w:rsidRPr="00C50335" w:rsidRDefault="008C0F2F" w:rsidP="008562B9">
            <w:pPr>
              <w:pStyle w:val="Normal6a"/>
            </w:pPr>
            <w:r w:rsidRPr="00C50335">
              <w:t>(20)</w:t>
            </w:r>
            <w:r w:rsidRPr="00C50335">
              <w:tab/>
              <w:t xml:space="preserve">Ponieważ cel niniejszego rozporządzenia, a mianowicie ustanowienie wspólnego wykazu bezpiecznych krajów pochodzenia na poziomie Unii </w:t>
            </w:r>
            <w:r w:rsidRPr="00C50335">
              <w:rPr>
                <w:b/>
                <w:bCs/>
                <w:i/>
                <w:iCs/>
              </w:rPr>
              <w:t>oraz przyspieszenie stosowania niektórych przepisów rozporządzenia 2024/1348</w:t>
            </w:r>
            <w:r w:rsidRPr="00C50335">
              <w:t>,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02A06238" w14:textId="77777777" w:rsidR="008C0F2F" w:rsidRPr="00C50335" w:rsidRDefault="008C0F2F" w:rsidP="008562B9">
            <w:pPr>
              <w:pStyle w:val="Normal6a"/>
            </w:pPr>
            <w:r w:rsidRPr="00C50335">
              <w:t>(20)</w:t>
            </w:r>
            <w:r w:rsidRPr="00C50335">
              <w:tab/>
              <w:t>Ponieważ cel niniejszego rozporządzenia, a mianowicie ustanowienie wspólnego wykazu bezpiecznych krajów pochodzenia na poziomie Unii,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r>
    </w:tbl>
    <w:p w14:paraId="27E5C9B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578519D"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63DFCF98" w14:textId="77777777" w:rsidR="008C0F2F" w:rsidRPr="00C50335" w:rsidRDefault="008C0F2F" w:rsidP="008C0F2F">
      <w:pPr>
        <w:pStyle w:val="AmJustText"/>
      </w:pPr>
      <w:r w:rsidRPr="00C50335">
        <w:t>Poprawka ma na celu zapewnienie spójności.</w:t>
      </w:r>
    </w:p>
    <w:p w14:paraId="1C2BF913" w14:textId="77777777" w:rsidR="008C0F2F" w:rsidRPr="00C50335" w:rsidRDefault="008C0F2F" w:rsidP="008C0F2F">
      <w:r w:rsidRPr="00C50335">
        <w:rPr>
          <w:rStyle w:val="HideTWBExt"/>
        </w:rPr>
        <w:t>&lt;/Amend&gt;</w:t>
      </w:r>
    </w:p>
    <w:p w14:paraId="10C1260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166</w:t>
      </w:r>
      <w:r w:rsidRPr="00C50335">
        <w:rPr>
          <w:rStyle w:val="HideTWBExt"/>
          <w:b w:val="0"/>
        </w:rPr>
        <w:t>&lt;/NumAm&gt;</w:t>
      </w:r>
    </w:p>
    <w:p w14:paraId="5CDDD8C0"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45D12CA5" w14:textId="77777777" w:rsidR="008C0F2F" w:rsidRPr="00C50335" w:rsidRDefault="008C0F2F" w:rsidP="008C0F2F">
      <w:pPr>
        <w:pStyle w:val="NormalBold"/>
      </w:pPr>
      <w:r w:rsidRPr="00C50335">
        <w:rPr>
          <w:rStyle w:val="HideTWBExt"/>
          <w:b w:val="0"/>
        </w:rPr>
        <w:t>&lt;/RepeatBlock-By&gt;</w:t>
      </w:r>
    </w:p>
    <w:p w14:paraId="04AA893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D5DC8B6" w14:textId="77777777" w:rsidR="008C0F2F" w:rsidRPr="00C50335" w:rsidRDefault="008C0F2F" w:rsidP="008C0F2F">
      <w:pPr>
        <w:pStyle w:val="NormalBold"/>
      </w:pPr>
      <w:r w:rsidRPr="00C50335">
        <w:rPr>
          <w:rStyle w:val="HideTWBExt"/>
          <w:b w:val="0"/>
        </w:rPr>
        <w:t>&lt;Article&gt;</w:t>
      </w:r>
      <w:r w:rsidRPr="00C50335">
        <w:t>Motyw 20</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D72B8A9" w14:textId="77777777" w:rsidTr="008562B9">
        <w:trPr>
          <w:trHeight w:hRule="exact" w:val="240"/>
          <w:jc w:val="center"/>
        </w:trPr>
        <w:tc>
          <w:tcPr>
            <w:tcW w:w="9752" w:type="dxa"/>
            <w:gridSpan w:val="2"/>
            <w:tcBorders>
              <w:top w:val="nil"/>
              <w:left w:val="nil"/>
              <w:bottom w:val="nil"/>
              <w:right w:val="nil"/>
            </w:tcBorders>
          </w:tcPr>
          <w:p w14:paraId="31E9B287" w14:textId="77777777" w:rsidR="008C0F2F" w:rsidRPr="00C50335" w:rsidRDefault="008C0F2F" w:rsidP="008562B9"/>
        </w:tc>
      </w:tr>
      <w:tr w:rsidR="008C0F2F" w:rsidRPr="00C50335" w14:paraId="7916650D" w14:textId="77777777" w:rsidTr="008562B9">
        <w:trPr>
          <w:trHeight w:val="240"/>
          <w:jc w:val="center"/>
        </w:trPr>
        <w:tc>
          <w:tcPr>
            <w:tcW w:w="4876" w:type="dxa"/>
            <w:tcBorders>
              <w:top w:val="nil"/>
              <w:left w:val="nil"/>
              <w:bottom w:val="nil"/>
              <w:right w:val="nil"/>
            </w:tcBorders>
          </w:tcPr>
          <w:p w14:paraId="6523208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FA2F179" w14:textId="77777777" w:rsidR="008C0F2F" w:rsidRPr="00C50335" w:rsidRDefault="008C0F2F" w:rsidP="008562B9">
            <w:pPr>
              <w:pStyle w:val="AmColumnHeading"/>
            </w:pPr>
            <w:r w:rsidRPr="00C50335">
              <w:t>Poprawka</w:t>
            </w:r>
          </w:p>
        </w:tc>
      </w:tr>
      <w:tr w:rsidR="008C0F2F" w:rsidRPr="00C50335" w14:paraId="7972B6CF" w14:textId="77777777" w:rsidTr="008562B9">
        <w:trPr>
          <w:jc w:val="center"/>
        </w:trPr>
        <w:tc>
          <w:tcPr>
            <w:tcW w:w="4876" w:type="dxa"/>
            <w:tcBorders>
              <w:top w:val="nil"/>
              <w:left w:val="nil"/>
              <w:bottom w:val="nil"/>
              <w:right w:val="nil"/>
            </w:tcBorders>
          </w:tcPr>
          <w:p w14:paraId="6B2FA978" w14:textId="77777777" w:rsidR="008C0F2F" w:rsidRPr="00C50335" w:rsidRDefault="008C0F2F" w:rsidP="008562B9">
            <w:pPr>
              <w:pStyle w:val="Normal6a"/>
            </w:pPr>
            <w:r w:rsidRPr="00C50335">
              <w:t>(20)</w:t>
            </w:r>
            <w:r w:rsidRPr="00C50335">
              <w:tab/>
              <w:t xml:space="preserve">Ponieważ cel niniejszego rozporządzenia, a mianowicie ustanowienie wspólnego wykazu bezpiecznych krajów pochodzenia na poziomie Unii oraz przyspieszenie stosowania </w:t>
            </w:r>
            <w:r w:rsidRPr="00C50335">
              <w:rPr>
                <w:b/>
                <w:bCs/>
                <w:i/>
                <w:iCs/>
              </w:rPr>
              <w:t>niektórych</w:t>
            </w:r>
            <w:r w:rsidRPr="00C50335">
              <w:t xml:space="preserve"> przepisów </w:t>
            </w:r>
            <w:r w:rsidRPr="00C50335">
              <w:rPr>
                <w:b/>
                <w:bCs/>
                <w:i/>
                <w:iCs/>
              </w:rPr>
              <w:t>rozporządzenia 2024/1348</w:t>
            </w:r>
            <w:r w:rsidRPr="00C50335">
              <w:t>,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c>
          <w:tcPr>
            <w:tcW w:w="4876" w:type="dxa"/>
            <w:tcBorders>
              <w:top w:val="nil"/>
              <w:left w:val="nil"/>
              <w:bottom w:val="nil"/>
              <w:right w:val="nil"/>
            </w:tcBorders>
          </w:tcPr>
          <w:p w14:paraId="1E854347" w14:textId="77777777" w:rsidR="008C0F2F" w:rsidRPr="00C50335" w:rsidRDefault="008C0F2F" w:rsidP="008562B9">
            <w:pPr>
              <w:pStyle w:val="Normal6a"/>
            </w:pPr>
            <w:r w:rsidRPr="00C50335">
              <w:t>(20)</w:t>
            </w:r>
            <w:r w:rsidRPr="00C50335">
              <w:tab/>
              <w:t xml:space="preserve">Ponieważ cel niniejszego rozporządzenia, a mianowicie ustanowienie wspólnego wykazu bezpiecznych krajów pochodzenia na poziomie Unii oraz przyspieszenie stosowania </w:t>
            </w:r>
            <w:r w:rsidRPr="00C50335">
              <w:rPr>
                <w:b/>
                <w:bCs/>
                <w:i/>
                <w:iCs/>
              </w:rPr>
              <w:t xml:space="preserve">powiązanych </w:t>
            </w:r>
            <w:r w:rsidRPr="00C50335">
              <w:t>przepisów</w:t>
            </w:r>
            <w:r w:rsidRPr="00C50335">
              <w:rPr>
                <w:b/>
                <w:bCs/>
                <w:i/>
                <w:iCs/>
              </w:rPr>
              <w:t>, aby zapewnić ich natychmiastowy efekt w praktyce</w:t>
            </w:r>
            <w:r w:rsidRPr="00C50335">
              <w:t>, nie może zostać osiągnięty w sposób wystarczający przez państwa członkowskie i może zostać osiągnięty wyłącznie na poziomie Unii, może ona podjąć działania zgodnie z zasadą pomocniczości określoną w art. 5 Traktatu o Unii Europejskiej (TUE). Zgodnie z zasadą proporcjonalności określoną w tym artykule, niniejsze rozporządzenie nie wykracza poza to, co jest konieczne do osiągnięcia tego celu.</w:t>
            </w:r>
          </w:p>
        </w:tc>
      </w:tr>
    </w:tbl>
    <w:p w14:paraId="40DC0FF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55E7996"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246B4211" w14:textId="77777777" w:rsidR="008C0F2F" w:rsidRPr="00C50335" w:rsidRDefault="008C0F2F" w:rsidP="008C0F2F">
      <w:pPr>
        <w:pStyle w:val="AmJustText"/>
      </w:pPr>
      <w:r w:rsidRPr="00C50335">
        <w:t>Funkcjonowanie unijnego wykazu wymaga nie tylko spójności, lecz także terminowego wdrożenia. Osłabienie roli Unii groziłoby fragmentacją i podważyłoby wiarygodność koncepcji bezpiecznego kraju pochodzenia. Podkreślenie kompetencji Unii i potrzeby natychmiastowego efektu w praktyce gwarantuje, że rozporządzenie przyniesie wymierne rezultaty i wzmocni skuteczność polityki azylowej i powrotowej we wszystkich państwach członkowskich.</w:t>
      </w:r>
    </w:p>
    <w:p w14:paraId="41D24018" w14:textId="77777777" w:rsidR="008C0F2F" w:rsidRPr="00C50335" w:rsidRDefault="008C0F2F" w:rsidP="008C0F2F">
      <w:r w:rsidRPr="00C50335">
        <w:rPr>
          <w:rStyle w:val="HideTWBExt"/>
        </w:rPr>
        <w:t>&lt;/Amend&gt;</w:t>
      </w:r>
    </w:p>
    <w:p w14:paraId="58C21D1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167</w:t>
      </w:r>
      <w:r w:rsidRPr="00C50335">
        <w:rPr>
          <w:rStyle w:val="HideTWBExt"/>
          <w:b w:val="0"/>
        </w:rPr>
        <w:t>&lt;/NumAm&gt;</w:t>
      </w:r>
    </w:p>
    <w:p w14:paraId="29E40AE0"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2C81FA55" w14:textId="77777777" w:rsidR="008C0F2F" w:rsidRPr="00C50335" w:rsidRDefault="008C0F2F" w:rsidP="008C0F2F">
      <w:pPr>
        <w:pStyle w:val="NormalBold"/>
      </w:pPr>
      <w:r w:rsidRPr="00C50335">
        <w:rPr>
          <w:rStyle w:val="HideTWBExt"/>
          <w:b w:val="0"/>
        </w:rPr>
        <w:t>&lt;/RepeatBlock-By&gt;</w:t>
      </w:r>
    </w:p>
    <w:p w14:paraId="116D693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D6B4B9D" w14:textId="77777777" w:rsidR="008C0F2F" w:rsidRPr="00C50335" w:rsidRDefault="008C0F2F" w:rsidP="008C0F2F">
      <w:pPr>
        <w:pStyle w:val="NormalBold"/>
      </w:pPr>
      <w:r w:rsidRPr="00C50335">
        <w:rPr>
          <w:rStyle w:val="HideTWBExt"/>
          <w:b w:val="0"/>
        </w:rPr>
        <w:t>&lt;Article&gt;</w:t>
      </w:r>
      <w:r w:rsidRPr="00C50335">
        <w:t>Motyw 20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DDE389D" w14:textId="77777777" w:rsidTr="008562B9">
        <w:trPr>
          <w:trHeight w:hRule="exact" w:val="240"/>
          <w:jc w:val="center"/>
        </w:trPr>
        <w:tc>
          <w:tcPr>
            <w:tcW w:w="9752" w:type="dxa"/>
            <w:gridSpan w:val="2"/>
            <w:tcBorders>
              <w:top w:val="nil"/>
              <w:left w:val="nil"/>
              <w:bottom w:val="nil"/>
              <w:right w:val="nil"/>
            </w:tcBorders>
          </w:tcPr>
          <w:p w14:paraId="08408295" w14:textId="77777777" w:rsidR="008C0F2F" w:rsidRPr="00C50335" w:rsidRDefault="008C0F2F" w:rsidP="008562B9"/>
        </w:tc>
      </w:tr>
      <w:tr w:rsidR="008C0F2F" w:rsidRPr="00C50335" w14:paraId="29C1034C" w14:textId="77777777" w:rsidTr="008562B9">
        <w:trPr>
          <w:trHeight w:val="240"/>
          <w:jc w:val="center"/>
        </w:trPr>
        <w:tc>
          <w:tcPr>
            <w:tcW w:w="4876" w:type="dxa"/>
            <w:tcBorders>
              <w:top w:val="nil"/>
              <w:left w:val="nil"/>
              <w:bottom w:val="nil"/>
              <w:right w:val="nil"/>
            </w:tcBorders>
          </w:tcPr>
          <w:p w14:paraId="412EB88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868DBB2" w14:textId="77777777" w:rsidR="008C0F2F" w:rsidRPr="00C50335" w:rsidRDefault="008C0F2F" w:rsidP="008562B9">
            <w:pPr>
              <w:pStyle w:val="AmColumnHeading"/>
            </w:pPr>
            <w:r w:rsidRPr="00C50335">
              <w:t>Poprawka</w:t>
            </w:r>
          </w:p>
        </w:tc>
      </w:tr>
      <w:tr w:rsidR="008C0F2F" w:rsidRPr="00C50335" w14:paraId="23A24E00" w14:textId="77777777" w:rsidTr="008562B9">
        <w:trPr>
          <w:jc w:val="center"/>
        </w:trPr>
        <w:tc>
          <w:tcPr>
            <w:tcW w:w="4876" w:type="dxa"/>
            <w:tcBorders>
              <w:top w:val="nil"/>
              <w:left w:val="nil"/>
              <w:bottom w:val="nil"/>
              <w:right w:val="nil"/>
            </w:tcBorders>
          </w:tcPr>
          <w:p w14:paraId="6CA846F5" w14:textId="77777777" w:rsidR="008C0F2F" w:rsidRPr="00C50335" w:rsidRDefault="008C0F2F" w:rsidP="008562B9">
            <w:pPr>
              <w:pStyle w:val="Normal6a"/>
            </w:pPr>
          </w:p>
        </w:tc>
        <w:tc>
          <w:tcPr>
            <w:tcW w:w="4876" w:type="dxa"/>
            <w:tcBorders>
              <w:top w:val="nil"/>
              <w:left w:val="nil"/>
              <w:bottom w:val="nil"/>
              <w:right w:val="nil"/>
            </w:tcBorders>
          </w:tcPr>
          <w:p w14:paraId="0EB728BB" w14:textId="77777777" w:rsidR="008C0F2F" w:rsidRPr="00C50335" w:rsidRDefault="008C0F2F" w:rsidP="008562B9">
            <w:pPr>
              <w:pStyle w:val="Normal6a"/>
            </w:pPr>
            <w:r w:rsidRPr="00C50335">
              <w:rPr>
                <w:b/>
                <w:i/>
              </w:rPr>
              <w:t>(20a)</w:t>
            </w:r>
            <w:r w:rsidRPr="00C50335">
              <w:tab/>
            </w:r>
            <w:r w:rsidRPr="00C50335">
              <w:rPr>
                <w:b/>
                <w:i/>
              </w:rPr>
              <w:t xml:space="preserve">Komisja na bieżąco weryfikuje i rozszerza przedmiotowy wykaz. Według danych Agencji Unii Europejskiej ds. </w:t>
            </w:r>
            <w:r w:rsidRPr="00C50335">
              <w:rPr>
                <w:b/>
                <w:i/>
              </w:rPr>
              <w:lastRenderedPageBreak/>
              <w:t>Azylu (EUAA) z 2024 r. w odniesieniu do 37 państw trzecich wskaźnik przyznawania azylu w całej UE wynosił 20 % lub mniej.</w:t>
            </w:r>
          </w:p>
        </w:tc>
      </w:tr>
    </w:tbl>
    <w:p w14:paraId="24971517"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310EAF2" w14:textId="77777777" w:rsidR="008C0F2F" w:rsidRPr="00C50335" w:rsidRDefault="008C0F2F" w:rsidP="008C0F2F">
      <w:r w:rsidRPr="00C50335">
        <w:rPr>
          <w:rStyle w:val="HideTWBExt"/>
        </w:rPr>
        <w:t>&lt;/Amend&gt;</w:t>
      </w:r>
    </w:p>
    <w:p w14:paraId="4C47672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168</w:t>
      </w:r>
      <w:r w:rsidRPr="00C50335">
        <w:rPr>
          <w:rStyle w:val="HideTWBExt"/>
          <w:b w:val="0"/>
        </w:rPr>
        <w:t>&lt;/NumAm&gt;</w:t>
      </w:r>
    </w:p>
    <w:p w14:paraId="6A4C3A92"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096FEE3A" w14:textId="77777777" w:rsidR="008C0F2F" w:rsidRPr="00C50335" w:rsidRDefault="008C0F2F" w:rsidP="008C0F2F">
      <w:pPr>
        <w:pStyle w:val="NormalBold"/>
      </w:pPr>
      <w:r w:rsidRPr="00C50335">
        <w:rPr>
          <w:rStyle w:val="HideTWBExt"/>
          <w:b w:val="0"/>
        </w:rPr>
        <w:t>&lt;/RepeatBlock-By&gt;</w:t>
      </w:r>
    </w:p>
    <w:p w14:paraId="2612CBD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A2397E1" w14:textId="77777777" w:rsidR="008C0F2F" w:rsidRPr="00C50335" w:rsidRDefault="008C0F2F" w:rsidP="008C0F2F">
      <w:pPr>
        <w:pStyle w:val="NormalBold"/>
      </w:pPr>
      <w:r w:rsidRPr="00C50335">
        <w:rPr>
          <w:rStyle w:val="HideTWBExt"/>
          <w:b w:val="0"/>
        </w:rPr>
        <w:t>&lt;Article&gt;</w:t>
      </w:r>
      <w:r w:rsidRPr="00C50335">
        <w:t>Motyw 23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A3F7897" w14:textId="77777777" w:rsidTr="008562B9">
        <w:trPr>
          <w:trHeight w:hRule="exact" w:val="240"/>
          <w:jc w:val="center"/>
        </w:trPr>
        <w:tc>
          <w:tcPr>
            <w:tcW w:w="9752" w:type="dxa"/>
            <w:gridSpan w:val="2"/>
            <w:tcBorders>
              <w:top w:val="nil"/>
              <w:left w:val="nil"/>
              <w:bottom w:val="nil"/>
              <w:right w:val="nil"/>
            </w:tcBorders>
          </w:tcPr>
          <w:p w14:paraId="02866E3B" w14:textId="77777777" w:rsidR="008C0F2F" w:rsidRPr="00C50335" w:rsidRDefault="008C0F2F" w:rsidP="008562B9"/>
        </w:tc>
      </w:tr>
      <w:tr w:rsidR="008C0F2F" w:rsidRPr="00C50335" w14:paraId="17877A05" w14:textId="77777777" w:rsidTr="008562B9">
        <w:trPr>
          <w:trHeight w:val="240"/>
          <w:jc w:val="center"/>
        </w:trPr>
        <w:tc>
          <w:tcPr>
            <w:tcW w:w="4876" w:type="dxa"/>
            <w:tcBorders>
              <w:top w:val="nil"/>
              <w:left w:val="nil"/>
              <w:bottom w:val="nil"/>
              <w:right w:val="nil"/>
            </w:tcBorders>
          </w:tcPr>
          <w:p w14:paraId="70022AA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E2BF5F5" w14:textId="77777777" w:rsidR="008C0F2F" w:rsidRPr="00C50335" w:rsidRDefault="008C0F2F" w:rsidP="008562B9">
            <w:pPr>
              <w:pStyle w:val="AmColumnHeading"/>
            </w:pPr>
            <w:r w:rsidRPr="00C50335">
              <w:t>Poprawka</w:t>
            </w:r>
          </w:p>
        </w:tc>
      </w:tr>
      <w:tr w:rsidR="008C0F2F" w:rsidRPr="00C50335" w14:paraId="72003456" w14:textId="77777777" w:rsidTr="008562B9">
        <w:trPr>
          <w:jc w:val="center"/>
        </w:trPr>
        <w:tc>
          <w:tcPr>
            <w:tcW w:w="4876" w:type="dxa"/>
            <w:tcBorders>
              <w:top w:val="nil"/>
              <w:left w:val="nil"/>
              <w:bottom w:val="nil"/>
              <w:right w:val="nil"/>
            </w:tcBorders>
          </w:tcPr>
          <w:p w14:paraId="4360C644" w14:textId="77777777" w:rsidR="008C0F2F" w:rsidRPr="00C50335" w:rsidRDefault="008C0F2F" w:rsidP="008562B9">
            <w:pPr>
              <w:pStyle w:val="Normal6a"/>
            </w:pPr>
            <w:r w:rsidRPr="00C50335">
              <w:t>(23)</w:t>
            </w:r>
            <w:r w:rsidRPr="00C50335">
              <w:tab/>
              <w:t>Niniejsze rozporządzenie nie narusza praw podstawowych i jest zgodne z zasadami uznanymi w szczególności w Karcie praw podstawowych UE.</w:t>
            </w:r>
          </w:p>
        </w:tc>
        <w:tc>
          <w:tcPr>
            <w:tcW w:w="4876" w:type="dxa"/>
            <w:tcBorders>
              <w:top w:val="nil"/>
              <w:left w:val="nil"/>
              <w:bottom w:val="nil"/>
              <w:right w:val="nil"/>
            </w:tcBorders>
          </w:tcPr>
          <w:p w14:paraId="72A2FE3C" w14:textId="77777777" w:rsidR="008C0F2F" w:rsidRPr="00C50335" w:rsidRDefault="008C0F2F" w:rsidP="008562B9">
            <w:pPr>
              <w:pStyle w:val="Normal6a"/>
            </w:pPr>
            <w:r w:rsidRPr="00C50335">
              <w:t>(23)</w:t>
            </w:r>
            <w:r w:rsidRPr="00C50335">
              <w:tab/>
              <w:t>Niniejsze rozporządzenie nie narusza praw podstawowych i jest zgodne z zasadami uznanymi w szczególności w Karcie praw podstawowych UE</w:t>
            </w:r>
            <w:r w:rsidRPr="00C50335">
              <w:rPr>
                <w:b/>
                <w:bCs/>
                <w:i/>
                <w:iCs/>
              </w:rPr>
              <w:t>, a jednocześnie zapewnia zrównoważone wdrożenie, które będzie również zgodne z celem Unii, jakim jest utrzymanie wiarygodnych procedur azylowych, skutecznego zarządzania migracjami i ochrony granic zewnętrznych</w:t>
            </w:r>
            <w:r w:rsidRPr="00C50335">
              <w:t>.</w:t>
            </w:r>
          </w:p>
        </w:tc>
      </w:tr>
    </w:tbl>
    <w:p w14:paraId="0CE4C0D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EC73D8B"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7C90C8DF" w14:textId="77777777" w:rsidR="008C0F2F" w:rsidRPr="00C50335" w:rsidRDefault="008C0F2F" w:rsidP="008C0F2F">
      <w:pPr>
        <w:pStyle w:val="AmJustText"/>
      </w:pPr>
      <w:r w:rsidRPr="00C50335">
        <w:t>Koncepcja bezpiecznego kraju pochodzenia ma na celu poszanowanie praw podstawowych, przy jednoczesnym zapewnieniu wiarygodności i skuteczności procedur azylowych. Niezbędne jest zrównoważone podejście: ochrona praw jednostki musi iść w parze z obowiązkiem Unii w zakresie skutecznego zarządzania migracjami i ochrony unijnych granic zewnętrznych. Nadmierne podkreślanie tylko jednej strony tej szali mogłoby zagrozić zarówno wiarygodności, jak i trwałości systemu azylowego UE.</w:t>
      </w:r>
    </w:p>
    <w:p w14:paraId="597708DF" w14:textId="77777777" w:rsidR="008C0F2F" w:rsidRPr="00C50335" w:rsidRDefault="008C0F2F" w:rsidP="008C0F2F">
      <w:r w:rsidRPr="00C50335">
        <w:rPr>
          <w:rStyle w:val="HideTWBExt"/>
        </w:rPr>
        <w:t>&lt;/Amend&gt;</w:t>
      </w:r>
    </w:p>
    <w:p w14:paraId="036BF62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169</w:t>
      </w:r>
      <w:r w:rsidRPr="00C50335">
        <w:rPr>
          <w:rStyle w:val="HideTWBExt"/>
          <w:b w:val="0"/>
        </w:rPr>
        <w:t>&lt;/NumAm&gt;</w:t>
      </w:r>
    </w:p>
    <w:p w14:paraId="5FCED496"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1CBE74F5" w14:textId="77777777" w:rsidR="008C0F2F" w:rsidRPr="00C50335" w:rsidRDefault="008C0F2F" w:rsidP="008C0F2F">
      <w:pPr>
        <w:pStyle w:val="NormalBold"/>
      </w:pPr>
      <w:r w:rsidRPr="00C50335">
        <w:rPr>
          <w:rStyle w:val="HideTWBExt"/>
          <w:b w:val="0"/>
        </w:rPr>
        <w:t>&lt;/RepeatBlock-By&gt;</w:t>
      </w:r>
    </w:p>
    <w:p w14:paraId="5199952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BFBAAD9" w14:textId="77777777" w:rsidR="008C0F2F" w:rsidRPr="00C50335" w:rsidRDefault="008C0F2F" w:rsidP="008C0F2F">
      <w:pPr>
        <w:pStyle w:val="NormalBold"/>
      </w:pPr>
      <w:r w:rsidRPr="00C50335">
        <w:rPr>
          <w:rStyle w:val="HideTWBExt"/>
          <w:b w:val="0"/>
        </w:rPr>
        <w:t>&lt;Article&gt;</w:t>
      </w:r>
      <w:r w:rsidRPr="00C50335">
        <w:t>Motyw 23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E65FE0D" w14:textId="77777777" w:rsidTr="008562B9">
        <w:trPr>
          <w:trHeight w:hRule="exact" w:val="240"/>
          <w:jc w:val="center"/>
        </w:trPr>
        <w:tc>
          <w:tcPr>
            <w:tcW w:w="9752" w:type="dxa"/>
            <w:gridSpan w:val="2"/>
            <w:tcBorders>
              <w:top w:val="nil"/>
              <w:left w:val="nil"/>
              <w:bottom w:val="nil"/>
              <w:right w:val="nil"/>
            </w:tcBorders>
          </w:tcPr>
          <w:p w14:paraId="50D60AB7" w14:textId="77777777" w:rsidR="008C0F2F" w:rsidRPr="00C50335" w:rsidRDefault="008C0F2F" w:rsidP="008562B9"/>
        </w:tc>
      </w:tr>
      <w:tr w:rsidR="008C0F2F" w:rsidRPr="00C50335" w14:paraId="3BB3B001" w14:textId="77777777" w:rsidTr="008562B9">
        <w:trPr>
          <w:trHeight w:val="240"/>
          <w:jc w:val="center"/>
        </w:trPr>
        <w:tc>
          <w:tcPr>
            <w:tcW w:w="4876" w:type="dxa"/>
            <w:tcBorders>
              <w:top w:val="nil"/>
              <w:left w:val="nil"/>
              <w:bottom w:val="nil"/>
              <w:right w:val="nil"/>
            </w:tcBorders>
          </w:tcPr>
          <w:p w14:paraId="69CFFDF4" w14:textId="77777777" w:rsidR="008C0F2F" w:rsidRPr="00C50335" w:rsidRDefault="008C0F2F" w:rsidP="008562B9">
            <w:pPr>
              <w:pStyle w:val="AmColumnHeading"/>
            </w:pPr>
            <w:r w:rsidRPr="00C50335">
              <w:lastRenderedPageBreak/>
              <w:t>Tekst proponowany przez Komisję</w:t>
            </w:r>
          </w:p>
        </w:tc>
        <w:tc>
          <w:tcPr>
            <w:tcW w:w="4876" w:type="dxa"/>
            <w:tcBorders>
              <w:top w:val="nil"/>
              <w:left w:val="nil"/>
              <w:bottom w:val="nil"/>
              <w:right w:val="nil"/>
            </w:tcBorders>
          </w:tcPr>
          <w:p w14:paraId="6B4E738C" w14:textId="77777777" w:rsidR="008C0F2F" w:rsidRPr="00C50335" w:rsidRDefault="008C0F2F" w:rsidP="008562B9">
            <w:pPr>
              <w:pStyle w:val="AmColumnHeading"/>
            </w:pPr>
            <w:r w:rsidRPr="00C50335">
              <w:t>Poprawka</w:t>
            </w:r>
          </w:p>
        </w:tc>
      </w:tr>
      <w:tr w:rsidR="008C0F2F" w:rsidRPr="00C50335" w14:paraId="6531D8FA" w14:textId="77777777" w:rsidTr="008562B9">
        <w:trPr>
          <w:jc w:val="center"/>
        </w:trPr>
        <w:tc>
          <w:tcPr>
            <w:tcW w:w="4876" w:type="dxa"/>
            <w:tcBorders>
              <w:top w:val="nil"/>
              <w:left w:val="nil"/>
              <w:bottom w:val="nil"/>
              <w:right w:val="nil"/>
            </w:tcBorders>
          </w:tcPr>
          <w:p w14:paraId="7773F0CC" w14:textId="77777777" w:rsidR="008C0F2F" w:rsidRPr="00C50335" w:rsidRDefault="008C0F2F" w:rsidP="008562B9">
            <w:pPr>
              <w:pStyle w:val="Normal6a"/>
            </w:pPr>
            <w:r w:rsidRPr="00C50335">
              <w:t>(23)</w:t>
            </w:r>
            <w:r w:rsidRPr="00C50335">
              <w:tab/>
              <w:t xml:space="preserve">Niniejsze rozporządzenie </w:t>
            </w:r>
            <w:r w:rsidRPr="00C50335">
              <w:rPr>
                <w:b/>
                <w:bCs/>
                <w:i/>
                <w:iCs/>
              </w:rPr>
              <w:t>nie narusza</w:t>
            </w:r>
            <w:r w:rsidRPr="00C50335">
              <w:t xml:space="preserve"> praw podstawowych i </w:t>
            </w:r>
            <w:r w:rsidRPr="00C50335">
              <w:rPr>
                <w:b/>
                <w:bCs/>
                <w:i/>
                <w:iCs/>
              </w:rPr>
              <w:t>jest zgodne</w:t>
            </w:r>
            <w:r w:rsidRPr="00C50335">
              <w:t xml:space="preserve"> z zasadami uznanymi w szczególności w Karcie praw podstawowych UE.</w:t>
            </w:r>
          </w:p>
        </w:tc>
        <w:tc>
          <w:tcPr>
            <w:tcW w:w="4876" w:type="dxa"/>
            <w:tcBorders>
              <w:top w:val="nil"/>
              <w:left w:val="nil"/>
              <w:bottom w:val="nil"/>
              <w:right w:val="nil"/>
            </w:tcBorders>
          </w:tcPr>
          <w:p w14:paraId="35E9CB87" w14:textId="77777777" w:rsidR="008C0F2F" w:rsidRPr="00C50335" w:rsidRDefault="008C0F2F" w:rsidP="008562B9">
            <w:pPr>
              <w:pStyle w:val="Normal6a"/>
            </w:pPr>
            <w:r w:rsidRPr="00C50335">
              <w:t>(23)</w:t>
            </w:r>
            <w:r w:rsidRPr="00C50335">
              <w:tab/>
              <w:t xml:space="preserve">Niniejsze rozporządzenie </w:t>
            </w:r>
            <w:r w:rsidRPr="00C50335">
              <w:rPr>
                <w:b/>
                <w:bCs/>
                <w:i/>
                <w:iCs/>
              </w:rPr>
              <w:t>należy stosować z pełnym poszanowaniem</w:t>
            </w:r>
            <w:r w:rsidRPr="00C50335">
              <w:t xml:space="preserve"> praw podstawowych i </w:t>
            </w:r>
            <w:r w:rsidRPr="00C50335">
              <w:rPr>
                <w:b/>
                <w:bCs/>
                <w:i/>
                <w:iCs/>
              </w:rPr>
              <w:t>zgodnie</w:t>
            </w:r>
            <w:r w:rsidRPr="00C50335">
              <w:t xml:space="preserve"> z zasadami uznanymi w szczególności w Karcie praw podstawowych UE </w:t>
            </w:r>
            <w:r w:rsidRPr="00C50335">
              <w:rPr>
                <w:b/>
                <w:bCs/>
                <w:i/>
                <w:iCs/>
              </w:rPr>
              <w:t>i odpowiednimi przepisami prawa międzynarodowego</w:t>
            </w:r>
            <w:r w:rsidRPr="00C50335">
              <w:t>.</w:t>
            </w:r>
          </w:p>
        </w:tc>
      </w:tr>
    </w:tbl>
    <w:p w14:paraId="445DCDF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DB3E3E2" w14:textId="77777777" w:rsidR="008C0F2F" w:rsidRPr="00C50335" w:rsidRDefault="008C0F2F" w:rsidP="008C0F2F">
      <w:r w:rsidRPr="00C50335">
        <w:rPr>
          <w:rStyle w:val="HideTWBExt"/>
        </w:rPr>
        <w:t>&lt;/Amend&gt;</w:t>
      </w:r>
    </w:p>
    <w:p w14:paraId="19500B9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170</w:t>
      </w:r>
      <w:r w:rsidRPr="00C50335">
        <w:rPr>
          <w:rStyle w:val="HideTWBExt"/>
          <w:b w:val="0"/>
        </w:rPr>
        <w:t>&lt;/NumAm&gt;</w:t>
      </w:r>
    </w:p>
    <w:p w14:paraId="2ED86D9A"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3FF18210" w14:textId="77777777" w:rsidR="008C0F2F" w:rsidRPr="00C50335" w:rsidRDefault="008C0F2F" w:rsidP="008C0F2F">
      <w:pPr>
        <w:pStyle w:val="NormalBold"/>
      </w:pPr>
      <w:r w:rsidRPr="00C50335">
        <w:rPr>
          <w:rStyle w:val="HideTWBExt"/>
          <w:b w:val="0"/>
        </w:rPr>
        <w:t>&lt;/RepeatBlock-By&gt;</w:t>
      </w:r>
    </w:p>
    <w:p w14:paraId="2F1786D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49CB694" w14:textId="77777777" w:rsidR="008C0F2F" w:rsidRPr="00C50335" w:rsidRDefault="008C0F2F" w:rsidP="008C0F2F">
      <w:pPr>
        <w:pStyle w:val="NormalBold"/>
      </w:pPr>
      <w:r w:rsidRPr="00C50335">
        <w:rPr>
          <w:rStyle w:val="HideTWBExt"/>
          <w:b w:val="0"/>
        </w:rPr>
        <w:t>&lt;Article&gt;</w:t>
      </w:r>
      <w:r w:rsidRPr="00C50335">
        <w:t>Motyw 23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5C9378C" w14:textId="77777777" w:rsidTr="008562B9">
        <w:trPr>
          <w:trHeight w:hRule="exact" w:val="240"/>
          <w:jc w:val="center"/>
        </w:trPr>
        <w:tc>
          <w:tcPr>
            <w:tcW w:w="9752" w:type="dxa"/>
            <w:gridSpan w:val="2"/>
            <w:tcBorders>
              <w:top w:val="nil"/>
              <w:left w:val="nil"/>
              <w:bottom w:val="nil"/>
              <w:right w:val="nil"/>
            </w:tcBorders>
          </w:tcPr>
          <w:p w14:paraId="7B1528C0" w14:textId="77777777" w:rsidR="008C0F2F" w:rsidRPr="00C50335" w:rsidRDefault="008C0F2F" w:rsidP="008562B9"/>
        </w:tc>
      </w:tr>
      <w:tr w:rsidR="008C0F2F" w:rsidRPr="00C50335" w14:paraId="3DFF949C" w14:textId="77777777" w:rsidTr="008562B9">
        <w:trPr>
          <w:trHeight w:val="240"/>
          <w:jc w:val="center"/>
        </w:trPr>
        <w:tc>
          <w:tcPr>
            <w:tcW w:w="4876" w:type="dxa"/>
            <w:tcBorders>
              <w:top w:val="nil"/>
              <w:left w:val="nil"/>
              <w:bottom w:val="nil"/>
              <w:right w:val="nil"/>
            </w:tcBorders>
          </w:tcPr>
          <w:p w14:paraId="4364E1F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03E3839" w14:textId="77777777" w:rsidR="008C0F2F" w:rsidRPr="00C50335" w:rsidRDefault="008C0F2F" w:rsidP="008562B9">
            <w:pPr>
              <w:pStyle w:val="AmColumnHeading"/>
            </w:pPr>
            <w:r w:rsidRPr="00C50335">
              <w:t>Poprawka</w:t>
            </w:r>
          </w:p>
        </w:tc>
      </w:tr>
      <w:tr w:rsidR="008C0F2F" w:rsidRPr="00C50335" w14:paraId="70FA4E42" w14:textId="77777777" w:rsidTr="008562B9">
        <w:trPr>
          <w:jc w:val="center"/>
        </w:trPr>
        <w:tc>
          <w:tcPr>
            <w:tcW w:w="4876" w:type="dxa"/>
            <w:tcBorders>
              <w:top w:val="nil"/>
              <w:left w:val="nil"/>
              <w:bottom w:val="nil"/>
              <w:right w:val="nil"/>
            </w:tcBorders>
          </w:tcPr>
          <w:p w14:paraId="10F4FD77" w14:textId="77777777" w:rsidR="008C0F2F" w:rsidRPr="00C50335" w:rsidRDefault="008C0F2F" w:rsidP="008562B9">
            <w:pPr>
              <w:pStyle w:val="Normal6a"/>
            </w:pPr>
            <w:r w:rsidRPr="00C50335">
              <w:t>(23)</w:t>
            </w:r>
            <w:r w:rsidRPr="00C50335">
              <w:tab/>
              <w:t xml:space="preserve">Niniejsze rozporządzenie </w:t>
            </w:r>
            <w:r w:rsidRPr="00C50335">
              <w:rPr>
                <w:b/>
                <w:bCs/>
                <w:i/>
                <w:iCs/>
              </w:rPr>
              <w:t>nie narusza</w:t>
            </w:r>
            <w:r w:rsidRPr="00C50335">
              <w:t xml:space="preserve"> praw podstawowych i </w:t>
            </w:r>
            <w:r w:rsidRPr="00C50335">
              <w:rPr>
                <w:b/>
                <w:bCs/>
                <w:i/>
                <w:iCs/>
              </w:rPr>
              <w:t>jest zgodne</w:t>
            </w:r>
            <w:r w:rsidRPr="00C50335">
              <w:t xml:space="preserve"> z zasadami uznanymi w szczególności w Karcie praw podstawowych UE.</w:t>
            </w:r>
          </w:p>
        </w:tc>
        <w:tc>
          <w:tcPr>
            <w:tcW w:w="4876" w:type="dxa"/>
            <w:tcBorders>
              <w:top w:val="nil"/>
              <w:left w:val="nil"/>
              <w:bottom w:val="nil"/>
              <w:right w:val="nil"/>
            </w:tcBorders>
          </w:tcPr>
          <w:p w14:paraId="21AC7B13" w14:textId="77777777" w:rsidR="008C0F2F" w:rsidRPr="00C50335" w:rsidRDefault="008C0F2F" w:rsidP="008562B9">
            <w:pPr>
              <w:pStyle w:val="Normal6a"/>
            </w:pPr>
            <w:r w:rsidRPr="00C50335">
              <w:t>(23)</w:t>
            </w:r>
            <w:r w:rsidRPr="00C50335">
              <w:tab/>
              <w:t xml:space="preserve">Niniejsze rozporządzenie </w:t>
            </w:r>
            <w:r w:rsidRPr="00C50335">
              <w:rPr>
                <w:b/>
                <w:bCs/>
                <w:i/>
                <w:iCs/>
              </w:rPr>
              <w:t>należy stosować z pełnym poszanowaniem</w:t>
            </w:r>
            <w:r w:rsidRPr="00C50335">
              <w:t xml:space="preserve"> </w:t>
            </w:r>
            <w:r w:rsidRPr="00C50335">
              <w:rPr>
                <w:b/>
                <w:bCs/>
                <w:i/>
                <w:iCs/>
              </w:rPr>
              <w:t>prawa międzynarodowego i </w:t>
            </w:r>
            <w:r w:rsidRPr="00C50335">
              <w:t xml:space="preserve">praw podstawowych </w:t>
            </w:r>
            <w:r w:rsidRPr="00C50335">
              <w:rPr>
                <w:b/>
                <w:bCs/>
                <w:i/>
                <w:iCs/>
              </w:rPr>
              <w:t>oraz</w:t>
            </w:r>
            <w:r w:rsidRPr="00C50335">
              <w:t xml:space="preserve"> </w:t>
            </w:r>
            <w:r w:rsidRPr="00C50335">
              <w:rPr>
                <w:b/>
                <w:bCs/>
                <w:i/>
                <w:iCs/>
              </w:rPr>
              <w:t>zgodnie</w:t>
            </w:r>
            <w:r w:rsidRPr="00C50335">
              <w:t xml:space="preserve"> z zasadami uznanymi w szczególności w Karcie praw podstawowych UE.</w:t>
            </w:r>
          </w:p>
        </w:tc>
      </w:tr>
    </w:tbl>
    <w:p w14:paraId="4D99295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7D305A2" w14:textId="77777777" w:rsidR="008C0F2F" w:rsidRPr="00C50335" w:rsidRDefault="008C0F2F" w:rsidP="008C0F2F">
      <w:r w:rsidRPr="00C50335">
        <w:rPr>
          <w:rStyle w:val="HideTWBExt"/>
        </w:rPr>
        <w:t>&lt;/Amend&gt;</w:t>
      </w:r>
    </w:p>
    <w:p w14:paraId="5AAE7C0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171</w:t>
      </w:r>
      <w:r w:rsidRPr="00C50335">
        <w:rPr>
          <w:rStyle w:val="HideTWBExt"/>
          <w:b w:val="0"/>
        </w:rPr>
        <w:t>&lt;/NumAm&gt;</w:t>
      </w:r>
    </w:p>
    <w:p w14:paraId="72DA3180"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37A9E47A" w14:textId="77777777" w:rsidR="008C0F2F" w:rsidRPr="00C50335" w:rsidRDefault="008C0F2F" w:rsidP="008C0F2F">
      <w:pPr>
        <w:pStyle w:val="NormalBold"/>
      </w:pPr>
      <w:r w:rsidRPr="00C50335">
        <w:rPr>
          <w:rStyle w:val="HideTWBExt"/>
          <w:b w:val="0"/>
        </w:rPr>
        <w:t>&lt;/RepeatBlock-By&gt;</w:t>
      </w:r>
    </w:p>
    <w:p w14:paraId="0BAEE23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F29B6F7" w14:textId="77777777" w:rsidR="008C0F2F" w:rsidRPr="00C50335" w:rsidRDefault="008C0F2F" w:rsidP="008C0F2F">
      <w:pPr>
        <w:pStyle w:val="NormalBold"/>
      </w:pPr>
      <w:r w:rsidRPr="00C50335">
        <w:rPr>
          <w:rStyle w:val="HideTWBExt"/>
          <w:b w:val="0"/>
        </w:rPr>
        <w:t>&lt;Article&gt;</w:t>
      </w:r>
      <w:r w:rsidRPr="00C50335">
        <w:t>Motyw 23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367BC78" w14:textId="77777777" w:rsidTr="008562B9">
        <w:trPr>
          <w:trHeight w:hRule="exact" w:val="240"/>
          <w:jc w:val="center"/>
        </w:trPr>
        <w:tc>
          <w:tcPr>
            <w:tcW w:w="9752" w:type="dxa"/>
            <w:gridSpan w:val="2"/>
            <w:tcBorders>
              <w:top w:val="nil"/>
              <w:left w:val="nil"/>
              <w:bottom w:val="nil"/>
              <w:right w:val="nil"/>
            </w:tcBorders>
          </w:tcPr>
          <w:p w14:paraId="0E5D1127" w14:textId="77777777" w:rsidR="008C0F2F" w:rsidRPr="00C50335" w:rsidRDefault="008C0F2F" w:rsidP="008562B9"/>
        </w:tc>
      </w:tr>
      <w:tr w:rsidR="008C0F2F" w:rsidRPr="00C50335" w14:paraId="23A7B92A" w14:textId="77777777" w:rsidTr="008562B9">
        <w:trPr>
          <w:trHeight w:val="240"/>
          <w:jc w:val="center"/>
        </w:trPr>
        <w:tc>
          <w:tcPr>
            <w:tcW w:w="4876" w:type="dxa"/>
            <w:tcBorders>
              <w:top w:val="nil"/>
              <w:left w:val="nil"/>
              <w:bottom w:val="nil"/>
              <w:right w:val="nil"/>
            </w:tcBorders>
          </w:tcPr>
          <w:p w14:paraId="5DB5FD0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B86FDA" w14:textId="77777777" w:rsidR="008C0F2F" w:rsidRPr="00C50335" w:rsidRDefault="008C0F2F" w:rsidP="008562B9">
            <w:pPr>
              <w:pStyle w:val="AmColumnHeading"/>
            </w:pPr>
            <w:r w:rsidRPr="00C50335">
              <w:t>Poprawka</w:t>
            </w:r>
          </w:p>
        </w:tc>
      </w:tr>
      <w:tr w:rsidR="008C0F2F" w:rsidRPr="00C50335" w14:paraId="55D5684F" w14:textId="77777777" w:rsidTr="008562B9">
        <w:trPr>
          <w:jc w:val="center"/>
        </w:trPr>
        <w:tc>
          <w:tcPr>
            <w:tcW w:w="4876" w:type="dxa"/>
            <w:tcBorders>
              <w:top w:val="nil"/>
              <w:left w:val="nil"/>
              <w:bottom w:val="nil"/>
              <w:right w:val="nil"/>
            </w:tcBorders>
          </w:tcPr>
          <w:p w14:paraId="74775839" w14:textId="77777777" w:rsidR="008C0F2F" w:rsidRPr="00C50335" w:rsidRDefault="008C0F2F" w:rsidP="008562B9">
            <w:pPr>
              <w:pStyle w:val="Normal6a"/>
            </w:pPr>
            <w:r w:rsidRPr="00C50335">
              <w:t>(23)</w:t>
            </w:r>
            <w:r w:rsidRPr="00C50335">
              <w:tab/>
              <w:t xml:space="preserve">Niniejsze rozporządzenie </w:t>
            </w:r>
            <w:r w:rsidRPr="00C50335">
              <w:rPr>
                <w:b/>
                <w:bCs/>
                <w:i/>
                <w:iCs/>
              </w:rPr>
              <w:t>nie narusza</w:t>
            </w:r>
            <w:r w:rsidRPr="00C50335">
              <w:t xml:space="preserve"> praw podstawowych </w:t>
            </w:r>
            <w:r w:rsidRPr="00C50335">
              <w:rPr>
                <w:b/>
                <w:bCs/>
                <w:i/>
                <w:iCs/>
              </w:rPr>
              <w:t>i jest zgodne z zasadami uznanymi w szczególności</w:t>
            </w:r>
            <w:r w:rsidRPr="00C50335">
              <w:t xml:space="preserve"> w Karcie praw podstawowych UE</w:t>
            </w:r>
            <w:r w:rsidRPr="00C50335">
              <w:rPr>
                <w:b/>
                <w:bCs/>
                <w:i/>
                <w:iCs/>
              </w:rPr>
              <w:t>.</w:t>
            </w:r>
          </w:p>
        </w:tc>
        <w:tc>
          <w:tcPr>
            <w:tcW w:w="4876" w:type="dxa"/>
            <w:tcBorders>
              <w:top w:val="nil"/>
              <w:left w:val="nil"/>
              <w:bottom w:val="nil"/>
              <w:right w:val="nil"/>
            </w:tcBorders>
          </w:tcPr>
          <w:p w14:paraId="218065FD" w14:textId="77777777" w:rsidR="008C0F2F" w:rsidRPr="00C50335" w:rsidRDefault="008C0F2F" w:rsidP="008562B9">
            <w:pPr>
              <w:pStyle w:val="Normal6a"/>
            </w:pPr>
            <w:r w:rsidRPr="00C50335">
              <w:t>(23)</w:t>
            </w:r>
            <w:r w:rsidRPr="00C50335">
              <w:tab/>
              <w:t xml:space="preserve">Niniejsze rozporządzenie </w:t>
            </w:r>
            <w:r w:rsidRPr="00C50335">
              <w:rPr>
                <w:b/>
                <w:bCs/>
                <w:i/>
                <w:iCs/>
              </w:rPr>
              <w:t>należy stosować z pełnym poszanowaniem</w:t>
            </w:r>
            <w:r w:rsidRPr="00C50335">
              <w:t xml:space="preserve"> praw podstawowych </w:t>
            </w:r>
            <w:r w:rsidRPr="00C50335">
              <w:rPr>
                <w:b/>
                <w:bCs/>
                <w:i/>
                <w:iCs/>
              </w:rPr>
              <w:t>zapisanych</w:t>
            </w:r>
            <w:r w:rsidRPr="00C50335">
              <w:t xml:space="preserve"> w Karcie praw podstawowych UE </w:t>
            </w:r>
            <w:r w:rsidRPr="00C50335">
              <w:rPr>
                <w:b/>
                <w:bCs/>
                <w:i/>
                <w:iCs/>
              </w:rPr>
              <w:t>oraz w Konwencji dotyczącej statusu uchodźców z 1951 r.</w:t>
            </w:r>
          </w:p>
        </w:tc>
      </w:tr>
    </w:tbl>
    <w:p w14:paraId="770F90E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B364DC6" w14:textId="77777777" w:rsidR="008C0F2F" w:rsidRPr="00C50335" w:rsidRDefault="008C0F2F" w:rsidP="008C0F2F">
      <w:r w:rsidRPr="00C50335">
        <w:rPr>
          <w:rStyle w:val="HideTWBExt"/>
        </w:rPr>
        <w:lastRenderedPageBreak/>
        <w:t>&lt;/Amend&gt;</w:t>
      </w:r>
    </w:p>
    <w:p w14:paraId="53360F3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172</w:t>
      </w:r>
      <w:r w:rsidRPr="00C50335">
        <w:rPr>
          <w:rStyle w:val="HideTWBExt"/>
          <w:b w:val="0"/>
        </w:rPr>
        <w:t>&lt;/NumAm&gt;</w:t>
      </w:r>
    </w:p>
    <w:p w14:paraId="5BF2FC8F"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13CFE7A6" w14:textId="77777777" w:rsidR="008C0F2F" w:rsidRPr="00C50335" w:rsidRDefault="008C0F2F" w:rsidP="008C0F2F">
      <w:pPr>
        <w:pStyle w:val="NormalBold"/>
      </w:pPr>
      <w:r w:rsidRPr="00C50335">
        <w:rPr>
          <w:rStyle w:val="HideTWBExt"/>
          <w:b w:val="0"/>
        </w:rPr>
        <w:t>&lt;/RepeatBlock-By&gt;</w:t>
      </w:r>
    </w:p>
    <w:p w14:paraId="29F67BC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FF79580" w14:textId="77777777" w:rsidR="008C0F2F" w:rsidRPr="00C50335" w:rsidRDefault="008C0F2F" w:rsidP="008C0F2F">
      <w:pPr>
        <w:pStyle w:val="NormalBold"/>
      </w:pPr>
      <w:r w:rsidRPr="00C50335">
        <w:rPr>
          <w:rStyle w:val="HideTWBExt"/>
          <w:b w:val="0"/>
        </w:rPr>
        <w:t>&lt;Article&gt;</w:t>
      </w:r>
      <w:r w:rsidRPr="00C50335">
        <w:t>Motyw 23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F56D79" w14:textId="77777777" w:rsidTr="008562B9">
        <w:trPr>
          <w:trHeight w:hRule="exact" w:val="240"/>
          <w:jc w:val="center"/>
        </w:trPr>
        <w:tc>
          <w:tcPr>
            <w:tcW w:w="9752" w:type="dxa"/>
            <w:gridSpan w:val="2"/>
            <w:tcBorders>
              <w:top w:val="nil"/>
              <w:left w:val="nil"/>
              <w:bottom w:val="nil"/>
              <w:right w:val="nil"/>
            </w:tcBorders>
          </w:tcPr>
          <w:p w14:paraId="082F3448" w14:textId="77777777" w:rsidR="008C0F2F" w:rsidRPr="00C50335" w:rsidRDefault="008C0F2F" w:rsidP="008562B9"/>
        </w:tc>
      </w:tr>
      <w:tr w:rsidR="008C0F2F" w:rsidRPr="00C50335" w14:paraId="11DE33CE" w14:textId="77777777" w:rsidTr="008562B9">
        <w:trPr>
          <w:trHeight w:val="240"/>
          <w:jc w:val="center"/>
        </w:trPr>
        <w:tc>
          <w:tcPr>
            <w:tcW w:w="4876" w:type="dxa"/>
            <w:tcBorders>
              <w:top w:val="nil"/>
              <w:left w:val="nil"/>
              <w:bottom w:val="nil"/>
              <w:right w:val="nil"/>
            </w:tcBorders>
          </w:tcPr>
          <w:p w14:paraId="0375811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DE629CB" w14:textId="77777777" w:rsidR="008C0F2F" w:rsidRPr="00C50335" w:rsidRDefault="008C0F2F" w:rsidP="008562B9">
            <w:pPr>
              <w:pStyle w:val="AmColumnHeading"/>
            </w:pPr>
            <w:r w:rsidRPr="00C50335">
              <w:t>Poprawka</w:t>
            </w:r>
          </w:p>
        </w:tc>
      </w:tr>
      <w:tr w:rsidR="008C0F2F" w:rsidRPr="00C50335" w14:paraId="7815C978" w14:textId="77777777" w:rsidTr="008562B9">
        <w:trPr>
          <w:jc w:val="center"/>
        </w:trPr>
        <w:tc>
          <w:tcPr>
            <w:tcW w:w="4876" w:type="dxa"/>
            <w:tcBorders>
              <w:top w:val="nil"/>
              <w:left w:val="nil"/>
              <w:bottom w:val="nil"/>
              <w:right w:val="nil"/>
            </w:tcBorders>
          </w:tcPr>
          <w:p w14:paraId="14761E43" w14:textId="77777777" w:rsidR="008C0F2F" w:rsidRPr="00C50335" w:rsidRDefault="008C0F2F" w:rsidP="008562B9">
            <w:pPr>
              <w:pStyle w:val="Normal6a"/>
            </w:pPr>
            <w:r w:rsidRPr="00C50335">
              <w:t>(23)</w:t>
            </w:r>
            <w:r w:rsidRPr="00C50335">
              <w:tab/>
              <w:t xml:space="preserve">Niniejsze rozporządzenie </w:t>
            </w:r>
            <w:r w:rsidRPr="00C50335">
              <w:rPr>
                <w:b/>
                <w:bCs/>
                <w:i/>
                <w:iCs/>
              </w:rPr>
              <w:t>nie narusza</w:t>
            </w:r>
            <w:r w:rsidRPr="00C50335">
              <w:t xml:space="preserve"> praw podstawowych </w:t>
            </w:r>
            <w:r w:rsidRPr="00C50335">
              <w:rPr>
                <w:b/>
                <w:bCs/>
                <w:i/>
                <w:iCs/>
              </w:rPr>
              <w:t>i jest zgodne z zasadami uznanymi w szczególności</w:t>
            </w:r>
            <w:r w:rsidRPr="00C50335">
              <w:t xml:space="preserve"> w Karcie praw podstawowych UE.</w:t>
            </w:r>
          </w:p>
        </w:tc>
        <w:tc>
          <w:tcPr>
            <w:tcW w:w="4876" w:type="dxa"/>
            <w:tcBorders>
              <w:top w:val="nil"/>
              <w:left w:val="nil"/>
              <w:bottom w:val="nil"/>
              <w:right w:val="nil"/>
            </w:tcBorders>
          </w:tcPr>
          <w:p w14:paraId="12739B34" w14:textId="77777777" w:rsidR="008C0F2F" w:rsidRPr="00C50335" w:rsidRDefault="008C0F2F" w:rsidP="008562B9">
            <w:pPr>
              <w:pStyle w:val="Normal6a"/>
            </w:pPr>
            <w:r w:rsidRPr="00C50335">
              <w:t>(23)</w:t>
            </w:r>
            <w:r w:rsidRPr="00C50335">
              <w:tab/>
              <w:t xml:space="preserve">Niniejsze rozporządzenie </w:t>
            </w:r>
            <w:r w:rsidRPr="00C50335">
              <w:rPr>
                <w:b/>
                <w:bCs/>
                <w:i/>
                <w:iCs/>
              </w:rPr>
              <w:t>należy stosować z pełnym poszanowaniem</w:t>
            </w:r>
            <w:r w:rsidRPr="00C50335">
              <w:t xml:space="preserve"> praw podstawowych </w:t>
            </w:r>
            <w:r w:rsidRPr="00C50335">
              <w:rPr>
                <w:b/>
                <w:bCs/>
                <w:i/>
                <w:iCs/>
              </w:rPr>
              <w:t>zapisanych</w:t>
            </w:r>
            <w:r w:rsidRPr="00C50335">
              <w:t xml:space="preserve"> w Karcie praw podstawowych UE.</w:t>
            </w:r>
          </w:p>
        </w:tc>
      </w:tr>
    </w:tbl>
    <w:p w14:paraId="76DEE78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065AF83" w14:textId="77777777" w:rsidR="008C0F2F" w:rsidRPr="00C50335" w:rsidRDefault="008C0F2F" w:rsidP="008C0F2F">
      <w:r w:rsidRPr="00C50335">
        <w:rPr>
          <w:rStyle w:val="HideTWBExt"/>
        </w:rPr>
        <w:t>&lt;/Amend&gt;</w:t>
      </w:r>
    </w:p>
    <w:p w14:paraId="26F7C09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173</w:t>
      </w:r>
      <w:r w:rsidRPr="00C50335">
        <w:rPr>
          <w:rStyle w:val="HideTWBExt"/>
          <w:b w:val="0"/>
        </w:rPr>
        <w:t>&lt;/NumAm&gt;</w:t>
      </w:r>
    </w:p>
    <w:p w14:paraId="09A3283C"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534B4A0E" w14:textId="77777777" w:rsidR="008C0F2F" w:rsidRPr="00C50335" w:rsidRDefault="008C0F2F" w:rsidP="008C0F2F">
      <w:pPr>
        <w:pStyle w:val="NormalBold"/>
      </w:pPr>
      <w:r w:rsidRPr="00C50335">
        <w:rPr>
          <w:rStyle w:val="HideTWBExt"/>
          <w:b w:val="0"/>
        </w:rPr>
        <w:t>&lt;/RepeatBlock-By&gt;</w:t>
      </w:r>
    </w:p>
    <w:p w14:paraId="0A64E72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C03DA58" w14:textId="77777777" w:rsidR="008C0F2F" w:rsidRPr="00C50335" w:rsidRDefault="008C0F2F" w:rsidP="008C0F2F">
      <w:pPr>
        <w:pStyle w:val="NormalBold"/>
      </w:pPr>
      <w:r w:rsidRPr="00C50335">
        <w:rPr>
          <w:rStyle w:val="HideTWBExt"/>
          <w:b w:val="0"/>
        </w:rPr>
        <w:t>&lt;Article&gt;</w:t>
      </w:r>
      <w:r w:rsidRPr="00C50335">
        <w:t>Motyw 24</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D45AD81" w14:textId="77777777" w:rsidTr="008562B9">
        <w:trPr>
          <w:trHeight w:hRule="exact" w:val="240"/>
          <w:jc w:val="center"/>
        </w:trPr>
        <w:tc>
          <w:tcPr>
            <w:tcW w:w="9752" w:type="dxa"/>
            <w:gridSpan w:val="2"/>
            <w:tcBorders>
              <w:top w:val="nil"/>
              <w:left w:val="nil"/>
              <w:bottom w:val="nil"/>
              <w:right w:val="nil"/>
            </w:tcBorders>
          </w:tcPr>
          <w:p w14:paraId="1ADC3764" w14:textId="77777777" w:rsidR="008C0F2F" w:rsidRPr="00C50335" w:rsidRDefault="008C0F2F" w:rsidP="008562B9"/>
        </w:tc>
      </w:tr>
      <w:tr w:rsidR="008C0F2F" w:rsidRPr="00C50335" w14:paraId="6C7FC8EC" w14:textId="77777777" w:rsidTr="008562B9">
        <w:trPr>
          <w:trHeight w:val="240"/>
          <w:jc w:val="center"/>
        </w:trPr>
        <w:tc>
          <w:tcPr>
            <w:tcW w:w="4876" w:type="dxa"/>
            <w:tcBorders>
              <w:top w:val="nil"/>
              <w:left w:val="nil"/>
              <w:bottom w:val="nil"/>
              <w:right w:val="nil"/>
            </w:tcBorders>
          </w:tcPr>
          <w:p w14:paraId="451DEDD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83AA2AF" w14:textId="77777777" w:rsidR="008C0F2F" w:rsidRPr="00C50335" w:rsidRDefault="008C0F2F" w:rsidP="008562B9">
            <w:pPr>
              <w:pStyle w:val="AmColumnHeading"/>
            </w:pPr>
            <w:r w:rsidRPr="00C50335">
              <w:t>Poprawka</w:t>
            </w:r>
          </w:p>
        </w:tc>
      </w:tr>
      <w:tr w:rsidR="008C0F2F" w:rsidRPr="00C50335" w14:paraId="465BFBDE" w14:textId="77777777" w:rsidTr="008562B9">
        <w:trPr>
          <w:jc w:val="center"/>
        </w:trPr>
        <w:tc>
          <w:tcPr>
            <w:tcW w:w="4876" w:type="dxa"/>
            <w:tcBorders>
              <w:top w:val="nil"/>
              <w:left w:val="nil"/>
              <w:bottom w:val="nil"/>
              <w:right w:val="nil"/>
            </w:tcBorders>
          </w:tcPr>
          <w:p w14:paraId="7D4BEC28" w14:textId="77777777" w:rsidR="008C0F2F" w:rsidRPr="00C50335" w:rsidRDefault="008C0F2F" w:rsidP="008562B9">
            <w:pPr>
              <w:pStyle w:val="Normal6a"/>
            </w:pPr>
            <w:r w:rsidRPr="00C50335">
              <w:rPr>
                <w:b/>
                <w:i/>
              </w:rPr>
              <w:t>(24)</w:t>
            </w:r>
            <w:r w:rsidRPr="00C50335">
              <w:tab/>
            </w:r>
            <w:r w:rsidRPr="00C50335">
              <w:rPr>
                <w:b/>
                <w:i/>
              </w:rPr>
              <w:t>Należy odpowiednio zmienić rozporządzenie (UE) 2024/1348.</w:t>
            </w:r>
          </w:p>
        </w:tc>
        <w:tc>
          <w:tcPr>
            <w:tcW w:w="4876" w:type="dxa"/>
            <w:tcBorders>
              <w:top w:val="nil"/>
              <w:left w:val="nil"/>
              <w:bottom w:val="nil"/>
              <w:right w:val="nil"/>
            </w:tcBorders>
          </w:tcPr>
          <w:p w14:paraId="64AFC66C" w14:textId="77777777" w:rsidR="008C0F2F" w:rsidRPr="00C50335" w:rsidRDefault="008C0F2F" w:rsidP="008562B9">
            <w:pPr>
              <w:pStyle w:val="Normal6a"/>
            </w:pPr>
            <w:r w:rsidRPr="00C50335">
              <w:rPr>
                <w:b/>
                <w:i/>
              </w:rPr>
              <w:t>skreśla się</w:t>
            </w:r>
          </w:p>
        </w:tc>
      </w:tr>
    </w:tbl>
    <w:p w14:paraId="51DA5D4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13A0ACB" w14:textId="77777777" w:rsidR="008C0F2F" w:rsidRPr="00C50335" w:rsidRDefault="008C0F2F" w:rsidP="008C0F2F">
      <w:r w:rsidRPr="00C50335">
        <w:rPr>
          <w:rStyle w:val="HideTWBExt"/>
        </w:rPr>
        <w:t>&lt;/Amend&gt;</w:t>
      </w:r>
    </w:p>
    <w:p w14:paraId="78630EC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174</w:t>
      </w:r>
      <w:r w:rsidRPr="00C50335">
        <w:rPr>
          <w:rStyle w:val="HideTWBExt"/>
          <w:b w:val="0"/>
        </w:rPr>
        <w:t>&lt;/NumAm&gt;</w:t>
      </w:r>
    </w:p>
    <w:p w14:paraId="0B3A6FCA"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5BDF5227" w14:textId="77777777" w:rsidR="008C0F2F" w:rsidRPr="00C50335" w:rsidRDefault="008C0F2F" w:rsidP="008C0F2F">
      <w:pPr>
        <w:pStyle w:val="NormalBold"/>
      </w:pPr>
      <w:r w:rsidRPr="00C50335">
        <w:rPr>
          <w:rStyle w:val="HideTWBExt"/>
          <w:b w:val="0"/>
        </w:rPr>
        <w:t>&lt;/RepeatBlock-By&gt;</w:t>
      </w:r>
    </w:p>
    <w:p w14:paraId="215F7DB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767476C" w14:textId="77777777" w:rsidR="008C0F2F" w:rsidRPr="00C50335" w:rsidRDefault="008C0F2F" w:rsidP="008C0F2F">
      <w:pPr>
        <w:pStyle w:val="NormalBold"/>
      </w:pPr>
      <w:r w:rsidRPr="00C50335">
        <w:rPr>
          <w:rStyle w:val="HideTWBExt"/>
          <w:b w:val="0"/>
        </w:rPr>
        <w:t>&lt;Article&gt;</w:t>
      </w:r>
      <w:r w:rsidRPr="00C50335">
        <w:t>Artykuł 1 – akapit 1 – punkt -1 (nowy)</w:t>
      </w:r>
      <w:r w:rsidRPr="00C50335">
        <w:rPr>
          <w:rStyle w:val="HideTWBExt"/>
          <w:b w:val="0"/>
        </w:rPr>
        <w:t>&lt;/Article&gt;</w:t>
      </w:r>
    </w:p>
    <w:p w14:paraId="002BE7E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F6D6C4E" w14:textId="77777777" w:rsidR="008C0F2F" w:rsidRPr="00C50335" w:rsidRDefault="008C0F2F" w:rsidP="008C0F2F">
      <w:r w:rsidRPr="00C50335">
        <w:rPr>
          <w:rStyle w:val="HideTWBExt"/>
        </w:rPr>
        <w:t>&lt;Article2&gt;</w:t>
      </w:r>
      <w:r w:rsidRPr="00C50335">
        <w:t>Artykuł 61 – ustęp 5 a (nowy)</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E5F4C18" w14:textId="77777777" w:rsidTr="008562B9">
        <w:trPr>
          <w:trHeight w:hRule="exact" w:val="240"/>
          <w:jc w:val="center"/>
        </w:trPr>
        <w:tc>
          <w:tcPr>
            <w:tcW w:w="9752" w:type="dxa"/>
            <w:gridSpan w:val="2"/>
            <w:tcBorders>
              <w:top w:val="nil"/>
              <w:left w:val="nil"/>
              <w:bottom w:val="nil"/>
              <w:right w:val="nil"/>
            </w:tcBorders>
          </w:tcPr>
          <w:p w14:paraId="13E0B3D2" w14:textId="77777777" w:rsidR="008C0F2F" w:rsidRPr="00C50335" w:rsidRDefault="008C0F2F" w:rsidP="008562B9"/>
        </w:tc>
      </w:tr>
      <w:tr w:rsidR="008C0F2F" w:rsidRPr="00C50335" w14:paraId="00003DF8" w14:textId="77777777" w:rsidTr="008562B9">
        <w:trPr>
          <w:trHeight w:val="240"/>
          <w:jc w:val="center"/>
        </w:trPr>
        <w:tc>
          <w:tcPr>
            <w:tcW w:w="4876" w:type="dxa"/>
            <w:tcBorders>
              <w:top w:val="nil"/>
              <w:left w:val="nil"/>
              <w:bottom w:val="nil"/>
              <w:right w:val="nil"/>
            </w:tcBorders>
          </w:tcPr>
          <w:p w14:paraId="18F6EF2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441EBCF" w14:textId="77777777" w:rsidR="008C0F2F" w:rsidRPr="00C50335" w:rsidRDefault="008C0F2F" w:rsidP="008562B9">
            <w:pPr>
              <w:pStyle w:val="AmColumnHeading"/>
            </w:pPr>
            <w:r w:rsidRPr="00C50335">
              <w:t>Poprawka</w:t>
            </w:r>
          </w:p>
        </w:tc>
      </w:tr>
      <w:tr w:rsidR="008C0F2F" w:rsidRPr="00C50335" w14:paraId="1D97FF62" w14:textId="77777777" w:rsidTr="008562B9">
        <w:trPr>
          <w:jc w:val="center"/>
        </w:trPr>
        <w:tc>
          <w:tcPr>
            <w:tcW w:w="4876" w:type="dxa"/>
            <w:tcBorders>
              <w:top w:val="nil"/>
              <w:left w:val="nil"/>
              <w:bottom w:val="nil"/>
              <w:right w:val="nil"/>
            </w:tcBorders>
          </w:tcPr>
          <w:p w14:paraId="2455F770" w14:textId="77777777" w:rsidR="008C0F2F" w:rsidRPr="00C50335" w:rsidRDefault="008C0F2F" w:rsidP="008562B9">
            <w:pPr>
              <w:pStyle w:val="Normal6a"/>
            </w:pPr>
          </w:p>
        </w:tc>
        <w:tc>
          <w:tcPr>
            <w:tcW w:w="4876" w:type="dxa"/>
            <w:tcBorders>
              <w:top w:val="nil"/>
              <w:left w:val="nil"/>
              <w:bottom w:val="nil"/>
              <w:right w:val="nil"/>
            </w:tcBorders>
          </w:tcPr>
          <w:p w14:paraId="11023AD7" w14:textId="77777777" w:rsidR="008C0F2F" w:rsidRPr="00C50335" w:rsidRDefault="008C0F2F" w:rsidP="008562B9">
            <w:pPr>
              <w:pStyle w:val="Normal6a"/>
            </w:pPr>
            <w:r w:rsidRPr="00C50335">
              <w:rPr>
                <w:b/>
                <w:i/>
              </w:rPr>
              <w:t>-1)</w:t>
            </w:r>
            <w:r w:rsidRPr="00C50335">
              <w:tab/>
            </w:r>
            <w:r w:rsidRPr="00C50335">
              <w:rPr>
                <w:b/>
                <w:i/>
              </w:rPr>
              <w:t>w art. 61 wprowadza się następujące zmiany:</w:t>
            </w:r>
          </w:p>
        </w:tc>
      </w:tr>
      <w:tr w:rsidR="008C0F2F" w:rsidRPr="00C50335" w14:paraId="75381C73" w14:textId="77777777" w:rsidTr="008562B9">
        <w:trPr>
          <w:jc w:val="center"/>
        </w:trPr>
        <w:tc>
          <w:tcPr>
            <w:tcW w:w="4876" w:type="dxa"/>
            <w:tcBorders>
              <w:top w:val="nil"/>
              <w:left w:val="nil"/>
              <w:bottom w:val="nil"/>
              <w:right w:val="nil"/>
            </w:tcBorders>
          </w:tcPr>
          <w:p w14:paraId="6B2D0BB2" w14:textId="77777777" w:rsidR="008C0F2F" w:rsidRPr="00C50335" w:rsidRDefault="008C0F2F" w:rsidP="008562B9">
            <w:pPr>
              <w:pStyle w:val="Normal6a"/>
            </w:pPr>
          </w:p>
        </w:tc>
        <w:tc>
          <w:tcPr>
            <w:tcW w:w="4876" w:type="dxa"/>
            <w:tcBorders>
              <w:top w:val="nil"/>
              <w:left w:val="nil"/>
              <w:bottom w:val="nil"/>
              <w:right w:val="nil"/>
            </w:tcBorders>
          </w:tcPr>
          <w:p w14:paraId="3A26953D" w14:textId="77777777" w:rsidR="008C0F2F" w:rsidRPr="00C50335" w:rsidRDefault="008C0F2F" w:rsidP="008562B9">
            <w:pPr>
              <w:pStyle w:val="Normal6a"/>
            </w:pPr>
            <w:r w:rsidRPr="00C50335">
              <w:rPr>
                <w:b/>
                <w:i/>
              </w:rPr>
              <w:t>a) dodaje się ustęp w brzmieniu:</w:t>
            </w:r>
          </w:p>
        </w:tc>
      </w:tr>
      <w:tr w:rsidR="008C0F2F" w:rsidRPr="00C50335" w14:paraId="155B2FB6" w14:textId="77777777" w:rsidTr="008562B9">
        <w:trPr>
          <w:jc w:val="center"/>
        </w:trPr>
        <w:tc>
          <w:tcPr>
            <w:tcW w:w="4876" w:type="dxa"/>
            <w:tcBorders>
              <w:top w:val="nil"/>
              <w:left w:val="nil"/>
              <w:bottom w:val="nil"/>
              <w:right w:val="nil"/>
            </w:tcBorders>
          </w:tcPr>
          <w:p w14:paraId="04A85913" w14:textId="77777777" w:rsidR="008C0F2F" w:rsidRPr="00C50335" w:rsidRDefault="008C0F2F" w:rsidP="008562B9">
            <w:pPr>
              <w:pStyle w:val="Normal6a"/>
            </w:pPr>
          </w:p>
        </w:tc>
        <w:tc>
          <w:tcPr>
            <w:tcW w:w="4876" w:type="dxa"/>
            <w:tcBorders>
              <w:top w:val="nil"/>
              <w:left w:val="nil"/>
              <w:bottom w:val="nil"/>
              <w:right w:val="nil"/>
            </w:tcBorders>
          </w:tcPr>
          <w:p w14:paraId="496DD397" w14:textId="77777777" w:rsidR="008C0F2F" w:rsidRPr="00C50335" w:rsidRDefault="008C0F2F" w:rsidP="008562B9">
            <w:pPr>
              <w:pStyle w:val="Normal6a"/>
            </w:pPr>
            <w:r w:rsidRPr="00C50335">
              <w:rPr>
                <w:b/>
                <w:i/>
              </w:rPr>
              <w:t>5a. Przy ocenie, czy państwo trzecie spełnia warunki, by zostać uznane za bezpieczny kraj pochodzenia zgodnie z niniejszym artykułem, państwa członkowskie mogą wziąć pod uwagę, czy państwo to znajduje się w unijnym lub krajowym wykazie bezpiecznych krajów trzecich, o którym mowa w art. 59 niniejszego rozporządzenia.</w:t>
            </w:r>
          </w:p>
        </w:tc>
      </w:tr>
    </w:tbl>
    <w:p w14:paraId="6642032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D7FC530" w14:textId="77777777" w:rsidR="008C0F2F" w:rsidRPr="00C50335" w:rsidRDefault="008C0F2F" w:rsidP="008C0F2F">
      <w:r w:rsidRPr="00C50335">
        <w:rPr>
          <w:rStyle w:val="HideTWBExt"/>
        </w:rPr>
        <w:t>&lt;/Amend&gt;</w:t>
      </w:r>
    </w:p>
    <w:p w14:paraId="6584CC3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175</w:t>
      </w:r>
      <w:r w:rsidRPr="00C50335">
        <w:rPr>
          <w:rStyle w:val="HideTWBExt"/>
          <w:b w:val="0"/>
        </w:rPr>
        <w:t>&lt;/NumAm&gt;</w:t>
      </w:r>
    </w:p>
    <w:p w14:paraId="329C0A1E"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273CDF17" w14:textId="77777777" w:rsidR="008C0F2F" w:rsidRPr="00C50335" w:rsidRDefault="008C0F2F" w:rsidP="008C0F2F">
      <w:pPr>
        <w:pStyle w:val="NormalBold"/>
      </w:pPr>
      <w:r w:rsidRPr="00C50335">
        <w:rPr>
          <w:rStyle w:val="HideTWBExt"/>
          <w:b w:val="0"/>
        </w:rPr>
        <w:t>&lt;/RepeatBlock-By&gt;</w:t>
      </w:r>
    </w:p>
    <w:p w14:paraId="6547460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A57529C" w14:textId="77777777" w:rsidR="008C0F2F" w:rsidRPr="00C50335" w:rsidRDefault="008C0F2F" w:rsidP="008C0F2F">
      <w:pPr>
        <w:pStyle w:val="NormalBold"/>
      </w:pPr>
      <w:r w:rsidRPr="00C50335">
        <w:rPr>
          <w:rStyle w:val="HideTWBExt"/>
          <w:b w:val="0"/>
        </w:rPr>
        <w:t>&lt;Article&gt;</w:t>
      </w:r>
      <w:r w:rsidRPr="00C50335">
        <w:t>Artykuł 1 – akapit 1 – punkt -1 (nowy)</w:t>
      </w:r>
      <w:r w:rsidRPr="00C50335">
        <w:rPr>
          <w:rStyle w:val="HideTWBExt"/>
          <w:b w:val="0"/>
        </w:rPr>
        <w:t>&lt;/Article&gt;</w:t>
      </w:r>
    </w:p>
    <w:p w14:paraId="03092E7A"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2489EEB" w14:textId="77777777" w:rsidR="008C0F2F" w:rsidRPr="00C50335" w:rsidRDefault="008C0F2F" w:rsidP="008C0F2F">
      <w:r w:rsidRPr="00C50335">
        <w:rPr>
          <w:rStyle w:val="HideTWBExt"/>
        </w:rPr>
        <w:t>&lt;Article2&gt;</w:t>
      </w:r>
      <w:r w:rsidRPr="00C50335">
        <w:t>Artykuł 61 – ustęp 2</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20F9C99" w14:textId="77777777" w:rsidTr="008562B9">
        <w:trPr>
          <w:trHeight w:hRule="exact" w:val="240"/>
          <w:jc w:val="center"/>
        </w:trPr>
        <w:tc>
          <w:tcPr>
            <w:tcW w:w="9752" w:type="dxa"/>
            <w:gridSpan w:val="2"/>
            <w:tcBorders>
              <w:top w:val="nil"/>
              <w:left w:val="nil"/>
              <w:bottom w:val="nil"/>
              <w:right w:val="nil"/>
            </w:tcBorders>
          </w:tcPr>
          <w:p w14:paraId="07055161" w14:textId="77777777" w:rsidR="008C0F2F" w:rsidRPr="00C50335" w:rsidRDefault="008C0F2F" w:rsidP="008562B9"/>
        </w:tc>
      </w:tr>
      <w:tr w:rsidR="008C0F2F" w:rsidRPr="00C50335" w14:paraId="01BF9091" w14:textId="77777777" w:rsidTr="008562B9">
        <w:trPr>
          <w:trHeight w:val="240"/>
          <w:jc w:val="center"/>
        </w:trPr>
        <w:tc>
          <w:tcPr>
            <w:tcW w:w="4876" w:type="dxa"/>
            <w:tcBorders>
              <w:top w:val="nil"/>
              <w:left w:val="nil"/>
              <w:bottom w:val="nil"/>
              <w:right w:val="nil"/>
            </w:tcBorders>
          </w:tcPr>
          <w:p w14:paraId="5BF799C8"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44D385C4" w14:textId="77777777" w:rsidR="008C0F2F" w:rsidRPr="00C50335" w:rsidRDefault="008C0F2F" w:rsidP="008562B9">
            <w:pPr>
              <w:pStyle w:val="AmColumnHeading"/>
            </w:pPr>
            <w:r w:rsidRPr="00C50335">
              <w:t>Poprawka</w:t>
            </w:r>
          </w:p>
        </w:tc>
      </w:tr>
      <w:tr w:rsidR="008C0F2F" w:rsidRPr="00C50335" w14:paraId="6CC3DE75" w14:textId="77777777" w:rsidTr="008562B9">
        <w:trPr>
          <w:jc w:val="center"/>
        </w:trPr>
        <w:tc>
          <w:tcPr>
            <w:tcW w:w="4876" w:type="dxa"/>
            <w:tcBorders>
              <w:top w:val="nil"/>
              <w:left w:val="nil"/>
              <w:bottom w:val="nil"/>
              <w:right w:val="nil"/>
            </w:tcBorders>
          </w:tcPr>
          <w:p w14:paraId="2D19AE6B" w14:textId="77777777" w:rsidR="008C0F2F" w:rsidRPr="00C50335" w:rsidRDefault="008C0F2F" w:rsidP="008562B9">
            <w:pPr>
              <w:pStyle w:val="Normal6a"/>
            </w:pPr>
          </w:p>
        </w:tc>
        <w:tc>
          <w:tcPr>
            <w:tcW w:w="4876" w:type="dxa"/>
            <w:tcBorders>
              <w:top w:val="nil"/>
              <w:left w:val="nil"/>
              <w:bottom w:val="nil"/>
              <w:right w:val="nil"/>
            </w:tcBorders>
          </w:tcPr>
          <w:p w14:paraId="4D450B00" w14:textId="77777777" w:rsidR="008C0F2F" w:rsidRPr="00C50335" w:rsidRDefault="008C0F2F" w:rsidP="008562B9">
            <w:pPr>
              <w:pStyle w:val="Normal6a"/>
            </w:pPr>
            <w:r w:rsidRPr="00C50335">
              <w:rPr>
                <w:b/>
                <w:i/>
              </w:rPr>
              <w:t>-1)</w:t>
            </w:r>
            <w:r w:rsidRPr="00C50335">
              <w:tab/>
            </w:r>
            <w:r w:rsidRPr="00C50335">
              <w:rPr>
                <w:b/>
                <w:i/>
              </w:rPr>
              <w:t>art. 61 ust. 2 otrzymuje brzmienie:</w:t>
            </w:r>
          </w:p>
        </w:tc>
      </w:tr>
      <w:tr w:rsidR="008C0F2F" w:rsidRPr="00C50335" w14:paraId="3BFBCEE1" w14:textId="77777777" w:rsidTr="008562B9">
        <w:trPr>
          <w:jc w:val="center"/>
        </w:trPr>
        <w:tc>
          <w:tcPr>
            <w:tcW w:w="4876" w:type="dxa"/>
            <w:tcBorders>
              <w:top w:val="nil"/>
              <w:left w:val="nil"/>
              <w:bottom w:val="nil"/>
              <w:right w:val="nil"/>
            </w:tcBorders>
          </w:tcPr>
          <w:p w14:paraId="313A1814" w14:textId="77777777" w:rsidR="008C0F2F" w:rsidRPr="00C50335" w:rsidRDefault="008C0F2F" w:rsidP="008562B9">
            <w:pPr>
              <w:pStyle w:val="Normal6a"/>
            </w:pPr>
            <w:r w:rsidRPr="00C50335">
              <w:t>„2. Wskazanie państwa trzeciego jako bezpiecznego kraju pochodzenia zarówno na poziomie Unii, jak i na poziomie krajowym może nastąpić z wyłączeniem konkretnych części jego terytorium lub łatwych do zidentyfikowania kategorii osób.</w:t>
            </w:r>
          </w:p>
        </w:tc>
        <w:tc>
          <w:tcPr>
            <w:tcW w:w="4876" w:type="dxa"/>
            <w:tcBorders>
              <w:top w:val="nil"/>
              <w:left w:val="nil"/>
              <w:bottom w:val="nil"/>
              <w:right w:val="nil"/>
            </w:tcBorders>
          </w:tcPr>
          <w:p w14:paraId="1CBA8E8F" w14:textId="77777777" w:rsidR="008C0F2F" w:rsidRPr="00C50335" w:rsidRDefault="008C0F2F" w:rsidP="008562B9">
            <w:pPr>
              <w:pStyle w:val="Normal6a"/>
            </w:pPr>
            <w:r w:rsidRPr="00C50335">
              <w:t xml:space="preserve">2. Wskazanie państwa trzeciego jako bezpiecznego kraju pochodzenia zarówno na poziomie Unii, jak i na poziomie krajowym może nastąpić z wyłączeniem konkretnych części jego terytorium lub łatwych do zidentyfikowania kategorii osób. </w:t>
            </w:r>
            <w:r w:rsidRPr="00C50335">
              <w:rPr>
                <w:b/>
                <w:bCs/>
                <w:i/>
                <w:iCs/>
              </w:rPr>
              <w:t>W odniesieniu do każdej osoby ubiegającej się o ochronę międzynarodową z bezpiecznego kraju pochodzenia przeprowadza się indywidualną ocenę.</w:t>
            </w:r>
            <w:r w:rsidRPr="00C50335">
              <w:t>”;</w:t>
            </w:r>
          </w:p>
        </w:tc>
      </w:tr>
    </w:tbl>
    <w:p w14:paraId="463C59C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44D823D" w14:textId="77777777" w:rsidR="008C0F2F" w:rsidRPr="00C50335" w:rsidRDefault="008C0F2F" w:rsidP="008C0F2F">
      <w:r w:rsidRPr="00C50335">
        <w:rPr>
          <w:rStyle w:val="HideTWBExt"/>
        </w:rPr>
        <w:t>&lt;/Amend&gt;</w:t>
      </w:r>
    </w:p>
    <w:p w14:paraId="4C78EF4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176</w:t>
      </w:r>
      <w:r w:rsidRPr="00C50335">
        <w:rPr>
          <w:rStyle w:val="HideTWBExt"/>
          <w:b w:val="0"/>
        </w:rPr>
        <w:t>&lt;/NumAm&gt;</w:t>
      </w:r>
    </w:p>
    <w:p w14:paraId="5680805C"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1AC93625" w14:textId="77777777" w:rsidR="008C0F2F" w:rsidRPr="00C50335" w:rsidRDefault="008C0F2F" w:rsidP="008C0F2F">
      <w:pPr>
        <w:pStyle w:val="NormalBold"/>
      </w:pPr>
      <w:r w:rsidRPr="00C50335">
        <w:rPr>
          <w:rStyle w:val="HideTWBExt"/>
          <w:b w:val="0"/>
        </w:rPr>
        <w:t>&lt;/RepeatBlock-By&gt;</w:t>
      </w:r>
    </w:p>
    <w:p w14:paraId="342EF26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816EFEE" w14:textId="77777777" w:rsidR="008C0F2F" w:rsidRPr="00C50335" w:rsidRDefault="008C0F2F" w:rsidP="008C0F2F">
      <w:pPr>
        <w:pStyle w:val="NormalBold"/>
      </w:pPr>
      <w:r w:rsidRPr="00C50335">
        <w:rPr>
          <w:rStyle w:val="HideTWBExt"/>
          <w:b w:val="0"/>
        </w:rPr>
        <w:t>&lt;Article&gt;</w:t>
      </w:r>
      <w:r w:rsidRPr="00C50335">
        <w:t>Artykuł 1 – akapit 1 – punkt -1 a (nowy)</w:t>
      </w:r>
      <w:r w:rsidRPr="00C50335">
        <w:rPr>
          <w:rStyle w:val="HideTWBExt"/>
          <w:b w:val="0"/>
        </w:rPr>
        <w:t>&lt;/Article&gt;</w:t>
      </w:r>
    </w:p>
    <w:p w14:paraId="72FF3701"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3EE0E62" w14:textId="77777777" w:rsidR="008C0F2F" w:rsidRPr="00C50335" w:rsidRDefault="008C0F2F" w:rsidP="008C0F2F">
      <w:r w:rsidRPr="00C50335">
        <w:rPr>
          <w:rStyle w:val="HideTWBExt"/>
        </w:rPr>
        <w:t>&lt;Article2&gt;</w:t>
      </w:r>
      <w:r w:rsidRPr="00C50335">
        <w:t>Artykuł 61 – ustęp 3</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45CF096" w14:textId="77777777" w:rsidTr="008562B9">
        <w:trPr>
          <w:trHeight w:hRule="exact" w:val="240"/>
          <w:jc w:val="center"/>
        </w:trPr>
        <w:tc>
          <w:tcPr>
            <w:tcW w:w="9752" w:type="dxa"/>
            <w:gridSpan w:val="2"/>
            <w:tcBorders>
              <w:top w:val="nil"/>
              <w:left w:val="nil"/>
              <w:bottom w:val="nil"/>
              <w:right w:val="nil"/>
            </w:tcBorders>
          </w:tcPr>
          <w:p w14:paraId="1EAAAA88" w14:textId="77777777" w:rsidR="008C0F2F" w:rsidRPr="00C50335" w:rsidRDefault="008C0F2F" w:rsidP="008562B9"/>
        </w:tc>
      </w:tr>
      <w:tr w:rsidR="008C0F2F" w:rsidRPr="00C50335" w14:paraId="63637390" w14:textId="77777777" w:rsidTr="008562B9">
        <w:trPr>
          <w:trHeight w:val="240"/>
          <w:jc w:val="center"/>
        </w:trPr>
        <w:tc>
          <w:tcPr>
            <w:tcW w:w="4876" w:type="dxa"/>
            <w:tcBorders>
              <w:top w:val="nil"/>
              <w:left w:val="nil"/>
              <w:bottom w:val="nil"/>
              <w:right w:val="nil"/>
            </w:tcBorders>
          </w:tcPr>
          <w:p w14:paraId="4C86616A"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5A53FED1" w14:textId="77777777" w:rsidR="008C0F2F" w:rsidRPr="00C50335" w:rsidRDefault="008C0F2F" w:rsidP="008562B9">
            <w:pPr>
              <w:pStyle w:val="AmColumnHeading"/>
            </w:pPr>
            <w:r w:rsidRPr="00C50335">
              <w:t>Poprawka</w:t>
            </w:r>
          </w:p>
        </w:tc>
      </w:tr>
      <w:tr w:rsidR="008C0F2F" w:rsidRPr="00C50335" w14:paraId="3BB3195F" w14:textId="77777777" w:rsidTr="008562B9">
        <w:trPr>
          <w:jc w:val="center"/>
        </w:trPr>
        <w:tc>
          <w:tcPr>
            <w:tcW w:w="4876" w:type="dxa"/>
            <w:tcBorders>
              <w:top w:val="nil"/>
              <w:left w:val="nil"/>
              <w:bottom w:val="nil"/>
              <w:right w:val="nil"/>
            </w:tcBorders>
          </w:tcPr>
          <w:p w14:paraId="79553AC5" w14:textId="77777777" w:rsidR="008C0F2F" w:rsidRPr="00C50335" w:rsidRDefault="008C0F2F" w:rsidP="008562B9">
            <w:pPr>
              <w:pStyle w:val="Normal6a"/>
            </w:pPr>
          </w:p>
        </w:tc>
        <w:tc>
          <w:tcPr>
            <w:tcW w:w="4876" w:type="dxa"/>
            <w:tcBorders>
              <w:top w:val="nil"/>
              <w:left w:val="nil"/>
              <w:bottom w:val="nil"/>
              <w:right w:val="nil"/>
            </w:tcBorders>
          </w:tcPr>
          <w:p w14:paraId="55BC8124" w14:textId="77777777" w:rsidR="008C0F2F" w:rsidRPr="00C50335" w:rsidRDefault="008C0F2F" w:rsidP="008562B9">
            <w:pPr>
              <w:pStyle w:val="Normal6a"/>
            </w:pPr>
            <w:r w:rsidRPr="00C50335">
              <w:rPr>
                <w:b/>
                <w:i/>
              </w:rPr>
              <w:t>-1 a)</w:t>
            </w:r>
            <w:r w:rsidRPr="00C50335">
              <w:tab/>
            </w:r>
            <w:r w:rsidRPr="00C50335">
              <w:rPr>
                <w:b/>
                <w:i/>
              </w:rPr>
              <w:t>art. 61 ust. 3 otrzymuje brzmienie:</w:t>
            </w:r>
          </w:p>
        </w:tc>
      </w:tr>
      <w:tr w:rsidR="008C0F2F" w:rsidRPr="00C50335" w14:paraId="050AB84D" w14:textId="77777777" w:rsidTr="008562B9">
        <w:trPr>
          <w:jc w:val="center"/>
        </w:trPr>
        <w:tc>
          <w:tcPr>
            <w:tcW w:w="4876" w:type="dxa"/>
            <w:tcBorders>
              <w:top w:val="nil"/>
              <w:left w:val="nil"/>
              <w:bottom w:val="nil"/>
              <w:right w:val="nil"/>
            </w:tcBorders>
          </w:tcPr>
          <w:p w14:paraId="60E11C70" w14:textId="77777777" w:rsidR="008C0F2F" w:rsidRPr="00C50335" w:rsidRDefault="008C0F2F" w:rsidP="008562B9">
            <w:pPr>
              <w:pStyle w:val="Normal6a"/>
            </w:pPr>
            <w:r w:rsidRPr="00C50335">
              <w:t>3. Ocena, czy dane państwo trzecie jest bezpiecznym krajem pochodzenia zgodnie z niniejszym rozporządzeniem opiera się na zróżnicowanych adekwatnych i dostępnych źródłach informacji, w tym na informacjach od państw członkowskich, Agencji ds. Azylu, Europejskiej Służby Działań Zewnętrznych, Wysokiego Komisarza Narodów Zjednoczonych ds. Uchodźców i innych właściwych organizacji międzynarodowych, oraz uwzględnia wspólną analizę informacji o kraju pochodzenia, o której mowa w art. 11 rozporządzenia (UE) 2021/2303,jeśli jest dostępna.</w:t>
            </w:r>
          </w:p>
        </w:tc>
        <w:tc>
          <w:tcPr>
            <w:tcW w:w="4876" w:type="dxa"/>
            <w:tcBorders>
              <w:top w:val="nil"/>
              <w:left w:val="nil"/>
              <w:bottom w:val="nil"/>
              <w:right w:val="nil"/>
            </w:tcBorders>
          </w:tcPr>
          <w:p w14:paraId="370CE71B" w14:textId="77777777" w:rsidR="008C0F2F" w:rsidRPr="00C50335" w:rsidRDefault="008C0F2F" w:rsidP="008562B9">
            <w:pPr>
              <w:pStyle w:val="Normal6a"/>
            </w:pPr>
            <w:r w:rsidRPr="00C50335">
              <w:t xml:space="preserve">3. Ocena, czy dane państwo trzecie jest bezpiecznym krajem pochodzenia zgodnie z niniejszym rozporządzeniem opiera się na zróżnicowanych adekwatnych i dostępnych źródłach informacji, w tym na informacjach od państw członkowskich, Agencji ds. Azylu, Europejskiej Służby Działań Zewnętrznych, Wysokiego Komisarza Narodów Zjednoczonych ds. Uchodźców i innych właściwych organizacji międzynarodowych, </w:t>
            </w:r>
            <w:r w:rsidRPr="00C50335">
              <w:rPr>
                <w:b/>
                <w:bCs/>
                <w:i/>
                <w:iCs/>
              </w:rPr>
              <w:t>oceniających sytuację osób w danym kraju, do których ma zastosowanie niniejsze rozporządzenie, w tym bezpaństwowców,</w:t>
            </w:r>
            <w:r w:rsidRPr="00C50335">
              <w:t xml:space="preserve"> oraz uwzględnia wspólną analizę informacji o kraju pochodzenia, o której mowa w art. 11 rozporządzenia (UE) 2021/2303,jeśli jest dostępna.</w:t>
            </w:r>
            <w:r w:rsidRPr="00C50335">
              <w:br/>
              <w:t xml:space="preserve"> </w:t>
            </w:r>
            <w:r w:rsidRPr="00C50335">
              <w:rPr>
                <w:b/>
                <w:i/>
              </w:rPr>
              <w:t xml:space="preserve">Ocena ta opiera się na wiarygodnych, możliwych do zweryfikowania i aktualnych źródłach i jest przeprowadzana w sposób przejrzysty. </w:t>
            </w:r>
            <w:r w:rsidRPr="00C50335">
              <w:rPr>
                <w:b/>
                <w:bCs/>
                <w:i/>
                <w:iCs/>
              </w:rPr>
              <w:t>Przed zakończeniem takiej oceny nie uznaje się państwa trzeciego za bezpieczny kraj pochodzenia.”;</w:t>
            </w:r>
          </w:p>
        </w:tc>
      </w:tr>
    </w:tbl>
    <w:p w14:paraId="074D0C0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1D27EBF" w14:textId="77777777" w:rsidR="008C0F2F" w:rsidRPr="00C50335" w:rsidRDefault="008C0F2F" w:rsidP="008C0F2F">
      <w:r w:rsidRPr="00C50335">
        <w:rPr>
          <w:rStyle w:val="HideTWBExt"/>
        </w:rPr>
        <w:t>&lt;/Amend&gt;</w:t>
      </w:r>
    </w:p>
    <w:p w14:paraId="3416758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177</w:t>
      </w:r>
      <w:r w:rsidRPr="00C50335">
        <w:rPr>
          <w:rStyle w:val="HideTWBExt"/>
          <w:b w:val="0"/>
        </w:rPr>
        <w:t>&lt;/NumAm&gt;</w:t>
      </w:r>
    </w:p>
    <w:p w14:paraId="5CA7F8A3"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32FA6653" w14:textId="77777777" w:rsidR="008C0F2F" w:rsidRPr="00C50335" w:rsidRDefault="008C0F2F" w:rsidP="008C0F2F">
      <w:pPr>
        <w:pStyle w:val="NormalBold"/>
      </w:pPr>
      <w:r w:rsidRPr="00C50335">
        <w:rPr>
          <w:rStyle w:val="HideTWBExt"/>
          <w:b w:val="0"/>
        </w:rPr>
        <w:t>&lt;/RepeatBlock-By&gt;</w:t>
      </w:r>
    </w:p>
    <w:p w14:paraId="4B34413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EB6A443" w14:textId="77777777" w:rsidR="008C0F2F" w:rsidRPr="00C50335" w:rsidRDefault="008C0F2F" w:rsidP="008C0F2F">
      <w:pPr>
        <w:pStyle w:val="NormalBold"/>
      </w:pPr>
      <w:r w:rsidRPr="00C50335">
        <w:rPr>
          <w:rStyle w:val="HideTWBExt"/>
          <w:b w:val="0"/>
        </w:rPr>
        <w:t>&lt;Article&gt;</w:t>
      </w:r>
      <w:r w:rsidRPr="00C50335">
        <w:t>Artykuł 1 – akapit 1 – punkt 1</w:t>
      </w:r>
      <w:r w:rsidRPr="00C50335">
        <w:rPr>
          <w:rStyle w:val="HideTWBExt"/>
          <w:b w:val="0"/>
        </w:rPr>
        <w:t>&lt;/Article&gt;</w:t>
      </w:r>
    </w:p>
    <w:p w14:paraId="2FC86A8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6AC25EC"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0A47F98" w14:textId="77777777" w:rsidTr="008562B9">
        <w:trPr>
          <w:trHeight w:hRule="exact" w:val="240"/>
          <w:jc w:val="center"/>
        </w:trPr>
        <w:tc>
          <w:tcPr>
            <w:tcW w:w="9752" w:type="dxa"/>
            <w:gridSpan w:val="2"/>
            <w:tcBorders>
              <w:top w:val="nil"/>
              <w:left w:val="nil"/>
              <w:bottom w:val="nil"/>
              <w:right w:val="nil"/>
            </w:tcBorders>
          </w:tcPr>
          <w:p w14:paraId="053796E5" w14:textId="77777777" w:rsidR="008C0F2F" w:rsidRPr="00C50335" w:rsidRDefault="008C0F2F" w:rsidP="008562B9"/>
        </w:tc>
      </w:tr>
      <w:tr w:rsidR="008C0F2F" w:rsidRPr="00C50335" w14:paraId="4F3188A1" w14:textId="77777777" w:rsidTr="008562B9">
        <w:trPr>
          <w:trHeight w:val="240"/>
          <w:jc w:val="center"/>
        </w:trPr>
        <w:tc>
          <w:tcPr>
            <w:tcW w:w="4876" w:type="dxa"/>
            <w:tcBorders>
              <w:top w:val="nil"/>
              <w:left w:val="nil"/>
              <w:bottom w:val="nil"/>
              <w:right w:val="nil"/>
            </w:tcBorders>
          </w:tcPr>
          <w:p w14:paraId="01BFD11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6C56E9F" w14:textId="77777777" w:rsidR="008C0F2F" w:rsidRPr="00C50335" w:rsidRDefault="008C0F2F" w:rsidP="008562B9">
            <w:pPr>
              <w:pStyle w:val="AmColumnHeading"/>
            </w:pPr>
            <w:r w:rsidRPr="00C50335">
              <w:t>Poprawka</w:t>
            </w:r>
          </w:p>
        </w:tc>
      </w:tr>
      <w:tr w:rsidR="008C0F2F" w:rsidRPr="00C50335" w14:paraId="5503F10B" w14:textId="77777777" w:rsidTr="008562B9">
        <w:trPr>
          <w:jc w:val="center"/>
        </w:trPr>
        <w:tc>
          <w:tcPr>
            <w:tcW w:w="4876" w:type="dxa"/>
            <w:tcBorders>
              <w:top w:val="nil"/>
              <w:left w:val="nil"/>
              <w:bottom w:val="nil"/>
              <w:right w:val="nil"/>
            </w:tcBorders>
          </w:tcPr>
          <w:p w14:paraId="3A53622E" w14:textId="77777777" w:rsidR="008C0F2F" w:rsidRPr="00C50335" w:rsidRDefault="008C0F2F" w:rsidP="008562B9">
            <w:pPr>
              <w:pStyle w:val="Normal6a"/>
            </w:pPr>
            <w:r w:rsidRPr="00C50335">
              <w:rPr>
                <w:b/>
                <w:i/>
              </w:rPr>
              <w:t>1)</w:t>
            </w:r>
            <w:r w:rsidRPr="00C50335">
              <w:tab/>
            </w:r>
            <w:r w:rsidRPr="00C50335">
              <w:rPr>
                <w:b/>
                <w:i/>
              </w:rPr>
              <w:t>w art. 62 ust. 1 wprowadza się następujące zmiany:</w:t>
            </w:r>
          </w:p>
        </w:tc>
        <w:tc>
          <w:tcPr>
            <w:tcW w:w="4876" w:type="dxa"/>
            <w:tcBorders>
              <w:top w:val="nil"/>
              <w:left w:val="nil"/>
              <w:bottom w:val="nil"/>
              <w:right w:val="nil"/>
            </w:tcBorders>
          </w:tcPr>
          <w:p w14:paraId="2BEA4273" w14:textId="77777777" w:rsidR="008C0F2F" w:rsidRPr="00C50335" w:rsidRDefault="008C0F2F" w:rsidP="008562B9">
            <w:pPr>
              <w:pStyle w:val="Normal6a"/>
            </w:pPr>
            <w:r w:rsidRPr="00C50335">
              <w:rPr>
                <w:b/>
                <w:i/>
              </w:rPr>
              <w:t>skreśla się</w:t>
            </w:r>
          </w:p>
        </w:tc>
      </w:tr>
      <w:tr w:rsidR="008C0F2F" w:rsidRPr="00C50335" w14:paraId="310F26F5" w14:textId="77777777" w:rsidTr="008562B9">
        <w:trPr>
          <w:jc w:val="center"/>
        </w:trPr>
        <w:tc>
          <w:tcPr>
            <w:tcW w:w="4876" w:type="dxa"/>
            <w:tcBorders>
              <w:top w:val="nil"/>
              <w:left w:val="nil"/>
              <w:bottom w:val="nil"/>
              <w:right w:val="nil"/>
            </w:tcBorders>
          </w:tcPr>
          <w:p w14:paraId="134326D7" w14:textId="77777777" w:rsidR="008C0F2F" w:rsidRPr="00C50335" w:rsidRDefault="008C0F2F" w:rsidP="008562B9">
            <w:pPr>
              <w:pStyle w:val="Normal6a"/>
            </w:pPr>
            <w:r w:rsidRPr="00C50335">
              <w:rPr>
                <w:b/>
                <w:i/>
              </w:rPr>
              <w:lastRenderedPageBreak/>
              <w:t>a) ust. 1 otrzymuje brzmienie:</w:t>
            </w:r>
          </w:p>
        </w:tc>
        <w:tc>
          <w:tcPr>
            <w:tcW w:w="4876" w:type="dxa"/>
            <w:tcBorders>
              <w:top w:val="nil"/>
              <w:left w:val="nil"/>
              <w:bottom w:val="nil"/>
              <w:right w:val="nil"/>
            </w:tcBorders>
          </w:tcPr>
          <w:p w14:paraId="1235B28B" w14:textId="77777777" w:rsidR="008C0F2F" w:rsidRPr="00C50335" w:rsidRDefault="008C0F2F" w:rsidP="008562B9">
            <w:pPr>
              <w:pStyle w:val="Normal6a"/>
            </w:pPr>
          </w:p>
        </w:tc>
      </w:tr>
      <w:tr w:rsidR="008C0F2F" w:rsidRPr="00C50335" w14:paraId="21ECAFA9" w14:textId="77777777" w:rsidTr="008562B9">
        <w:trPr>
          <w:jc w:val="center"/>
        </w:trPr>
        <w:tc>
          <w:tcPr>
            <w:tcW w:w="4876" w:type="dxa"/>
            <w:tcBorders>
              <w:top w:val="nil"/>
              <w:left w:val="nil"/>
              <w:bottom w:val="nil"/>
              <w:right w:val="nil"/>
            </w:tcBorders>
          </w:tcPr>
          <w:p w14:paraId="2D566224" w14:textId="77777777" w:rsidR="008C0F2F" w:rsidRPr="00C50335" w:rsidRDefault="008C0F2F" w:rsidP="008562B9">
            <w:pPr>
              <w:pStyle w:val="Normal6a"/>
            </w:pPr>
            <w:r w:rsidRPr="00C50335">
              <w:rPr>
                <w:b/>
                <w:i/>
              </w:rPr>
              <w:t>„1. Kraje, którym przyznano status państw kandydujących do przystąpienia do Unii, wskazuje się jako bezpieczne kraje pochodzenia na poziomie Unii, chyba że zachodzi jedna z następujących okoliczności:</w:t>
            </w:r>
          </w:p>
        </w:tc>
        <w:tc>
          <w:tcPr>
            <w:tcW w:w="4876" w:type="dxa"/>
            <w:tcBorders>
              <w:top w:val="nil"/>
              <w:left w:val="nil"/>
              <w:bottom w:val="nil"/>
              <w:right w:val="nil"/>
            </w:tcBorders>
          </w:tcPr>
          <w:p w14:paraId="65FFD073" w14:textId="77777777" w:rsidR="008C0F2F" w:rsidRPr="00C50335" w:rsidRDefault="008C0F2F" w:rsidP="008562B9">
            <w:pPr>
              <w:pStyle w:val="Normal6a"/>
            </w:pPr>
          </w:p>
        </w:tc>
      </w:tr>
      <w:tr w:rsidR="008C0F2F" w:rsidRPr="00C50335" w14:paraId="045BE2DC" w14:textId="77777777" w:rsidTr="008562B9">
        <w:trPr>
          <w:jc w:val="center"/>
        </w:trPr>
        <w:tc>
          <w:tcPr>
            <w:tcW w:w="4876" w:type="dxa"/>
            <w:tcBorders>
              <w:top w:val="nil"/>
              <w:left w:val="nil"/>
              <w:bottom w:val="nil"/>
              <w:right w:val="nil"/>
            </w:tcBorders>
          </w:tcPr>
          <w:p w14:paraId="101B9EBE" w14:textId="77777777" w:rsidR="008C0F2F" w:rsidRPr="00C50335" w:rsidRDefault="008C0F2F" w:rsidP="008562B9">
            <w:pPr>
              <w:pStyle w:val="Normal6a"/>
            </w:pPr>
            <w:r w:rsidRPr="00C50335">
              <w:rPr>
                <w:b/>
                <w:i/>
              </w:rPr>
              <w:t>a) w danym kraju istnieje poważne i indywidualne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0EA5A948" w14:textId="77777777" w:rsidR="008C0F2F" w:rsidRPr="00C50335" w:rsidRDefault="008C0F2F" w:rsidP="008562B9">
            <w:pPr>
              <w:pStyle w:val="Normal6a"/>
            </w:pPr>
          </w:p>
        </w:tc>
      </w:tr>
      <w:tr w:rsidR="008C0F2F" w:rsidRPr="00C50335" w14:paraId="22722960" w14:textId="77777777" w:rsidTr="008562B9">
        <w:trPr>
          <w:jc w:val="center"/>
        </w:trPr>
        <w:tc>
          <w:tcPr>
            <w:tcW w:w="4876" w:type="dxa"/>
            <w:tcBorders>
              <w:top w:val="nil"/>
              <w:left w:val="nil"/>
              <w:bottom w:val="nil"/>
              <w:right w:val="nil"/>
            </w:tcBorders>
          </w:tcPr>
          <w:p w14:paraId="541AD222" w14:textId="77777777" w:rsidR="008C0F2F" w:rsidRPr="00C50335" w:rsidRDefault="008C0F2F" w:rsidP="008562B9">
            <w:pPr>
              <w:pStyle w:val="Normal6a"/>
            </w:pPr>
            <w:r w:rsidRPr="00C50335">
              <w:rPr>
                <w:b/>
                <w:i/>
              </w:rPr>
              <w:t>b) w związku z działaniami kraju przyjęto środki ograniczające w rozumieniu części piątej tytuł IV Traktatu o funkcjonowaniu Unii Europejskiej;</w:t>
            </w:r>
          </w:p>
        </w:tc>
        <w:tc>
          <w:tcPr>
            <w:tcW w:w="4876" w:type="dxa"/>
            <w:tcBorders>
              <w:top w:val="nil"/>
              <w:left w:val="nil"/>
              <w:bottom w:val="nil"/>
              <w:right w:val="nil"/>
            </w:tcBorders>
          </w:tcPr>
          <w:p w14:paraId="23FC55BE" w14:textId="77777777" w:rsidR="008C0F2F" w:rsidRPr="00C50335" w:rsidRDefault="008C0F2F" w:rsidP="008562B9">
            <w:pPr>
              <w:pStyle w:val="Normal6a"/>
            </w:pPr>
          </w:p>
        </w:tc>
      </w:tr>
      <w:tr w:rsidR="008C0F2F" w:rsidRPr="00C50335" w14:paraId="08580A88" w14:textId="77777777" w:rsidTr="008562B9">
        <w:trPr>
          <w:jc w:val="center"/>
        </w:trPr>
        <w:tc>
          <w:tcPr>
            <w:tcW w:w="4876" w:type="dxa"/>
            <w:tcBorders>
              <w:top w:val="nil"/>
              <w:left w:val="nil"/>
              <w:bottom w:val="nil"/>
              <w:right w:val="nil"/>
            </w:tcBorders>
          </w:tcPr>
          <w:p w14:paraId="10AA0911" w14:textId="77777777" w:rsidR="008C0F2F" w:rsidRPr="00C50335" w:rsidRDefault="008C0F2F" w:rsidP="008562B9">
            <w:pPr>
              <w:pStyle w:val="Normal6a"/>
            </w:pPr>
            <w:r w:rsidRPr="00C50335">
              <w:rPr>
                <w:b/>
                <w:i/>
              </w:rPr>
              <w:t>c) 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20 % zgodnie z najnowszymi dostępnymi średnimi rocznymi ogólnounijnymi danymi Eurostatu.”;</w:t>
            </w:r>
          </w:p>
        </w:tc>
        <w:tc>
          <w:tcPr>
            <w:tcW w:w="4876" w:type="dxa"/>
            <w:tcBorders>
              <w:top w:val="nil"/>
              <w:left w:val="nil"/>
              <w:bottom w:val="nil"/>
              <w:right w:val="nil"/>
            </w:tcBorders>
          </w:tcPr>
          <w:p w14:paraId="662A85B3" w14:textId="77777777" w:rsidR="008C0F2F" w:rsidRPr="00C50335" w:rsidRDefault="008C0F2F" w:rsidP="008562B9">
            <w:pPr>
              <w:pStyle w:val="Normal6a"/>
            </w:pPr>
          </w:p>
        </w:tc>
      </w:tr>
      <w:tr w:rsidR="008C0F2F" w:rsidRPr="00C50335" w14:paraId="11959335" w14:textId="77777777" w:rsidTr="008562B9">
        <w:trPr>
          <w:jc w:val="center"/>
        </w:trPr>
        <w:tc>
          <w:tcPr>
            <w:tcW w:w="4876" w:type="dxa"/>
            <w:tcBorders>
              <w:top w:val="nil"/>
              <w:left w:val="nil"/>
              <w:bottom w:val="nil"/>
              <w:right w:val="nil"/>
            </w:tcBorders>
          </w:tcPr>
          <w:p w14:paraId="3498C977" w14:textId="77777777" w:rsidR="008C0F2F" w:rsidRPr="00C50335" w:rsidRDefault="008C0F2F" w:rsidP="008562B9">
            <w:pPr>
              <w:pStyle w:val="Normal6a"/>
            </w:pPr>
            <w:r w:rsidRPr="00C50335">
              <w:rPr>
                <w:b/>
                <w:i/>
              </w:rPr>
              <w:t>„1a. Państwa trzecie wymienione w załączniku II wskazuje się jako bezpieczne kraje pochodzenia na poziomie Unii.”;</w:t>
            </w:r>
          </w:p>
        </w:tc>
        <w:tc>
          <w:tcPr>
            <w:tcW w:w="4876" w:type="dxa"/>
            <w:tcBorders>
              <w:top w:val="nil"/>
              <w:left w:val="nil"/>
              <w:bottom w:val="nil"/>
              <w:right w:val="nil"/>
            </w:tcBorders>
          </w:tcPr>
          <w:p w14:paraId="6475ADB3" w14:textId="77777777" w:rsidR="008C0F2F" w:rsidRPr="00C50335" w:rsidRDefault="008C0F2F" w:rsidP="008562B9">
            <w:pPr>
              <w:pStyle w:val="Normal6a"/>
            </w:pPr>
          </w:p>
        </w:tc>
      </w:tr>
    </w:tbl>
    <w:p w14:paraId="323D104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BA72EB7"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7B80D08" w14:textId="77777777" w:rsidR="008C0F2F" w:rsidRPr="00C50335" w:rsidRDefault="008C0F2F" w:rsidP="008C0F2F">
      <w:pPr>
        <w:pStyle w:val="AmJustText"/>
      </w:pPr>
      <w:r w:rsidRPr="00C50335">
        <w:t>Ustanowienie unijnego wykazu bezpiecznych krajów pochodzenia podważa prawo do indywidualnej oceny wniosków o udzielenie azylu, niesprawiedliwie przenosi ciężar dowodu na osoby ubiegające się o ochronę międzynarodową i osłabia gwarancje proceduralne. Automatyczne wskazywanie krajów kandydujących oraz włączanie państw, w których udokumentowano liczne przypadki naruszeń praw człowieka, jest podyktowane względami politycznymi i nie odzwierciedla rzeczywistych potrzeb ochrony.</w:t>
      </w:r>
    </w:p>
    <w:p w14:paraId="3AD8AAC6" w14:textId="77777777" w:rsidR="008C0F2F" w:rsidRPr="00C50335" w:rsidRDefault="008C0F2F" w:rsidP="008C0F2F">
      <w:r w:rsidRPr="00C50335">
        <w:rPr>
          <w:rStyle w:val="HideTWBExt"/>
        </w:rPr>
        <w:t>&lt;/Amend&gt;</w:t>
      </w:r>
    </w:p>
    <w:p w14:paraId="40C4FD9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178</w:t>
      </w:r>
      <w:r w:rsidRPr="00C50335">
        <w:rPr>
          <w:rStyle w:val="HideTWBExt"/>
          <w:b w:val="0"/>
        </w:rPr>
        <w:t>&lt;/NumAm&gt;</w:t>
      </w:r>
    </w:p>
    <w:p w14:paraId="6042471A" w14:textId="77777777" w:rsidR="008C0F2F" w:rsidRPr="00C50335" w:rsidRDefault="008C0F2F" w:rsidP="008C0F2F">
      <w:pPr>
        <w:pStyle w:val="NormalBold"/>
      </w:pPr>
      <w:r w:rsidRPr="00C50335">
        <w:rPr>
          <w:rStyle w:val="HideTWBExt"/>
          <w:b w:val="0"/>
        </w:rPr>
        <w:lastRenderedPageBreak/>
        <w:t>&lt;RepeatBlock-By&gt;&lt;Members&gt;</w:t>
      </w:r>
      <w:r w:rsidRPr="00C50335">
        <w:t>Fabienne Keller, Jan-Christoph Oetjen</w:t>
      </w:r>
      <w:r w:rsidRPr="00C50335">
        <w:rPr>
          <w:rStyle w:val="HideTWBExt"/>
          <w:b w:val="0"/>
        </w:rPr>
        <w:t>&lt;/Members&gt;</w:t>
      </w:r>
    </w:p>
    <w:p w14:paraId="69AE8CD4" w14:textId="77777777" w:rsidR="008C0F2F" w:rsidRPr="00C50335" w:rsidRDefault="008C0F2F" w:rsidP="008C0F2F">
      <w:pPr>
        <w:pStyle w:val="NormalBold"/>
      </w:pPr>
      <w:r w:rsidRPr="00C50335">
        <w:rPr>
          <w:rStyle w:val="HideTWBExt"/>
          <w:b w:val="0"/>
        </w:rPr>
        <w:t>&lt;/RepeatBlock-By&gt;</w:t>
      </w:r>
    </w:p>
    <w:p w14:paraId="685D9FC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AC81578" w14:textId="77777777" w:rsidR="008C0F2F" w:rsidRPr="00C50335" w:rsidRDefault="008C0F2F" w:rsidP="008C0F2F">
      <w:pPr>
        <w:pStyle w:val="NormalBold"/>
      </w:pPr>
      <w:r w:rsidRPr="00C50335">
        <w:rPr>
          <w:rStyle w:val="HideTWBExt"/>
          <w:b w:val="0"/>
        </w:rPr>
        <w:t>&lt;Article&gt;</w:t>
      </w:r>
      <w:r w:rsidRPr="00C50335">
        <w:t>Artykuł 1 – akapit 1 – punkt 1 – wprowadzenie</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8732DFE" w14:textId="77777777" w:rsidTr="008562B9">
        <w:trPr>
          <w:trHeight w:hRule="exact" w:val="240"/>
          <w:jc w:val="center"/>
        </w:trPr>
        <w:tc>
          <w:tcPr>
            <w:tcW w:w="9752" w:type="dxa"/>
            <w:gridSpan w:val="2"/>
            <w:tcBorders>
              <w:top w:val="nil"/>
              <w:left w:val="nil"/>
              <w:bottom w:val="nil"/>
              <w:right w:val="nil"/>
            </w:tcBorders>
          </w:tcPr>
          <w:p w14:paraId="18EC9DEC" w14:textId="77777777" w:rsidR="008C0F2F" w:rsidRPr="00C50335" w:rsidRDefault="008C0F2F" w:rsidP="008562B9"/>
        </w:tc>
      </w:tr>
      <w:tr w:rsidR="008C0F2F" w:rsidRPr="00C50335" w14:paraId="361BA430" w14:textId="77777777" w:rsidTr="008562B9">
        <w:trPr>
          <w:trHeight w:val="240"/>
          <w:jc w:val="center"/>
        </w:trPr>
        <w:tc>
          <w:tcPr>
            <w:tcW w:w="4876" w:type="dxa"/>
            <w:tcBorders>
              <w:top w:val="nil"/>
              <w:left w:val="nil"/>
              <w:bottom w:val="nil"/>
              <w:right w:val="nil"/>
            </w:tcBorders>
          </w:tcPr>
          <w:p w14:paraId="05B8392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7753269" w14:textId="77777777" w:rsidR="008C0F2F" w:rsidRPr="00C50335" w:rsidRDefault="008C0F2F" w:rsidP="008562B9">
            <w:pPr>
              <w:pStyle w:val="AmColumnHeading"/>
            </w:pPr>
            <w:r w:rsidRPr="00C50335">
              <w:t>Poprawka</w:t>
            </w:r>
          </w:p>
        </w:tc>
      </w:tr>
      <w:tr w:rsidR="008C0F2F" w:rsidRPr="00C50335" w14:paraId="57D0A04B" w14:textId="77777777" w:rsidTr="008562B9">
        <w:trPr>
          <w:jc w:val="center"/>
        </w:trPr>
        <w:tc>
          <w:tcPr>
            <w:tcW w:w="4876" w:type="dxa"/>
            <w:tcBorders>
              <w:top w:val="nil"/>
              <w:left w:val="nil"/>
              <w:bottom w:val="nil"/>
              <w:right w:val="nil"/>
            </w:tcBorders>
          </w:tcPr>
          <w:p w14:paraId="5D768832" w14:textId="77777777" w:rsidR="008C0F2F" w:rsidRPr="00C50335" w:rsidRDefault="008C0F2F" w:rsidP="008562B9">
            <w:pPr>
              <w:pStyle w:val="Normal6a"/>
            </w:pPr>
            <w:r w:rsidRPr="00C50335">
              <w:t>1)</w:t>
            </w:r>
            <w:r w:rsidRPr="00C50335">
              <w:tab/>
              <w:t xml:space="preserve">w art. 62 </w:t>
            </w:r>
            <w:r w:rsidRPr="00C50335">
              <w:rPr>
                <w:b/>
                <w:bCs/>
                <w:i/>
                <w:iCs/>
              </w:rPr>
              <w:t>ust. 1</w:t>
            </w:r>
            <w:r w:rsidRPr="00C50335">
              <w:t xml:space="preserve"> wprowadza się następujące zmiany:</w:t>
            </w:r>
          </w:p>
        </w:tc>
        <w:tc>
          <w:tcPr>
            <w:tcW w:w="4876" w:type="dxa"/>
            <w:tcBorders>
              <w:top w:val="nil"/>
              <w:left w:val="nil"/>
              <w:bottom w:val="nil"/>
              <w:right w:val="nil"/>
            </w:tcBorders>
          </w:tcPr>
          <w:p w14:paraId="2753E04D" w14:textId="77777777" w:rsidR="008C0F2F" w:rsidRPr="00C50335" w:rsidRDefault="008C0F2F" w:rsidP="008562B9">
            <w:pPr>
              <w:pStyle w:val="Normal6a"/>
            </w:pPr>
            <w:r w:rsidRPr="00C50335">
              <w:t>1)</w:t>
            </w:r>
            <w:r w:rsidRPr="00C50335">
              <w:tab/>
              <w:t>w art. 62 wprowadza się następujące zmiany:</w:t>
            </w:r>
          </w:p>
        </w:tc>
      </w:tr>
    </w:tbl>
    <w:p w14:paraId="79A2518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31ECB03" w14:textId="77777777" w:rsidR="008C0F2F" w:rsidRPr="00C50335" w:rsidRDefault="008C0F2F" w:rsidP="008C0F2F">
      <w:r w:rsidRPr="00C50335">
        <w:rPr>
          <w:rStyle w:val="HideTWBExt"/>
        </w:rPr>
        <w:t>&lt;/Amend&gt;</w:t>
      </w:r>
    </w:p>
    <w:p w14:paraId="12BEB87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179</w:t>
      </w:r>
      <w:r w:rsidRPr="00C50335">
        <w:rPr>
          <w:rStyle w:val="HideTWBExt"/>
          <w:b w:val="0"/>
        </w:rPr>
        <w:t>&lt;/NumAm&gt;</w:t>
      </w:r>
    </w:p>
    <w:p w14:paraId="39B66E2A"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26AD140E" w14:textId="77777777" w:rsidR="008C0F2F" w:rsidRPr="00C50335" w:rsidRDefault="008C0F2F" w:rsidP="008C0F2F">
      <w:pPr>
        <w:pStyle w:val="NormalBold"/>
      </w:pPr>
      <w:r w:rsidRPr="00C50335">
        <w:rPr>
          <w:rStyle w:val="HideTWBExt"/>
          <w:b w:val="0"/>
        </w:rPr>
        <w:t>&lt;/RepeatBlock-By&gt;</w:t>
      </w:r>
    </w:p>
    <w:p w14:paraId="58E72BE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8C66C8"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204FD808"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21F686C"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71D6F2A" w14:textId="77777777" w:rsidTr="008562B9">
        <w:trPr>
          <w:trHeight w:hRule="exact" w:val="240"/>
          <w:jc w:val="center"/>
        </w:trPr>
        <w:tc>
          <w:tcPr>
            <w:tcW w:w="9752" w:type="dxa"/>
            <w:gridSpan w:val="2"/>
            <w:tcBorders>
              <w:top w:val="nil"/>
              <w:left w:val="nil"/>
              <w:bottom w:val="nil"/>
              <w:right w:val="nil"/>
            </w:tcBorders>
          </w:tcPr>
          <w:p w14:paraId="79F5D5F1" w14:textId="77777777" w:rsidR="008C0F2F" w:rsidRPr="00C50335" w:rsidRDefault="008C0F2F" w:rsidP="008562B9"/>
        </w:tc>
      </w:tr>
      <w:tr w:rsidR="008C0F2F" w:rsidRPr="00C50335" w14:paraId="2A1FBD3D" w14:textId="77777777" w:rsidTr="008562B9">
        <w:trPr>
          <w:trHeight w:val="240"/>
          <w:jc w:val="center"/>
        </w:trPr>
        <w:tc>
          <w:tcPr>
            <w:tcW w:w="4876" w:type="dxa"/>
            <w:tcBorders>
              <w:top w:val="nil"/>
              <w:left w:val="nil"/>
              <w:bottom w:val="nil"/>
              <w:right w:val="nil"/>
            </w:tcBorders>
          </w:tcPr>
          <w:p w14:paraId="6F3E9EC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05D6605" w14:textId="77777777" w:rsidR="008C0F2F" w:rsidRPr="00C50335" w:rsidRDefault="008C0F2F" w:rsidP="008562B9">
            <w:pPr>
              <w:pStyle w:val="AmColumnHeading"/>
            </w:pPr>
            <w:r w:rsidRPr="00C50335">
              <w:t>Poprawka</w:t>
            </w:r>
          </w:p>
        </w:tc>
      </w:tr>
      <w:tr w:rsidR="008C0F2F" w:rsidRPr="00C50335" w14:paraId="2918FC48" w14:textId="77777777" w:rsidTr="008562B9">
        <w:trPr>
          <w:jc w:val="center"/>
        </w:trPr>
        <w:tc>
          <w:tcPr>
            <w:tcW w:w="4876" w:type="dxa"/>
            <w:tcBorders>
              <w:top w:val="nil"/>
              <w:left w:val="nil"/>
              <w:bottom w:val="nil"/>
              <w:right w:val="nil"/>
            </w:tcBorders>
          </w:tcPr>
          <w:p w14:paraId="1EAB8476" w14:textId="77777777" w:rsidR="008C0F2F" w:rsidRPr="00C50335" w:rsidRDefault="008C0F2F" w:rsidP="008562B9">
            <w:pPr>
              <w:pStyle w:val="Normal6a"/>
            </w:pPr>
            <w:r w:rsidRPr="00C50335">
              <w:rPr>
                <w:b/>
                <w:i/>
              </w:rPr>
              <w:t>a)</w:t>
            </w:r>
            <w:r w:rsidRPr="00C50335">
              <w:tab/>
            </w:r>
            <w:r w:rsidRPr="00C50335">
              <w:rPr>
                <w:b/>
                <w:i/>
              </w:rPr>
              <w:t>ust. 1 otrzymuje brzmienie:</w:t>
            </w:r>
          </w:p>
        </w:tc>
        <w:tc>
          <w:tcPr>
            <w:tcW w:w="4876" w:type="dxa"/>
            <w:tcBorders>
              <w:top w:val="nil"/>
              <w:left w:val="nil"/>
              <w:bottom w:val="nil"/>
              <w:right w:val="nil"/>
            </w:tcBorders>
          </w:tcPr>
          <w:p w14:paraId="3505584B" w14:textId="77777777" w:rsidR="008C0F2F" w:rsidRPr="00C50335" w:rsidRDefault="008C0F2F" w:rsidP="008562B9">
            <w:pPr>
              <w:pStyle w:val="Normal6a"/>
            </w:pPr>
            <w:r w:rsidRPr="00C50335">
              <w:rPr>
                <w:b/>
                <w:i/>
              </w:rPr>
              <w:t>skreśla się</w:t>
            </w:r>
          </w:p>
        </w:tc>
      </w:tr>
      <w:tr w:rsidR="008C0F2F" w:rsidRPr="00C50335" w14:paraId="72C31422" w14:textId="77777777" w:rsidTr="008562B9">
        <w:trPr>
          <w:jc w:val="center"/>
        </w:trPr>
        <w:tc>
          <w:tcPr>
            <w:tcW w:w="4876" w:type="dxa"/>
            <w:tcBorders>
              <w:top w:val="nil"/>
              <w:left w:val="nil"/>
              <w:bottom w:val="nil"/>
              <w:right w:val="nil"/>
            </w:tcBorders>
          </w:tcPr>
          <w:p w14:paraId="3E931120" w14:textId="77777777" w:rsidR="008C0F2F" w:rsidRPr="00C50335" w:rsidRDefault="008C0F2F" w:rsidP="008562B9">
            <w:pPr>
              <w:pStyle w:val="Normal6a"/>
            </w:pPr>
            <w:r w:rsidRPr="00C50335">
              <w:rPr>
                <w:b/>
                <w:i/>
              </w:rPr>
              <w:t>„1. Kraje, którym przyznano status państw kandydujących do przystąpienia do Unii, wskazuje się jako bezpieczne kraje pochodzenia na poziomie Unii, chyba że zachodzi jedna z następujących okoliczności:</w:t>
            </w:r>
          </w:p>
        </w:tc>
        <w:tc>
          <w:tcPr>
            <w:tcW w:w="4876" w:type="dxa"/>
            <w:tcBorders>
              <w:top w:val="nil"/>
              <w:left w:val="nil"/>
              <w:bottom w:val="nil"/>
              <w:right w:val="nil"/>
            </w:tcBorders>
          </w:tcPr>
          <w:p w14:paraId="2B04D098" w14:textId="77777777" w:rsidR="008C0F2F" w:rsidRPr="00C50335" w:rsidRDefault="008C0F2F" w:rsidP="008562B9">
            <w:pPr>
              <w:pStyle w:val="Normal6a"/>
            </w:pPr>
          </w:p>
        </w:tc>
      </w:tr>
      <w:tr w:rsidR="008C0F2F" w:rsidRPr="00C50335" w14:paraId="3C9CFAA0" w14:textId="77777777" w:rsidTr="008562B9">
        <w:trPr>
          <w:jc w:val="center"/>
        </w:trPr>
        <w:tc>
          <w:tcPr>
            <w:tcW w:w="4876" w:type="dxa"/>
            <w:tcBorders>
              <w:top w:val="nil"/>
              <w:left w:val="nil"/>
              <w:bottom w:val="nil"/>
              <w:right w:val="nil"/>
            </w:tcBorders>
          </w:tcPr>
          <w:p w14:paraId="40E8500B" w14:textId="77777777" w:rsidR="008C0F2F" w:rsidRPr="00C50335" w:rsidRDefault="008C0F2F" w:rsidP="008562B9">
            <w:pPr>
              <w:pStyle w:val="Normal6a"/>
            </w:pPr>
            <w:r w:rsidRPr="00C50335">
              <w:rPr>
                <w:b/>
                <w:i/>
              </w:rPr>
              <w:t>a) w danym kraju istnieje poważne i indywidualne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2B537ADB" w14:textId="77777777" w:rsidR="008C0F2F" w:rsidRPr="00C50335" w:rsidRDefault="008C0F2F" w:rsidP="008562B9">
            <w:pPr>
              <w:pStyle w:val="Normal6a"/>
            </w:pPr>
          </w:p>
        </w:tc>
      </w:tr>
      <w:tr w:rsidR="008C0F2F" w:rsidRPr="00C50335" w14:paraId="54404717" w14:textId="77777777" w:rsidTr="008562B9">
        <w:trPr>
          <w:jc w:val="center"/>
        </w:trPr>
        <w:tc>
          <w:tcPr>
            <w:tcW w:w="4876" w:type="dxa"/>
            <w:tcBorders>
              <w:top w:val="nil"/>
              <w:left w:val="nil"/>
              <w:bottom w:val="nil"/>
              <w:right w:val="nil"/>
            </w:tcBorders>
          </w:tcPr>
          <w:p w14:paraId="6D47A882" w14:textId="77777777" w:rsidR="008C0F2F" w:rsidRPr="00C50335" w:rsidRDefault="008C0F2F" w:rsidP="008562B9">
            <w:pPr>
              <w:pStyle w:val="Normal6a"/>
            </w:pPr>
            <w:r w:rsidRPr="00C50335">
              <w:rPr>
                <w:b/>
                <w:i/>
              </w:rPr>
              <w:t>b) w związku z działaniami kraju przyjęto środki ograniczające w rozumieniu części piątej tytuł IV Traktatu o funkcjonowaniu Unii Europejskiej;</w:t>
            </w:r>
          </w:p>
        </w:tc>
        <w:tc>
          <w:tcPr>
            <w:tcW w:w="4876" w:type="dxa"/>
            <w:tcBorders>
              <w:top w:val="nil"/>
              <w:left w:val="nil"/>
              <w:bottom w:val="nil"/>
              <w:right w:val="nil"/>
            </w:tcBorders>
          </w:tcPr>
          <w:p w14:paraId="71188201" w14:textId="77777777" w:rsidR="008C0F2F" w:rsidRPr="00C50335" w:rsidRDefault="008C0F2F" w:rsidP="008562B9">
            <w:pPr>
              <w:pStyle w:val="Normal6a"/>
            </w:pPr>
          </w:p>
        </w:tc>
      </w:tr>
      <w:tr w:rsidR="008C0F2F" w:rsidRPr="00C50335" w14:paraId="374F4B62" w14:textId="77777777" w:rsidTr="008562B9">
        <w:trPr>
          <w:jc w:val="center"/>
        </w:trPr>
        <w:tc>
          <w:tcPr>
            <w:tcW w:w="4876" w:type="dxa"/>
            <w:tcBorders>
              <w:top w:val="nil"/>
              <w:left w:val="nil"/>
              <w:bottom w:val="nil"/>
              <w:right w:val="nil"/>
            </w:tcBorders>
          </w:tcPr>
          <w:p w14:paraId="40F41865" w14:textId="77777777" w:rsidR="008C0F2F" w:rsidRPr="00C50335" w:rsidRDefault="008C0F2F" w:rsidP="008562B9">
            <w:pPr>
              <w:pStyle w:val="Normal6a"/>
            </w:pPr>
            <w:r w:rsidRPr="00C50335">
              <w:rPr>
                <w:b/>
                <w:i/>
              </w:rPr>
              <w:t xml:space="preserve">c) odsetek decyzji organu rozstrzygającego w sprawie udzielenia ochrony międzynarodowej osobom ubiegającym się o ochronę międzynarodową pochodzącym z państwa, którego są obywatelami, albo, w przypadku bezpaństwowców, z państwa, </w:t>
            </w:r>
            <w:r w:rsidRPr="00C50335">
              <w:rPr>
                <w:b/>
                <w:i/>
              </w:rPr>
              <w:lastRenderedPageBreak/>
              <w:t>w którym posiadają poprzednie miejsce zwykłego pobytu, przekracza 20 % zgodnie z najnowszymi dostępnymi średnimi rocznymi ogólnounijnymi danymi Eurostatu.”;</w:t>
            </w:r>
          </w:p>
        </w:tc>
        <w:tc>
          <w:tcPr>
            <w:tcW w:w="4876" w:type="dxa"/>
            <w:tcBorders>
              <w:top w:val="nil"/>
              <w:left w:val="nil"/>
              <w:bottom w:val="nil"/>
              <w:right w:val="nil"/>
            </w:tcBorders>
          </w:tcPr>
          <w:p w14:paraId="6F58A8C4" w14:textId="77777777" w:rsidR="008C0F2F" w:rsidRPr="00C50335" w:rsidRDefault="008C0F2F" w:rsidP="008562B9">
            <w:pPr>
              <w:pStyle w:val="Normal6a"/>
            </w:pPr>
          </w:p>
        </w:tc>
      </w:tr>
    </w:tbl>
    <w:p w14:paraId="780BC2E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640B24A" w14:textId="77777777" w:rsidR="008C0F2F" w:rsidRPr="00C50335" w:rsidRDefault="008C0F2F" w:rsidP="008C0F2F">
      <w:r w:rsidRPr="00C50335">
        <w:rPr>
          <w:rStyle w:val="HideTWBExt"/>
        </w:rPr>
        <w:t>&lt;/Amend&gt;</w:t>
      </w:r>
    </w:p>
    <w:p w14:paraId="5FA3DC0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180</w:t>
      </w:r>
      <w:r w:rsidRPr="00C50335">
        <w:rPr>
          <w:rStyle w:val="HideTWBExt"/>
          <w:b w:val="0"/>
        </w:rPr>
        <w:t>&lt;/NumAm&gt;</w:t>
      </w:r>
    </w:p>
    <w:p w14:paraId="2C3E21E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6A7C826" w14:textId="77777777" w:rsidR="008C0F2F" w:rsidRPr="00C50335" w:rsidRDefault="008C0F2F" w:rsidP="008C0F2F">
      <w:pPr>
        <w:pStyle w:val="NormalBold"/>
      </w:pPr>
      <w:r w:rsidRPr="00C50335">
        <w:rPr>
          <w:rStyle w:val="HideTWBExt"/>
          <w:b w:val="0"/>
        </w:rPr>
        <w:t>&lt;/RepeatBlock-By&gt;</w:t>
      </w:r>
    </w:p>
    <w:p w14:paraId="4DB6583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762D380"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5558C511"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98D08C6"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F0C7B1B" w14:textId="77777777" w:rsidTr="008562B9">
        <w:trPr>
          <w:trHeight w:hRule="exact" w:val="240"/>
          <w:jc w:val="center"/>
        </w:trPr>
        <w:tc>
          <w:tcPr>
            <w:tcW w:w="9752" w:type="dxa"/>
            <w:gridSpan w:val="2"/>
            <w:tcBorders>
              <w:top w:val="nil"/>
              <w:left w:val="nil"/>
              <w:bottom w:val="nil"/>
              <w:right w:val="nil"/>
            </w:tcBorders>
          </w:tcPr>
          <w:p w14:paraId="4296677A" w14:textId="77777777" w:rsidR="008C0F2F" w:rsidRPr="00C50335" w:rsidRDefault="008C0F2F" w:rsidP="008562B9"/>
        </w:tc>
      </w:tr>
      <w:tr w:rsidR="008C0F2F" w:rsidRPr="00C50335" w14:paraId="69A78488" w14:textId="77777777" w:rsidTr="008562B9">
        <w:trPr>
          <w:trHeight w:val="240"/>
          <w:jc w:val="center"/>
        </w:trPr>
        <w:tc>
          <w:tcPr>
            <w:tcW w:w="4876" w:type="dxa"/>
            <w:tcBorders>
              <w:top w:val="nil"/>
              <w:left w:val="nil"/>
              <w:bottom w:val="nil"/>
              <w:right w:val="nil"/>
            </w:tcBorders>
          </w:tcPr>
          <w:p w14:paraId="3CDB6EB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933F76A" w14:textId="77777777" w:rsidR="008C0F2F" w:rsidRPr="00C50335" w:rsidRDefault="008C0F2F" w:rsidP="008562B9">
            <w:pPr>
              <w:pStyle w:val="AmColumnHeading"/>
            </w:pPr>
            <w:r w:rsidRPr="00C50335">
              <w:t>Poprawka</w:t>
            </w:r>
          </w:p>
        </w:tc>
      </w:tr>
      <w:tr w:rsidR="008C0F2F" w:rsidRPr="00C50335" w14:paraId="0A823C07" w14:textId="77777777" w:rsidTr="008562B9">
        <w:trPr>
          <w:jc w:val="center"/>
        </w:trPr>
        <w:tc>
          <w:tcPr>
            <w:tcW w:w="4876" w:type="dxa"/>
            <w:tcBorders>
              <w:top w:val="nil"/>
              <w:left w:val="nil"/>
              <w:bottom w:val="nil"/>
              <w:right w:val="nil"/>
            </w:tcBorders>
          </w:tcPr>
          <w:p w14:paraId="5A944C3E" w14:textId="77777777" w:rsidR="008C0F2F" w:rsidRPr="00C50335" w:rsidRDefault="008C0F2F" w:rsidP="008562B9">
            <w:pPr>
              <w:pStyle w:val="Normal6a"/>
            </w:pPr>
            <w:r w:rsidRPr="00C50335">
              <w:rPr>
                <w:b/>
                <w:i/>
              </w:rPr>
              <w:t>a)</w:t>
            </w:r>
            <w:r w:rsidRPr="00C50335">
              <w:tab/>
            </w:r>
            <w:r w:rsidRPr="00C50335">
              <w:rPr>
                <w:b/>
                <w:i/>
              </w:rPr>
              <w:t>ust. 1 otrzymuje brzmienie:</w:t>
            </w:r>
          </w:p>
        </w:tc>
        <w:tc>
          <w:tcPr>
            <w:tcW w:w="4876" w:type="dxa"/>
            <w:tcBorders>
              <w:top w:val="nil"/>
              <w:left w:val="nil"/>
              <w:bottom w:val="nil"/>
              <w:right w:val="nil"/>
            </w:tcBorders>
          </w:tcPr>
          <w:p w14:paraId="063DC383" w14:textId="77777777" w:rsidR="008C0F2F" w:rsidRPr="00C50335" w:rsidRDefault="008C0F2F" w:rsidP="008562B9">
            <w:pPr>
              <w:pStyle w:val="Normal6a"/>
            </w:pPr>
            <w:r w:rsidRPr="00C50335">
              <w:rPr>
                <w:b/>
                <w:i/>
              </w:rPr>
              <w:t>skreśla się</w:t>
            </w:r>
          </w:p>
        </w:tc>
      </w:tr>
      <w:tr w:rsidR="008C0F2F" w:rsidRPr="00C50335" w14:paraId="19A71B20" w14:textId="77777777" w:rsidTr="008562B9">
        <w:trPr>
          <w:jc w:val="center"/>
        </w:trPr>
        <w:tc>
          <w:tcPr>
            <w:tcW w:w="4876" w:type="dxa"/>
            <w:tcBorders>
              <w:top w:val="nil"/>
              <w:left w:val="nil"/>
              <w:bottom w:val="nil"/>
              <w:right w:val="nil"/>
            </w:tcBorders>
          </w:tcPr>
          <w:p w14:paraId="41459E4D" w14:textId="77777777" w:rsidR="008C0F2F" w:rsidRPr="00C50335" w:rsidRDefault="008C0F2F" w:rsidP="008562B9">
            <w:pPr>
              <w:pStyle w:val="Normal6a"/>
            </w:pPr>
            <w:r w:rsidRPr="00C50335">
              <w:rPr>
                <w:b/>
                <w:i/>
              </w:rPr>
              <w:t>„1. Kraje, którym przyznano status państw kandydujących do przystąpienia do Unii, wskazuje się jako bezpieczne kraje pochodzenia na poziomie Unii, chyba że zachodzi jedna z następujących okoliczności:</w:t>
            </w:r>
          </w:p>
        </w:tc>
        <w:tc>
          <w:tcPr>
            <w:tcW w:w="4876" w:type="dxa"/>
            <w:tcBorders>
              <w:top w:val="nil"/>
              <w:left w:val="nil"/>
              <w:bottom w:val="nil"/>
              <w:right w:val="nil"/>
            </w:tcBorders>
          </w:tcPr>
          <w:p w14:paraId="26D6CDEF" w14:textId="77777777" w:rsidR="008C0F2F" w:rsidRPr="00C50335" w:rsidRDefault="008C0F2F" w:rsidP="008562B9">
            <w:pPr>
              <w:pStyle w:val="Normal6a"/>
            </w:pPr>
          </w:p>
        </w:tc>
      </w:tr>
      <w:tr w:rsidR="008C0F2F" w:rsidRPr="00C50335" w14:paraId="4F7006CE" w14:textId="77777777" w:rsidTr="008562B9">
        <w:trPr>
          <w:jc w:val="center"/>
        </w:trPr>
        <w:tc>
          <w:tcPr>
            <w:tcW w:w="4876" w:type="dxa"/>
            <w:tcBorders>
              <w:top w:val="nil"/>
              <w:left w:val="nil"/>
              <w:bottom w:val="nil"/>
              <w:right w:val="nil"/>
            </w:tcBorders>
          </w:tcPr>
          <w:p w14:paraId="3AC8512C" w14:textId="77777777" w:rsidR="008C0F2F" w:rsidRPr="00C50335" w:rsidRDefault="008C0F2F" w:rsidP="008562B9">
            <w:pPr>
              <w:pStyle w:val="Normal6a"/>
            </w:pPr>
            <w:r w:rsidRPr="00C50335">
              <w:rPr>
                <w:b/>
                <w:i/>
              </w:rPr>
              <w:t>a) w danym kraju istnieje poważne i indywidualne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31DEE7D1" w14:textId="77777777" w:rsidR="008C0F2F" w:rsidRPr="00C50335" w:rsidRDefault="008C0F2F" w:rsidP="008562B9">
            <w:pPr>
              <w:pStyle w:val="Normal6a"/>
            </w:pPr>
          </w:p>
        </w:tc>
      </w:tr>
      <w:tr w:rsidR="008C0F2F" w:rsidRPr="00C50335" w14:paraId="2A34123E" w14:textId="77777777" w:rsidTr="008562B9">
        <w:trPr>
          <w:jc w:val="center"/>
        </w:trPr>
        <w:tc>
          <w:tcPr>
            <w:tcW w:w="4876" w:type="dxa"/>
            <w:tcBorders>
              <w:top w:val="nil"/>
              <w:left w:val="nil"/>
              <w:bottom w:val="nil"/>
              <w:right w:val="nil"/>
            </w:tcBorders>
          </w:tcPr>
          <w:p w14:paraId="17C1EA6D" w14:textId="77777777" w:rsidR="008C0F2F" w:rsidRPr="00C50335" w:rsidRDefault="008C0F2F" w:rsidP="008562B9">
            <w:pPr>
              <w:pStyle w:val="Normal6a"/>
            </w:pPr>
            <w:r w:rsidRPr="00C50335">
              <w:rPr>
                <w:b/>
                <w:i/>
              </w:rPr>
              <w:t>b) w związku z działaniami kraju przyjęto środki ograniczające w rozumieniu części piątej tytuł IV Traktatu o funkcjonowaniu Unii Europejskiej;</w:t>
            </w:r>
          </w:p>
        </w:tc>
        <w:tc>
          <w:tcPr>
            <w:tcW w:w="4876" w:type="dxa"/>
            <w:tcBorders>
              <w:top w:val="nil"/>
              <w:left w:val="nil"/>
              <w:bottom w:val="nil"/>
              <w:right w:val="nil"/>
            </w:tcBorders>
          </w:tcPr>
          <w:p w14:paraId="054B060F" w14:textId="77777777" w:rsidR="008C0F2F" w:rsidRPr="00C50335" w:rsidRDefault="008C0F2F" w:rsidP="008562B9">
            <w:pPr>
              <w:pStyle w:val="Normal6a"/>
            </w:pPr>
          </w:p>
        </w:tc>
      </w:tr>
      <w:tr w:rsidR="008C0F2F" w:rsidRPr="00C50335" w14:paraId="1BD4A07D" w14:textId="77777777" w:rsidTr="008562B9">
        <w:trPr>
          <w:jc w:val="center"/>
        </w:trPr>
        <w:tc>
          <w:tcPr>
            <w:tcW w:w="4876" w:type="dxa"/>
            <w:tcBorders>
              <w:top w:val="nil"/>
              <w:left w:val="nil"/>
              <w:bottom w:val="nil"/>
              <w:right w:val="nil"/>
            </w:tcBorders>
          </w:tcPr>
          <w:p w14:paraId="2AAC8F1E" w14:textId="77777777" w:rsidR="008C0F2F" w:rsidRPr="00C50335" w:rsidRDefault="008C0F2F" w:rsidP="008562B9">
            <w:pPr>
              <w:pStyle w:val="Normal6a"/>
            </w:pPr>
            <w:r w:rsidRPr="00C50335">
              <w:rPr>
                <w:b/>
                <w:i/>
              </w:rPr>
              <w:t xml:space="preserve">c) 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20 % zgodnie z najnowszymi dostępnymi średnimi rocznymi ogólnounijnymi danymi </w:t>
            </w:r>
            <w:r w:rsidRPr="00C50335">
              <w:rPr>
                <w:b/>
                <w:i/>
              </w:rPr>
              <w:lastRenderedPageBreak/>
              <w:t>Eurostatu.”;</w:t>
            </w:r>
          </w:p>
        </w:tc>
        <w:tc>
          <w:tcPr>
            <w:tcW w:w="4876" w:type="dxa"/>
            <w:tcBorders>
              <w:top w:val="nil"/>
              <w:left w:val="nil"/>
              <w:bottom w:val="nil"/>
              <w:right w:val="nil"/>
            </w:tcBorders>
          </w:tcPr>
          <w:p w14:paraId="38FB4D63" w14:textId="77777777" w:rsidR="008C0F2F" w:rsidRPr="00C50335" w:rsidRDefault="008C0F2F" w:rsidP="008562B9">
            <w:pPr>
              <w:pStyle w:val="Normal6a"/>
            </w:pPr>
          </w:p>
        </w:tc>
      </w:tr>
    </w:tbl>
    <w:p w14:paraId="471DA6D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79742C0" w14:textId="77777777" w:rsidR="008C0F2F" w:rsidRPr="00C50335" w:rsidRDefault="008C0F2F" w:rsidP="008C0F2F">
      <w:r w:rsidRPr="00C50335">
        <w:rPr>
          <w:rStyle w:val="HideTWBExt"/>
        </w:rPr>
        <w:t>&lt;/Amend&gt;</w:t>
      </w:r>
    </w:p>
    <w:p w14:paraId="38EF3EF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181</w:t>
      </w:r>
      <w:r w:rsidRPr="00C50335">
        <w:rPr>
          <w:rStyle w:val="HideTWBExt"/>
          <w:b w:val="0"/>
        </w:rPr>
        <w:t>&lt;/NumAm&gt;</w:t>
      </w:r>
    </w:p>
    <w:p w14:paraId="4D4E9B83"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5BB0C302" w14:textId="77777777" w:rsidR="008C0F2F" w:rsidRPr="00C50335" w:rsidRDefault="008C0F2F" w:rsidP="008C0F2F">
      <w:pPr>
        <w:pStyle w:val="NormalBold"/>
      </w:pPr>
      <w:r w:rsidRPr="00C50335">
        <w:rPr>
          <w:rStyle w:val="HideTWBExt"/>
          <w:b w:val="0"/>
        </w:rPr>
        <w:t>&lt;/RepeatBlock-By&gt;</w:t>
      </w:r>
    </w:p>
    <w:p w14:paraId="27361C7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1EDC010"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78EE1BA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1A88AF8"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EAFDDB1" w14:textId="77777777" w:rsidTr="008562B9">
        <w:trPr>
          <w:trHeight w:hRule="exact" w:val="240"/>
          <w:jc w:val="center"/>
        </w:trPr>
        <w:tc>
          <w:tcPr>
            <w:tcW w:w="9752" w:type="dxa"/>
            <w:gridSpan w:val="2"/>
            <w:tcBorders>
              <w:top w:val="nil"/>
              <w:left w:val="nil"/>
              <w:bottom w:val="nil"/>
              <w:right w:val="nil"/>
            </w:tcBorders>
          </w:tcPr>
          <w:p w14:paraId="19E8451B" w14:textId="77777777" w:rsidR="008C0F2F" w:rsidRPr="00C50335" w:rsidRDefault="008C0F2F" w:rsidP="008562B9"/>
        </w:tc>
      </w:tr>
      <w:tr w:rsidR="008C0F2F" w:rsidRPr="00C50335" w14:paraId="10DF4932" w14:textId="77777777" w:rsidTr="008562B9">
        <w:trPr>
          <w:trHeight w:val="240"/>
          <w:jc w:val="center"/>
        </w:trPr>
        <w:tc>
          <w:tcPr>
            <w:tcW w:w="4876" w:type="dxa"/>
            <w:tcBorders>
              <w:top w:val="nil"/>
              <w:left w:val="nil"/>
              <w:bottom w:val="nil"/>
              <w:right w:val="nil"/>
            </w:tcBorders>
          </w:tcPr>
          <w:p w14:paraId="3BD8DB0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95805B3" w14:textId="77777777" w:rsidR="008C0F2F" w:rsidRPr="00C50335" w:rsidRDefault="008C0F2F" w:rsidP="008562B9">
            <w:pPr>
              <w:pStyle w:val="AmColumnHeading"/>
            </w:pPr>
            <w:r w:rsidRPr="00C50335">
              <w:t>Poprawka</w:t>
            </w:r>
          </w:p>
        </w:tc>
      </w:tr>
      <w:tr w:rsidR="008C0F2F" w:rsidRPr="00C50335" w14:paraId="5C49E264" w14:textId="77777777" w:rsidTr="008562B9">
        <w:trPr>
          <w:jc w:val="center"/>
        </w:trPr>
        <w:tc>
          <w:tcPr>
            <w:tcW w:w="4876" w:type="dxa"/>
            <w:tcBorders>
              <w:top w:val="nil"/>
              <w:left w:val="nil"/>
              <w:bottom w:val="nil"/>
              <w:right w:val="nil"/>
            </w:tcBorders>
          </w:tcPr>
          <w:p w14:paraId="6107BA3C" w14:textId="77777777" w:rsidR="008C0F2F" w:rsidRPr="00C50335" w:rsidRDefault="008C0F2F" w:rsidP="008562B9">
            <w:pPr>
              <w:pStyle w:val="Normal6a"/>
            </w:pPr>
            <w:r w:rsidRPr="00C50335">
              <w:rPr>
                <w:b/>
                <w:i/>
              </w:rPr>
              <w:t>a)</w:t>
            </w:r>
            <w:r w:rsidRPr="00C50335">
              <w:tab/>
            </w:r>
            <w:r w:rsidRPr="00C50335">
              <w:rPr>
                <w:b/>
                <w:i/>
              </w:rPr>
              <w:t>ust. 1 otrzymuje brzmienie:</w:t>
            </w:r>
          </w:p>
        </w:tc>
        <w:tc>
          <w:tcPr>
            <w:tcW w:w="4876" w:type="dxa"/>
            <w:tcBorders>
              <w:top w:val="nil"/>
              <w:left w:val="nil"/>
              <w:bottom w:val="nil"/>
              <w:right w:val="nil"/>
            </w:tcBorders>
          </w:tcPr>
          <w:p w14:paraId="00807D0C" w14:textId="77777777" w:rsidR="008C0F2F" w:rsidRPr="00C50335" w:rsidRDefault="008C0F2F" w:rsidP="008562B9">
            <w:pPr>
              <w:pStyle w:val="Normal6a"/>
            </w:pPr>
            <w:r w:rsidRPr="00C50335">
              <w:rPr>
                <w:b/>
                <w:i/>
              </w:rPr>
              <w:t>skreśla się</w:t>
            </w:r>
          </w:p>
        </w:tc>
      </w:tr>
      <w:tr w:rsidR="008C0F2F" w:rsidRPr="00C50335" w14:paraId="37FCD28E" w14:textId="77777777" w:rsidTr="008562B9">
        <w:trPr>
          <w:jc w:val="center"/>
        </w:trPr>
        <w:tc>
          <w:tcPr>
            <w:tcW w:w="4876" w:type="dxa"/>
            <w:tcBorders>
              <w:top w:val="nil"/>
              <w:left w:val="nil"/>
              <w:bottom w:val="nil"/>
              <w:right w:val="nil"/>
            </w:tcBorders>
          </w:tcPr>
          <w:p w14:paraId="197EF68A" w14:textId="77777777" w:rsidR="008C0F2F" w:rsidRPr="00C50335" w:rsidRDefault="008C0F2F" w:rsidP="008562B9">
            <w:pPr>
              <w:pStyle w:val="Normal6a"/>
            </w:pPr>
            <w:r w:rsidRPr="00C50335">
              <w:rPr>
                <w:b/>
                <w:i/>
              </w:rPr>
              <w:t>„1. Kraje, którym przyznano status państw kandydujących do przystąpienia do Unii, wskazuje się jako bezpieczne kraje pochodzenia na poziomie Unii, chyba że zachodzi jedna z następujących okoliczności:</w:t>
            </w:r>
          </w:p>
        </w:tc>
        <w:tc>
          <w:tcPr>
            <w:tcW w:w="4876" w:type="dxa"/>
            <w:tcBorders>
              <w:top w:val="nil"/>
              <w:left w:val="nil"/>
              <w:bottom w:val="nil"/>
              <w:right w:val="nil"/>
            </w:tcBorders>
          </w:tcPr>
          <w:p w14:paraId="36C4D3C4" w14:textId="77777777" w:rsidR="008C0F2F" w:rsidRPr="00C50335" w:rsidRDefault="008C0F2F" w:rsidP="008562B9">
            <w:pPr>
              <w:pStyle w:val="Normal6a"/>
            </w:pPr>
          </w:p>
        </w:tc>
      </w:tr>
      <w:tr w:rsidR="008C0F2F" w:rsidRPr="00C50335" w14:paraId="588ECF64" w14:textId="77777777" w:rsidTr="008562B9">
        <w:trPr>
          <w:jc w:val="center"/>
        </w:trPr>
        <w:tc>
          <w:tcPr>
            <w:tcW w:w="4876" w:type="dxa"/>
            <w:tcBorders>
              <w:top w:val="nil"/>
              <w:left w:val="nil"/>
              <w:bottom w:val="nil"/>
              <w:right w:val="nil"/>
            </w:tcBorders>
          </w:tcPr>
          <w:p w14:paraId="79266EF2" w14:textId="77777777" w:rsidR="008C0F2F" w:rsidRPr="00C50335" w:rsidRDefault="008C0F2F" w:rsidP="008562B9">
            <w:pPr>
              <w:pStyle w:val="Normal6a"/>
            </w:pPr>
            <w:r w:rsidRPr="00C50335">
              <w:rPr>
                <w:b/>
                <w:i/>
              </w:rPr>
              <w:t>a) w danym kraju istnieje poważne i indywidualne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527B2031" w14:textId="77777777" w:rsidR="008C0F2F" w:rsidRPr="00C50335" w:rsidRDefault="008C0F2F" w:rsidP="008562B9">
            <w:pPr>
              <w:pStyle w:val="Normal6a"/>
            </w:pPr>
          </w:p>
        </w:tc>
      </w:tr>
      <w:tr w:rsidR="008C0F2F" w:rsidRPr="00C50335" w14:paraId="3BFA0DCC" w14:textId="77777777" w:rsidTr="008562B9">
        <w:trPr>
          <w:jc w:val="center"/>
        </w:trPr>
        <w:tc>
          <w:tcPr>
            <w:tcW w:w="4876" w:type="dxa"/>
            <w:tcBorders>
              <w:top w:val="nil"/>
              <w:left w:val="nil"/>
              <w:bottom w:val="nil"/>
              <w:right w:val="nil"/>
            </w:tcBorders>
          </w:tcPr>
          <w:p w14:paraId="79B71620" w14:textId="77777777" w:rsidR="008C0F2F" w:rsidRPr="00C50335" w:rsidRDefault="008C0F2F" w:rsidP="008562B9">
            <w:pPr>
              <w:pStyle w:val="Normal6a"/>
            </w:pPr>
            <w:r w:rsidRPr="00C50335">
              <w:rPr>
                <w:b/>
                <w:i/>
              </w:rPr>
              <w:t>b) w związku z działaniami kraju przyjęto środki ograniczające w rozumieniu części piątej tytuł IV Traktatu o funkcjonowaniu Unii Europejskiej;</w:t>
            </w:r>
          </w:p>
        </w:tc>
        <w:tc>
          <w:tcPr>
            <w:tcW w:w="4876" w:type="dxa"/>
            <w:tcBorders>
              <w:top w:val="nil"/>
              <w:left w:val="nil"/>
              <w:bottom w:val="nil"/>
              <w:right w:val="nil"/>
            </w:tcBorders>
          </w:tcPr>
          <w:p w14:paraId="7FD8D1EA" w14:textId="77777777" w:rsidR="008C0F2F" w:rsidRPr="00C50335" w:rsidRDefault="008C0F2F" w:rsidP="008562B9">
            <w:pPr>
              <w:pStyle w:val="Normal6a"/>
            </w:pPr>
          </w:p>
        </w:tc>
      </w:tr>
      <w:tr w:rsidR="008C0F2F" w:rsidRPr="00C50335" w14:paraId="7B72F6B8" w14:textId="77777777" w:rsidTr="008562B9">
        <w:trPr>
          <w:jc w:val="center"/>
        </w:trPr>
        <w:tc>
          <w:tcPr>
            <w:tcW w:w="4876" w:type="dxa"/>
            <w:tcBorders>
              <w:top w:val="nil"/>
              <w:left w:val="nil"/>
              <w:bottom w:val="nil"/>
              <w:right w:val="nil"/>
            </w:tcBorders>
          </w:tcPr>
          <w:p w14:paraId="02F01478" w14:textId="77777777" w:rsidR="008C0F2F" w:rsidRPr="00C50335" w:rsidRDefault="008C0F2F" w:rsidP="008562B9">
            <w:pPr>
              <w:pStyle w:val="Normal6a"/>
            </w:pPr>
            <w:r w:rsidRPr="00C50335">
              <w:rPr>
                <w:b/>
                <w:i/>
              </w:rPr>
              <w:t>c) 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20 % zgodnie z najnowszymi dostępnymi średnimi rocznymi ogólnounijnymi danymi Eurostatu.”;</w:t>
            </w:r>
          </w:p>
        </w:tc>
        <w:tc>
          <w:tcPr>
            <w:tcW w:w="4876" w:type="dxa"/>
            <w:tcBorders>
              <w:top w:val="nil"/>
              <w:left w:val="nil"/>
              <w:bottom w:val="nil"/>
              <w:right w:val="nil"/>
            </w:tcBorders>
          </w:tcPr>
          <w:p w14:paraId="4F4DEC66" w14:textId="77777777" w:rsidR="008C0F2F" w:rsidRPr="00C50335" w:rsidRDefault="008C0F2F" w:rsidP="008562B9">
            <w:pPr>
              <w:pStyle w:val="Normal6a"/>
            </w:pPr>
          </w:p>
        </w:tc>
      </w:tr>
    </w:tbl>
    <w:p w14:paraId="046FF6BF"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659A147"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478CFADB" w14:textId="77777777" w:rsidR="008C0F2F" w:rsidRPr="00C50335" w:rsidRDefault="008C0F2F" w:rsidP="008C0F2F">
      <w:pPr>
        <w:pStyle w:val="AmJustText"/>
      </w:pPr>
      <w:r w:rsidRPr="00C50335">
        <w:t>W art. 61 ust. 1 rozporządzenia w sprawie procedury azylowej jasno określono, iż państwo trzecie może zostać wskazane jako bezpieczny kraj pochodzenia wyłącznie w przypadku, gdy na podstawie sytuacji prawnej, stosowania prawa w ramach ustroju demokratycznego i ogólnych uwarunkowań politycznych można wykazać, że nie dochodzi w tym państwie do prześladowania określonego w art. 9 rozporządzenia w sprawie kwalifikowania oraz nie występuje tam rzeczywiste ryzyko doznania poważnej krzywdy określonej w art. 17 tego rozporządzenia. Zaproponowany przez Komisję ustęp w nowym brzmieniu w art. 62 ust. 1 ma na celu obejście tych wymogów.</w:t>
      </w:r>
    </w:p>
    <w:p w14:paraId="06808A24" w14:textId="77777777" w:rsidR="008C0F2F" w:rsidRPr="00C50335" w:rsidRDefault="008C0F2F" w:rsidP="008C0F2F">
      <w:r w:rsidRPr="00C50335">
        <w:rPr>
          <w:rStyle w:val="HideTWBExt"/>
        </w:rPr>
        <w:t>&lt;/Amend&gt;</w:t>
      </w:r>
    </w:p>
    <w:p w14:paraId="73AB4FE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182</w:t>
      </w:r>
      <w:r w:rsidRPr="00C50335">
        <w:rPr>
          <w:rStyle w:val="HideTWBExt"/>
          <w:b w:val="0"/>
        </w:rPr>
        <w:t>&lt;/NumAm&gt;</w:t>
      </w:r>
    </w:p>
    <w:p w14:paraId="0E25EB67"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Anna Maria Cisint, Pascale Piera, Petra Steger, Jorge Buxadé Villalba, Alexandre Varaut</w:t>
      </w:r>
      <w:r w:rsidRPr="00C50335">
        <w:rPr>
          <w:rStyle w:val="HideTWBExt"/>
          <w:b w:val="0"/>
        </w:rPr>
        <w:t>&lt;/Members&gt;</w:t>
      </w:r>
    </w:p>
    <w:p w14:paraId="5FC479CD" w14:textId="77777777" w:rsidR="008C0F2F" w:rsidRPr="00C50335" w:rsidRDefault="008C0F2F" w:rsidP="008C0F2F">
      <w:pPr>
        <w:pStyle w:val="NormalBold"/>
      </w:pPr>
      <w:r w:rsidRPr="00C50335">
        <w:rPr>
          <w:rStyle w:val="HideTWBExt"/>
          <w:b w:val="0"/>
        </w:rPr>
        <w:t>&lt;/RepeatBlock-By&gt;</w:t>
      </w:r>
    </w:p>
    <w:p w14:paraId="0F818DD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82AEE7B"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220BD72D"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B4AA1CE" w14:textId="77777777" w:rsidR="008C0F2F" w:rsidRPr="00C50335" w:rsidRDefault="008C0F2F" w:rsidP="008C0F2F">
      <w:r w:rsidRPr="00C50335">
        <w:rPr>
          <w:rStyle w:val="HideTWBExt"/>
        </w:rPr>
        <w:t>&lt;Article2&gt;</w:t>
      </w:r>
      <w:r w:rsidRPr="00C50335">
        <w:t>Artykuł 62 – ustęp 1 – litera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AC5B6EE" w14:textId="77777777" w:rsidTr="008562B9">
        <w:trPr>
          <w:trHeight w:hRule="exact" w:val="240"/>
          <w:jc w:val="center"/>
        </w:trPr>
        <w:tc>
          <w:tcPr>
            <w:tcW w:w="9752" w:type="dxa"/>
            <w:gridSpan w:val="2"/>
            <w:tcBorders>
              <w:top w:val="nil"/>
              <w:left w:val="nil"/>
              <w:bottom w:val="nil"/>
              <w:right w:val="nil"/>
            </w:tcBorders>
          </w:tcPr>
          <w:p w14:paraId="392E281D" w14:textId="77777777" w:rsidR="008C0F2F" w:rsidRPr="00C50335" w:rsidRDefault="008C0F2F" w:rsidP="008562B9"/>
        </w:tc>
      </w:tr>
      <w:tr w:rsidR="008C0F2F" w:rsidRPr="00C50335" w14:paraId="7B0E7625" w14:textId="77777777" w:rsidTr="008562B9">
        <w:trPr>
          <w:trHeight w:val="240"/>
          <w:jc w:val="center"/>
        </w:trPr>
        <w:tc>
          <w:tcPr>
            <w:tcW w:w="4876" w:type="dxa"/>
            <w:tcBorders>
              <w:top w:val="nil"/>
              <w:left w:val="nil"/>
              <w:bottom w:val="nil"/>
              <w:right w:val="nil"/>
            </w:tcBorders>
          </w:tcPr>
          <w:p w14:paraId="4E078C7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2A5BB48" w14:textId="77777777" w:rsidR="008C0F2F" w:rsidRPr="00C50335" w:rsidRDefault="008C0F2F" w:rsidP="008562B9">
            <w:pPr>
              <w:pStyle w:val="AmColumnHeading"/>
            </w:pPr>
            <w:r w:rsidRPr="00C50335">
              <w:t>Poprawka</w:t>
            </w:r>
          </w:p>
        </w:tc>
      </w:tr>
      <w:tr w:rsidR="008C0F2F" w:rsidRPr="00C50335" w14:paraId="46B89476" w14:textId="77777777" w:rsidTr="008562B9">
        <w:trPr>
          <w:jc w:val="center"/>
        </w:trPr>
        <w:tc>
          <w:tcPr>
            <w:tcW w:w="4876" w:type="dxa"/>
            <w:tcBorders>
              <w:top w:val="nil"/>
              <w:left w:val="nil"/>
              <w:bottom w:val="nil"/>
              <w:right w:val="nil"/>
            </w:tcBorders>
          </w:tcPr>
          <w:p w14:paraId="74D76419" w14:textId="77777777" w:rsidR="008C0F2F" w:rsidRPr="00C50335" w:rsidRDefault="008C0F2F" w:rsidP="008562B9">
            <w:pPr>
              <w:pStyle w:val="Normal6a"/>
            </w:pPr>
            <w:r w:rsidRPr="00C50335">
              <w:t>a)</w:t>
            </w:r>
            <w:r w:rsidRPr="00C50335">
              <w:tab/>
              <w:t xml:space="preserve">w danym kraju istnieje poważne </w:t>
            </w:r>
            <w:r w:rsidRPr="00C50335">
              <w:rPr>
                <w:b/>
                <w:bCs/>
                <w:i/>
                <w:iCs/>
              </w:rPr>
              <w:t>i indywidualne</w:t>
            </w:r>
            <w:r w:rsidRPr="00C50335">
              <w:t xml:space="preserv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0627FA43" w14:textId="77777777" w:rsidR="008C0F2F" w:rsidRPr="00C50335" w:rsidRDefault="008C0F2F" w:rsidP="008562B9">
            <w:pPr>
              <w:pStyle w:val="Normal6a"/>
            </w:pPr>
            <w:r w:rsidRPr="00C50335">
              <w:t>a)</w:t>
            </w:r>
            <w:r w:rsidRPr="00C50335">
              <w:tab/>
              <w:t>w danym kraju istnieje poważne zagrożenie dla życia lub fizycznej integralności osoby cywilnej wynikające z przemocy nieselektywnej w sytuacji międzynarodowego lub wewnętrznego konfliktu zbrojnego</w:t>
            </w:r>
            <w:r w:rsidRPr="00C50335">
              <w:rPr>
                <w:b/>
                <w:bCs/>
                <w:i/>
                <w:iCs/>
              </w:rPr>
              <w:t>, chyba że zagrożenie to ogranicza się do konkretnego obszaru geograficznego, a skuteczna ochrona jest dostępna w innej części tego kraju</w:t>
            </w:r>
            <w:r w:rsidRPr="00C50335">
              <w:t>;</w:t>
            </w:r>
          </w:p>
        </w:tc>
      </w:tr>
    </w:tbl>
    <w:p w14:paraId="32244E9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5E76A32" w14:textId="77777777" w:rsidR="008C0F2F" w:rsidRPr="00C50335" w:rsidRDefault="008C0F2F" w:rsidP="008C0F2F">
      <w:r w:rsidRPr="00C50335">
        <w:rPr>
          <w:rStyle w:val="HideTWBExt"/>
        </w:rPr>
        <w:t>&lt;/Amend&gt;</w:t>
      </w:r>
    </w:p>
    <w:p w14:paraId="3633DC6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183</w:t>
      </w:r>
      <w:r w:rsidRPr="00C50335">
        <w:rPr>
          <w:rStyle w:val="HideTWBExt"/>
          <w:b w:val="0"/>
        </w:rPr>
        <w:t>&lt;/NumAm&gt;</w:t>
      </w:r>
    </w:p>
    <w:p w14:paraId="7E9AAF6E"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0F491DA1" w14:textId="77777777" w:rsidR="008C0F2F" w:rsidRPr="00C50335" w:rsidRDefault="008C0F2F" w:rsidP="008C0F2F">
      <w:pPr>
        <w:pStyle w:val="NormalBold"/>
      </w:pPr>
      <w:r w:rsidRPr="00C50335">
        <w:rPr>
          <w:rStyle w:val="HideTWBExt"/>
          <w:b w:val="0"/>
        </w:rPr>
        <w:t>&lt;/RepeatBlock-By&gt;</w:t>
      </w:r>
    </w:p>
    <w:p w14:paraId="030256F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BCF4BC0"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2A99CE8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9960B32" w14:textId="77777777" w:rsidR="008C0F2F" w:rsidRPr="00C50335" w:rsidRDefault="008C0F2F" w:rsidP="008C0F2F">
      <w:r w:rsidRPr="00C50335">
        <w:rPr>
          <w:rStyle w:val="HideTWBExt"/>
        </w:rPr>
        <w:t>&lt;Article2&gt;</w:t>
      </w:r>
      <w:r w:rsidRPr="00C50335">
        <w:t>Artykuł 62 – ustęp 1 – litera a</w:t>
      </w:r>
      <w:r w:rsidRPr="00C503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A670C60" w14:textId="77777777" w:rsidTr="008562B9">
        <w:trPr>
          <w:trHeight w:hRule="exact" w:val="240"/>
          <w:jc w:val="center"/>
        </w:trPr>
        <w:tc>
          <w:tcPr>
            <w:tcW w:w="9752" w:type="dxa"/>
            <w:gridSpan w:val="2"/>
            <w:tcBorders>
              <w:top w:val="nil"/>
              <w:left w:val="nil"/>
              <w:bottom w:val="nil"/>
              <w:right w:val="nil"/>
            </w:tcBorders>
          </w:tcPr>
          <w:p w14:paraId="3C386427" w14:textId="77777777" w:rsidR="008C0F2F" w:rsidRPr="00C50335" w:rsidRDefault="008C0F2F" w:rsidP="008562B9"/>
        </w:tc>
      </w:tr>
      <w:tr w:rsidR="008C0F2F" w:rsidRPr="00C50335" w14:paraId="3ADE8AE0" w14:textId="77777777" w:rsidTr="008562B9">
        <w:trPr>
          <w:trHeight w:val="240"/>
          <w:jc w:val="center"/>
        </w:trPr>
        <w:tc>
          <w:tcPr>
            <w:tcW w:w="4876" w:type="dxa"/>
            <w:tcBorders>
              <w:top w:val="nil"/>
              <w:left w:val="nil"/>
              <w:bottom w:val="nil"/>
              <w:right w:val="nil"/>
            </w:tcBorders>
          </w:tcPr>
          <w:p w14:paraId="3E52A16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306E728" w14:textId="77777777" w:rsidR="008C0F2F" w:rsidRPr="00C50335" w:rsidRDefault="008C0F2F" w:rsidP="008562B9">
            <w:pPr>
              <w:pStyle w:val="AmColumnHeading"/>
            </w:pPr>
            <w:r w:rsidRPr="00C50335">
              <w:t>Poprawka</w:t>
            </w:r>
          </w:p>
        </w:tc>
      </w:tr>
      <w:tr w:rsidR="008C0F2F" w:rsidRPr="00C50335" w14:paraId="4D2483DE" w14:textId="77777777" w:rsidTr="008562B9">
        <w:trPr>
          <w:jc w:val="center"/>
        </w:trPr>
        <w:tc>
          <w:tcPr>
            <w:tcW w:w="4876" w:type="dxa"/>
            <w:tcBorders>
              <w:top w:val="nil"/>
              <w:left w:val="nil"/>
              <w:bottom w:val="nil"/>
              <w:right w:val="nil"/>
            </w:tcBorders>
          </w:tcPr>
          <w:p w14:paraId="068286B4" w14:textId="77777777" w:rsidR="008C0F2F" w:rsidRPr="00C50335" w:rsidRDefault="008C0F2F" w:rsidP="008562B9">
            <w:pPr>
              <w:pStyle w:val="Normal6a"/>
            </w:pPr>
            <w:r w:rsidRPr="00C50335">
              <w:t>a)</w:t>
            </w:r>
            <w:r w:rsidRPr="00C50335">
              <w:tab/>
              <w:t>w danym kraju istnieje poważne i indywidualne zagrożenie dla życia lub fizycznej integralności osoby cywilnej wynikające z przemocy nieselektywnej w sytuacji międzynarodowego lub wewnętrznego konfliktu zbrojnego;</w:t>
            </w:r>
          </w:p>
        </w:tc>
        <w:tc>
          <w:tcPr>
            <w:tcW w:w="4876" w:type="dxa"/>
            <w:tcBorders>
              <w:top w:val="nil"/>
              <w:left w:val="nil"/>
              <w:bottom w:val="nil"/>
              <w:right w:val="nil"/>
            </w:tcBorders>
          </w:tcPr>
          <w:p w14:paraId="58764AE8" w14:textId="77777777" w:rsidR="008C0F2F" w:rsidRPr="00C50335" w:rsidRDefault="008C0F2F" w:rsidP="008562B9">
            <w:pPr>
              <w:pStyle w:val="Normal6a"/>
            </w:pPr>
            <w:r w:rsidRPr="00C50335">
              <w:t>a)</w:t>
            </w:r>
            <w:r w:rsidRPr="00C50335">
              <w:tab/>
              <w:t xml:space="preserve">w danym kraju istnieje </w:t>
            </w:r>
            <w:r w:rsidRPr="00C50335">
              <w:rPr>
                <w:b/>
                <w:bCs/>
                <w:i/>
                <w:iCs/>
              </w:rPr>
              <w:t>bezpośrednie,</w:t>
            </w:r>
            <w:r w:rsidRPr="00C50335">
              <w:t xml:space="preserve"> poważne i indywidualne zagrożenie dla życia lub fizycznej integralności osoby cywilnej wynikające z przemocy nieselektywnej w sytuacji międzynarodowego lub wewnętrznego konfliktu zbrojnego;</w:t>
            </w:r>
          </w:p>
        </w:tc>
      </w:tr>
    </w:tbl>
    <w:p w14:paraId="0CE3B07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15F5B6C0" w14:textId="77777777" w:rsidR="008C0F2F" w:rsidRPr="00C50335" w:rsidRDefault="008C0F2F" w:rsidP="008C0F2F">
      <w:r w:rsidRPr="00C50335">
        <w:rPr>
          <w:rStyle w:val="HideTWBExt"/>
        </w:rPr>
        <w:t>&lt;/Amend&gt;</w:t>
      </w:r>
    </w:p>
    <w:p w14:paraId="0BCEDD3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184</w:t>
      </w:r>
      <w:r w:rsidRPr="00C50335">
        <w:rPr>
          <w:rStyle w:val="HideTWBExt"/>
          <w:b w:val="0"/>
        </w:rPr>
        <w:t>&lt;/NumAm&gt;</w:t>
      </w:r>
    </w:p>
    <w:p w14:paraId="1A092D93"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6D261969" w14:textId="77777777" w:rsidR="008C0F2F" w:rsidRPr="00C50335" w:rsidRDefault="008C0F2F" w:rsidP="008C0F2F">
      <w:pPr>
        <w:pStyle w:val="NormalBold"/>
      </w:pPr>
      <w:r w:rsidRPr="00C50335">
        <w:rPr>
          <w:rStyle w:val="HideTWBExt"/>
          <w:b w:val="0"/>
        </w:rPr>
        <w:t>&lt;/RepeatBlock-By&gt;</w:t>
      </w:r>
    </w:p>
    <w:p w14:paraId="69A9CAD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1D8704E"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5759290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2875FA3" w14:textId="77777777" w:rsidR="008C0F2F" w:rsidRPr="00C50335" w:rsidRDefault="008C0F2F" w:rsidP="008C0F2F">
      <w:r w:rsidRPr="00C50335">
        <w:rPr>
          <w:rStyle w:val="HideTWBExt"/>
        </w:rPr>
        <w:t>&lt;Article2&gt;</w:t>
      </w:r>
      <w:r w:rsidRPr="00C50335">
        <w:t>Artykuł 62 – ustęp 1 – litera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C31C80B" w14:textId="77777777" w:rsidTr="008562B9">
        <w:trPr>
          <w:trHeight w:hRule="exact" w:val="240"/>
          <w:jc w:val="center"/>
        </w:trPr>
        <w:tc>
          <w:tcPr>
            <w:tcW w:w="9752" w:type="dxa"/>
            <w:gridSpan w:val="2"/>
            <w:tcBorders>
              <w:top w:val="nil"/>
              <w:left w:val="nil"/>
              <w:bottom w:val="nil"/>
              <w:right w:val="nil"/>
            </w:tcBorders>
          </w:tcPr>
          <w:p w14:paraId="6E6CBA3E" w14:textId="77777777" w:rsidR="008C0F2F" w:rsidRPr="00C50335" w:rsidRDefault="008C0F2F" w:rsidP="008562B9"/>
        </w:tc>
      </w:tr>
      <w:tr w:rsidR="008C0F2F" w:rsidRPr="00C50335" w14:paraId="1CE5CD50" w14:textId="77777777" w:rsidTr="008562B9">
        <w:trPr>
          <w:trHeight w:val="240"/>
          <w:jc w:val="center"/>
        </w:trPr>
        <w:tc>
          <w:tcPr>
            <w:tcW w:w="4876" w:type="dxa"/>
            <w:tcBorders>
              <w:top w:val="nil"/>
              <w:left w:val="nil"/>
              <w:bottom w:val="nil"/>
              <w:right w:val="nil"/>
            </w:tcBorders>
          </w:tcPr>
          <w:p w14:paraId="7CD4410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5CEE2F5" w14:textId="77777777" w:rsidR="008C0F2F" w:rsidRPr="00C50335" w:rsidRDefault="008C0F2F" w:rsidP="008562B9">
            <w:pPr>
              <w:pStyle w:val="AmColumnHeading"/>
            </w:pPr>
            <w:r w:rsidRPr="00C50335">
              <w:t>Poprawka</w:t>
            </w:r>
          </w:p>
        </w:tc>
      </w:tr>
      <w:tr w:rsidR="008C0F2F" w:rsidRPr="00C50335" w14:paraId="1F90D8FC" w14:textId="77777777" w:rsidTr="008562B9">
        <w:trPr>
          <w:jc w:val="center"/>
        </w:trPr>
        <w:tc>
          <w:tcPr>
            <w:tcW w:w="4876" w:type="dxa"/>
            <w:tcBorders>
              <w:top w:val="nil"/>
              <w:left w:val="nil"/>
              <w:bottom w:val="nil"/>
              <w:right w:val="nil"/>
            </w:tcBorders>
          </w:tcPr>
          <w:p w14:paraId="370236BA" w14:textId="77777777" w:rsidR="008C0F2F" w:rsidRPr="00C50335" w:rsidRDefault="008C0F2F" w:rsidP="008562B9">
            <w:pPr>
              <w:pStyle w:val="Normal6a"/>
            </w:pPr>
            <w:r w:rsidRPr="00C50335">
              <w:t>a)</w:t>
            </w:r>
            <w:r w:rsidRPr="00C50335">
              <w:tab/>
              <w:t>w danym kraju istnieje poważne i indywidualne zagrożenie dla życia lub fizycznej integralności osoby cywilnej wynikające z przemocy nieselektywnej w sytuacjach międzynarodowych lub wewnętrznych konfliktów zbrojnych;</w:t>
            </w:r>
          </w:p>
        </w:tc>
        <w:tc>
          <w:tcPr>
            <w:tcW w:w="4876" w:type="dxa"/>
            <w:tcBorders>
              <w:top w:val="nil"/>
              <w:left w:val="nil"/>
              <w:bottom w:val="nil"/>
              <w:right w:val="nil"/>
            </w:tcBorders>
          </w:tcPr>
          <w:p w14:paraId="6AFA4E0A" w14:textId="77777777" w:rsidR="008C0F2F" w:rsidRPr="00C50335" w:rsidRDefault="008C0F2F" w:rsidP="008562B9">
            <w:pPr>
              <w:pStyle w:val="Normal6a"/>
            </w:pPr>
            <w:r w:rsidRPr="00C50335">
              <w:t>a)</w:t>
            </w:r>
            <w:r w:rsidRPr="00C50335">
              <w:tab/>
              <w:t>w danym kraju istnieje poważne</w:t>
            </w:r>
            <w:r w:rsidRPr="00C50335">
              <w:rPr>
                <w:b/>
                <w:bCs/>
                <w:i/>
                <w:iCs/>
              </w:rPr>
              <w:t>, wiarygodne</w:t>
            </w:r>
            <w:r w:rsidRPr="00C50335">
              <w:t xml:space="preserve"> i indywidualne zagrożenie dla życia lub fizycznej integralności osoby cywilnej wynikające z przemocy nieselektywnej w sytuacjach międzynarodowych lub wewnętrznych konfliktów zbrojnych;</w:t>
            </w:r>
          </w:p>
        </w:tc>
      </w:tr>
    </w:tbl>
    <w:p w14:paraId="12E0FF0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CA5AF2D" w14:textId="77777777" w:rsidR="008C0F2F" w:rsidRPr="00C50335" w:rsidRDefault="008C0F2F" w:rsidP="008C0F2F">
      <w:r w:rsidRPr="00C50335">
        <w:rPr>
          <w:rStyle w:val="HideTWBExt"/>
        </w:rPr>
        <w:t>&lt;/Amend&gt;</w:t>
      </w:r>
    </w:p>
    <w:p w14:paraId="5E1163D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185</w:t>
      </w:r>
      <w:r w:rsidRPr="00C50335">
        <w:rPr>
          <w:rStyle w:val="HideTWBExt"/>
          <w:b w:val="0"/>
        </w:rPr>
        <w:t>&lt;/NumAm&gt;</w:t>
      </w:r>
    </w:p>
    <w:p w14:paraId="5C3018E7"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3C38420A" w14:textId="77777777" w:rsidR="008C0F2F" w:rsidRPr="00C50335" w:rsidRDefault="008C0F2F" w:rsidP="008C0F2F">
      <w:pPr>
        <w:pStyle w:val="NormalBold"/>
      </w:pPr>
      <w:r w:rsidRPr="00C50335">
        <w:rPr>
          <w:rStyle w:val="HideTWBExt"/>
          <w:b w:val="0"/>
        </w:rPr>
        <w:t>&lt;/RepeatBlock-By&gt;</w:t>
      </w:r>
    </w:p>
    <w:p w14:paraId="554A579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00F3385"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02382BDE"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FF7A01E"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BAE8EE1" w14:textId="77777777" w:rsidTr="008562B9">
        <w:trPr>
          <w:trHeight w:hRule="exact" w:val="240"/>
          <w:jc w:val="center"/>
        </w:trPr>
        <w:tc>
          <w:tcPr>
            <w:tcW w:w="9752" w:type="dxa"/>
            <w:gridSpan w:val="2"/>
            <w:tcBorders>
              <w:top w:val="nil"/>
              <w:left w:val="nil"/>
              <w:bottom w:val="nil"/>
              <w:right w:val="nil"/>
            </w:tcBorders>
          </w:tcPr>
          <w:p w14:paraId="19C668C8" w14:textId="77777777" w:rsidR="008C0F2F" w:rsidRPr="00C50335" w:rsidRDefault="008C0F2F" w:rsidP="008562B9"/>
        </w:tc>
      </w:tr>
      <w:tr w:rsidR="008C0F2F" w:rsidRPr="00C50335" w14:paraId="24C4C886" w14:textId="77777777" w:rsidTr="008562B9">
        <w:trPr>
          <w:trHeight w:val="240"/>
          <w:jc w:val="center"/>
        </w:trPr>
        <w:tc>
          <w:tcPr>
            <w:tcW w:w="4876" w:type="dxa"/>
            <w:tcBorders>
              <w:top w:val="nil"/>
              <w:left w:val="nil"/>
              <w:bottom w:val="nil"/>
              <w:right w:val="nil"/>
            </w:tcBorders>
          </w:tcPr>
          <w:p w14:paraId="22AC3FD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51A809C" w14:textId="77777777" w:rsidR="008C0F2F" w:rsidRPr="00C50335" w:rsidRDefault="008C0F2F" w:rsidP="008562B9">
            <w:pPr>
              <w:pStyle w:val="AmColumnHeading"/>
            </w:pPr>
            <w:r w:rsidRPr="00C50335">
              <w:t>Poprawka</w:t>
            </w:r>
          </w:p>
        </w:tc>
      </w:tr>
      <w:tr w:rsidR="008C0F2F" w:rsidRPr="00C50335" w14:paraId="0672CE14" w14:textId="77777777" w:rsidTr="008562B9">
        <w:trPr>
          <w:jc w:val="center"/>
        </w:trPr>
        <w:tc>
          <w:tcPr>
            <w:tcW w:w="4876" w:type="dxa"/>
            <w:tcBorders>
              <w:top w:val="nil"/>
              <w:left w:val="nil"/>
              <w:bottom w:val="nil"/>
              <w:right w:val="nil"/>
            </w:tcBorders>
          </w:tcPr>
          <w:p w14:paraId="2C4D8D14" w14:textId="77777777" w:rsidR="008C0F2F" w:rsidRPr="00C50335" w:rsidRDefault="008C0F2F" w:rsidP="008562B9">
            <w:pPr>
              <w:pStyle w:val="Normal6a"/>
            </w:pPr>
          </w:p>
        </w:tc>
        <w:tc>
          <w:tcPr>
            <w:tcW w:w="4876" w:type="dxa"/>
            <w:tcBorders>
              <w:top w:val="nil"/>
              <w:left w:val="nil"/>
              <w:bottom w:val="nil"/>
              <w:right w:val="nil"/>
            </w:tcBorders>
          </w:tcPr>
          <w:p w14:paraId="362A0E49" w14:textId="77777777" w:rsidR="008C0F2F" w:rsidRPr="00C50335" w:rsidRDefault="008C0F2F" w:rsidP="008562B9">
            <w:pPr>
              <w:pStyle w:val="Normal6a"/>
            </w:pPr>
            <w:r w:rsidRPr="00C50335">
              <w:rPr>
                <w:b/>
                <w:i/>
              </w:rPr>
              <w:t>aa)</w:t>
            </w:r>
            <w:r w:rsidRPr="00C50335">
              <w:tab/>
            </w:r>
            <w:r w:rsidRPr="00C50335">
              <w:rPr>
                <w:b/>
                <w:i/>
              </w:rPr>
              <w:t xml:space="preserve">do celów lit. a) uruchomienie </w:t>
            </w:r>
            <w:r w:rsidRPr="00C50335">
              <w:rPr>
                <w:b/>
                <w:i/>
              </w:rPr>
              <w:lastRenderedPageBreak/>
              <w:t>tymczasowej ochrony na mocy dyrektywy 2001/55/WE w odniesieniu do tego państwa uznaje się za wystarczające do stwierdzenia istnienia takiego zagrożenia;</w:t>
            </w:r>
          </w:p>
        </w:tc>
      </w:tr>
    </w:tbl>
    <w:p w14:paraId="7D589AA5"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B31B3C9" w14:textId="77777777" w:rsidR="008C0F2F" w:rsidRPr="00C50335" w:rsidRDefault="008C0F2F" w:rsidP="008C0F2F">
      <w:r w:rsidRPr="00C50335">
        <w:rPr>
          <w:rStyle w:val="HideTWBExt"/>
        </w:rPr>
        <w:t>&lt;/Amend&gt;</w:t>
      </w:r>
    </w:p>
    <w:p w14:paraId="6E497A8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186</w:t>
      </w:r>
      <w:r w:rsidRPr="00C50335">
        <w:rPr>
          <w:rStyle w:val="HideTWBExt"/>
          <w:b w:val="0"/>
        </w:rPr>
        <w:t>&lt;/NumAm&gt;</w:t>
      </w:r>
    </w:p>
    <w:p w14:paraId="13EF67BD" w14:textId="77777777" w:rsidR="008C0F2F" w:rsidRPr="00C50335" w:rsidRDefault="008C0F2F" w:rsidP="008C0F2F">
      <w:pPr>
        <w:pStyle w:val="NormalBold"/>
      </w:pPr>
      <w:r w:rsidRPr="00C50335">
        <w:rPr>
          <w:rStyle w:val="HideTWBExt"/>
          <w:b w:val="0"/>
        </w:rPr>
        <w:t>&lt;RepeatBlock-By&gt;&lt;Members&gt;</w:t>
      </w:r>
      <w:r w:rsidRPr="00C50335">
        <w:t>Tomas Tobé</w:t>
      </w:r>
      <w:r w:rsidRPr="00C50335">
        <w:rPr>
          <w:rStyle w:val="HideTWBExt"/>
          <w:b w:val="0"/>
        </w:rPr>
        <w:t>&lt;/Members&gt;</w:t>
      </w:r>
    </w:p>
    <w:p w14:paraId="626B8284" w14:textId="77777777" w:rsidR="008C0F2F" w:rsidRPr="00C50335" w:rsidRDefault="008C0F2F" w:rsidP="008C0F2F">
      <w:pPr>
        <w:pStyle w:val="NormalBold"/>
      </w:pPr>
      <w:r w:rsidRPr="00C50335">
        <w:rPr>
          <w:rStyle w:val="HideTWBExt"/>
          <w:b w:val="0"/>
        </w:rPr>
        <w:t>&lt;/RepeatBlock-By&gt;</w:t>
      </w:r>
    </w:p>
    <w:p w14:paraId="517AFF6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6A42EFC"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13AB785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433EEE1" w14:textId="77777777" w:rsidR="008C0F2F" w:rsidRPr="00C50335" w:rsidRDefault="008C0F2F" w:rsidP="008C0F2F">
      <w:r w:rsidRPr="00C50335">
        <w:rPr>
          <w:rStyle w:val="HideTWBExt"/>
        </w:rPr>
        <w:t>&lt;Article2&gt;</w:t>
      </w:r>
      <w:r w:rsidRPr="00C50335">
        <w:t>Artykuł 62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A3AA87F" w14:textId="77777777" w:rsidTr="008562B9">
        <w:trPr>
          <w:trHeight w:hRule="exact" w:val="240"/>
          <w:jc w:val="center"/>
        </w:trPr>
        <w:tc>
          <w:tcPr>
            <w:tcW w:w="9752" w:type="dxa"/>
            <w:gridSpan w:val="2"/>
            <w:tcBorders>
              <w:top w:val="nil"/>
              <w:left w:val="nil"/>
              <w:bottom w:val="nil"/>
              <w:right w:val="nil"/>
            </w:tcBorders>
          </w:tcPr>
          <w:p w14:paraId="476008B3" w14:textId="77777777" w:rsidR="008C0F2F" w:rsidRPr="00C50335" w:rsidRDefault="008C0F2F" w:rsidP="008562B9"/>
        </w:tc>
      </w:tr>
      <w:tr w:rsidR="008C0F2F" w:rsidRPr="00C50335" w14:paraId="08B3A911" w14:textId="77777777" w:rsidTr="008562B9">
        <w:trPr>
          <w:trHeight w:val="240"/>
          <w:jc w:val="center"/>
        </w:trPr>
        <w:tc>
          <w:tcPr>
            <w:tcW w:w="4876" w:type="dxa"/>
            <w:tcBorders>
              <w:top w:val="nil"/>
              <w:left w:val="nil"/>
              <w:bottom w:val="nil"/>
              <w:right w:val="nil"/>
            </w:tcBorders>
          </w:tcPr>
          <w:p w14:paraId="475EF87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16DB489" w14:textId="77777777" w:rsidR="008C0F2F" w:rsidRPr="00C50335" w:rsidRDefault="008C0F2F" w:rsidP="008562B9">
            <w:pPr>
              <w:pStyle w:val="AmColumnHeading"/>
            </w:pPr>
            <w:r w:rsidRPr="00C50335">
              <w:t>Poprawka</w:t>
            </w:r>
          </w:p>
        </w:tc>
      </w:tr>
      <w:tr w:rsidR="008C0F2F" w:rsidRPr="00C50335" w14:paraId="3B129A65" w14:textId="77777777" w:rsidTr="008562B9">
        <w:trPr>
          <w:jc w:val="center"/>
        </w:trPr>
        <w:tc>
          <w:tcPr>
            <w:tcW w:w="4876" w:type="dxa"/>
            <w:tcBorders>
              <w:top w:val="nil"/>
              <w:left w:val="nil"/>
              <w:bottom w:val="nil"/>
              <w:right w:val="nil"/>
            </w:tcBorders>
          </w:tcPr>
          <w:p w14:paraId="6F69949D" w14:textId="77777777" w:rsidR="008C0F2F" w:rsidRPr="00C50335" w:rsidRDefault="008C0F2F" w:rsidP="008562B9">
            <w:pPr>
              <w:pStyle w:val="Normal6a"/>
            </w:pPr>
          </w:p>
        </w:tc>
        <w:tc>
          <w:tcPr>
            <w:tcW w:w="4876" w:type="dxa"/>
            <w:tcBorders>
              <w:top w:val="nil"/>
              <w:left w:val="nil"/>
              <w:bottom w:val="nil"/>
              <w:right w:val="nil"/>
            </w:tcBorders>
          </w:tcPr>
          <w:p w14:paraId="40774804" w14:textId="77777777" w:rsidR="008C0F2F" w:rsidRPr="00C50335" w:rsidRDefault="008C0F2F" w:rsidP="008562B9">
            <w:pPr>
              <w:pStyle w:val="Normal6a"/>
            </w:pPr>
            <w:r w:rsidRPr="00C50335">
              <w:rPr>
                <w:b/>
                <w:i/>
              </w:rPr>
              <w:t>ba)</w:t>
            </w:r>
            <w:r w:rsidRPr="00C50335">
              <w:tab/>
            </w:r>
            <w:r w:rsidRPr="00C50335">
              <w:rPr>
                <w:b/>
                <w:i/>
              </w:rPr>
              <w:t>do celów lit. b) Komisja sporządza i prowadzi skonsolidowany rejestr wszystkich środków ograniczających przyjętych w odniesieniu do państw trzecich i udostępnia go państwom członkowskim; Komisja informuje państwa członkowskie o każdym przypadku przyjęcia, zmiany, zawieszenia lub uchylenia nowego środka ograniczającego w odniesieniu do tych państw;</w:t>
            </w:r>
          </w:p>
        </w:tc>
      </w:tr>
    </w:tbl>
    <w:p w14:paraId="53B9DF7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CBEE313" w14:textId="77777777" w:rsidR="008C0F2F" w:rsidRPr="00C50335" w:rsidRDefault="008C0F2F" w:rsidP="008C0F2F">
      <w:r w:rsidRPr="00C50335">
        <w:rPr>
          <w:rStyle w:val="HideTWBExt"/>
        </w:rPr>
        <w:t>&lt;/Amend&gt;</w:t>
      </w:r>
    </w:p>
    <w:p w14:paraId="3699893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187</w:t>
      </w:r>
      <w:r w:rsidRPr="00C50335">
        <w:rPr>
          <w:rStyle w:val="HideTWBExt"/>
          <w:b w:val="0"/>
        </w:rPr>
        <w:t>&lt;/NumAm&gt;</w:t>
      </w:r>
    </w:p>
    <w:p w14:paraId="3B30FE83" w14:textId="77777777" w:rsidR="008C0F2F" w:rsidRPr="00C50335" w:rsidRDefault="008C0F2F" w:rsidP="008C0F2F">
      <w:pPr>
        <w:pStyle w:val="NormalBold"/>
      </w:pPr>
      <w:r w:rsidRPr="00C50335">
        <w:rPr>
          <w:rStyle w:val="HideTWBExt"/>
          <w:b w:val="0"/>
        </w:rPr>
        <w:t>&lt;RepeatBlock-By&gt;&lt;Members&gt;</w:t>
      </w:r>
      <w:r w:rsidRPr="00C50335">
        <w:t>Jaroslav Bžoch</w:t>
      </w:r>
      <w:r w:rsidRPr="00C50335">
        <w:rPr>
          <w:rStyle w:val="HideTWBExt"/>
          <w:b w:val="0"/>
        </w:rPr>
        <w:t>&lt;/Members&gt;</w:t>
      </w:r>
    </w:p>
    <w:p w14:paraId="61A0ACAC" w14:textId="77777777" w:rsidR="008C0F2F" w:rsidRPr="00C50335" w:rsidRDefault="008C0F2F" w:rsidP="008C0F2F">
      <w:pPr>
        <w:pStyle w:val="NormalBold"/>
      </w:pPr>
      <w:r w:rsidRPr="00C50335">
        <w:rPr>
          <w:rStyle w:val="HideTWBExt"/>
          <w:b w:val="0"/>
        </w:rPr>
        <w:t>&lt;/RepeatBlock-By&gt;</w:t>
      </w:r>
    </w:p>
    <w:p w14:paraId="6C0D2E7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0BC0E87"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59862A95"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B1C724B" w14:textId="77777777" w:rsidR="008C0F2F" w:rsidRPr="00C50335" w:rsidRDefault="008C0F2F" w:rsidP="008C0F2F">
      <w:r w:rsidRPr="00C50335">
        <w:rPr>
          <w:rStyle w:val="HideTWBExt"/>
        </w:rPr>
        <w:t>&lt;Article2&gt;</w:t>
      </w:r>
      <w:r w:rsidRPr="00C50335">
        <w:t>Artykuł 62 – ustęp 1 – litera c</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A616134" w14:textId="77777777" w:rsidTr="008562B9">
        <w:trPr>
          <w:trHeight w:hRule="exact" w:val="240"/>
          <w:jc w:val="center"/>
        </w:trPr>
        <w:tc>
          <w:tcPr>
            <w:tcW w:w="9752" w:type="dxa"/>
            <w:gridSpan w:val="2"/>
            <w:tcBorders>
              <w:top w:val="nil"/>
              <w:left w:val="nil"/>
              <w:bottom w:val="nil"/>
              <w:right w:val="nil"/>
            </w:tcBorders>
          </w:tcPr>
          <w:p w14:paraId="5D596AC1" w14:textId="77777777" w:rsidR="008C0F2F" w:rsidRPr="00C50335" w:rsidRDefault="008C0F2F" w:rsidP="008562B9"/>
        </w:tc>
      </w:tr>
      <w:tr w:rsidR="008C0F2F" w:rsidRPr="00C50335" w14:paraId="5FDBD7B2" w14:textId="77777777" w:rsidTr="008562B9">
        <w:trPr>
          <w:trHeight w:val="240"/>
          <w:jc w:val="center"/>
        </w:trPr>
        <w:tc>
          <w:tcPr>
            <w:tcW w:w="4876" w:type="dxa"/>
            <w:tcBorders>
              <w:top w:val="nil"/>
              <w:left w:val="nil"/>
              <w:bottom w:val="nil"/>
              <w:right w:val="nil"/>
            </w:tcBorders>
          </w:tcPr>
          <w:p w14:paraId="14DAE1B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C12949B" w14:textId="77777777" w:rsidR="008C0F2F" w:rsidRPr="00C50335" w:rsidRDefault="008C0F2F" w:rsidP="008562B9">
            <w:pPr>
              <w:pStyle w:val="AmColumnHeading"/>
            </w:pPr>
            <w:r w:rsidRPr="00C50335">
              <w:t>Poprawka</w:t>
            </w:r>
          </w:p>
        </w:tc>
      </w:tr>
      <w:tr w:rsidR="008C0F2F" w:rsidRPr="00C50335" w14:paraId="51DE4320" w14:textId="77777777" w:rsidTr="008562B9">
        <w:trPr>
          <w:jc w:val="center"/>
        </w:trPr>
        <w:tc>
          <w:tcPr>
            <w:tcW w:w="4876" w:type="dxa"/>
            <w:tcBorders>
              <w:top w:val="nil"/>
              <w:left w:val="nil"/>
              <w:bottom w:val="nil"/>
              <w:right w:val="nil"/>
            </w:tcBorders>
          </w:tcPr>
          <w:p w14:paraId="0FEEBC41" w14:textId="77777777" w:rsidR="008C0F2F" w:rsidRPr="00C50335" w:rsidRDefault="008C0F2F" w:rsidP="008562B9">
            <w:pPr>
              <w:pStyle w:val="Normal6a"/>
            </w:pPr>
            <w:r w:rsidRPr="00C50335">
              <w:t>c)</w:t>
            </w:r>
            <w:r w:rsidRPr="00C50335">
              <w:tab/>
              <w:t xml:space="preserve">odsetek decyzji organu rozstrzygającego w sprawie udzielenia ochrony międzynarodowej osobom ubiegającym się o ochronę </w:t>
            </w:r>
            <w:r w:rsidRPr="00C50335">
              <w:lastRenderedPageBreak/>
              <w:t>międzynarodową pochodzącym z państwa, którego są obywatelami, albo, w przypadku bezpaństwowców, z państwa, w którym posiadają poprzednie miejsce zwykłego pobytu, przekracza 20 % zgodnie z najnowszymi dostępnymi średnimi rocznymi ogólnounijnymi danymi Eurostatu.”;</w:t>
            </w:r>
          </w:p>
        </w:tc>
        <w:tc>
          <w:tcPr>
            <w:tcW w:w="4876" w:type="dxa"/>
            <w:tcBorders>
              <w:top w:val="nil"/>
              <w:left w:val="nil"/>
              <w:bottom w:val="nil"/>
              <w:right w:val="nil"/>
            </w:tcBorders>
          </w:tcPr>
          <w:p w14:paraId="54B8D55D" w14:textId="77777777" w:rsidR="008C0F2F" w:rsidRPr="00C50335" w:rsidRDefault="008C0F2F" w:rsidP="008562B9">
            <w:pPr>
              <w:pStyle w:val="Normal6a"/>
            </w:pPr>
            <w:r w:rsidRPr="00C50335">
              <w:lastRenderedPageBreak/>
              <w:t>c)</w:t>
            </w:r>
            <w:r w:rsidRPr="00C50335">
              <w:tab/>
              <w:t xml:space="preserve">odsetek decyzji organu rozstrzygającego w sprawie udzielenia ochrony międzynarodowej osobom ubiegającym się o ochronę </w:t>
            </w:r>
            <w:r w:rsidRPr="00C50335">
              <w:lastRenderedPageBreak/>
              <w:t xml:space="preserve">międzynarodową pochodzącym z państwa, którego są obywatelami, albo, w przypadku bezpaństwowców, z państwa, w którym posiadają poprzednie miejsce zwykłego pobytu, przekracza 20 % </w:t>
            </w:r>
            <w:r w:rsidRPr="00C50335">
              <w:rPr>
                <w:b/>
                <w:bCs/>
                <w:i/>
                <w:iCs/>
              </w:rPr>
              <w:t xml:space="preserve">całkowitej liczby decyzji wydanych w odniesieniu do tego państwa trzeciego przez organ rozstrzygający, </w:t>
            </w:r>
            <w:r w:rsidRPr="00C50335">
              <w:t>zgodnie z najnowszymi dostępnymi średnimi rocznymi ogólnounijnymi danymi Eurostatu.”;</w:t>
            </w:r>
          </w:p>
        </w:tc>
      </w:tr>
    </w:tbl>
    <w:p w14:paraId="56C20382"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C0D66BE" w14:textId="77777777" w:rsidR="008C0F2F" w:rsidRPr="00C50335" w:rsidRDefault="008C0F2F" w:rsidP="008C0F2F">
      <w:r w:rsidRPr="00C50335">
        <w:rPr>
          <w:rStyle w:val="HideTWBExt"/>
        </w:rPr>
        <w:t>&lt;/Amend&gt;</w:t>
      </w:r>
    </w:p>
    <w:p w14:paraId="7144225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188</w:t>
      </w:r>
      <w:r w:rsidRPr="00C50335">
        <w:rPr>
          <w:rStyle w:val="HideTWBExt"/>
          <w:b w:val="0"/>
        </w:rPr>
        <w:t>&lt;/NumAm&gt;</w:t>
      </w:r>
    </w:p>
    <w:p w14:paraId="5DE573F6"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469E8BFE" w14:textId="77777777" w:rsidR="008C0F2F" w:rsidRPr="00C50335" w:rsidRDefault="008C0F2F" w:rsidP="008C0F2F">
      <w:pPr>
        <w:pStyle w:val="NormalBold"/>
      </w:pPr>
      <w:r w:rsidRPr="00C50335">
        <w:rPr>
          <w:rStyle w:val="HideTWBExt"/>
          <w:b w:val="0"/>
        </w:rPr>
        <w:t>&lt;/RepeatBlock-By&gt;</w:t>
      </w:r>
    </w:p>
    <w:p w14:paraId="4B6D712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099E15F"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6A67BFF1"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93B76DD" w14:textId="77777777" w:rsidR="008C0F2F" w:rsidRPr="00C50335" w:rsidRDefault="008C0F2F" w:rsidP="008C0F2F">
      <w:r w:rsidRPr="00C50335">
        <w:rPr>
          <w:rStyle w:val="HideTWBExt"/>
        </w:rPr>
        <w:t>&lt;Article2&gt;</w:t>
      </w:r>
      <w:r w:rsidRPr="00C50335">
        <w:t>Artykuł 62 – ustęp 1 – litera c</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C4B87D8" w14:textId="77777777" w:rsidTr="008562B9">
        <w:trPr>
          <w:trHeight w:hRule="exact" w:val="240"/>
          <w:jc w:val="center"/>
        </w:trPr>
        <w:tc>
          <w:tcPr>
            <w:tcW w:w="9752" w:type="dxa"/>
            <w:gridSpan w:val="2"/>
            <w:tcBorders>
              <w:top w:val="nil"/>
              <w:left w:val="nil"/>
              <w:bottom w:val="nil"/>
              <w:right w:val="nil"/>
            </w:tcBorders>
          </w:tcPr>
          <w:p w14:paraId="694BCEDB" w14:textId="77777777" w:rsidR="008C0F2F" w:rsidRPr="00C50335" w:rsidRDefault="008C0F2F" w:rsidP="008562B9"/>
        </w:tc>
      </w:tr>
      <w:tr w:rsidR="008C0F2F" w:rsidRPr="00C50335" w14:paraId="6B736407" w14:textId="77777777" w:rsidTr="008562B9">
        <w:trPr>
          <w:trHeight w:val="240"/>
          <w:jc w:val="center"/>
        </w:trPr>
        <w:tc>
          <w:tcPr>
            <w:tcW w:w="4876" w:type="dxa"/>
            <w:tcBorders>
              <w:top w:val="nil"/>
              <w:left w:val="nil"/>
              <w:bottom w:val="nil"/>
              <w:right w:val="nil"/>
            </w:tcBorders>
          </w:tcPr>
          <w:p w14:paraId="18A72C9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067068E" w14:textId="77777777" w:rsidR="008C0F2F" w:rsidRPr="00C50335" w:rsidRDefault="008C0F2F" w:rsidP="008562B9">
            <w:pPr>
              <w:pStyle w:val="AmColumnHeading"/>
            </w:pPr>
            <w:r w:rsidRPr="00C50335">
              <w:t>Poprawka</w:t>
            </w:r>
          </w:p>
        </w:tc>
      </w:tr>
      <w:tr w:rsidR="008C0F2F" w:rsidRPr="00C50335" w14:paraId="234EF85D" w14:textId="77777777" w:rsidTr="008562B9">
        <w:trPr>
          <w:jc w:val="center"/>
        </w:trPr>
        <w:tc>
          <w:tcPr>
            <w:tcW w:w="4876" w:type="dxa"/>
            <w:tcBorders>
              <w:top w:val="nil"/>
              <w:left w:val="nil"/>
              <w:bottom w:val="nil"/>
              <w:right w:val="nil"/>
            </w:tcBorders>
          </w:tcPr>
          <w:p w14:paraId="44D156B4" w14:textId="77777777" w:rsidR="008C0F2F" w:rsidRPr="00C50335" w:rsidRDefault="008C0F2F" w:rsidP="008562B9">
            <w:pPr>
              <w:pStyle w:val="Normal6a"/>
            </w:pPr>
            <w:r w:rsidRPr="00C50335">
              <w:t>c)</w:t>
            </w:r>
            <w:r w:rsidRPr="00C50335">
              <w:tab/>
              <w:t>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20 % zgodnie z najnowszymi dostępnymi średnimi rocznymi ogólnounijnymi danymi Eurostatu.”;</w:t>
            </w:r>
          </w:p>
        </w:tc>
        <w:tc>
          <w:tcPr>
            <w:tcW w:w="4876" w:type="dxa"/>
            <w:tcBorders>
              <w:top w:val="nil"/>
              <w:left w:val="nil"/>
              <w:bottom w:val="nil"/>
              <w:right w:val="nil"/>
            </w:tcBorders>
          </w:tcPr>
          <w:p w14:paraId="2DF82277" w14:textId="77777777" w:rsidR="008C0F2F" w:rsidRPr="00C50335" w:rsidRDefault="008C0F2F" w:rsidP="008562B9">
            <w:pPr>
              <w:pStyle w:val="Normal6a"/>
            </w:pPr>
            <w:r w:rsidRPr="00C50335">
              <w:t>c)</w:t>
            </w:r>
            <w:r w:rsidRPr="00C50335">
              <w:tab/>
              <w:t xml:space="preserve">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20 % zgodnie z najnowszymi dostępnymi średnimi rocznymi ogólnounijnymi danymi Eurostatu </w:t>
            </w:r>
            <w:r w:rsidRPr="00C50335">
              <w:rPr>
                <w:b/>
                <w:bCs/>
                <w:i/>
                <w:iCs/>
              </w:rPr>
              <w:t>lub z innymi wiarygodnymi źródłami</w:t>
            </w:r>
            <w:r w:rsidRPr="00C50335">
              <w:t>.”;</w:t>
            </w:r>
          </w:p>
        </w:tc>
      </w:tr>
    </w:tbl>
    <w:p w14:paraId="279AC60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7ACB863" w14:textId="77777777" w:rsidR="008C0F2F" w:rsidRPr="00C50335" w:rsidRDefault="008C0F2F" w:rsidP="008C0F2F">
      <w:r w:rsidRPr="00C50335">
        <w:rPr>
          <w:rStyle w:val="HideTWBExt"/>
        </w:rPr>
        <w:t>&lt;/Amend&gt;</w:t>
      </w:r>
    </w:p>
    <w:p w14:paraId="792D2FC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189</w:t>
      </w:r>
      <w:r w:rsidRPr="00C50335">
        <w:rPr>
          <w:rStyle w:val="HideTWBExt"/>
          <w:b w:val="0"/>
        </w:rPr>
        <w:t>&lt;/NumAm&gt;</w:t>
      </w:r>
    </w:p>
    <w:p w14:paraId="558F4913" w14:textId="77777777" w:rsidR="008C0F2F" w:rsidRPr="00C50335" w:rsidRDefault="008C0F2F" w:rsidP="008C0F2F">
      <w:pPr>
        <w:pStyle w:val="NormalBold"/>
      </w:pPr>
      <w:r w:rsidRPr="00C50335">
        <w:rPr>
          <w:rStyle w:val="HideTWBExt"/>
          <w:b w:val="0"/>
        </w:rPr>
        <w:t>&lt;RepeatBlock-By&gt;&lt;Members&gt;</w:t>
      </w:r>
      <w:r w:rsidRPr="00C50335">
        <w:t>Sebastian Tynkkynen</w:t>
      </w:r>
      <w:r w:rsidRPr="00C50335">
        <w:rPr>
          <w:rStyle w:val="HideTWBExt"/>
          <w:b w:val="0"/>
        </w:rPr>
        <w:t>&lt;/Members&gt;</w:t>
      </w:r>
    </w:p>
    <w:p w14:paraId="74F33EEE" w14:textId="77777777" w:rsidR="008C0F2F" w:rsidRPr="00C50335" w:rsidRDefault="008C0F2F" w:rsidP="008C0F2F">
      <w:pPr>
        <w:pStyle w:val="NormalBold"/>
      </w:pPr>
      <w:r w:rsidRPr="00C50335">
        <w:rPr>
          <w:rStyle w:val="HideTWBExt"/>
          <w:b w:val="0"/>
        </w:rPr>
        <w:t>&lt;/RepeatBlock-By&gt;</w:t>
      </w:r>
    </w:p>
    <w:p w14:paraId="32C2394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01C4CB5" w14:textId="77777777" w:rsidR="008C0F2F" w:rsidRPr="00C50335" w:rsidRDefault="008C0F2F" w:rsidP="008C0F2F">
      <w:pPr>
        <w:pStyle w:val="NormalBold"/>
      </w:pPr>
      <w:r w:rsidRPr="00C50335">
        <w:rPr>
          <w:rStyle w:val="HideTWBExt"/>
          <w:b w:val="0"/>
        </w:rPr>
        <w:t>&lt;Article&gt;</w:t>
      </w:r>
      <w:r w:rsidRPr="00C50335">
        <w:t>Artykuł 1 – akapit 1 – punkt 1 – litera a</w:t>
      </w:r>
      <w:r w:rsidRPr="00C50335">
        <w:rPr>
          <w:rStyle w:val="HideTWBExt"/>
          <w:b w:val="0"/>
        </w:rPr>
        <w:t>&lt;/Article&gt;</w:t>
      </w:r>
    </w:p>
    <w:p w14:paraId="38B79585" w14:textId="77777777" w:rsidR="008C0F2F" w:rsidRPr="00C50335" w:rsidRDefault="008C0F2F" w:rsidP="008C0F2F">
      <w:r w:rsidRPr="00C50335">
        <w:rPr>
          <w:rStyle w:val="HideTWBExt"/>
        </w:rPr>
        <w:lastRenderedPageBreak/>
        <w:t>&lt;DocAmend2&gt;</w:t>
      </w:r>
      <w:r w:rsidRPr="00C50335">
        <w:t>Rozporządzenie (UE) 2024/1348</w:t>
      </w:r>
      <w:r w:rsidRPr="00C50335">
        <w:rPr>
          <w:rStyle w:val="HideTWBExt"/>
        </w:rPr>
        <w:t>&lt;/DocAmend2&gt;</w:t>
      </w:r>
    </w:p>
    <w:p w14:paraId="75EFDA04" w14:textId="77777777" w:rsidR="008C0F2F" w:rsidRPr="00C50335" w:rsidRDefault="008C0F2F" w:rsidP="008C0F2F">
      <w:r w:rsidRPr="00C50335">
        <w:rPr>
          <w:rStyle w:val="HideTWBExt"/>
        </w:rPr>
        <w:t>&lt;Article2&gt;</w:t>
      </w:r>
      <w:r w:rsidRPr="00C50335">
        <w:t>Artykuł 62 – ustęp 1 – litera c</w:t>
      </w:r>
      <w:r w:rsidRPr="00C503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79D975E" w14:textId="77777777" w:rsidTr="008562B9">
        <w:trPr>
          <w:trHeight w:hRule="exact" w:val="240"/>
          <w:jc w:val="center"/>
        </w:trPr>
        <w:tc>
          <w:tcPr>
            <w:tcW w:w="9752" w:type="dxa"/>
            <w:gridSpan w:val="2"/>
            <w:tcBorders>
              <w:top w:val="nil"/>
              <w:left w:val="nil"/>
              <w:bottom w:val="nil"/>
              <w:right w:val="nil"/>
            </w:tcBorders>
          </w:tcPr>
          <w:p w14:paraId="0D8BCF55" w14:textId="77777777" w:rsidR="008C0F2F" w:rsidRPr="00C50335" w:rsidRDefault="008C0F2F" w:rsidP="008562B9"/>
        </w:tc>
      </w:tr>
      <w:tr w:rsidR="008C0F2F" w:rsidRPr="00C50335" w14:paraId="3C2F63EF" w14:textId="77777777" w:rsidTr="008562B9">
        <w:trPr>
          <w:trHeight w:val="240"/>
          <w:jc w:val="center"/>
        </w:trPr>
        <w:tc>
          <w:tcPr>
            <w:tcW w:w="4876" w:type="dxa"/>
            <w:tcBorders>
              <w:top w:val="nil"/>
              <w:left w:val="nil"/>
              <w:bottom w:val="nil"/>
              <w:right w:val="nil"/>
            </w:tcBorders>
          </w:tcPr>
          <w:p w14:paraId="03C4C06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E16CFD2" w14:textId="77777777" w:rsidR="008C0F2F" w:rsidRPr="00C50335" w:rsidRDefault="008C0F2F" w:rsidP="008562B9">
            <w:pPr>
              <w:pStyle w:val="AmColumnHeading"/>
            </w:pPr>
            <w:r w:rsidRPr="00C50335">
              <w:t>Poprawka</w:t>
            </w:r>
          </w:p>
        </w:tc>
      </w:tr>
      <w:tr w:rsidR="008C0F2F" w:rsidRPr="00C50335" w14:paraId="3440D36C" w14:textId="77777777" w:rsidTr="008562B9">
        <w:trPr>
          <w:jc w:val="center"/>
        </w:trPr>
        <w:tc>
          <w:tcPr>
            <w:tcW w:w="4876" w:type="dxa"/>
            <w:tcBorders>
              <w:top w:val="nil"/>
              <w:left w:val="nil"/>
              <w:bottom w:val="nil"/>
              <w:right w:val="nil"/>
            </w:tcBorders>
          </w:tcPr>
          <w:p w14:paraId="0119ADF5" w14:textId="77777777" w:rsidR="008C0F2F" w:rsidRPr="00C50335" w:rsidRDefault="008C0F2F" w:rsidP="008562B9">
            <w:pPr>
              <w:pStyle w:val="Normal6a"/>
            </w:pPr>
            <w:r w:rsidRPr="00C50335">
              <w:t>c)</w:t>
            </w:r>
            <w:r w:rsidRPr="00C50335">
              <w:tab/>
              <w:t xml:space="preserve">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w:t>
            </w:r>
            <w:r w:rsidRPr="00C50335">
              <w:rPr>
                <w:b/>
                <w:bCs/>
                <w:i/>
                <w:iCs/>
              </w:rPr>
              <w:t>20 %</w:t>
            </w:r>
            <w:r w:rsidRPr="00C50335">
              <w:t xml:space="preserve"> zgodnie z najnowszymi dostępnymi średnimi rocznymi ogólnounijnymi danymi Eurostatu.</w:t>
            </w:r>
          </w:p>
        </w:tc>
        <w:tc>
          <w:tcPr>
            <w:tcW w:w="4876" w:type="dxa"/>
            <w:tcBorders>
              <w:top w:val="nil"/>
              <w:left w:val="nil"/>
              <w:bottom w:val="nil"/>
              <w:right w:val="nil"/>
            </w:tcBorders>
          </w:tcPr>
          <w:p w14:paraId="51333338" w14:textId="77777777" w:rsidR="008C0F2F" w:rsidRPr="00C50335" w:rsidRDefault="008C0F2F" w:rsidP="008562B9">
            <w:pPr>
              <w:pStyle w:val="Normal6a"/>
            </w:pPr>
            <w:r w:rsidRPr="00C50335">
              <w:t>c)</w:t>
            </w:r>
            <w:r w:rsidRPr="00C50335">
              <w:tab/>
              <w:t xml:space="preserve">odsetek decyzji organu rozstrzygającego w sprawie udzielenia ochrony międzynarodowej osobom ubiegającym się o ochronę międzynarodową pochodzącym z państwa, którego są obywatelami, albo, w przypadku bezpaństwowców, z państwa, w którym posiadają poprzednie miejsce zwykłego pobytu, przekracza </w:t>
            </w:r>
            <w:r w:rsidRPr="00C50335">
              <w:rPr>
                <w:b/>
                <w:bCs/>
                <w:i/>
                <w:iCs/>
              </w:rPr>
              <w:t>30 %</w:t>
            </w:r>
            <w:r w:rsidRPr="00C50335">
              <w:t xml:space="preserve"> zgodnie z najnowszymi dostępnymi średnimi rocznymi ogólnounijnymi danymi Eurostatu.</w:t>
            </w:r>
          </w:p>
        </w:tc>
      </w:tr>
    </w:tbl>
    <w:p w14:paraId="35FBA0A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{FI}</w:t>
      </w:r>
      <w:r w:rsidRPr="00C50335">
        <w:t>fi</w:t>
      </w:r>
      <w:r w:rsidRPr="00C50335">
        <w:rPr>
          <w:rStyle w:val="HideTWBExt"/>
        </w:rPr>
        <w:t>&lt;/Original&gt;</w:t>
      </w:r>
    </w:p>
    <w:p w14:paraId="114E7538" w14:textId="77777777" w:rsidR="008C0F2F" w:rsidRPr="00C50335" w:rsidRDefault="008C0F2F" w:rsidP="008C0F2F">
      <w:r w:rsidRPr="00C50335">
        <w:rPr>
          <w:rStyle w:val="HideTWBExt"/>
        </w:rPr>
        <w:t>&lt;/Amend&gt;</w:t>
      </w:r>
    </w:p>
    <w:p w14:paraId="5219688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190</w:t>
      </w:r>
      <w:r w:rsidRPr="00C50335">
        <w:rPr>
          <w:rStyle w:val="HideTWBExt"/>
          <w:b w:val="0"/>
        </w:rPr>
        <w:t>&lt;/NumAm&gt;</w:t>
      </w:r>
    </w:p>
    <w:p w14:paraId="33CD01ED"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ACFC1FB" w14:textId="77777777" w:rsidR="008C0F2F" w:rsidRPr="00C50335" w:rsidRDefault="008C0F2F" w:rsidP="008C0F2F">
      <w:pPr>
        <w:pStyle w:val="NormalBold"/>
      </w:pPr>
      <w:r w:rsidRPr="00C50335">
        <w:rPr>
          <w:rStyle w:val="HideTWBExt"/>
          <w:b w:val="0"/>
        </w:rPr>
        <w:t>&lt;/RepeatBlock-By&gt;</w:t>
      </w:r>
    </w:p>
    <w:p w14:paraId="6F518EB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6DC6509" w14:textId="77777777" w:rsidR="008C0F2F" w:rsidRPr="00C50335" w:rsidRDefault="008C0F2F" w:rsidP="008C0F2F">
      <w:pPr>
        <w:pStyle w:val="NormalBold"/>
      </w:pPr>
      <w:r w:rsidRPr="00C50335">
        <w:rPr>
          <w:rStyle w:val="HideTWBExt"/>
          <w:b w:val="0"/>
        </w:rPr>
        <w:t>&lt;Article&gt;</w:t>
      </w:r>
      <w:r w:rsidRPr="00C50335">
        <w:t>Artykuł 1 – akapit 1 – punkt 1 – litera b</w:t>
      </w:r>
      <w:r w:rsidRPr="00C50335">
        <w:rPr>
          <w:rStyle w:val="HideTWBExt"/>
          <w:b w:val="0"/>
        </w:rPr>
        <w:t>&lt;/Article&gt;</w:t>
      </w:r>
    </w:p>
    <w:p w14:paraId="701CD56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D347132" w14:textId="77777777" w:rsidR="008C0F2F" w:rsidRPr="00C50335" w:rsidRDefault="008C0F2F" w:rsidP="008C0F2F">
      <w:r w:rsidRPr="00C50335">
        <w:rPr>
          <w:rStyle w:val="HideTWBExt"/>
        </w:rPr>
        <w:t>&lt;Article2&gt;</w:t>
      </w:r>
      <w:r w:rsidRPr="00C50335">
        <w:t>Artykuł 62 – ustęp 1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59FE825" w14:textId="77777777" w:rsidTr="008562B9">
        <w:trPr>
          <w:trHeight w:hRule="exact" w:val="240"/>
          <w:jc w:val="center"/>
        </w:trPr>
        <w:tc>
          <w:tcPr>
            <w:tcW w:w="9752" w:type="dxa"/>
            <w:gridSpan w:val="2"/>
            <w:tcBorders>
              <w:top w:val="nil"/>
              <w:left w:val="nil"/>
              <w:bottom w:val="nil"/>
              <w:right w:val="nil"/>
            </w:tcBorders>
          </w:tcPr>
          <w:p w14:paraId="7FE7406F" w14:textId="77777777" w:rsidR="008C0F2F" w:rsidRPr="00C50335" w:rsidRDefault="008C0F2F" w:rsidP="008562B9"/>
        </w:tc>
      </w:tr>
      <w:tr w:rsidR="008C0F2F" w:rsidRPr="00C50335" w14:paraId="1873733A" w14:textId="77777777" w:rsidTr="008562B9">
        <w:trPr>
          <w:trHeight w:val="240"/>
          <w:jc w:val="center"/>
        </w:trPr>
        <w:tc>
          <w:tcPr>
            <w:tcW w:w="4876" w:type="dxa"/>
            <w:tcBorders>
              <w:top w:val="nil"/>
              <w:left w:val="nil"/>
              <w:bottom w:val="nil"/>
              <w:right w:val="nil"/>
            </w:tcBorders>
          </w:tcPr>
          <w:p w14:paraId="4299BD2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EFAD96A" w14:textId="77777777" w:rsidR="008C0F2F" w:rsidRPr="00C50335" w:rsidRDefault="008C0F2F" w:rsidP="008562B9">
            <w:pPr>
              <w:pStyle w:val="AmColumnHeading"/>
            </w:pPr>
            <w:r w:rsidRPr="00C50335">
              <w:t>Poprawka</w:t>
            </w:r>
          </w:p>
        </w:tc>
      </w:tr>
      <w:tr w:rsidR="008C0F2F" w:rsidRPr="00C50335" w14:paraId="6481A8D3" w14:textId="77777777" w:rsidTr="008562B9">
        <w:trPr>
          <w:jc w:val="center"/>
        </w:trPr>
        <w:tc>
          <w:tcPr>
            <w:tcW w:w="4876" w:type="dxa"/>
            <w:tcBorders>
              <w:top w:val="nil"/>
              <w:left w:val="nil"/>
              <w:bottom w:val="nil"/>
              <w:right w:val="nil"/>
            </w:tcBorders>
          </w:tcPr>
          <w:p w14:paraId="201848FF" w14:textId="77777777" w:rsidR="008C0F2F" w:rsidRPr="00C50335" w:rsidRDefault="008C0F2F" w:rsidP="008562B9">
            <w:pPr>
              <w:pStyle w:val="Normal6a"/>
            </w:pPr>
            <w:r w:rsidRPr="00C50335">
              <w:t>„1a.</w:t>
            </w:r>
            <w:r w:rsidRPr="00C50335">
              <w:tab/>
              <w:t>Państwa trzecie wymienione w załączniku II wskazuje się jako bezpieczne kraje pochodzenia na poziomie Unii.”;</w:t>
            </w:r>
          </w:p>
        </w:tc>
        <w:tc>
          <w:tcPr>
            <w:tcW w:w="4876" w:type="dxa"/>
            <w:tcBorders>
              <w:top w:val="nil"/>
              <w:left w:val="nil"/>
              <w:bottom w:val="nil"/>
              <w:right w:val="nil"/>
            </w:tcBorders>
          </w:tcPr>
          <w:p w14:paraId="5EB518B4" w14:textId="77777777" w:rsidR="008C0F2F" w:rsidRPr="00C50335" w:rsidRDefault="008C0F2F" w:rsidP="008562B9">
            <w:pPr>
              <w:pStyle w:val="Normal6a"/>
            </w:pPr>
            <w:r w:rsidRPr="00C50335">
              <w:t>„1a.</w:t>
            </w:r>
            <w:r w:rsidRPr="00C50335">
              <w:tab/>
              <w:t>Państwa trzecie wymienione w załączniku II wskazuje się jako bezpieczne kraje pochodzenia na poziomie Unii</w:t>
            </w:r>
            <w:r w:rsidRPr="00C50335">
              <w:rPr>
                <w:b/>
                <w:bCs/>
                <w:i/>
                <w:iCs/>
              </w:rPr>
              <w:t>, chyba że:</w:t>
            </w:r>
          </w:p>
        </w:tc>
      </w:tr>
      <w:tr w:rsidR="008C0F2F" w:rsidRPr="00C50335" w14:paraId="1DDBCBD9" w14:textId="77777777" w:rsidTr="008562B9">
        <w:trPr>
          <w:jc w:val="center"/>
        </w:trPr>
        <w:tc>
          <w:tcPr>
            <w:tcW w:w="4876" w:type="dxa"/>
            <w:tcBorders>
              <w:top w:val="nil"/>
              <w:left w:val="nil"/>
              <w:bottom w:val="nil"/>
              <w:right w:val="nil"/>
            </w:tcBorders>
          </w:tcPr>
          <w:p w14:paraId="5D369505" w14:textId="77777777" w:rsidR="008C0F2F" w:rsidRPr="00C50335" w:rsidRDefault="008C0F2F" w:rsidP="008562B9">
            <w:pPr>
              <w:pStyle w:val="Normal6a"/>
            </w:pPr>
          </w:p>
        </w:tc>
        <w:tc>
          <w:tcPr>
            <w:tcW w:w="4876" w:type="dxa"/>
            <w:tcBorders>
              <w:top w:val="nil"/>
              <w:left w:val="nil"/>
              <w:bottom w:val="nil"/>
              <w:right w:val="nil"/>
            </w:tcBorders>
          </w:tcPr>
          <w:p w14:paraId="11FFD003" w14:textId="77777777" w:rsidR="008C0F2F" w:rsidRPr="00C50335" w:rsidRDefault="008C0F2F" w:rsidP="008562B9">
            <w:pPr>
              <w:pStyle w:val="Normal6a"/>
            </w:pPr>
            <w:r w:rsidRPr="00C50335">
              <w:rPr>
                <w:b/>
                <w:i/>
              </w:rPr>
              <w:t xml:space="preserve">a) </w:t>
            </w:r>
            <w:r w:rsidRPr="00C50335">
              <w:rPr>
                <w:b/>
                <w:bCs/>
                <w:i/>
                <w:iCs/>
              </w:rPr>
              <w:t>w danym kraju istnieje poważne i indywidualne zagrożenie dla życia lub fizycznej integralności osoby cywilnej wynikające z przemocy nieselektywnej w sytuacji międzynarodowego lub wewnętrznego konfliktu zbrojnego;</w:t>
            </w:r>
          </w:p>
        </w:tc>
      </w:tr>
      <w:tr w:rsidR="008C0F2F" w:rsidRPr="00C50335" w14:paraId="00450E06" w14:textId="77777777" w:rsidTr="008562B9">
        <w:trPr>
          <w:jc w:val="center"/>
        </w:trPr>
        <w:tc>
          <w:tcPr>
            <w:tcW w:w="4876" w:type="dxa"/>
            <w:tcBorders>
              <w:top w:val="nil"/>
              <w:left w:val="nil"/>
              <w:bottom w:val="nil"/>
              <w:right w:val="nil"/>
            </w:tcBorders>
          </w:tcPr>
          <w:p w14:paraId="1428059F" w14:textId="77777777" w:rsidR="008C0F2F" w:rsidRPr="00C50335" w:rsidRDefault="008C0F2F" w:rsidP="008562B9">
            <w:pPr>
              <w:pStyle w:val="Normal6a"/>
            </w:pPr>
          </w:p>
        </w:tc>
        <w:tc>
          <w:tcPr>
            <w:tcW w:w="4876" w:type="dxa"/>
            <w:tcBorders>
              <w:top w:val="nil"/>
              <w:left w:val="nil"/>
              <w:bottom w:val="nil"/>
              <w:right w:val="nil"/>
            </w:tcBorders>
          </w:tcPr>
          <w:p w14:paraId="5E6C6AAB" w14:textId="77777777" w:rsidR="008C0F2F" w:rsidRPr="00C50335" w:rsidRDefault="008C0F2F" w:rsidP="008562B9">
            <w:pPr>
              <w:pStyle w:val="Normal6a"/>
            </w:pPr>
            <w:r w:rsidRPr="00C50335">
              <w:rPr>
                <w:b/>
                <w:i/>
              </w:rPr>
              <w:t>b) w związku z działaniami kraju przyjęto środki ograniczające w rozumieniu części piątej tytuł IV Traktatu o funkcjonowaniu Unii Europejskiej;</w:t>
            </w:r>
          </w:p>
        </w:tc>
      </w:tr>
      <w:tr w:rsidR="008C0F2F" w:rsidRPr="00C50335" w14:paraId="0AF7E6A9" w14:textId="77777777" w:rsidTr="008562B9">
        <w:trPr>
          <w:jc w:val="center"/>
        </w:trPr>
        <w:tc>
          <w:tcPr>
            <w:tcW w:w="4876" w:type="dxa"/>
            <w:tcBorders>
              <w:top w:val="nil"/>
              <w:left w:val="nil"/>
              <w:bottom w:val="nil"/>
              <w:right w:val="nil"/>
            </w:tcBorders>
          </w:tcPr>
          <w:p w14:paraId="74379EDE" w14:textId="77777777" w:rsidR="008C0F2F" w:rsidRPr="00C50335" w:rsidRDefault="008C0F2F" w:rsidP="008562B9">
            <w:pPr>
              <w:pStyle w:val="Normal6a"/>
            </w:pPr>
          </w:p>
        </w:tc>
        <w:tc>
          <w:tcPr>
            <w:tcW w:w="4876" w:type="dxa"/>
            <w:tcBorders>
              <w:top w:val="nil"/>
              <w:left w:val="nil"/>
              <w:bottom w:val="nil"/>
              <w:right w:val="nil"/>
            </w:tcBorders>
          </w:tcPr>
          <w:p w14:paraId="14D6AEAD" w14:textId="77777777" w:rsidR="008C0F2F" w:rsidRPr="00C50335" w:rsidRDefault="008C0F2F" w:rsidP="008562B9">
            <w:pPr>
              <w:pStyle w:val="Normal6a"/>
            </w:pPr>
            <w:r w:rsidRPr="00C50335">
              <w:rPr>
                <w:b/>
                <w:i/>
              </w:rPr>
              <w:t xml:space="preserve">c) odsetek decyzji organu rozstrzygającego </w:t>
            </w:r>
            <w:r w:rsidRPr="00C50335">
              <w:rPr>
                <w:b/>
                <w:i/>
              </w:rPr>
              <w:lastRenderedPageBreak/>
              <w:t>w sprawie udzielenia ochrony międzynarodowej osobom ubiegającym się o ochronę międzynarodową pochodzącym z państwa, którego są obywatelami, albo, w przypadku bezpaństwowców, z państwa, w którym posiadają poprzednie miejsce zwykłego pobytu, przekracza 5 % zgodnie z najnowszymi dostępnymi średnimi rocznymi ogólnounijnymi danymi Eurostatu.”;</w:t>
            </w:r>
          </w:p>
        </w:tc>
      </w:tr>
    </w:tbl>
    <w:p w14:paraId="6358A3A1"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A8A4734" w14:textId="77777777" w:rsidR="008C0F2F" w:rsidRPr="00C50335" w:rsidRDefault="008C0F2F" w:rsidP="008C0F2F">
      <w:r w:rsidRPr="00C50335">
        <w:rPr>
          <w:rStyle w:val="HideTWBExt"/>
        </w:rPr>
        <w:t>&lt;/Amend&gt;</w:t>
      </w:r>
    </w:p>
    <w:p w14:paraId="52DF1C7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191</w:t>
      </w:r>
      <w:r w:rsidRPr="00C50335">
        <w:rPr>
          <w:rStyle w:val="HideTWBExt"/>
          <w:b w:val="0"/>
        </w:rPr>
        <w:t>&lt;/NumAm&gt;</w:t>
      </w:r>
    </w:p>
    <w:p w14:paraId="5453C8B6"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2D47D2E6" w14:textId="77777777" w:rsidR="008C0F2F" w:rsidRPr="00C50335" w:rsidRDefault="008C0F2F" w:rsidP="008C0F2F">
      <w:pPr>
        <w:pStyle w:val="NormalBold"/>
      </w:pPr>
      <w:r w:rsidRPr="00C50335">
        <w:rPr>
          <w:rStyle w:val="HideTWBExt"/>
          <w:b w:val="0"/>
        </w:rPr>
        <w:t>&lt;/RepeatBlock-By&gt;</w:t>
      </w:r>
    </w:p>
    <w:p w14:paraId="377280C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EC3D146" w14:textId="77777777" w:rsidR="008C0F2F" w:rsidRPr="00C50335" w:rsidRDefault="008C0F2F" w:rsidP="008C0F2F">
      <w:pPr>
        <w:pStyle w:val="NormalBold"/>
      </w:pPr>
      <w:r w:rsidRPr="00C50335">
        <w:rPr>
          <w:rStyle w:val="HideTWBExt"/>
          <w:b w:val="0"/>
        </w:rPr>
        <w:t>&lt;Article&gt;</w:t>
      </w:r>
      <w:r w:rsidRPr="00C50335">
        <w:t>Artykuł 1 – akapit 1 – punkt 1 – litera b</w:t>
      </w:r>
      <w:r w:rsidRPr="00C50335">
        <w:rPr>
          <w:rStyle w:val="HideTWBExt"/>
          <w:b w:val="0"/>
        </w:rPr>
        <w:t>&lt;/Article&gt;</w:t>
      </w:r>
    </w:p>
    <w:p w14:paraId="794048F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23CF498" w14:textId="77777777" w:rsidR="008C0F2F" w:rsidRPr="00C50335" w:rsidRDefault="008C0F2F" w:rsidP="008C0F2F">
      <w:r w:rsidRPr="00C50335">
        <w:rPr>
          <w:rStyle w:val="HideTWBExt"/>
        </w:rPr>
        <w:t>&lt;Article2&gt;</w:t>
      </w:r>
      <w:r w:rsidRPr="00C50335">
        <w:t>Artykuł 62 – ustęp 1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A6E1598" w14:textId="77777777" w:rsidTr="008562B9">
        <w:trPr>
          <w:trHeight w:hRule="exact" w:val="240"/>
          <w:jc w:val="center"/>
        </w:trPr>
        <w:tc>
          <w:tcPr>
            <w:tcW w:w="9752" w:type="dxa"/>
            <w:gridSpan w:val="2"/>
            <w:tcBorders>
              <w:top w:val="nil"/>
              <w:left w:val="nil"/>
              <w:bottom w:val="nil"/>
              <w:right w:val="nil"/>
            </w:tcBorders>
          </w:tcPr>
          <w:p w14:paraId="6780273C" w14:textId="77777777" w:rsidR="008C0F2F" w:rsidRPr="00C50335" w:rsidRDefault="008C0F2F" w:rsidP="008562B9"/>
        </w:tc>
      </w:tr>
      <w:tr w:rsidR="008C0F2F" w:rsidRPr="00C50335" w14:paraId="7F26E415" w14:textId="77777777" w:rsidTr="008562B9">
        <w:trPr>
          <w:trHeight w:val="240"/>
          <w:jc w:val="center"/>
        </w:trPr>
        <w:tc>
          <w:tcPr>
            <w:tcW w:w="4876" w:type="dxa"/>
            <w:tcBorders>
              <w:top w:val="nil"/>
              <w:left w:val="nil"/>
              <w:bottom w:val="nil"/>
              <w:right w:val="nil"/>
            </w:tcBorders>
          </w:tcPr>
          <w:p w14:paraId="2C3F382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05A9C32" w14:textId="77777777" w:rsidR="008C0F2F" w:rsidRPr="00C50335" w:rsidRDefault="008C0F2F" w:rsidP="008562B9">
            <w:pPr>
              <w:pStyle w:val="AmColumnHeading"/>
            </w:pPr>
            <w:r w:rsidRPr="00C50335">
              <w:t>Poprawka</w:t>
            </w:r>
          </w:p>
        </w:tc>
      </w:tr>
      <w:tr w:rsidR="008C0F2F" w:rsidRPr="00C50335" w14:paraId="28E6A13E" w14:textId="77777777" w:rsidTr="008562B9">
        <w:trPr>
          <w:jc w:val="center"/>
        </w:trPr>
        <w:tc>
          <w:tcPr>
            <w:tcW w:w="4876" w:type="dxa"/>
            <w:tcBorders>
              <w:top w:val="nil"/>
              <w:left w:val="nil"/>
              <w:bottom w:val="nil"/>
              <w:right w:val="nil"/>
            </w:tcBorders>
          </w:tcPr>
          <w:p w14:paraId="1208E322" w14:textId="77777777" w:rsidR="008C0F2F" w:rsidRPr="00C50335" w:rsidRDefault="008C0F2F" w:rsidP="008562B9">
            <w:pPr>
              <w:pStyle w:val="Normal6a"/>
            </w:pPr>
            <w:r w:rsidRPr="00C50335">
              <w:t>„1a.</w:t>
            </w:r>
            <w:r w:rsidRPr="00C50335">
              <w:tab/>
              <w:t>Państwa trzecie wymienione w załączniku II wskazuje się jako bezpieczne kraje pochodzenia na poziomie Unii.”;</w:t>
            </w:r>
          </w:p>
        </w:tc>
        <w:tc>
          <w:tcPr>
            <w:tcW w:w="4876" w:type="dxa"/>
            <w:tcBorders>
              <w:top w:val="nil"/>
              <w:left w:val="nil"/>
              <w:bottom w:val="nil"/>
              <w:right w:val="nil"/>
            </w:tcBorders>
          </w:tcPr>
          <w:p w14:paraId="79FE393C" w14:textId="77777777" w:rsidR="008C0F2F" w:rsidRPr="00C50335" w:rsidRDefault="008C0F2F" w:rsidP="008562B9">
            <w:pPr>
              <w:pStyle w:val="Normal6a"/>
            </w:pPr>
            <w:r w:rsidRPr="00C50335">
              <w:t>„1a.</w:t>
            </w:r>
            <w:r w:rsidRPr="00C50335">
              <w:tab/>
              <w:t>Państwa trzecie wymienione w załączniku II wskazuje się jako bezpieczne kraje pochodzenia na poziomie Unii</w:t>
            </w:r>
            <w:r w:rsidRPr="00C50335">
              <w:rPr>
                <w:b/>
                <w:bCs/>
                <w:i/>
                <w:iCs/>
              </w:rPr>
              <w:t>, z wyłączeniem konkretnych części ich terytoriów oraz łatwych do zidentyfikowania kategorii osób wymienionych w tym załączniku</w:t>
            </w:r>
            <w:r w:rsidRPr="00C50335">
              <w:t>.”;</w:t>
            </w:r>
          </w:p>
        </w:tc>
      </w:tr>
    </w:tbl>
    <w:p w14:paraId="32C4977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AF3CF87"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366D4E54" w14:textId="77777777" w:rsidR="008C0F2F" w:rsidRPr="00C50335" w:rsidRDefault="008C0F2F" w:rsidP="008C0F2F">
      <w:pPr>
        <w:pStyle w:val="AmJustText"/>
      </w:pPr>
      <w:r w:rsidRPr="00C50335">
        <w:t>Zgodnie z art. 61 ust. 2 rozporządzenia w sprawie procedury azylowej w stosownych przypadkach należy przewidzieć wyłączenia dla konkretnych części terytoriów oraz łatwych do zidentyfikowania kategorii osób. Wyszczególniono je w proponowanym załączniku II.</w:t>
      </w:r>
    </w:p>
    <w:p w14:paraId="1A62AFA7" w14:textId="77777777" w:rsidR="008C0F2F" w:rsidRPr="00C50335" w:rsidRDefault="008C0F2F" w:rsidP="008C0F2F">
      <w:r w:rsidRPr="00C50335">
        <w:rPr>
          <w:rStyle w:val="HideTWBExt"/>
        </w:rPr>
        <w:t>&lt;/Amend&gt;</w:t>
      </w:r>
    </w:p>
    <w:p w14:paraId="788036E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192</w:t>
      </w:r>
      <w:r w:rsidRPr="00C50335">
        <w:rPr>
          <w:rStyle w:val="HideTWBExt"/>
          <w:b w:val="0"/>
        </w:rPr>
        <w:t>&lt;/NumAm&gt;</w:t>
      </w:r>
    </w:p>
    <w:p w14:paraId="69C64BF9"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775D8192" w14:textId="77777777" w:rsidR="008C0F2F" w:rsidRPr="00C50335" w:rsidRDefault="008C0F2F" w:rsidP="008C0F2F">
      <w:pPr>
        <w:pStyle w:val="NormalBold"/>
      </w:pPr>
      <w:r w:rsidRPr="00C50335">
        <w:rPr>
          <w:rStyle w:val="HideTWBExt"/>
          <w:b w:val="0"/>
        </w:rPr>
        <w:t>&lt;/RepeatBlock-By&gt;</w:t>
      </w:r>
    </w:p>
    <w:p w14:paraId="5940B061" w14:textId="77777777" w:rsidR="008C0F2F" w:rsidRPr="00C50335" w:rsidRDefault="008C0F2F" w:rsidP="008C0F2F">
      <w:pPr>
        <w:pStyle w:val="NormalBold"/>
      </w:pPr>
      <w:r w:rsidRPr="00C50335">
        <w:rPr>
          <w:rStyle w:val="HideTWBExt"/>
          <w:b w:val="0"/>
        </w:rPr>
        <w:lastRenderedPageBreak/>
        <w:t>&lt;DocAmend&gt;</w:t>
      </w:r>
      <w:r w:rsidRPr="00C50335">
        <w:t>Wniosek dotyczący rozporządzenia</w:t>
      </w:r>
      <w:r w:rsidRPr="00C50335">
        <w:rPr>
          <w:rStyle w:val="HideTWBExt"/>
          <w:b w:val="0"/>
        </w:rPr>
        <w:t>&lt;/DocAmend&gt;</w:t>
      </w:r>
    </w:p>
    <w:p w14:paraId="21BB5A46" w14:textId="77777777" w:rsidR="008C0F2F" w:rsidRPr="00C50335" w:rsidRDefault="008C0F2F" w:rsidP="008C0F2F">
      <w:pPr>
        <w:pStyle w:val="NormalBold"/>
      </w:pPr>
      <w:r w:rsidRPr="00C50335">
        <w:rPr>
          <w:rStyle w:val="HideTWBExt"/>
          <w:b w:val="0"/>
        </w:rPr>
        <w:t>&lt;Article&gt;</w:t>
      </w:r>
      <w:r w:rsidRPr="00C50335">
        <w:t>Artykuł 1 – akapit 1 – punkt 1 – litera b</w:t>
      </w:r>
      <w:r w:rsidRPr="00C50335">
        <w:rPr>
          <w:rStyle w:val="HideTWBExt"/>
          <w:b w:val="0"/>
        </w:rPr>
        <w:t>&lt;/Article&gt;</w:t>
      </w:r>
    </w:p>
    <w:p w14:paraId="2B82EB8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8924114" w14:textId="77777777" w:rsidR="008C0F2F" w:rsidRPr="00C50335" w:rsidRDefault="008C0F2F" w:rsidP="008C0F2F">
      <w:r w:rsidRPr="00C50335">
        <w:rPr>
          <w:rStyle w:val="HideTWBExt"/>
        </w:rPr>
        <w:t>&lt;Article2&gt;</w:t>
      </w:r>
      <w:r w:rsidRPr="00C50335">
        <w:t>Artykuł 62 – ustęp 1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180F173" w14:textId="77777777" w:rsidTr="008562B9">
        <w:trPr>
          <w:trHeight w:hRule="exact" w:val="240"/>
          <w:jc w:val="center"/>
        </w:trPr>
        <w:tc>
          <w:tcPr>
            <w:tcW w:w="9752" w:type="dxa"/>
            <w:gridSpan w:val="2"/>
            <w:tcBorders>
              <w:top w:val="nil"/>
              <w:left w:val="nil"/>
              <w:bottom w:val="nil"/>
              <w:right w:val="nil"/>
            </w:tcBorders>
          </w:tcPr>
          <w:p w14:paraId="7DD78E74" w14:textId="77777777" w:rsidR="008C0F2F" w:rsidRPr="00C50335" w:rsidRDefault="008C0F2F" w:rsidP="008562B9"/>
        </w:tc>
      </w:tr>
      <w:tr w:rsidR="008C0F2F" w:rsidRPr="00C50335" w14:paraId="3F186C8E" w14:textId="77777777" w:rsidTr="008562B9">
        <w:trPr>
          <w:trHeight w:val="240"/>
          <w:jc w:val="center"/>
        </w:trPr>
        <w:tc>
          <w:tcPr>
            <w:tcW w:w="4876" w:type="dxa"/>
            <w:tcBorders>
              <w:top w:val="nil"/>
              <w:left w:val="nil"/>
              <w:bottom w:val="nil"/>
              <w:right w:val="nil"/>
            </w:tcBorders>
          </w:tcPr>
          <w:p w14:paraId="5ABBA59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BCD53E5" w14:textId="77777777" w:rsidR="008C0F2F" w:rsidRPr="00C50335" w:rsidRDefault="008C0F2F" w:rsidP="008562B9">
            <w:pPr>
              <w:pStyle w:val="AmColumnHeading"/>
            </w:pPr>
            <w:r w:rsidRPr="00C50335">
              <w:t>Poprawka</w:t>
            </w:r>
          </w:p>
        </w:tc>
      </w:tr>
      <w:tr w:rsidR="008C0F2F" w:rsidRPr="00C50335" w14:paraId="0C22676E" w14:textId="77777777" w:rsidTr="008562B9">
        <w:trPr>
          <w:jc w:val="center"/>
        </w:trPr>
        <w:tc>
          <w:tcPr>
            <w:tcW w:w="4876" w:type="dxa"/>
            <w:tcBorders>
              <w:top w:val="nil"/>
              <w:left w:val="nil"/>
              <w:bottom w:val="nil"/>
              <w:right w:val="nil"/>
            </w:tcBorders>
          </w:tcPr>
          <w:p w14:paraId="270960E0" w14:textId="77777777" w:rsidR="008C0F2F" w:rsidRPr="00C50335" w:rsidRDefault="008C0F2F" w:rsidP="008562B9">
            <w:pPr>
              <w:pStyle w:val="Normal6a"/>
            </w:pPr>
            <w:r w:rsidRPr="00C50335">
              <w:t>„1a.</w:t>
            </w:r>
            <w:r w:rsidRPr="00C50335">
              <w:tab/>
              <w:t xml:space="preserve">Państwa trzecie wymienione w załączniku </w:t>
            </w:r>
            <w:r w:rsidRPr="00C50335">
              <w:rPr>
                <w:b/>
                <w:i/>
              </w:rPr>
              <w:t>II</w:t>
            </w:r>
            <w:r w:rsidRPr="00C50335">
              <w:t xml:space="preserve"> wskazuje się jako bezpieczne kraje pochodzenia na poziomie Unii.”;</w:t>
            </w:r>
          </w:p>
        </w:tc>
        <w:tc>
          <w:tcPr>
            <w:tcW w:w="4876" w:type="dxa"/>
            <w:tcBorders>
              <w:top w:val="nil"/>
              <w:left w:val="nil"/>
              <w:bottom w:val="nil"/>
              <w:right w:val="nil"/>
            </w:tcBorders>
          </w:tcPr>
          <w:p w14:paraId="2DD62A52" w14:textId="77777777" w:rsidR="008C0F2F" w:rsidRPr="00C50335" w:rsidRDefault="008C0F2F" w:rsidP="008562B9">
            <w:pPr>
              <w:pStyle w:val="Normal6a"/>
            </w:pPr>
            <w:r w:rsidRPr="00C50335">
              <w:t>„1a.</w:t>
            </w:r>
            <w:r w:rsidRPr="00C50335">
              <w:tab/>
            </w:r>
            <w:r w:rsidRPr="00C50335">
              <w:rPr>
                <w:b/>
                <w:bCs/>
                <w:i/>
                <w:iCs/>
              </w:rPr>
              <w:t xml:space="preserve">Zgodnie z ust. 1 i bez uszczerbku dla ust. 4 </w:t>
            </w:r>
            <w:r w:rsidRPr="00C50335">
              <w:t>państwa trzecie wymienione w załączniku wskazuje się jako bezpieczne kraje pochodzenia na poziomie Unii.”;</w:t>
            </w:r>
          </w:p>
        </w:tc>
      </w:tr>
    </w:tbl>
    <w:p w14:paraId="1EE6A00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09722AA" w14:textId="77777777" w:rsidR="008C0F2F" w:rsidRPr="00C50335" w:rsidRDefault="008C0F2F" w:rsidP="008C0F2F">
      <w:r w:rsidRPr="00C50335">
        <w:rPr>
          <w:rStyle w:val="HideTWBExt"/>
        </w:rPr>
        <w:t>&lt;/Amend&gt;</w:t>
      </w:r>
    </w:p>
    <w:p w14:paraId="25A5DCF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193</w:t>
      </w:r>
      <w:r w:rsidRPr="00C50335">
        <w:rPr>
          <w:rStyle w:val="HideTWBExt"/>
          <w:b w:val="0"/>
        </w:rPr>
        <w:t>&lt;/NumAm&gt;</w:t>
      </w:r>
    </w:p>
    <w:p w14:paraId="671B4C3E"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1D48D62B" w14:textId="77777777" w:rsidR="008C0F2F" w:rsidRPr="00C50335" w:rsidRDefault="008C0F2F" w:rsidP="008C0F2F">
      <w:pPr>
        <w:pStyle w:val="NormalBold"/>
      </w:pPr>
      <w:r w:rsidRPr="00C50335">
        <w:rPr>
          <w:rStyle w:val="HideTWBExt"/>
          <w:b w:val="0"/>
        </w:rPr>
        <w:t>&lt;/RepeatBlock-By&gt;</w:t>
      </w:r>
    </w:p>
    <w:p w14:paraId="0E4CFBD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A659D14" w14:textId="77777777" w:rsidR="008C0F2F" w:rsidRPr="00C50335" w:rsidRDefault="008C0F2F" w:rsidP="008C0F2F">
      <w:pPr>
        <w:pStyle w:val="NormalBold"/>
      </w:pPr>
      <w:r w:rsidRPr="00C50335">
        <w:rPr>
          <w:rStyle w:val="HideTWBExt"/>
          <w:b w:val="0"/>
        </w:rPr>
        <w:t>&lt;Article&gt;</w:t>
      </w:r>
      <w:r w:rsidRPr="00C50335">
        <w:t>Artykuł 1 – akapit 1 – punkt 1 – litera b</w:t>
      </w:r>
      <w:r w:rsidRPr="00C50335">
        <w:rPr>
          <w:rStyle w:val="HideTWBExt"/>
          <w:b w:val="0"/>
        </w:rPr>
        <w:t>&lt;/Article&gt;</w:t>
      </w:r>
    </w:p>
    <w:p w14:paraId="6747D06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9139600" w14:textId="77777777" w:rsidR="008C0F2F" w:rsidRPr="00C50335" w:rsidRDefault="008C0F2F" w:rsidP="008C0F2F">
      <w:r w:rsidRPr="00C50335">
        <w:rPr>
          <w:rStyle w:val="HideTWBExt"/>
        </w:rPr>
        <w:t>&lt;Article2&gt;</w:t>
      </w:r>
      <w:r w:rsidRPr="00C50335">
        <w:t>Artykuł 62 – ustęp 1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920CE47" w14:textId="77777777" w:rsidTr="008562B9">
        <w:trPr>
          <w:trHeight w:hRule="exact" w:val="240"/>
          <w:jc w:val="center"/>
        </w:trPr>
        <w:tc>
          <w:tcPr>
            <w:tcW w:w="9752" w:type="dxa"/>
            <w:gridSpan w:val="2"/>
            <w:tcBorders>
              <w:top w:val="nil"/>
              <w:left w:val="nil"/>
              <w:bottom w:val="nil"/>
              <w:right w:val="nil"/>
            </w:tcBorders>
          </w:tcPr>
          <w:p w14:paraId="0F6E64E1" w14:textId="77777777" w:rsidR="008C0F2F" w:rsidRPr="00C50335" w:rsidRDefault="008C0F2F" w:rsidP="008562B9"/>
        </w:tc>
      </w:tr>
      <w:tr w:rsidR="008C0F2F" w:rsidRPr="00C50335" w14:paraId="2E73E86F" w14:textId="77777777" w:rsidTr="008562B9">
        <w:trPr>
          <w:trHeight w:val="240"/>
          <w:jc w:val="center"/>
        </w:trPr>
        <w:tc>
          <w:tcPr>
            <w:tcW w:w="4876" w:type="dxa"/>
            <w:tcBorders>
              <w:top w:val="nil"/>
              <w:left w:val="nil"/>
              <w:bottom w:val="nil"/>
              <w:right w:val="nil"/>
            </w:tcBorders>
          </w:tcPr>
          <w:p w14:paraId="1A9638A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0086E15" w14:textId="77777777" w:rsidR="008C0F2F" w:rsidRPr="00C50335" w:rsidRDefault="008C0F2F" w:rsidP="008562B9">
            <w:pPr>
              <w:pStyle w:val="AmColumnHeading"/>
            </w:pPr>
            <w:r w:rsidRPr="00C50335">
              <w:t>Poprawka</w:t>
            </w:r>
          </w:p>
        </w:tc>
      </w:tr>
      <w:tr w:rsidR="008C0F2F" w:rsidRPr="00C50335" w14:paraId="0A4043AB" w14:textId="77777777" w:rsidTr="008562B9">
        <w:trPr>
          <w:jc w:val="center"/>
        </w:trPr>
        <w:tc>
          <w:tcPr>
            <w:tcW w:w="4876" w:type="dxa"/>
            <w:tcBorders>
              <w:top w:val="nil"/>
              <w:left w:val="nil"/>
              <w:bottom w:val="nil"/>
              <w:right w:val="nil"/>
            </w:tcBorders>
          </w:tcPr>
          <w:p w14:paraId="2FA8A4C5" w14:textId="77777777" w:rsidR="008C0F2F" w:rsidRPr="00C50335" w:rsidRDefault="008C0F2F" w:rsidP="008562B9">
            <w:pPr>
              <w:pStyle w:val="Normal6a"/>
            </w:pPr>
            <w:r w:rsidRPr="00C50335">
              <w:t>„1a.</w:t>
            </w:r>
            <w:r w:rsidRPr="00C50335">
              <w:tab/>
              <w:t>Państwa trzecie wymienione w załączniku II wskazuje się jako bezpieczne kraje pochodzenia na poziomie Unii.”;</w:t>
            </w:r>
          </w:p>
        </w:tc>
        <w:tc>
          <w:tcPr>
            <w:tcW w:w="4876" w:type="dxa"/>
            <w:tcBorders>
              <w:top w:val="nil"/>
              <w:left w:val="nil"/>
              <w:bottom w:val="nil"/>
              <w:right w:val="nil"/>
            </w:tcBorders>
          </w:tcPr>
          <w:p w14:paraId="73C5E71D" w14:textId="77777777" w:rsidR="008C0F2F" w:rsidRPr="00C50335" w:rsidRDefault="008C0F2F" w:rsidP="008562B9">
            <w:pPr>
              <w:pStyle w:val="Normal6a"/>
            </w:pPr>
            <w:r w:rsidRPr="00C50335">
              <w:t>„1a.</w:t>
            </w:r>
            <w:r w:rsidRPr="00C50335">
              <w:tab/>
              <w:t xml:space="preserve">Państwa trzecie wymienione w załączniku II </w:t>
            </w:r>
            <w:r w:rsidRPr="00C50335">
              <w:rPr>
                <w:b/>
                <w:bCs/>
                <w:i/>
                <w:iCs/>
              </w:rPr>
              <w:t>i załączniku Ia</w:t>
            </w:r>
            <w:r w:rsidRPr="00C50335">
              <w:t xml:space="preserve"> wskazuje się jako bezpieczne kraje pochodzenia na poziomie Unii </w:t>
            </w:r>
            <w:r w:rsidRPr="00C50335">
              <w:rPr>
                <w:b/>
                <w:bCs/>
                <w:i/>
                <w:iCs/>
              </w:rPr>
              <w:t>zgodnie z warunkami określonymi w art. 61</w:t>
            </w:r>
            <w:r w:rsidRPr="00C50335">
              <w:t>.”;</w:t>
            </w:r>
          </w:p>
        </w:tc>
      </w:tr>
    </w:tbl>
    <w:p w14:paraId="5E709B9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10E9B1F" w14:textId="77777777" w:rsidR="008C0F2F" w:rsidRPr="00C50335" w:rsidRDefault="008C0F2F" w:rsidP="008C0F2F">
      <w:r w:rsidRPr="00C50335">
        <w:rPr>
          <w:rStyle w:val="HideTWBExt"/>
        </w:rPr>
        <w:t>&lt;/Amend&gt;</w:t>
      </w:r>
    </w:p>
    <w:p w14:paraId="679D106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194</w:t>
      </w:r>
      <w:r w:rsidRPr="00C50335">
        <w:rPr>
          <w:rStyle w:val="HideTWBExt"/>
          <w:b w:val="0"/>
        </w:rPr>
        <w:t>&lt;/NumAm&gt;</w:t>
      </w:r>
    </w:p>
    <w:p w14:paraId="0F8AD84C"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C989AC6" w14:textId="77777777" w:rsidR="008C0F2F" w:rsidRPr="00C50335" w:rsidRDefault="008C0F2F" w:rsidP="008C0F2F">
      <w:pPr>
        <w:pStyle w:val="NormalBold"/>
      </w:pPr>
      <w:r w:rsidRPr="00C50335">
        <w:rPr>
          <w:rStyle w:val="HideTWBExt"/>
          <w:b w:val="0"/>
        </w:rPr>
        <w:t>&lt;/RepeatBlock-By&gt;</w:t>
      </w:r>
    </w:p>
    <w:p w14:paraId="65767C7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D92AA18" w14:textId="77777777" w:rsidR="008C0F2F" w:rsidRPr="00C50335" w:rsidRDefault="008C0F2F" w:rsidP="008C0F2F">
      <w:pPr>
        <w:pStyle w:val="NormalBold"/>
      </w:pPr>
      <w:r w:rsidRPr="00C50335">
        <w:rPr>
          <w:rStyle w:val="HideTWBExt"/>
          <w:b w:val="0"/>
        </w:rPr>
        <w:t>&lt;Article&gt;</w:t>
      </w:r>
      <w:r w:rsidRPr="00C50335">
        <w:t>Artykuł 1 – akapit 1 – punkt 1 – litera b</w:t>
      </w:r>
      <w:r w:rsidRPr="00C50335">
        <w:rPr>
          <w:rStyle w:val="HideTWBExt"/>
          <w:b w:val="0"/>
        </w:rPr>
        <w:t>&lt;/Article&gt;</w:t>
      </w:r>
    </w:p>
    <w:p w14:paraId="4E9416A9"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2363739" w14:textId="77777777" w:rsidR="008C0F2F" w:rsidRPr="00C50335" w:rsidRDefault="008C0F2F" w:rsidP="008C0F2F">
      <w:r w:rsidRPr="00C50335">
        <w:rPr>
          <w:rStyle w:val="HideTWBExt"/>
        </w:rPr>
        <w:t>&lt;Article2&gt;</w:t>
      </w:r>
      <w:r w:rsidRPr="00C50335">
        <w:t>Artykuł 62 – ustęp 1 a a (nowy)</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A0DF97E" w14:textId="77777777" w:rsidTr="008562B9">
        <w:trPr>
          <w:trHeight w:hRule="exact" w:val="240"/>
          <w:jc w:val="center"/>
        </w:trPr>
        <w:tc>
          <w:tcPr>
            <w:tcW w:w="9752" w:type="dxa"/>
            <w:gridSpan w:val="2"/>
            <w:tcBorders>
              <w:top w:val="nil"/>
              <w:left w:val="nil"/>
              <w:bottom w:val="nil"/>
              <w:right w:val="nil"/>
            </w:tcBorders>
          </w:tcPr>
          <w:p w14:paraId="14F159C8" w14:textId="77777777" w:rsidR="008C0F2F" w:rsidRPr="00C50335" w:rsidRDefault="008C0F2F" w:rsidP="008562B9"/>
        </w:tc>
      </w:tr>
      <w:tr w:rsidR="008C0F2F" w:rsidRPr="00C50335" w14:paraId="2FF3DC95" w14:textId="77777777" w:rsidTr="008562B9">
        <w:trPr>
          <w:trHeight w:val="240"/>
          <w:jc w:val="center"/>
        </w:trPr>
        <w:tc>
          <w:tcPr>
            <w:tcW w:w="4876" w:type="dxa"/>
            <w:tcBorders>
              <w:top w:val="nil"/>
              <w:left w:val="nil"/>
              <w:bottom w:val="nil"/>
              <w:right w:val="nil"/>
            </w:tcBorders>
          </w:tcPr>
          <w:p w14:paraId="5529143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3F959B9" w14:textId="77777777" w:rsidR="008C0F2F" w:rsidRPr="00C50335" w:rsidRDefault="008C0F2F" w:rsidP="008562B9">
            <w:pPr>
              <w:pStyle w:val="AmColumnHeading"/>
            </w:pPr>
            <w:r w:rsidRPr="00C50335">
              <w:t>Poprawka</w:t>
            </w:r>
          </w:p>
        </w:tc>
      </w:tr>
      <w:tr w:rsidR="008C0F2F" w:rsidRPr="00C50335" w14:paraId="2C8234D0" w14:textId="77777777" w:rsidTr="008562B9">
        <w:trPr>
          <w:jc w:val="center"/>
        </w:trPr>
        <w:tc>
          <w:tcPr>
            <w:tcW w:w="4876" w:type="dxa"/>
            <w:tcBorders>
              <w:top w:val="nil"/>
              <w:left w:val="nil"/>
              <w:bottom w:val="nil"/>
              <w:right w:val="nil"/>
            </w:tcBorders>
          </w:tcPr>
          <w:p w14:paraId="396219D2" w14:textId="77777777" w:rsidR="008C0F2F" w:rsidRPr="00C50335" w:rsidRDefault="008C0F2F" w:rsidP="008562B9">
            <w:pPr>
              <w:pStyle w:val="Normal6a"/>
            </w:pPr>
          </w:p>
        </w:tc>
        <w:tc>
          <w:tcPr>
            <w:tcW w:w="4876" w:type="dxa"/>
            <w:tcBorders>
              <w:top w:val="nil"/>
              <w:left w:val="nil"/>
              <w:bottom w:val="nil"/>
              <w:right w:val="nil"/>
            </w:tcBorders>
          </w:tcPr>
          <w:p w14:paraId="03855107" w14:textId="77777777" w:rsidR="008C0F2F" w:rsidRPr="00C50335" w:rsidRDefault="008C0F2F" w:rsidP="008562B9">
            <w:pPr>
              <w:pStyle w:val="Normal6a"/>
            </w:pPr>
            <w:r w:rsidRPr="00C50335">
              <w:rPr>
                <w:b/>
                <w:i/>
              </w:rPr>
              <w:t>1aa.</w:t>
            </w:r>
            <w:r w:rsidRPr="00C50335">
              <w:tab/>
            </w:r>
            <w:r w:rsidRPr="00C50335">
              <w:rPr>
                <w:b/>
                <w:i/>
              </w:rPr>
              <w:t>dodaje się ust. 1b w brzmieniu:</w:t>
            </w:r>
          </w:p>
        </w:tc>
      </w:tr>
      <w:tr w:rsidR="008C0F2F" w:rsidRPr="00C50335" w14:paraId="160399CA" w14:textId="77777777" w:rsidTr="008562B9">
        <w:trPr>
          <w:jc w:val="center"/>
        </w:trPr>
        <w:tc>
          <w:tcPr>
            <w:tcW w:w="4876" w:type="dxa"/>
            <w:tcBorders>
              <w:top w:val="nil"/>
              <w:left w:val="nil"/>
              <w:bottom w:val="nil"/>
              <w:right w:val="nil"/>
            </w:tcBorders>
          </w:tcPr>
          <w:p w14:paraId="1A30DD0A" w14:textId="77777777" w:rsidR="008C0F2F" w:rsidRPr="00C50335" w:rsidRDefault="008C0F2F" w:rsidP="008562B9">
            <w:pPr>
              <w:pStyle w:val="Normal6a"/>
            </w:pPr>
          </w:p>
        </w:tc>
        <w:tc>
          <w:tcPr>
            <w:tcW w:w="4876" w:type="dxa"/>
            <w:tcBorders>
              <w:top w:val="nil"/>
              <w:left w:val="nil"/>
              <w:bottom w:val="nil"/>
              <w:right w:val="nil"/>
            </w:tcBorders>
          </w:tcPr>
          <w:p w14:paraId="5F9C9B6D" w14:textId="77777777" w:rsidR="008C0F2F" w:rsidRPr="00C50335" w:rsidRDefault="008C0F2F" w:rsidP="008562B9">
            <w:pPr>
              <w:pStyle w:val="Normal6a"/>
            </w:pPr>
            <w:r w:rsidRPr="00C50335">
              <w:rPr>
                <w:b/>
                <w:i/>
              </w:rPr>
              <w:t xml:space="preserve">„do celów wskazania państw jako bezpiecznych krajów pochodzenia na </w:t>
            </w:r>
            <w:r w:rsidRPr="00C50335">
              <w:rPr>
                <w:b/>
                <w:i/>
              </w:rPr>
              <w:lastRenderedPageBreak/>
              <w:t>poziomie Unii nie stosuje się art. 61 ust. 2;”;</w:t>
            </w:r>
          </w:p>
        </w:tc>
      </w:tr>
    </w:tbl>
    <w:p w14:paraId="232F912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2E07CE7" w14:textId="77777777" w:rsidR="008C0F2F" w:rsidRPr="00C50335" w:rsidRDefault="008C0F2F" w:rsidP="008C0F2F">
      <w:r w:rsidRPr="00C50335">
        <w:rPr>
          <w:rStyle w:val="HideTWBExt"/>
        </w:rPr>
        <w:t>&lt;/Amend&gt;</w:t>
      </w:r>
    </w:p>
    <w:p w14:paraId="11BCE89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195</w:t>
      </w:r>
      <w:r w:rsidRPr="00C50335">
        <w:rPr>
          <w:rStyle w:val="HideTWBExt"/>
          <w:b w:val="0"/>
        </w:rPr>
        <w:t>&lt;/NumAm&gt;</w:t>
      </w:r>
    </w:p>
    <w:p w14:paraId="1733ACBE"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3476BE3B" w14:textId="77777777" w:rsidR="008C0F2F" w:rsidRPr="00C50335" w:rsidRDefault="008C0F2F" w:rsidP="008C0F2F">
      <w:pPr>
        <w:pStyle w:val="NormalBold"/>
      </w:pPr>
      <w:r w:rsidRPr="00C50335">
        <w:rPr>
          <w:rStyle w:val="HideTWBExt"/>
          <w:b w:val="0"/>
        </w:rPr>
        <w:t>&lt;/RepeatBlock-By&gt;</w:t>
      </w:r>
    </w:p>
    <w:p w14:paraId="4A6CA2A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4A94DAB" w14:textId="77777777" w:rsidR="008C0F2F" w:rsidRPr="00C50335" w:rsidRDefault="008C0F2F" w:rsidP="008C0F2F">
      <w:pPr>
        <w:pStyle w:val="NormalBold"/>
      </w:pPr>
      <w:r w:rsidRPr="00C50335">
        <w:rPr>
          <w:rStyle w:val="HideTWBExt"/>
          <w:b w:val="0"/>
        </w:rPr>
        <w:t>&lt;Article&gt;</w:t>
      </w:r>
      <w:r w:rsidRPr="00C50335">
        <w:t>Artykuł 1 – akapit 1 – punkt 1 – litera b a (nowa)</w:t>
      </w:r>
      <w:r w:rsidRPr="00C50335">
        <w:rPr>
          <w:rStyle w:val="HideTWBExt"/>
          <w:b w:val="0"/>
        </w:rPr>
        <w:t>&lt;/Article&gt;</w:t>
      </w:r>
    </w:p>
    <w:p w14:paraId="2E1560E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5335836" w14:textId="77777777" w:rsidR="008C0F2F" w:rsidRPr="00C50335" w:rsidRDefault="008C0F2F" w:rsidP="008C0F2F">
      <w:r w:rsidRPr="00C50335">
        <w:rPr>
          <w:rStyle w:val="HideTWBExt"/>
        </w:rPr>
        <w:t>&lt;Article2&gt;</w:t>
      </w:r>
      <w:r w:rsidRPr="00C50335">
        <w:t>Artykuł 62 – ustęp 2</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C53298A" w14:textId="77777777" w:rsidTr="008562B9">
        <w:trPr>
          <w:trHeight w:hRule="exact" w:val="240"/>
          <w:jc w:val="center"/>
        </w:trPr>
        <w:tc>
          <w:tcPr>
            <w:tcW w:w="9752" w:type="dxa"/>
            <w:gridSpan w:val="2"/>
            <w:tcBorders>
              <w:top w:val="nil"/>
              <w:left w:val="nil"/>
              <w:bottom w:val="nil"/>
              <w:right w:val="nil"/>
            </w:tcBorders>
          </w:tcPr>
          <w:p w14:paraId="1DCBBE60" w14:textId="77777777" w:rsidR="008C0F2F" w:rsidRPr="00C50335" w:rsidRDefault="008C0F2F" w:rsidP="008562B9"/>
        </w:tc>
      </w:tr>
      <w:tr w:rsidR="008C0F2F" w:rsidRPr="00C50335" w14:paraId="7C983D0B" w14:textId="77777777" w:rsidTr="008562B9">
        <w:trPr>
          <w:trHeight w:val="240"/>
          <w:jc w:val="center"/>
        </w:trPr>
        <w:tc>
          <w:tcPr>
            <w:tcW w:w="4876" w:type="dxa"/>
            <w:tcBorders>
              <w:top w:val="nil"/>
              <w:left w:val="nil"/>
              <w:bottom w:val="nil"/>
              <w:right w:val="nil"/>
            </w:tcBorders>
          </w:tcPr>
          <w:p w14:paraId="0D6D639C"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38930E4C" w14:textId="77777777" w:rsidR="008C0F2F" w:rsidRPr="00C50335" w:rsidRDefault="008C0F2F" w:rsidP="008562B9">
            <w:pPr>
              <w:pStyle w:val="AmColumnHeading"/>
            </w:pPr>
            <w:r w:rsidRPr="00C50335">
              <w:t>Poprawka</w:t>
            </w:r>
          </w:p>
        </w:tc>
      </w:tr>
      <w:tr w:rsidR="008C0F2F" w:rsidRPr="00C50335" w14:paraId="1802E82B" w14:textId="77777777" w:rsidTr="008562B9">
        <w:trPr>
          <w:jc w:val="center"/>
        </w:trPr>
        <w:tc>
          <w:tcPr>
            <w:tcW w:w="4876" w:type="dxa"/>
            <w:tcBorders>
              <w:top w:val="nil"/>
              <w:left w:val="nil"/>
              <w:bottom w:val="nil"/>
              <w:right w:val="nil"/>
            </w:tcBorders>
          </w:tcPr>
          <w:p w14:paraId="776ABB1D" w14:textId="77777777" w:rsidR="008C0F2F" w:rsidRPr="00C50335" w:rsidRDefault="008C0F2F" w:rsidP="008562B9">
            <w:pPr>
              <w:pStyle w:val="Normal6a"/>
            </w:pPr>
          </w:p>
        </w:tc>
        <w:tc>
          <w:tcPr>
            <w:tcW w:w="4876" w:type="dxa"/>
            <w:tcBorders>
              <w:top w:val="nil"/>
              <w:left w:val="nil"/>
              <w:bottom w:val="nil"/>
              <w:right w:val="nil"/>
            </w:tcBorders>
          </w:tcPr>
          <w:p w14:paraId="54994BEF" w14:textId="77777777" w:rsidR="008C0F2F" w:rsidRPr="00C50335" w:rsidRDefault="008C0F2F" w:rsidP="008562B9">
            <w:pPr>
              <w:pStyle w:val="Normal6a"/>
            </w:pPr>
            <w:r w:rsidRPr="00C50335">
              <w:rPr>
                <w:b/>
                <w:i/>
              </w:rPr>
              <w:t>ba)</w:t>
            </w:r>
            <w:r w:rsidRPr="00C50335">
              <w:tab/>
            </w:r>
            <w:r w:rsidRPr="00C50335">
              <w:rPr>
                <w:b/>
                <w:i/>
              </w:rPr>
              <w:t>ust.2 otrzymuje brzmienie:</w:t>
            </w:r>
          </w:p>
        </w:tc>
      </w:tr>
      <w:tr w:rsidR="008C0F2F" w:rsidRPr="00C50335" w14:paraId="61F057DD" w14:textId="77777777" w:rsidTr="008562B9">
        <w:trPr>
          <w:jc w:val="center"/>
        </w:trPr>
        <w:tc>
          <w:tcPr>
            <w:tcW w:w="4876" w:type="dxa"/>
            <w:tcBorders>
              <w:top w:val="nil"/>
              <w:left w:val="nil"/>
              <w:bottom w:val="nil"/>
              <w:right w:val="nil"/>
            </w:tcBorders>
          </w:tcPr>
          <w:p w14:paraId="42917304" w14:textId="77777777" w:rsidR="008C0F2F" w:rsidRPr="00C50335" w:rsidRDefault="008C0F2F" w:rsidP="008562B9">
            <w:pPr>
              <w:pStyle w:val="Normal6a"/>
            </w:pPr>
            <w:r w:rsidRPr="00C50335">
              <w:t>„2. Komisja dokonuje przeglądu sytuacji w państwach trzecich wskazanych jako bezpieczne kraje pochodzenia, korzystając z pomocy Agencji ds. Azylu i na podstawie innych źródeł informacji, o których mowa w art. 61 ust. 3.”;</w:t>
            </w:r>
          </w:p>
        </w:tc>
        <w:tc>
          <w:tcPr>
            <w:tcW w:w="4876" w:type="dxa"/>
            <w:tcBorders>
              <w:top w:val="nil"/>
              <w:left w:val="nil"/>
              <w:bottom w:val="nil"/>
              <w:right w:val="nil"/>
            </w:tcBorders>
          </w:tcPr>
          <w:p w14:paraId="60F63F89" w14:textId="77777777" w:rsidR="008C0F2F" w:rsidRPr="00C50335" w:rsidRDefault="008C0F2F" w:rsidP="008562B9">
            <w:pPr>
              <w:pStyle w:val="Normal6a"/>
            </w:pPr>
            <w:r w:rsidRPr="00C50335">
              <w:t xml:space="preserve">„2. Komisja dokonuje przeglądu sytuacji w państwach trzecich wskazanych jako bezpieczne kraje pochodzenia </w:t>
            </w:r>
            <w:r w:rsidRPr="00C50335">
              <w:rPr>
                <w:b/>
                <w:bCs/>
                <w:i/>
                <w:iCs/>
              </w:rPr>
              <w:t>co najmniej raz w roku oraz w przypadku istotnych zmian sytuacji w państwie trzecim zgodnie z art. 63 ust. 1</w:t>
            </w:r>
            <w:r w:rsidRPr="00C50335">
              <w:t>, korzystając z pomocy Agencji ds. Azylu i na podstawie innych źródeł informacji, o których mowa w art. 61 ust. 3.”;</w:t>
            </w:r>
            <w:r w:rsidRPr="00C50335">
              <w:br/>
            </w:r>
          </w:p>
        </w:tc>
      </w:tr>
    </w:tbl>
    <w:p w14:paraId="5C67A51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F35E543" w14:textId="77777777" w:rsidR="008C0F2F" w:rsidRPr="00C50335" w:rsidRDefault="008C0F2F" w:rsidP="008C0F2F">
      <w:r w:rsidRPr="00C50335">
        <w:rPr>
          <w:rStyle w:val="HideTWBExt"/>
        </w:rPr>
        <w:t>&lt;/Amend&gt;</w:t>
      </w:r>
    </w:p>
    <w:p w14:paraId="625BC72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196</w:t>
      </w:r>
      <w:r w:rsidRPr="00C50335">
        <w:rPr>
          <w:rStyle w:val="HideTWBExt"/>
          <w:b w:val="0"/>
        </w:rPr>
        <w:t>&lt;/NumAm&gt;</w:t>
      </w:r>
    </w:p>
    <w:p w14:paraId="75F4FA90"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23D51C2" w14:textId="77777777" w:rsidR="008C0F2F" w:rsidRPr="00C50335" w:rsidRDefault="008C0F2F" w:rsidP="008C0F2F">
      <w:pPr>
        <w:pStyle w:val="NormalBold"/>
      </w:pPr>
      <w:r w:rsidRPr="00C50335">
        <w:rPr>
          <w:rStyle w:val="HideTWBExt"/>
          <w:b w:val="0"/>
        </w:rPr>
        <w:t>&lt;/RepeatBlock-By&gt;</w:t>
      </w:r>
    </w:p>
    <w:p w14:paraId="15766B9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B0AAA8A" w14:textId="77777777" w:rsidR="008C0F2F" w:rsidRPr="00C50335" w:rsidRDefault="008C0F2F" w:rsidP="008C0F2F">
      <w:pPr>
        <w:pStyle w:val="NormalBold"/>
      </w:pPr>
      <w:r w:rsidRPr="00C50335">
        <w:rPr>
          <w:rStyle w:val="HideTWBExt"/>
          <w:b w:val="0"/>
        </w:rPr>
        <w:t>&lt;Article&gt;</w:t>
      </w:r>
      <w:r w:rsidRPr="00C50335">
        <w:t>Artykuł 1 – akapit 1 – punkt 1 – litera b b (nowa)</w:t>
      </w:r>
      <w:r w:rsidRPr="00C50335">
        <w:rPr>
          <w:rStyle w:val="HideTWBExt"/>
          <w:b w:val="0"/>
        </w:rPr>
        <w:t>&lt;/Article&gt;</w:t>
      </w:r>
    </w:p>
    <w:p w14:paraId="633D67C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5C3B3BB" w14:textId="77777777" w:rsidR="008C0F2F" w:rsidRPr="00C50335" w:rsidRDefault="008C0F2F" w:rsidP="008C0F2F">
      <w:r w:rsidRPr="00C50335">
        <w:rPr>
          <w:rStyle w:val="HideTWBExt"/>
        </w:rPr>
        <w:t>&lt;Article2&gt;</w:t>
      </w:r>
      <w:r w:rsidRPr="00C50335">
        <w:t>Artykuł 62 – ustęp 3 a (nowy)</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B50500E" w14:textId="77777777" w:rsidTr="008562B9">
        <w:trPr>
          <w:trHeight w:hRule="exact" w:val="240"/>
          <w:jc w:val="center"/>
        </w:trPr>
        <w:tc>
          <w:tcPr>
            <w:tcW w:w="9752" w:type="dxa"/>
            <w:gridSpan w:val="2"/>
            <w:tcBorders>
              <w:top w:val="nil"/>
              <w:left w:val="nil"/>
              <w:bottom w:val="nil"/>
              <w:right w:val="nil"/>
            </w:tcBorders>
          </w:tcPr>
          <w:p w14:paraId="7FD2F6BB" w14:textId="77777777" w:rsidR="008C0F2F" w:rsidRPr="00C50335" w:rsidRDefault="008C0F2F" w:rsidP="008562B9"/>
        </w:tc>
      </w:tr>
      <w:tr w:rsidR="008C0F2F" w:rsidRPr="00C50335" w14:paraId="1435FBD6" w14:textId="77777777" w:rsidTr="008562B9">
        <w:trPr>
          <w:trHeight w:val="240"/>
          <w:jc w:val="center"/>
        </w:trPr>
        <w:tc>
          <w:tcPr>
            <w:tcW w:w="4876" w:type="dxa"/>
            <w:tcBorders>
              <w:top w:val="nil"/>
              <w:left w:val="nil"/>
              <w:bottom w:val="nil"/>
              <w:right w:val="nil"/>
            </w:tcBorders>
          </w:tcPr>
          <w:p w14:paraId="331C071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54A0887" w14:textId="77777777" w:rsidR="008C0F2F" w:rsidRPr="00C50335" w:rsidRDefault="008C0F2F" w:rsidP="008562B9">
            <w:pPr>
              <w:pStyle w:val="AmColumnHeading"/>
            </w:pPr>
            <w:r w:rsidRPr="00C50335">
              <w:t>Poprawka</w:t>
            </w:r>
          </w:p>
        </w:tc>
      </w:tr>
      <w:tr w:rsidR="008C0F2F" w:rsidRPr="00C50335" w14:paraId="40E55940" w14:textId="77777777" w:rsidTr="008562B9">
        <w:trPr>
          <w:jc w:val="center"/>
        </w:trPr>
        <w:tc>
          <w:tcPr>
            <w:tcW w:w="4876" w:type="dxa"/>
            <w:tcBorders>
              <w:top w:val="nil"/>
              <w:left w:val="nil"/>
              <w:bottom w:val="nil"/>
              <w:right w:val="nil"/>
            </w:tcBorders>
          </w:tcPr>
          <w:p w14:paraId="760AFD95" w14:textId="77777777" w:rsidR="008C0F2F" w:rsidRPr="00C50335" w:rsidRDefault="008C0F2F" w:rsidP="008562B9">
            <w:pPr>
              <w:pStyle w:val="Normal6a"/>
            </w:pPr>
          </w:p>
        </w:tc>
        <w:tc>
          <w:tcPr>
            <w:tcW w:w="4876" w:type="dxa"/>
            <w:tcBorders>
              <w:top w:val="nil"/>
              <w:left w:val="nil"/>
              <w:bottom w:val="nil"/>
              <w:right w:val="nil"/>
            </w:tcBorders>
          </w:tcPr>
          <w:p w14:paraId="1EAF29DA" w14:textId="77777777" w:rsidR="008C0F2F" w:rsidRPr="00C50335" w:rsidRDefault="008C0F2F" w:rsidP="008562B9">
            <w:pPr>
              <w:pStyle w:val="Normal6a"/>
            </w:pPr>
            <w:r w:rsidRPr="00C50335">
              <w:rPr>
                <w:b/>
                <w:i/>
              </w:rPr>
              <w:t>bb)</w:t>
            </w:r>
            <w:r w:rsidRPr="00C50335">
              <w:tab/>
            </w:r>
            <w:r w:rsidRPr="00C50335">
              <w:rPr>
                <w:b/>
                <w:i/>
              </w:rPr>
              <w:t>dodaje się ust. 3a w brzmieniu:</w:t>
            </w:r>
          </w:p>
        </w:tc>
      </w:tr>
      <w:tr w:rsidR="008C0F2F" w:rsidRPr="00C50335" w14:paraId="4424285B" w14:textId="77777777" w:rsidTr="008562B9">
        <w:trPr>
          <w:jc w:val="center"/>
        </w:trPr>
        <w:tc>
          <w:tcPr>
            <w:tcW w:w="4876" w:type="dxa"/>
            <w:tcBorders>
              <w:top w:val="nil"/>
              <w:left w:val="nil"/>
              <w:bottom w:val="nil"/>
              <w:right w:val="nil"/>
            </w:tcBorders>
          </w:tcPr>
          <w:p w14:paraId="399DC9E9" w14:textId="77777777" w:rsidR="008C0F2F" w:rsidRPr="00C50335" w:rsidRDefault="008C0F2F" w:rsidP="008562B9">
            <w:pPr>
              <w:pStyle w:val="Normal6a"/>
            </w:pPr>
          </w:p>
        </w:tc>
        <w:tc>
          <w:tcPr>
            <w:tcW w:w="4876" w:type="dxa"/>
            <w:tcBorders>
              <w:top w:val="nil"/>
              <w:left w:val="nil"/>
              <w:bottom w:val="nil"/>
              <w:right w:val="nil"/>
            </w:tcBorders>
          </w:tcPr>
          <w:p w14:paraId="7557CB6E" w14:textId="77777777" w:rsidR="008C0F2F" w:rsidRPr="00C50335" w:rsidRDefault="008C0F2F" w:rsidP="008562B9">
            <w:pPr>
              <w:pStyle w:val="Normal6a"/>
            </w:pPr>
            <w:r w:rsidRPr="00C50335">
              <w:rPr>
                <w:b/>
                <w:i/>
              </w:rPr>
              <w:t xml:space="preserve">„3a. Wskazanie każdego państwa trzeciego na mocy załącznika II, jak również każdego kraju kandydującego na mocy załącznika Ia jako bezpiecznego </w:t>
            </w:r>
            <w:r w:rsidRPr="00C50335">
              <w:rPr>
                <w:b/>
                <w:i/>
              </w:rPr>
              <w:lastRenderedPageBreak/>
              <w:t>kraju pochodzenia odbywa się zgodnie ze zwykłą procedurą ustawodawczą. Ta sama zasada ma zastosowanie do usunięcia z wykazów bezpiecznych krajów pochodzenia zgodnie z załącznikami II i Ia.”;</w:t>
            </w:r>
          </w:p>
        </w:tc>
      </w:tr>
    </w:tbl>
    <w:p w14:paraId="3A2D0C64"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D41304B" w14:textId="77777777" w:rsidR="008C0F2F" w:rsidRPr="00C50335" w:rsidRDefault="008C0F2F" w:rsidP="008C0F2F">
      <w:r w:rsidRPr="00C50335">
        <w:rPr>
          <w:rStyle w:val="HideTWBExt"/>
        </w:rPr>
        <w:t>&lt;/Amend&gt;</w:t>
      </w:r>
    </w:p>
    <w:p w14:paraId="164BD79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197</w:t>
      </w:r>
      <w:r w:rsidRPr="00C50335">
        <w:rPr>
          <w:rStyle w:val="HideTWBExt"/>
          <w:b w:val="0"/>
        </w:rPr>
        <w:t>&lt;/NumAm&gt;</w:t>
      </w:r>
    </w:p>
    <w:p w14:paraId="769A9B76"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244AF561" w14:textId="77777777" w:rsidR="008C0F2F" w:rsidRPr="00C50335" w:rsidRDefault="008C0F2F" w:rsidP="008C0F2F">
      <w:pPr>
        <w:pStyle w:val="NormalBold"/>
      </w:pPr>
      <w:r w:rsidRPr="00C50335">
        <w:rPr>
          <w:rStyle w:val="HideTWBExt"/>
          <w:b w:val="0"/>
        </w:rPr>
        <w:t>&lt;/RepeatBlock-By&gt;</w:t>
      </w:r>
    </w:p>
    <w:p w14:paraId="6AB4594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3D23790" w14:textId="77777777" w:rsidR="008C0F2F" w:rsidRPr="00C50335" w:rsidRDefault="008C0F2F" w:rsidP="008C0F2F">
      <w:pPr>
        <w:pStyle w:val="NormalBold"/>
      </w:pPr>
      <w:r w:rsidRPr="00C50335">
        <w:rPr>
          <w:rStyle w:val="HideTWBExt"/>
          <w:b w:val="0"/>
        </w:rPr>
        <w:t>&lt;Article&gt;</w:t>
      </w:r>
      <w:r w:rsidRPr="00C50335">
        <w:t>Artykuł 1 – akapit 1 – punkt 1 a (nowy)</w:t>
      </w:r>
      <w:r w:rsidRPr="00C50335">
        <w:rPr>
          <w:rStyle w:val="HideTWBExt"/>
          <w:b w:val="0"/>
        </w:rPr>
        <w:t>&lt;/Article&gt;</w:t>
      </w:r>
    </w:p>
    <w:p w14:paraId="52AA545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B71B2CA" w14:textId="77777777" w:rsidR="008C0F2F" w:rsidRPr="00C50335" w:rsidRDefault="008C0F2F" w:rsidP="008C0F2F">
      <w:r w:rsidRPr="00C50335">
        <w:rPr>
          <w:rStyle w:val="HideTWBExt"/>
        </w:rPr>
        <w:t>&lt;Article2&gt;</w:t>
      </w:r>
      <w:r w:rsidRPr="00C50335">
        <w:t>Artykuł 64</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FEDA910" w14:textId="77777777" w:rsidTr="008562B9">
        <w:trPr>
          <w:trHeight w:hRule="exact" w:val="240"/>
          <w:jc w:val="center"/>
        </w:trPr>
        <w:tc>
          <w:tcPr>
            <w:tcW w:w="9752" w:type="dxa"/>
            <w:gridSpan w:val="2"/>
            <w:tcBorders>
              <w:top w:val="nil"/>
              <w:left w:val="nil"/>
              <w:bottom w:val="nil"/>
              <w:right w:val="nil"/>
            </w:tcBorders>
          </w:tcPr>
          <w:p w14:paraId="03E4E9E5" w14:textId="77777777" w:rsidR="008C0F2F" w:rsidRPr="00C50335" w:rsidRDefault="008C0F2F" w:rsidP="008562B9"/>
        </w:tc>
      </w:tr>
      <w:tr w:rsidR="008C0F2F" w:rsidRPr="00C50335" w14:paraId="43F3620F" w14:textId="77777777" w:rsidTr="008562B9">
        <w:trPr>
          <w:trHeight w:val="240"/>
          <w:jc w:val="center"/>
        </w:trPr>
        <w:tc>
          <w:tcPr>
            <w:tcW w:w="4876" w:type="dxa"/>
            <w:tcBorders>
              <w:top w:val="nil"/>
              <w:left w:val="nil"/>
              <w:bottom w:val="nil"/>
              <w:right w:val="nil"/>
            </w:tcBorders>
          </w:tcPr>
          <w:p w14:paraId="5B7BD7D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913B429" w14:textId="77777777" w:rsidR="008C0F2F" w:rsidRPr="00C50335" w:rsidRDefault="008C0F2F" w:rsidP="008562B9">
            <w:pPr>
              <w:pStyle w:val="AmColumnHeading"/>
            </w:pPr>
            <w:r w:rsidRPr="00C50335">
              <w:t>Poprawka</w:t>
            </w:r>
          </w:p>
        </w:tc>
      </w:tr>
      <w:tr w:rsidR="008C0F2F" w:rsidRPr="00C50335" w14:paraId="62563772" w14:textId="77777777" w:rsidTr="008562B9">
        <w:trPr>
          <w:jc w:val="center"/>
        </w:trPr>
        <w:tc>
          <w:tcPr>
            <w:tcW w:w="4876" w:type="dxa"/>
            <w:tcBorders>
              <w:top w:val="nil"/>
              <w:left w:val="nil"/>
              <w:bottom w:val="nil"/>
              <w:right w:val="nil"/>
            </w:tcBorders>
          </w:tcPr>
          <w:p w14:paraId="6B05B921" w14:textId="77777777" w:rsidR="008C0F2F" w:rsidRPr="00C50335" w:rsidRDefault="008C0F2F" w:rsidP="008562B9">
            <w:pPr>
              <w:pStyle w:val="Normal6a"/>
            </w:pPr>
          </w:p>
        </w:tc>
        <w:tc>
          <w:tcPr>
            <w:tcW w:w="4876" w:type="dxa"/>
            <w:tcBorders>
              <w:top w:val="nil"/>
              <w:left w:val="nil"/>
              <w:bottom w:val="nil"/>
              <w:right w:val="nil"/>
            </w:tcBorders>
          </w:tcPr>
          <w:p w14:paraId="559C2577" w14:textId="77777777" w:rsidR="008C0F2F" w:rsidRPr="00C50335" w:rsidRDefault="008C0F2F" w:rsidP="008562B9">
            <w:pPr>
              <w:pStyle w:val="Normal6a"/>
            </w:pPr>
            <w:r w:rsidRPr="00C50335">
              <w:rPr>
                <w:b/>
                <w:i/>
              </w:rPr>
              <w:t>1a)</w:t>
            </w:r>
            <w:r w:rsidRPr="00C50335">
              <w:tab/>
            </w:r>
            <w:r w:rsidRPr="00C50335">
              <w:rPr>
                <w:b/>
                <w:i/>
              </w:rPr>
              <w:t>art. 64 otrzymuje brzmienie:</w:t>
            </w:r>
          </w:p>
        </w:tc>
      </w:tr>
      <w:tr w:rsidR="008C0F2F" w:rsidRPr="00C50335" w14:paraId="56C1AB37" w14:textId="77777777" w:rsidTr="008562B9">
        <w:trPr>
          <w:jc w:val="center"/>
        </w:trPr>
        <w:tc>
          <w:tcPr>
            <w:tcW w:w="4876" w:type="dxa"/>
            <w:tcBorders>
              <w:top w:val="nil"/>
              <w:left w:val="nil"/>
              <w:bottom w:val="nil"/>
              <w:right w:val="nil"/>
            </w:tcBorders>
          </w:tcPr>
          <w:p w14:paraId="2099FBDD" w14:textId="77777777" w:rsidR="008C0F2F" w:rsidRPr="00C50335" w:rsidRDefault="008C0F2F" w:rsidP="008562B9">
            <w:pPr>
              <w:pStyle w:val="Normal6a"/>
            </w:pPr>
          </w:p>
        </w:tc>
        <w:tc>
          <w:tcPr>
            <w:tcW w:w="4876" w:type="dxa"/>
            <w:tcBorders>
              <w:top w:val="nil"/>
              <w:left w:val="nil"/>
              <w:bottom w:val="nil"/>
              <w:right w:val="nil"/>
            </w:tcBorders>
          </w:tcPr>
          <w:p w14:paraId="4E6012E5" w14:textId="77777777" w:rsidR="008C0F2F" w:rsidRPr="00C50335" w:rsidRDefault="008C0F2F" w:rsidP="008562B9">
            <w:pPr>
              <w:pStyle w:val="Normal6a"/>
            </w:pPr>
            <w:r w:rsidRPr="00C50335">
              <w:rPr>
                <w:b/>
                <w:i/>
              </w:rPr>
              <w:t>„Wskazanie państw trzecich jako bezpiecznych krajów trzecich na poziomie krajowym</w:t>
            </w:r>
          </w:p>
        </w:tc>
      </w:tr>
      <w:tr w:rsidR="008C0F2F" w:rsidRPr="00C50335" w14:paraId="42EEFA32" w14:textId="77777777" w:rsidTr="008562B9">
        <w:trPr>
          <w:jc w:val="center"/>
        </w:trPr>
        <w:tc>
          <w:tcPr>
            <w:tcW w:w="4876" w:type="dxa"/>
            <w:tcBorders>
              <w:top w:val="nil"/>
              <w:left w:val="nil"/>
              <w:bottom w:val="nil"/>
              <w:right w:val="nil"/>
            </w:tcBorders>
          </w:tcPr>
          <w:p w14:paraId="5ED23685" w14:textId="77777777" w:rsidR="008C0F2F" w:rsidRPr="00C50335" w:rsidRDefault="008C0F2F" w:rsidP="008562B9">
            <w:pPr>
              <w:pStyle w:val="Normal6a"/>
            </w:pPr>
          </w:p>
        </w:tc>
        <w:tc>
          <w:tcPr>
            <w:tcW w:w="4876" w:type="dxa"/>
            <w:tcBorders>
              <w:top w:val="nil"/>
              <w:left w:val="nil"/>
              <w:bottom w:val="nil"/>
              <w:right w:val="nil"/>
            </w:tcBorders>
          </w:tcPr>
          <w:p w14:paraId="4182687A" w14:textId="77777777" w:rsidR="008C0F2F" w:rsidRPr="00C50335" w:rsidRDefault="008C0F2F" w:rsidP="008562B9">
            <w:pPr>
              <w:pStyle w:val="Normal6a"/>
            </w:pPr>
            <w:r w:rsidRPr="00C50335">
              <w:rPr>
                <w:b/>
                <w:i/>
              </w:rPr>
              <w:t>1. Państwa członkowskie mogą zachować lub wprowadzić ustawodawstwo, które pozwala na wskazanie na poziomie krajowym bezpiecznych krajów trzecich innych niż te wskazane na poziomie unijnym do celów rozpatrywania wniosków o udzielenie ochrony międzynarodowej.</w:t>
            </w:r>
          </w:p>
        </w:tc>
      </w:tr>
      <w:tr w:rsidR="008C0F2F" w:rsidRPr="00C50335" w14:paraId="795DE1CA" w14:textId="77777777" w:rsidTr="008562B9">
        <w:trPr>
          <w:jc w:val="center"/>
        </w:trPr>
        <w:tc>
          <w:tcPr>
            <w:tcW w:w="4876" w:type="dxa"/>
            <w:tcBorders>
              <w:top w:val="nil"/>
              <w:left w:val="nil"/>
              <w:bottom w:val="nil"/>
              <w:right w:val="nil"/>
            </w:tcBorders>
          </w:tcPr>
          <w:p w14:paraId="65011CE4" w14:textId="77777777" w:rsidR="008C0F2F" w:rsidRPr="00C50335" w:rsidRDefault="008C0F2F" w:rsidP="008562B9">
            <w:pPr>
              <w:pStyle w:val="Normal6a"/>
            </w:pPr>
          </w:p>
        </w:tc>
        <w:tc>
          <w:tcPr>
            <w:tcW w:w="4876" w:type="dxa"/>
            <w:tcBorders>
              <w:top w:val="nil"/>
              <w:left w:val="nil"/>
              <w:bottom w:val="nil"/>
              <w:right w:val="nil"/>
            </w:tcBorders>
          </w:tcPr>
          <w:p w14:paraId="76BE30AA" w14:textId="77777777" w:rsidR="008C0F2F" w:rsidRPr="00C50335" w:rsidRDefault="008C0F2F" w:rsidP="008562B9">
            <w:pPr>
              <w:pStyle w:val="Normal6a"/>
            </w:pPr>
            <w:r w:rsidRPr="00C50335">
              <w:rPr>
                <w:b/>
                <w:i/>
              </w:rPr>
              <w:t>2. W przypadku gdy wskazanie państwa trzeciego jako bezpiecznego kraju trzeciego na poziomie unijnym zostało zawieszone zgodnie z art. 63 ust. 1, państwa członkowskie nie mogą wskazać tego państwa na poziomie krajowym jako bezpiecznego kraju trzeciego.</w:t>
            </w:r>
          </w:p>
        </w:tc>
      </w:tr>
      <w:tr w:rsidR="008C0F2F" w:rsidRPr="00C50335" w14:paraId="669E8AF4" w14:textId="77777777" w:rsidTr="008562B9">
        <w:trPr>
          <w:jc w:val="center"/>
        </w:trPr>
        <w:tc>
          <w:tcPr>
            <w:tcW w:w="4876" w:type="dxa"/>
            <w:tcBorders>
              <w:top w:val="nil"/>
              <w:left w:val="nil"/>
              <w:bottom w:val="nil"/>
              <w:right w:val="nil"/>
            </w:tcBorders>
          </w:tcPr>
          <w:p w14:paraId="21AC024A" w14:textId="77777777" w:rsidR="008C0F2F" w:rsidRPr="00C50335" w:rsidRDefault="008C0F2F" w:rsidP="008562B9">
            <w:pPr>
              <w:pStyle w:val="Normal6a"/>
            </w:pPr>
          </w:p>
        </w:tc>
        <w:tc>
          <w:tcPr>
            <w:tcW w:w="4876" w:type="dxa"/>
            <w:tcBorders>
              <w:top w:val="nil"/>
              <w:left w:val="nil"/>
              <w:bottom w:val="nil"/>
              <w:right w:val="nil"/>
            </w:tcBorders>
          </w:tcPr>
          <w:p w14:paraId="5EE086C1" w14:textId="77777777" w:rsidR="008C0F2F" w:rsidRPr="00C50335" w:rsidRDefault="008C0F2F" w:rsidP="008562B9">
            <w:pPr>
              <w:pStyle w:val="Normal6a"/>
            </w:pPr>
            <w:r w:rsidRPr="00C50335">
              <w:rPr>
                <w:b/>
                <w:i/>
              </w:rPr>
              <w:t xml:space="preserve">3. W przypadku gdy wskazanie państwa trzeciego jako bezpiecznego kraju trzeciego na poziomie unijnym zostało zawieszone zgodnie ze zwykłą procedurą ustawodawczą, państwo członkowskie </w:t>
            </w:r>
            <w:r w:rsidRPr="00C50335">
              <w:rPr>
                <w:b/>
                <w:i/>
              </w:rPr>
              <w:lastRenderedPageBreak/>
              <w:t>może powiadomić Komisję, że uznaje ono, iż w związku ze zmianą sytuacji w tym państwie, państwo to ponownie spełnia warunki określone w art. 59 ust. 1.</w:t>
            </w:r>
          </w:p>
        </w:tc>
      </w:tr>
      <w:tr w:rsidR="008C0F2F" w:rsidRPr="00C50335" w14:paraId="187C4D9E" w14:textId="77777777" w:rsidTr="008562B9">
        <w:trPr>
          <w:jc w:val="center"/>
        </w:trPr>
        <w:tc>
          <w:tcPr>
            <w:tcW w:w="4876" w:type="dxa"/>
            <w:tcBorders>
              <w:top w:val="nil"/>
              <w:left w:val="nil"/>
              <w:bottom w:val="nil"/>
              <w:right w:val="nil"/>
            </w:tcBorders>
          </w:tcPr>
          <w:p w14:paraId="6B45A19B" w14:textId="77777777" w:rsidR="008C0F2F" w:rsidRPr="00C50335" w:rsidRDefault="008C0F2F" w:rsidP="008562B9">
            <w:pPr>
              <w:pStyle w:val="Normal6a"/>
            </w:pPr>
          </w:p>
        </w:tc>
        <w:tc>
          <w:tcPr>
            <w:tcW w:w="4876" w:type="dxa"/>
            <w:tcBorders>
              <w:top w:val="nil"/>
              <w:left w:val="nil"/>
              <w:bottom w:val="nil"/>
              <w:right w:val="nil"/>
            </w:tcBorders>
          </w:tcPr>
          <w:p w14:paraId="6955B7E2" w14:textId="77777777" w:rsidR="008C0F2F" w:rsidRPr="00C50335" w:rsidRDefault="008C0F2F" w:rsidP="008562B9">
            <w:pPr>
              <w:pStyle w:val="Normal6a"/>
            </w:pPr>
            <w:r w:rsidRPr="00C50335">
              <w:rPr>
                <w:b/>
                <w:i/>
              </w:rPr>
              <w:t>Powiadomienie zawiera uzasadnioną ocenę spełniania przez to państwo warunków określonych w art. 59 ust. 1, w tym wyjaśnienie konkretnych zmian w sytuacji w państwie trzecim, które powodują, że państwo to ponownie spełnia przedmiotowe warunki.</w:t>
            </w:r>
          </w:p>
        </w:tc>
      </w:tr>
      <w:tr w:rsidR="008C0F2F" w:rsidRPr="00C50335" w14:paraId="37290A91" w14:textId="77777777" w:rsidTr="008562B9">
        <w:trPr>
          <w:jc w:val="center"/>
        </w:trPr>
        <w:tc>
          <w:tcPr>
            <w:tcW w:w="4876" w:type="dxa"/>
            <w:tcBorders>
              <w:top w:val="nil"/>
              <w:left w:val="nil"/>
              <w:bottom w:val="nil"/>
              <w:right w:val="nil"/>
            </w:tcBorders>
          </w:tcPr>
          <w:p w14:paraId="73BA6B2E" w14:textId="77777777" w:rsidR="008C0F2F" w:rsidRPr="00C50335" w:rsidRDefault="008C0F2F" w:rsidP="008562B9">
            <w:pPr>
              <w:pStyle w:val="Normal6a"/>
            </w:pPr>
          </w:p>
        </w:tc>
        <w:tc>
          <w:tcPr>
            <w:tcW w:w="4876" w:type="dxa"/>
            <w:tcBorders>
              <w:top w:val="nil"/>
              <w:left w:val="nil"/>
              <w:bottom w:val="nil"/>
              <w:right w:val="nil"/>
            </w:tcBorders>
          </w:tcPr>
          <w:p w14:paraId="51AEBA2C" w14:textId="77777777" w:rsidR="008C0F2F" w:rsidRPr="00C50335" w:rsidRDefault="008C0F2F" w:rsidP="008562B9">
            <w:pPr>
              <w:pStyle w:val="Normal6a"/>
            </w:pPr>
            <w:r w:rsidRPr="00C50335">
              <w:rPr>
                <w:b/>
                <w:i/>
              </w:rPr>
              <w:t>W następstwie tego powiadomienia Komisja występuje do Agencji ds. Azylu o informacje i analizę dotyczące sytuacji w danym państwie trzecim.</w:t>
            </w:r>
          </w:p>
        </w:tc>
      </w:tr>
      <w:tr w:rsidR="008C0F2F" w:rsidRPr="00C50335" w14:paraId="28B458F9" w14:textId="77777777" w:rsidTr="008562B9">
        <w:trPr>
          <w:jc w:val="center"/>
        </w:trPr>
        <w:tc>
          <w:tcPr>
            <w:tcW w:w="4876" w:type="dxa"/>
            <w:tcBorders>
              <w:top w:val="nil"/>
              <w:left w:val="nil"/>
              <w:bottom w:val="nil"/>
              <w:right w:val="nil"/>
            </w:tcBorders>
          </w:tcPr>
          <w:p w14:paraId="3C873BAF" w14:textId="77777777" w:rsidR="008C0F2F" w:rsidRPr="00C50335" w:rsidRDefault="008C0F2F" w:rsidP="008562B9">
            <w:pPr>
              <w:pStyle w:val="Normal6a"/>
            </w:pPr>
          </w:p>
        </w:tc>
        <w:tc>
          <w:tcPr>
            <w:tcW w:w="4876" w:type="dxa"/>
            <w:tcBorders>
              <w:top w:val="nil"/>
              <w:left w:val="nil"/>
              <w:bottom w:val="nil"/>
              <w:right w:val="nil"/>
            </w:tcBorders>
          </w:tcPr>
          <w:p w14:paraId="2B098EB4" w14:textId="77777777" w:rsidR="008C0F2F" w:rsidRPr="00C50335" w:rsidRDefault="008C0F2F" w:rsidP="008562B9">
            <w:pPr>
              <w:pStyle w:val="Normal6a"/>
            </w:pPr>
            <w:r w:rsidRPr="00C50335">
              <w:rPr>
                <w:b/>
                <w:i/>
              </w:rPr>
              <w:t>Powiadamiające państwo członkowskie może wskazać to państwo trzecie jako bezpieczny kraj trzeci na poziomie krajowym tylko w przypadku, gdy Komisja nie wyrazi sprzeciwu wobec tego wskazania.</w:t>
            </w:r>
          </w:p>
        </w:tc>
      </w:tr>
      <w:tr w:rsidR="008C0F2F" w:rsidRPr="00C50335" w14:paraId="47DA65C1" w14:textId="77777777" w:rsidTr="008562B9">
        <w:trPr>
          <w:jc w:val="center"/>
        </w:trPr>
        <w:tc>
          <w:tcPr>
            <w:tcW w:w="4876" w:type="dxa"/>
            <w:tcBorders>
              <w:top w:val="nil"/>
              <w:left w:val="nil"/>
              <w:bottom w:val="nil"/>
              <w:right w:val="nil"/>
            </w:tcBorders>
          </w:tcPr>
          <w:p w14:paraId="29C60A2C" w14:textId="77777777" w:rsidR="008C0F2F" w:rsidRPr="00C50335" w:rsidRDefault="008C0F2F" w:rsidP="008562B9">
            <w:pPr>
              <w:pStyle w:val="Normal6a"/>
            </w:pPr>
          </w:p>
        </w:tc>
        <w:tc>
          <w:tcPr>
            <w:tcW w:w="4876" w:type="dxa"/>
            <w:tcBorders>
              <w:top w:val="nil"/>
              <w:left w:val="nil"/>
              <w:bottom w:val="nil"/>
              <w:right w:val="nil"/>
            </w:tcBorders>
          </w:tcPr>
          <w:p w14:paraId="2D80F8ED" w14:textId="77777777" w:rsidR="008C0F2F" w:rsidRPr="00C50335" w:rsidRDefault="008C0F2F" w:rsidP="008562B9">
            <w:pPr>
              <w:pStyle w:val="Normal6a"/>
            </w:pPr>
            <w:r w:rsidRPr="00C50335">
              <w:rPr>
                <w:b/>
                <w:i/>
              </w:rPr>
              <w:t>Przysługujące Komisji prawo sprzeciwu jest ograniczone do okresu dwóch lat od daty usunięcia wskazania tego państwa trzeciego jako bezpiecznego kraju trzeciego na poziomie unijnym. Ewentualny sprzeciw Komisja zgłasza w okresie trzech miesięcy, licząc od daty każdego powiadomienia przez państwo członkowskie i po dokonaniu należytego przeglądu sytuacji w tym państwie trzecim, z uwzględnieniem warunków określonych w art. 59 ust. 1 niniejszego rozporządzenia.</w:t>
            </w:r>
          </w:p>
        </w:tc>
      </w:tr>
      <w:tr w:rsidR="008C0F2F" w:rsidRPr="00C50335" w14:paraId="16015D7E" w14:textId="77777777" w:rsidTr="008562B9">
        <w:trPr>
          <w:jc w:val="center"/>
        </w:trPr>
        <w:tc>
          <w:tcPr>
            <w:tcW w:w="4876" w:type="dxa"/>
            <w:tcBorders>
              <w:top w:val="nil"/>
              <w:left w:val="nil"/>
              <w:bottom w:val="nil"/>
              <w:right w:val="nil"/>
            </w:tcBorders>
          </w:tcPr>
          <w:p w14:paraId="207E65CC" w14:textId="77777777" w:rsidR="008C0F2F" w:rsidRPr="00C50335" w:rsidRDefault="008C0F2F" w:rsidP="008562B9">
            <w:pPr>
              <w:pStyle w:val="Normal6a"/>
            </w:pPr>
          </w:p>
        </w:tc>
        <w:tc>
          <w:tcPr>
            <w:tcW w:w="4876" w:type="dxa"/>
            <w:tcBorders>
              <w:top w:val="nil"/>
              <w:left w:val="nil"/>
              <w:bottom w:val="nil"/>
              <w:right w:val="nil"/>
            </w:tcBorders>
          </w:tcPr>
          <w:p w14:paraId="2C13FDEE" w14:textId="77777777" w:rsidR="008C0F2F" w:rsidRPr="00C50335" w:rsidRDefault="008C0F2F" w:rsidP="008562B9">
            <w:pPr>
              <w:pStyle w:val="Normal6a"/>
            </w:pPr>
            <w:r w:rsidRPr="00C50335">
              <w:rPr>
                <w:b/>
                <w:i/>
              </w:rPr>
              <w:t>Jeżeli Komisja uzna, że warunki te zostały spełnione, może wystąpić, zgodnie ze zwykłą procedurą ustawodawczą, z wnioskiem o zmianę niniejszego rozporządzenia w celu wskazania tego państwa trzeciego jako bezpiecznego kraju trzeciego na poziomie unijnym.</w:t>
            </w:r>
          </w:p>
        </w:tc>
      </w:tr>
      <w:tr w:rsidR="008C0F2F" w:rsidRPr="00C50335" w14:paraId="5C296B52" w14:textId="77777777" w:rsidTr="008562B9">
        <w:trPr>
          <w:jc w:val="center"/>
        </w:trPr>
        <w:tc>
          <w:tcPr>
            <w:tcW w:w="4876" w:type="dxa"/>
            <w:tcBorders>
              <w:top w:val="nil"/>
              <w:left w:val="nil"/>
              <w:bottom w:val="nil"/>
              <w:right w:val="nil"/>
            </w:tcBorders>
          </w:tcPr>
          <w:p w14:paraId="4D6C6FEF" w14:textId="77777777" w:rsidR="008C0F2F" w:rsidRPr="00C50335" w:rsidRDefault="008C0F2F" w:rsidP="008562B9">
            <w:pPr>
              <w:pStyle w:val="Normal6a"/>
            </w:pPr>
          </w:p>
        </w:tc>
        <w:tc>
          <w:tcPr>
            <w:tcW w:w="4876" w:type="dxa"/>
            <w:tcBorders>
              <w:top w:val="nil"/>
              <w:left w:val="nil"/>
              <w:bottom w:val="nil"/>
              <w:right w:val="nil"/>
            </w:tcBorders>
          </w:tcPr>
          <w:p w14:paraId="540EF066" w14:textId="77777777" w:rsidR="008C0F2F" w:rsidRPr="00C50335" w:rsidRDefault="008C0F2F" w:rsidP="008562B9">
            <w:pPr>
              <w:pStyle w:val="Normal6a"/>
            </w:pPr>
            <w:r w:rsidRPr="00C50335">
              <w:rPr>
                <w:b/>
                <w:i/>
              </w:rPr>
              <w:t xml:space="preserve">4. Do 12 czerwca 2026 r. i natychmiast po każdym wskazaniu lub po dokonaniu zmiany w tych wskazaniach państwa członkowskie powiadamiają Komisję </w:t>
            </w:r>
            <w:r w:rsidRPr="00C50335">
              <w:rPr>
                <w:b/>
                <w:i/>
              </w:rPr>
              <w:lastRenderedPageBreak/>
              <w:t>i Agencję ds. Azylu o państwach trzecich wskazanych jako bezpieczne kraje trzecie na poziomie krajowym. Państwa członkowskie informują Komisję i Agencję ds. Azylu raz do roku o innych bezpiecznych krajach trzecich, do których zastosowanie ma przedmiotowa koncepcja w odniesieniu do konkretnych osób ubiegających się o ochronę międzynarodową, o których mowa w art. 59 ust. 4 lit. b).</w:t>
            </w:r>
          </w:p>
        </w:tc>
      </w:tr>
    </w:tbl>
    <w:p w14:paraId="3C0702B4"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3FF8C07"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2DABE42D" w14:textId="77777777" w:rsidR="008C0F2F" w:rsidRPr="00C50335" w:rsidRDefault="008C0F2F" w:rsidP="008C0F2F">
      <w:pPr>
        <w:pStyle w:val="AmJustText"/>
      </w:pPr>
      <w:r w:rsidRPr="00C50335">
        <w:t>Aby zapewnić wyraźną wartość dodaną unijnego wykazu bezpiecznych krajów pochodzenia, zagwarantować spójne i zharmonizowane podejście państw członkowskich do kwestii bezpiecznych krajów pochodzenia oraz uniknąć rozbieżnych praktyk prowadzących do coraz większych różnic w sposobie rozpatrywania wniosków o udzielenie azylu i związanych z nimi wtórnych przepływów, po utworzeniu wykazu europejskiego nie należy już stosować wykazów krajowych.</w:t>
      </w:r>
    </w:p>
    <w:p w14:paraId="365D6119" w14:textId="77777777" w:rsidR="008C0F2F" w:rsidRPr="00C50335" w:rsidRDefault="008C0F2F" w:rsidP="008C0F2F">
      <w:r w:rsidRPr="00C50335">
        <w:rPr>
          <w:rStyle w:val="HideTWBExt"/>
        </w:rPr>
        <w:t>&lt;/Amend&gt;</w:t>
      </w:r>
    </w:p>
    <w:p w14:paraId="227D340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198</w:t>
      </w:r>
      <w:r w:rsidRPr="00C50335">
        <w:rPr>
          <w:rStyle w:val="HideTWBExt"/>
          <w:b w:val="0"/>
        </w:rPr>
        <w:t>&lt;/NumAm&gt;</w:t>
      </w:r>
    </w:p>
    <w:p w14:paraId="384203DA" w14:textId="77777777" w:rsidR="008C0F2F" w:rsidRPr="00C50335" w:rsidRDefault="008C0F2F" w:rsidP="008C0F2F">
      <w:pPr>
        <w:pStyle w:val="NormalBold"/>
      </w:pPr>
      <w:r w:rsidRPr="00C50335">
        <w:rPr>
          <w:rStyle w:val="HideTWBExt"/>
          <w:b w:val="0"/>
        </w:rPr>
        <w:t>&lt;RepeatBlock-By&gt;&lt;Members&gt;</w:t>
      </w:r>
      <w:r w:rsidRPr="00C50335">
        <w:t>Tomáš Zdechovský</w:t>
      </w:r>
      <w:r w:rsidRPr="00C50335">
        <w:rPr>
          <w:rStyle w:val="HideTWBExt"/>
          <w:b w:val="0"/>
        </w:rPr>
        <w:t>&lt;/Members&gt;</w:t>
      </w:r>
    </w:p>
    <w:p w14:paraId="579AA014" w14:textId="77777777" w:rsidR="008C0F2F" w:rsidRPr="00C50335" w:rsidRDefault="008C0F2F" w:rsidP="008C0F2F">
      <w:pPr>
        <w:pStyle w:val="NormalBold"/>
      </w:pPr>
      <w:r w:rsidRPr="00C50335">
        <w:rPr>
          <w:rStyle w:val="HideTWBExt"/>
          <w:b w:val="0"/>
        </w:rPr>
        <w:t>&lt;/RepeatBlock-By&gt;</w:t>
      </w:r>
    </w:p>
    <w:p w14:paraId="61FC0FF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DFD0B0A" w14:textId="77777777" w:rsidR="008C0F2F" w:rsidRPr="00C50335" w:rsidRDefault="008C0F2F" w:rsidP="008C0F2F">
      <w:pPr>
        <w:pStyle w:val="NormalBold"/>
      </w:pPr>
      <w:r w:rsidRPr="00C50335">
        <w:rPr>
          <w:rStyle w:val="HideTWBExt"/>
          <w:b w:val="0"/>
        </w:rPr>
        <w:t>&lt;Article&gt;</w:t>
      </w:r>
      <w:r w:rsidRPr="00C50335">
        <w:t>Artykuł 1 – akapit 1 – punkt 1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DE2BEF9" w14:textId="77777777" w:rsidTr="008562B9">
        <w:trPr>
          <w:trHeight w:hRule="exact" w:val="240"/>
          <w:jc w:val="center"/>
        </w:trPr>
        <w:tc>
          <w:tcPr>
            <w:tcW w:w="9752" w:type="dxa"/>
            <w:gridSpan w:val="2"/>
            <w:tcBorders>
              <w:top w:val="nil"/>
              <w:left w:val="nil"/>
              <w:bottom w:val="nil"/>
              <w:right w:val="nil"/>
            </w:tcBorders>
          </w:tcPr>
          <w:p w14:paraId="0F9D3ABB" w14:textId="77777777" w:rsidR="008C0F2F" w:rsidRPr="00C50335" w:rsidRDefault="008C0F2F" w:rsidP="008562B9"/>
        </w:tc>
      </w:tr>
      <w:tr w:rsidR="008C0F2F" w:rsidRPr="00C50335" w14:paraId="0A943AFF" w14:textId="77777777" w:rsidTr="008562B9">
        <w:trPr>
          <w:trHeight w:val="240"/>
          <w:jc w:val="center"/>
        </w:trPr>
        <w:tc>
          <w:tcPr>
            <w:tcW w:w="4876" w:type="dxa"/>
            <w:tcBorders>
              <w:top w:val="nil"/>
              <w:left w:val="nil"/>
              <w:bottom w:val="nil"/>
              <w:right w:val="nil"/>
            </w:tcBorders>
          </w:tcPr>
          <w:p w14:paraId="1EC5224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BC11D78" w14:textId="77777777" w:rsidR="008C0F2F" w:rsidRPr="00C50335" w:rsidRDefault="008C0F2F" w:rsidP="008562B9">
            <w:pPr>
              <w:pStyle w:val="AmColumnHeading"/>
            </w:pPr>
            <w:r w:rsidRPr="00C50335">
              <w:t>Poprawka</w:t>
            </w:r>
          </w:p>
        </w:tc>
      </w:tr>
      <w:tr w:rsidR="008C0F2F" w:rsidRPr="00C50335" w14:paraId="66569BDC" w14:textId="77777777" w:rsidTr="008562B9">
        <w:trPr>
          <w:jc w:val="center"/>
        </w:trPr>
        <w:tc>
          <w:tcPr>
            <w:tcW w:w="4876" w:type="dxa"/>
            <w:tcBorders>
              <w:top w:val="nil"/>
              <w:left w:val="nil"/>
              <w:bottom w:val="nil"/>
              <w:right w:val="nil"/>
            </w:tcBorders>
          </w:tcPr>
          <w:p w14:paraId="73A7F72A" w14:textId="77777777" w:rsidR="008C0F2F" w:rsidRPr="00C50335" w:rsidRDefault="008C0F2F" w:rsidP="008562B9">
            <w:pPr>
              <w:pStyle w:val="Normal6a"/>
            </w:pPr>
          </w:p>
        </w:tc>
        <w:tc>
          <w:tcPr>
            <w:tcW w:w="4876" w:type="dxa"/>
            <w:tcBorders>
              <w:top w:val="nil"/>
              <w:left w:val="nil"/>
              <w:bottom w:val="nil"/>
              <w:right w:val="nil"/>
            </w:tcBorders>
          </w:tcPr>
          <w:p w14:paraId="0DC1FEBF" w14:textId="77777777" w:rsidR="008C0F2F" w:rsidRPr="00C50335" w:rsidRDefault="008C0F2F" w:rsidP="008562B9">
            <w:pPr>
              <w:pStyle w:val="Normal6a"/>
            </w:pPr>
            <w:r w:rsidRPr="00C50335">
              <w:rPr>
                <w:b/>
                <w:i/>
              </w:rPr>
              <w:t>1a)</w:t>
            </w:r>
            <w:r w:rsidRPr="00C50335">
              <w:tab/>
            </w:r>
            <w:r w:rsidRPr="00C50335">
              <w:rPr>
                <w:b/>
                <w:i/>
              </w:rPr>
              <w:t>co dwa lata Komisja Europejska przedkłada Parlamentowi Europejskiemu i Radzie sprawozdanie zawierające ocenę funkcjonowania unijnego wykazu bezpiecznych krajów pochodzenia, jego wpływu na procedury azylowe i odsetek powrotów oraz współpracy państw umieszczonych w wykazie w zakresie readmisji i zarządzania migracjami;</w:t>
            </w:r>
          </w:p>
        </w:tc>
      </w:tr>
    </w:tbl>
    <w:p w14:paraId="23A622C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7914705" w14:textId="77777777" w:rsidR="008C0F2F" w:rsidRPr="00C50335" w:rsidRDefault="008C0F2F" w:rsidP="008C0F2F">
      <w:r w:rsidRPr="00C50335">
        <w:rPr>
          <w:rStyle w:val="HideTWBExt"/>
        </w:rPr>
        <w:t>&lt;/Amend&gt;</w:t>
      </w:r>
    </w:p>
    <w:p w14:paraId="4721F8F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199</w:t>
      </w:r>
      <w:r w:rsidRPr="00C50335">
        <w:rPr>
          <w:rStyle w:val="HideTWBExt"/>
          <w:b w:val="0"/>
        </w:rPr>
        <w:t>&lt;/NumAm&gt;</w:t>
      </w:r>
    </w:p>
    <w:p w14:paraId="7D580772"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35228EB6" w14:textId="77777777" w:rsidR="008C0F2F" w:rsidRPr="00C50335" w:rsidRDefault="008C0F2F" w:rsidP="008C0F2F">
      <w:pPr>
        <w:pStyle w:val="NormalBold"/>
      </w:pPr>
      <w:r w:rsidRPr="00C50335">
        <w:rPr>
          <w:rStyle w:val="HideTWBExt"/>
          <w:b w:val="0"/>
        </w:rPr>
        <w:lastRenderedPageBreak/>
        <w:t>&lt;/RepeatBlock-By&gt;</w:t>
      </w:r>
    </w:p>
    <w:p w14:paraId="09C99DF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6BE7310" w14:textId="77777777" w:rsidR="008C0F2F" w:rsidRPr="00C50335" w:rsidRDefault="008C0F2F" w:rsidP="008C0F2F">
      <w:pPr>
        <w:pStyle w:val="NormalBold"/>
      </w:pPr>
      <w:r w:rsidRPr="00C50335">
        <w:rPr>
          <w:rStyle w:val="HideTWBExt"/>
          <w:b w:val="0"/>
        </w:rPr>
        <w:t>&lt;Article&gt;</w:t>
      </w:r>
      <w:r w:rsidRPr="00C50335">
        <w:t>Artykuł 1 – akapit 1 – punkt 1 a (nowy)</w:t>
      </w:r>
      <w:r w:rsidRPr="00C50335">
        <w:rPr>
          <w:rStyle w:val="HideTWBExt"/>
          <w:b w:val="0"/>
        </w:rPr>
        <w:t>&lt;/Article&gt;</w:t>
      </w:r>
    </w:p>
    <w:p w14:paraId="2350EE3A"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2CFF07F" w14:textId="77777777" w:rsidR="008C0F2F" w:rsidRPr="00C50335" w:rsidRDefault="008C0F2F" w:rsidP="008C0F2F">
      <w:r w:rsidRPr="00C50335">
        <w:rPr>
          <w:rStyle w:val="HideTWBExt"/>
        </w:rPr>
        <w:t>&lt;Article2&gt;</w:t>
      </w:r>
      <w:r w:rsidRPr="00C50335">
        <w:t>Artykuł 63 – ustęp 1</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06BB2D5" w14:textId="77777777" w:rsidTr="008562B9">
        <w:trPr>
          <w:trHeight w:hRule="exact" w:val="240"/>
          <w:jc w:val="center"/>
        </w:trPr>
        <w:tc>
          <w:tcPr>
            <w:tcW w:w="9752" w:type="dxa"/>
            <w:gridSpan w:val="2"/>
            <w:tcBorders>
              <w:top w:val="nil"/>
              <w:left w:val="nil"/>
              <w:bottom w:val="nil"/>
              <w:right w:val="nil"/>
            </w:tcBorders>
          </w:tcPr>
          <w:p w14:paraId="2E4A38A4" w14:textId="77777777" w:rsidR="008C0F2F" w:rsidRPr="00C50335" w:rsidRDefault="008C0F2F" w:rsidP="008562B9"/>
        </w:tc>
      </w:tr>
      <w:tr w:rsidR="008C0F2F" w:rsidRPr="00C50335" w14:paraId="43CCBC38" w14:textId="77777777" w:rsidTr="008562B9">
        <w:trPr>
          <w:trHeight w:val="240"/>
          <w:jc w:val="center"/>
        </w:trPr>
        <w:tc>
          <w:tcPr>
            <w:tcW w:w="4876" w:type="dxa"/>
            <w:tcBorders>
              <w:top w:val="nil"/>
              <w:left w:val="nil"/>
              <w:bottom w:val="nil"/>
              <w:right w:val="nil"/>
            </w:tcBorders>
          </w:tcPr>
          <w:p w14:paraId="6EB88B9D"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38D0F827" w14:textId="77777777" w:rsidR="008C0F2F" w:rsidRPr="00C50335" w:rsidRDefault="008C0F2F" w:rsidP="008562B9">
            <w:pPr>
              <w:pStyle w:val="AmColumnHeading"/>
            </w:pPr>
            <w:r w:rsidRPr="00C50335">
              <w:t>Poprawka</w:t>
            </w:r>
          </w:p>
        </w:tc>
      </w:tr>
      <w:tr w:rsidR="008C0F2F" w:rsidRPr="00C50335" w14:paraId="5FCB1854" w14:textId="77777777" w:rsidTr="008562B9">
        <w:trPr>
          <w:jc w:val="center"/>
        </w:trPr>
        <w:tc>
          <w:tcPr>
            <w:tcW w:w="4876" w:type="dxa"/>
            <w:tcBorders>
              <w:top w:val="nil"/>
              <w:left w:val="nil"/>
              <w:bottom w:val="nil"/>
              <w:right w:val="nil"/>
            </w:tcBorders>
          </w:tcPr>
          <w:p w14:paraId="205D9832" w14:textId="77777777" w:rsidR="008C0F2F" w:rsidRPr="00C50335" w:rsidRDefault="008C0F2F" w:rsidP="008562B9">
            <w:pPr>
              <w:pStyle w:val="Normal6a"/>
            </w:pPr>
          </w:p>
        </w:tc>
        <w:tc>
          <w:tcPr>
            <w:tcW w:w="4876" w:type="dxa"/>
            <w:tcBorders>
              <w:top w:val="nil"/>
              <w:left w:val="nil"/>
              <w:bottom w:val="nil"/>
              <w:right w:val="nil"/>
            </w:tcBorders>
          </w:tcPr>
          <w:p w14:paraId="41A48690" w14:textId="77777777" w:rsidR="008C0F2F" w:rsidRPr="00C50335" w:rsidRDefault="008C0F2F" w:rsidP="008562B9">
            <w:pPr>
              <w:pStyle w:val="Normal6a"/>
            </w:pPr>
            <w:r w:rsidRPr="00C50335">
              <w:rPr>
                <w:b/>
                <w:i/>
              </w:rPr>
              <w:t>1a)</w:t>
            </w:r>
            <w:r w:rsidRPr="00C50335">
              <w:tab/>
            </w:r>
            <w:r w:rsidRPr="00C50335">
              <w:rPr>
                <w:b/>
                <w:i/>
              </w:rPr>
              <w:t>art. 63 ust. 1 otrzymuje brzmienie:</w:t>
            </w:r>
          </w:p>
        </w:tc>
      </w:tr>
      <w:tr w:rsidR="008C0F2F" w:rsidRPr="00C50335" w14:paraId="43144605" w14:textId="77777777" w:rsidTr="008562B9">
        <w:trPr>
          <w:jc w:val="center"/>
        </w:trPr>
        <w:tc>
          <w:tcPr>
            <w:tcW w:w="4876" w:type="dxa"/>
            <w:tcBorders>
              <w:top w:val="nil"/>
              <w:left w:val="nil"/>
              <w:bottom w:val="nil"/>
              <w:right w:val="nil"/>
            </w:tcBorders>
          </w:tcPr>
          <w:p w14:paraId="0D713C70" w14:textId="77777777" w:rsidR="008C0F2F" w:rsidRPr="00C50335" w:rsidRDefault="008C0F2F" w:rsidP="008562B9">
            <w:pPr>
              <w:pStyle w:val="Normal6a"/>
            </w:pPr>
            <w:r w:rsidRPr="00C50335">
              <w:t>„1. W przypadku znaczących zmian w sytuacji państwa trzeciego wskazanego za bezpieczny kraj trzeci lub za bezpieczny kraj pochodzenia na poziomie Unii Komisja przeprowadza uzasadnioną ocenę tego, czy to państwo trzecie spełnia warunki określone w art. 59 lub 61 oraz, w przypadku gdy Komisja uzna, że warunki te nie są już spełniane, przyjmuje akt delegowany zgodnie z art. 74 w celu zawieszenia wskazania tego państwa trzeciego jako bezpieczny kraj trzeci lub jako bezpieczny kraj pochodzenia na poziomie Unii na okres sześciu miesięcy.</w:t>
            </w:r>
          </w:p>
        </w:tc>
        <w:tc>
          <w:tcPr>
            <w:tcW w:w="4876" w:type="dxa"/>
            <w:tcBorders>
              <w:top w:val="nil"/>
              <w:left w:val="nil"/>
              <w:bottom w:val="nil"/>
              <w:right w:val="nil"/>
            </w:tcBorders>
          </w:tcPr>
          <w:p w14:paraId="4C285A12" w14:textId="77777777" w:rsidR="008C0F2F" w:rsidRPr="00C50335" w:rsidRDefault="008C0F2F" w:rsidP="008562B9">
            <w:pPr>
              <w:pStyle w:val="Normal6a"/>
            </w:pPr>
            <w:r w:rsidRPr="00C50335">
              <w:t xml:space="preserve">„1. W przypadku znaczących zmian w sytuacji państwa trzeciego wskazanego za bezpieczny kraj trzeci lub za bezpieczny kraj pochodzenia na poziomie Unii Komisja przeprowadza uzasadnioną ocenę tego, czy to państwo trzecie spełnia warunki określone w art. 59 lub 61 oraz, w przypadku gdy Komisja uzna, że warunki te nie są już spełniane, przyjmuje </w:t>
            </w:r>
            <w:r w:rsidRPr="00C50335">
              <w:rPr>
                <w:b/>
                <w:bCs/>
                <w:i/>
                <w:iCs/>
              </w:rPr>
              <w:t xml:space="preserve">w trybie pilnym </w:t>
            </w:r>
            <w:r w:rsidRPr="00C50335">
              <w:t xml:space="preserve">akt delegowany zgodnie z art. 74 </w:t>
            </w:r>
            <w:r w:rsidRPr="00C50335">
              <w:rPr>
                <w:b/>
                <w:bCs/>
                <w:i/>
                <w:iCs/>
              </w:rPr>
              <w:t xml:space="preserve">(ust. 6a nowy) </w:t>
            </w:r>
            <w:r w:rsidRPr="00C50335">
              <w:t>w celu zawieszenia wskazania tego państwa trzeciego jako bezpieczny kraj trzeci lub jako bezpieczny kraj pochodzenia na poziomie Unii na okres sześciu miesięcy.</w:t>
            </w:r>
          </w:p>
        </w:tc>
      </w:tr>
    </w:tbl>
    <w:p w14:paraId="7BCF13B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23454E1" w14:textId="77777777" w:rsidR="008C0F2F" w:rsidRPr="00C50335" w:rsidRDefault="008C0F2F" w:rsidP="008C0F2F">
      <w:r w:rsidRPr="00C50335">
        <w:rPr>
          <w:rStyle w:val="HideTWBExt"/>
        </w:rPr>
        <w:t>&lt;/Amend&gt;</w:t>
      </w:r>
    </w:p>
    <w:p w14:paraId="148B95A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200</w:t>
      </w:r>
      <w:r w:rsidRPr="00C50335">
        <w:rPr>
          <w:rStyle w:val="HideTWBExt"/>
          <w:b w:val="0"/>
        </w:rPr>
        <w:t>&lt;/NumAm&gt;</w:t>
      </w:r>
    </w:p>
    <w:p w14:paraId="49F975A5"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02232173" w14:textId="77777777" w:rsidR="008C0F2F" w:rsidRPr="00C50335" w:rsidRDefault="008C0F2F" w:rsidP="008C0F2F">
      <w:pPr>
        <w:pStyle w:val="NormalBold"/>
      </w:pPr>
      <w:r w:rsidRPr="00C50335">
        <w:rPr>
          <w:rStyle w:val="HideTWBExt"/>
          <w:b w:val="0"/>
        </w:rPr>
        <w:t>&lt;/RepeatBlock-By&gt;</w:t>
      </w:r>
    </w:p>
    <w:p w14:paraId="18C6D87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F6B6D6F" w14:textId="77777777" w:rsidR="008C0F2F" w:rsidRPr="00C50335" w:rsidRDefault="008C0F2F" w:rsidP="008C0F2F">
      <w:pPr>
        <w:pStyle w:val="NormalBold"/>
      </w:pPr>
      <w:r w:rsidRPr="00C50335">
        <w:rPr>
          <w:rStyle w:val="HideTWBExt"/>
          <w:b w:val="0"/>
        </w:rPr>
        <w:t>&lt;Article&gt;</w:t>
      </w:r>
      <w:r w:rsidRPr="00C50335">
        <w:t>Artykuł 1 – akapit 1 – punkt 1 a (nowy)</w:t>
      </w:r>
      <w:r w:rsidRPr="00C50335">
        <w:rPr>
          <w:rStyle w:val="HideTWBExt"/>
          <w:b w:val="0"/>
        </w:rPr>
        <w:t>&lt;/Article&gt;</w:t>
      </w:r>
    </w:p>
    <w:p w14:paraId="7751ECC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CF563A4" w14:textId="77777777" w:rsidR="008C0F2F" w:rsidRPr="00C50335" w:rsidRDefault="008C0F2F" w:rsidP="008C0F2F">
      <w:r w:rsidRPr="00C50335">
        <w:rPr>
          <w:rStyle w:val="HideTWBExt"/>
        </w:rPr>
        <w:t>&lt;Article2&gt;</w:t>
      </w:r>
      <w:r w:rsidRPr="00C50335">
        <w:t>Artykuł 61 – ustęp 2</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3447800" w14:textId="77777777" w:rsidTr="008562B9">
        <w:trPr>
          <w:trHeight w:hRule="exact" w:val="240"/>
          <w:jc w:val="center"/>
        </w:trPr>
        <w:tc>
          <w:tcPr>
            <w:tcW w:w="9752" w:type="dxa"/>
            <w:gridSpan w:val="2"/>
            <w:tcBorders>
              <w:top w:val="nil"/>
              <w:left w:val="nil"/>
              <w:bottom w:val="nil"/>
              <w:right w:val="nil"/>
            </w:tcBorders>
          </w:tcPr>
          <w:p w14:paraId="0CFC39DC" w14:textId="77777777" w:rsidR="008C0F2F" w:rsidRPr="00C50335" w:rsidRDefault="008C0F2F" w:rsidP="008562B9"/>
        </w:tc>
      </w:tr>
      <w:tr w:rsidR="008C0F2F" w:rsidRPr="00C50335" w14:paraId="5CCB7D76" w14:textId="77777777" w:rsidTr="008562B9">
        <w:trPr>
          <w:trHeight w:val="240"/>
          <w:jc w:val="center"/>
        </w:trPr>
        <w:tc>
          <w:tcPr>
            <w:tcW w:w="4876" w:type="dxa"/>
            <w:tcBorders>
              <w:top w:val="nil"/>
              <w:left w:val="nil"/>
              <w:bottom w:val="nil"/>
              <w:right w:val="nil"/>
            </w:tcBorders>
          </w:tcPr>
          <w:p w14:paraId="34BC71FD"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3C6DD685" w14:textId="77777777" w:rsidR="008C0F2F" w:rsidRPr="00C50335" w:rsidRDefault="008C0F2F" w:rsidP="008562B9">
            <w:pPr>
              <w:pStyle w:val="AmColumnHeading"/>
            </w:pPr>
            <w:r w:rsidRPr="00C50335">
              <w:t>Poprawka</w:t>
            </w:r>
          </w:p>
        </w:tc>
      </w:tr>
      <w:tr w:rsidR="008C0F2F" w:rsidRPr="00C50335" w14:paraId="1B59C2DD" w14:textId="77777777" w:rsidTr="008562B9">
        <w:trPr>
          <w:jc w:val="center"/>
        </w:trPr>
        <w:tc>
          <w:tcPr>
            <w:tcW w:w="4876" w:type="dxa"/>
            <w:tcBorders>
              <w:top w:val="nil"/>
              <w:left w:val="nil"/>
              <w:bottom w:val="nil"/>
              <w:right w:val="nil"/>
            </w:tcBorders>
          </w:tcPr>
          <w:p w14:paraId="05990D35" w14:textId="77777777" w:rsidR="008C0F2F" w:rsidRPr="00C50335" w:rsidRDefault="008C0F2F" w:rsidP="008562B9">
            <w:pPr>
              <w:pStyle w:val="Normal6a"/>
            </w:pPr>
          </w:p>
        </w:tc>
        <w:tc>
          <w:tcPr>
            <w:tcW w:w="4876" w:type="dxa"/>
            <w:tcBorders>
              <w:top w:val="nil"/>
              <w:left w:val="nil"/>
              <w:bottom w:val="nil"/>
              <w:right w:val="nil"/>
            </w:tcBorders>
          </w:tcPr>
          <w:p w14:paraId="5B9C6EF6" w14:textId="77777777" w:rsidR="008C0F2F" w:rsidRPr="00C50335" w:rsidRDefault="008C0F2F" w:rsidP="008562B9">
            <w:pPr>
              <w:pStyle w:val="Normal6a"/>
            </w:pPr>
            <w:r w:rsidRPr="00C50335">
              <w:rPr>
                <w:b/>
                <w:i/>
              </w:rPr>
              <w:t>1a)</w:t>
            </w:r>
            <w:r w:rsidRPr="00C50335">
              <w:tab/>
            </w:r>
            <w:r w:rsidRPr="00C50335">
              <w:rPr>
                <w:b/>
                <w:i/>
              </w:rPr>
              <w:t>art. 61 ust. 2 otrzymuje brzmienie:</w:t>
            </w:r>
          </w:p>
        </w:tc>
      </w:tr>
      <w:tr w:rsidR="008C0F2F" w:rsidRPr="00C50335" w14:paraId="6614903C" w14:textId="77777777" w:rsidTr="008562B9">
        <w:trPr>
          <w:jc w:val="center"/>
        </w:trPr>
        <w:tc>
          <w:tcPr>
            <w:tcW w:w="4876" w:type="dxa"/>
            <w:tcBorders>
              <w:top w:val="nil"/>
              <w:left w:val="nil"/>
              <w:bottom w:val="nil"/>
              <w:right w:val="nil"/>
            </w:tcBorders>
          </w:tcPr>
          <w:p w14:paraId="5D95568D" w14:textId="77777777" w:rsidR="008C0F2F" w:rsidRPr="00C50335" w:rsidRDefault="008C0F2F" w:rsidP="008562B9">
            <w:pPr>
              <w:pStyle w:val="Normal6a"/>
            </w:pPr>
            <w:r w:rsidRPr="00C50335">
              <w:t xml:space="preserve">„2. Wskazanie państwa trzeciego jako bezpiecznego kraju pochodzenia zarówno na poziomie Unii, jak i na poziomie krajowym może nastąpić z wyłączeniem </w:t>
            </w:r>
            <w:r w:rsidRPr="00C50335">
              <w:rPr>
                <w:b/>
                <w:bCs/>
                <w:i/>
                <w:iCs/>
              </w:rPr>
              <w:t>konkretnych części jego terytorium lub</w:t>
            </w:r>
            <w:r w:rsidRPr="00C50335">
              <w:t xml:space="preserve"> łatwych do zidentyfikowania kategorii osób.”;</w:t>
            </w:r>
          </w:p>
        </w:tc>
        <w:tc>
          <w:tcPr>
            <w:tcW w:w="4876" w:type="dxa"/>
            <w:tcBorders>
              <w:top w:val="nil"/>
              <w:left w:val="nil"/>
              <w:bottom w:val="nil"/>
              <w:right w:val="nil"/>
            </w:tcBorders>
          </w:tcPr>
          <w:p w14:paraId="452636E4" w14:textId="77777777" w:rsidR="008C0F2F" w:rsidRPr="00C50335" w:rsidRDefault="008C0F2F" w:rsidP="008562B9">
            <w:pPr>
              <w:pStyle w:val="Normal6a"/>
            </w:pPr>
            <w:r w:rsidRPr="00C50335">
              <w:t>„2. Wskazanie państwa trzeciego jako bezpiecznego kraju pochodzenia zarówno na poziomie Unii, jak i na poziomie krajowym może nastąpić z wyłączeniem łatwych do zidentyfikowania kategorii osób.”;</w:t>
            </w:r>
          </w:p>
        </w:tc>
      </w:tr>
    </w:tbl>
    <w:p w14:paraId="3DEE2B9C"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50BC308" w14:textId="77777777" w:rsidR="008C0F2F" w:rsidRPr="00C50335" w:rsidRDefault="008C0F2F" w:rsidP="008C0F2F">
      <w:r w:rsidRPr="00C50335">
        <w:rPr>
          <w:rStyle w:val="HideTWBExt"/>
        </w:rPr>
        <w:t>&lt;/Amend&gt;</w:t>
      </w:r>
    </w:p>
    <w:p w14:paraId="50F5BB3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201</w:t>
      </w:r>
      <w:r w:rsidRPr="00C50335">
        <w:rPr>
          <w:rStyle w:val="HideTWBExt"/>
          <w:b w:val="0"/>
        </w:rPr>
        <w:t>&lt;/NumAm&gt;</w:t>
      </w:r>
    </w:p>
    <w:p w14:paraId="7E1C8A77" w14:textId="77777777" w:rsidR="008C0F2F" w:rsidRPr="00C50335" w:rsidRDefault="008C0F2F" w:rsidP="008C0F2F">
      <w:pPr>
        <w:pStyle w:val="NormalBold"/>
      </w:pPr>
      <w:r w:rsidRPr="00C50335">
        <w:rPr>
          <w:rStyle w:val="HideTWBExt"/>
          <w:b w:val="0"/>
        </w:rPr>
        <w:t>&lt;RepeatBlock-By&gt;&lt;Members&gt;</w:t>
      </w:r>
      <w:r w:rsidRPr="00C50335">
        <w:t>Tomáš Zdechovský</w:t>
      </w:r>
      <w:r w:rsidRPr="00C50335">
        <w:rPr>
          <w:rStyle w:val="HideTWBExt"/>
          <w:b w:val="0"/>
        </w:rPr>
        <w:t>&lt;/Members&gt;</w:t>
      </w:r>
    </w:p>
    <w:p w14:paraId="27F8F4BD" w14:textId="77777777" w:rsidR="008C0F2F" w:rsidRPr="00C50335" w:rsidRDefault="008C0F2F" w:rsidP="008C0F2F">
      <w:pPr>
        <w:pStyle w:val="NormalBold"/>
      </w:pPr>
      <w:r w:rsidRPr="00C50335">
        <w:rPr>
          <w:rStyle w:val="HideTWBExt"/>
          <w:b w:val="0"/>
        </w:rPr>
        <w:t>&lt;/RepeatBlock-By&gt;</w:t>
      </w:r>
    </w:p>
    <w:p w14:paraId="14D1B3B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BE8C1D5" w14:textId="77777777" w:rsidR="008C0F2F" w:rsidRPr="00C50335" w:rsidRDefault="008C0F2F" w:rsidP="008C0F2F">
      <w:pPr>
        <w:pStyle w:val="NormalBold"/>
      </w:pPr>
      <w:r w:rsidRPr="00C50335">
        <w:rPr>
          <w:rStyle w:val="HideTWBExt"/>
          <w:b w:val="0"/>
        </w:rPr>
        <w:t>&lt;Article&gt;</w:t>
      </w:r>
      <w:r w:rsidRPr="00C50335">
        <w:t>Artykuł 1 – akapit 1 – punkt 1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032003E" w14:textId="77777777" w:rsidTr="008562B9">
        <w:trPr>
          <w:trHeight w:hRule="exact" w:val="240"/>
          <w:jc w:val="center"/>
        </w:trPr>
        <w:tc>
          <w:tcPr>
            <w:tcW w:w="9752" w:type="dxa"/>
            <w:gridSpan w:val="2"/>
            <w:tcBorders>
              <w:top w:val="nil"/>
              <w:left w:val="nil"/>
              <w:bottom w:val="nil"/>
              <w:right w:val="nil"/>
            </w:tcBorders>
          </w:tcPr>
          <w:p w14:paraId="3B60EB5C" w14:textId="77777777" w:rsidR="008C0F2F" w:rsidRPr="00C50335" w:rsidRDefault="008C0F2F" w:rsidP="008562B9"/>
        </w:tc>
      </w:tr>
      <w:tr w:rsidR="008C0F2F" w:rsidRPr="00C50335" w14:paraId="6118296F" w14:textId="77777777" w:rsidTr="008562B9">
        <w:trPr>
          <w:trHeight w:val="240"/>
          <w:jc w:val="center"/>
        </w:trPr>
        <w:tc>
          <w:tcPr>
            <w:tcW w:w="4876" w:type="dxa"/>
            <w:tcBorders>
              <w:top w:val="nil"/>
              <w:left w:val="nil"/>
              <w:bottom w:val="nil"/>
              <w:right w:val="nil"/>
            </w:tcBorders>
          </w:tcPr>
          <w:p w14:paraId="693FF98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6539F6E" w14:textId="77777777" w:rsidR="008C0F2F" w:rsidRPr="00C50335" w:rsidRDefault="008C0F2F" w:rsidP="008562B9">
            <w:pPr>
              <w:pStyle w:val="AmColumnHeading"/>
            </w:pPr>
            <w:r w:rsidRPr="00C50335">
              <w:t>Poprawka</w:t>
            </w:r>
          </w:p>
        </w:tc>
      </w:tr>
      <w:tr w:rsidR="008C0F2F" w:rsidRPr="00C50335" w14:paraId="782A6CB1" w14:textId="77777777" w:rsidTr="008562B9">
        <w:trPr>
          <w:jc w:val="center"/>
        </w:trPr>
        <w:tc>
          <w:tcPr>
            <w:tcW w:w="4876" w:type="dxa"/>
            <w:tcBorders>
              <w:top w:val="nil"/>
              <w:left w:val="nil"/>
              <w:bottom w:val="nil"/>
              <w:right w:val="nil"/>
            </w:tcBorders>
          </w:tcPr>
          <w:p w14:paraId="76FA656E" w14:textId="77777777" w:rsidR="008C0F2F" w:rsidRPr="00C50335" w:rsidRDefault="008C0F2F" w:rsidP="008562B9">
            <w:pPr>
              <w:pStyle w:val="Normal6a"/>
            </w:pPr>
          </w:p>
        </w:tc>
        <w:tc>
          <w:tcPr>
            <w:tcW w:w="4876" w:type="dxa"/>
            <w:tcBorders>
              <w:top w:val="nil"/>
              <w:left w:val="nil"/>
              <w:bottom w:val="nil"/>
              <w:right w:val="nil"/>
            </w:tcBorders>
          </w:tcPr>
          <w:p w14:paraId="7F12328E" w14:textId="77777777" w:rsidR="008C0F2F" w:rsidRPr="00C50335" w:rsidRDefault="008C0F2F" w:rsidP="008562B9">
            <w:pPr>
              <w:pStyle w:val="Normal6a"/>
            </w:pPr>
            <w:r w:rsidRPr="00C50335">
              <w:rPr>
                <w:b/>
                <w:i/>
              </w:rPr>
              <w:t>1b)</w:t>
            </w:r>
            <w:r w:rsidRPr="00C50335">
              <w:tab/>
            </w:r>
            <w:r w:rsidRPr="00C50335">
              <w:rPr>
                <w:b/>
                <w:i/>
              </w:rPr>
              <w:t>Komisja Europejska, co najmniej raz w roku, we współpracy z państwami członkowskimi i Agencją Unii Europejskiej ds. Azylu, ocenia, czy warunki wskazania na podstawie niniejszego ustępu nadal są spełnione, i w stosownych przypadkach proponuje odpowiednią zmianę wykazu.</w:t>
            </w:r>
          </w:p>
        </w:tc>
      </w:tr>
    </w:tbl>
    <w:p w14:paraId="0E98ACE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22EC5DC" w14:textId="77777777" w:rsidR="008C0F2F" w:rsidRPr="00C50335" w:rsidRDefault="008C0F2F" w:rsidP="008C0F2F">
      <w:r w:rsidRPr="00C50335">
        <w:rPr>
          <w:rStyle w:val="HideTWBExt"/>
        </w:rPr>
        <w:t>&lt;/Amend&gt;</w:t>
      </w:r>
    </w:p>
    <w:p w14:paraId="778D9AA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202</w:t>
      </w:r>
      <w:r w:rsidRPr="00C50335">
        <w:rPr>
          <w:rStyle w:val="HideTWBExt"/>
          <w:b w:val="0"/>
        </w:rPr>
        <w:t>&lt;/NumAm&gt;</w:t>
      </w:r>
    </w:p>
    <w:p w14:paraId="0E736F56"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7D82E837" w14:textId="77777777" w:rsidR="008C0F2F" w:rsidRPr="00C50335" w:rsidRDefault="008C0F2F" w:rsidP="008C0F2F">
      <w:pPr>
        <w:pStyle w:val="NormalBold"/>
      </w:pPr>
      <w:r w:rsidRPr="00C50335">
        <w:rPr>
          <w:rStyle w:val="HideTWBExt"/>
          <w:b w:val="0"/>
        </w:rPr>
        <w:t>&lt;/RepeatBlock-By&gt;</w:t>
      </w:r>
    </w:p>
    <w:p w14:paraId="22138C1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2F2A0AD" w14:textId="77777777" w:rsidR="008C0F2F" w:rsidRPr="00C50335" w:rsidRDefault="008C0F2F" w:rsidP="008C0F2F">
      <w:pPr>
        <w:pStyle w:val="NormalBold"/>
      </w:pPr>
      <w:r w:rsidRPr="00C50335">
        <w:rPr>
          <w:rStyle w:val="HideTWBExt"/>
          <w:b w:val="0"/>
        </w:rPr>
        <w:t>&lt;Article&gt;</w:t>
      </w:r>
      <w:r w:rsidRPr="00C50335">
        <w:t>Artykuł 1 – akapit 1 – punkt 1 b (nowy)</w:t>
      </w:r>
      <w:r w:rsidRPr="00C50335">
        <w:rPr>
          <w:rStyle w:val="HideTWBExt"/>
          <w:b w:val="0"/>
        </w:rPr>
        <w:t>&lt;/Article&gt;</w:t>
      </w:r>
    </w:p>
    <w:p w14:paraId="110B07E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F3A2651" w14:textId="77777777" w:rsidR="008C0F2F" w:rsidRPr="00C50335" w:rsidRDefault="008C0F2F" w:rsidP="008C0F2F">
      <w:r w:rsidRPr="00C50335">
        <w:rPr>
          <w:rStyle w:val="HideTWBExt"/>
        </w:rPr>
        <w:t>&lt;Article2&gt;</w:t>
      </w:r>
      <w:r w:rsidRPr="00C50335">
        <w:t>Artykuł 63 – ustęp 3</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7BC06DD" w14:textId="77777777" w:rsidTr="008562B9">
        <w:trPr>
          <w:trHeight w:hRule="exact" w:val="240"/>
          <w:jc w:val="center"/>
        </w:trPr>
        <w:tc>
          <w:tcPr>
            <w:tcW w:w="9752" w:type="dxa"/>
            <w:gridSpan w:val="2"/>
            <w:tcBorders>
              <w:top w:val="nil"/>
              <w:left w:val="nil"/>
              <w:bottom w:val="nil"/>
              <w:right w:val="nil"/>
            </w:tcBorders>
          </w:tcPr>
          <w:p w14:paraId="24DCDAA1" w14:textId="77777777" w:rsidR="008C0F2F" w:rsidRPr="00C50335" w:rsidRDefault="008C0F2F" w:rsidP="008562B9"/>
        </w:tc>
      </w:tr>
      <w:tr w:rsidR="008C0F2F" w:rsidRPr="00C50335" w14:paraId="47AB13DB" w14:textId="77777777" w:rsidTr="008562B9">
        <w:trPr>
          <w:trHeight w:val="240"/>
          <w:jc w:val="center"/>
        </w:trPr>
        <w:tc>
          <w:tcPr>
            <w:tcW w:w="4876" w:type="dxa"/>
            <w:tcBorders>
              <w:top w:val="nil"/>
              <w:left w:val="nil"/>
              <w:bottom w:val="nil"/>
              <w:right w:val="nil"/>
            </w:tcBorders>
          </w:tcPr>
          <w:p w14:paraId="136024DA"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6A728D7E" w14:textId="77777777" w:rsidR="008C0F2F" w:rsidRPr="00C50335" w:rsidRDefault="008C0F2F" w:rsidP="008562B9">
            <w:pPr>
              <w:pStyle w:val="AmColumnHeading"/>
            </w:pPr>
            <w:r w:rsidRPr="00C50335">
              <w:t>Poprawka</w:t>
            </w:r>
          </w:p>
        </w:tc>
      </w:tr>
      <w:tr w:rsidR="008C0F2F" w:rsidRPr="00C50335" w14:paraId="24544F39" w14:textId="77777777" w:rsidTr="008562B9">
        <w:trPr>
          <w:jc w:val="center"/>
        </w:trPr>
        <w:tc>
          <w:tcPr>
            <w:tcW w:w="4876" w:type="dxa"/>
            <w:tcBorders>
              <w:top w:val="nil"/>
              <w:left w:val="nil"/>
              <w:bottom w:val="nil"/>
              <w:right w:val="nil"/>
            </w:tcBorders>
          </w:tcPr>
          <w:p w14:paraId="0925A6C8" w14:textId="77777777" w:rsidR="008C0F2F" w:rsidRPr="00C50335" w:rsidRDefault="008C0F2F" w:rsidP="008562B9">
            <w:pPr>
              <w:pStyle w:val="Normal6a"/>
            </w:pPr>
          </w:p>
        </w:tc>
        <w:tc>
          <w:tcPr>
            <w:tcW w:w="4876" w:type="dxa"/>
            <w:tcBorders>
              <w:top w:val="nil"/>
              <w:left w:val="nil"/>
              <w:bottom w:val="nil"/>
              <w:right w:val="nil"/>
            </w:tcBorders>
          </w:tcPr>
          <w:p w14:paraId="047C018E" w14:textId="77777777" w:rsidR="008C0F2F" w:rsidRPr="00C50335" w:rsidRDefault="008C0F2F" w:rsidP="008562B9">
            <w:pPr>
              <w:pStyle w:val="Normal6a"/>
            </w:pPr>
            <w:r w:rsidRPr="00C50335">
              <w:rPr>
                <w:b/>
                <w:i/>
              </w:rPr>
              <w:t>1b)</w:t>
            </w:r>
            <w:r w:rsidRPr="00C50335">
              <w:tab/>
            </w:r>
            <w:r w:rsidRPr="00C50335">
              <w:rPr>
                <w:b/>
                <w:i/>
              </w:rPr>
              <w:t>art. 63 ust. 3 otrzymuje brzmienie:</w:t>
            </w:r>
          </w:p>
        </w:tc>
      </w:tr>
      <w:tr w:rsidR="008C0F2F" w:rsidRPr="00C50335" w14:paraId="40A27BFD" w14:textId="77777777" w:rsidTr="008562B9">
        <w:trPr>
          <w:jc w:val="center"/>
        </w:trPr>
        <w:tc>
          <w:tcPr>
            <w:tcW w:w="4876" w:type="dxa"/>
            <w:tcBorders>
              <w:top w:val="nil"/>
              <w:left w:val="nil"/>
              <w:bottom w:val="nil"/>
              <w:right w:val="nil"/>
            </w:tcBorders>
          </w:tcPr>
          <w:p w14:paraId="516FFEBE" w14:textId="77777777" w:rsidR="008C0F2F" w:rsidRPr="00C50335" w:rsidRDefault="008C0F2F" w:rsidP="008562B9">
            <w:pPr>
              <w:pStyle w:val="Normal6a"/>
            </w:pPr>
            <w:r w:rsidRPr="00C50335">
              <w:t xml:space="preserve">„3. W przypadku gdy Komisja przyjęła zgodnie z ust. 1 akt delegowany zawieszający uznanie państwa trzeciego za bezpieczny kraj trzeci lub za bezpieczny kraj pochodzenia na poziomie unijnym, w ciągu </w:t>
            </w:r>
            <w:r w:rsidRPr="00C50335">
              <w:rPr>
                <w:b/>
                <w:bCs/>
                <w:i/>
                <w:iCs/>
              </w:rPr>
              <w:t>trzech</w:t>
            </w:r>
            <w:r w:rsidRPr="00C50335">
              <w:t xml:space="preserve"> miesięcy od daty przyjęcia tego aktu delegowanego przedkłada wniosek, zgodnie ze zwykłą procedurą ustawodawczą, dotyczący zmiany niniejszego rozporządzenia w celu usunięcia wskazania tego państwa trzeciego jako bezpieczny kraj trzeci lub jako bezpieczny kraj pochodzenia na </w:t>
            </w:r>
            <w:r w:rsidRPr="00C50335">
              <w:lastRenderedPageBreak/>
              <w:t>poziomie Unii.”;</w:t>
            </w:r>
          </w:p>
        </w:tc>
        <w:tc>
          <w:tcPr>
            <w:tcW w:w="4876" w:type="dxa"/>
            <w:tcBorders>
              <w:top w:val="nil"/>
              <w:left w:val="nil"/>
              <w:bottom w:val="nil"/>
              <w:right w:val="nil"/>
            </w:tcBorders>
          </w:tcPr>
          <w:p w14:paraId="508CB256" w14:textId="77777777" w:rsidR="008C0F2F" w:rsidRPr="00C50335" w:rsidRDefault="008C0F2F" w:rsidP="008562B9">
            <w:pPr>
              <w:pStyle w:val="Normal6a"/>
            </w:pPr>
            <w:r w:rsidRPr="00C50335">
              <w:lastRenderedPageBreak/>
              <w:t xml:space="preserve">„3. W przypadku gdy Komisja przyjęła zgodnie z ust. 1 akt delegowany zawieszający uznanie państwa trzeciego za bezpieczny kraj trzeci lub za bezpieczny kraj pochodzenia na poziomie unijnym, w ciągu </w:t>
            </w:r>
            <w:r w:rsidRPr="00C50335">
              <w:rPr>
                <w:b/>
                <w:bCs/>
                <w:i/>
                <w:iCs/>
              </w:rPr>
              <w:t>pięciu</w:t>
            </w:r>
            <w:r w:rsidRPr="00C50335">
              <w:t xml:space="preserve"> miesięcy od daty przyjęcia tego aktu delegowanego przedkłada wniosek, zgodnie ze zwykłą procedurą ustawodawczą, dotyczący zmiany niniejszego rozporządzenia w celu usunięcia wskazania tego państwa trzeciego jako bezpieczny kraj trzeci lub jako bezpieczny kraj pochodzenia na </w:t>
            </w:r>
            <w:r w:rsidRPr="00C50335">
              <w:lastRenderedPageBreak/>
              <w:t>poziomie Unii.”;</w:t>
            </w:r>
          </w:p>
        </w:tc>
      </w:tr>
    </w:tbl>
    <w:p w14:paraId="347B5E38"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BDA64DB" w14:textId="77777777" w:rsidR="008C0F2F" w:rsidRPr="00C50335" w:rsidRDefault="008C0F2F" w:rsidP="008C0F2F">
      <w:r w:rsidRPr="00C50335">
        <w:rPr>
          <w:rStyle w:val="HideTWBExt"/>
        </w:rPr>
        <w:t>&lt;/Amend&gt;</w:t>
      </w:r>
    </w:p>
    <w:p w14:paraId="617AD44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203</w:t>
      </w:r>
      <w:r w:rsidRPr="00C50335">
        <w:rPr>
          <w:rStyle w:val="HideTWBExt"/>
          <w:b w:val="0"/>
        </w:rPr>
        <w:t>&lt;/NumAm&gt;</w:t>
      </w:r>
    </w:p>
    <w:p w14:paraId="402DE808"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3C2B3EA4" w14:textId="77777777" w:rsidR="008C0F2F" w:rsidRPr="00C50335" w:rsidRDefault="008C0F2F" w:rsidP="008C0F2F">
      <w:pPr>
        <w:pStyle w:val="NormalBold"/>
      </w:pPr>
      <w:r w:rsidRPr="00C50335">
        <w:rPr>
          <w:rStyle w:val="HideTWBExt"/>
          <w:b w:val="0"/>
        </w:rPr>
        <w:t>&lt;/RepeatBlock-By&gt;</w:t>
      </w:r>
    </w:p>
    <w:p w14:paraId="620EFB3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3C81417" w14:textId="77777777" w:rsidR="008C0F2F" w:rsidRPr="00C50335" w:rsidRDefault="008C0F2F" w:rsidP="008C0F2F">
      <w:pPr>
        <w:pStyle w:val="NormalBold"/>
      </w:pPr>
      <w:r w:rsidRPr="00C50335">
        <w:rPr>
          <w:rStyle w:val="HideTWBExt"/>
          <w:b w:val="0"/>
        </w:rPr>
        <w:t>&lt;Article&gt;</w:t>
      </w:r>
      <w:r w:rsidRPr="00C50335">
        <w:t>Artykuł 1 – akapit 1 – punkt 1 c (nowy)</w:t>
      </w:r>
      <w:r w:rsidRPr="00C50335">
        <w:rPr>
          <w:rStyle w:val="HideTWBExt"/>
          <w:b w:val="0"/>
        </w:rPr>
        <w:t>&lt;/Article&gt;</w:t>
      </w:r>
    </w:p>
    <w:p w14:paraId="5DB7AF83"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AD529DA" w14:textId="77777777" w:rsidR="008C0F2F" w:rsidRPr="00C50335" w:rsidRDefault="008C0F2F" w:rsidP="008C0F2F">
      <w:r w:rsidRPr="00C50335">
        <w:rPr>
          <w:rStyle w:val="HideTWBExt"/>
        </w:rPr>
        <w:t>&lt;Article2&gt;</w:t>
      </w:r>
      <w:r w:rsidRPr="00C50335">
        <w:t>Artykuł 63 – ustęp 4</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817B3A" w14:textId="77777777" w:rsidTr="008562B9">
        <w:trPr>
          <w:trHeight w:hRule="exact" w:val="240"/>
          <w:jc w:val="center"/>
        </w:trPr>
        <w:tc>
          <w:tcPr>
            <w:tcW w:w="9752" w:type="dxa"/>
            <w:gridSpan w:val="2"/>
            <w:tcBorders>
              <w:top w:val="nil"/>
              <w:left w:val="nil"/>
              <w:bottom w:val="nil"/>
              <w:right w:val="nil"/>
            </w:tcBorders>
          </w:tcPr>
          <w:p w14:paraId="0EB3744E" w14:textId="77777777" w:rsidR="008C0F2F" w:rsidRPr="00C50335" w:rsidRDefault="008C0F2F" w:rsidP="008562B9"/>
        </w:tc>
      </w:tr>
      <w:tr w:rsidR="008C0F2F" w:rsidRPr="00C50335" w14:paraId="7A2AC098" w14:textId="77777777" w:rsidTr="008562B9">
        <w:trPr>
          <w:trHeight w:val="240"/>
          <w:jc w:val="center"/>
        </w:trPr>
        <w:tc>
          <w:tcPr>
            <w:tcW w:w="4876" w:type="dxa"/>
            <w:tcBorders>
              <w:top w:val="nil"/>
              <w:left w:val="nil"/>
              <w:bottom w:val="nil"/>
              <w:right w:val="nil"/>
            </w:tcBorders>
          </w:tcPr>
          <w:p w14:paraId="23611DF7"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5FC7418E" w14:textId="77777777" w:rsidR="008C0F2F" w:rsidRPr="00C50335" w:rsidRDefault="008C0F2F" w:rsidP="008562B9">
            <w:pPr>
              <w:pStyle w:val="AmColumnHeading"/>
            </w:pPr>
            <w:r w:rsidRPr="00C50335">
              <w:t>Poprawka</w:t>
            </w:r>
          </w:p>
        </w:tc>
      </w:tr>
      <w:tr w:rsidR="008C0F2F" w:rsidRPr="00C50335" w14:paraId="0D47117C" w14:textId="77777777" w:rsidTr="008562B9">
        <w:trPr>
          <w:jc w:val="center"/>
        </w:trPr>
        <w:tc>
          <w:tcPr>
            <w:tcW w:w="4876" w:type="dxa"/>
            <w:tcBorders>
              <w:top w:val="nil"/>
              <w:left w:val="nil"/>
              <w:bottom w:val="nil"/>
              <w:right w:val="nil"/>
            </w:tcBorders>
          </w:tcPr>
          <w:p w14:paraId="552B8985" w14:textId="77777777" w:rsidR="008C0F2F" w:rsidRPr="00C50335" w:rsidRDefault="008C0F2F" w:rsidP="008562B9">
            <w:pPr>
              <w:pStyle w:val="Normal6a"/>
            </w:pPr>
          </w:p>
        </w:tc>
        <w:tc>
          <w:tcPr>
            <w:tcW w:w="4876" w:type="dxa"/>
            <w:tcBorders>
              <w:top w:val="nil"/>
              <w:left w:val="nil"/>
              <w:bottom w:val="nil"/>
              <w:right w:val="nil"/>
            </w:tcBorders>
          </w:tcPr>
          <w:p w14:paraId="0247885D" w14:textId="77777777" w:rsidR="008C0F2F" w:rsidRPr="00C50335" w:rsidRDefault="008C0F2F" w:rsidP="008562B9">
            <w:pPr>
              <w:pStyle w:val="Normal6a"/>
            </w:pPr>
            <w:r w:rsidRPr="00C50335">
              <w:rPr>
                <w:b/>
                <w:i/>
              </w:rPr>
              <w:t>1c)</w:t>
            </w:r>
            <w:r w:rsidRPr="00C50335">
              <w:tab/>
            </w:r>
            <w:r w:rsidRPr="00C50335">
              <w:rPr>
                <w:b/>
                <w:i/>
              </w:rPr>
              <w:t>art. 63 ust. 4 otrzymuje brzmienie:</w:t>
            </w:r>
          </w:p>
        </w:tc>
      </w:tr>
      <w:tr w:rsidR="008C0F2F" w:rsidRPr="00C50335" w14:paraId="1AC5E91A" w14:textId="77777777" w:rsidTr="008562B9">
        <w:trPr>
          <w:jc w:val="center"/>
        </w:trPr>
        <w:tc>
          <w:tcPr>
            <w:tcW w:w="4876" w:type="dxa"/>
            <w:tcBorders>
              <w:top w:val="nil"/>
              <w:left w:val="nil"/>
              <w:bottom w:val="nil"/>
              <w:right w:val="nil"/>
            </w:tcBorders>
          </w:tcPr>
          <w:p w14:paraId="7A767047" w14:textId="77777777" w:rsidR="008C0F2F" w:rsidRPr="00C50335" w:rsidRDefault="008C0F2F" w:rsidP="008562B9">
            <w:pPr>
              <w:pStyle w:val="Normal6a"/>
            </w:pPr>
            <w:r w:rsidRPr="00C50335">
              <w:t xml:space="preserve">„4. Jeżeli Komisja nie przedłoży wniosku, o którym mowa w ust. 3 w terminie </w:t>
            </w:r>
            <w:r w:rsidRPr="00C50335">
              <w:rPr>
                <w:b/>
                <w:bCs/>
                <w:i/>
                <w:iCs/>
              </w:rPr>
              <w:t>trzech</w:t>
            </w:r>
            <w:r w:rsidRPr="00C50335">
              <w:t xml:space="preserve"> miesięcy od przyjęcia aktu delegowanego, o którym mowa w ust. 1, akt delegowany zawieszający wskazanie państwa trzeciego jako bezpieczny kraj trzeci lub jako bezpieczny kraj pochodzenia na poziomie Unii przestaje obowiązywać. W przypadku gdy Komisja przedłoży taki wniosek w ciągu </w:t>
            </w:r>
            <w:r w:rsidRPr="00C50335">
              <w:rPr>
                <w:b/>
                <w:bCs/>
                <w:i/>
                <w:iCs/>
              </w:rPr>
              <w:t>trzech</w:t>
            </w:r>
            <w:r w:rsidRPr="00C50335">
              <w:t xml:space="preserve"> miesięcy od przyjęcia aktu delegowanego, o którym mowa w ust. 1, jest ona uprawniona do przedłużenia – na podstawie popartej dowodami oceny – ważności tego aktu delegowanego o sześć miesięcy z możliwością ponownego jednokrotnego przedłużenia o taki okres.”;</w:t>
            </w:r>
          </w:p>
        </w:tc>
        <w:tc>
          <w:tcPr>
            <w:tcW w:w="4876" w:type="dxa"/>
            <w:tcBorders>
              <w:top w:val="nil"/>
              <w:left w:val="nil"/>
              <w:bottom w:val="nil"/>
              <w:right w:val="nil"/>
            </w:tcBorders>
          </w:tcPr>
          <w:p w14:paraId="2CBE4766" w14:textId="77777777" w:rsidR="008C0F2F" w:rsidRPr="00C50335" w:rsidRDefault="008C0F2F" w:rsidP="008562B9">
            <w:pPr>
              <w:pStyle w:val="Normal6a"/>
            </w:pPr>
            <w:r w:rsidRPr="00C50335">
              <w:t xml:space="preserve">„4. Jeżeli Komisja nie przedłoży wniosku, o którym mowa w ust. 3 w terminie </w:t>
            </w:r>
            <w:r w:rsidRPr="00C50335">
              <w:rPr>
                <w:b/>
                <w:bCs/>
                <w:i/>
                <w:iCs/>
              </w:rPr>
              <w:t>trzech</w:t>
            </w:r>
            <w:r w:rsidRPr="00C50335">
              <w:t xml:space="preserve"> miesięcy od przyjęcia aktu delegowanego, o którym mowa w ust. 1, akt delegowany zawieszający wskazanie państwa trzeciego jako bezpieczny kraj trzeci lub jako bezpieczny kraj pochodzenia na poziomie Unii przestaje obowiązywać. W przypadku gdy Komisja przedłoży taki wniosek w ciągu </w:t>
            </w:r>
            <w:r w:rsidRPr="00C50335">
              <w:rPr>
                <w:b/>
                <w:bCs/>
                <w:i/>
                <w:iCs/>
              </w:rPr>
              <w:t>pięciu</w:t>
            </w:r>
            <w:r w:rsidRPr="00C50335">
              <w:t xml:space="preserve"> miesięcy od przyjęcia aktu delegowanego, o którym mowa w ust. 1, jest ona uprawniona do przedłużenia – na podstawie popartej dowodami oceny – ważności tego aktu delegowanego o sześć miesięcy z możliwością ponownego jednokrotnego przedłużenia o taki okres.”;</w:t>
            </w:r>
          </w:p>
        </w:tc>
      </w:tr>
    </w:tbl>
    <w:p w14:paraId="358C442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11EEDAC" w14:textId="77777777" w:rsidR="008C0F2F" w:rsidRPr="00C50335" w:rsidRDefault="008C0F2F" w:rsidP="008C0F2F">
      <w:r w:rsidRPr="00C50335">
        <w:rPr>
          <w:rStyle w:val="HideTWBExt"/>
        </w:rPr>
        <w:t>&lt;/Amend&gt;</w:t>
      </w:r>
    </w:p>
    <w:p w14:paraId="44D3F0D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204</w:t>
      </w:r>
      <w:r w:rsidRPr="00C50335">
        <w:rPr>
          <w:rStyle w:val="HideTWBExt"/>
          <w:b w:val="0"/>
        </w:rPr>
        <w:t>&lt;/NumAm&gt;</w:t>
      </w:r>
    </w:p>
    <w:p w14:paraId="11CBF0D5"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7E2C4BD" w14:textId="77777777" w:rsidR="008C0F2F" w:rsidRPr="00C50335" w:rsidRDefault="008C0F2F" w:rsidP="008C0F2F">
      <w:pPr>
        <w:pStyle w:val="NormalBold"/>
      </w:pPr>
      <w:r w:rsidRPr="00C50335">
        <w:rPr>
          <w:rStyle w:val="HideTWBExt"/>
          <w:b w:val="0"/>
        </w:rPr>
        <w:t>&lt;/RepeatBlock-By&gt;</w:t>
      </w:r>
    </w:p>
    <w:p w14:paraId="31A26AB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EE3CE95" w14:textId="77777777" w:rsidR="008C0F2F" w:rsidRPr="00C50335" w:rsidRDefault="008C0F2F" w:rsidP="008C0F2F">
      <w:pPr>
        <w:pStyle w:val="NormalBold"/>
      </w:pPr>
      <w:r w:rsidRPr="00C50335">
        <w:rPr>
          <w:rStyle w:val="HideTWBExt"/>
          <w:b w:val="0"/>
        </w:rPr>
        <w:t>&lt;Article&gt;</w:t>
      </w:r>
      <w:r w:rsidRPr="00C50335">
        <w:t>Artykuł 1 – akapit 1 – punkt 1 d (nowy)</w:t>
      </w:r>
      <w:r w:rsidRPr="00C50335">
        <w:rPr>
          <w:rStyle w:val="HideTWBExt"/>
          <w:b w:val="0"/>
        </w:rPr>
        <w:t>&lt;/Article&gt;</w:t>
      </w:r>
    </w:p>
    <w:p w14:paraId="44791281"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3C7B9AC" w14:textId="77777777" w:rsidR="008C0F2F" w:rsidRPr="00C50335" w:rsidRDefault="008C0F2F" w:rsidP="008C0F2F">
      <w:r w:rsidRPr="00C50335">
        <w:rPr>
          <w:rStyle w:val="HideTWBExt"/>
        </w:rPr>
        <w:t>&lt;Article2&gt;</w:t>
      </w:r>
      <w:r w:rsidRPr="00C50335">
        <w:t>Artykuł 74 – ustęp 6</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CE0D6DC" w14:textId="77777777" w:rsidTr="008562B9">
        <w:trPr>
          <w:trHeight w:hRule="exact" w:val="240"/>
          <w:jc w:val="center"/>
        </w:trPr>
        <w:tc>
          <w:tcPr>
            <w:tcW w:w="9752" w:type="dxa"/>
            <w:gridSpan w:val="2"/>
            <w:tcBorders>
              <w:top w:val="nil"/>
              <w:left w:val="nil"/>
              <w:bottom w:val="nil"/>
              <w:right w:val="nil"/>
            </w:tcBorders>
          </w:tcPr>
          <w:p w14:paraId="502B0161" w14:textId="77777777" w:rsidR="008C0F2F" w:rsidRPr="00C50335" w:rsidRDefault="008C0F2F" w:rsidP="008562B9"/>
        </w:tc>
      </w:tr>
      <w:tr w:rsidR="008C0F2F" w:rsidRPr="00C50335" w14:paraId="27BBD9B5" w14:textId="77777777" w:rsidTr="008562B9">
        <w:trPr>
          <w:trHeight w:val="240"/>
          <w:jc w:val="center"/>
        </w:trPr>
        <w:tc>
          <w:tcPr>
            <w:tcW w:w="4876" w:type="dxa"/>
            <w:tcBorders>
              <w:top w:val="nil"/>
              <w:left w:val="nil"/>
              <w:bottom w:val="nil"/>
              <w:right w:val="nil"/>
            </w:tcBorders>
          </w:tcPr>
          <w:p w14:paraId="789F699F" w14:textId="77777777" w:rsidR="008C0F2F" w:rsidRPr="00C50335" w:rsidRDefault="008C0F2F" w:rsidP="008562B9">
            <w:pPr>
              <w:pStyle w:val="AmColumnHeading"/>
            </w:pPr>
            <w:r w:rsidRPr="00C50335">
              <w:t>Tekst obowiązujący</w:t>
            </w:r>
          </w:p>
        </w:tc>
        <w:tc>
          <w:tcPr>
            <w:tcW w:w="4876" w:type="dxa"/>
            <w:tcBorders>
              <w:top w:val="nil"/>
              <w:left w:val="nil"/>
              <w:bottom w:val="nil"/>
              <w:right w:val="nil"/>
            </w:tcBorders>
          </w:tcPr>
          <w:p w14:paraId="16A3DF57" w14:textId="77777777" w:rsidR="008C0F2F" w:rsidRPr="00C50335" w:rsidRDefault="008C0F2F" w:rsidP="008562B9">
            <w:pPr>
              <w:pStyle w:val="AmColumnHeading"/>
            </w:pPr>
            <w:r w:rsidRPr="00C50335">
              <w:t>Poprawka</w:t>
            </w:r>
          </w:p>
        </w:tc>
      </w:tr>
      <w:tr w:rsidR="008C0F2F" w:rsidRPr="00C50335" w14:paraId="002A8970" w14:textId="77777777" w:rsidTr="008562B9">
        <w:trPr>
          <w:jc w:val="center"/>
        </w:trPr>
        <w:tc>
          <w:tcPr>
            <w:tcW w:w="4876" w:type="dxa"/>
            <w:tcBorders>
              <w:top w:val="nil"/>
              <w:left w:val="nil"/>
              <w:bottom w:val="nil"/>
              <w:right w:val="nil"/>
            </w:tcBorders>
          </w:tcPr>
          <w:p w14:paraId="6C9BCB12" w14:textId="77777777" w:rsidR="008C0F2F" w:rsidRPr="00C50335" w:rsidRDefault="008C0F2F" w:rsidP="008562B9">
            <w:pPr>
              <w:pStyle w:val="Normal6a"/>
            </w:pPr>
          </w:p>
        </w:tc>
        <w:tc>
          <w:tcPr>
            <w:tcW w:w="4876" w:type="dxa"/>
            <w:tcBorders>
              <w:top w:val="nil"/>
              <w:left w:val="nil"/>
              <w:bottom w:val="nil"/>
              <w:right w:val="nil"/>
            </w:tcBorders>
          </w:tcPr>
          <w:p w14:paraId="2FCA54F8" w14:textId="77777777" w:rsidR="008C0F2F" w:rsidRPr="00C50335" w:rsidRDefault="008C0F2F" w:rsidP="008562B9">
            <w:pPr>
              <w:pStyle w:val="Normal6a"/>
            </w:pPr>
            <w:r w:rsidRPr="00C50335">
              <w:rPr>
                <w:b/>
                <w:i/>
              </w:rPr>
              <w:t>1d)</w:t>
            </w:r>
            <w:r w:rsidRPr="00C50335">
              <w:tab/>
            </w:r>
            <w:r w:rsidRPr="00C50335">
              <w:rPr>
                <w:b/>
                <w:i/>
              </w:rPr>
              <w:t>art. 74 ust. 6 otrzymuje brzmienie:</w:t>
            </w:r>
          </w:p>
        </w:tc>
      </w:tr>
      <w:tr w:rsidR="008C0F2F" w:rsidRPr="00C50335" w14:paraId="1127EDCA" w14:textId="77777777" w:rsidTr="008562B9">
        <w:trPr>
          <w:jc w:val="center"/>
        </w:trPr>
        <w:tc>
          <w:tcPr>
            <w:tcW w:w="4876" w:type="dxa"/>
            <w:tcBorders>
              <w:top w:val="nil"/>
              <w:left w:val="nil"/>
              <w:bottom w:val="nil"/>
              <w:right w:val="nil"/>
            </w:tcBorders>
          </w:tcPr>
          <w:p w14:paraId="7AE72AE8" w14:textId="77777777" w:rsidR="008C0F2F" w:rsidRPr="00C50335" w:rsidRDefault="008C0F2F" w:rsidP="008562B9">
            <w:pPr>
              <w:pStyle w:val="Normal6a"/>
            </w:pPr>
            <w:r w:rsidRPr="00C50335">
              <w:t>„6. Akt delegowany przyjęty na podstawie art. 60</w:t>
            </w:r>
            <w:r w:rsidRPr="00C50335">
              <w:rPr>
                <w:b/>
                <w:bCs/>
                <w:i/>
                <w:iCs/>
              </w:rPr>
              <w:t>, art. 62 lub art. 63</w:t>
            </w:r>
            <w:r w:rsidRPr="00C50335">
              <w:t xml:space="preserve"> wchodzi w życie tylko wówczas, gdy ani Parlament Europejski, ani Rada nie wyraziły sprzeciwu w terminie dwóch miesięcy od przekazania takiego aktu Parlamentowi Europejskiemu i Radzie, lub gdy, przed upływem tego terminu, zarówno Parlament Europejski, jak i Rada poinformowały Komisję, że nie wniosą sprzeciwu. Termin ten przedłuża się o dwa miesiące z inicjatywy Parlamentu Europejskiego lub Rady.”;</w:t>
            </w:r>
          </w:p>
        </w:tc>
        <w:tc>
          <w:tcPr>
            <w:tcW w:w="4876" w:type="dxa"/>
            <w:tcBorders>
              <w:top w:val="nil"/>
              <w:left w:val="nil"/>
              <w:bottom w:val="nil"/>
              <w:right w:val="nil"/>
            </w:tcBorders>
          </w:tcPr>
          <w:p w14:paraId="11660058" w14:textId="77777777" w:rsidR="008C0F2F" w:rsidRPr="00C50335" w:rsidRDefault="008C0F2F" w:rsidP="008562B9">
            <w:pPr>
              <w:pStyle w:val="Normal6a"/>
            </w:pPr>
            <w:r w:rsidRPr="00C50335">
              <w:t>„6. Akt delegowany przyjęty na podstawie art. 60</w:t>
            </w:r>
            <w:r w:rsidRPr="00C50335">
              <w:rPr>
                <w:b/>
                <w:bCs/>
                <w:i/>
                <w:iCs/>
              </w:rPr>
              <w:t xml:space="preserve"> lub 62</w:t>
            </w:r>
            <w:r w:rsidRPr="00C50335">
              <w:t xml:space="preserve"> wchodzi w życie tylko wówczas, gdy ani Parlament Europejski, ani Rada nie wyraziły sprzeciwu w terminie dwóch miesięcy od przekazania takiego aktu Parlamentowi Europejskiemu i Radzie, lub gdy, przed upływem tego terminu, zarówno Parlament Europejski, jak i Rada poinformowały Komisję, że nie wniosą sprzeciwu. Termin ten przedłuża się o dwa miesiące z inicjatywy Parlamentu Europejskiego lub Rady.”;</w:t>
            </w:r>
          </w:p>
        </w:tc>
      </w:tr>
    </w:tbl>
    <w:p w14:paraId="43DA0C3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F14604C" w14:textId="77777777" w:rsidR="008C0F2F" w:rsidRPr="00C50335" w:rsidRDefault="008C0F2F" w:rsidP="008C0F2F">
      <w:r w:rsidRPr="00C50335">
        <w:rPr>
          <w:rStyle w:val="HideTWBExt"/>
        </w:rPr>
        <w:t>&lt;/Amend&gt;</w:t>
      </w:r>
    </w:p>
    <w:p w14:paraId="362D375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205</w:t>
      </w:r>
      <w:r w:rsidRPr="00C50335">
        <w:rPr>
          <w:rStyle w:val="HideTWBExt"/>
          <w:b w:val="0"/>
        </w:rPr>
        <w:t>&lt;/NumAm&gt;</w:t>
      </w:r>
    </w:p>
    <w:p w14:paraId="7FB1DB79"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653DB85A" w14:textId="77777777" w:rsidR="008C0F2F" w:rsidRPr="00C50335" w:rsidRDefault="008C0F2F" w:rsidP="008C0F2F">
      <w:pPr>
        <w:pStyle w:val="NormalBold"/>
      </w:pPr>
      <w:r w:rsidRPr="00C50335">
        <w:rPr>
          <w:rStyle w:val="HideTWBExt"/>
          <w:b w:val="0"/>
        </w:rPr>
        <w:t>&lt;/RepeatBlock-By&gt;</w:t>
      </w:r>
    </w:p>
    <w:p w14:paraId="0BD6373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4118071" w14:textId="77777777" w:rsidR="008C0F2F" w:rsidRPr="00C50335" w:rsidRDefault="008C0F2F" w:rsidP="008C0F2F">
      <w:pPr>
        <w:pStyle w:val="NormalBold"/>
      </w:pPr>
      <w:r w:rsidRPr="00C50335">
        <w:rPr>
          <w:rStyle w:val="HideTWBExt"/>
          <w:b w:val="0"/>
        </w:rPr>
        <w:t>&lt;Article&gt;</w:t>
      </w:r>
      <w:r w:rsidRPr="00C50335">
        <w:t>Artykuł 1 – akapit 1 – punkt 1 e (nowy)</w:t>
      </w:r>
      <w:r w:rsidRPr="00C50335">
        <w:rPr>
          <w:rStyle w:val="HideTWBExt"/>
          <w:b w:val="0"/>
        </w:rPr>
        <w:t>&lt;/Article&gt;</w:t>
      </w:r>
    </w:p>
    <w:p w14:paraId="1E7936C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B3683CC" w14:textId="77777777" w:rsidR="008C0F2F" w:rsidRPr="00C50335" w:rsidRDefault="008C0F2F" w:rsidP="008C0F2F">
      <w:r w:rsidRPr="00C50335">
        <w:rPr>
          <w:rStyle w:val="HideTWBExt"/>
        </w:rPr>
        <w:t>&lt;Article2&gt;</w:t>
      </w:r>
      <w:r w:rsidRPr="00C50335">
        <w:t>Artykuł 74 – ustęp 6 a (nowy)</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545F6FC" w14:textId="77777777" w:rsidTr="008562B9">
        <w:trPr>
          <w:trHeight w:hRule="exact" w:val="240"/>
          <w:jc w:val="center"/>
        </w:trPr>
        <w:tc>
          <w:tcPr>
            <w:tcW w:w="9752" w:type="dxa"/>
            <w:gridSpan w:val="2"/>
            <w:tcBorders>
              <w:top w:val="nil"/>
              <w:left w:val="nil"/>
              <w:bottom w:val="nil"/>
              <w:right w:val="nil"/>
            </w:tcBorders>
          </w:tcPr>
          <w:p w14:paraId="656B0259" w14:textId="77777777" w:rsidR="008C0F2F" w:rsidRPr="00C50335" w:rsidRDefault="008C0F2F" w:rsidP="008562B9"/>
        </w:tc>
      </w:tr>
      <w:tr w:rsidR="008C0F2F" w:rsidRPr="00C50335" w14:paraId="65BAC121" w14:textId="77777777" w:rsidTr="008562B9">
        <w:trPr>
          <w:trHeight w:val="240"/>
          <w:jc w:val="center"/>
        </w:trPr>
        <w:tc>
          <w:tcPr>
            <w:tcW w:w="4876" w:type="dxa"/>
            <w:tcBorders>
              <w:top w:val="nil"/>
              <w:left w:val="nil"/>
              <w:bottom w:val="nil"/>
              <w:right w:val="nil"/>
            </w:tcBorders>
          </w:tcPr>
          <w:p w14:paraId="7820F58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378A0BA" w14:textId="77777777" w:rsidR="008C0F2F" w:rsidRPr="00C50335" w:rsidRDefault="008C0F2F" w:rsidP="008562B9">
            <w:pPr>
              <w:pStyle w:val="AmColumnHeading"/>
            </w:pPr>
            <w:r w:rsidRPr="00C50335">
              <w:t>Poprawka</w:t>
            </w:r>
          </w:p>
        </w:tc>
      </w:tr>
      <w:tr w:rsidR="008C0F2F" w:rsidRPr="00C50335" w14:paraId="3DA300F4" w14:textId="77777777" w:rsidTr="008562B9">
        <w:trPr>
          <w:jc w:val="center"/>
        </w:trPr>
        <w:tc>
          <w:tcPr>
            <w:tcW w:w="4876" w:type="dxa"/>
            <w:tcBorders>
              <w:top w:val="nil"/>
              <w:left w:val="nil"/>
              <w:bottom w:val="nil"/>
              <w:right w:val="nil"/>
            </w:tcBorders>
          </w:tcPr>
          <w:p w14:paraId="48900CB8" w14:textId="77777777" w:rsidR="008C0F2F" w:rsidRPr="00C50335" w:rsidRDefault="008C0F2F" w:rsidP="008562B9">
            <w:pPr>
              <w:pStyle w:val="Normal6a"/>
            </w:pPr>
          </w:p>
        </w:tc>
        <w:tc>
          <w:tcPr>
            <w:tcW w:w="4876" w:type="dxa"/>
            <w:tcBorders>
              <w:top w:val="nil"/>
              <w:left w:val="nil"/>
              <w:bottom w:val="nil"/>
              <w:right w:val="nil"/>
            </w:tcBorders>
          </w:tcPr>
          <w:p w14:paraId="5944C0BD" w14:textId="77777777" w:rsidR="008C0F2F" w:rsidRPr="00C50335" w:rsidRDefault="008C0F2F" w:rsidP="008562B9">
            <w:pPr>
              <w:pStyle w:val="Normal6a"/>
            </w:pPr>
            <w:r w:rsidRPr="00C50335">
              <w:rPr>
                <w:b/>
                <w:i/>
              </w:rPr>
              <w:t>1e)</w:t>
            </w:r>
            <w:r w:rsidRPr="00C50335">
              <w:tab/>
            </w:r>
            <w:r w:rsidRPr="00C50335">
              <w:rPr>
                <w:b/>
                <w:i/>
              </w:rPr>
              <w:t>w art. 74 dodaje się ust. 6a w brzmieniu:</w:t>
            </w:r>
          </w:p>
        </w:tc>
      </w:tr>
      <w:tr w:rsidR="008C0F2F" w:rsidRPr="00C50335" w14:paraId="45016175" w14:textId="77777777" w:rsidTr="008562B9">
        <w:trPr>
          <w:jc w:val="center"/>
        </w:trPr>
        <w:tc>
          <w:tcPr>
            <w:tcW w:w="4876" w:type="dxa"/>
            <w:tcBorders>
              <w:top w:val="nil"/>
              <w:left w:val="nil"/>
              <w:bottom w:val="nil"/>
              <w:right w:val="nil"/>
            </w:tcBorders>
          </w:tcPr>
          <w:p w14:paraId="316878DE" w14:textId="77777777" w:rsidR="008C0F2F" w:rsidRPr="00C50335" w:rsidRDefault="008C0F2F" w:rsidP="008562B9">
            <w:pPr>
              <w:pStyle w:val="Normal6a"/>
            </w:pPr>
          </w:p>
        </w:tc>
        <w:tc>
          <w:tcPr>
            <w:tcW w:w="4876" w:type="dxa"/>
            <w:tcBorders>
              <w:top w:val="nil"/>
              <w:left w:val="nil"/>
              <w:bottom w:val="nil"/>
              <w:right w:val="nil"/>
            </w:tcBorders>
          </w:tcPr>
          <w:p w14:paraId="0FF1A987" w14:textId="77777777" w:rsidR="008C0F2F" w:rsidRPr="00C50335" w:rsidRDefault="008C0F2F" w:rsidP="008562B9">
            <w:pPr>
              <w:pStyle w:val="Normal6a"/>
            </w:pPr>
            <w:r w:rsidRPr="00C50335">
              <w:rPr>
                <w:b/>
                <w:i/>
              </w:rPr>
              <w:t>„6a. Akt delegowany zgodnie z art. 63 wchodzi w życie niezwłocznie i ma zastosowanie, dopóki nie zostanie wyrażony sprzeciw. Parlament Europejski lub Rada mogą wyrazić sprzeciw wobec aktu delegowanego zgodnie z procedurą, o której mowa w art. 74 ust. 6. W takim przypadku Komisja uchyla akt natychmiast po powiadomieniu jej przez Parlament Europejski lub Radę o decyzji o wniesieniu sprzeciwu.”;</w:t>
            </w:r>
          </w:p>
        </w:tc>
      </w:tr>
    </w:tbl>
    <w:p w14:paraId="61048EE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6EC40F7" w14:textId="77777777" w:rsidR="008C0F2F" w:rsidRPr="00C50335" w:rsidRDefault="008C0F2F" w:rsidP="008C0F2F">
      <w:r w:rsidRPr="00C50335">
        <w:rPr>
          <w:rStyle w:val="HideTWBExt"/>
        </w:rPr>
        <w:t>&lt;/Amend&gt;</w:t>
      </w:r>
    </w:p>
    <w:p w14:paraId="0F9E19F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206</w:t>
      </w:r>
      <w:r w:rsidRPr="00C50335">
        <w:rPr>
          <w:rStyle w:val="HideTWBExt"/>
          <w:b w:val="0"/>
        </w:rPr>
        <w:t>&lt;/NumAm&gt;</w:t>
      </w:r>
    </w:p>
    <w:p w14:paraId="3F5635AD" w14:textId="77777777" w:rsidR="008C0F2F" w:rsidRPr="00C50335" w:rsidRDefault="008C0F2F" w:rsidP="008C0F2F">
      <w:pPr>
        <w:pStyle w:val="NormalBold"/>
      </w:pPr>
      <w:r w:rsidRPr="00C50335">
        <w:rPr>
          <w:rStyle w:val="HideTWBExt"/>
          <w:b w:val="0"/>
        </w:rPr>
        <w:lastRenderedPageBreak/>
        <w:t>&lt;RepeatBlock-By&gt;&lt;Members&gt;</w:t>
      </w:r>
      <w:r w:rsidRPr="00C50335">
        <w:t>Fabienne Keller, Jan-Christoph Oetjen</w:t>
      </w:r>
      <w:r w:rsidRPr="00C50335">
        <w:rPr>
          <w:rStyle w:val="HideTWBExt"/>
          <w:b w:val="0"/>
        </w:rPr>
        <w:t>&lt;/Members&gt;</w:t>
      </w:r>
    </w:p>
    <w:p w14:paraId="695602BD" w14:textId="77777777" w:rsidR="008C0F2F" w:rsidRPr="00C50335" w:rsidRDefault="008C0F2F" w:rsidP="008C0F2F">
      <w:pPr>
        <w:pStyle w:val="NormalBold"/>
      </w:pPr>
      <w:r w:rsidRPr="00C50335">
        <w:rPr>
          <w:rStyle w:val="HideTWBExt"/>
          <w:b w:val="0"/>
        </w:rPr>
        <w:t>&lt;/RepeatBlock-By&gt;</w:t>
      </w:r>
    </w:p>
    <w:p w14:paraId="23B4052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C363947" w14:textId="77777777" w:rsidR="008C0F2F" w:rsidRPr="00C50335" w:rsidRDefault="008C0F2F" w:rsidP="008C0F2F">
      <w:pPr>
        <w:pStyle w:val="NormalBold"/>
      </w:pPr>
      <w:r w:rsidRPr="00C50335">
        <w:rPr>
          <w:rStyle w:val="HideTWBExt"/>
          <w:b w:val="0"/>
        </w:rPr>
        <w:t>&lt;Article&gt;</w:t>
      </w:r>
      <w:r w:rsidRPr="00C50335">
        <w:t>Artykuł 1 – akapit 1 – punkt 2</w:t>
      </w:r>
      <w:r w:rsidRPr="00C50335">
        <w:rPr>
          <w:rStyle w:val="HideTWBExt"/>
          <w:b w:val="0"/>
        </w:rPr>
        <w:t>&lt;/Article&gt;</w:t>
      </w:r>
    </w:p>
    <w:p w14:paraId="574034A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530DF08" w14:textId="77777777" w:rsidR="008C0F2F" w:rsidRPr="00C50335" w:rsidRDefault="008C0F2F" w:rsidP="008C0F2F">
      <w:r w:rsidRPr="00C50335">
        <w:rPr>
          <w:rStyle w:val="HideTWBExt"/>
        </w:rPr>
        <w:t>&lt;Article2&gt;</w:t>
      </w:r>
      <w:r w:rsidRPr="00C50335">
        <w:t>Artykuł 79</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E8F3E3D" w14:textId="77777777" w:rsidTr="008562B9">
        <w:trPr>
          <w:trHeight w:hRule="exact" w:val="240"/>
          <w:jc w:val="center"/>
        </w:trPr>
        <w:tc>
          <w:tcPr>
            <w:tcW w:w="9752" w:type="dxa"/>
            <w:gridSpan w:val="2"/>
            <w:tcBorders>
              <w:top w:val="nil"/>
              <w:left w:val="nil"/>
              <w:bottom w:val="nil"/>
              <w:right w:val="nil"/>
            </w:tcBorders>
          </w:tcPr>
          <w:p w14:paraId="4EE9131E" w14:textId="77777777" w:rsidR="008C0F2F" w:rsidRPr="00C50335" w:rsidRDefault="008C0F2F" w:rsidP="008562B9"/>
        </w:tc>
      </w:tr>
      <w:tr w:rsidR="008C0F2F" w:rsidRPr="00C50335" w14:paraId="3B95DE3D" w14:textId="77777777" w:rsidTr="008562B9">
        <w:trPr>
          <w:trHeight w:val="240"/>
          <w:jc w:val="center"/>
        </w:trPr>
        <w:tc>
          <w:tcPr>
            <w:tcW w:w="4876" w:type="dxa"/>
            <w:tcBorders>
              <w:top w:val="nil"/>
              <w:left w:val="nil"/>
              <w:bottom w:val="nil"/>
              <w:right w:val="nil"/>
            </w:tcBorders>
          </w:tcPr>
          <w:p w14:paraId="385389E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7DEDB74" w14:textId="77777777" w:rsidR="008C0F2F" w:rsidRPr="00C50335" w:rsidRDefault="008C0F2F" w:rsidP="008562B9">
            <w:pPr>
              <w:pStyle w:val="AmColumnHeading"/>
            </w:pPr>
            <w:r w:rsidRPr="00C50335">
              <w:t>Poprawka</w:t>
            </w:r>
          </w:p>
        </w:tc>
      </w:tr>
      <w:tr w:rsidR="008C0F2F" w:rsidRPr="00C50335" w14:paraId="672BCEC3" w14:textId="77777777" w:rsidTr="008562B9">
        <w:trPr>
          <w:jc w:val="center"/>
        </w:trPr>
        <w:tc>
          <w:tcPr>
            <w:tcW w:w="4876" w:type="dxa"/>
            <w:tcBorders>
              <w:top w:val="nil"/>
              <w:left w:val="nil"/>
              <w:bottom w:val="nil"/>
              <w:right w:val="nil"/>
            </w:tcBorders>
          </w:tcPr>
          <w:p w14:paraId="7F7B8F9D" w14:textId="77777777" w:rsidR="008C0F2F" w:rsidRPr="00C50335" w:rsidRDefault="008C0F2F" w:rsidP="008562B9">
            <w:pPr>
              <w:pStyle w:val="Normal6a"/>
            </w:pPr>
            <w:r w:rsidRPr="00C50335">
              <w:rPr>
                <w:b/>
                <w:i/>
              </w:rPr>
              <w:t>2)</w:t>
            </w:r>
            <w:r w:rsidRPr="00C50335">
              <w:tab/>
            </w:r>
            <w:r w:rsidRPr="00C50335">
              <w:rPr>
                <w:b/>
                <w:i/>
              </w:rPr>
              <w:t>w art. 79 wprowadza się następujące zmiany:</w:t>
            </w:r>
          </w:p>
        </w:tc>
        <w:tc>
          <w:tcPr>
            <w:tcW w:w="4876" w:type="dxa"/>
            <w:tcBorders>
              <w:top w:val="nil"/>
              <w:left w:val="nil"/>
              <w:bottom w:val="nil"/>
              <w:right w:val="nil"/>
            </w:tcBorders>
          </w:tcPr>
          <w:p w14:paraId="424188D9" w14:textId="77777777" w:rsidR="008C0F2F" w:rsidRPr="00C50335" w:rsidRDefault="008C0F2F" w:rsidP="008562B9">
            <w:pPr>
              <w:pStyle w:val="Normal6a"/>
            </w:pPr>
            <w:r w:rsidRPr="00C50335">
              <w:rPr>
                <w:b/>
                <w:i/>
              </w:rPr>
              <w:t>skreśla się</w:t>
            </w:r>
          </w:p>
        </w:tc>
      </w:tr>
      <w:tr w:rsidR="008C0F2F" w:rsidRPr="00C50335" w14:paraId="413452DC" w14:textId="77777777" w:rsidTr="008562B9">
        <w:trPr>
          <w:jc w:val="center"/>
        </w:trPr>
        <w:tc>
          <w:tcPr>
            <w:tcW w:w="4876" w:type="dxa"/>
            <w:tcBorders>
              <w:top w:val="nil"/>
              <w:left w:val="nil"/>
              <w:bottom w:val="nil"/>
              <w:right w:val="nil"/>
            </w:tcBorders>
          </w:tcPr>
          <w:p w14:paraId="16A7F831" w14:textId="77777777" w:rsidR="008C0F2F" w:rsidRPr="00C50335" w:rsidRDefault="008C0F2F" w:rsidP="008562B9">
            <w:pPr>
              <w:pStyle w:val="Normal6a"/>
            </w:pPr>
            <w:r w:rsidRPr="00C50335">
              <w:rPr>
                <w:b/>
                <w:i/>
              </w:rPr>
              <w:t>a) w ust. 2 dodaje się akapit w brzmieniu:</w:t>
            </w:r>
          </w:p>
        </w:tc>
        <w:tc>
          <w:tcPr>
            <w:tcW w:w="4876" w:type="dxa"/>
            <w:tcBorders>
              <w:top w:val="nil"/>
              <w:left w:val="nil"/>
              <w:bottom w:val="nil"/>
              <w:right w:val="nil"/>
            </w:tcBorders>
          </w:tcPr>
          <w:p w14:paraId="44E9321D" w14:textId="77777777" w:rsidR="008C0F2F" w:rsidRPr="00C50335" w:rsidRDefault="008C0F2F" w:rsidP="008562B9">
            <w:pPr>
              <w:pStyle w:val="Normal6a"/>
            </w:pPr>
          </w:p>
        </w:tc>
      </w:tr>
      <w:tr w:rsidR="008C0F2F" w:rsidRPr="00C50335" w14:paraId="04A23FBA" w14:textId="77777777" w:rsidTr="008562B9">
        <w:trPr>
          <w:jc w:val="center"/>
        </w:trPr>
        <w:tc>
          <w:tcPr>
            <w:tcW w:w="4876" w:type="dxa"/>
            <w:tcBorders>
              <w:top w:val="nil"/>
              <w:left w:val="nil"/>
              <w:bottom w:val="nil"/>
              <w:right w:val="nil"/>
            </w:tcBorders>
          </w:tcPr>
          <w:p w14:paraId="0F5B90F9" w14:textId="77777777" w:rsidR="008C0F2F" w:rsidRPr="00C50335" w:rsidRDefault="008C0F2F" w:rsidP="008562B9">
            <w:pPr>
              <w:pStyle w:val="Normal6a"/>
            </w:pPr>
            <w:r w:rsidRPr="00C50335">
              <w:rPr>
                <w:b/>
                <w:i/>
              </w:rPr>
              <w:t>„Art. 59 ust. 2, art. 61 ust. 2 i art. 61 ust. 5 lit. b) mają jednak zastosowanie od dnia wejścia w życie rozporządzenia (UE) .../... [zmieniającego rozporządzenie (UE) 2024/1348] w odniesieniu do stosowania pojęcia »bezpiecznego kraju trzeciego« zgodnie z art. 36 i 37 dyrektywy 2013/32/UE oraz pojęcia »bezpiecznego kraju pochodzenia« zgodnie z art. 38 dyrektywy 2013/32/UE.”;</w:t>
            </w:r>
          </w:p>
        </w:tc>
        <w:tc>
          <w:tcPr>
            <w:tcW w:w="4876" w:type="dxa"/>
            <w:tcBorders>
              <w:top w:val="nil"/>
              <w:left w:val="nil"/>
              <w:bottom w:val="nil"/>
              <w:right w:val="nil"/>
            </w:tcBorders>
          </w:tcPr>
          <w:p w14:paraId="46D56C22" w14:textId="77777777" w:rsidR="008C0F2F" w:rsidRPr="00C50335" w:rsidRDefault="008C0F2F" w:rsidP="008562B9">
            <w:pPr>
              <w:pStyle w:val="Normal6a"/>
            </w:pPr>
          </w:p>
        </w:tc>
      </w:tr>
      <w:tr w:rsidR="008C0F2F" w:rsidRPr="00C50335" w14:paraId="0392BA02" w14:textId="77777777" w:rsidTr="008562B9">
        <w:trPr>
          <w:jc w:val="center"/>
        </w:trPr>
        <w:tc>
          <w:tcPr>
            <w:tcW w:w="4876" w:type="dxa"/>
            <w:tcBorders>
              <w:top w:val="nil"/>
              <w:left w:val="nil"/>
              <w:bottom w:val="nil"/>
              <w:right w:val="nil"/>
            </w:tcBorders>
          </w:tcPr>
          <w:p w14:paraId="5F738135" w14:textId="77777777" w:rsidR="008C0F2F" w:rsidRPr="00C50335" w:rsidRDefault="008C0F2F" w:rsidP="008562B9">
            <w:pPr>
              <w:pStyle w:val="Normal6a"/>
            </w:pPr>
            <w:r w:rsidRPr="00C50335">
              <w:rPr>
                <w:b/>
                <w:i/>
              </w:rPr>
              <w:t>„Państwa członkowskie mogą stosować art. 42 ust. 1 lit. j) i art. 42 ust. 3 lit. e) jako podstawy zastosowania procedury rozpatrywania wniosku prowadzonej w trybie przyspieszonym zgodnie z art. 31 ust. 8 dyrektywy 2013/32/UE lub procedury prowadzonej na granicy lub w strefach tranzytowych zgodnie z art. 43 dyrektywy 2013/32/UE przed dniem 12 czerwca 2026 r.”;</w:t>
            </w:r>
          </w:p>
        </w:tc>
        <w:tc>
          <w:tcPr>
            <w:tcW w:w="4876" w:type="dxa"/>
            <w:tcBorders>
              <w:top w:val="nil"/>
              <w:left w:val="nil"/>
              <w:bottom w:val="nil"/>
              <w:right w:val="nil"/>
            </w:tcBorders>
          </w:tcPr>
          <w:p w14:paraId="6D30C8C2" w14:textId="77777777" w:rsidR="008C0F2F" w:rsidRPr="00C50335" w:rsidRDefault="008C0F2F" w:rsidP="008562B9">
            <w:pPr>
              <w:pStyle w:val="Normal6a"/>
            </w:pPr>
          </w:p>
        </w:tc>
      </w:tr>
    </w:tbl>
    <w:p w14:paraId="2EF6983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5399C37" w14:textId="77777777" w:rsidR="008C0F2F" w:rsidRPr="00C50335" w:rsidRDefault="008C0F2F" w:rsidP="008C0F2F">
      <w:r w:rsidRPr="00C50335">
        <w:rPr>
          <w:rStyle w:val="HideTWBExt"/>
        </w:rPr>
        <w:t>&lt;/Amend&gt;</w:t>
      </w:r>
    </w:p>
    <w:p w14:paraId="00A70B3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207</w:t>
      </w:r>
      <w:r w:rsidRPr="00C50335">
        <w:rPr>
          <w:rStyle w:val="HideTWBExt"/>
          <w:b w:val="0"/>
        </w:rPr>
        <w:t>&lt;/NumAm&gt;</w:t>
      </w:r>
    </w:p>
    <w:p w14:paraId="2366E5E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3D8F70E1" w14:textId="77777777" w:rsidR="008C0F2F" w:rsidRPr="00C50335" w:rsidRDefault="008C0F2F" w:rsidP="008C0F2F">
      <w:pPr>
        <w:pStyle w:val="NormalBold"/>
      </w:pPr>
      <w:r w:rsidRPr="00C50335">
        <w:rPr>
          <w:rStyle w:val="HideTWBExt"/>
          <w:b w:val="0"/>
        </w:rPr>
        <w:t>&lt;/RepeatBlock-By&gt;</w:t>
      </w:r>
    </w:p>
    <w:p w14:paraId="42EA343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DE2F375" w14:textId="77777777" w:rsidR="008C0F2F" w:rsidRPr="00C50335" w:rsidRDefault="008C0F2F" w:rsidP="008C0F2F">
      <w:pPr>
        <w:pStyle w:val="NormalBold"/>
      </w:pPr>
      <w:r w:rsidRPr="00C50335">
        <w:rPr>
          <w:rStyle w:val="HideTWBExt"/>
          <w:b w:val="0"/>
        </w:rPr>
        <w:t>&lt;Article&gt;</w:t>
      </w:r>
      <w:r w:rsidRPr="00C50335">
        <w:t>Artykuł 1 – akapit 1 – punkt 2</w:t>
      </w:r>
      <w:r w:rsidRPr="00C50335">
        <w:rPr>
          <w:rStyle w:val="HideTWBExt"/>
          <w:b w:val="0"/>
        </w:rPr>
        <w:t>&lt;/Article&gt;</w:t>
      </w:r>
    </w:p>
    <w:p w14:paraId="76A2AD89"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9E85F66" w14:textId="77777777" w:rsidR="008C0F2F" w:rsidRPr="00C50335" w:rsidRDefault="008C0F2F" w:rsidP="008C0F2F">
      <w:r w:rsidRPr="00C50335">
        <w:rPr>
          <w:rStyle w:val="HideTWBExt"/>
        </w:rPr>
        <w:t>&lt;Article2&gt;</w:t>
      </w:r>
      <w:r w:rsidRPr="00C50335">
        <w:t>Artykuł 79</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7E6956B" w14:textId="77777777" w:rsidTr="008562B9">
        <w:trPr>
          <w:trHeight w:hRule="exact" w:val="240"/>
          <w:jc w:val="center"/>
        </w:trPr>
        <w:tc>
          <w:tcPr>
            <w:tcW w:w="9752" w:type="dxa"/>
            <w:gridSpan w:val="2"/>
            <w:tcBorders>
              <w:top w:val="nil"/>
              <w:left w:val="nil"/>
              <w:bottom w:val="nil"/>
              <w:right w:val="nil"/>
            </w:tcBorders>
          </w:tcPr>
          <w:p w14:paraId="42A0A4FF" w14:textId="77777777" w:rsidR="008C0F2F" w:rsidRPr="00C50335" w:rsidRDefault="008C0F2F" w:rsidP="008562B9"/>
        </w:tc>
      </w:tr>
      <w:tr w:rsidR="008C0F2F" w:rsidRPr="00C50335" w14:paraId="7FD0C939" w14:textId="77777777" w:rsidTr="008562B9">
        <w:trPr>
          <w:trHeight w:val="240"/>
          <w:jc w:val="center"/>
        </w:trPr>
        <w:tc>
          <w:tcPr>
            <w:tcW w:w="4876" w:type="dxa"/>
            <w:tcBorders>
              <w:top w:val="nil"/>
              <w:left w:val="nil"/>
              <w:bottom w:val="nil"/>
              <w:right w:val="nil"/>
            </w:tcBorders>
          </w:tcPr>
          <w:p w14:paraId="53FEE7F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5169EA3" w14:textId="77777777" w:rsidR="008C0F2F" w:rsidRPr="00C50335" w:rsidRDefault="008C0F2F" w:rsidP="008562B9">
            <w:pPr>
              <w:pStyle w:val="AmColumnHeading"/>
            </w:pPr>
            <w:r w:rsidRPr="00C50335">
              <w:t>Poprawka</w:t>
            </w:r>
          </w:p>
        </w:tc>
      </w:tr>
      <w:tr w:rsidR="008C0F2F" w:rsidRPr="00C50335" w14:paraId="6D5CA2DF" w14:textId="77777777" w:rsidTr="008562B9">
        <w:trPr>
          <w:jc w:val="center"/>
        </w:trPr>
        <w:tc>
          <w:tcPr>
            <w:tcW w:w="4876" w:type="dxa"/>
            <w:tcBorders>
              <w:top w:val="nil"/>
              <w:left w:val="nil"/>
              <w:bottom w:val="nil"/>
              <w:right w:val="nil"/>
            </w:tcBorders>
          </w:tcPr>
          <w:p w14:paraId="07C49336" w14:textId="77777777" w:rsidR="008C0F2F" w:rsidRPr="00C50335" w:rsidRDefault="008C0F2F" w:rsidP="008562B9">
            <w:pPr>
              <w:pStyle w:val="Normal6a"/>
            </w:pPr>
            <w:r w:rsidRPr="00C50335">
              <w:rPr>
                <w:b/>
                <w:i/>
              </w:rPr>
              <w:lastRenderedPageBreak/>
              <w:t>2)</w:t>
            </w:r>
            <w:r w:rsidRPr="00C50335">
              <w:tab/>
            </w:r>
            <w:r w:rsidRPr="00C50335">
              <w:rPr>
                <w:b/>
                <w:i/>
              </w:rPr>
              <w:t>w art. 79 wprowadza się następujące zmiany:</w:t>
            </w:r>
          </w:p>
        </w:tc>
        <w:tc>
          <w:tcPr>
            <w:tcW w:w="4876" w:type="dxa"/>
            <w:tcBorders>
              <w:top w:val="nil"/>
              <w:left w:val="nil"/>
              <w:bottom w:val="nil"/>
              <w:right w:val="nil"/>
            </w:tcBorders>
          </w:tcPr>
          <w:p w14:paraId="1B5029B4" w14:textId="77777777" w:rsidR="008C0F2F" w:rsidRPr="00C50335" w:rsidRDefault="008C0F2F" w:rsidP="008562B9">
            <w:pPr>
              <w:pStyle w:val="Normal6a"/>
            </w:pPr>
            <w:r w:rsidRPr="00C50335">
              <w:rPr>
                <w:b/>
                <w:i/>
              </w:rPr>
              <w:t>skreśla się</w:t>
            </w:r>
          </w:p>
        </w:tc>
      </w:tr>
      <w:tr w:rsidR="008C0F2F" w:rsidRPr="00C50335" w14:paraId="599982D5" w14:textId="77777777" w:rsidTr="008562B9">
        <w:trPr>
          <w:jc w:val="center"/>
        </w:trPr>
        <w:tc>
          <w:tcPr>
            <w:tcW w:w="4876" w:type="dxa"/>
            <w:tcBorders>
              <w:top w:val="nil"/>
              <w:left w:val="nil"/>
              <w:bottom w:val="nil"/>
              <w:right w:val="nil"/>
            </w:tcBorders>
          </w:tcPr>
          <w:p w14:paraId="15E145F7" w14:textId="77777777" w:rsidR="008C0F2F" w:rsidRPr="00C50335" w:rsidRDefault="008C0F2F" w:rsidP="008562B9">
            <w:pPr>
              <w:pStyle w:val="Normal6a"/>
            </w:pPr>
            <w:r w:rsidRPr="00C50335">
              <w:rPr>
                <w:b/>
                <w:i/>
              </w:rPr>
              <w:t>a) w ust. 2 dodaje się akapit w brzmieniu:</w:t>
            </w:r>
          </w:p>
        </w:tc>
        <w:tc>
          <w:tcPr>
            <w:tcW w:w="4876" w:type="dxa"/>
            <w:tcBorders>
              <w:top w:val="nil"/>
              <w:left w:val="nil"/>
              <w:bottom w:val="nil"/>
              <w:right w:val="nil"/>
            </w:tcBorders>
          </w:tcPr>
          <w:p w14:paraId="7E45DF6E" w14:textId="77777777" w:rsidR="008C0F2F" w:rsidRPr="00C50335" w:rsidRDefault="008C0F2F" w:rsidP="008562B9">
            <w:pPr>
              <w:pStyle w:val="Normal6a"/>
            </w:pPr>
          </w:p>
        </w:tc>
      </w:tr>
      <w:tr w:rsidR="008C0F2F" w:rsidRPr="00C50335" w14:paraId="6ABEE181" w14:textId="77777777" w:rsidTr="008562B9">
        <w:trPr>
          <w:jc w:val="center"/>
        </w:trPr>
        <w:tc>
          <w:tcPr>
            <w:tcW w:w="4876" w:type="dxa"/>
            <w:tcBorders>
              <w:top w:val="nil"/>
              <w:left w:val="nil"/>
              <w:bottom w:val="nil"/>
              <w:right w:val="nil"/>
            </w:tcBorders>
          </w:tcPr>
          <w:p w14:paraId="713D1997" w14:textId="77777777" w:rsidR="008C0F2F" w:rsidRPr="00C50335" w:rsidRDefault="008C0F2F" w:rsidP="008562B9">
            <w:pPr>
              <w:pStyle w:val="Normal6a"/>
            </w:pPr>
            <w:r w:rsidRPr="00C50335">
              <w:rPr>
                <w:b/>
                <w:i/>
              </w:rPr>
              <w:t>„Art. 59 ust. 2, art. 61 ust. 2 i art. 61 ust. 5 lit. b) mają jednak zastosowanie od dnia wejścia w życie rozporządzenia (UE) .../... [zmieniającego rozporządzenie (UE) 2024/1348] w odniesieniu do stosowania pojęcia »bezpiecznego kraju trzeciego« zgodnie z art. 36 i 37 dyrektywy 2013/32/UE oraz pojęcia »bezpiecznego kraju pochodzenia« zgodnie z art. 38 dyrektywy 2013/32/UE.”;</w:t>
            </w:r>
          </w:p>
        </w:tc>
        <w:tc>
          <w:tcPr>
            <w:tcW w:w="4876" w:type="dxa"/>
            <w:tcBorders>
              <w:top w:val="nil"/>
              <w:left w:val="nil"/>
              <w:bottom w:val="nil"/>
              <w:right w:val="nil"/>
            </w:tcBorders>
          </w:tcPr>
          <w:p w14:paraId="500BAB7E" w14:textId="77777777" w:rsidR="008C0F2F" w:rsidRPr="00C50335" w:rsidRDefault="008C0F2F" w:rsidP="008562B9">
            <w:pPr>
              <w:pStyle w:val="Normal6a"/>
            </w:pPr>
          </w:p>
        </w:tc>
      </w:tr>
      <w:tr w:rsidR="008C0F2F" w:rsidRPr="00C50335" w14:paraId="4185FB52" w14:textId="77777777" w:rsidTr="008562B9">
        <w:trPr>
          <w:jc w:val="center"/>
        </w:trPr>
        <w:tc>
          <w:tcPr>
            <w:tcW w:w="4876" w:type="dxa"/>
            <w:tcBorders>
              <w:top w:val="nil"/>
              <w:left w:val="nil"/>
              <w:bottom w:val="nil"/>
              <w:right w:val="nil"/>
            </w:tcBorders>
          </w:tcPr>
          <w:p w14:paraId="37DDFECF" w14:textId="77777777" w:rsidR="008C0F2F" w:rsidRPr="00C50335" w:rsidRDefault="008C0F2F" w:rsidP="008562B9">
            <w:pPr>
              <w:pStyle w:val="Normal6a"/>
            </w:pPr>
            <w:r w:rsidRPr="00C50335">
              <w:rPr>
                <w:b/>
                <w:i/>
              </w:rPr>
              <w:t>„Państwa członkowskie mogą stosować art. 42 ust. 1 lit. j) i art. 42 ust. 3 lit. e) jako podstawy zastosowania procedury rozpatrywania wniosku prowadzonej w trybie przyspieszonym zgodnie z art. 31 ust. 8 dyrektywy 2013/32/UE lub procedury prowadzonej na granicy lub w strefach tranzytowych zgodnie z art. 43 dyrektywy 2013/32/UE przed dniem 12 czerwca 2026 r.”;</w:t>
            </w:r>
          </w:p>
        </w:tc>
        <w:tc>
          <w:tcPr>
            <w:tcW w:w="4876" w:type="dxa"/>
            <w:tcBorders>
              <w:top w:val="nil"/>
              <w:left w:val="nil"/>
              <w:bottom w:val="nil"/>
              <w:right w:val="nil"/>
            </w:tcBorders>
          </w:tcPr>
          <w:p w14:paraId="5A852915" w14:textId="77777777" w:rsidR="008C0F2F" w:rsidRPr="00C50335" w:rsidRDefault="008C0F2F" w:rsidP="008562B9">
            <w:pPr>
              <w:pStyle w:val="Normal6a"/>
            </w:pPr>
          </w:p>
        </w:tc>
      </w:tr>
    </w:tbl>
    <w:p w14:paraId="4C0759D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10DAFBE" w14:textId="77777777" w:rsidR="008C0F2F" w:rsidRPr="00C50335" w:rsidRDefault="008C0F2F" w:rsidP="008C0F2F">
      <w:r w:rsidRPr="00C50335">
        <w:rPr>
          <w:rStyle w:val="HideTWBExt"/>
        </w:rPr>
        <w:t>&lt;/Amend&gt;</w:t>
      </w:r>
    </w:p>
    <w:p w14:paraId="6F68C81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208</w:t>
      </w:r>
      <w:r w:rsidRPr="00C50335">
        <w:rPr>
          <w:rStyle w:val="HideTWBExt"/>
          <w:b w:val="0"/>
        </w:rPr>
        <w:t>&lt;/NumAm&gt;</w:t>
      </w:r>
    </w:p>
    <w:p w14:paraId="21D0BAB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F983707" w14:textId="77777777" w:rsidR="008C0F2F" w:rsidRPr="00C50335" w:rsidRDefault="008C0F2F" w:rsidP="008C0F2F">
      <w:pPr>
        <w:pStyle w:val="NormalBold"/>
      </w:pPr>
      <w:r w:rsidRPr="00C50335">
        <w:rPr>
          <w:rStyle w:val="HideTWBExt"/>
          <w:b w:val="0"/>
        </w:rPr>
        <w:t>&lt;/RepeatBlock-By&gt;</w:t>
      </w:r>
    </w:p>
    <w:p w14:paraId="6D83EFF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99AC50D" w14:textId="77777777" w:rsidR="008C0F2F" w:rsidRPr="00C50335" w:rsidRDefault="008C0F2F" w:rsidP="008C0F2F">
      <w:pPr>
        <w:pStyle w:val="NormalBold"/>
      </w:pPr>
      <w:r w:rsidRPr="00C50335">
        <w:rPr>
          <w:rStyle w:val="HideTWBExt"/>
          <w:b w:val="0"/>
        </w:rPr>
        <w:t>&lt;Article&gt;</w:t>
      </w:r>
      <w:r w:rsidRPr="00C50335">
        <w:t>Artykuł 1 – akapit 1 – punkt 2</w:t>
      </w:r>
      <w:r w:rsidRPr="00C50335">
        <w:rPr>
          <w:rStyle w:val="HideTWBExt"/>
          <w:b w:val="0"/>
        </w:rPr>
        <w:t>&lt;/Article&gt;</w:t>
      </w:r>
    </w:p>
    <w:p w14:paraId="41868593"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0BF29FF" w14:textId="77777777" w:rsidR="008C0F2F" w:rsidRPr="00C50335" w:rsidRDefault="008C0F2F" w:rsidP="008C0F2F">
      <w:r w:rsidRPr="00C50335">
        <w:rPr>
          <w:rStyle w:val="HideTWBExt"/>
        </w:rPr>
        <w:t>&lt;Article2&gt;</w:t>
      </w:r>
      <w:r w:rsidRPr="00C50335">
        <w:t>Artykuł 79</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40B4595" w14:textId="77777777" w:rsidTr="008562B9">
        <w:trPr>
          <w:trHeight w:hRule="exact" w:val="240"/>
          <w:jc w:val="center"/>
        </w:trPr>
        <w:tc>
          <w:tcPr>
            <w:tcW w:w="9752" w:type="dxa"/>
            <w:gridSpan w:val="2"/>
            <w:tcBorders>
              <w:top w:val="nil"/>
              <w:left w:val="nil"/>
              <w:bottom w:val="nil"/>
              <w:right w:val="nil"/>
            </w:tcBorders>
          </w:tcPr>
          <w:p w14:paraId="20BB146C" w14:textId="77777777" w:rsidR="008C0F2F" w:rsidRPr="00C50335" w:rsidRDefault="008C0F2F" w:rsidP="008562B9"/>
        </w:tc>
      </w:tr>
      <w:tr w:rsidR="008C0F2F" w:rsidRPr="00C50335" w14:paraId="1F7640C6" w14:textId="77777777" w:rsidTr="008562B9">
        <w:trPr>
          <w:trHeight w:val="240"/>
          <w:jc w:val="center"/>
        </w:trPr>
        <w:tc>
          <w:tcPr>
            <w:tcW w:w="4876" w:type="dxa"/>
            <w:tcBorders>
              <w:top w:val="nil"/>
              <w:left w:val="nil"/>
              <w:bottom w:val="nil"/>
              <w:right w:val="nil"/>
            </w:tcBorders>
          </w:tcPr>
          <w:p w14:paraId="7F79308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746BAB9" w14:textId="77777777" w:rsidR="008C0F2F" w:rsidRPr="00C50335" w:rsidRDefault="008C0F2F" w:rsidP="008562B9">
            <w:pPr>
              <w:pStyle w:val="AmColumnHeading"/>
            </w:pPr>
            <w:r w:rsidRPr="00C50335">
              <w:t>Poprawka</w:t>
            </w:r>
          </w:p>
        </w:tc>
      </w:tr>
      <w:tr w:rsidR="008C0F2F" w:rsidRPr="00C50335" w14:paraId="1D9D3FDC" w14:textId="77777777" w:rsidTr="008562B9">
        <w:trPr>
          <w:jc w:val="center"/>
        </w:trPr>
        <w:tc>
          <w:tcPr>
            <w:tcW w:w="4876" w:type="dxa"/>
            <w:tcBorders>
              <w:top w:val="nil"/>
              <w:left w:val="nil"/>
              <w:bottom w:val="nil"/>
              <w:right w:val="nil"/>
            </w:tcBorders>
          </w:tcPr>
          <w:p w14:paraId="169F9F2F" w14:textId="77777777" w:rsidR="008C0F2F" w:rsidRPr="00C50335" w:rsidRDefault="008C0F2F" w:rsidP="008562B9">
            <w:pPr>
              <w:pStyle w:val="Normal6a"/>
            </w:pPr>
            <w:r w:rsidRPr="00C50335">
              <w:rPr>
                <w:b/>
                <w:i/>
              </w:rPr>
              <w:t>2)</w:t>
            </w:r>
            <w:r w:rsidRPr="00C50335">
              <w:tab/>
            </w:r>
            <w:r w:rsidRPr="00C50335">
              <w:rPr>
                <w:b/>
                <w:i/>
              </w:rPr>
              <w:t>w art. 79 wprowadza się następujące zmiany:</w:t>
            </w:r>
          </w:p>
        </w:tc>
        <w:tc>
          <w:tcPr>
            <w:tcW w:w="4876" w:type="dxa"/>
            <w:tcBorders>
              <w:top w:val="nil"/>
              <w:left w:val="nil"/>
              <w:bottom w:val="nil"/>
              <w:right w:val="nil"/>
            </w:tcBorders>
          </w:tcPr>
          <w:p w14:paraId="04AA8AD8" w14:textId="77777777" w:rsidR="008C0F2F" w:rsidRPr="00C50335" w:rsidRDefault="008C0F2F" w:rsidP="008562B9">
            <w:pPr>
              <w:pStyle w:val="Normal6a"/>
            </w:pPr>
            <w:r w:rsidRPr="00C50335">
              <w:rPr>
                <w:b/>
                <w:i/>
              </w:rPr>
              <w:t>skreśla się</w:t>
            </w:r>
          </w:p>
        </w:tc>
      </w:tr>
      <w:tr w:rsidR="008C0F2F" w:rsidRPr="00C50335" w14:paraId="6FB01F90" w14:textId="77777777" w:rsidTr="008562B9">
        <w:trPr>
          <w:jc w:val="center"/>
        </w:trPr>
        <w:tc>
          <w:tcPr>
            <w:tcW w:w="4876" w:type="dxa"/>
            <w:tcBorders>
              <w:top w:val="nil"/>
              <w:left w:val="nil"/>
              <w:bottom w:val="nil"/>
              <w:right w:val="nil"/>
            </w:tcBorders>
          </w:tcPr>
          <w:p w14:paraId="34A7A806" w14:textId="77777777" w:rsidR="008C0F2F" w:rsidRPr="00C50335" w:rsidRDefault="008C0F2F" w:rsidP="008562B9">
            <w:pPr>
              <w:pStyle w:val="Normal6a"/>
            </w:pPr>
            <w:r w:rsidRPr="00C50335">
              <w:rPr>
                <w:b/>
                <w:i/>
              </w:rPr>
              <w:t>a) w ust. 2 dodaje się akapit w brzmieniu:</w:t>
            </w:r>
          </w:p>
        </w:tc>
        <w:tc>
          <w:tcPr>
            <w:tcW w:w="4876" w:type="dxa"/>
            <w:tcBorders>
              <w:top w:val="nil"/>
              <w:left w:val="nil"/>
              <w:bottom w:val="nil"/>
              <w:right w:val="nil"/>
            </w:tcBorders>
          </w:tcPr>
          <w:p w14:paraId="1EE5C480" w14:textId="77777777" w:rsidR="008C0F2F" w:rsidRPr="00C50335" w:rsidRDefault="008C0F2F" w:rsidP="008562B9">
            <w:pPr>
              <w:pStyle w:val="Normal6a"/>
            </w:pPr>
          </w:p>
        </w:tc>
      </w:tr>
      <w:tr w:rsidR="008C0F2F" w:rsidRPr="00C50335" w14:paraId="1104D32E" w14:textId="77777777" w:rsidTr="008562B9">
        <w:trPr>
          <w:jc w:val="center"/>
        </w:trPr>
        <w:tc>
          <w:tcPr>
            <w:tcW w:w="4876" w:type="dxa"/>
            <w:tcBorders>
              <w:top w:val="nil"/>
              <w:left w:val="nil"/>
              <w:bottom w:val="nil"/>
              <w:right w:val="nil"/>
            </w:tcBorders>
          </w:tcPr>
          <w:p w14:paraId="52B7D8F0" w14:textId="77777777" w:rsidR="008C0F2F" w:rsidRPr="00C50335" w:rsidRDefault="008C0F2F" w:rsidP="008562B9">
            <w:pPr>
              <w:pStyle w:val="Normal6a"/>
            </w:pPr>
            <w:r w:rsidRPr="00C50335">
              <w:rPr>
                <w:b/>
                <w:i/>
              </w:rPr>
              <w:t xml:space="preserve">„Art. 59 ust. 2, art. 61 ust. 2 i art. 61 ust. 5 lit. b) mają jednak zastosowanie od dnia wejścia w życie rozporządzenia (UE) .../... [zmieniającego rozporządzenie (UE) 2024/1348] w odniesieniu do stosowania </w:t>
            </w:r>
            <w:r w:rsidRPr="00C50335">
              <w:rPr>
                <w:b/>
                <w:i/>
              </w:rPr>
              <w:lastRenderedPageBreak/>
              <w:t>pojęcia »bezpiecznego kraju trzeciego« zgodnie z art. 36 i 37 dyrektywy 2013/32/UE oraz pojęcia »bezpiecznego kraju pochodzenia« zgodnie z art. 38 dyrektywy 2013/32/UE.”;</w:t>
            </w:r>
          </w:p>
        </w:tc>
        <w:tc>
          <w:tcPr>
            <w:tcW w:w="4876" w:type="dxa"/>
            <w:tcBorders>
              <w:top w:val="nil"/>
              <w:left w:val="nil"/>
              <w:bottom w:val="nil"/>
              <w:right w:val="nil"/>
            </w:tcBorders>
          </w:tcPr>
          <w:p w14:paraId="720A5251" w14:textId="77777777" w:rsidR="008C0F2F" w:rsidRPr="00C50335" w:rsidRDefault="008C0F2F" w:rsidP="008562B9">
            <w:pPr>
              <w:pStyle w:val="Normal6a"/>
            </w:pPr>
          </w:p>
        </w:tc>
      </w:tr>
      <w:tr w:rsidR="008C0F2F" w:rsidRPr="00C50335" w14:paraId="3CF0E3F3" w14:textId="77777777" w:rsidTr="008562B9">
        <w:trPr>
          <w:jc w:val="center"/>
        </w:trPr>
        <w:tc>
          <w:tcPr>
            <w:tcW w:w="4876" w:type="dxa"/>
            <w:tcBorders>
              <w:top w:val="nil"/>
              <w:left w:val="nil"/>
              <w:bottom w:val="nil"/>
              <w:right w:val="nil"/>
            </w:tcBorders>
          </w:tcPr>
          <w:p w14:paraId="012658F7" w14:textId="77777777" w:rsidR="008C0F2F" w:rsidRPr="00C50335" w:rsidRDefault="008C0F2F" w:rsidP="008562B9">
            <w:pPr>
              <w:pStyle w:val="Normal6a"/>
            </w:pPr>
            <w:r w:rsidRPr="00C50335">
              <w:rPr>
                <w:b/>
                <w:i/>
              </w:rPr>
              <w:t>„Państwa członkowskie mogą stosować art. 42 ust. 1 lit. j) i art. 42 ust. 3 lit. e) jako podstawy zastosowania procedury rozpatrywania wniosku prowadzonej w trybie przyspieszonym zgodnie z art. 31 ust. 8 dyrektywy 2013/32/UE lub procedury prowadzonej na granicy lub w strefach tranzytowych zgodnie z art. 43 dyrektywy 2013/32/UE przed dniem 12 czerwca 2026 r.”;</w:t>
            </w:r>
          </w:p>
        </w:tc>
        <w:tc>
          <w:tcPr>
            <w:tcW w:w="4876" w:type="dxa"/>
            <w:tcBorders>
              <w:top w:val="nil"/>
              <w:left w:val="nil"/>
              <w:bottom w:val="nil"/>
              <w:right w:val="nil"/>
            </w:tcBorders>
          </w:tcPr>
          <w:p w14:paraId="372FB99F" w14:textId="77777777" w:rsidR="008C0F2F" w:rsidRPr="00C50335" w:rsidRDefault="008C0F2F" w:rsidP="008562B9">
            <w:pPr>
              <w:pStyle w:val="Normal6a"/>
            </w:pPr>
          </w:p>
        </w:tc>
      </w:tr>
    </w:tbl>
    <w:p w14:paraId="0065C8C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BD36808" w14:textId="77777777" w:rsidR="008C0F2F" w:rsidRPr="00C50335" w:rsidRDefault="008C0F2F" w:rsidP="008C0F2F">
      <w:r w:rsidRPr="00C50335">
        <w:rPr>
          <w:rStyle w:val="HideTWBExt"/>
        </w:rPr>
        <w:t>&lt;/Amend&gt;</w:t>
      </w:r>
    </w:p>
    <w:p w14:paraId="3B7D983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209</w:t>
      </w:r>
      <w:r w:rsidRPr="00C50335">
        <w:rPr>
          <w:rStyle w:val="HideTWBExt"/>
          <w:b w:val="0"/>
        </w:rPr>
        <w:t>&lt;/NumAm&gt;</w:t>
      </w:r>
    </w:p>
    <w:p w14:paraId="5C45B5CC"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795C2CF2" w14:textId="77777777" w:rsidR="008C0F2F" w:rsidRPr="00C50335" w:rsidRDefault="008C0F2F" w:rsidP="008C0F2F">
      <w:pPr>
        <w:pStyle w:val="NormalBold"/>
      </w:pPr>
      <w:r w:rsidRPr="00C50335">
        <w:rPr>
          <w:rStyle w:val="HideTWBExt"/>
          <w:b w:val="0"/>
        </w:rPr>
        <w:t>&lt;/RepeatBlock-By&gt;</w:t>
      </w:r>
    </w:p>
    <w:p w14:paraId="603537F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4B03ED0" w14:textId="77777777" w:rsidR="008C0F2F" w:rsidRPr="00C50335" w:rsidRDefault="008C0F2F" w:rsidP="008C0F2F">
      <w:pPr>
        <w:pStyle w:val="NormalBold"/>
      </w:pPr>
      <w:r w:rsidRPr="00C50335">
        <w:rPr>
          <w:rStyle w:val="HideTWBExt"/>
          <w:b w:val="0"/>
        </w:rPr>
        <w:t>&lt;Article&gt;</w:t>
      </w:r>
      <w:r w:rsidRPr="00C50335">
        <w:t>Artykuł 1 – akapit 1 – punkt 2 – litera a</w:t>
      </w:r>
      <w:r w:rsidRPr="00C50335">
        <w:rPr>
          <w:rStyle w:val="HideTWBExt"/>
          <w:b w:val="0"/>
        </w:rPr>
        <w:t>&lt;/Article&gt;</w:t>
      </w:r>
    </w:p>
    <w:p w14:paraId="2866B41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7179A05"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2665E7F" w14:textId="77777777" w:rsidTr="008562B9">
        <w:trPr>
          <w:trHeight w:hRule="exact" w:val="240"/>
          <w:jc w:val="center"/>
        </w:trPr>
        <w:tc>
          <w:tcPr>
            <w:tcW w:w="9752" w:type="dxa"/>
            <w:gridSpan w:val="2"/>
            <w:tcBorders>
              <w:top w:val="nil"/>
              <w:left w:val="nil"/>
              <w:bottom w:val="nil"/>
              <w:right w:val="nil"/>
            </w:tcBorders>
          </w:tcPr>
          <w:p w14:paraId="2F7C661E" w14:textId="77777777" w:rsidR="008C0F2F" w:rsidRPr="00C50335" w:rsidRDefault="008C0F2F" w:rsidP="008562B9"/>
        </w:tc>
      </w:tr>
      <w:tr w:rsidR="008C0F2F" w:rsidRPr="00C50335" w14:paraId="116D6EFE" w14:textId="77777777" w:rsidTr="008562B9">
        <w:trPr>
          <w:trHeight w:val="240"/>
          <w:jc w:val="center"/>
        </w:trPr>
        <w:tc>
          <w:tcPr>
            <w:tcW w:w="4876" w:type="dxa"/>
            <w:tcBorders>
              <w:top w:val="nil"/>
              <w:left w:val="nil"/>
              <w:bottom w:val="nil"/>
              <w:right w:val="nil"/>
            </w:tcBorders>
          </w:tcPr>
          <w:p w14:paraId="3C44008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7D6404C" w14:textId="77777777" w:rsidR="008C0F2F" w:rsidRPr="00C50335" w:rsidRDefault="008C0F2F" w:rsidP="008562B9">
            <w:pPr>
              <w:pStyle w:val="AmColumnHeading"/>
            </w:pPr>
            <w:r w:rsidRPr="00C50335">
              <w:t>Poprawka</w:t>
            </w:r>
          </w:p>
        </w:tc>
      </w:tr>
      <w:tr w:rsidR="008C0F2F" w:rsidRPr="00C50335" w14:paraId="04930FB7" w14:textId="77777777" w:rsidTr="008562B9">
        <w:trPr>
          <w:jc w:val="center"/>
        </w:trPr>
        <w:tc>
          <w:tcPr>
            <w:tcW w:w="4876" w:type="dxa"/>
            <w:tcBorders>
              <w:top w:val="nil"/>
              <w:left w:val="nil"/>
              <w:bottom w:val="nil"/>
              <w:right w:val="nil"/>
            </w:tcBorders>
          </w:tcPr>
          <w:p w14:paraId="2E47AF69" w14:textId="77777777" w:rsidR="008C0F2F" w:rsidRPr="00C50335" w:rsidRDefault="008C0F2F" w:rsidP="008562B9">
            <w:pPr>
              <w:pStyle w:val="Normal6a"/>
            </w:pPr>
            <w:r w:rsidRPr="00C50335">
              <w:rPr>
                <w:b/>
                <w:i/>
              </w:rPr>
              <w:t>Art. 59 ust. 2, art. 61 ust. 2 i art. 61 ust. 5 lit. b) mają jednak zastosowanie od dnia wejścia w życie rozporządzenia (UE) .../... [zmieniającego rozporządzenie (UE) 2024/1348] w odniesieniu do stosowania pojęcia »bezpiecznego kraju trzeciego« zgodnie z art. 36 i 37 dyrektywy 2013/32/UE oraz pojęcia »bezpiecznego kraju pochodzenia« zgodnie z art. 38 dyrektywy 2013/32/UE.;</w:t>
            </w:r>
          </w:p>
        </w:tc>
        <w:tc>
          <w:tcPr>
            <w:tcW w:w="4876" w:type="dxa"/>
            <w:tcBorders>
              <w:top w:val="nil"/>
              <w:left w:val="nil"/>
              <w:bottom w:val="nil"/>
              <w:right w:val="nil"/>
            </w:tcBorders>
          </w:tcPr>
          <w:p w14:paraId="0F211E46" w14:textId="77777777" w:rsidR="008C0F2F" w:rsidRPr="00C50335" w:rsidRDefault="008C0F2F" w:rsidP="008562B9">
            <w:pPr>
              <w:pStyle w:val="Normal6a"/>
            </w:pPr>
            <w:r w:rsidRPr="00C50335">
              <w:rPr>
                <w:b/>
                <w:i/>
              </w:rPr>
              <w:t>skreśla się</w:t>
            </w:r>
          </w:p>
        </w:tc>
      </w:tr>
    </w:tbl>
    <w:p w14:paraId="18CEA05F"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9EB1B87"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B8BDAAA" w14:textId="77777777" w:rsidR="008C0F2F" w:rsidRPr="00C50335" w:rsidRDefault="008C0F2F" w:rsidP="008C0F2F">
      <w:pPr>
        <w:pStyle w:val="AmJustText"/>
      </w:pPr>
      <w:r w:rsidRPr="00C50335">
        <w:t xml:space="preserve">Nie przedstawiono żadnego uzasadnienia, dlaczego właśnie te konkretne przepisy paktu o </w:t>
      </w:r>
      <w:r w:rsidRPr="00C50335">
        <w:lastRenderedPageBreak/>
        <w:t>migracji i azylu miałyby być stosowane wcześniej niż inne przepisy tego paktu, takie jak przepisy w zakresie udzielania pomocy prawnej przewidziane w rozporządzeniu w sprawie procedury azylowej, stosowania przepisów dotyczących solidarności przewidziane w rozporządzeniu w sprawie zarządzania azylem i migracją czy też dostępu do rynku pracy przewidziane w dyrektywie w sprawie warunków przyjmowania. W każdym razie jest wysoce nieprawdopodobne, aby proces legislacyjny został zakończony w terminie umożliwiającym stosowanie tych przepisów przed czerwcem 2026 r.</w:t>
      </w:r>
    </w:p>
    <w:p w14:paraId="1F5096AF" w14:textId="77777777" w:rsidR="008C0F2F" w:rsidRPr="00C50335" w:rsidRDefault="008C0F2F" w:rsidP="008C0F2F">
      <w:r w:rsidRPr="00C50335">
        <w:rPr>
          <w:rStyle w:val="HideTWBExt"/>
        </w:rPr>
        <w:t>&lt;/Amend&gt;</w:t>
      </w:r>
    </w:p>
    <w:p w14:paraId="3FA0D9A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210</w:t>
      </w:r>
      <w:r w:rsidRPr="00C50335">
        <w:rPr>
          <w:rStyle w:val="HideTWBExt"/>
          <w:b w:val="0"/>
        </w:rPr>
        <w:t>&lt;/NumAm&gt;</w:t>
      </w:r>
    </w:p>
    <w:p w14:paraId="18CAD68E" w14:textId="77777777" w:rsidR="008C0F2F" w:rsidRPr="00C50335" w:rsidRDefault="008C0F2F" w:rsidP="008C0F2F">
      <w:pPr>
        <w:pStyle w:val="NormalBold"/>
      </w:pPr>
      <w:r w:rsidRPr="00C50335">
        <w:rPr>
          <w:rStyle w:val="HideTWBExt"/>
          <w:b w:val="0"/>
        </w:rPr>
        <w:t>&lt;RepeatBlock-By&gt;&lt;Members&gt;</w:t>
      </w:r>
      <w:r w:rsidRPr="00C50335">
        <w:t>Reinhold Lopatka, Lukas Mandl, Angelika Winzig, Sophia Kircher, Alexander Bernhuber</w:t>
      </w:r>
      <w:r w:rsidRPr="00C50335">
        <w:rPr>
          <w:rStyle w:val="HideTWBExt"/>
          <w:b w:val="0"/>
        </w:rPr>
        <w:t>&lt;/Members&gt;</w:t>
      </w:r>
    </w:p>
    <w:p w14:paraId="3895B4DE" w14:textId="77777777" w:rsidR="008C0F2F" w:rsidRPr="00C50335" w:rsidRDefault="008C0F2F" w:rsidP="008C0F2F">
      <w:pPr>
        <w:pStyle w:val="NormalBold"/>
      </w:pPr>
      <w:r w:rsidRPr="00C50335">
        <w:rPr>
          <w:rStyle w:val="HideTWBExt"/>
          <w:b w:val="0"/>
        </w:rPr>
        <w:t>&lt;/RepeatBlock-By&gt;</w:t>
      </w:r>
    </w:p>
    <w:p w14:paraId="624873B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08C8090" w14:textId="77777777" w:rsidR="008C0F2F" w:rsidRPr="00C50335" w:rsidRDefault="008C0F2F" w:rsidP="008C0F2F">
      <w:pPr>
        <w:pStyle w:val="NormalBold"/>
      </w:pPr>
      <w:r w:rsidRPr="00C50335">
        <w:rPr>
          <w:rStyle w:val="HideTWBExt"/>
          <w:b w:val="0"/>
        </w:rPr>
        <w:t>&lt;Article&gt;</w:t>
      </w:r>
      <w:r w:rsidRPr="00C50335">
        <w:t>Artykuł 1 – akapit 1 – punkt 2 – litera a</w:t>
      </w:r>
      <w:r w:rsidRPr="00C50335">
        <w:rPr>
          <w:rStyle w:val="HideTWBExt"/>
          <w:b w:val="0"/>
        </w:rPr>
        <w:t>&lt;/Article&gt;</w:t>
      </w:r>
    </w:p>
    <w:p w14:paraId="792CCD8E"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6D6B819" w14:textId="77777777" w:rsidR="008C0F2F" w:rsidRPr="00C50335" w:rsidRDefault="008C0F2F" w:rsidP="008C0F2F">
      <w:r w:rsidRPr="00C50335">
        <w:rPr>
          <w:rStyle w:val="HideTWBExt"/>
        </w:rPr>
        <w:t>&lt;Article2&gt;</w:t>
      </w:r>
      <w:r w:rsidRPr="00C50335">
        <w:t>Artykuł 79 – ustęp 2 – akapit 2</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197F207" w14:textId="77777777" w:rsidTr="008562B9">
        <w:trPr>
          <w:trHeight w:hRule="exact" w:val="240"/>
          <w:jc w:val="center"/>
        </w:trPr>
        <w:tc>
          <w:tcPr>
            <w:tcW w:w="9752" w:type="dxa"/>
            <w:gridSpan w:val="2"/>
            <w:tcBorders>
              <w:top w:val="nil"/>
              <w:left w:val="nil"/>
              <w:bottom w:val="nil"/>
              <w:right w:val="nil"/>
            </w:tcBorders>
          </w:tcPr>
          <w:p w14:paraId="36616622" w14:textId="77777777" w:rsidR="008C0F2F" w:rsidRPr="00C50335" w:rsidRDefault="008C0F2F" w:rsidP="008562B9"/>
        </w:tc>
      </w:tr>
      <w:tr w:rsidR="008C0F2F" w:rsidRPr="00C50335" w14:paraId="33574E3C" w14:textId="77777777" w:rsidTr="008562B9">
        <w:trPr>
          <w:trHeight w:val="240"/>
          <w:jc w:val="center"/>
        </w:trPr>
        <w:tc>
          <w:tcPr>
            <w:tcW w:w="4876" w:type="dxa"/>
            <w:tcBorders>
              <w:top w:val="nil"/>
              <w:left w:val="nil"/>
              <w:bottom w:val="nil"/>
              <w:right w:val="nil"/>
            </w:tcBorders>
          </w:tcPr>
          <w:p w14:paraId="4D2CE1E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DE3B303" w14:textId="77777777" w:rsidR="008C0F2F" w:rsidRPr="00C50335" w:rsidRDefault="008C0F2F" w:rsidP="008562B9">
            <w:pPr>
              <w:pStyle w:val="AmColumnHeading"/>
            </w:pPr>
            <w:r w:rsidRPr="00C50335">
              <w:t>Poprawka</w:t>
            </w:r>
          </w:p>
        </w:tc>
      </w:tr>
      <w:tr w:rsidR="008C0F2F" w:rsidRPr="00C50335" w14:paraId="6AF5FFD6" w14:textId="77777777" w:rsidTr="008562B9">
        <w:trPr>
          <w:jc w:val="center"/>
        </w:trPr>
        <w:tc>
          <w:tcPr>
            <w:tcW w:w="4876" w:type="dxa"/>
            <w:tcBorders>
              <w:top w:val="nil"/>
              <w:left w:val="nil"/>
              <w:bottom w:val="nil"/>
              <w:right w:val="nil"/>
            </w:tcBorders>
          </w:tcPr>
          <w:p w14:paraId="37612CF6" w14:textId="77777777" w:rsidR="008C0F2F" w:rsidRPr="00C50335" w:rsidRDefault="008C0F2F" w:rsidP="008562B9">
            <w:pPr>
              <w:pStyle w:val="Normal6a"/>
            </w:pPr>
            <w:r w:rsidRPr="00C50335">
              <w:t>Art. 59 ust. 2, art. 61 ust. 2 i art. 61 ust. 5 lit. b) mają jednak zastosowanie od dnia wejścia w życie rozporządzenia (UE) .../... [zmieniającego rozporządzenie (UE) 2024/1348] w odniesieniu do stosowania pojęcia »bezpiecznego kraju trzeciego« zgodnie z art. 36 i 37 dyrektywy 2013/32/UE oraz pojęcia »bezpiecznego kraju pochodzenia« zgodnie z art. 38 dyrektywy 2013/32/UE.</w:t>
            </w:r>
          </w:p>
        </w:tc>
        <w:tc>
          <w:tcPr>
            <w:tcW w:w="4876" w:type="dxa"/>
            <w:tcBorders>
              <w:top w:val="nil"/>
              <w:left w:val="nil"/>
              <w:bottom w:val="nil"/>
              <w:right w:val="nil"/>
            </w:tcBorders>
          </w:tcPr>
          <w:p w14:paraId="2606B90D" w14:textId="77777777" w:rsidR="008C0F2F" w:rsidRPr="00C50335" w:rsidRDefault="008C0F2F" w:rsidP="008562B9">
            <w:pPr>
              <w:pStyle w:val="Normal6a"/>
            </w:pPr>
            <w:r w:rsidRPr="00C50335">
              <w:t xml:space="preserve">Art. 59 ust. 2, art. 61 ust. 2 i art. 61 ust. 5 lit. b) mają jednak zastosowanie od dnia wejścia w życie rozporządzenia (UE) .../... [zmieniającego rozporządzenie (UE) 2024/1348] w odniesieniu do stosowania pojęcia »bezpiecznego kraju trzeciego« zgodnie z art. 36 i 37 dyrektywy 2013/32/UE oraz pojęcia »bezpiecznego kraju pochodzenia« zgodnie z art. 38 dyrektywy 2013/32/UE. </w:t>
            </w:r>
            <w:r w:rsidRPr="00C50335">
              <w:rPr>
                <w:b/>
                <w:i/>
              </w:rPr>
              <w:t>Państwa członkowskie mogą ponadto stosować art. 62 dotyczący wskazania bezpiecznych krajów pochodzenia od dnia wejścia w życie niniejszego rozporządzenia, przed ogólną datą rozpoczęcia stosowania.;</w:t>
            </w:r>
          </w:p>
        </w:tc>
      </w:tr>
    </w:tbl>
    <w:p w14:paraId="7A64A5F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23F938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C0B6EB1" w14:textId="77777777" w:rsidR="008C0F2F" w:rsidRPr="00C50335" w:rsidRDefault="008C0F2F" w:rsidP="008C0F2F">
      <w:pPr>
        <w:pStyle w:val="AmJustText"/>
      </w:pPr>
      <w:r w:rsidRPr="00C50335">
        <w:t>W poprawce wyjaśniono, że państwa członkowskie powinny mieć możliwość stosowania art. 62 dotyczącego wskazania bezpiecznych krajów pochodzenia natychmiast po wejściu w życie niniejszego rozporządzenia, bez konieczności oczekiwania na ogólną datę rozpoczęcia stosowania. Zapewnia to pewność prawa i umożliwia państwom członkowskim szybkie reagowanie na presję migracyjną poprzez stosowanie procedur w trybie przyspieszonym związanych z koncepcją bezpiecznego kraju pochodzenia, przy jednoczesnym poszanowaniu ogólnych ram rozporządzenia.</w:t>
      </w:r>
    </w:p>
    <w:p w14:paraId="3DA2758A" w14:textId="77777777" w:rsidR="008C0F2F" w:rsidRPr="00C50335" w:rsidRDefault="008C0F2F" w:rsidP="008C0F2F">
      <w:r w:rsidRPr="00C50335">
        <w:rPr>
          <w:rStyle w:val="HideTWBExt"/>
        </w:rPr>
        <w:lastRenderedPageBreak/>
        <w:t>&lt;/Amend&gt;</w:t>
      </w:r>
    </w:p>
    <w:p w14:paraId="3B26F19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211</w:t>
      </w:r>
      <w:r w:rsidRPr="00C50335">
        <w:rPr>
          <w:rStyle w:val="HideTWBExt"/>
          <w:b w:val="0"/>
        </w:rPr>
        <w:t>&lt;/NumAm&gt;</w:t>
      </w:r>
    </w:p>
    <w:p w14:paraId="600FD6DF"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5AB303C0" w14:textId="77777777" w:rsidR="008C0F2F" w:rsidRPr="00C50335" w:rsidRDefault="008C0F2F" w:rsidP="008C0F2F">
      <w:pPr>
        <w:pStyle w:val="NormalBold"/>
      </w:pPr>
      <w:r w:rsidRPr="00C50335">
        <w:rPr>
          <w:rStyle w:val="HideTWBExt"/>
          <w:b w:val="0"/>
        </w:rPr>
        <w:t>&lt;/RepeatBlock-By&gt;</w:t>
      </w:r>
    </w:p>
    <w:p w14:paraId="20A3B55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36FB2BA" w14:textId="77777777" w:rsidR="008C0F2F" w:rsidRPr="00C50335" w:rsidRDefault="008C0F2F" w:rsidP="008C0F2F">
      <w:pPr>
        <w:pStyle w:val="NormalBold"/>
      </w:pPr>
      <w:r w:rsidRPr="00C50335">
        <w:rPr>
          <w:rStyle w:val="HideTWBExt"/>
          <w:b w:val="0"/>
        </w:rPr>
        <w:t>&lt;Article&gt;</w:t>
      </w:r>
      <w:r w:rsidRPr="00C50335">
        <w:t>Artykuł 1 – akapit 1 – punkt 2 – litera b</w:t>
      </w:r>
      <w:r w:rsidRPr="00C50335">
        <w:rPr>
          <w:rStyle w:val="HideTWBExt"/>
          <w:b w:val="0"/>
        </w:rPr>
        <w:t>&lt;/Article&gt;</w:t>
      </w:r>
    </w:p>
    <w:p w14:paraId="2F285C4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A69711A" w14:textId="77777777" w:rsidR="008C0F2F" w:rsidRPr="00C50335" w:rsidRDefault="008C0F2F" w:rsidP="008C0F2F">
      <w:r w:rsidRPr="00C50335">
        <w:rPr>
          <w:rStyle w:val="HideTWBExt"/>
        </w:rPr>
        <w:t>&lt;Article2&gt;</w:t>
      </w:r>
      <w:r w:rsidRPr="00C50335">
        <w:t>Artykuł 79 – ustęp 3</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1DA7163" w14:textId="77777777" w:rsidTr="008562B9">
        <w:trPr>
          <w:trHeight w:hRule="exact" w:val="240"/>
          <w:jc w:val="center"/>
        </w:trPr>
        <w:tc>
          <w:tcPr>
            <w:tcW w:w="9752" w:type="dxa"/>
            <w:gridSpan w:val="2"/>
            <w:tcBorders>
              <w:top w:val="nil"/>
              <w:left w:val="nil"/>
              <w:bottom w:val="nil"/>
              <w:right w:val="nil"/>
            </w:tcBorders>
          </w:tcPr>
          <w:p w14:paraId="7A24D3B3" w14:textId="77777777" w:rsidR="008C0F2F" w:rsidRPr="00C50335" w:rsidRDefault="008C0F2F" w:rsidP="008562B9"/>
        </w:tc>
      </w:tr>
      <w:tr w:rsidR="008C0F2F" w:rsidRPr="00C50335" w14:paraId="2AAD0897" w14:textId="77777777" w:rsidTr="008562B9">
        <w:trPr>
          <w:trHeight w:val="240"/>
          <w:jc w:val="center"/>
        </w:trPr>
        <w:tc>
          <w:tcPr>
            <w:tcW w:w="4876" w:type="dxa"/>
            <w:tcBorders>
              <w:top w:val="nil"/>
              <w:left w:val="nil"/>
              <w:bottom w:val="nil"/>
              <w:right w:val="nil"/>
            </w:tcBorders>
          </w:tcPr>
          <w:p w14:paraId="643CCA7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B2F250D" w14:textId="77777777" w:rsidR="008C0F2F" w:rsidRPr="00C50335" w:rsidRDefault="008C0F2F" w:rsidP="008562B9">
            <w:pPr>
              <w:pStyle w:val="AmColumnHeading"/>
            </w:pPr>
            <w:r w:rsidRPr="00C50335">
              <w:t>Poprawka</w:t>
            </w:r>
          </w:p>
        </w:tc>
      </w:tr>
      <w:tr w:rsidR="008C0F2F" w:rsidRPr="00C50335" w14:paraId="6596700E" w14:textId="77777777" w:rsidTr="008562B9">
        <w:trPr>
          <w:jc w:val="center"/>
        </w:trPr>
        <w:tc>
          <w:tcPr>
            <w:tcW w:w="4876" w:type="dxa"/>
            <w:tcBorders>
              <w:top w:val="nil"/>
              <w:left w:val="nil"/>
              <w:bottom w:val="nil"/>
              <w:right w:val="nil"/>
            </w:tcBorders>
          </w:tcPr>
          <w:p w14:paraId="4B2F4A6B" w14:textId="77777777" w:rsidR="008C0F2F" w:rsidRPr="00C50335" w:rsidRDefault="008C0F2F" w:rsidP="008562B9">
            <w:pPr>
              <w:pStyle w:val="Normal6a"/>
            </w:pPr>
            <w:r w:rsidRPr="00C50335">
              <w:rPr>
                <w:b/>
                <w:i/>
              </w:rPr>
              <w:t>b)</w:t>
            </w:r>
            <w:r w:rsidRPr="00C50335">
              <w:tab/>
            </w:r>
            <w:r w:rsidRPr="00C50335">
              <w:rPr>
                <w:b/>
                <w:i/>
              </w:rPr>
              <w:t>w ust. 3 dodaje się akapit w brzmieniu:</w:t>
            </w:r>
          </w:p>
        </w:tc>
        <w:tc>
          <w:tcPr>
            <w:tcW w:w="4876" w:type="dxa"/>
            <w:tcBorders>
              <w:top w:val="nil"/>
              <w:left w:val="nil"/>
              <w:bottom w:val="nil"/>
              <w:right w:val="nil"/>
            </w:tcBorders>
          </w:tcPr>
          <w:p w14:paraId="7046C23C" w14:textId="77777777" w:rsidR="008C0F2F" w:rsidRPr="00C50335" w:rsidRDefault="008C0F2F" w:rsidP="008562B9">
            <w:pPr>
              <w:pStyle w:val="Normal6a"/>
            </w:pPr>
            <w:r w:rsidRPr="00C50335">
              <w:rPr>
                <w:b/>
                <w:i/>
              </w:rPr>
              <w:t>skreśla się</w:t>
            </w:r>
          </w:p>
        </w:tc>
      </w:tr>
      <w:tr w:rsidR="008C0F2F" w:rsidRPr="00C50335" w14:paraId="588AC7FF" w14:textId="77777777" w:rsidTr="008562B9">
        <w:trPr>
          <w:jc w:val="center"/>
        </w:trPr>
        <w:tc>
          <w:tcPr>
            <w:tcW w:w="4876" w:type="dxa"/>
            <w:tcBorders>
              <w:top w:val="nil"/>
              <w:left w:val="nil"/>
              <w:bottom w:val="nil"/>
              <w:right w:val="nil"/>
            </w:tcBorders>
          </w:tcPr>
          <w:p w14:paraId="5755B774" w14:textId="77777777" w:rsidR="008C0F2F" w:rsidRPr="00C50335" w:rsidRDefault="008C0F2F" w:rsidP="008562B9">
            <w:pPr>
              <w:pStyle w:val="Normal6a"/>
            </w:pPr>
            <w:r w:rsidRPr="00C50335">
              <w:rPr>
                <w:b/>
                <w:i/>
              </w:rPr>
              <w:t>„Państwa członkowskie mogą stosować art. 42 ust. 1 lit. j) i art. 42 ust. 3 lit. e) jako podstawy zastosowania procedury rozpatrywania wniosku prowadzonej w trybie przyspieszonym zgodnie z art. 31 ust. 8 dyrektywy 2013/32/UE lub procedury prowadzonej na granicy lub w strefach tranzytowych zgodnie z art. 43 dyrektywy 2013/32/UE przed dniem 12 czerwca 2026 r.”;</w:t>
            </w:r>
          </w:p>
        </w:tc>
        <w:tc>
          <w:tcPr>
            <w:tcW w:w="4876" w:type="dxa"/>
            <w:tcBorders>
              <w:top w:val="nil"/>
              <w:left w:val="nil"/>
              <w:bottom w:val="nil"/>
              <w:right w:val="nil"/>
            </w:tcBorders>
          </w:tcPr>
          <w:p w14:paraId="0E6BCC56" w14:textId="77777777" w:rsidR="008C0F2F" w:rsidRPr="00C50335" w:rsidRDefault="008C0F2F" w:rsidP="008562B9">
            <w:pPr>
              <w:pStyle w:val="Normal6a"/>
            </w:pPr>
          </w:p>
        </w:tc>
      </w:tr>
    </w:tbl>
    <w:p w14:paraId="5F2769C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612304B"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2D372C9" w14:textId="77777777" w:rsidR="008C0F2F" w:rsidRPr="00C50335" w:rsidRDefault="008C0F2F" w:rsidP="008C0F2F">
      <w:pPr>
        <w:pStyle w:val="AmJustText"/>
      </w:pPr>
      <w:r w:rsidRPr="00C50335">
        <w:t>Nie przedstawiono żadnego uzasadnienia, dlaczego właśnie te konkretne przepisy paktu o migracji i azylu miałyby być stosowane wcześniej niż inne przepisy tego paktu, takie jak przepisy w zakresie udzielania pomocy prawnej przewidziane w rozporządzeniu w sprawie procedury azylowej, stosowania przepisów dotyczących solidarności przewidziane w rozporządzeniu w sprawie zarządzania azylem i migracją czy też dostępu do rynku pracy przewidziane w dyrektywie w sprawie warunków przyjmowania. W każdym razie jest wysoce nieprawdopodobne, aby proces legislacyjny został zakończony w terminie umożliwiającym stosowanie tych przepisów przed czerwcem 2026 r.</w:t>
      </w:r>
    </w:p>
    <w:p w14:paraId="04E72BB7" w14:textId="77777777" w:rsidR="008C0F2F" w:rsidRPr="00C50335" w:rsidRDefault="008C0F2F" w:rsidP="008C0F2F">
      <w:r w:rsidRPr="00C50335">
        <w:rPr>
          <w:rStyle w:val="HideTWBExt"/>
        </w:rPr>
        <w:t>&lt;/Amend&gt;</w:t>
      </w:r>
    </w:p>
    <w:p w14:paraId="16A859B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212</w:t>
      </w:r>
      <w:r w:rsidRPr="00C50335">
        <w:rPr>
          <w:rStyle w:val="HideTWBExt"/>
          <w:b w:val="0"/>
        </w:rPr>
        <w:t>&lt;/NumAm&gt;</w:t>
      </w:r>
    </w:p>
    <w:p w14:paraId="5385621E" w14:textId="77777777" w:rsidR="008C0F2F" w:rsidRPr="00C50335" w:rsidRDefault="008C0F2F" w:rsidP="008C0F2F">
      <w:pPr>
        <w:pStyle w:val="NormalBold"/>
      </w:pPr>
      <w:r w:rsidRPr="00C50335">
        <w:rPr>
          <w:rStyle w:val="HideTWBExt"/>
          <w:b w:val="0"/>
        </w:rPr>
        <w:t>&lt;RepeatBlock-By&gt;&lt;Members&gt;</w:t>
      </w:r>
      <w:r w:rsidRPr="00C50335">
        <w:t>Marco Tarquinio, Sandro Ruotolo, Francisco Assis, Alessandro Zan, Cecilia Strada</w:t>
      </w:r>
      <w:r w:rsidRPr="00C50335">
        <w:rPr>
          <w:rStyle w:val="HideTWBExt"/>
          <w:b w:val="0"/>
        </w:rPr>
        <w:t>&lt;/Members&gt;</w:t>
      </w:r>
    </w:p>
    <w:p w14:paraId="3F12070B" w14:textId="77777777" w:rsidR="008C0F2F" w:rsidRPr="00C50335" w:rsidRDefault="008C0F2F" w:rsidP="008C0F2F">
      <w:pPr>
        <w:pStyle w:val="NormalBold"/>
      </w:pPr>
      <w:r w:rsidRPr="00C50335">
        <w:rPr>
          <w:rStyle w:val="HideTWBExt"/>
          <w:b w:val="0"/>
        </w:rPr>
        <w:t>&lt;/RepeatBlock-By&gt;</w:t>
      </w:r>
    </w:p>
    <w:p w14:paraId="31A50B4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3AEC4A4" w14:textId="77777777" w:rsidR="008C0F2F" w:rsidRPr="00C50335" w:rsidRDefault="008C0F2F" w:rsidP="008C0F2F">
      <w:pPr>
        <w:pStyle w:val="NormalBold"/>
      </w:pPr>
      <w:r w:rsidRPr="00C50335">
        <w:rPr>
          <w:rStyle w:val="HideTWBExt"/>
          <w:b w:val="0"/>
        </w:rPr>
        <w:t>&lt;Article&gt;</w:t>
      </w:r>
      <w:r w:rsidRPr="00C50335">
        <w:t>Artykuł 1 – akapit 1 – punkt 2 – litera b</w:t>
      </w:r>
      <w:r w:rsidRPr="00C50335">
        <w:rPr>
          <w:rStyle w:val="HideTWBExt"/>
          <w:b w:val="0"/>
        </w:rPr>
        <w:t>&lt;/Article&gt;</w:t>
      </w:r>
    </w:p>
    <w:p w14:paraId="02BA883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90982FF" w14:textId="77777777" w:rsidR="008C0F2F" w:rsidRPr="00C50335" w:rsidRDefault="008C0F2F" w:rsidP="008C0F2F">
      <w:r w:rsidRPr="00C50335">
        <w:rPr>
          <w:rStyle w:val="HideTWBExt"/>
        </w:rPr>
        <w:lastRenderedPageBreak/>
        <w:t>&lt;Article2&gt;</w:t>
      </w:r>
      <w:r w:rsidRPr="00C50335">
        <w:t>Artykuł 79</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CF5CD90" w14:textId="77777777" w:rsidTr="008562B9">
        <w:trPr>
          <w:trHeight w:hRule="exact" w:val="240"/>
          <w:jc w:val="center"/>
        </w:trPr>
        <w:tc>
          <w:tcPr>
            <w:tcW w:w="9752" w:type="dxa"/>
            <w:gridSpan w:val="2"/>
            <w:tcBorders>
              <w:top w:val="nil"/>
              <w:left w:val="nil"/>
              <w:bottom w:val="nil"/>
              <w:right w:val="nil"/>
            </w:tcBorders>
          </w:tcPr>
          <w:p w14:paraId="0CF34DA1" w14:textId="77777777" w:rsidR="008C0F2F" w:rsidRPr="00C50335" w:rsidRDefault="008C0F2F" w:rsidP="008562B9"/>
        </w:tc>
      </w:tr>
      <w:tr w:rsidR="008C0F2F" w:rsidRPr="00C50335" w14:paraId="1D1875CA" w14:textId="77777777" w:rsidTr="008562B9">
        <w:trPr>
          <w:trHeight w:val="240"/>
          <w:jc w:val="center"/>
        </w:trPr>
        <w:tc>
          <w:tcPr>
            <w:tcW w:w="4876" w:type="dxa"/>
            <w:tcBorders>
              <w:top w:val="nil"/>
              <w:left w:val="nil"/>
              <w:bottom w:val="nil"/>
              <w:right w:val="nil"/>
            </w:tcBorders>
          </w:tcPr>
          <w:p w14:paraId="2CDBF05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CA12516" w14:textId="77777777" w:rsidR="008C0F2F" w:rsidRPr="00C50335" w:rsidRDefault="008C0F2F" w:rsidP="008562B9">
            <w:pPr>
              <w:pStyle w:val="AmColumnHeading"/>
            </w:pPr>
            <w:r w:rsidRPr="00C50335">
              <w:t>Poprawka</w:t>
            </w:r>
          </w:p>
        </w:tc>
      </w:tr>
      <w:tr w:rsidR="008C0F2F" w:rsidRPr="00C50335" w14:paraId="3C976C57" w14:textId="77777777" w:rsidTr="008562B9">
        <w:trPr>
          <w:jc w:val="center"/>
        </w:trPr>
        <w:tc>
          <w:tcPr>
            <w:tcW w:w="4876" w:type="dxa"/>
            <w:tcBorders>
              <w:top w:val="nil"/>
              <w:left w:val="nil"/>
              <w:bottom w:val="nil"/>
              <w:right w:val="nil"/>
            </w:tcBorders>
          </w:tcPr>
          <w:p w14:paraId="4E6B9415" w14:textId="77777777" w:rsidR="008C0F2F" w:rsidRPr="00C50335" w:rsidRDefault="008C0F2F" w:rsidP="008562B9">
            <w:pPr>
              <w:pStyle w:val="Normal6a"/>
            </w:pPr>
            <w:r w:rsidRPr="00C50335">
              <w:rPr>
                <w:b/>
                <w:i/>
              </w:rPr>
              <w:t>Państwa członkowskie mogą stosować art. 42 ust. 1 lit. j) i art. 42 ust. 3 lit. e) jako podstawy zastosowania procedury rozpatrywania wniosku prowadzonej w trybie przyspieszonym zgodnie z art. 31 ust. 8 dyrektywy 2013/32/UE lub procedury prowadzonej na granicy lub w strefach tranzytowych zgodnie z art. 43 dyrektywy 2013/32/UE przed dniem 12 czerwca 2026 r.;</w:t>
            </w:r>
          </w:p>
        </w:tc>
        <w:tc>
          <w:tcPr>
            <w:tcW w:w="4876" w:type="dxa"/>
            <w:tcBorders>
              <w:top w:val="nil"/>
              <w:left w:val="nil"/>
              <w:bottom w:val="nil"/>
              <w:right w:val="nil"/>
            </w:tcBorders>
          </w:tcPr>
          <w:p w14:paraId="101CD155" w14:textId="77777777" w:rsidR="008C0F2F" w:rsidRPr="00C50335" w:rsidRDefault="008C0F2F" w:rsidP="008562B9">
            <w:pPr>
              <w:pStyle w:val="Normal6a"/>
            </w:pPr>
            <w:r w:rsidRPr="00C50335">
              <w:rPr>
                <w:b/>
                <w:i/>
              </w:rPr>
              <w:t>skreśla się</w:t>
            </w:r>
          </w:p>
        </w:tc>
      </w:tr>
    </w:tbl>
    <w:p w14:paraId="182423D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D80C275" w14:textId="77777777" w:rsidR="008C0F2F" w:rsidRPr="00C50335" w:rsidRDefault="008C0F2F" w:rsidP="008C0F2F">
      <w:r w:rsidRPr="00C50335">
        <w:rPr>
          <w:rStyle w:val="HideTWBExt"/>
        </w:rPr>
        <w:t>&lt;/Amend&gt;</w:t>
      </w:r>
    </w:p>
    <w:p w14:paraId="30367B6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213</w:t>
      </w:r>
      <w:r w:rsidRPr="00C50335">
        <w:rPr>
          <w:rStyle w:val="HideTWBExt"/>
          <w:b w:val="0"/>
        </w:rPr>
        <w:t>&lt;/NumAm&gt;</w:t>
      </w:r>
    </w:p>
    <w:p w14:paraId="352866BF"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69FA88CC" w14:textId="77777777" w:rsidR="008C0F2F" w:rsidRPr="00C50335" w:rsidRDefault="008C0F2F" w:rsidP="008C0F2F">
      <w:pPr>
        <w:pStyle w:val="NormalBold"/>
      </w:pPr>
      <w:r w:rsidRPr="00C50335">
        <w:rPr>
          <w:rStyle w:val="HideTWBExt"/>
          <w:b w:val="0"/>
        </w:rPr>
        <w:t>&lt;/RepeatBlock-By&gt;</w:t>
      </w:r>
    </w:p>
    <w:p w14:paraId="4B5EEB0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36B3B1F" w14:textId="77777777" w:rsidR="008C0F2F" w:rsidRPr="00C50335" w:rsidRDefault="008C0F2F" w:rsidP="008C0F2F">
      <w:pPr>
        <w:pStyle w:val="NormalBold"/>
      </w:pPr>
      <w:r w:rsidRPr="00C50335">
        <w:rPr>
          <w:rStyle w:val="HideTWBExt"/>
          <w:b w:val="0"/>
        </w:rPr>
        <w:t>&lt;Article&gt;</w:t>
      </w:r>
      <w:r w:rsidRPr="00C50335">
        <w:t>Artykuł 1 – ustęp 1 – punkt 3</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1B6B5CC" w14:textId="77777777" w:rsidTr="008562B9">
        <w:trPr>
          <w:trHeight w:hRule="exact" w:val="240"/>
          <w:jc w:val="center"/>
        </w:trPr>
        <w:tc>
          <w:tcPr>
            <w:tcW w:w="9752" w:type="dxa"/>
            <w:gridSpan w:val="2"/>
            <w:tcBorders>
              <w:top w:val="nil"/>
              <w:left w:val="nil"/>
              <w:bottom w:val="nil"/>
              <w:right w:val="nil"/>
            </w:tcBorders>
          </w:tcPr>
          <w:p w14:paraId="13C7C3FE" w14:textId="77777777" w:rsidR="008C0F2F" w:rsidRPr="00C50335" w:rsidRDefault="008C0F2F" w:rsidP="008562B9"/>
        </w:tc>
      </w:tr>
      <w:tr w:rsidR="008C0F2F" w:rsidRPr="00C50335" w14:paraId="6A843A6B" w14:textId="77777777" w:rsidTr="008562B9">
        <w:trPr>
          <w:trHeight w:val="240"/>
          <w:jc w:val="center"/>
        </w:trPr>
        <w:tc>
          <w:tcPr>
            <w:tcW w:w="4876" w:type="dxa"/>
            <w:tcBorders>
              <w:top w:val="nil"/>
              <w:left w:val="nil"/>
              <w:bottom w:val="nil"/>
              <w:right w:val="nil"/>
            </w:tcBorders>
          </w:tcPr>
          <w:p w14:paraId="09693AB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4FF203B" w14:textId="77777777" w:rsidR="008C0F2F" w:rsidRPr="00C50335" w:rsidRDefault="008C0F2F" w:rsidP="008562B9">
            <w:pPr>
              <w:pStyle w:val="AmColumnHeading"/>
            </w:pPr>
            <w:r w:rsidRPr="00C50335">
              <w:t>Poprawka</w:t>
            </w:r>
          </w:p>
        </w:tc>
      </w:tr>
      <w:tr w:rsidR="008C0F2F" w:rsidRPr="00C50335" w14:paraId="2107F420" w14:textId="77777777" w:rsidTr="008562B9">
        <w:trPr>
          <w:jc w:val="center"/>
        </w:trPr>
        <w:tc>
          <w:tcPr>
            <w:tcW w:w="4876" w:type="dxa"/>
            <w:tcBorders>
              <w:top w:val="nil"/>
              <w:left w:val="nil"/>
              <w:bottom w:val="nil"/>
              <w:right w:val="nil"/>
            </w:tcBorders>
          </w:tcPr>
          <w:p w14:paraId="6DC2038B" w14:textId="77777777" w:rsidR="008C0F2F" w:rsidRPr="00C50335" w:rsidRDefault="008C0F2F" w:rsidP="008562B9">
            <w:pPr>
              <w:pStyle w:val="Normal6a"/>
            </w:pPr>
            <w:r w:rsidRPr="00C50335">
              <w:rPr>
                <w:b/>
                <w:i/>
              </w:rPr>
              <w:t>3)</w:t>
            </w:r>
            <w:r w:rsidRPr="00C50335">
              <w:tab/>
            </w:r>
            <w:r w:rsidRPr="00C50335">
              <w:rPr>
                <w:b/>
                <w:i/>
              </w:rPr>
              <w:t>tekst załącznika do niniejszego rozporządzenia dodaje się jako załącznik II.</w:t>
            </w:r>
          </w:p>
        </w:tc>
        <w:tc>
          <w:tcPr>
            <w:tcW w:w="4876" w:type="dxa"/>
            <w:tcBorders>
              <w:top w:val="nil"/>
              <w:left w:val="nil"/>
              <w:bottom w:val="nil"/>
              <w:right w:val="nil"/>
            </w:tcBorders>
          </w:tcPr>
          <w:p w14:paraId="470EE22F" w14:textId="77777777" w:rsidR="008C0F2F" w:rsidRPr="00C50335" w:rsidRDefault="008C0F2F" w:rsidP="008562B9">
            <w:pPr>
              <w:pStyle w:val="Normal6a"/>
            </w:pPr>
            <w:r w:rsidRPr="00C50335">
              <w:rPr>
                <w:b/>
                <w:i/>
              </w:rPr>
              <w:t>skreśla się</w:t>
            </w:r>
          </w:p>
        </w:tc>
      </w:tr>
    </w:tbl>
    <w:p w14:paraId="492D3B4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748E458" w14:textId="77777777" w:rsidR="008C0F2F" w:rsidRPr="00C50335" w:rsidRDefault="008C0F2F" w:rsidP="008C0F2F">
      <w:r w:rsidRPr="00C50335">
        <w:rPr>
          <w:rStyle w:val="HideTWBExt"/>
        </w:rPr>
        <w:t>&lt;/Amend&gt;</w:t>
      </w:r>
    </w:p>
    <w:p w14:paraId="4D7B46F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214</w:t>
      </w:r>
      <w:r w:rsidRPr="00C50335">
        <w:rPr>
          <w:rStyle w:val="HideTWBExt"/>
          <w:b w:val="0"/>
        </w:rPr>
        <w:t>&lt;/NumAm&gt;</w:t>
      </w:r>
    </w:p>
    <w:p w14:paraId="0D5DA1DC"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C1736A2" w14:textId="77777777" w:rsidR="008C0F2F" w:rsidRPr="00C50335" w:rsidRDefault="008C0F2F" w:rsidP="008C0F2F">
      <w:pPr>
        <w:pStyle w:val="NormalBold"/>
      </w:pPr>
      <w:r w:rsidRPr="00C50335">
        <w:rPr>
          <w:rStyle w:val="HideTWBExt"/>
          <w:b w:val="0"/>
        </w:rPr>
        <w:t>&lt;/RepeatBlock-By&gt;</w:t>
      </w:r>
    </w:p>
    <w:p w14:paraId="0197CA2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7332A30" w14:textId="77777777" w:rsidR="008C0F2F" w:rsidRPr="00C50335" w:rsidRDefault="008C0F2F" w:rsidP="008C0F2F">
      <w:pPr>
        <w:pStyle w:val="NormalBold"/>
      </w:pPr>
      <w:r w:rsidRPr="00C50335">
        <w:rPr>
          <w:rStyle w:val="HideTWBExt"/>
          <w:b w:val="0"/>
        </w:rPr>
        <w:t>&lt;Article&gt;</w:t>
      </w:r>
      <w:r w:rsidRPr="00C50335">
        <w:t>Artykuł 1 – ustęp 1 – punkt 3</w:t>
      </w:r>
      <w:r w:rsidRPr="00C50335">
        <w:rPr>
          <w:rStyle w:val="HideTWBExt"/>
          <w:b w:val="0"/>
        </w:rPr>
        <w:t>&lt;/Article&gt;</w:t>
      </w:r>
    </w:p>
    <w:p w14:paraId="40E63C1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B9D378B" w14:textId="77777777" w:rsidR="008C0F2F" w:rsidRPr="00C50335" w:rsidRDefault="008C0F2F" w:rsidP="008C0F2F">
      <w:r w:rsidRPr="00C50335">
        <w:rPr>
          <w:rStyle w:val="HideTWBExt"/>
        </w:rPr>
        <w:t>&lt;Article2&gt;</w:t>
      </w:r>
      <w:r w:rsidRPr="00C50335">
        <w:t>Załącznik II i załącznik I a</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162C0D4" w14:textId="77777777" w:rsidTr="008562B9">
        <w:trPr>
          <w:trHeight w:hRule="exact" w:val="240"/>
          <w:jc w:val="center"/>
        </w:trPr>
        <w:tc>
          <w:tcPr>
            <w:tcW w:w="9752" w:type="dxa"/>
            <w:gridSpan w:val="2"/>
            <w:tcBorders>
              <w:top w:val="nil"/>
              <w:left w:val="nil"/>
              <w:bottom w:val="nil"/>
              <w:right w:val="nil"/>
            </w:tcBorders>
          </w:tcPr>
          <w:p w14:paraId="3968B7DF" w14:textId="77777777" w:rsidR="008C0F2F" w:rsidRPr="00C50335" w:rsidRDefault="008C0F2F" w:rsidP="008562B9"/>
        </w:tc>
      </w:tr>
      <w:tr w:rsidR="008C0F2F" w:rsidRPr="00C50335" w14:paraId="068B68F6" w14:textId="77777777" w:rsidTr="008562B9">
        <w:trPr>
          <w:trHeight w:val="240"/>
          <w:jc w:val="center"/>
        </w:trPr>
        <w:tc>
          <w:tcPr>
            <w:tcW w:w="4876" w:type="dxa"/>
            <w:tcBorders>
              <w:top w:val="nil"/>
              <w:left w:val="nil"/>
              <w:bottom w:val="nil"/>
              <w:right w:val="nil"/>
            </w:tcBorders>
          </w:tcPr>
          <w:p w14:paraId="448C3E3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33A819E" w14:textId="77777777" w:rsidR="008C0F2F" w:rsidRPr="00C50335" w:rsidRDefault="008C0F2F" w:rsidP="008562B9">
            <w:pPr>
              <w:pStyle w:val="AmColumnHeading"/>
            </w:pPr>
            <w:r w:rsidRPr="00C50335">
              <w:t>Poprawka</w:t>
            </w:r>
          </w:p>
        </w:tc>
      </w:tr>
      <w:tr w:rsidR="008C0F2F" w:rsidRPr="00C50335" w14:paraId="27449591" w14:textId="77777777" w:rsidTr="008562B9">
        <w:trPr>
          <w:jc w:val="center"/>
        </w:trPr>
        <w:tc>
          <w:tcPr>
            <w:tcW w:w="4876" w:type="dxa"/>
            <w:tcBorders>
              <w:top w:val="nil"/>
              <w:left w:val="nil"/>
              <w:bottom w:val="nil"/>
              <w:right w:val="nil"/>
            </w:tcBorders>
          </w:tcPr>
          <w:p w14:paraId="2D4661B0" w14:textId="77777777" w:rsidR="008C0F2F" w:rsidRPr="00C50335" w:rsidRDefault="008C0F2F" w:rsidP="008562B9">
            <w:pPr>
              <w:pStyle w:val="Normal6a"/>
            </w:pPr>
            <w:r w:rsidRPr="00C50335">
              <w:t>3)</w:t>
            </w:r>
            <w:r w:rsidRPr="00C50335">
              <w:tab/>
              <w:t xml:space="preserve">tekst </w:t>
            </w:r>
            <w:r w:rsidRPr="00C50335">
              <w:rPr>
                <w:b/>
                <w:bCs/>
                <w:i/>
                <w:iCs/>
              </w:rPr>
              <w:t>załącznika</w:t>
            </w:r>
            <w:r w:rsidRPr="00C50335">
              <w:t xml:space="preserve"> do niniejszego rozporządzenia dodaje się jako załącznik II.</w:t>
            </w:r>
          </w:p>
        </w:tc>
        <w:tc>
          <w:tcPr>
            <w:tcW w:w="4876" w:type="dxa"/>
            <w:tcBorders>
              <w:top w:val="nil"/>
              <w:left w:val="nil"/>
              <w:bottom w:val="nil"/>
              <w:right w:val="nil"/>
            </w:tcBorders>
          </w:tcPr>
          <w:p w14:paraId="001E58E2" w14:textId="77777777" w:rsidR="008C0F2F" w:rsidRPr="00C50335" w:rsidRDefault="008C0F2F" w:rsidP="008562B9">
            <w:pPr>
              <w:pStyle w:val="Normal6a"/>
            </w:pPr>
            <w:r w:rsidRPr="00C50335">
              <w:t>3)</w:t>
            </w:r>
            <w:r w:rsidRPr="00C50335">
              <w:tab/>
              <w:t xml:space="preserve">tekst </w:t>
            </w:r>
            <w:r w:rsidRPr="00C50335">
              <w:rPr>
                <w:b/>
                <w:bCs/>
                <w:i/>
                <w:iCs/>
              </w:rPr>
              <w:t>załączników</w:t>
            </w:r>
            <w:r w:rsidRPr="00C50335">
              <w:t xml:space="preserve"> do niniejszego rozporządzenia dodaje się jako załącznik II </w:t>
            </w:r>
            <w:r w:rsidRPr="00C50335">
              <w:rPr>
                <w:b/>
                <w:bCs/>
                <w:i/>
                <w:iCs/>
              </w:rPr>
              <w:t>i Ia</w:t>
            </w:r>
            <w:r w:rsidRPr="00C50335">
              <w:t>.</w:t>
            </w:r>
          </w:p>
        </w:tc>
      </w:tr>
    </w:tbl>
    <w:p w14:paraId="0D2AAFC0"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9A512F8" w14:textId="77777777" w:rsidR="008C0F2F" w:rsidRPr="00C50335" w:rsidRDefault="008C0F2F" w:rsidP="008C0F2F">
      <w:r w:rsidRPr="00C50335">
        <w:rPr>
          <w:rStyle w:val="HideTWBExt"/>
        </w:rPr>
        <w:t>&lt;/Amend&gt;</w:t>
      </w:r>
    </w:p>
    <w:p w14:paraId="00D6F5A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215</w:t>
      </w:r>
      <w:r w:rsidRPr="00C50335">
        <w:rPr>
          <w:rStyle w:val="HideTWBExt"/>
          <w:b w:val="0"/>
        </w:rPr>
        <w:t>&lt;/NumAm&gt;</w:t>
      </w:r>
    </w:p>
    <w:p w14:paraId="5199C3A8"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12F3D748" w14:textId="77777777" w:rsidR="008C0F2F" w:rsidRPr="00C50335" w:rsidRDefault="008C0F2F" w:rsidP="008C0F2F">
      <w:pPr>
        <w:pStyle w:val="NormalBold"/>
      </w:pPr>
      <w:r w:rsidRPr="00C50335">
        <w:rPr>
          <w:rStyle w:val="HideTWBExt"/>
          <w:b w:val="0"/>
        </w:rPr>
        <w:t>&lt;/RepeatBlock-By&gt;</w:t>
      </w:r>
    </w:p>
    <w:p w14:paraId="2F969C8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FFFC9CC" w14:textId="77777777" w:rsidR="008C0F2F" w:rsidRPr="00C50335" w:rsidRDefault="008C0F2F" w:rsidP="008C0F2F">
      <w:pPr>
        <w:pStyle w:val="NormalBold"/>
      </w:pPr>
      <w:r w:rsidRPr="00C50335">
        <w:rPr>
          <w:rStyle w:val="HideTWBExt"/>
          <w:b w:val="0"/>
        </w:rPr>
        <w:t>&lt;Article&gt;</w:t>
      </w:r>
      <w:r w:rsidRPr="00C50335">
        <w:t>Artykuł 1 – akapit 1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C63114E" w14:textId="77777777" w:rsidTr="008562B9">
        <w:trPr>
          <w:trHeight w:hRule="exact" w:val="240"/>
          <w:jc w:val="center"/>
        </w:trPr>
        <w:tc>
          <w:tcPr>
            <w:tcW w:w="9752" w:type="dxa"/>
            <w:gridSpan w:val="2"/>
            <w:tcBorders>
              <w:top w:val="nil"/>
              <w:left w:val="nil"/>
              <w:bottom w:val="nil"/>
              <w:right w:val="nil"/>
            </w:tcBorders>
          </w:tcPr>
          <w:p w14:paraId="52ED8062" w14:textId="77777777" w:rsidR="008C0F2F" w:rsidRPr="00C50335" w:rsidRDefault="008C0F2F" w:rsidP="008562B9"/>
        </w:tc>
      </w:tr>
      <w:tr w:rsidR="008C0F2F" w:rsidRPr="00C50335" w14:paraId="11EF780C" w14:textId="77777777" w:rsidTr="008562B9">
        <w:trPr>
          <w:trHeight w:val="240"/>
          <w:jc w:val="center"/>
        </w:trPr>
        <w:tc>
          <w:tcPr>
            <w:tcW w:w="4876" w:type="dxa"/>
            <w:tcBorders>
              <w:top w:val="nil"/>
              <w:left w:val="nil"/>
              <w:bottom w:val="nil"/>
              <w:right w:val="nil"/>
            </w:tcBorders>
          </w:tcPr>
          <w:p w14:paraId="7F9BD82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8BFD232" w14:textId="77777777" w:rsidR="008C0F2F" w:rsidRPr="00C50335" w:rsidRDefault="008C0F2F" w:rsidP="008562B9">
            <w:pPr>
              <w:pStyle w:val="AmColumnHeading"/>
            </w:pPr>
            <w:r w:rsidRPr="00C50335">
              <w:t>Poprawka</w:t>
            </w:r>
          </w:p>
        </w:tc>
      </w:tr>
      <w:tr w:rsidR="008C0F2F" w:rsidRPr="00C50335" w14:paraId="424FBC12" w14:textId="77777777" w:rsidTr="008562B9">
        <w:trPr>
          <w:jc w:val="center"/>
        </w:trPr>
        <w:tc>
          <w:tcPr>
            <w:tcW w:w="4876" w:type="dxa"/>
            <w:tcBorders>
              <w:top w:val="nil"/>
              <w:left w:val="nil"/>
              <w:bottom w:val="nil"/>
              <w:right w:val="nil"/>
            </w:tcBorders>
          </w:tcPr>
          <w:p w14:paraId="2ADD1A76" w14:textId="77777777" w:rsidR="008C0F2F" w:rsidRPr="00C50335" w:rsidRDefault="008C0F2F" w:rsidP="008562B9">
            <w:pPr>
              <w:pStyle w:val="Normal6a"/>
            </w:pPr>
          </w:p>
        </w:tc>
        <w:tc>
          <w:tcPr>
            <w:tcW w:w="4876" w:type="dxa"/>
            <w:tcBorders>
              <w:top w:val="nil"/>
              <w:left w:val="nil"/>
              <w:bottom w:val="nil"/>
              <w:right w:val="nil"/>
            </w:tcBorders>
          </w:tcPr>
          <w:p w14:paraId="7F4CD9E2" w14:textId="77777777" w:rsidR="008C0F2F" w:rsidRPr="00C50335" w:rsidRDefault="008C0F2F" w:rsidP="008562B9">
            <w:pPr>
              <w:pStyle w:val="Normal6a"/>
            </w:pPr>
            <w:r w:rsidRPr="00C50335">
              <w:rPr>
                <w:b/>
                <w:i/>
              </w:rPr>
              <w:t>w art. 61 ust. 2 wprowadza się następujące zmiany:</w:t>
            </w:r>
          </w:p>
        </w:tc>
      </w:tr>
      <w:tr w:rsidR="008C0F2F" w:rsidRPr="00C50335" w14:paraId="58FB53D9" w14:textId="77777777" w:rsidTr="008562B9">
        <w:trPr>
          <w:jc w:val="center"/>
        </w:trPr>
        <w:tc>
          <w:tcPr>
            <w:tcW w:w="4876" w:type="dxa"/>
            <w:tcBorders>
              <w:top w:val="nil"/>
              <w:left w:val="nil"/>
              <w:bottom w:val="nil"/>
              <w:right w:val="nil"/>
            </w:tcBorders>
          </w:tcPr>
          <w:p w14:paraId="07EED9E1" w14:textId="77777777" w:rsidR="008C0F2F" w:rsidRPr="00C50335" w:rsidRDefault="008C0F2F" w:rsidP="008562B9">
            <w:pPr>
              <w:pStyle w:val="Normal6a"/>
            </w:pPr>
          </w:p>
        </w:tc>
        <w:tc>
          <w:tcPr>
            <w:tcW w:w="4876" w:type="dxa"/>
            <w:tcBorders>
              <w:top w:val="nil"/>
              <w:left w:val="nil"/>
              <w:bottom w:val="nil"/>
              <w:right w:val="nil"/>
            </w:tcBorders>
          </w:tcPr>
          <w:p w14:paraId="71295052" w14:textId="77777777" w:rsidR="008C0F2F" w:rsidRPr="00C50335" w:rsidRDefault="008C0F2F" w:rsidP="008562B9">
            <w:pPr>
              <w:pStyle w:val="Normal6a"/>
            </w:pPr>
            <w:r w:rsidRPr="00C50335">
              <w:rPr>
                <w:b/>
                <w:i/>
              </w:rPr>
              <w:t>a) ust. 2 otrzymuje brzmienie:</w:t>
            </w:r>
          </w:p>
        </w:tc>
      </w:tr>
      <w:tr w:rsidR="008C0F2F" w:rsidRPr="00C50335" w14:paraId="659326D3" w14:textId="77777777" w:rsidTr="008562B9">
        <w:trPr>
          <w:jc w:val="center"/>
        </w:trPr>
        <w:tc>
          <w:tcPr>
            <w:tcW w:w="4876" w:type="dxa"/>
            <w:tcBorders>
              <w:top w:val="nil"/>
              <w:left w:val="nil"/>
              <w:bottom w:val="nil"/>
              <w:right w:val="nil"/>
            </w:tcBorders>
          </w:tcPr>
          <w:p w14:paraId="3CCC81A0" w14:textId="77777777" w:rsidR="008C0F2F" w:rsidRPr="00C50335" w:rsidRDefault="008C0F2F" w:rsidP="008562B9">
            <w:pPr>
              <w:pStyle w:val="Normal6a"/>
            </w:pPr>
          </w:p>
        </w:tc>
        <w:tc>
          <w:tcPr>
            <w:tcW w:w="4876" w:type="dxa"/>
            <w:tcBorders>
              <w:top w:val="nil"/>
              <w:left w:val="nil"/>
              <w:bottom w:val="nil"/>
              <w:right w:val="nil"/>
            </w:tcBorders>
          </w:tcPr>
          <w:p w14:paraId="0C95B025" w14:textId="77777777" w:rsidR="008C0F2F" w:rsidRPr="00C50335" w:rsidRDefault="008C0F2F" w:rsidP="008562B9">
            <w:pPr>
              <w:pStyle w:val="Normal6a"/>
            </w:pPr>
            <w:r w:rsidRPr="00C50335">
              <w:rPr>
                <w:b/>
                <w:i/>
              </w:rPr>
              <w:t>„2. Wskazanie państwa trzeciego jako bezpiecznego kraju pochodzenia na szczeblu unijnym może nastąpić z wyłączeniem konkretnych części jego terytorium lub łatwych do zidentyfikowania kategorii osób.”;</w:t>
            </w:r>
          </w:p>
        </w:tc>
      </w:tr>
    </w:tbl>
    <w:p w14:paraId="59454D0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2A83631"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A33E84B" w14:textId="77777777" w:rsidR="008C0F2F" w:rsidRPr="00C50335" w:rsidRDefault="008C0F2F" w:rsidP="008C0F2F">
      <w:pPr>
        <w:pStyle w:val="AmJustText"/>
      </w:pPr>
      <w:r w:rsidRPr="00C50335">
        <w:t>Aby zapewnić wyraźną wartość dodaną unijnego wykazu bezpiecznych krajów pochodzenia, zagwarantować spójne i zharmonizowane podejście państw członkowskich do kwestii bezpiecznych krajów pochodzenia oraz uniknąć rozbieżnych praktyk prowadzących do coraz większych różnic w sposobie rozpatrywania wniosków o udzielenie azylu, po utworzeniu wykazu europejskiego nie należy już stosować wykazów krajowych.</w:t>
      </w:r>
    </w:p>
    <w:p w14:paraId="54634DB3" w14:textId="77777777" w:rsidR="008C0F2F" w:rsidRPr="00C50335" w:rsidRDefault="008C0F2F" w:rsidP="008C0F2F">
      <w:r w:rsidRPr="00C50335">
        <w:rPr>
          <w:rStyle w:val="HideTWBExt"/>
        </w:rPr>
        <w:t>&lt;/Amend&gt;</w:t>
      </w:r>
    </w:p>
    <w:p w14:paraId="5C6321B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216</w:t>
      </w:r>
      <w:r w:rsidRPr="00C50335">
        <w:rPr>
          <w:rStyle w:val="HideTWBExt"/>
          <w:b w:val="0"/>
        </w:rPr>
        <w:t>&lt;/NumAm&gt;</w:t>
      </w:r>
    </w:p>
    <w:p w14:paraId="62122A52" w14:textId="77777777" w:rsidR="008C0F2F" w:rsidRPr="00C50335" w:rsidRDefault="008C0F2F" w:rsidP="008C0F2F">
      <w:pPr>
        <w:pStyle w:val="NormalBold"/>
      </w:pPr>
      <w:r w:rsidRPr="00C50335">
        <w:rPr>
          <w:rStyle w:val="HideTWBExt"/>
          <w:b w:val="0"/>
        </w:rPr>
        <w:t>&lt;RepeatBlock-By&gt;&lt;Members&gt;</w:t>
      </w:r>
      <w:r w:rsidRPr="00C50335">
        <w:t>Cecilia Strada</w:t>
      </w:r>
      <w:r w:rsidRPr="00C50335">
        <w:rPr>
          <w:rStyle w:val="HideTWBExt"/>
          <w:b w:val="0"/>
        </w:rPr>
        <w:t>&lt;/Members&gt;</w:t>
      </w:r>
    </w:p>
    <w:p w14:paraId="6DEE83BF" w14:textId="77777777" w:rsidR="008C0F2F" w:rsidRPr="00C50335" w:rsidRDefault="008C0F2F" w:rsidP="008C0F2F">
      <w:pPr>
        <w:pStyle w:val="NormalBold"/>
      </w:pPr>
      <w:r w:rsidRPr="00C50335">
        <w:rPr>
          <w:rStyle w:val="HideTWBExt"/>
          <w:b w:val="0"/>
        </w:rPr>
        <w:t>&lt;/RepeatBlock-By&gt;</w:t>
      </w:r>
    </w:p>
    <w:p w14:paraId="72412F2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9BB7D55" w14:textId="77777777" w:rsidR="008C0F2F" w:rsidRPr="00C50335" w:rsidRDefault="008C0F2F" w:rsidP="008C0F2F">
      <w:pPr>
        <w:pStyle w:val="NormalBold"/>
      </w:pPr>
      <w:r w:rsidRPr="00C50335">
        <w:rPr>
          <w:rStyle w:val="HideTWBExt"/>
          <w:b w:val="0"/>
        </w:rPr>
        <w:t>&lt;Article&gt;</w:t>
      </w:r>
      <w:r w:rsidRPr="00C50335">
        <w:t>Artykuł 1 – akapit 1 b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00E2058" w14:textId="77777777" w:rsidTr="008562B9">
        <w:trPr>
          <w:trHeight w:hRule="exact" w:val="240"/>
          <w:jc w:val="center"/>
        </w:trPr>
        <w:tc>
          <w:tcPr>
            <w:tcW w:w="9752" w:type="dxa"/>
            <w:gridSpan w:val="2"/>
            <w:tcBorders>
              <w:top w:val="nil"/>
              <w:left w:val="nil"/>
              <w:bottom w:val="nil"/>
              <w:right w:val="nil"/>
            </w:tcBorders>
          </w:tcPr>
          <w:p w14:paraId="38C3F155" w14:textId="77777777" w:rsidR="008C0F2F" w:rsidRPr="00C50335" w:rsidRDefault="008C0F2F" w:rsidP="008562B9"/>
        </w:tc>
      </w:tr>
      <w:tr w:rsidR="008C0F2F" w:rsidRPr="00C50335" w14:paraId="6E999511" w14:textId="77777777" w:rsidTr="008562B9">
        <w:trPr>
          <w:trHeight w:val="240"/>
          <w:jc w:val="center"/>
        </w:trPr>
        <w:tc>
          <w:tcPr>
            <w:tcW w:w="4876" w:type="dxa"/>
            <w:tcBorders>
              <w:top w:val="nil"/>
              <w:left w:val="nil"/>
              <w:bottom w:val="nil"/>
              <w:right w:val="nil"/>
            </w:tcBorders>
          </w:tcPr>
          <w:p w14:paraId="48FBC15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D34D342" w14:textId="77777777" w:rsidR="008C0F2F" w:rsidRPr="00C50335" w:rsidRDefault="008C0F2F" w:rsidP="008562B9">
            <w:pPr>
              <w:pStyle w:val="AmColumnHeading"/>
            </w:pPr>
            <w:r w:rsidRPr="00C50335">
              <w:t>Poprawka</w:t>
            </w:r>
          </w:p>
        </w:tc>
      </w:tr>
      <w:tr w:rsidR="008C0F2F" w:rsidRPr="00C50335" w14:paraId="74758806" w14:textId="77777777" w:rsidTr="008562B9">
        <w:trPr>
          <w:jc w:val="center"/>
        </w:trPr>
        <w:tc>
          <w:tcPr>
            <w:tcW w:w="4876" w:type="dxa"/>
            <w:tcBorders>
              <w:top w:val="nil"/>
              <w:left w:val="nil"/>
              <w:bottom w:val="nil"/>
              <w:right w:val="nil"/>
            </w:tcBorders>
          </w:tcPr>
          <w:p w14:paraId="14F8A464" w14:textId="77777777" w:rsidR="008C0F2F" w:rsidRPr="00C50335" w:rsidRDefault="008C0F2F" w:rsidP="008562B9">
            <w:pPr>
              <w:pStyle w:val="Normal6a"/>
            </w:pPr>
          </w:p>
        </w:tc>
        <w:tc>
          <w:tcPr>
            <w:tcW w:w="4876" w:type="dxa"/>
            <w:tcBorders>
              <w:top w:val="nil"/>
              <w:left w:val="nil"/>
              <w:bottom w:val="nil"/>
              <w:right w:val="nil"/>
            </w:tcBorders>
          </w:tcPr>
          <w:p w14:paraId="21C74382" w14:textId="77777777" w:rsidR="008C0F2F" w:rsidRPr="00C50335" w:rsidRDefault="008C0F2F" w:rsidP="008562B9">
            <w:pPr>
              <w:pStyle w:val="Normal6a"/>
            </w:pPr>
            <w:r w:rsidRPr="00C50335">
              <w:rPr>
                <w:b/>
                <w:i/>
              </w:rPr>
              <w:t>w art. 63 wprowadza się następujące zmiany:</w:t>
            </w:r>
          </w:p>
        </w:tc>
      </w:tr>
      <w:tr w:rsidR="008C0F2F" w:rsidRPr="00C50335" w14:paraId="768A0E45" w14:textId="77777777" w:rsidTr="008562B9">
        <w:trPr>
          <w:jc w:val="center"/>
        </w:trPr>
        <w:tc>
          <w:tcPr>
            <w:tcW w:w="4876" w:type="dxa"/>
            <w:tcBorders>
              <w:top w:val="nil"/>
              <w:left w:val="nil"/>
              <w:bottom w:val="nil"/>
              <w:right w:val="nil"/>
            </w:tcBorders>
          </w:tcPr>
          <w:p w14:paraId="5BF0380D" w14:textId="77777777" w:rsidR="008C0F2F" w:rsidRPr="00C50335" w:rsidRDefault="008C0F2F" w:rsidP="008562B9">
            <w:pPr>
              <w:pStyle w:val="Normal6a"/>
            </w:pPr>
          </w:p>
        </w:tc>
        <w:tc>
          <w:tcPr>
            <w:tcW w:w="4876" w:type="dxa"/>
            <w:tcBorders>
              <w:top w:val="nil"/>
              <w:left w:val="nil"/>
              <w:bottom w:val="nil"/>
              <w:right w:val="nil"/>
            </w:tcBorders>
          </w:tcPr>
          <w:p w14:paraId="29A33DE4" w14:textId="77777777" w:rsidR="008C0F2F" w:rsidRPr="00C50335" w:rsidRDefault="008C0F2F" w:rsidP="008562B9">
            <w:pPr>
              <w:pStyle w:val="Normal6a"/>
            </w:pPr>
            <w:r w:rsidRPr="00C50335">
              <w:rPr>
                <w:b/>
                <w:i/>
              </w:rPr>
              <w:t>a) w ust. 1 dodaje się akapit w brzmieniu:</w:t>
            </w:r>
          </w:p>
        </w:tc>
      </w:tr>
      <w:tr w:rsidR="008C0F2F" w:rsidRPr="00C50335" w14:paraId="5C9A52DA" w14:textId="77777777" w:rsidTr="008562B9">
        <w:trPr>
          <w:jc w:val="center"/>
        </w:trPr>
        <w:tc>
          <w:tcPr>
            <w:tcW w:w="4876" w:type="dxa"/>
            <w:tcBorders>
              <w:top w:val="nil"/>
              <w:left w:val="nil"/>
              <w:bottom w:val="nil"/>
              <w:right w:val="nil"/>
            </w:tcBorders>
          </w:tcPr>
          <w:p w14:paraId="295260FB" w14:textId="77777777" w:rsidR="008C0F2F" w:rsidRPr="00C50335" w:rsidRDefault="008C0F2F" w:rsidP="008562B9">
            <w:pPr>
              <w:pStyle w:val="Normal6a"/>
            </w:pPr>
          </w:p>
        </w:tc>
        <w:tc>
          <w:tcPr>
            <w:tcW w:w="4876" w:type="dxa"/>
            <w:tcBorders>
              <w:top w:val="nil"/>
              <w:left w:val="nil"/>
              <w:bottom w:val="nil"/>
              <w:right w:val="nil"/>
            </w:tcBorders>
          </w:tcPr>
          <w:p w14:paraId="585F5705" w14:textId="77777777" w:rsidR="008C0F2F" w:rsidRPr="00C50335" w:rsidRDefault="008C0F2F" w:rsidP="008562B9">
            <w:pPr>
              <w:pStyle w:val="Normal6a"/>
            </w:pPr>
            <w:r w:rsidRPr="00C50335">
              <w:rPr>
                <w:b/>
                <w:i/>
              </w:rPr>
              <w:t>„W przypadku istotnych zmian sytuacji w państwie trzecim wskazanym jako bezpieczny kraj pochodzenia na poziomie unijnym w załączniku II, jeżeli Komisja uzna – na podstawie uzasadnionej oceny, o której mowa w akapicie pierwszym – że spełnione są warunki określone w art. 61, lecz w odniesieniu do tego państwa trzeciego należy wprowadzić dodatkowe wyłączenia dotyczące konkretnych części jego terytorium lub łatwych do zidentyfikowania kategorii osób lub że należy zmienić wykaz wyłączeń w załączniku II, przyjmuje akt delegowany na podstawie art. 74, aby uwzględnić te dodatkowe wyłączenia lub te zmiany.”;</w:t>
            </w:r>
          </w:p>
        </w:tc>
      </w:tr>
    </w:tbl>
    <w:p w14:paraId="27694E9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DF89EB9"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15EDC499" w14:textId="77777777" w:rsidR="008C0F2F" w:rsidRPr="00C50335" w:rsidRDefault="008C0F2F" w:rsidP="008C0F2F">
      <w:pPr>
        <w:pStyle w:val="AmJustText"/>
      </w:pPr>
      <w:r w:rsidRPr="00C50335">
        <w:t>Jeżeli w odniesieniu do państw wymienionych w załączniku wprowadza się wyłączenia zgodnie z art. 61 ust. 2, wówczas Komisji należy przekazać uprawnienia umożliwiające jej zaproponowanie dodania lub usunięcia wyłączeń, jeśli jest to wskazane na podstawie uzasadnionej oceny.</w:t>
      </w:r>
    </w:p>
    <w:p w14:paraId="5D9BED8F" w14:textId="77777777" w:rsidR="008C0F2F" w:rsidRPr="00C50335" w:rsidRDefault="008C0F2F" w:rsidP="008C0F2F">
      <w:r w:rsidRPr="00C50335">
        <w:rPr>
          <w:rStyle w:val="HideTWBExt"/>
        </w:rPr>
        <w:t>&lt;/Amend&gt;</w:t>
      </w:r>
    </w:p>
    <w:p w14:paraId="25BA156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217</w:t>
      </w:r>
      <w:r w:rsidRPr="00C50335">
        <w:rPr>
          <w:rStyle w:val="HideTWBExt"/>
          <w:b w:val="0"/>
        </w:rPr>
        <w:t>&lt;/NumAm&gt;</w:t>
      </w:r>
    </w:p>
    <w:p w14:paraId="6ED464C3"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652A8433" w14:textId="77777777" w:rsidR="008C0F2F" w:rsidRPr="00C50335" w:rsidRDefault="008C0F2F" w:rsidP="008C0F2F">
      <w:pPr>
        <w:pStyle w:val="NormalBold"/>
      </w:pPr>
      <w:r w:rsidRPr="00C50335">
        <w:rPr>
          <w:rStyle w:val="HideTWBExt"/>
          <w:b w:val="0"/>
        </w:rPr>
        <w:t>&lt;/RepeatBlock-By&gt;</w:t>
      </w:r>
    </w:p>
    <w:p w14:paraId="2B1E800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C217A48" w14:textId="77777777" w:rsidR="008C0F2F" w:rsidRPr="00C50335" w:rsidRDefault="008C0F2F" w:rsidP="008C0F2F">
      <w:pPr>
        <w:pStyle w:val="NormalBold"/>
      </w:pPr>
      <w:r w:rsidRPr="00C50335">
        <w:rPr>
          <w:rStyle w:val="HideTWBExt"/>
          <w:b w:val="0"/>
        </w:rPr>
        <w:t>&lt;Article&gt;</w:t>
      </w:r>
      <w:r w:rsidRPr="00C50335">
        <w:t>Artykuł 2</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AD9EC56" w14:textId="77777777" w:rsidTr="008562B9">
        <w:trPr>
          <w:trHeight w:hRule="exact" w:val="240"/>
          <w:jc w:val="center"/>
        </w:trPr>
        <w:tc>
          <w:tcPr>
            <w:tcW w:w="9752" w:type="dxa"/>
            <w:gridSpan w:val="2"/>
            <w:tcBorders>
              <w:top w:val="nil"/>
              <w:left w:val="nil"/>
              <w:bottom w:val="nil"/>
              <w:right w:val="nil"/>
            </w:tcBorders>
          </w:tcPr>
          <w:p w14:paraId="3B5D06C8" w14:textId="77777777" w:rsidR="008C0F2F" w:rsidRPr="00C50335" w:rsidRDefault="008C0F2F" w:rsidP="008562B9"/>
        </w:tc>
      </w:tr>
      <w:tr w:rsidR="008C0F2F" w:rsidRPr="00C50335" w14:paraId="72520F68" w14:textId="77777777" w:rsidTr="008562B9">
        <w:trPr>
          <w:trHeight w:val="240"/>
          <w:jc w:val="center"/>
        </w:trPr>
        <w:tc>
          <w:tcPr>
            <w:tcW w:w="4876" w:type="dxa"/>
            <w:tcBorders>
              <w:top w:val="nil"/>
              <w:left w:val="nil"/>
              <w:bottom w:val="nil"/>
              <w:right w:val="nil"/>
            </w:tcBorders>
          </w:tcPr>
          <w:p w14:paraId="154C9C9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7206F13" w14:textId="77777777" w:rsidR="008C0F2F" w:rsidRPr="00C50335" w:rsidRDefault="008C0F2F" w:rsidP="008562B9">
            <w:pPr>
              <w:pStyle w:val="AmColumnHeading"/>
            </w:pPr>
            <w:r w:rsidRPr="00C50335">
              <w:t>Poprawka</w:t>
            </w:r>
          </w:p>
        </w:tc>
      </w:tr>
      <w:tr w:rsidR="008C0F2F" w:rsidRPr="00C50335" w14:paraId="73551256" w14:textId="77777777" w:rsidTr="008562B9">
        <w:trPr>
          <w:jc w:val="center"/>
        </w:trPr>
        <w:tc>
          <w:tcPr>
            <w:tcW w:w="4876" w:type="dxa"/>
            <w:tcBorders>
              <w:top w:val="nil"/>
              <w:left w:val="nil"/>
              <w:bottom w:val="nil"/>
              <w:right w:val="nil"/>
            </w:tcBorders>
          </w:tcPr>
          <w:p w14:paraId="5125EB03" w14:textId="77777777" w:rsidR="008C0F2F" w:rsidRPr="00C50335" w:rsidRDefault="008C0F2F" w:rsidP="008562B9">
            <w:pPr>
              <w:pStyle w:val="Normal6a"/>
              <w:jc w:val="center"/>
            </w:pPr>
            <w:r w:rsidRPr="00C50335">
              <w:rPr>
                <w:b/>
                <w:i/>
              </w:rPr>
              <w:t>Artykuł 2</w:t>
            </w:r>
            <w:r w:rsidRPr="00C50335">
              <w:tab/>
            </w:r>
          </w:p>
        </w:tc>
        <w:tc>
          <w:tcPr>
            <w:tcW w:w="4876" w:type="dxa"/>
            <w:tcBorders>
              <w:top w:val="nil"/>
              <w:left w:val="nil"/>
              <w:bottom w:val="nil"/>
              <w:right w:val="nil"/>
            </w:tcBorders>
          </w:tcPr>
          <w:p w14:paraId="36B5B106" w14:textId="77777777" w:rsidR="008C0F2F" w:rsidRPr="00C50335" w:rsidRDefault="008C0F2F" w:rsidP="008562B9">
            <w:pPr>
              <w:pStyle w:val="Normal6a"/>
            </w:pPr>
            <w:r w:rsidRPr="00C50335">
              <w:rPr>
                <w:b/>
                <w:i/>
              </w:rPr>
              <w:t>skreśla się</w:t>
            </w:r>
          </w:p>
        </w:tc>
      </w:tr>
      <w:tr w:rsidR="008C0F2F" w:rsidRPr="00C50335" w14:paraId="6A4E82F6" w14:textId="77777777" w:rsidTr="008562B9">
        <w:trPr>
          <w:jc w:val="center"/>
        </w:trPr>
        <w:tc>
          <w:tcPr>
            <w:tcW w:w="4876" w:type="dxa"/>
            <w:tcBorders>
              <w:top w:val="nil"/>
              <w:left w:val="nil"/>
              <w:bottom w:val="nil"/>
              <w:right w:val="nil"/>
            </w:tcBorders>
          </w:tcPr>
          <w:p w14:paraId="21AD614F" w14:textId="77777777" w:rsidR="008C0F2F" w:rsidRPr="00C50335" w:rsidRDefault="008C0F2F" w:rsidP="008562B9">
            <w:pPr>
              <w:pStyle w:val="Normal6a"/>
            </w:pPr>
            <w:r w:rsidRPr="00C50335">
              <w:rPr>
                <w:b/>
                <w:i/>
              </w:rPr>
              <w:t>Niniejsze rozporządzenie wchodzi w życie następnego dnia po jego opublikowaniu w Dzienniku Urzędowym Unii Europejskiej.</w:t>
            </w:r>
          </w:p>
        </w:tc>
        <w:tc>
          <w:tcPr>
            <w:tcW w:w="4876" w:type="dxa"/>
            <w:tcBorders>
              <w:top w:val="nil"/>
              <w:left w:val="nil"/>
              <w:bottom w:val="nil"/>
              <w:right w:val="nil"/>
            </w:tcBorders>
          </w:tcPr>
          <w:p w14:paraId="137AD51D" w14:textId="77777777" w:rsidR="008C0F2F" w:rsidRPr="00C50335" w:rsidRDefault="008C0F2F" w:rsidP="008562B9">
            <w:pPr>
              <w:pStyle w:val="Normal6a"/>
            </w:pPr>
          </w:p>
        </w:tc>
      </w:tr>
      <w:tr w:rsidR="008C0F2F" w:rsidRPr="00C50335" w14:paraId="72B08011" w14:textId="77777777" w:rsidTr="008562B9">
        <w:trPr>
          <w:jc w:val="center"/>
        </w:trPr>
        <w:tc>
          <w:tcPr>
            <w:tcW w:w="4876" w:type="dxa"/>
            <w:tcBorders>
              <w:top w:val="nil"/>
              <w:left w:val="nil"/>
              <w:bottom w:val="nil"/>
              <w:right w:val="nil"/>
            </w:tcBorders>
          </w:tcPr>
          <w:p w14:paraId="610317DE" w14:textId="77777777" w:rsidR="008C0F2F" w:rsidRPr="00C50335" w:rsidRDefault="008C0F2F" w:rsidP="008562B9">
            <w:pPr>
              <w:pStyle w:val="Normal6a"/>
            </w:pPr>
            <w:r w:rsidRPr="00C50335">
              <w:rPr>
                <w:b/>
                <w:i/>
              </w:rPr>
              <w:t>Niniejsze rozporządzenie wiąże w całości i jest bezpośrednio stosowane w państwach członkowskich zgodnie z Traktatami.</w:t>
            </w:r>
          </w:p>
        </w:tc>
        <w:tc>
          <w:tcPr>
            <w:tcW w:w="4876" w:type="dxa"/>
            <w:tcBorders>
              <w:top w:val="nil"/>
              <w:left w:val="nil"/>
              <w:bottom w:val="nil"/>
              <w:right w:val="nil"/>
            </w:tcBorders>
          </w:tcPr>
          <w:p w14:paraId="4EB78D31" w14:textId="77777777" w:rsidR="008C0F2F" w:rsidRPr="00C50335" w:rsidRDefault="008C0F2F" w:rsidP="008562B9">
            <w:pPr>
              <w:pStyle w:val="Normal6a"/>
            </w:pPr>
          </w:p>
        </w:tc>
      </w:tr>
    </w:tbl>
    <w:p w14:paraId="782E024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819A85F" w14:textId="77777777" w:rsidR="008C0F2F" w:rsidRPr="00C50335" w:rsidRDefault="008C0F2F" w:rsidP="008C0F2F">
      <w:r w:rsidRPr="00C50335">
        <w:rPr>
          <w:rStyle w:val="HideTWBExt"/>
        </w:rPr>
        <w:t>&lt;/Amend&gt;</w:t>
      </w:r>
    </w:p>
    <w:p w14:paraId="4C553A6E"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218</w:t>
      </w:r>
      <w:r w:rsidRPr="00C50335">
        <w:rPr>
          <w:rStyle w:val="HideTWBExt"/>
          <w:b w:val="0"/>
        </w:rPr>
        <w:t>&lt;/NumAm&gt;</w:t>
      </w:r>
    </w:p>
    <w:p w14:paraId="7CAF6566"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6FD1F948" w14:textId="77777777" w:rsidR="008C0F2F" w:rsidRPr="00C50335" w:rsidRDefault="008C0F2F" w:rsidP="008C0F2F">
      <w:pPr>
        <w:pStyle w:val="NormalBold"/>
      </w:pPr>
      <w:r w:rsidRPr="00C50335">
        <w:rPr>
          <w:rStyle w:val="HideTWBExt"/>
          <w:b w:val="0"/>
        </w:rPr>
        <w:t>&lt;/RepeatBlock-By&gt;</w:t>
      </w:r>
    </w:p>
    <w:p w14:paraId="6555297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F2523EF" w14:textId="77777777" w:rsidR="008C0F2F" w:rsidRPr="00C50335" w:rsidRDefault="008C0F2F" w:rsidP="008C0F2F">
      <w:pPr>
        <w:pStyle w:val="NormalBold"/>
      </w:pPr>
      <w:r w:rsidRPr="00C50335">
        <w:rPr>
          <w:rStyle w:val="HideTWBExt"/>
          <w:b w:val="0"/>
        </w:rPr>
        <w:t>&lt;Article&gt;</w:t>
      </w:r>
      <w:r w:rsidRPr="00C50335">
        <w:t>Artykuł 2 – akapit 1 a (nowy)</w:t>
      </w:r>
      <w:r w:rsidRPr="00C503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E664715" w14:textId="77777777" w:rsidTr="008562B9">
        <w:trPr>
          <w:trHeight w:hRule="exact" w:val="240"/>
          <w:jc w:val="center"/>
        </w:trPr>
        <w:tc>
          <w:tcPr>
            <w:tcW w:w="9752" w:type="dxa"/>
            <w:gridSpan w:val="2"/>
            <w:tcBorders>
              <w:top w:val="nil"/>
              <w:left w:val="nil"/>
              <w:bottom w:val="nil"/>
              <w:right w:val="nil"/>
            </w:tcBorders>
          </w:tcPr>
          <w:p w14:paraId="1EE04FE8" w14:textId="77777777" w:rsidR="008C0F2F" w:rsidRPr="00C50335" w:rsidRDefault="008C0F2F" w:rsidP="008562B9"/>
        </w:tc>
      </w:tr>
      <w:tr w:rsidR="008C0F2F" w:rsidRPr="00C50335" w14:paraId="74280E08" w14:textId="77777777" w:rsidTr="008562B9">
        <w:trPr>
          <w:trHeight w:val="240"/>
          <w:jc w:val="center"/>
        </w:trPr>
        <w:tc>
          <w:tcPr>
            <w:tcW w:w="4876" w:type="dxa"/>
            <w:tcBorders>
              <w:top w:val="nil"/>
              <w:left w:val="nil"/>
              <w:bottom w:val="nil"/>
              <w:right w:val="nil"/>
            </w:tcBorders>
          </w:tcPr>
          <w:p w14:paraId="54C1B54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653B3DE" w14:textId="77777777" w:rsidR="008C0F2F" w:rsidRPr="00C50335" w:rsidRDefault="008C0F2F" w:rsidP="008562B9">
            <w:pPr>
              <w:pStyle w:val="AmColumnHeading"/>
            </w:pPr>
            <w:r w:rsidRPr="00C50335">
              <w:t>Poprawka</w:t>
            </w:r>
          </w:p>
        </w:tc>
      </w:tr>
      <w:tr w:rsidR="008C0F2F" w:rsidRPr="00C50335" w14:paraId="31FB6F73" w14:textId="77777777" w:rsidTr="008562B9">
        <w:trPr>
          <w:jc w:val="center"/>
        </w:trPr>
        <w:tc>
          <w:tcPr>
            <w:tcW w:w="4876" w:type="dxa"/>
            <w:tcBorders>
              <w:top w:val="nil"/>
              <w:left w:val="nil"/>
              <w:bottom w:val="nil"/>
              <w:right w:val="nil"/>
            </w:tcBorders>
          </w:tcPr>
          <w:p w14:paraId="3FAF4690" w14:textId="77777777" w:rsidR="008C0F2F" w:rsidRPr="00C50335" w:rsidRDefault="008C0F2F" w:rsidP="008562B9">
            <w:pPr>
              <w:pStyle w:val="Normal6a"/>
            </w:pPr>
          </w:p>
        </w:tc>
        <w:tc>
          <w:tcPr>
            <w:tcW w:w="4876" w:type="dxa"/>
            <w:tcBorders>
              <w:top w:val="nil"/>
              <w:left w:val="nil"/>
              <w:bottom w:val="nil"/>
              <w:right w:val="nil"/>
            </w:tcBorders>
          </w:tcPr>
          <w:p w14:paraId="4232CD51" w14:textId="77777777" w:rsidR="008C0F2F" w:rsidRPr="00C50335" w:rsidRDefault="008C0F2F" w:rsidP="008562B9">
            <w:pPr>
              <w:pStyle w:val="Normal6a"/>
            </w:pPr>
            <w:r w:rsidRPr="00C50335">
              <w:rPr>
                <w:b/>
                <w:i/>
              </w:rPr>
              <w:t>Niniejsze rozporządzenie stosuje się od dnia 12 czerwca 2026 r.</w:t>
            </w:r>
          </w:p>
        </w:tc>
      </w:tr>
    </w:tbl>
    <w:p w14:paraId="15EF4C2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848F838" w14:textId="77777777" w:rsidR="008C0F2F" w:rsidRPr="00C50335" w:rsidRDefault="008C0F2F" w:rsidP="008C0F2F">
      <w:r w:rsidRPr="00C50335">
        <w:rPr>
          <w:rStyle w:val="HideTWBExt"/>
        </w:rPr>
        <w:t>&lt;/Amend&gt;</w:t>
      </w:r>
    </w:p>
    <w:p w14:paraId="3234CDB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219</w:t>
      </w:r>
      <w:r w:rsidRPr="00C50335">
        <w:rPr>
          <w:rStyle w:val="HideTWBExt"/>
          <w:b w:val="0"/>
        </w:rPr>
        <w:t>&lt;/NumAm&gt;</w:t>
      </w:r>
    </w:p>
    <w:p w14:paraId="2EC54E82"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6261A751" w14:textId="77777777" w:rsidR="008C0F2F" w:rsidRPr="00C50335" w:rsidRDefault="008C0F2F" w:rsidP="008C0F2F">
      <w:pPr>
        <w:pStyle w:val="NormalBold"/>
      </w:pPr>
      <w:r w:rsidRPr="00C50335">
        <w:rPr>
          <w:rStyle w:val="HideTWBExt"/>
          <w:b w:val="0"/>
        </w:rPr>
        <w:t>&lt;/RepeatBlock-By&gt;</w:t>
      </w:r>
    </w:p>
    <w:p w14:paraId="575CC35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CBDBBB1" w14:textId="77777777" w:rsidR="008C0F2F" w:rsidRPr="00C50335" w:rsidRDefault="008C0F2F" w:rsidP="008C0F2F">
      <w:pPr>
        <w:pStyle w:val="NormalBold"/>
      </w:pPr>
      <w:r w:rsidRPr="00C50335">
        <w:rPr>
          <w:rStyle w:val="HideTWBExt"/>
          <w:b w:val="0"/>
        </w:rPr>
        <w:t>&lt;Article&gt;</w:t>
      </w:r>
      <w:r w:rsidRPr="00C50335">
        <w:t>Załącznik 1 a (nowy)</w:t>
      </w:r>
      <w:r w:rsidRPr="00C50335">
        <w:rPr>
          <w:rStyle w:val="HideTWBExt"/>
          <w:b w:val="0"/>
        </w:rPr>
        <w:t>&lt;/Article&gt;</w:t>
      </w:r>
    </w:p>
    <w:p w14:paraId="35D630C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51ABE20" w14:textId="77777777" w:rsidR="008C0F2F" w:rsidRPr="00C50335" w:rsidRDefault="008C0F2F" w:rsidP="008C0F2F">
      <w:r w:rsidRPr="00C50335">
        <w:rPr>
          <w:rStyle w:val="HideTWBExt"/>
        </w:rPr>
        <w:t>&lt;Article2&gt;</w:t>
      </w:r>
      <w:r w:rsidRPr="00C50335">
        <w:t>Załącznik I a (nowy)</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4220530" w14:textId="77777777" w:rsidTr="008562B9">
        <w:trPr>
          <w:trHeight w:hRule="exact" w:val="240"/>
          <w:jc w:val="center"/>
        </w:trPr>
        <w:tc>
          <w:tcPr>
            <w:tcW w:w="9752" w:type="dxa"/>
            <w:gridSpan w:val="2"/>
            <w:tcBorders>
              <w:top w:val="nil"/>
              <w:left w:val="nil"/>
              <w:bottom w:val="nil"/>
              <w:right w:val="nil"/>
            </w:tcBorders>
          </w:tcPr>
          <w:p w14:paraId="1DFCBE6C" w14:textId="77777777" w:rsidR="008C0F2F" w:rsidRPr="00C50335" w:rsidRDefault="008C0F2F" w:rsidP="008562B9"/>
        </w:tc>
      </w:tr>
      <w:tr w:rsidR="008C0F2F" w:rsidRPr="00C50335" w14:paraId="23EE0435" w14:textId="77777777" w:rsidTr="008562B9">
        <w:trPr>
          <w:trHeight w:val="240"/>
          <w:jc w:val="center"/>
        </w:trPr>
        <w:tc>
          <w:tcPr>
            <w:tcW w:w="4876" w:type="dxa"/>
            <w:tcBorders>
              <w:top w:val="nil"/>
              <w:left w:val="nil"/>
              <w:bottom w:val="nil"/>
              <w:right w:val="nil"/>
            </w:tcBorders>
          </w:tcPr>
          <w:p w14:paraId="282DAEA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B91D039" w14:textId="77777777" w:rsidR="008C0F2F" w:rsidRPr="00C50335" w:rsidRDefault="008C0F2F" w:rsidP="008562B9">
            <w:pPr>
              <w:pStyle w:val="AmColumnHeading"/>
            </w:pPr>
            <w:r w:rsidRPr="00C50335">
              <w:t>Poprawka</w:t>
            </w:r>
          </w:p>
        </w:tc>
      </w:tr>
      <w:tr w:rsidR="008C0F2F" w:rsidRPr="00C50335" w14:paraId="4191DCDD" w14:textId="77777777" w:rsidTr="008562B9">
        <w:trPr>
          <w:jc w:val="center"/>
        </w:trPr>
        <w:tc>
          <w:tcPr>
            <w:tcW w:w="4876" w:type="dxa"/>
            <w:tcBorders>
              <w:top w:val="nil"/>
              <w:left w:val="nil"/>
              <w:bottom w:val="nil"/>
              <w:right w:val="nil"/>
            </w:tcBorders>
          </w:tcPr>
          <w:p w14:paraId="7D243580" w14:textId="77777777" w:rsidR="008C0F2F" w:rsidRPr="00C50335" w:rsidRDefault="008C0F2F" w:rsidP="008562B9">
            <w:pPr>
              <w:pStyle w:val="Normal6a"/>
            </w:pPr>
          </w:p>
        </w:tc>
        <w:tc>
          <w:tcPr>
            <w:tcW w:w="4876" w:type="dxa"/>
            <w:tcBorders>
              <w:top w:val="nil"/>
              <w:left w:val="nil"/>
              <w:bottom w:val="nil"/>
              <w:right w:val="nil"/>
            </w:tcBorders>
          </w:tcPr>
          <w:p w14:paraId="71255DF1" w14:textId="77777777" w:rsidR="008C0F2F" w:rsidRPr="00C50335" w:rsidRDefault="008C0F2F" w:rsidP="008562B9">
            <w:pPr>
              <w:pStyle w:val="Normal6a"/>
            </w:pPr>
            <w:r w:rsidRPr="00C50335">
              <w:rPr>
                <w:b/>
                <w:i/>
              </w:rPr>
              <w:t>Załącznik Ia</w:t>
            </w:r>
          </w:p>
        </w:tc>
      </w:tr>
      <w:tr w:rsidR="008C0F2F" w:rsidRPr="00C50335" w14:paraId="124D9480" w14:textId="77777777" w:rsidTr="008562B9">
        <w:trPr>
          <w:jc w:val="center"/>
        </w:trPr>
        <w:tc>
          <w:tcPr>
            <w:tcW w:w="4876" w:type="dxa"/>
            <w:tcBorders>
              <w:top w:val="nil"/>
              <w:left w:val="nil"/>
              <w:bottom w:val="nil"/>
              <w:right w:val="nil"/>
            </w:tcBorders>
          </w:tcPr>
          <w:p w14:paraId="13D2DCEF" w14:textId="77777777" w:rsidR="008C0F2F" w:rsidRPr="00C50335" w:rsidRDefault="008C0F2F" w:rsidP="008562B9">
            <w:pPr>
              <w:pStyle w:val="Normal6a"/>
            </w:pPr>
          </w:p>
        </w:tc>
        <w:tc>
          <w:tcPr>
            <w:tcW w:w="4876" w:type="dxa"/>
            <w:tcBorders>
              <w:top w:val="nil"/>
              <w:left w:val="nil"/>
              <w:bottom w:val="nil"/>
              <w:right w:val="nil"/>
            </w:tcBorders>
          </w:tcPr>
          <w:p w14:paraId="1B727DB7" w14:textId="77777777" w:rsidR="008C0F2F" w:rsidRPr="00C50335" w:rsidRDefault="008C0F2F" w:rsidP="008562B9">
            <w:pPr>
              <w:pStyle w:val="Normal6a"/>
            </w:pPr>
            <w:r w:rsidRPr="00C50335">
              <w:rPr>
                <w:b/>
                <w:i/>
              </w:rPr>
              <w:t>Następujące kraje kandydujące wskazuje się jako bezpieczne kraje pochodzenia na poziomie Unii:</w:t>
            </w:r>
          </w:p>
        </w:tc>
      </w:tr>
      <w:tr w:rsidR="008C0F2F" w:rsidRPr="00C50335" w14:paraId="1E878F9D" w14:textId="77777777" w:rsidTr="008562B9">
        <w:trPr>
          <w:jc w:val="center"/>
        </w:trPr>
        <w:tc>
          <w:tcPr>
            <w:tcW w:w="4876" w:type="dxa"/>
            <w:tcBorders>
              <w:top w:val="nil"/>
              <w:left w:val="nil"/>
              <w:bottom w:val="nil"/>
              <w:right w:val="nil"/>
            </w:tcBorders>
          </w:tcPr>
          <w:p w14:paraId="45469CC2" w14:textId="77777777" w:rsidR="008C0F2F" w:rsidRPr="00C50335" w:rsidRDefault="008C0F2F" w:rsidP="008562B9">
            <w:pPr>
              <w:pStyle w:val="Normal6a"/>
            </w:pPr>
          </w:p>
        </w:tc>
        <w:tc>
          <w:tcPr>
            <w:tcW w:w="4876" w:type="dxa"/>
            <w:tcBorders>
              <w:top w:val="nil"/>
              <w:left w:val="nil"/>
              <w:bottom w:val="nil"/>
              <w:right w:val="nil"/>
            </w:tcBorders>
          </w:tcPr>
          <w:p w14:paraId="40F8A966" w14:textId="77777777" w:rsidR="008C0F2F" w:rsidRPr="00C50335" w:rsidRDefault="008C0F2F" w:rsidP="008562B9">
            <w:pPr>
              <w:pStyle w:val="Normal6a"/>
            </w:pPr>
            <w:r w:rsidRPr="00C50335">
              <w:rPr>
                <w:b/>
                <w:i/>
              </w:rPr>
              <w:t>Albania</w:t>
            </w:r>
          </w:p>
        </w:tc>
      </w:tr>
      <w:tr w:rsidR="008C0F2F" w:rsidRPr="00C50335" w14:paraId="62710FF5" w14:textId="77777777" w:rsidTr="008562B9">
        <w:trPr>
          <w:jc w:val="center"/>
        </w:trPr>
        <w:tc>
          <w:tcPr>
            <w:tcW w:w="4876" w:type="dxa"/>
            <w:tcBorders>
              <w:top w:val="nil"/>
              <w:left w:val="nil"/>
              <w:bottom w:val="nil"/>
              <w:right w:val="nil"/>
            </w:tcBorders>
          </w:tcPr>
          <w:p w14:paraId="519D408B" w14:textId="77777777" w:rsidR="008C0F2F" w:rsidRPr="00C50335" w:rsidRDefault="008C0F2F" w:rsidP="008562B9">
            <w:pPr>
              <w:pStyle w:val="Normal6a"/>
            </w:pPr>
          </w:p>
        </w:tc>
        <w:tc>
          <w:tcPr>
            <w:tcW w:w="4876" w:type="dxa"/>
            <w:tcBorders>
              <w:top w:val="nil"/>
              <w:left w:val="nil"/>
              <w:bottom w:val="nil"/>
              <w:right w:val="nil"/>
            </w:tcBorders>
          </w:tcPr>
          <w:p w14:paraId="18C1EB6A" w14:textId="77777777" w:rsidR="008C0F2F" w:rsidRPr="00C50335" w:rsidRDefault="008C0F2F" w:rsidP="008562B9">
            <w:pPr>
              <w:pStyle w:val="Normal6a"/>
            </w:pPr>
            <w:r w:rsidRPr="00C50335">
              <w:rPr>
                <w:b/>
                <w:i/>
              </w:rPr>
              <w:t>Bośnia i Hercegowina</w:t>
            </w:r>
          </w:p>
        </w:tc>
      </w:tr>
      <w:tr w:rsidR="008C0F2F" w:rsidRPr="00C50335" w14:paraId="60CBAD84" w14:textId="77777777" w:rsidTr="008562B9">
        <w:trPr>
          <w:jc w:val="center"/>
        </w:trPr>
        <w:tc>
          <w:tcPr>
            <w:tcW w:w="4876" w:type="dxa"/>
            <w:tcBorders>
              <w:top w:val="nil"/>
              <w:left w:val="nil"/>
              <w:bottom w:val="nil"/>
              <w:right w:val="nil"/>
            </w:tcBorders>
          </w:tcPr>
          <w:p w14:paraId="267E0AAA" w14:textId="77777777" w:rsidR="008C0F2F" w:rsidRPr="00C50335" w:rsidRDefault="008C0F2F" w:rsidP="008562B9">
            <w:pPr>
              <w:pStyle w:val="Normal6a"/>
            </w:pPr>
          </w:p>
        </w:tc>
        <w:tc>
          <w:tcPr>
            <w:tcW w:w="4876" w:type="dxa"/>
            <w:tcBorders>
              <w:top w:val="nil"/>
              <w:left w:val="nil"/>
              <w:bottom w:val="nil"/>
              <w:right w:val="nil"/>
            </w:tcBorders>
          </w:tcPr>
          <w:p w14:paraId="4C6BDB5F" w14:textId="77777777" w:rsidR="008C0F2F" w:rsidRPr="00C50335" w:rsidRDefault="008C0F2F" w:rsidP="008562B9">
            <w:pPr>
              <w:pStyle w:val="Normal6a"/>
            </w:pPr>
            <w:r w:rsidRPr="00C50335">
              <w:rPr>
                <w:b/>
                <w:i/>
              </w:rPr>
              <w:t>Gruzja (pod warunkiem, że Komisja zwróci się do Agencji UE ds. Azylu o przedstawienie uprzedniej oceny dotyczącej uznania tego państwa za bezpieczny kraj pochodzenia na poziomie Unii)</w:t>
            </w:r>
          </w:p>
        </w:tc>
      </w:tr>
      <w:tr w:rsidR="008C0F2F" w:rsidRPr="00C50335" w14:paraId="3C01EC76" w14:textId="77777777" w:rsidTr="008562B9">
        <w:trPr>
          <w:jc w:val="center"/>
        </w:trPr>
        <w:tc>
          <w:tcPr>
            <w:tcW w:w="4876" w:type="dxa"/>
            <w:tcBorders>
              <w:top w:val="nil"/>
              <w:left w:val="nil"/>
              <w:bottom w:val="nil"/>
              <w:right w:val="nil"/>
            </w:tcBorders>
          </w:tcPr>
          <w:p w14:paraId="00CC9146" w14:textId="77777777" w:rsidR="008C0F2F" w:rsidRPr="00C50335" w:rsidRDefault="008C0F2F" w:rsidP="008562B9">
            <w:pPr>
              <w:pStyle w:val="Normal6a"/>
            </w:pPr>
          </w:p>
        </w:tc>
        <w:tc>
          <w:tcPr>
            <w:tcW w:w="4876" w:type="dxa"/>
            <w:tcBorders>
              <w:top w:val="nil"/>
              <w:left w:val="nil"/>
              <w:bottom w:val="nil"/>
              <w:right w:val="nil"/>
            </w:tcBorders>
          </w:tcPr>
          <w:p w14:paraId="42EDE89F" w14:textId="77777777" w:rsidR="008C0F2F" w:rsidRPr="00C50335" w:rsidRDefault="008C0F2F" w:rsidP="008562B9">
            <w:pPr>
              <w:pStyle w:val="Normal6a"/>
            </w:pPr>
            <w:r w:rsidRPr="00C50335">
              <w:rPr>
                <w:b/>
                <w:i/>
              </w:rPr>
              <w:t>Mołdawia (pod warunkiem, że Komisja zwróci się do Agencji UE ds. Azylu o przedstawienie uprzedniej oceny dotyczącej uznania tego państwa za bezpieczny kraj pochodzenia na poziomie Unii)</w:t>
            </w:r>
          </w:p>
        </w:tc>
      </w:tr>
      <w:tr w:rsidR="008C0F2F" w:rsidRPr="00C50335" w14:paraId="05BC6825" w14:textId="77777777" w:rsidTr="008562B9">
        <w:trPr>
          <w:jc w:val="center"/>
        </w:trPr>
        <w:tc>
          <w:tcPr>
            <w:tcW w:w="4876" w:type="dxa"/>
            <w:tcBorders>
              <w:top w:val="nil"/>
              <w:left w:val="nil"/>
              <w:bottom w:val="nil"/>
              <w:right w:val="nil"/>
            </w:tcBorders>
          </w:tcPr>
          <w:p w14:paraId="30D941DC" w14:textId="77777777" w:rsidR="008C0F2F" w:rsidRPr="00C50335" w:rsidRDefault="008C0F2F" w:rsidP="008562B9">
            <w:pPr>
              <w:pStyle w:val="Normal6a"/>
            </w:pPr>
          </w:p>
        </w:tc>
        <w:tc>
          <w:tcPr>
            <w:tcW w:w="4876" w:type="dxa"/>
            <w:tcBorders>
              <w:top w:val="nil"/>
              <w:left w:val="nil"/>
              <w:bottom w:val="nil"/>
              <w:right w:val="nil"/>
            </w:tcBorders>
          </w:tcPr>
          <w:p w14:paraId="19C06A58" w14:textId="77777777" w:rsidR="008C0F2F" w:rsidRPr="00C50335" w:rsidRDefault="008C0F2F" w:rsidP="008562B9">
            <w:pPr>
              <w:pStyle w:val="Normal6a"/>
            </w:pPr>
            <w:r w:rsidRPr="00C50335">
              <w:rPr>
                <w:b/>
                <w:i/>
              </w:rPr>
              <w:t>Czarnogóra</w:t>
            </w:r>
          </w:p>
        </w:tc>
      </w:tr>
      <w:tr w:rsidR="008C0F2F" w:rsidRPr="00C50335" w14:paraId="0DCD8E21" w14:textId="77777777" w:rsidTr="008562B9">
        <w:trPr>
          <w:jc w:val="center"/>
        </w:trPr>
        <w:tc>
          <w:tcPr>
            <w:tcW w:w="4876" w:type="dxa"/>
            <w:tcBorders>
              <w:top w:val="nil"/>
              <w:left w:val="nil"/>
              <w:bottom w:val="nil"/>
              <w:right w:val="nil"/>
            </w:tcBorders>
          </w:tcPr>
          <w:p w14:paraId="27F4136F" w14:textId="77777777" w:rsidR="008C0F2F" w:rsidRPr="00C50335" w:rsidRDefault="008C0F2F" w:rsidP="008562B9">
            <w:pPr>
              <w:pStyle w:val="Normal6a"/>
            </w:pPr>
          </w:p>
        </w:tc>
        <w:tc>
          <w:tcPr>
            <w:tcW w:w="4876" w:type="dxa"/>
            <w:tcBorders>
              <w:top w:val="nil"/>
              <w:left w:val="nil"/>
              <w:bottom w:val="nil"/>
              <w:right w:val="nil"/>
            </w:tcBorders>
          </w:tcPr>
          <w:p w14:paraId="599A4172" w14:textId="77777777" w:rsidR="008C0F2F" w:rsidRPr="00C50335" w:rsidRDefault="008C0F2F" w:rsidP="008562B9">
            <w:pPr>
              <w:pStyle w:val="Normal6a"/>
            </w:pPr>
            <w:r w:rsidRPr="00C50335">
              <w:rPr>
                <w:b/>
                <w:i/>
              </w:rPr>
              <w:t>Macedonia Północna</w:t>
            </w:r>
          </w:p>
        </w:tc>
      </w:tr>
      <w:tr w:rsidR="008C0F2F" w:rsidRPr="00C50335" w14:paraId="28CA95F1" w14:textId="77777777" w:rsidTr="008562B9">
        <w:trPr>
          <w:jc w:val="center"/>
        </w:trPr>
        <w:tc>
          <w:tcPr>
            <w:tcW w:w="4876" w:type="dxa"/>
            <w:tcBorders>
              <w:top w:val="nil"/>
              <w:left w:val="nil"/>
              <w:bottom w:val="nil"/>
              <w:right w:val="nil"/>
            </w:tcBorders>
          </w:tcPr>
          <w:p w14:paraId="21D2480E" w14:textId="77777777" w:rsidR="008C0F2F" w:rsidRPr="00C50335" w:rsidRDefault="008C0F2F" w:rsidP="008562B9">
            <w:pPr>
              <w:pStyle w:val="Normal6a"/>
            </w:pPr>
          </w:p>
        </w:tc>
        <w:tc>
          <w:tcPr>
            <w:tcW w:w="4876" w:type="dxa"/>
            <w:tcBorders>
              <w:top w:val="nil"/>
              <w:left w:val="nil"/>
              <w:bottom w:val="nil"/>
              <w:right w:val="nil"/>
            </w:tcBorders>
          </w:tcPr>
          <w:p w14:paraId="1B23002E" w14:textId="77777777" w:rsidR="008C0F2F" w:rsidRPr="00C50335" w:rsidRDefault="008C0F2F" w:rsidP="008562B9">
            <w:pPr>
              <w:pStyle w:val="Normal6a"/>
            </w:pPr>
            <w:r w:rsidRPr="00C50335">
              <w:rPr>
                <w:b/>
                <w:i/>
              </w:rPr>
              <w:t>Serbia</w:t>
            </w:r>
          </w:p>
        </w:tc>
      </w:tr>
    </w:tbl>
    <w:p w14:paraId="7EE6FEF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ED111D7" w14:textId="77777777" w:rsidR="008C0F2F" w:rsidRPr="00C50335" w:rsidRDefault="008C0F2F" w:rsidP="008C0F2F">
      <w:r w:rsidRPr="00C50335">
        <w:rPr>
          <w:rStyle w:val="HideTWBExt"/>
        </w:rPr>
        <w:t>&lt;/Amend&gt;</w:t>
      </w:r>
    </w:p>
    <w:p w14:paraId="0B727CF7"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220</w:t>
      </w:r>
      <w:r w:rsidRPr="00C50335">
        <w:rPr>
          <w:rStyle w:val="HideTWBExt"/>
          <w:b w:val="0"/>
        </w:rPr>
        <w:t>&lt;/NumAm&gt;</w:t>
      </w:r>
    </w:p>
    <w:p w14:paraId="4230C022"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6347BF3A" w14:textId="77777777" w:rsidR="008C0F2F" w:rsidRPr="00C50335" w:rsidRDefault="008C0F2F" w:rsidP="008C0F2F">
      <w:pPr>
        <w:pStyle w:val="NormalBold"/>
      </w:pPr>
      <w:r w:rsidRPr="00C50335">
        <w:rPr>
          <w:rStyle w:val="HideTWBExt"/>
          <w:b w:val="0"/>
        </w:rPr>
        <w:t>&lt;/RepeatBlock-By&gt;</w:t>
      </w:r>
    </w:p>
    <w:p w14:paraId="527FFCF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3189B53"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320B81D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E80E1E7"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62AD9E7" w14:textId="77777777" w:rsidTr="008562B9">
        <w:trPr>
          <w:trHeight w:hRule="exact" w:val="240"/>
          <w:jc w:val="center"/>
        </w:trPr>
        <w:tc>
          <w:tcPr>
            <w:tcW w:w="9752" w:type="dxa"/>
            <w:gridSpan w:val="2"/>
            <w:tcBorders>
              <w:top w:val="nil"/>
              <w:left w:val="nil"/>
              <w:bottom w:val="nil"/>
              <w:right w:val="nil"/>
            </w:tcBorders>
          </w:tcPr>
          <w:p w14:paraId="31676217" w14:textId="77777777" w:rsidR="008C0F2F" w:rsidRPr="00C50335" w:rsidRDefault="008C0F2F" w:rsidP="008562B9"/>
        </w:tc>
      </w:tr>
      <w:tr w:rsidR="008C0F2F" w:rsidRPr="00C50335" w14:paraId="4F2D6953" w14:textId="77777777" w:rsidTr="008562B9">
        <w:trPr>
          <w:trHeight w:val="240"/>
          <w:jc w:val="center"/>
        </w:trPr>
        <w:tc>
          <w:tcPr>
            <w:tcW w:w="4876" w:type="dxa"/>
            <w:tcBorders>
              <w:top w:val="nil"/>
              <w:left w:val="nil"/>
              <w:bottom w:val="nil"/>
              <w:right w:val="nil"/>
            </w:tcBorders>
          </w:tcPr>
          <w:p w14:paraId="14F6730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DA85E10" w14:textId="77777777" w:rsidR="008C0F2F" w:rsidRPr="00C50335" w:rsidRDefault="008C0F2F" w:rsidP="008562B9">
            <w:pPr>
              <w:pStyle w:val="AmColumnHeading"/>
            </w:pPr>
            <w:r w:rsidRPr="00C50335">
              <w:t>Poprawka</w:t>
            </w:r>
          </w:p>
        </w:tc>
      </w:tr>
      <w:tr w:rsidR="008C0F2F" w:rsidRPr="00C50335" w14:paraId="17BB09CD" w14:textId="77777777" w:rsidTr="008562B9">
        <w:trPr>
          <w:jc w:val="center"/>
        </w:trPr>
        <w:tc>
          <w:tcPr>
            <w:tcW w:w="4876" w:type="dxa"/>
            <w:tcBorders>
              <w:top w:val="nil"/>
              <w:left w:val="nil"/>
              <w:bottom w:val="nil"/>
              <w:right w:val="nil"/>
            </w:tcBorders>
          </w:tcPr>
          <w:p w14:paraId="1C2E6301" w14:textId="77777777" w:rsidR="008C0F2F" w:rsidRPr="00C50335" w:rsidRDefault="008C0F2F" w:rsidP="008562B9">
            <w:pPr>
              <w:pStyle w:val="Normal6a"/>
            </w:pPr>
            <w:r w:rsidRPr="00C50335">
              <w:rPr>
                <w:b/>
                <w:i/>
              </w:rPr>
              <w:t>ZAŁĄCZNIK II</w:t>
            </w:r>
          </w:p>
        </w:tc>
        <w:tc>
          <w:tcPr>
            <w:tcW w:w="4876" w:type="dxa"/>
            <w:tcBorders>
              <w:top w:val="nil"/>
              <w:left w:val="nil"/>
              <w:bottom w:val="nil"/>
              <w:right w:val="nil"/>
            </w:tcBorders>
          </w:tcPr>
          <w:p w14:paraId="3A98ECA3" w14:textId="77777777" w:rsidR="008C0F2F" w:rsidRPr="00C50335" w:rsidRDefault="008C0F2F" w:rsidP="008562B9">
            <w:pPr>
              <w:pStyle w:val="Normal6a"/>
            </w:pPr>
            <w:r w:rsidRPr="00C50335">
              <w:rPr>
                <w:b/>
                <w:i/>
              </w:rPr>
              <w:t>skreśla się</w:t>
            </w:r>
          </w:p>
        </w:tc>
      </w:tr>
    </w:tbl>
    <w:p w14:paraId="7D73B61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{FR}</w:t>
      </w:r>
      <w:r w:rsidRPr="00C50335">
        <w:t>fr</w:t>
      </w:r>
      <w:r w:rsidRPr="00C50335">
        <w:rPr>
          <w:rStyle w:val="HideTWBExt"/>
        </w:rPr>
        <w:t>&lt;/Original&gt;</w:t>
      </w:r>
    </w:p>
    <w:p w14:paraId="5B1E8306" w14:textId="77777777" w:rsidR="008C0F2F" w:rsidRPr="00C50335" w:rsidRDefault="008C0F2F" w:rsidP="008C0F2F">
      <w:r w:rsidRPr="00C50335">
        <w:rPr>
          <w:rStyle w:val="HideTWBExt"/>
        </w:rPr>
        <w:t>&lt;/Amend&gt;</w:t>
      </w:r>
    </w:p>
    <w:p w14:paraId="6F2CE15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221</w:t>
      </w:r>
      <w:r w:rsidRPr="00C50335">
        <w:rPr>
          <w:rStyle w:val="HideTWBExt"/>
          <w:b w:val="0"/>
        </w:rPr>
        <w:t>&lt;/NumAm&gt;</w:t>
      </w:r>
    </w:p>
    <w:p w14:paraId="27CD5C1D" w14:textId="77777777" w:rsidR="008C0F2F" w:rsidRPr="00C50335" w:rsidRDefault="008C0F2F" w:rsidP="008C0F2F">
      <w:pPr>
        <w:pStyle w:val="NormalBold"/>
      </w:pPr>
      <w:r w:rsidRPr="00C50335">
        <w:rPr>
          <w:rStyle w:val="HideTWBExt"/>
          <w:b w:val="0"/>
        </w:rPr>
        <w:t>&lt;RepeatBlock-By&gt;&lt;Members&gt;</w:t>
      </w:r>
      <w:r w:rsidRPr="00C50335">
        <w:t>Damien Carême</w:t>
      </w:r>
      <w:r w:rsidRPr="00C50335">
        <w:rPr>
          <w:rStyle w:val="HideTWBExt"/>
          <w:b w:val="0"/>
        </w:rPr>
        <w:t>&lt;/Members&gt;</w:t>
      </w:r>
    </w:p>
    <w:p w14:paraId="0C537D1C" w14:textId="77777777" w:rsidR="008C0F2F" w:rsidRPr="00C50335" w:rsidRDefault="008C0F2F" w:rsidP="008C0F2F">
      <w:pPr>
        <w:pStyle w:val="NormalBold"/>
      </w:pPr>
      <w:r w:rsidRPr="00C50335">
        <w:rPr>
          <w:rStyle w:val="HideTWBExt"/>
          <w:b w:val="0"/>
        </w:rPr>
        <w:t>&lt;/RepeatBlock-By&gt;</w:t>
      </w:r>
    </w:p>
    <w:p w14:paraId="79F353F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6E91ECC"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384F398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25E931C"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3DA8B3F" w14:textId="77777777" w:rsidTr="008562B9">
        <w:trPr>
          <w:trHeight w:hRule="exact" w:val="240"/>
          <w:jc w:val="center"/>
        </w:trPr>
        <w:tc>
          <w:tcPr>
            <w:tcW w:w="9752" w:type="dxa"/>
            <w:gridSpan w:val="2"/>
            <w:tcBorders>
              <w:top w:val="nil"/>
              <w:left w:val="nil"/>
              <w:bottom w:val="nil"/>
              <w:right w:val="nil"/>
            </w:tcBorders>
          </w:tcPr>
          <w:p w14:paraId="113E7350" w14:textId="77777777" w:rsidR="008C0F2F" w:rsidRPr="00C50335" w:rsidRDefault="008C0F2F" w:rsidP="008562B9"/>
        </w:tc>
      </w:tr>
      <w:tr w:rsidR="008C0F2F" w:rsidRPr="00C50335" w14:paraId="18F9C6A0" w14:textId="77777777" w:rsidTr="008562B9">
        <w:trPr>
          <w:trHeight w:val="240"/>
          <w:jc w:val="center"/>
        </w:trPr>
        <w:tc>
          <w:tcPr>
            <w:tcW w:w="4876" w:type="dxa"/>
            <w:tcBorders>
              <w:top w:val="nil"/>
              <w:left w:val="nil"/>
              <w:bottom w:val="nil"/>
              <w:right w:val="nil"/>
            </w:tcBorders>
          </w:tcPr>
          <w:p w14:paraId="121CB8C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EA1378" w14:textId="77777777" w:rsidR="008C0F2F" w:rsidRPr="00C50335" w:rsidRDefault="008C0F2F" w:rsidP="008562B9">
            <w:pPr>
              <w:pStyle w:val="AmColumnHeading"/>
            </w:pPr>
            <w:r w:rsidRPr="00C50335">
              <w:t>Poprawka</w:t>
            </w:r>
          </w:p>
        </w:tc>
      </w:tr>
      <w:tr w:rsidR="008C0F2F" w:rsidRPr="00C50335" w14:paraId="2092A73D" w14:textId="77777777" w:rsidTr="008562B9">
        <w:trPr>
          <w:jc w:val="center"/>
        </w:trPr>
        <w:tc>
          <w:tcPr>
            <w:tcW w:w="4876" w:type="dxa"/>
            <w:tcBorders>
              <w:top w:val="nil"/>
              <w:left w:val="nil"/>
              <w:bottom w:val="nil"/>
              <w:right w:val="nil"/>
            </w:tcBorders>
          </w:tcPr>
          <w:p w14:paraId="4145AE7C" w14:textId="77777777" w:rsidR="008C0F2F" w:rsidRPr="00C50335" w:rsidRDefault="008C0F2F" w:rsidP="008562B9">
            <w:pPr>
              <w:pStyle w:val="Normal6a"/>
            </w:pPr>
            <w:r w:rsidRPr="00C50335">
              <w:rPr>
                <w:b/>
                <w:i/>
              </w:rPr>
              <w:t>Następujące państwa trzecie są wskazane jako bezpieczne kraje pochodzenia na poziomie Unii:</w:t>
            </w:r>
          </w:p>
        </w:tc>
        <w:tc>
          <w:tcPr>
            <w:tcW w:w="4876" w:type="dxa"/>
            <w:tcBorders>
              <w:top w:val="nil"/>
              <w:left w:val="nil"/>
              <w:bottom w:val="nil"/>
              <w:right w:val="nil"/>
            </w:tcBorders>
          </w:tcPr>
          <w:p w14:paraId="29439407" w14:textId="77777777" w:rsidR="008C0F2F" w:rsidRPr="00C50335" w:rsidRDefault="008C0F2F" w:rsidP="008562B9">
            <w:pPr>
              <w:pStyle w:val="Normal6a"/>
            </w:pPr>
            <w:r w:rsidRPr="00C50335">
              <w:rPr>
                <w:b/>
                <w:i/>
              </w:rPr>
              <w:t>skreśla się</w:t>
            </w:r>
          </w:p>
        </w:tc>
      </w:tr>
      <w:tr w:rsidR="008C0F2F" w:rsidRPr="00C50335" w14:paraId="0A67F700" w14:textId="77777777" w:rsidTr="008562B9">
        <w:trPr>
          <w:jc w:val="center"/>
        </w:trPr>
        <w:tc>
          <w:tcPr>
            <w:tcW w:w="4876" w:type="dxa"/>
            <w:tcBorders>
              <w:top w:val="nil"/>
              <w:left w:val="nil"/>
              <w:bottom w:val="nil"/>
              <w:right w:val="nil"/>
            </w:tcBorders>
          </w:tcPr>
          <w:p w14:paraId="352688B5" w14:textId="77777777" w:rsidR="008C0F2F" w:rsidRPr="00C50335" w:rsidRDefault="008C0F2F" w:rsidP="008562B9">
            <w:pPr>
              <w:pStyle w:val="Normal6a"/>
            </w:pPr>
            <w:r w:rsidRPr="00C50335">
              <w:rPr>
                <w:b/>
                <w:i/>
              </w:rPr>
              <w:t>Bangladesz</w:t>
            </w:r>
          </w:p>
        </w:tc>
        <w:tc>
          <w:tcPr>
            <w:tcW w:w="4876" w:type="dxa"/>
            <w:tcBorders>
              <w:top w:val="nil"/>
              <w:left w:val="nil"/>
              <w:bottom w:val="nil"/>
              <w:right w:val="nil"/>
            </w:tcBorders>
          </w:tcPr>
          <w:p w14:paraId="22574E6A" w14:textId="77777777" w:rsidR="008C0F2F" w:rsidRPr="00C50335" w:rsidRDefault="008C0F2F" w:rsidP="008562B9">
            <w:pPr>
              <w:pStyle w:val="Normal6a"/>
            </w:pPr>
          </w:p>
        </w:tc>
      </w:tr>
      <w:tr w:rsidR="008C0F2F" w:rsidRPr="00C50335" w14:paraId="7017C553" w14:textId="77777777" w:rsidTr="008562B9">
        <w:trPr>
          <w:jc w:val="center"/>
        </w:trPr>
        <w:tc>
          <w:tcPr>
            <w:tcW w:w="4876" w:type="dxa"/>
            <w:tcBorders>
              <w:top w:val="nil"/>
              <w:left w:val="nil"/>
              <w:bottom w:val="nil"/>
              <w:right w:val="nil"/>
            </w:tcBorders>
          </w:tcPr>
          <w:p w14:paraId="517B8135" w14:textId="77777777" w:rsidR="008C0F2F" w:rsidRPr="00C50335" w:rsidRDefault="008C0F2F" w:rsidP="008562B9">
            <w:pPr>
              <w:pStyle w:val="Normal6a"/>
            </w:pPr>
            <w:r w:rsidRPr="00C50335">
              <w:rPr>
                <w:b/>
                <w:i/>
              </w:rPr>
              <w:t>Kolumbia</w:t>
            </w:r>
          </w:p>
        </w:tc>
        <w:tc>
          <w:tcPr>
            <w:tcW w:w="4876" w:type="dxa"/>
            <w:tcBorders>
              <w:top w:val="nil"/>
              <w:left w:val="nil"/>
              <w:bottom w:val="nil"/>
              <w:right w:val="nil"/>
            </w:tcBorders>
          </w:tcPr>
          <w:p w14:paraId="0A18AFAA" w14:textId="77777777" w:rsidR="008C0F2F" w:rsidRPr="00C50335" w:rsidRDefault="008C0F2F" w:rsidP="008562B9">
            <w:pPr>
              <w:pStyle w:val="Normal6a"/>
            </w:pPr>
          </w:p>
        </w:tc>
      </w:tr>
      <w:tr w:rsidR="008C0F2F" w:rsidRPr="00C50335" w14:paraId="3691EA4D" w14:textId="77777777" w:rsidTr="008562B9">
        <w:trPr>
          <w:jc w:val="center"/>
        </w:trPr>
        <w:tc>
          <w:tcPr>
            <w:tcW w:w="4876" w:type="dxa"/>
            <w:tcBorders>
              <w:top w:val="nil"/>
              <w:left w:val="nil"/>
              <w:bottom w:val="nil"/>
              <w:right w:val="nil"/>
            </w:tcBorders>
          </w:tcPr>
          <w:p w14:paraId="5AFA06AC" w14:textId="77777777" w:rsidR="008C0F2F" w:rsidRPr="00C50335" w:rsidRDefault="008C0F2F" w:rsidP="008562B9">
            <w:pPr>
              <w:pStyle w:val="Normal6a"/>
            </w:pPr>
            <w:r w:rsidRPr="00C50335">
              <w:rPr>
                <w:b/>
                <w:i/>
              </w:rPr>
              <w:t>Egipt</w:t>
            </w:r>
          </w:p>
        </w:tc>
        <w:tc>
          <w:tcPr>
            <w:tcW w:w="4876" w:type="dxa"/>
            <w:tcBorders>
              <w:top w:val="nil"/>
              <w:left w:val="nil"/>
              <w:bottom w:val="nil"/>
              <w:right w:val="nil"/>
            </w:tcBorders>
          </w:tcPr>
          <w:p w14:paraId="44DEE8B3" w14:textId="77777777" w:rsidR="008C0F2F" w:rsidRPr="00C50335" w:rsidRDefault="008C0F2F" w:rsidP="008562B9">
            <w:pPr>
              <w:pStyle w:val="Normal6a"/>
            </w:pPr>
          </w:p>
        </w:tc>
      </w:tr>
      <w:tr w:rsidR="008C0F2F" w:rsidRPr="00C50335" w14:paraId="58464758" w14:textId="77777777" w:rsidTr="008562B9">
        <w:trPr>
          <w:jc w:val="center"/>
        </w:trPr>
        <w:tc>
          <w:tcPr>
            <w:tcW w:w="4876" w:type="dxa"/>
            <w:tcBorders>
              <w:top w:val="nil"/>
              <w:left w:val="nil"/>
              <w:bottom w:val="nil"/>
              <w:right w:val="nil"/>
            </w:tcBorders>
          </w:tcPr>
          <w:p w14:paraId="16D66C8F" w14:textId="77777777" w:rsidR="008C0F2F" w:rsidRPr="00C50335" w:rsidRDefault="008C0F2F" w:rsidP="008562B9">
            <w:pPr>
              <w:pStyle w:val="Normal6a"/>
            </w:pPr>
            <w:r w:rsidRPr="00C50335">
              <w:rPr>
                <w:b/>
                <w:i/>
              </w:rPr>
              <w:t>Indie</w:t>
            </w:r>
          </w:p>
        </w:tc>
        <w:tc>
          <w:tcPr>
            <w:tcW w:w="4876" w:type="dxa"/>
            <w:tcBorders>
              <w:top w:val="nil"/>
              <w:left w:val="nil"/>
              <w:bottom w:val="nil"/>
              <w:right w:val="nil"/>
            </w:tcBorders>
          </w:tcPr>
          <w:p w14:paraId="3B0F6298" w14:textId="77777777" w:rsidR="008C0F2F" w:rsidRPr="00C50335" w:rsidRDefault="008C0F2F" w:rsidP="008562B9">
            <w:pPr>
              <w:pStyle w:val="Normal6a"/>
            </w:pPr>
          </w:p>
        </w:tc>
      </w:tr>
      <w:tr w:rsidR="008C0F2F" w:rsidRPr="00C50335" w14:paraId="6BF07C25" w14:textId="77777777" w:rsidTr="008562B9">
        <w:trPr>
          <w:jc w:val="center"/>
        </w:trPr>
        <w:tc>
          <w:tcPr>
            <w:tcW w:w="4876" w:type="dxa"/>
            <w:tcBorders>
              <w:top w:val="nil"/>
              <w:left w:val="nil"/>
              <w:bottom w:val="nil"/>
              <w:right w:val="nil"/>
            </w:tcBorders>
          </w:tcPr>
          <w:p w14:paraId="1B2BEAEA" w14:textId="77777777" w:rsidR="008C0F2F" w:rsidRPr="00C50335" w:rsidRDefault="008C0F2F" w:rsidP="008562B9">
            <w:pPr>
              <w:pStyle w:val="Normal6a"/>
            </w:pPr>
            <w:r w:rsidRPr="00C50335">
              <w:rPr>
                <w:b/>
                <w:i/>
              </w:rPr>
              <w:t>Kosowo *</w:t>
            </w:r>
          </w:p>
        </w:tc>
        <w:tc>
          <w:tcPr>
            <w:tcW w:w="4876" w:type="dxa"/>
            <w:tcBorders>
              <w:top w:val="nil"/>
              <w:left w:val="nil"/>
              <w:bottom w:val="nil"/>
              <w:right w:val="nil"/>
            </w:tcBorders>
          </w:tcPr>
          <w:p w14:paraId="7EDFD4B7" w14:textId="77777777" w:rsidR="008C0F2F" w:rsidRPr="00C50335" w:rsidRDefault="008C0F2F" w:rsidP="008562B9">
            <w:pPr>
              <w:pStyle w:val="Normal6a"/>
            </w:pPr>
          </w:p>
        </w:tc>
      </w:tr>
      <w:tr w:rsidR="008C0F2F" w:rsidRPr="00C50335" w14:paraId="56C3F5E9" w14:textId="77777777" w:rsidTr="008562B9">
        <w:trPr>
          <w:jc w:val="center"/>
        </w:trPr>
        <w:tc>
          <w:tcPr>
            <w:tcW w:w="4876" w:type="dxa"/>
            <w:tcBorders>
              <w:top w:val="nil"/>
              <w:left w:val="nil"/>
              <w:bottom w:val="nil"/>
              <w:right w:val="nil"/>
            </w:tcBorders>
          </w:tcPr>
          <w:p w14:paraId="03D78777" w14:textId="77777777" w:rsidR="008C0F2F" w:rsidRPr="00C50335" w:rsidRDefault="008C0F2F" w:rsidP="008562B9">
            <w:pPr>
              <w:pStyle w:val="Normal6a"/>
            </w:pPr>
            <w:r w:rsidRPr="00C50335">
              <w:rPr>
                <w:b/>
                <w:i/>
              </w:rPr>
              <w:t>Maroko</w:t>
            </w:r>
          </w:p>
        </w:tc>
        <w:tc>
          <w:tcPr>
            <w:tcW w:w="4876" w:type="dxa"/>
            <w:tcBorders>
              <w:top w:val="nil"/>
              <w:left w:val="nil"/>
              <w:bottom w:val="nil"/>
              <w:right w:val="nil"/>
            </w:tcBorders>
          </w:tcPr>
          <w:p w14:paraId="7E74829E" w14:textId="77777777" w:rsidR="008C0F2F" w:rsidRPr="00C50335" w:rsidRDefault="008C0F2F" w:rsidP="008562B9">
            <w:pPr>
              <w:pStyle w:val="Normal6a"/>
            </w:pPr>
          </w:p>
        </w:tc>
      </w:tr>
      <w:tr w:rsidR="008C0F2F" w:rsidRPr="00C50335" w14:paraId="035BBC1F" w14:textId="77777777" w:rsidTr="008562B9">
        <w:trPr>
          <w:jc w:val="center"/>
        </w:trPr>
        <w:tc>
          <w:tcPr>
            <w:tcW w:w="4876" w:type="dxa"/>
            <w:tcBorders>
              <w:top w:val="nil"/>
              <w:left w:val="nil"/>
              <w:bottom w:val="nil"/>
              <w:right w:val="nil"/>
            </w:tcBorders>
          </w:tcPr>
          <w:p w14:paraId="36BDD811" w14:textId="77777777" w:rsidR="008C0F2F" w:rsidRPr="00C50335" w:rsidRDefault="008C0F2F" w:rsidP="008562B9">
            <w:pPr>
              <w:pStyle w:val="Normal6a"/>
            </w:pPr>
            <w:r w:rsidRPr="00C50335">
              <w:rPr>
                <w:b/>
                <w:i/>
              </w:rPr>
              <w:t>Tunezja</w:t>
            </w:r>
          </w:p>
        </w:tc>
        <w:tc>
          <w:tcPr>
            <w:tcW w:w="4876" w:type="dxa"/>
            <w:tcBorders>
              <w:top w:val="nil"/>
              <w:left w:val="nil"/>
              <w:bottom w:val="nil"/>
              <w:right w:val="nil"/>
            </w:tcBorders>
          </w:tcPr>
          <w:p w14:paraId="2C16D7A6" w14:textId="77777777" w:rsidR="008C0F2F" w:rsidRPr="00C50335" w:rsidRDefault="008C0F2F" w:rsidP="008562B9">
            <w:pPr>
              <w:pStyle w:val="Normal6a"/>
            </w:pPr>
          </w:p>
        </w:tc>
      </w:tr>
    </w:tbl>
    <w:p w14:paraId="714CA94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{FR}</w:t>
      </w:r>
      <w:r w:rsidRPr="00C50335">
        <w:t>fr</w:t>
      </w:r>
      <w:r w:rsidRPr="00C50335">
        <w:rPr>
          <w:rStyle w:val="HideTWBExt"/>
        </w:rPr>
        <w:t>&lt;/Original&gt;</w:t>
      </w:r>
    </w:p>
    <w:p w14:paraId="25081072" w14:textId="77777777" w:rsidR="008C0F2F" w:rsidRPr="00C50335" w:rsidRDefault="008C0F2F" w:rsidP="008C0F2F">
      <w:r w:rsidRPr="00C50335">
        <w:rPr>
          <w:rStyle w:val="HideTWBExt"/>
        </w:rPr>
        <w:t>&lt;/Amend&gt;</w:t>
      </w:r>
    </w:p>
    <w:p w14:paraId="0AB803E9"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222</w:t>
      </w:r>
      <w:r w:rsidRPr="00C50335">
        <w:rPr>
          <w:rStyle w:val="HideTWBExt"/>
          <w:b w:val="0"/>
        </w:rPr>
        <w:t>&lt;/NumAm&gt;</w:t>
      </w:r>
    </w:p>
    <w:p w14:paraId="507ACB60" w14:textId="77777777" w:rsidR="008C0F2F" w:rsidRPr="00C50335" w:rsidRDefault="008C0F2F" w:rsidP="008C0F2F">
      <w:pPr>
        <w:pStyle w:val="NormalBold"/>
      </w:pPr>
      <w:r w:rsidRPr="00C50335">
        <w:rPr>
          <w:rStyle w:val="HideTWBExt"/>
          <w:b w:val="0"/>
        </w:rPr>
        <w:t>&lt;RepeatBlock-By&gt;&lt;Members&gt;</w:t>
      </w:r>
      <w:r w:rsidRPr="00C50335">
        <w:t>Milan Uhrík</w:t>
      </w:r>
      <w:r w:rsidRPr="00C50335">
        <w:rPr>
          <w:rStyle w:val="HideTWBExt"/>
          <w:b w:val="0"/>
        </w:rPr>
        <w:t>&lt;/Members&gt;</w:t>
      </w:r>
    </w:p>
    <w:p w14:paraId="11D8F187" w14:textId="77777777" w:rsidR="008C0F2F" w:rsidRPr="00C50335" w:rsidRDefault="008C0F2F" w:rsidP="008C0F2F">
      <w:pPr>
        <w:pStyle w:val="NormalBold"/>
      </w:pPr>
      <w:r w:rsidRPr="00C50335">
        <w:rPr>
          <w:rStyle w:val="HideTWBExt"/>
          <w:b w:val="0"/>
        </w:rPr>
        <w:t>&lt;/RepeatBlock-By&gt;</w:t>
      </w:r>
    </w:p>
    <w:p w14:paraId="4AB67EBE"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629096D"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7F5B8298"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4AE05EA"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D98180E" w14:textId="77777777" w:rsidTr="008562B9">
        <w:trPr>
          <w:trHeight w:hRule="exact" w:val="240"/>
          <w:jc w:val="center"/>
        </w:trPr>
        <w:tc>
          <w:tcPr>
            <w:tcW w:w="9752" w:type="dxa"/>
            <w:gridSpan w:val="2"/>
            <w:tcBorders>
              <w:top w:val="nil"/>
              <w:left w:val="nil"/>
              <w:bottom w:val="nil"/>
              <w:right w:val="nil"/>
            </w:tcBorders>
          </w:tcPr>
          <w:p w14:paraId="5325D639" w14:textId="77777777" w:rsidR="008C0F2F" w:rsidRPr="00C50335" w:rsidRDefault="008C0F2F" w:rsidP="008562B9"/>
        </w:tc>
      </w:tr>
      <w:tr w:rsidR="008C0F2F" w:rsidRPr="00C50335" w14:paraId="10D12BC4" w14:textId="77777777" w:rsidTr="008562B9">
        <w:trPr>
          <w:trHeight w:val="240"/>
          <w:jc w:val="center"/>
        </w:trPr>
        <w:tc>
          <w:tcPr>
            <w:tcW w:w="4876" w:type="dxa"/>
            <w:tcBorders>
              <w:top w:val="nil"/>
              <w:left w:val="nil"/>
              <w:bottom w:val="nil"/>
              <w:right w:val="nil"/>
            </w:tcBorders>
          </w:tcPr>
          <w:p w14:paraId="7EDFB8A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7BB2040" w14:textId="77777777" w:rsidR="008C0F2F" w:rsidRPr="00C50335" w:rsidRDefault="008C0F2F" w:rsidP="008562B9">
            <w:pPr>
              <w:pStyle w:val="AmColumnHeading"/>
            </w:pPr>
            <w:r w:rsidRPr="00C50335">
              <w:t>Poprawka</w:t>
            </w:r>
          </w:p>
        </w:tc>
      </w:tr>
      <w:tr w:rsidR="008C0F2F" w:rsidRPr="00C50335" w14:paraId="3FB1113C" w14:textId="77777777" w:rsidTr="008562B9">
        <w:trPr>
          <w:jc w:val="center"/>
        </w:trPr>
        <w:tc>
          <w:tcPr>
            <w:tcW w:w="4876" w:type="dxa"/>
            <w:tcBorders>
              <w:top w:val="nil"/>
              <w:left w:val="nil"/>
              <w:bottom w:val="nil"/>
              <w:right w:val="nil"/>
            </w:tcBorders>
          </w:tcPr>
          <w:p w14:paraId="4388C2FD" w14:textId="77777777" w:rsidR="008C0F2F" w:rsidRPr="00C50335" w:rsidRDefault="008C0F2F" w:rsidP="008562B9">
            <w:pPr>
              <w:pStyle w:val="Normal6a"/>
            </w:pPr>
          </w:p>
        </w:tc>
        <w:tc>
          <w:tcPr>
            <w:tcW w:w="4876" w:type="dxa"/>
            <w:tcBorders>
              <w:top w:val="nil"/>
              <w:left w:val="nil"/>
              <w:bottom w:val="nil"/>
              <w:right w:val="nil"/>
            </w:tcBorders>
          </w:tcPr>
          <w:p w14:paraId="70AD3401" w14:textId="77777777" w:rsidR="008C0F2F" w:rsidRPr="00C50335" w:rsidRDefault="008C0F2F" w:rsidP="008562B9">
            <w:pPr>
              <w:pStyle w:val="Normal6a"/>
            </w:pPr>
            <w:r w:rsidRPr="00C50335">
              <w:rPr>
                <w:b/>
                <w:i/>
              </w:rPr>
              <w:t>Senegal</w:t>
            </w:r>
          </w:p>
        </w:tc>
      </w:tr>
    </w:tbl>
    <w:p w14:paraId="06EF02D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A4CB5FE"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0BEE9A7B" w14:textId="77777777" w:rsidR="008C0F2F" w:rsidRPr="00C50335" w:rsidRDefault="008C0F2F" w:rsidP="008C0F2F">
      <w:pPr>
        <w:pStyle w:val="AmJustText"/>
      </w:pPr>
      <w:r w:rsidRPr="00C50335">
        <w:t>We wniosku wspomniano o wskaźniku przyznawania azylu na poziomie poniżej 20 %, ale go nie zastosowano; wymieniono jedynie siedem państw, w przypadku których wskaźnik przyznawania azylu wynosi mniej niż 5 %; pragniemy zatem dodać państwa, w przypadku których wskaźnik przyznawania azylu wynosi mniej niż 20 %.</w:t>
      </w:r>
    </w:p>
    <w:p w14:paraId="5BA925EA" w14:textId="77777777" w:rsidR="008C0F2F" w:rsidRPr="00C50335" w:rsidRDefault="008C0F2F" w:rsidP="008C0F2F">
      <w:r w:rsidRPr="00C50335">
        <w:rPr>
          <w:rStyle w:val="HideTWBExt"/>
        </w:rPr>
        <w:t>&lt;/Amend&gt;</w:t>
      </w:r>
    </w:p>
    <w:p w14:paraId="6AA625B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223</w:t>
      </w:r>
      <w:r w:rsidRPr="00C50335">
        <w:rPr>
          <w:rStyle w:val="HideTWBExt"/>
          <w:b w:val="0"/>
        </w:rPr>
        <w:t>&lt;/NumAm&gt;</w:t>
      </w:r>
    </w:p>
    <w:p w14:paraId="0301FD28" w14:textId="77777777" w:rsidR="008C0F2F" w:rsidRPr="00C50335" w:rsidRDefault="008C0F2F" w:rsidP="008C0F2F">
      <w:pPr>
        <w:pStyle w:val="NormalBold"/>
      </w:pPr>
      <w:r w:rsidRPr="00C50335">
        <w:rPr>
          <w:rStyle w:val="HideTWBExt"/>
          <w:b w:val="0"/>
        </w:rPr>
        <w:t>&lt;RepeatBlock-By&gt;&lt;Members&gt;</w:t>
      </w:r>
      <w:r w:rsidRPr="00C50335">
        <w:t>Milan Uhrík</w:t>
      </w:r>
      <w:r w:rsidRPr="00C50335">
        <w:rPr>
          <w:rStyle w:val="HideTWBExt"/>
          <w:b w:val="0"/>
        </w:rPr>
        <w:t>&lt;/Members&gt;</w:t>
      </w:r>
    </w:p>
    <w:p w14:paraId="7E599DED" w14:textId="77777777" w:rsidR="008C0F2F" w:rsidRPr="00C50335" w:rsidRDefault="008C0F2F" w:rsidP="008C0F2F">
      <w:pPr>
        <w:pStyle w:val="NormalBold"/>
      </w:pPr>
      <w:r w:rsidRPr="00C50335">
        <w:rPr>
          <w:rStyle w:val="HideTWBExt"/>
          <w:b w:val="0"/>
        </w:rPr>
        <w:t>&lt;/RepeatBlock-By&gt;</w:t>
      </w:r>
    </w:p>
    <w:p w14:paraId="4F0C885B"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ED7F42F"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DBF82D8"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70B7528"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39A57C0" w14:textId="77777777" w:rsidTr="008562B9">
        <w:trPr>
          <w:trHeight w:hRule="exact" w:val="240"/>
          <w:jc w:val="center"/>
        </w:trPr>
        <w:tc>
          <w:tcPr>
            <w:tcW w:w="9752" w:type="dxa"/>
            <w:gridSpan w:val="2"/>
            <w:tcBorders>
              <w:top w:val="nil"/>
              <w:left w:val="nil"/>
              <w:bottom w:val="nil"/>
              <w:right w:val="nil"/>
            </w:tcBorders>
          </w:tcPr>
          <w:p w14:paraId="7D9A4D74" w14:textId="77777777" w:rsidR="008C0F2F" w:rsidRPr="00C50335" w:rsidRDefault="008C0F2F" w:rsidP="008562B9"/>
        </w:tc>
      </w:tr>
      <w:tr w:rsidR="008C0F2F" w:rsidRPr="00C50335" w14:paraId="590D24A0" w14:textId="77777777" w:rsidTr="008562B9">
        <w:trPr>
          <w:trHeight w:val="240"/>
          <w:jc w:val="center"/>
        </w:trPr>
        <w:tc>
          <w:tcPr>
            <w:tcW w:w="4876" w:type="dxa"/>
            <w:tcBorders>
              <w:top w:val="nil"/>
              <w:left w:val="nil"/>
              <w:bottom w:val="nil"/>
              <w:right w:val="nil"/>
            </w:tcBorders>
          </w:tcPr>
          <w:p w14:paraId="732516E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0ED4215" w14:textId="77777777" w:rsidR="008C0F2F" w:rsidRPr="00C50335" w:rsidRDefault="008C0F2F" w:rsidP="008562B9">
            <w:pPr>
              <w:pStyle w:val="AmColumnHeading"/>
            </w:pPr>
            <w:r w:rsidRPr="00C50335">
              <w:t>Poprawka</w:t>
            </w:r>
          </w:p>
        </w:tc>
      </w:tr>
      <w:tr w:rsidR="008C0F2F" w:rsidRPr="00C50335" w14:paraId="4E36B9A1" w14:textId="77777777" w:rsidTr="008562B9">
        <w:trPr>
          <w:jc w:val="center"/>
        </w:trPr>
        <w:tc>
          <w:tcPr>
            <w:tcW w:w="4876" w:type="dxa"/>
            <w:tcBorders>
              <w:top w:val="nil"/>
              <w:left w:val="nil"/>
              <w:bottom w:val="nil"/>
              <w:right w:val="nil"/>
            </w:tcBorders>
          </w:tcPr>
          <w:p w14:paraId="6842F7D9" w14:textId="77777777" w:rsidR="008C0F2F" w:rsidRPr="00C50335" w:rsidRDefault="008C0F2F" w:rsidP="008562B9">
            <w:pPr>
              <w:pStyle w:val="Normal6a"/>
            </w:pPr>
          </w:p>
        </w:tc>
        <w:tc>
          <w:tcPr>
            <w:tcW w:w="4876" w:type="dxa"/>
            <w:tcBorders>
              <w:top w:val="nil"/>
              <w:left w:val="nil"/>
              <w:bottom w:val="nil"/>
              <w:right w:val="nil"/>
            </w:tcBorders>
          </w:tcPr>
          <w:p w14:paraId="6C2B24FC" w14:textId="77777777" w:rsidR="008C0F2F" w:rsidRPr="00C50335" w:rsidRDefault="008C0F2F" w:rsidP="008562B9">
            <w:pPr>
              <w:pStyle w:val="Normal6a"/>
            </w:pPr>
            <w:r w:rsidRPr="00C50335">
              <w:rPr>
                <w:b/>
                <w:i/>
              </w:rPr>
              <w:t>Peru</w:t>
            </w:r>
          </w:p>
        </w:tc>
      </w:tr>
    </w:tbl>
    <w:p w14:paraId="247C267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9DD4A73"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497DEABA" w14:textId="77777777" w:rsidR="008C0F2F" w:rsidRPr="00C50335" w:rsidRDefault="008C0F2F" w:rsidP="008C0F2F">
      <w:pPr>
        <w:pStyle w:val="AmJustText"/>
      </w:pPr>
      <w:r w:rsidRPr="00C50335">
        <w:t>We wniosku wspomniano o wskaźniku przyznawania azylu na poziomie poniżej 20 %, ale go nie zastosowano; wymieniono jedynie siedem państw, w przypadku których wskaźnik przyznawania azylu wynosi mniej niż 5 %; pragniemy zatem dodać państwa, w przypadku których wskaźnik przyznawania azylu wynosi mniej niż 20 %.</w:t>
      </w:r>
    </w:p>
    <w:p w14:paraId="7EA2D050" w14:textId="77777777" w:rsidR="008C0F2F" w:rsidRPr="00C50335" w:rsidRDefault="008C0F2F" w:rsidP="008C0F2F">
      <w:r w:rsidRPr="00C50335">
        <w:rPr>
          <w:rStyle w:val="HideTWBExt"/>
        </w:rPr>
        <w:t>&lt;/Amend&gt;</w:t>
      </w:r>
    </w:p>
    <w:p w14:paraId="4C58512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224</w:t>
      </w:r>
      <w:r w:rsidRPr="00C50335">
        <w:rPr>
          <w:rStyle w:val="HideTWBExt"/>
          <w:b w:val="0"/>
        </w:rPr>
        <w:t>&lt;/NumAm&gt;</w:t>
      </w:r>
    </w:p>
    <w:p w14:paraId="732D2531" w14:textId="77777777" w:rsidR="008C0F2F" w:rsidRPr="00C50335" w:rsidRDefault="008C0F2F" w:rsidP="008C0F2F">
      <w:pPr>
        <w:pStyle w:val="NormalBold"/>
      </w:pPr>
      <w:r w:rsidRPr="00C50335">
        <w:rPr>
          <w:rStyle w:val="HideTWBExt"/>
          <w:b w:val="0"/>
        </w:rPr>
        <w:t>&lt;RepeatBlock-By&gt;&lt;Members&gt;</w:t>
      </w:r>
      <w:r w:rsidRPr="00C50335">
        <w:t>Milan Uhrík</w:t>
      </w:r>
      <w:r w:rsidRPr="00C50335">
        <w:rPr>
          <w:rStyle w:val="HideTWBExt"/>
          <w:b w:val="0"/>
        </w:rPr>
        <w:t>&lt;/Members&gt;</w:t>
      </w:r>
    </w:p>
    <w:p w14:paraId="25F8D093" w14:textId="77777777" w:rsidR="008C0F2F" w:rsidRPr="00C50335" w:rsidRDefault="008C0F2F" w:rsidP="008C0F2F">
      <w:pPr>
        <w:pStyle w:val="NormalBold"/>
      </w:pPr>
      <w:r w:rsidRPr="00C50335">
        <w:rPr>
          <w:rStyle w:val="HideTWBExt"/>
          <w:b w:val="0"/>
        </w:rPr>
        <w:t>&lt;/RepeatBlock-By&gt;</w:t>
      </w:r>
    </w:p>
    <w:p w14:paraId="55664FF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116E29E" w14:textId="77777777" w:rsidR="008C0F2F" w:rsidRPr="00C50335" w:rsidRDefault="008C0F2F" w:rsidP="008C0F2F">
      <w:pPr>
        <w:pStyle w:val="NormalBold"/>
      </w:pPr>
      <w:r w:rsidRPr="00C50335">
        <w:rPr>
          <w:rStyle w:val="HideTWBExt"/>
          <w:b w:val="0"/>
        </w:rPr>
        <w:lastRenderedPageBreak/>
        <w:t>&lt;Article&gt;</w:t>
      </w:r>
      <w:r w:rsidRPr="00C50335">
        <w:t>Załącznik 1</w:t>
      </w:r>
      <w:r w:rsidRPr="00C50335">
        <w:rPr>
          <w:rStyle w:val="HideTWBExt"/>
          <w:b w:val="0"/>
        </w:rPr>
        <w:t>&lt;/Article&gt;</w:t>
      </w:r>
    </w:p>
    <w:p w14:paraId="76009519"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F64C7C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D2448F1" w14:textId="77777777" w:rsidTr="008562B9">
        <w:trPr>
          <w:trHeight w:hRule="exact" w:val="240"/>
          <w:jc w:val="center"/>
        </w:trPr>
        <w:tc>
          <w:tcPr>
            <w:tcW w:w="9752" w:type="dxa"/>
            <w:gridSpan w:val="2"/>
            <w:tcBorders>
              <w:top w:val="nil"/>
              <w:left w:val="nil"/>
              <w:bottom w:val="nil"/>
              <w:right w:val="nil"/>
            </w:tcBorders>
          </w:tcPr>
          <w:p w14:paraId="28512C7C" w14:textId="77777777" w:rsidR="008C0F2F" w:rsidRPr="00C50335" w:rsidRDefault="008C0F2F" w:rsidP="008562B9"/>
        </w:tc>
      </w:tr>
      <w:tr w:rsidR="008C0F2F" w:rsidRPr="00C50335" w14:paraId="3273BE2F" w14:textId="77777777" w:rsidTr="008562B9">
        <w:trPr>
          <w:trHeight w:val="240"/>
          <w:jc w:val="center"/>
        </w:trPr>
        <w:tc>
          <w:tcPr>
            <w:tcW w:w="4876" w:type="dxa"/>
            <w:tcBorders>
              <w:top w:val="nil"/>
              <w:left w:val="nil"/>
              <w:bottom w:val="nil"/>
              <w:right w:val="nil"/>
            </w:tcBorders>
          </w:tcPr>
          <w:p w14:paraId="040F32BA"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619AFA2" w14:textId="77777777" w:rsidR="008C0F2F" w:rsidRPr="00C50335" w:rsidRDefault="008C0F2F" w:rsidP="008562B9">
            <w:pPr>
              <w:pStyle w:val="AmColumnHeading"/>
            </w:pPr>
            <w:r w:rsidRPr="00C50335">
              <w:t>Poprawka</w:t>
            </w:r>
          </w:p>
        </w:tc>
      </w:tr>
      <w:tr w:rsidR="008C0F2F" w:rsidRPr="00C50335" w14:paraId="6B70E271" w14:textId="77777777" w:rsidTr="008562B9">
        <w:trPr>
          <w:jc w:val="center"/>
        </w:trPr>
        <w:tc>
          <w:tcPr>
            <w:tcW w:w="4876" w:type="dxa"/>
            <w:tcBorders>
              <w:top w:val="nil"/>
              <w:left w:val="nil"/>
              <w:bottom w:val="nil"/>
              <w:right w:val="nil"/>
            </w:tcBorders>
          </w:tcPr>
          <w:p w14:paraId="1D53CCDF" w14:textId="77777777" w:rsidR="008C0F2F" w:rsidRPr="00C50335" w:rsidRDefault="008C0F2F" w:rsidP="008562B9">
            <w:pPr>
              <w:pStyle w:val="Normal6a"/>
            </w:pPr>
          </w:p>
        </w:tc>
        <w:tc>
          <w:tcPr>
            <w:tcW w:w="4876" w:type="dxa"/>
            <w:tcBorders>
              <w:top w:val="nil"/>
              <w:left w:val="nil"/>
              <w:bottom w:val="nil"/>
              <w:right w:val="nil"/>
            </w:tcBorders>
          </w:tcPr>
          <w:p w14:paraId="32E7388A" w14:textId="77777777" w:rsidR="008C0F2F" w:rsidRPr="00C50335" w:rsidRDefault="008C0F2F" w:rsidP="008562B9">
            <w:pPr>
              <w:pStyle w:val="Normal6a"/>
            </w:pPr>
            <w:r w:rsidRPr="00C50335">
              <w:rPr>
                <w:b/>
                <w:i/>
              </w:rPr>
              <w:t>Turcja</w:t>
            </w:r>
          </w:p>
        </w:tc>
      </w:tr>
    </w:tbl>
    <w:p w14:paraId="64AC00D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5A9E2D8" w14:textId="77777777" w:rsidR="008C0F2F" w:rsidRPr="00C50335" w:rsidRDefault="008C0F2F" w:rsidP="008C0F2F">
      <w:pPr>
        <w:pStyle w:val="AmJustTitle"/>
      </w:pPr>
      <w:r w:rsidRPr="00C50335">
        <w:rPr>
          <w:rStyle w:val="HideTWBExt"/>
          <w:i w:val="0"/>
        </w:rPr>
        <w:t>&lt;TitreJust&gt;</w:t>
      </w:r>
      <w:r w:rsidRPr="00C50335">
        <w:t>Uzasadnienie</w:t>
      </w:r>
      <w:r w:rsidRPr="00C50335">
        <w:rPr>
          <w:rStyle w:val="HideTWBExt"/>
          <w:i w:val="0"/>
        </w:rPr>
        <w:t>&lt;/TitreJust&gt;</w:t>
      </w:r>
    </w:p>
    <w:p w14:paraId="51705A06" w14:textId="77777777" w:rsidR="008C0F2F" w:rsidRPr="00C50335" w:rsidRDefault="008C0F2F" w:rsidP="008C0F2F">
      <w:pPr>
        <w:pStyle w:val="AmJustText"/>
      </w:pPr>
      <w:r w:rsidRPr="00C50335">
        <w:t>We wniosku wspomniano o wskaźniku przyznawania azylu na poziomie poniżej 20 %, ale go nie zastosowano; wymieniono jedynie siedem państw, w przypadku których wskaźnik przyznawania azylu wynosi mniej niż 5 %; pragniemy zatem dodać państwa, w przypadku których wskaźnik przyznawania azylu wynosi mniej niż 20 %.</w:t>
      </w:r>
    </w:p>
    <w:p w14:paraId="5E3A850D" w14:textId="77777777" w:rsidR="008C0F2F" w:rsidRPr="00C50335" w:rsidRDefault="008C0F2F" w:rsidP="008C0F2F">
      <w:r w:rsidRPr="00C50335">
        <w:rPr>
          <w:rStyle w:val="HideTWBExt"/>
        </w:rPr>
        <w:t>&lt;/Amend&gt;</w:t>
      </w:r>
    </w:p>
    <w:p w14:paraId="48B02F1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225</w:t>
      </w:r>
      <w:r w:rsidRPr="00C50335">
        <w:rPr>
          <w:rStyle w:val="HideTWBExt"/>
          <w:b w:val="0"/>
        </w:rPr>
        <w:t>&lt;/NumAm&gt;</w:t>
      </w:r>
    </w:p>
    <w:p w14:paraId="2A0C4813"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3435C0E4" w14:textId="77777777" w:rsidR="008C0F2F" w:rsidRPr="00C50335" w:rsidRDefault="008C0F2F" w:rsidP="008C0F2F">
      <w:pPr>
        <w:pStyle w:val="NormalBold"/>
      </w:pPr>
      <w:r w:rsidRPr="00C50335">
        <w:rPr>
          <w:rStyle w:val="HideTWBExt"/>
          <w:b w:val="0"/>
        </w:rPr>
        <w:t>&lt;/RepeatBlock-By&gt;</w:t>
      </w:r>
    </w:p>
    <w:p w14:paraId="0D35C95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378DDC6"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EE0DB5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34C1784"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48ECF84" w14:textId="77777777" w:rsidTr="008562B9">
        <w:trPr>
          <w:trHeight w:hRule="exact" w:val="240"/>
          <w:jc w:val="center"/>
        </w:trPr>
        <w:tc>
          <w:tcPr>
            <w:tcW w:w="9752" w:type="dxa"/>
            <w:gridSpan w:val="2"/>
            <w:tcBorders>
              <w:top w:val="nil"/>
              <w:left w:val="nil"/>
              <w:bottom w:val="nil"/>
              <w:right w:val="nil"/>
            </w:tcBorders>
          </w:tcPr>
          <w:p w14:paraId="192ED42F" w14:textId="77777777" w:rsidR="008C0F2F" w:rsidRPr="00C50335" w:rsidRDefault="008C0F2F" w:rsidP="008562B9"/>
        </w:tc>
      </w:tr>
      <w:tr w:rsidR="008C0F2F" w:rsidRPr="00C50335" w14:paraId="542F5FDE" w14:textId="77777777" w:rsidTr="008562B9">
        <w:trPr>
          <w:trHeight w:val="240"/>
          <w:jc w:val="center"/>
        </w:trPr>
        <w:tc>
          <w:tcPr>
            <w:tcW w:w="4876" w:type="dxa"/>
            <w:tcBorders>
              <w:top w:val="nil"/>
              <w:left w:val="nil"/>
              <w:bottom w:val="nil"/>
              <w:right w:val="nil"/>
            </w:tcBorders>
          </w:tcPr>
          <w:p w14:paraId="65BBCD8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0C86DF6" w14:textId="77777777" w:rsidR="008C0F2F" w:rsidRPr="00C50335" w:rsidRDefault="008C0F2F" w:rsidP="008562B9">
            <w:pPr>
              <w:pStyle w:val="AmColumnHeading"/>
            </w:pPr>
            <w:r w:rsidRPr="00C50335">
              <w:t>Poprawka</w:t>
            </w:r>
          </w:p>
        </w:tc>
      </w:tr>
      <w:tr w:rsidR="008C0F2F" w:rsidRPr="00C50335" w14:paraId="3ABFAF04" w14:textId="77777777" w:rsidTr="008562B9">
        <w:trPr>
          <w:jc w:val="center"/>
        </w:trPr>
        <w:tc>
          <w:tcPr>
            <w:tcW w:w="4876" w:type="dxa"/>
            <w:tcBorders>
              <w:top w:val="nil"/>
              <w:left w:val="nil"/>
              <w:bottom w:val="nil"/>
              <w:right w:val="nil"/>
            </w:tcBorders>
          </w:tcPr>
          <w:p w14:paraId="387D97E6" w14:textId="77777777" w:rsidR="008C0F2F" w:rsidRPr="00C50335" w:rsidRDefault="008C0F2F" w:rsidP="008562B9">
            <w:pPr>
              <w:pStyle w:val="Normal6a"/>
            </w:pPr>
            <w:r w:rsidRPr="00C50335">
              <w:rPr>
                <w:b/>
                <w:i/>
              </w:rPr>
              <w:t>Bangladesz</w:t>
            </w:r>
          </w:p>
        </w:tc>
        <w:tc>
          <w:tcPr>
            <w:tcW w:w="4876" w:type="dxa"/>
            <w:tcBorders>
              <w:top w:val="nil"/>
              <w:left w:val="nil"/>
              <w:bottom w:val="nil"/>
              <w:right w:val="nil"/>
            </w:tcBorders>
          </w:tcPr>
          <w:p w14:paraId="45391AA3" w14:textId="77777777" w:rsidR="008C0F2F" w:rsidRPr="00C50335" w:rsidRDefault="008C0F2F" w:rsidP="008562B9">
            <w:pPr>
              <w:pStyle w:val="Normal6a"/>
            </w:pPr>
            <w:r w:rsidRPr="00C50335">
              <w:rPr>
                <w:b/>
                <w:i/>
              </w:rPr>
              <w:t>skreśla się</w:t>
            </w:r>
          </w:p>
        </w:tc>
      </w:tr>
    </w:tbl>
    <w:p w14:paraId="66A9F116"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092C185" w14:textId="77777777" w:rsidR="008C0F2F" w:rsidRPr="00C50335" w:rsidRDefault="008C0F2F" w:rsidP="008C0F2F">
      <w:r w:rsidRPr="00C50335">
        <w:rPr>
          <w:rStyle w:val="HideTWBExt"/>
        </w:rPr>
        <w:t>&lt;/Amend&gt;</w:t>
      </w:r>
    </w:p>
    <w:p w14:paraId="0790303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226</w:t>
      </w:r>
      <w:r w:rsidRPr="00C50335">
        <w:rPr>
          <w:rStyle w:val="HideTWBExt"/>
          <w:b w:val="0"/>
        </w:rPr>
        <w:t>&lt;/NumAm&gt;</w:t>
      </w:r>
    </w:p>
    <w:p w14:paraId="4197253E"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E7CA53F" w14:textId="77777777" w:rsidR="008C0F2F" w:rsidRPr="00C50335" w:rsidRDefault="008C0F2F" w:rsidP="008C0F2F">
      <w:pPr>
        <w:pStyle w:val="NormalBold"/>
      </w:pPr>
      <w:r w:rsidRPr="00C50335">
        <w:rPr>
          <w:rStyle w:val="HideTWBExt"/>
          <w:b w:val="0"/>
        </w:rPr>
        <w:t>&lt;/RepeatBlock-By&gt;</w:t>
      </w:r>
    </w:p>
    <w:p w14:paraId="6EDC470A"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39E2CB8"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3626397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377E4B8"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5259F5A" w14:textId="77777777" w:rsidTr="008562B9">
        <w:trPr>
          <w:trHeight w:hRule="exact" w:val="240"/>
          <w:jc w:val="center"/>
        </w:trPr>
        <w:tc>
          <w:tcPr>
            <w:tcW w:w="9752" w:type="dxa"/>
            <w:gridSpan w:val="2"/>
            <w:tcBorders>
              <w:top w:val="nil"/>
              <w:left w:val="nil"/>
              <w:bottom w:val="nil"/>
              <w:right w:val="nil"/>
            </w:tcBorders>
          </w:tcPr>
          <w:p w14:paraId="598E5A28" w14:textId="77777777" w:rsidR="008C0F2F" w:rsidRPr="00C50335" w:rsidRDefault="008C0F2F" w:rsidP="008562B9"/>
        </w:tc>
      </w:tr>
      <w:tr w:rsidR="008C0F2F" w:rsidRPr="00C50335" w14:paraId="1FC7E03C" w14:textId="77777777" w:rsidTr="008562B9">
        <w:trPr>
          <w:trHeight w:val="240"/>
          <w:jc w:val="center"/>
        </w:trPr>
        <w:tc>
          <w:tcPr>
            <w:tcW w:w="4876" w:type="dxa"/>
            <w:tcBorders>
              <w:top w:val="nil"/>
              <w:left w:val="nil"/>
              <w:bottom w:val="nil"/>
              <w:right w:val="nil"/>
            </w:tcBorders>
          </w:tcPr>
          <w:p w14:paraId="4F5F0BF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C5B25DA" w14:textId="77777777" w:rsidR="008C0F2F" w:rsidRPr="00C50335" w:rsidRDefault="008C0F2F" w:rsidP="008562B9">
            <w:pPr>
              <w:pStyle w:val="AmColumnHeading"/>
            </w:pPr>
            <w:r w:rsidRPr="00C50335">
              <w:t>Poprawka</w:t>
            </w:r>
          </w:p>
        </w:tc>
      </w:tr>
      <w:tr w:rsidR="008C0F2F" w:rsidRPr="00C50335" w14:paraId="22F7E6C6" w14:textId="77777777" w:rsidTr="008562B9">
        <w:trPr>
          <w:jc w:val="center"/>
        </w:trPr>
        <w:tc>
          <w:tcPr>
            <w:tcW w:w="4876" w:type="dxa"/>
            <w:tcBorders>
              <w:top w:val="nil"/>
              <w:left w:val="nil"/>
              <w:bottom w:val="nil"/>
              <w:right w:val="nil"/>
            </w:tcBorders>
          </w:tcPr>
          <w:p w14:paraId="51F20E93" w14:textId="77777777" w:rsidR="008C0F2F" w:rsidRPr="00C50335" w:rsidRDefault="008C0F2F" w:rsidP="008562B9">
            <w:pPr>
              <w:pStyle w:val="Normal6a"/>
            </w:pPr>
            <w:r w:rsidRPr="00C50335">
              <w:rPr>
                <w:b/>
                <w:i/>
              </w:rPr>
              <w:t>Bangladesz</w:t>
            </w:r>
          </w:p>
        </w:tc>
        <w:tc>
          <w:tcPr>
            <w:tcW w:w="4876" w:type="dxa"/>
            <w:tcBorders>
              <w:top w:val="nil"/>
              <w:left w:val="nil"/>
              <w:bottom w:val="nil"/>
              <w:right w:val="nil"/>
            </w:tcBorders>
          </w:tcPr>
          <w:p w14:paraId="4E2600C2" w14:textId="77777777" w:rsidR="008C0F2F" w:rsidRPr="00C50335" w:rsidRDefault="008C0F2F" w:rsidP="008562B9">
            <w:pPr>
              <w:pStyle w:val="Normal6a"/>
            </w:pPr>
            <w:r w:rsidRPr="00C50335">
              <w:rPr>
                <w:b/>
                <w:i/>
              </w:rPr>
              <w:t>skreśla się</w:t>
            </w:r>
          </w:p>
        </w:tc>
      </w:tr>
    </w:tbl>
    <w:p w14:paraId="1B5CFAA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094990" w14:textId="77777777" w:rsidR="008C0F2F" w:rsidRPr="00C50335" w:rsidRDefault="008C0F2F" w:rsidP="008C0F2F">
      <w:r w:rsidRPr="00C50335">
        <w:rPr>
          <w:rStyle w:val="HideTWBExt"/>
        </w:rPr>
        <w:lastRenderedPageBreak/>
        <w:t>&lt;/Amend&gt;</w:t>
      </w:r>
    </w:p>
    <w:p w14:paraId="512A9B8D"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227</w:t>
      </w:r>
      <w:r w:rsidRPr="00C50335">
        <w:rPr>
          <w:rStyle w:val="HideTWBExt"/>
          <w:b w:val="0"/>
        </w:rPr>
        <w:t>&lt;/NumAm&gt;</w:t>
      </w:r>
    </w:p>
    <w:p w14:paraId="6A9E4903"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5563DB4B" w14:textId="77777777" w:rsidR="008C0F2F" w:rsidRPr="00C50335" w:rsidRDefault="008C0F2F" w:rsidP="008C0F2F">
      <w:pPr>
        <w:pStyle w:val="NormalBold"/>
      </w:pPr>
      <w:r w:rsidRPr="00C50335">
        <w:rPr>
          <w:rStyle w:val="HideTWBExt"/>
          <w:b w:val="0"/>
        </w:rPr>
        <w:t>&lt;/RepeatBlock-By&gt;</w:t>
      </w:r>
    </w:p>
    <w:p w14:paraId="72E0B8F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224CB13"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88F6EBE"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1985CDE"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5845C33" w14:textId="77777777" w:rsidTr="008562B9">
        <w:trPr>
          <w:trHeight w:hRule="exact" w:val="240"/>
          <w:jc w:val="center"/>
        </w:trPr>
        <w:tc>
          <w:tcPr>
            <w:tcW w:w="9752" w:type="dxa"/>
            <w:gridSpan w:val="2"/>
            <w:tcBorders>
              <w:top w:val="nil"/>
              <w:left w:val="nil"/>
              <w:bottom w:val="nil"/>
              <w:right w:val="nil"/>
            </w:tcBorders>
          </w:tcPr>
          <w:p w14:paraId="0D2F956E" w14:textId="77777777" w:rsidR="008C0F2F" w:rsidRPr="00C50335" w:rsidRDefault="008C0F2F" w:rsidP="008562B9"/>
        </w:tc>
      </w:tr>
      <w:tr w:rsidR="008C0F2F" w:rsidRPr="00C50335" w14:paraId="12BA5D92" w14:textId="77777777" w:rsidTr="008562B9">
        <w:trPr>
          <w:trHeight w:val="240"/>
          <w:jc w:val="center"/>
        </w:trPr>
        <w:tc>
          <w:tcPr>
            <w:tcW w:w="4876" w:type="dxa"/>
            <w:tcBorders>
              <w:top w:val="nil"/>
              <w:left w:val="nil"/>
              <w:bottom w:val="nil"/>
              <w:right w:val="nil"/>
            </w:tcBorders>
          </w:tcPr>
          <w:p w14:paraId="71D1F60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ED955B9" w14:textId="77777777" w:rsidR="008C0F2F" w:rsidRPr="00C50335" w:rsidRDefault="008C0F2F" w:rsidP="008562B9">
            <w:pPr>
              <w:pStyle w:val="AmColumnHeading"/>
            </w:pPr>
            <w:r w:rsidRPr="00C50335">
              <w:t>Poprawka</w:t>
            </w:r>
          </w:p>
        </w:tc>
      </w:tr>
      <w:tr w:rsidR="008C0F2F" w:rsidRPr="00C50335" w14:paraId="36F0E301" w14:textId="77777777" w:rsidTr="008562B9">
        <w:trPr>
          <w:jc w:val="center"/>
        </w:trPr>
        <w:tc>
          <w:tcPr>
            <w:tcW w:w="4876" w:type="dxa"/>
            <w:tcBorders>
              <w:top w:val="nil"/>
              <w:left w:val="nil"/>
              <w:bottom w:val="nil"/>
              <w:right w:val="nil"/>
            </w:tcBorders>
          </w:tcPr>
          <w:p w14:paraId="12A468D5" w14:textId="77777777" w:rsidR="008C0F2F" w:rsidRPr="00C50335" w:rsidRDefault="008C0F2F" w:rsidP="008562B9">
            <w:pPr>
              <w:pStyle w:val="Normal6a"/>
            </w:pPr>
            <w:r w:rsidRPr="00C50335">
              <w:rPr>
                <w:b/>
                <w:i/>
              </w:rPr>
              <w:t>Bangladesz</w:t>
            </w:r>
          </w:p>
        </w:tc>
        <w:tc>
          <w:tcPr>
            <w:tcW w:w="4876" w:type="dxa"/>
            <w:tcBorders>
              <w:top w:val="nil"/>
              <w:left w:val="nil"/>
              <w:bottom w:val="nil"/>
              <w:right w:val="nil"/>
            </w:tcBorders>
          </w:tcPr>
          <w:p w14:paraId="48566F19" w14:textId="77777777" w:rsidR="008C0F2F" w:rsidRPr="00C50335" w:rsidRDefault="008C0F2F" w:rsidP="008562B9">
            <w:pPr>
              <w:pStyle w:val="Normal6a"/>
            </w:pPr>
            <w:r w:rsidRPr="00C50335">
              <w:rPr>
                <w:b/>
                <w:i/>
              </w:rPr>
              <w:t>skreśla się</w:t>
            </w:r>
          </w:p>
        </w:tc>
      </w:tr>
    </w:tbl>
    <w:p w14:paraId="52417DC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583CC2F" w14:textId="77777777" w:rsidR="008C0F2F" w:rsidRPr="00C50335" w:rsidRDefault="008C0F2F" w:rsidP="008C0F2F">
      <w:r w:rsidRPr="00C50335">
        <w:rPr>
          <w:rStyle w:val="HideTWBExt"/>
        </w:rPr>
        <w:t>&lt;/Amend&gt;</w:t>
      </w:r>
    </w:p>
    <w:p w14:paraId="6BDD9B4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228</w:t>
      </w:r>
      <w:r w:rsidRPr="00C50335">
        <w:rPr>
          <w:rStyle w:val="HideTWBExt"/>
          <w:b w:val="0"/>
        </w:rPr>
        <w:t>&lt;/NumAm&gt;</w:t>
      </w:r>
    </w:p>
    <w:p w14:paraId="2F99DEA9"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3CFFCF56" w14:textId="77777777" w:rsidR="008C0F2F" w:rsidRPr="00C50335" w:rsidRDefault="008C0F2F" w:rsidP="008C0F2F">
      <w:pPr>
        <w:pStyle w:val="NormalBold"/>
      </w:pPr>
      <w:r w:rsidRPr="00C50335">
        <w:rPr>
          <w:rStyle w:val="HideTWBExt"/>
          <w:b w:val="0"/>
        </w:rPr>
        <w:t>&lt;/RepeatBlock-By&gt;</w:t>
      </w:r>
    </w:p>
    <w:p w14:paraId="3CC1FD3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91B30AA"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326F13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801277F"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A646114" w14:textId="77777777" w:rsidTr="008562B9">
        <w:trPr>
          <w:trHeight w:hRule="exact" w:val="240"/>
          <w:jc w:val="center"/>
        </w:trPr>
        <w:tc>
          <w:tcPr>
            <w:tcW w:w="9752" w:type="dxa"/>
            <w:gridSpan w:val="2"/>
            <w:tcBorders>
              <w:top w:val="nil"/>
              <w:left w:val="nil"/>
              <w:bottom w:val="nil"/>
              <w:right w:val="nil"/>
            </w:tcBorders>
          </w:tcPr>
          <w:p w14:paraId="4F54FC6A" w14:textId="77777777" w:rsidR="008C0F2F" w:rsidRPr="00C50335" w:rsidRDefault="008C0F2F" w:rsidP="008562B9"/>
        </w:tc>
      </w:tr>
      <w:tr w:rsidR="008C0F2F" w:rsidRPr="00C50335" w14:paraId="70629040" w14:textId="77777777" w:rsidTr="008562B9">
        <w:trPr>
          <w:trHeight w:val="240"/>
          <w:jc w:val="center"/>
        </w:trPr>
        <w:tc>
          <w:tcPr>
            <w:tcW w:w="4876" w:type="dxa"/>
            <w:tcBorders>
              <w:top w:val="nil"/>
              <w:left w:val="nil"/>
              <w:bottom w:val="nil"/>
              <w:right w:val="nil"/>
            </w:tcBorders>
          </w:tcPr>
          <w:p w14:paraId="47ECE55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6268FAB" w14:textId="77777777" w:rsidR="008C0F2F" w:rsidRPr="00C50335" w:rsidRDefault="008C0F2F" w:rsidP="008562B9">
            <w:pPr>
              <w:pStyle w:val="AmColumnHeading"/>
            </w:pPr>
            <w:r w:rsidRPr="00C50335">
              <w:t>Poprawka</w:t>
            </w:r>
          </w:p>
        </w:tc>
      </w:tr>
      <w:tr w:rsidR="008C0F2F" w:rsidRPr="00C50335" w14:paraId="5565FBC7" w14:textId="77777777" w:rsidTr="008562B9">
        <w:trPr>
          <w:jc w:val="center"/>
        </w:trPr>
        <w:tc>
          <w:tcPr>
            <w:tcW w:w="4876" w:type="dxa"/>
            <w:tcBorders>
              <w:top w:val="nil"/>
              <w:left w:val="nil"/>
              <w:bottom w:val="nil"/>
              <w:right w:val="nil"/>
            </w:tcBorders>
          </w:tcPr>
          <w:p w14:paraId="1044CE21" w14:textId="77777777" w:rsidR="008C0F2F" w:rsidRPr="00C50335" w:rsidRDefault="008C0F2F" w:rsidP="008562B9">
            <w:pPr>
              <w:pStyle w:val="Normal6a"/>
            </w:pPr>
            <w:r w:rsidRPr="00C50335">
              <w:t>Bangladesz</w:t>
            </w:r>
          </w:p>
        </w:tc>
        <w:tc>
          <w:tcPr>
            <w:tcW w:w="4876" w:type="dxa"/>
            <w:tcBorders>
              <w:top w:val="nil"/>
              <w:left w:val="nil"/>
              <w:bottom w:val="nil"/>
              <w:right w:val="nil"/>
            </w:tcBorders>
          </w:tcPr>
          <w:p w14:paraId="3AA48A9A" w14:textId="77777777" w:rsidR="008C0F2F" w:rsidRPr="00C50335" w:rsidRDefault="008C0F2F" w:rsidP="008562B9">
            <w:pPr>
              <w:pStyle w:val="Normal6a"/>
            </w:pPr>
            <w:r w:rsidRPr="00C50335">
              <w:t xml:space="preserve">Bangladeszu </w:t>
            </w:r>
            <w:r w:rsidRPr="00C50335">
              <w:rPr>
                <w:b/>
                <w:bCs/>
                <w:i/>
                <w:iCs/>
              </w:rPr>
              <w:t>(z wyłączeniem osób LGBTIQ, kobiet, dzieci, członków mniejszości hinduskiej oraz dziennikarzy)</w:t>
            </w:r>
          </w:p>
        </w:tc>
      </w:tr>
    </w:tbl>
    <w:p w14:paraId="4478E63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D24E5E1" w14:textId="77777777" w:rsidR="008C0F2F" w:rsidRPr="00C50335" w:rsidRDefault="008C0F2F" w:rsidP="008C0F2F">
      <w:r w:rsidRPr="00C50335">
        <w:rPr>
          <w:rStyle w:val="HideTWBExt"/>
        </w:rPr>
        <w:t>&lt;/Amend&gt;</w:t>
      </w:r>
    </w:p>
    <w:p w14:paraId="3FF77D7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229</w:t>
      </w:r>
      <w:r w:rsidRPr="00C50335">
        <w:rPr>
          <w:rStyle w:val="HideTWBExt"/>
          <w:b w:val="0"/>
        </w:rPr>
        <w:t>&lt;/NumAm&gt;</w:t>
      </w:r>
    </w:p>
    <w:p w14:paraId="14940769"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0DECF2D5" w14:textId="77777777" w:rsidR="008C0F2F" w:rsidRPr="00C50335" w:rsidRDefault="008C0F2F" w:rsidP="008C0F2F">
      <w:pPr>
        <w:pStyle w:val="NormalBold"/>
      </w:pPr>
      <w:r w:rsidRPr="00C50335">
        <w:rPr>
          <w:rStyle w:val="HideTWBExt"/>
          <w:b w:val="0"/>
        </w:rPr>
        <w:t>&lt;/RepeatBlock-By&gt;</w:t>
      </w:r>
    </w:p>
    <w:p w14:paraId="562C84E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4F2B217"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6DA6C39E"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1AB6522"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BC88194" w14:textId="77777777" w:rsidTr="008562B9">
        <w:trPr>
          <w:trHeight w:hRule="exact" w:val="240"/>
          <w:jc w:val="center"/>
        </w:trPr>
        <w:tc>
          <w:tcPr>
            <w:tcW w:w="9752" w:type="dxa"/>
            <w:gridSpan w:val="2"/>
            <w:tcBorders>
              <w:top w:val="nil"/>
              <w:left w:val="nil"/>
              <w:bottom w:val="nil"/>
              <w:right w:val="nil"/>
            </w:tcBorders>
          </w:tcPr>
          <w:p w14:paraId="17539003" w14:textId="77777777" w:rsidR="008C0F2F" w:rsidRPr="00C50335" w:rsidRDefault="008C0F2F" w:rsidP="008562B9"/>
        </w:tc>
      </w:tr>
      <w:tr w:rsidR="008C0F2F" w:rsidRPr="00C50335" w14:paraId="4810C21C" w14:textId="77777777" w:rsidTr="008562B9">
        <w:trPr>
          <w:trHeight w:val="240"/>
          <w:jc w:val="center"/>
        </w:trPr>
        <w:tc>
          <w:tcPr>
            <w:tcW w:w="4876" w:type="dxa"/>
            <w:tcBorders>
              <w:top w:val="nil"/>
              <w:left w:val="nil"/>
              <w:bottom w:val="nil"/>
              <w:right w:val="nil"/>
            </w:tcBorders>
          </w:tcPr>
          <w:p w14:paraId="561FF75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3607FBA" w14:textId="77777777" w:rsidR="008C0F2F" w:rsidRPr="00C50335" w:rsidRDefault="008C0F2F" w:rsidP="008562B9">
            <w:pPr>
              <w:pStyle w:val="AmColumnHeading"/>
            </w:pPr>
            <w:r w:rsidRPr="00C50335">
              <w:t>Poprawka</w:t>
            </w:r>
          </w:p>
        </w:tc>
      </w:tr>
      <w:tr w:rsidR="008C0F2F" w:rsidRPr="00C50335" w14:paraId="7B9C9A7A" w14:textId="77777777" w:rsidTr="008562B9">
        <w:trPr>
          <w:jc w:val="center"/>
        </w:trPr>
        <w:tc>
          <w:tcPr>
            <w:tcW w:w="4876" w:type="dxa"/>
            <w:tcBorders>
              <w:top w:val="nil"/>
              <w:left w:val="nil"/>
              <w:bottom w:val="nil"/>
              <w:right w:val="nil"/>
            </w:tcBorders>
          </w:tcPr>
          <w:p w14:paraId="45F38736" w14:textId="77777777" w:rsidR="008C0F2F" w:rsidRPr="00C50335" w:rsidRDefault="008C0F2F" w:rsidP="008562B9">
            <w:pPr>
              <w:pStyle w:val="Normal6a"/>
            </w:pPr>
            <w:r w:rsidRPr="00C50335">
              <w:rPr>
                <w:b/>
                <w:i/>
              </w:rPr>
              <w:t>Kolumbia</w:t>
            </w:r>
          </w:p>
        </w:tc>
        <w:tc>
          <w:tcPr>
            <w:tcW w:w="4876" w:type="dxa"/>
            <w:tcBorders>
              <w:top w:val="nil"/>
              <w:left w:val="nil"/>
              <w:bottom w:val="nil"/>
              <w:right w:val="nil"/>
            </w:tcBorders>
          </w:tcPr>
          <w:p w14:paraId="2A96F0B2" w14:textId="77777777" w:rsidR="008C0F2F" w:rsidRPr="00C50335" w:rsidRDefault="008C0F2F" w:rsidP="008562B9">
            <w:pPr>
              <w:pStyle w:val="Normal6a"/>
            </w:pPr>
            <w:r w:rsidRPr="00C50335">
              <w:rPr>
                <w:b/>
                <w:i/>
              </w:rPr>
              <w:t>skreśla się</w:t>
            </w:r>
          </w:p>
        </w:tc>
      </w:tr>
    </w:tbl>
    <w:p w14:paraId="41DF34E7"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AFD620D" w14:textId="77777777" w:rsidR="008C0F2F" w:rsidRPr="00C50335" w:rsidRDefault="008C0F2F" w:rsidP="008C0F2F">
      <w:r w:rsidRPr="00C50335">
        <w:rPr>
          <w:rStyle w:val="HideTWBExt"/>
        </w:rPr>
        <w:t>&lt;/Amend&gt;</w:t>
      </w:r>
    </w:p>
    <w:p w14:paraId="7A1EB6A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230</w:t>
      </w:r>
      <w:r w:rsidRPr="00C50335">
        <w:rPr>
          <w:rStyle w:val="HideTWBExt"/>
          <w:b w:val="0"/>
        </w:rPr>
        <w:t>&lt;/NumAm&gt;</w:t>
      </w:r>
    </w:p>
    <w:p w14:paraId="07513C26"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527D2272" w14:textId="77777777" w:rsidR="008C0F2F" w:rsidRPr="00C50335" w:rsidRDefault="008C0F2F" w:rsidP="008C0F2F">
      <w:pPr>
        <w:pStyle w:val="NormalBold"/>
      </w:pPr>
      <w:r w:rsidRPr="00C50335">
        <w:rPr>
          <w:rStyle w:val="HideTWBExt"/>
          <w:b w:val="0"/>
        </w:rPr>
        <w:t>&lt;/RepeatBlock-By&gt;</w:t>
      </w:r>
    </w:p>
    <w:p w14:paraId="259F427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9C4800D"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327169D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3F6EF6B"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A72B9B2" w14:textId="77777777" w:rsidTr="008562B9">
        <w:trPr>
          <w:trHeight w:hRule="exact" w:val="240"/>
          <w:jc w:val="center"/>
        </w:trPr>
        <w:tc>
          <w:tcPr>
            <w:tcW w:w="9752" w:type="dxa"/>
            <w:gridSpan w:val="2"/>
            <w:tcBorders>
              <w:top w:val="nil"/>
              <w:left w:val="nil"/>
              <w:bottom w:val="nil"/>
              <w:right w:val="nil"/>
            </w:tcBorders>
          </w:tcPr>
          <w:p w14:paraId="734BB52F" w14:textId="77777777" w:rsidR="008C0F2F" w:rsidRPr="00C50335" w:rsidRDefault="008C0F2F" w:rsidP="008562B9"/>
        </w:tc>
      </w:tr>
      <w:tr w:rsidR="008C0F2F" w:rsidRPr="00C50335" w14:paraId="18E06898" w14:textId="77777777" w:rsidTr="008562B9">
        <w:trPr>
          <w:trHeight w:val="240"/>
          <w:jc w:val="center"/>
        </w:trPr>
        <w:tc>
          <w:tcPr>
            <w:tcW w:w="4876" w:type="dxa"/>
            <w:tcBorders>
              <w:top w:val="nil"/>
              <w:left w:val="nil"/>
              <w:bottom w:val="nil"/>
              <w:right w:val="nil"/>
            </w:tcBorders>
          </w:tcPr>
          <w:p w14:paraId="5E4AB19C"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8CA69A" w14:textId="77777777" w:rsidR="008C0F2F" w:rsidRPr="00C50335" w:rsidRDefault="008C0F2F" w:rsidP="008562B9">
            <w:pPr>
              <w:pStyle w:val="AmColumnHeading"/>
            </w:pPr>
            <w:r w:rsidRPr="00C50335">
              <w:t>Poprawka</w:t>
            </w:r>
          </w:p>
        </w:tc>
      </w:tr>
      <w:tr w:rsidR="008C0F2F" w:rsidRPr="00C50335" w14:paraId="567831AB" w14:textId="77777777" w:rsidTr="008562B9">
        <w:trPr>
          <w:jc w:val="center"/>
        </w:trPr>
        <w:tc>
          <w:tcPr>
            <w:tcW w:w="4876" w:type="dxa"/>
            <w:tcBorders>
              <w:top w:val="nil"/>
              <w:left w:val="nil"/>
              <w:bottom w:val="nil"/>
              <w:right w:val="nil"/>
            </w:tcBorders>
          </w:tcPr>
          <w:p w14:paraId="7419526D" w14:textId="77777777" w:rsidR="008C0F2F" w:rsidRPr="00C50335" w:rsidRDefault="008C0F2F" w:rsidP="008562B9">
            <w:pPr>
              <w:pStyle w:val="Normal6a"/>
            </w:pPr>
            <w:r w:rsidRPr="00C50335">
              <w:rPr>
                <w:b/>
                <w:i/>
              </w:rPr>
              <w:t>Kolumbia</w:t>
            </w:r>
          </w:p>
        </w:tc>
        <w:tc>
          <w:tcPr>
            <w:tcW w:w="4876" w:type="dxa"/>
            <w:tcBorders>
              <w:top w:val="nil"/>
              <w:left w:val="nil"/>
              <w:bottom w:val="nil"/>
              <w:right w:val="nil"/>
            </w:tcBorders>
          </w:tcPr>
          <w:p w14:paraId="0A7C1D2E" w14:textId="77777777" w:rsidR="008C0F2F" w:rsidRPr="00C50335" w:rsidRDefault="008C0F2F" w:rsidP="008562B9">
            <w:pPr>
              <w:pStyle w:val="Normal6a"/>
            </w:pPr>
            <w:r w:rsidRPr="00C50335">
              <w:rPr>
                <w:b/>
                <w:i/>
              </w:rPr>
              <w:t>skreśla się</w:t>
            </w:r>
          </w:p>
        </w:tc>
      </w:tr>
    </w:tbl>
    <w:p w14:paraId="5C1663A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1FA0B81" w14:textId="77777777" w:rsidR="008C0F2F" w:rsidRPr="00C50335" w:rsidRDefault="008C0F2F" w:rsidP="008C0F2F">
      <w:r w:rsidRPr="00C50335">
        <w:rPr>
          <w:rStyle w:val="HideTWBExt"/>
        </w:rPr>
        <w:t>&lt;/Amend&gt;</w:t>
      </w:r>
    </w:p>
    <w:p w14:paraId="150CB11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231</w:t>
      </w:r>
      <w:r w:rsidRPr="00C50335">
        <w:rPr>
          <w:rStyle w:val="HideTWBExt"/>
          <w:b w:val="0"/>
        </w:rPr>
        <w:t>&lt;/NumAm&gt;</w:t>
      </w:r>
    </w:p>
    <w:p w14:paraId="22F39628"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75D4303B" w14:textId="77777777" w:rsidR="008C0F2F" w:rsidRPr="00C50335" w:rsidRDefault="008C0F2F" w:rsidP="008C0F2F">
      <w:pPr>
        <w:pStyle w:val="NormalBold"/>
      </w:pPr>
      <w:r w:rsidRPr="00C50335">
        <w:rPr>
          <w:rStyle w:val="HideTWBExt"/>
          <w:b w:val="0"/>
        </w:rPr>
        <w:t>&lt;/RepeatBlock-By&gt;</w:t>
      </w:r>
    </w:p>
    <w:p w14:paraId="684B2E0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730F631"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1C618C1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5493E54"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767047" w14:textId="77777777" w:rsidTr="008562B9">
        <w:trPr>
          <w:trHeight w:hRule="exact" w:val="240"/>
          <w:jc w:val="center"/>
        </w:trPr>
        <w:tc>
          <w:tcPr>
            <w:tcW w:w="9752" w:type="dxa"/>
            <w:gridSpan w:val="2"/>
            <w:tcBorders>
              <w:top w:val="nil"/>
              <w:left w:val="nil"/>
              <w:bottom w:val="nil"/>
              <w:right w:val="nil"/>
            </w:tcBorders>
          </w:tcPr>
          <w:p w14:paraId="45E8F7C7" w14:textId="77777777" w:rsidR="008C0F2F" w:rsidRPr="00C50335" w:rsidRDefault="008C0F2F" w:rsidP="008562B9"/>
        </w:tc>
      </w:tr>
      <w:tr w:rsidR="008C0F2F" w:rsidRPr="00C50335" w14:paraId="6D740813" w14:textId="77777777" w:rsidTr="008562B9">
        <w:trPr>
          <w:trHeight w:val="240"/>
          <w:jc w:val="center"/>
        </w:trPr>
        <w:tc>
          <w:tcPr>
            <w:tcW w:w="4876" w:type="dxa"/>
            <w:tcBorders>
              <w:top w:val="nil"/>
              <w:left w:val="nil"/>
              <w:bottom w:val="nil"/>
              <w:right w:val="nil"/>
            </w:tcBorders>
          </w:tcPr>
          <w:p w14:paraId="7BBE053E"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3DC173B" w14:textId="77777777" w:rsidR="008C0F2F" w:rsidRPr="00C50335" w:rsidRDefault="008C0F2F" w:rsidP="008562B9">
            <w:pPr>
              <w:pStyle w:val="AmColumnHeading"/>
            </w:pPr>
            <w:r w:rsidRPr="00C50335">
              <w:t>Poprawka</w:t>
            </w:r>
          </w:p>
        </w:tc>
      </w:tr>
      <w:tr w:rsidR="008C0F2F" w:rsidRPr="00C50335" w14:paraId="500E5D5A" w14:textId="77777777" w:rsidTr="008562B9">
        <w:trPr>
          <w:jc w:val="center"/>
        </w:trPr>
        <w:tc>
          <w:tcPr>
            <w:tcW w:w="4876" w:type="dxa"/>
            <w:tcBorders>
              <w:top w:val="nil"/>
              <w:left w:val="nil"/>
              <w:bottom w:val="nil"/>
              <w:right w:val="nil"/>
            </w:tcBorders>
          </w:tcPr>
          <w:p w14:paraId="1766B259" w14:textId="77777777" w:rsidR="008C0F2F" w:rsidRPr="00C50335" w:rsidRDefault="008C0F2F" w:rsidP="008562B9">
            <w:pPr>
              <w:pStyle w:val="Normal6a"/>
            </w:pPr>
            <w:r w:rsidRPr="00C50335">
              <w:rPr>
                <w:b/>
                <w:i/>
              </w:rPr>
              <w:t>Kolumbia</w:t>
            </w:r>
          </w:p>
        </w:tc>
        <w:tc>
          <w:tcPr>
            <w:tcW w:w="4876" w:type="dxa"/>
            <w:tcBorders>
              <w:top w:val="nil"/>
              <w:left w:val="nil"/>
              <w:bottom w:val="nil"/>
              <w:right w:val="nil"/>
            </w:tcBorders>
          </w:tcPr>
          <w:p w14:paraId="59D4B41B" w14:textId="77777777" w:rsidR="008C0F2F" w:rsidRPr="00C50335" w:rsidRDefault="008C0F2F" w:rsidP="008562B9">
            <w:pPr>
              <w:pStyle w:val="Normal6a"/>
            </w:pPr>
            <w:r w:rsidRPr="00C50335">
              <w:rPr>
                <w:b/>
                <w:i/>
              </w:rPr>
              <w:t>skreśla się</w:t>
            </w:r>
          </w:p>
        </w:tc>
      </w:tr>
    </w:tbl>
    <w:p w14:paraId="522034F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89CB774" w14:textId="77777777" w:rsidR="008C0F2F" w:rsidRPr="00C50335" w:rsidRDefault="008C0F2F" w:rsidP="008C0F2F">
      <w:r w:rsidRPr="00C50335">
        <w:rPr>
          <w:rStyle w:val="HideTWBExt"/>
        </w:rPr>
        <w:t>&lt;/Amend&gt;</w:t>
      </w:r>
    </w:p>
    <w:p w14:paraId="04A6975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232</w:t>
      </w:r>
      <w:r w:rsidRPr="00C50335">
        <w:rPr>
          <w:rStyle w:val="HideTWBExt"/>
          <w:b w:val="0"/>
        </w:rPr>
        <w:t>&lt;/NumAm&gt;</w:t>
      </w:r>
    </w:p>
    <w:p w14:paraId="0608E928"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1EE5635F" w14:textId="77777777" w:rsidR="008C0F2F" w:rsidRPr="00C50335" w:rsidRDefault="008C0F2F" w:rsidP="008C0F2F">
      <w:pPr>
        <w:pStyle w:val="NormalBold"/>
      </w:pPr>
      <w:r w:rsidRPr="00C50335">
        <w:rPr>
          <w:rStyle w:val="HideTWBExt"/>
          <w:b w:val="0"/>
        </w:rPr>
        <w:t>&lt;/RepeatBlock-By&gt;</w:t>
      </w:r>
    </w:p>
    <w:p w14:paraId="6122040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1029767" w14:textId="77777777" w:rsidR="008C0F2F" w:rsidRPr="00C50335" w:rsidRDefault="008C0F2F" w:rsidP="008C0F2F">
      <w:pPr>
        <w:pStyle w:val="NormalBold"/>
      </w:pPr>
      <w:r w:rsidRPr="00C50335">
        <w:rPr>
          <w:rStyle w:val="HideTWBExt"/>
          <w:b w:val="0"/>
        </w:rPr>
        <w:t>&lt;Article&gt;</w:t>
      </w:r>
      <w:r w:rsidRPr="00C50335">
        <w:t>Załącznik I</w:t>
      </w:r>
      <w:r w:rsidRPr="00C50335">
        <w:rPr>
          <w:rStyle w:val="HideTWBExt"/>
          <w:b w:val="0"/>
        </w:rPr>
        <w:t>&lt;/Article&gt;</w:t>
      </w:r>
    </w:p>
    <w:p w14:paraId="0B773019"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67CF54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59A6AD2" w14:textId="77777777" w:rsidTr="008562B9">
        <w:trPr>
          <w:trHeight w:hRule="exact" w:val="240"/>
          <w:jc w:val="center"/>
        </w:trPr>
        <w:tc>
          <w:tcPr>
            <w:tcW w:w="9752" w:type="dxa"/>
            <w:gridSpan w:val="2"/>
            <w:tcBorders>
              <w:top w:val="nil"/>
              <w:left w:val="nil"/>
              <w:bottom w:val="nil"/>
              <w:right w:val="nil"/>
            </w:tcBorders>
          </w:tcPr>
          <w:p w14:paraId="32DAF94A" w14:textId="77777777" w:rsidR="008C0F2F" w:rsidRPr="00C50335" w:rsidRDefault="008C0F2F" w:rsidP="008562B9"/>
        </w:tc>
      </w:tr>
      <w:tr w:rsidR="008C0F2F" w:rsidRPr="00C50335" w14:paraId="456A0E00" w14:textId="77777777" w:rsidTr="008562B9">
        <w:trPr>
          <w:trHeight w:val="240"/>
          <w:jc w:val="center"/>
        </w:trPr>
        <w:tc>
          <w:tcPr>
            <w:tcW w:w="4876" w:type="dxa"/>
            <w:tcBorders>
              <w:top w:val="nil"/>
              <w:left w:val="nil"/>
              <w:bottom w:val="nil"/>
              <w:right w:val="nil"/>
            </w:tcBorders>
          </w:tcPr>
          <w:p w14:paraId="6000B31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5E320B2" w14:textId="77777777" w:rsidR="008C0F2F" w:rsidRPr="00C50335" w:rsidRDefault="008C0F2F" w:rsidP="008562B9">
            <w:pPr>
              <w:pStyle w:val="AmColumnHeading"/>
            </w:pPr>
            <w:r w:rsidRPr="00C50335">
              <w:t>Poprawka</w:t>
            </w:r>
          </w:p>
        </w:tc>
      </w:tr>
      <w:tr w:rsidR="008C0F2F" w:rsidRPr="00C50335" w14:paraId="312D51D1" w14:textId="77777777" w:rsidTr="008562B9">
        <w:trPr>
          <w:jc w:val="center"/>
        </w:trPr>
        <w:tc>
          <w:tcPr>
            <w:tcW w:w="4876" w:type="dxa"/>
            <w:tcBorders>
              <w:top w:val="nil"/>
              <w:left w:val="nil"/>
              <w:bottom w:val="nil"/>
              <w:right w:val="nil"/>
            </w:tcBorders>
          </w:tcPr>
          <w:p w14:paraId="10A7FED4" w14:textId="77777777" w:rsidR="008C0F2F" w:rsidRPr="00C50335" w:rsidRDefault="008C0F2F" w:rsidP="008562B9">
            <w:pPr>
              <w:pStyle w:val="Normal6a"/>
            </w:pPr>
          </w:p>
        </w:tc>
        <w:tc>
          <w:tcPr>
            <w:tcW w:w="4876" w:type="dxa"/>
            <w:tcBorders>
              <w:top w:val="nil"/>
              <w:left w:val="nil"/>
              <w:bottom w:val="nil"/>
              <w:right w:val="nil"/>
            </w:tcBorders>
          </w:tcPr>
          <w:p w14:paraId="17E7C2EA" w14:textId="77777777" w:rsidR="008C0F2F" w:rsidRPr="00C50335" w:rsidRDefault="008C0F2F" w:rsidP="008562B9">
            <w:pPr>
              <w:pStyle w:val="Normal6a"/>
            </w:pPr>
            <w:r w:rsidRPr="00C50335">
              <w:rPr>
                <w:b/>
                <w:i/>
              </w:rPr>
              <w:t>Albania</w:t>
            </w:r>
          </w:p>
        </w:tc>
      </w:tr>
    </w:tbl>
    <w:p w14:paraId="32A88B5B"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6F6E007" w14:textId="77777777" w:rsidR="008C0F2F" w:rsidRPr="00C50335" w:rsidRDefault="008C0F2F" w:rsidP="008C0F2F">
      <w:r w:rsidRPr="00C50335">
        <w:rPr>
          <w:rStyle w:val="HideTWBExt"/>
        </w:rPr>
        <w:t>&lt;/Amend&gt;</w:t>
      </w:r>
    </w:p>
    <w:p w14:paraId="048576C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233</w:t>
      </w:r>
      <w:r w:rsidRPr="00C50335">
        <w:rPr>
          <w:rStyle w:val="HideTWBExt"/>
          <w:b w:val="0"/>
        </w:rPr>
        <w:t>&lt;/NumAm&gt;</w:t>
      </w:r>
    </w:p>
    <w:p w14:paraId="0F297054"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43C7126B" w14:textId="77777777" w:rsidR="008C0F2F" w:rsidRPr="00C50335" w:rsidRDefault="008C0F2F" w:rsidP="008C0F2F">
      <w:pPr>
        <w:pStyle w:val="NormalBold"/>
      </w:pPr>
      <w:r w:rsidRPr="00C50335">
        <w:rPr>
          <w:rStyle w:val="HideTWBExt"/>
          <w:b w:val="0"/>
        </w:rPr>
        <w:t>&lt;/RepeatBlock-By&gt;</w:t>
      </w:r>
    </w:p>
    <w:p w14:paraId="471A6CC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BCC33A9" w14:textId="77777777" w:rsidR="008C0F2F" w:rsidRPr="00C50335" w:rsidRDefault="008C0F2F" w:rsidP="008C0F2F">
      <w:pPr>
        <w:pStyle w:val="NormalBold"/>
      </w:pPr>
      <w:r w:rsidRPr="00C50335">
        <w:rPr>
          <w:rStyle w:val="HideTWBExt"/>
          <w:b w:val="0"/>
        </w:rPr>
        <w:t>&lt;Article&gt;</w:t>
      </w:r>
      <w:r w:rsidRPr="00C50335">
        <w:t>Załącznik I</w:t>
      </w:r>
      <w:r w:rsidRPr="00C50335">
        <w:rPr>
          <w:rStyle w:val="HideTWBExt"/>
          <w:b w:val="0"/>
        </w:rPr>
        <w:t>&lt;/Article&gt;</w:t>
      </w:r>
    </w:p>
    <w:p w14:paraId="43E6AFAA"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3EDDB5D"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AC28466" w14:textId="77777777" w:rsidTr="008562B9">
        <w:trPr>
          <w:trHeight w:hRule="exact" w:val="240"/>
          <w:jc w:val="center"/>
        </w:trPr>
        <w:tc>
          <w:tcPr>
            <w:tcW w:w="9752" w:type="dxa"/>
            <w:gridSpan w:val="2"/>
            <w:tcBorders>
              <w:top w:val="nil"/>
              <w:left w:val="nil"/>
              <w:bottom w:val="nil"/>
              <w:right w:val="nil"/>
            </w:tcBorders>
          </w:tcPr>
          <w:p w14:paraId="570520A7" w14:textId="77777777" w:rsidR="008C0F2F" w:rsidRPr="00C50335" w:rsidRDefault="008C0F2F" w:rsidP="008562B9"/>
        </w:tc>
      </w:tr>
      <w:tr w:rsidR="008C0F2F" w:rsidRPr="00C50335" w14:paraId="5F0B586C" w14:textId="77777777" w:rsidTr="008562B9">
        <w:trPr>
          <w:trHeight w:val="240"/>
          <w:jc w:val="center"/>
        </w:trPr>
        <w:tc>
          <w:tcPr>
            <w:tcW w:w="4876" w:type="dxa"/>
            <w:tcBorders>
              <w:top w:val="nil"/>
              <w:left w:val="nil"/>
              <w:bottom w:val="nil"/>
              <w:right w:val="nil"/>
            </w:tcBorders>
          </w:tcPr>
          <w:p w14:paraId="135E462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2B6EF69" w14:textId="77777777" w:rsidR="008C0F2F" w:rsidRPr="00C50335" w:rsidRDefault="008C0F2F" w:rsidP="008562B9">
            <w:pPr>
              <w:pStyle w:val="AmColumnHeading"/>
            </w:pPr>
            <w:r w:rsidRPr="00C50335">
              <w:t>Poprawka</w:t>
            </w:r>
          </w:p>
        </w:tc>
      </w:tr>
      <w:tr w:rsidR="008C0F2F" w:rsidRPr="00C50335" w14:paraId="1A3DEBB7" w14:textId="77777777" w:rsidTr="008562B9">
        <w:trPr>
          <w:jc w:val="center"/>
        </w:trPr>
        <w:tc>
          <w:tcPr>
            <w:tcW w:w="4876" w:type="dxa"/>
            <w:tcBorders>
              <w:top w:val="nil"/>
              <w:left w:val="nil"/>
              <w:bottom w:val="nil"/>
              <w:right w:val="nil"/>
            </w:tcBorders>
          </w:tcPr>
          <w:p w14:paraId="514C19CD" w14:textId="77777777" w:rsidR="008C0F2F" w:rsidRPr="00C50335" w:rsidRDefault="008C0F2F" w:rsidP="008562B9">
            <w:pPr>
              <w:pStyle w:val="Normal6a"/>
            </w:pPr>
          </w:p>
        </w:tc>
        <w:tc>
          <w:tcPr>
            <w:tcW w:w="4876" w:type="dxa"/>
            <w:tcBorders>
              <w:top w:val="nil"/>
              <w:left w:val="nil"/>
              <w:bottom w:val="nil"/>
              <w:right w:val="nil"/>
            </w:tcBorders>
          </w:tcPr>
          <w:p w14:paraId="6F869CE5" w14:textId="77777777" w:rsidR="008C0F2F" w:rsidRPr="00C50335" w:rsidRDefault="008C0F2F" w:rsidP="008562B9">
            <w:pPr>
              <w:pStyle w:val="Normal6a"/>
            </w:pPr>
            <w:r w:rsidRPr="00C50335">
              <w:rPr>
                <w:b/>
                <w:i/>
              </w:rPr>
              <w:t>Bośnia i Hercegowina</w:t>
            </w:r>
          </w:p>
        </w:tc>
      </w:tr>
    </w:tbl>
    <w:p w14:paraId="54887BF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30853DA" w14:textId="77777777" w:rsidR="008C0F2F" w:rsidRPr="00C50335" w:rsidRDefault="008C0F2F" w:rsidP="008C0F2F">
      <w:r w:rsidRPr="00C50335">
        <w:rPr>
          <w:rStyle w:val="HideTWBExt"/>
        </w:rPr>
        <w:t>&lt;/Amend&gt;</w:t>
      </w:r>
    </w:p>
    <w:p w14:paraId="71A7215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234</w:t>
      </w:r>
      <w:r w:rsidRPr="00C50335">
        <w:rPr>
          <w:rStyle w:val="HideTWBExt"/>
          <w:b w:val="0"/>
        </w:rPr>
        <w:t>&lt;/NumAm&gt;</w:t>
      </w:r>
    </w:p>
    <w:p w14:paraId="33B72082"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Alessandro Zan, Sandro Ruotolo, Francisco Assis, Marco Tarquinio</w:t>
      </w:r>
      <w:r w:rsidRPr="00C50335">
        <w:rPr>
          <w:rStyle w:val="HideTWBExt"/>
          <w:b w:val="0"/>
        </w:rPr>
        <w:t>&lt;/Members&gt;</w:t>
      </w:r>
    </w:p>
    <w:p w14:paraId="1366F8AA" w14:textId="77777777" w:rsidR="008C0F2F" w:rsidRPr="00C50335" w:rsidRDefault="008C0F2F" w:rsidP="008C0F2F">
      <w:pPr>
        <w:pStyle w:val="NormalBold"/>
      </w:pPr>
      <w:r w:rsidRPr="00C50335">
        <w:rPr>
          <w:rStyle w:val="HideTWBExt"/>
          <w:b w:val="0"/>
        </w:rPr>
        <w:t>&lt;/RepeatBlock-By&gt;</w:t>
      </w:r>
    </w:p>
    <w:p w14:paraId="705E58A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E7B5EF9" w14:textId="77777777" w:rsidR="008C0F2F" w:rsidRPr="00C50335" w:rsidRDefault="008C0F2F" w:rsidP="008C0F2F">
      <w:pPr>
        <w:pStyle w:val="NormalBold"/>
      </w:pPr>
      <w:r w:rsidRPr="00C50335">
        <w:rPr>
          <w:rStyle w:val="HideTWBExt"/>
          <w:b w:val="0"/>
        </w:rPr>
        <w:t>&lt;Article&gt;</w:t>
      </w:r>
      <w:r w:rsidRPr="00C50335">
        <w:t>Załącznik I</w:t>
      </w:r>
      <w:r w:rsidRPr="00C50335">
        <w:rPr>
          <w:rStyle w:val="HideTWBExt"/>
          <w:b w:val="0"/>
        </w:rPr>
        <w:t>&lt;/Article&gt;</w:t>
      </w:r>
    </w:p>
    <w:p w14:paraId="0DF756BE"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4C77A3B"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B4A886A" w14:textId="77777777" w:rsidTr="008562B9">
        <w:trPr>
          <w:trHeight w:hRule="exact" w:val="240"/>
          <w:jc w:val="center"/>
        </w:trPr>
        <w:tc>
          <w:tcPr>
            <w:tcW w:w="9752" w:type="dxa"/>
            <w:gridSpan w:val="2"/>
            <w:tcBorders>
              <w:top w:val="nil"/>
              <w:left w:val="nil"/>
              <w:bottom w:val="nil"/>
              <w:right w:val="nil"/>
            </w:tcBorders>
          </w:tcPr>
          <w:p w14:paraId="53A92703" w14:textId="77777777" w:rsidR="008C0F2F" w:rsidRPr="00C50335" w:rsidRDefault="008C0F2F" w:rsidP="008562B9"/>
        </w:tc>
      </w:tr>
      <w:tr w:rsidR="008C0F2F" w:rsidRPr="00C50335" w14:paraId="63126FDB" w14:textId="77777777" w:rsidTr="008562B9">
        <w:trPr>
          <w:trHeight w:val="240"/>
          <w:jc w:val="center"/>
        </w:trPr>
        <w:tc>
          <w:tcPr>
            <w:tcW w:w="4876" w:type="dxa"/>
            <w:tcBorders>
              <w:top w:val="nil"/>
              <w:left w:val="nil"/>
              <w:bottom w:val="nil"/>
              <w:right w:val="nil"/>
            </w:tcBorders>
          </w:tcPr>
          <w:p w14:paraId="15601AA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2EC6CB0" w14:textId="77777777" w:rsidR="008C0F2F" w:rsidRPr="00C50335" w:rsidRDefault="008C0F2F" w:rsidP="008562B9">
            <w:pPr>
              <w:pStyle w:val="AmColumnHeading"/>
            </w:pPr>
            <w:r w:rsidRPr="00C50335">
              <w:t>Poprawka</w:t>
            </w:r>
          </w:p>
        </w:tc>
      </w:tr>
      <w:tr w:rsidR="008C0F2F" w:rsidRPr="00C50335" w14:paraId="14054079" w14:textId="77777777" w:rsidTr="008562B9">
        <w:trPr>
          <w:jc w:val="center"/>
        </w:trPr>
        <w:tc>
          <w:tcPr>
            <w:tcW w:w="4876" w:type="dxa"/>
            <w:tcBorders>
              <w:top w:val="nil"/>
              <w:left w:val="nil"/>
              <w:bottom w:val="nil"/>
              <w:right w:val="nil"/>
            </w:tcBorders>
          </w:tcPr>
          <w:p w14:paraId="555A0F2E" w14:textId="77777777" w:rsidR="008C0F2F" w:rsidRPr="00C50335" w:rsidRDefault="008C0F2F" w:rsidP="008562B9">
            <w:pPr>
              <w:pStyle w:val="Normal6a"/>
            </w:pPr>
          </w:p>
        </w:tc>
        <w:tc>
          <w:tcPr>
            <w:tcW w:w="4876" w:type="dxa"/>
            <w:tcBorders>
              <w:top w:val="nil"/>
              <w:left w:val="nil"/>
              <w:bottom w:val="nil"/>
              <w:right w:val="nil"/>
            </w:tcBorders>
          </w:tcPr>
          <w:p w14:paraId="7B0543C1" w14:textId="77777777" w:rsidR="008C0F2F" w:rsidRPr="00C50335" w:rsidRDefault="008C0F2F" w:rsidP="008562B9">
            <w:pPr>
              <w:pStyle w:val="Normal6a"/>
            </w:pPr>
            <w:r w:rsidRPr="00C50335">
              <w:rPr>
                <w:b/>
                <w:i/>
              </w:rPr>
              <w:t>Czarnogóra</w:t>
            </w:r>
          </w:p>
        </w:tc>
      </w:tr>
    </w:tbl>
    <w:p w14:paraId="2887111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0A75C7F" w14:textId="77777777" w:rsidR="008C0F2F" w:rsidRPr="00C50335" w:rsidRDefault="008C0F2F" w:rsidP="008C0F2F">
      <w:r w:rsidRPr="00C50335">
        <w:rPr>
          <w:rStyle w:val="HideTWBExt"/>
        </w:rPr>
        <w:t>&lt;/Amend&gt;</w:t>
      </w:r>
    </w:p>
    <w:p w14:paraId="4E0BBCA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235</w:t>
      </w:r>
      <w:r w:rsidRPr="00C50335">
        <w:rPr>
          <w:rStyle w:val="HideTWBExt"/>
          <w:b w:val="0"/>
        </w:rPr>
        <w:t>&lt;/NumAm&gt;</w:t>
      </w:r>
    </w:p>
    <w:p w14:paraId="3350D176"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3E806A05" w14:textId="77777777" w:rsidR="008C0F2F" w:rsidRPr="00C50335" w:rsidRDefault="008C0F2F" w:rsidP="008C0F2F">
      <w:pPr>
        <w:pStyle w:val="NormalBold"/>
      </w:pPr>
      <w:r w:rsidRPr="00C50335">
        <w:rPr>
          <w:rStyle w:val="HideTWBExt"/>
          <w:b w:val="0"/>
        </w:rPr>
        <w:t>&lt;/RepeatBlock-By&gt;</w:t>
      </w:r>
    </w:p>
    <w:p w14:paraId="5F70069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7BA120B" w14:textId="77777777" w:rsidR="008C0F2F" w:rsidRPr="00C50335" w:rsidRDefault="008C0F2F" w:rsidP="008C0F2F">
      <w:pPr>
        <w:pStyle w:val="NormalBold"/>
      </w:pPr>
      <w:r w:rsidRPr="00C50335">
        <w:rPr>
          <w:rStyle w:val="HideTWBExt"/>
          <w:b w:val="0"/>
        </w:rPr>
        <w:t>&lt;Article&gt;</w:t>
      </w:r>
      <w:r w:rsidRPr="00C50335">
        <w:t>Załącznik I</w:t>
      </w:r>
      <w:r w:rsidRPr="00C50335">
        <w:rPr>
          <w:rStyle w:val="HideTWBExt"/>
          <w:b w:val="0"/>
        </w:rPr>
        <w:t>&lt;/Article&gt;</w:t>
      </w:r>
    </w:p>
    <w:p w14:paraId="68531080" w14:textId="77777777" w:rsidR="008C0F2F" w:rsidRPr="00C50335" w:rsidRDefault="008C0F2F" w:rsidP="008C0F2F">
      <w:r w:rsidRPr="00C50335">
        <w:rPr>
          <w:rStyle w:val="HideTWBExt"/>
        </w:rPr>
        <w:lastRenderedPageBreak/>
        <w:t>&lt;DocAmend2&gt;</w:t>
      </w:r>
      <w:r w:rsidRPr="00C50335">
        <w:t>Rozporządzenie (UE) 2024/1348</w:t>
      </w:r>
      <w:r w:rsidRPr="00C50335">
        <w:rPr>
          <w:rStyle w:val="HideTWBExt"/>
        </w:rPr>
        <w:t>&lt;/DocAmend2&gt;</w:t>
      </w:r>
    </w:p>
    <w:p w14:paraId="55ACFCE7"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8657ED4" w14:textId="77777777" w:rsidTr="008562B9">
        <w:trPr>
          <w:trHeight w:hRule="exact" w:val="240"/>
          <w:jc w:val="center"/>
        </w:trPr>
        <w:tc>
          <w:tcPr>
            <w:tcW w:w="9752" w:type="dxa"/>
            <w:gridSpan w:val="2"/>
            <w:tcBorders>
              <w:top w:val="nil"/>
              <w:left w:val="nil"/>
              <w:bottom w:val="nil"/>
              <w:right w:val="nil"/>
            </w:tcBorders>
          </w:tcPr>
          <w:p w14:paraId="686F142A" w14:textId="77777777" w:rsidR="008C0F2F" w:rsidRPr="00C50335" w:rsidRDefault="008C0F2F" w:rsidP="008562B9"/>
        </w:tc>
      </w:tr>
      <w:tr w:rsidR="008C0F2F" w:rsidRPr="00C50335" w14:paraId="4251ABE4" w14:textId="77777777" w:rsidTr="008562B9">
        <w:trPr>
          <w:trHeight w:val="240"/>
          <w:jc w:val="center"/>
        </w:trPr>
        <w:tc>
          <w:tcPr>
            <w:tcW w:w="4876" w:type="dxa"/>
            <w:tcBorders>
              <w:top w:val="nil"/>
              <w:left w:val="nil"/>
              <w:bottom w:val="nil"/>
              <w:right w:val="nil"/>
            </w:tcBorders>
          </w:tcPr>
          <w:p w14:paraId="38BF504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E767ACC" w14:textId="77777777" w:rsidR="008C0F2F" w:rsidRPr="00C50335" w:rsidRDefault="008C0F2F" w:rsidP="008562B9">
            <w:pPr>
              <w:pStyle w:val="AmColumnHeading"/>
            </w:pPr>
            <w:r w:rsidRPr="00C50335">
              <w:t>Poprawka</w:t>
            </w:r>
          </w:p>
        </w:tc>
      </w:tr>
      <w:tr w:rsidR="008C0F2F" w:rsidRPr="00C50335" w14:paraId="569D487A" w14:textId="77777777" w:rsidTr="008562B9">
        <w:trPr>
          <w:jc w:val="center"/>
        </w:trPr>
        <w:tc>
          <w:tcPr>
            <w:tcW w:w="4876" w:type="dxa"/>
            <w:tcBorders>
              <w:top w:val="nil"/>
              <w:left w:val="nil"/>
              <w:bottom w:val="nil"/>
              <w:right w:val="nil"/>
            </w:tcBorders>
          </w:tcPr>
          <w:p w14:paraId="523C241E" w14:textId="77777777" w:rsidR="008C0F2F" w:rsidRPr="00C50335" w:rsidRDefault="008C0F2F" w:rsidP="008562B9">
            <w:pPr>
              <w:pStyle w:val="Normal6a"/>
            </w:pPr>
          </w:p>
        </w:tc>
        <w:tc>
          <w:tcPr>
            <w:tcW w:w="4876" w:type="dxa"/>
            <w:tcBorders>
              <w:top w:val="nil"/>
              <w:left w:val="nil"/>
              <w:bottom w:val="nil"/>
              <w:right w:val="nil"/>
            </w:tcBorders>
          </w:tcPr>
          <w:p w14:paraId="68426804" w14:textId="77777777" w:rsidR="008C0F2F" w:rsidRPr="00C50335" w:rsidRDefault="008C0F2F" w:rsidP="008562B9">
            <w:pPr>
              <w:pStyle w:val="Normal6a"/>
            </w:pPr>
            <w:r w:rsidRPr="00C50335">
              <w:rPr>
                <w:b/>
                <w:i/>
              </w:rPr>
              <w:t>Macedonia Północna</w:t>
            </w:r>
          </w:p>
        </w:tc>
      </w:tr>
    </w:tbl>
    <w:p w14:paraId="6AF2672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06C4684" w14:textId="77777777" w:rsidR="008C0F2F" w:rsidRPr="00C50335" w:rsidRDefault="008C0F2F" w:rsidP="008C0F2F">
      <w:r w:rsidRPr="00C50335">
        <w:rPr>
          <w:rStyle w:val="HideTWBExt"/>
        </w:rPr>
        <w:t>&lt;/Amend&gt;</w:t>
      </w:r>
    </w:p>
    <w:p w14:paraId="59E493D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236</w:t>
      </w:r>
      <w:r w:rsidRPr="00C50335">
        <w:rPr>
          <w:rStyle w:val="HideTWBExt"/>
          <w:b w:val="0"/>
        </w:rPr>
        <w:t>&lt;/NumAm&gt;</w:t>
      </w:r>
    </w:p>
    <w:p w14:paraId="31083390"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22AEE558" w14:textId="77777777" w:rsidR="008C0F2F" w:rsidRPr="00C50335" w:rsidRDefault="008C0F2F" w:rsidP="008C0F2F">
      <w:pPr>
        <w:pStyle w:val="NormalBold"/>
      </w:pPr>
      <w:r w:rsidRPr="00C50335">
        <w:rPr>
          <w:rStyle w:val="HideTWBExt"/>
          <w:b w:val="0"/>
        </w:rPr>
        <w:t>&lt;/RepeatBlock-By&gt;</w:t>
      </w:r>
    </w:p>
    <w:p w14:paraId="2AA1262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3408C92"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5E5D629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F9BA1AF"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8B3C0C3" w14:textId="77777777" w:rsidTr="008562B9">
        <w:trPr>
          <w:trHeight w:hRule="exact" w:val="240"/>
          <w:jc w:val="center"/>
        </w:trPr>
        <w:tc>
          <w:tcPr>
            <w:tcW w:w="9752" w:type="dxa"/>
            <w:gridSpan w:val="2"/>
            <w:tcBorders>
              <w:top w:val="nil"/>
              <w:left w:val="nil"/>
              <w:bottom w:val="nil"/>
              <w:right w:val="nil"/>
            </w:tcBorders>
          </w:tcPr>
          <w:p w14:paraId="50967FDA" w14:textId="77777777" w:rsidR="008C0F2F" w:rsidRPr="00C50335" w:rsidRDefault="008C0F2F" w:rsidP="008562B9"/>
        </w:tc>
      </w:tr>
      <w:tr w:rsidR="008C0F2F" w:rsidRPr="00C50335" w14:paraId="78C0EEB0" w14:textId="77777777" w:rsidTr="008562B9">
        <w:trPr>
          <w:trHeight w:val="240"/>
          <w:jc w:val="center"/>
        </w:trPr>
        <w:tc>
          <w:tcPr>
            <w:tcW w:w="4876" w:type="dxa"/>
            <w:tcBorders>
              <w:top w:val="nil"/>
              <w:left w:val="nil"/>
              <w:bottom w:val="nil"/>
              <w:right w:val="nil"/>
            </w:tcBorders>
          </w:tcPr>
          <w:p w14:paraId="62F6C84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06DA0DC" w14:textId="77777777" w:rsidR="008C0F2F" w:rsidRPr="00C50335" w:rsidRDefault="008C0F2F" w:rsidP="008562B9">
            <w:pPr>
              <w:pStyle w:val="AmColumnHeading"/>
            </w:pPr>
            <w:r w:rsidRPr="00C50335">
              <w:t>Poprawka</w:t>
            </w:r>
          </w:p>
        </w:tc>
      </w:tr>
      <w:tr w:rsidR="008C0F2F" w:rsidRPr="00C50335" w14:paraId="4F5553F7" w14:textId="77777777" w:rsidTr="008562B9">
        <w:trPr>
          <w:jc w:val="center"/>
        </w:trPr>
        <w:tc>
          <w:tcPr>
            <w:tcW w:w="4876" w:type="dxa"/>
            <w:tcBorders>
              <w:top w:val="nil"/>
              <w:left w:val="nil"/>
              <w:bottom w:val="nil"/>
              <w:right w:val="nil"/>
            </w:tcBorders>
          </w:tcPr>
          <w:p w14:paraId="1C91BCD1" w14:textId="77777777" w:rsidR="008C0F2F" w:rsidRPr="00C50335" w:rsidRDefault="008C0F2F" w:rsidP="008562B9">
            <w:pPr>
              <w:pStyle w:val="Normal6a"/>
            </w:pPr>
            <w:r w:rsidRPr="00C50335">
              <w:rPr>
                <w:b/>
                <w:i/>
              </w:rPr>
              <w:t>Egipt</w:t>
            </w:r>
          </w:p>
        </w:tc>
        <w:tc>
          <w:tcPr>
            <w:tcW w:w="4876" w:type="dxa"/>
            <w:tcBorders>
              <w:top w:val="nil"/>
              <w:left w:val="nil"/>
              <w:bottom w:val="nil"/>
              <w:right w:val="nil"/>
            </w:tcBorders>
          </w:tcPr>
          <w:p w14:paraId="1E05608A" w14:textId="77777777" w:rsidR="008C0F2F" w:rsidRPr="00C50335" w:rsidRDefault="008C0F2F" w:rsidP="008562B9">
            <w:pPr>
              <w:pStyle w:val="Normal6a"/>
            </w:pPr>
            <w:r w:rsidRPr="00C50335">
              <w:rPr>
                <w:b/>
                <w:i/>
              </w:rPr>
              <w:t>skreśla się</w:t>
            </w:r>
          </w:p>
        </w:tc>
      </w:tr>
    </w:tbl>
    <w:p w14:paraId="17830FA9"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9FC9393" w14:textId="77777777" w:rsidR="008C0F2F" w:rsidRPr="00C50335" w:rsidRDefault="008C0F2F" w:rsidP="008C0F2F">
      <w:r w:rsidRPr="00C50335">
        <w:rPr>
          <w:rStyle w:val="HideTWBExt"/>
        </w:rPr>
        <w:t>&lt;/Amend&gt;</w:t>
      </w:r>
    </w:p>
    <w:p w14:paraId="6F7986A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237</w:t>
      </w:r>
      <w:r w:rsidRPr="00C50335">
        <w:rPr>
          <w:rStyle w:val="HideTWBExt"/>
          <w:b w:val="0"/>
        </w:rPr>
        <w:t>&lt;/NumAm&gt;</w:t>
      </w:r>
    </w:p>
    <w:p w14:paraId="2430BCD8"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7CC97937" w14:textId="77777777" w:rsidR="008C0F2F" w:rsidRPr="00C50335" w:rsidRDefault="008C0F2F" w:rsidP="008C0F2F">
      <w:pPr>
        <w:pStyle w:val="NormalBold"/>
      </w:pPr>
      <w:r w:rsidRPr="00C50335">
        <w:rPr>
          <w:rStyle w:val="HideTWBExt"/>
          <w:b w:val="0"/>
        </w:rPr>
        <w:t>&lt;/RepeatBlock-By&gt;</w:t>
      </w:r>
    </w:p>
    <w:p w14:paraId="583C2F8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7F78A3C"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0E7EEAE1"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6056D5D"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D4EBBD7" w14:textId="77777777" w:rsidTr="008562B9">
        <w:trPr>
          <w:trHeight w:hRule="exact" w:val="240"/>
          <w:jc w:val="center"/>
        </w:trPr>
        <w:tc>
          <w:tcPr>
            <w:tcW w:w="9752" w:type="dxa"/>
            <w:gridSpan w:val="2"/>
            <w:tcBorders>
              <w:top w:val="nil"/>
              <w:left w:val="nil"/>
              <w:bottom w:val="nil"/>
              <w:right w:val="nil"/>
            </w:tcBorders>
          </w:tcPr>
          <w:p w14:paraId="09416866" w14:textId="77777777" w:rsidR="008C0F2F" w:rsidRPr="00C50335" w:rsidRDefault="008C0F2F" w:rsidP="008562B9"/>
        </w:tc>
      </w:tr>
      <w:tr w:rsidR="008C0F2F" w:rsidRPr="00C50335" w14:paraId="1FC4FABD" w14:textId="77777777" w:rsidTr="008562B9">
        <w:trPr>
          <w:trHeight w:val="240"/>
          <w:jc w:val="center"/>
        </w:trPr>
        <w:tc>
          <w:tcPr>
            <w:tcW w:w="4876" w:type="dxa"/>
            <w:tcBorders>
              <w:top w:val="nil"/>
              <w:left w:val="nil"/>
              <w:bottom w:val="nil"/>
              <w:right w:val="nil"/>
            </w:tcBorders>
          </w:tcPr>
          <w:p w14:paraId="4088F61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1554856" w14:textId="77777777" w:rsidR="008C0F2F" w:rsidRPr="00C50335" w:rsidRDefault="008C0F2F" w:rsidP="008562B9">
            <w:pPr>
              <w:pStyle w:val="AmColumnHeading"/>
            </w:pPr>
            <w:r w:rsidRPr="00C50335">
              <w:t>Poprawka</w:t>
            </w:r>
          </w:p>
        </w:tc>
      </w:tr>
      <w:tr w:rsidR="008C0F2F" w:rsidRPr="00C50335" w14:paraId="4D73A79C" w14:textId="77777777" w:rsidTr="008562B9">
        <w:trPr>
          <w:jc w:val="center"/>
        </w:trPr>
        <w:tc>
          <w:tcPr>
            <w:tcW w:w="4876" w:type="dxa"/>
            <w:tcBorders>
              <w:top w:val="nil"/>
              <w:left w:val="nil"/>
              <w:bottom w:val="nil"/>
              <w:right w:val="nil"/>
            </w:tcBorders>
          </w:tcPr>
          <w:p w14:paraId="62D3E2EC" w14:textId="77777777" w:rsidR="008C0F2F" w:rsidRPr="00C50335" w:rsidRDefault="008C0F2F" w:rsidP="008562B9">
            <w:pPr>
              <w:pStyle w:val="Normal6a"/>
            </w:pPr>
            <w:r w:rsidRPr="00C50335">
              <w:rPr>
                <w:b/>
                <w:i/>
              </w:rPr>
              <w:t>Egipt</w:t>
            </w:r>
          </w:p>
        </w:tc>
        <w:tc>
          <w:tcPr>
            <w:tcW w:w="4876" w:type="dxa"/>
            <w:tcBorders>
              <w:top w:val="nil"/>
              <w:left w:val="nil"/>
              <w:bottom w:val="nil"/>
              <w:right w:val="nil"/>
            </w:tcBorders>
          </w:tcPr>
          <w:p w14:paraId="75B575C3" w14:textId="77777777" w:rsidR="008C0F2F" w:rsidRPr="00C50335" w:rsidRDefault="008C0F2F" w:rsidP="008562B9">
            <w:pPr>
              <w:pStyle w:val="Normal6a"/>
            </w:pPr>
            <w:r w:rsidRPr="00C50335">
              <w:rPr>
                <w:b/>
                <w:i/>
              </w:rPr>
              <w:t>skreśla się</w:t>
            </w:r>
          </w:p>
        </w:tc>
      </w:tr>
    </w:tbl>
    <w:p w14:paraId="68F1E98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399DD48" w14:textId="77777777" w:rsidR="008C0F2F" w:rsidRPr="00C50335" w:rsidRDefault="008C0F2F" w:rsidP="008C0F2F">
      <w:r w:rsidRPr="00C50335">
        <w:rPr>
          <w:rStyle w:val="HideTWBExt"/>
        </w:rPr>
        <w:t>&lt;/Amend&gt;</w:t>
      </w:r>
    </w:p>
    <w:p w14:paraId="7603AA1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238</w:t>
      </w:r>
      <w:r w:rsidRPr="00C50335">
        <w:rPr>
          <w:rStyle w:val="HideTWBExt"/>
          <w:b w:val="0"/>
        </w:rPr>
        <w:t>&lt;/NumAm&gt;</w:t>
      </w:r>
    </w:p>
    <w:p w14:paraId="05A19465"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2C69E5E" w14:textId="77777777" w:rsidR="008C0F2F" w:rsidRPr="00C50335" w:rsidRDefault="008C0F2F" w:rsidP="008C0F2F">
      <w:pPr>
        <w:pStyle w:val="NormalBold"/>
      </w:pPr>
      <w:r w:rsidRPr="00C50335">
        <w:rPr>
          <w:rStyle w:val="HideTWBExt"/>
          <w:b w:val="0"/>
        </w:rPr>
        <w:t>&lt;/RepeatBlock-By&gt;</w:t>
      </w:r>
    </w:p>
    <w:p w14:paraId="38B62E0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0118183" w14:textId="77777777" w:rsidR="008C0F2F" w:rsidRPr="00C50335" w:rsidRDefault="008C0F2F" w:rsidP="008C0F2F">
      <w:pPr>
        <w:pStyle w:val="NormalBold"/>
      </w:pPr>
      <w:r w:rsidRPr="00C50335">
        <w:rPr>
          <w:rStyle w:val="HideTWBExt"/>
          <w:b w:val="0"/>
        </w:rPr>
        <w:lastRenderedPageBreak/>
        <w:t>&lt;Article&gt;</w:t>
      </w:r>
      <w:r w:rsidRPr="00C50335">
        <w:t>Załącznik 1</w:t>
      </w:r>
      <w:r w:rsidRPr="00C50335">
        <w:rPr>
          <w:rStyle w:val="HideTWBExt"/>
          <w:b w:val="0"/>
        </w:rPr>
        <w:t>&lt;/Article&gt;</w:t>
      </w:r>
    </w:p>
    <w:p w14:paraId="7AA261CB"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28E9578"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75EEEF7" w14:textId="77777777" w:rsidTr="008562B9">
        <w:trPr>
          <w:trHeight w:hRule="exact" w:val="240"/>
          <w:jc w:val="center"/>
        </w:trPr>
        <w:tc>
          <w:tcPr>
            <w:tcW w:w="9752" w:type="dxa"/>
            <w:gridSpan w:val="2"/>
            <w:tcBorders>
              <w:top w:val="nil"/>
              <w:left w:val="nil"/>
              <w:bottom w:val="nil"/>
              <w:right w:val="nil"/>
            </w:tcBorders>
          </w:tcPr>
          <w:p w14:paraId="7308E5A5" w14:textId="77777777" w:rsidR="008C0F2F" w:rsidRPr="00C50335" w:rsidRDefault="008C0F2F" w:rsidP="008562B9"/>
        </w:tc>
      </w:tr>
      <w:tr w:rsidR="008C0F2F" w:rsidRPr="00C50335" w14:paraId="22FC8973" w14:textId="77777777" w:rsidTr="008562B9">
        <w:trPr>
          <w:trHeight w:val="240"/>
          <w:jc w:val="center"/>
        </w:trPr>
        <w:tc>
          <w:tcPr>
            <w:tcW w:w="4876" w:type="dxa"/>
            <w:tcBorders>
              <w:top w:val="nil"/>
              <w:left w:val="nil"/>
              <w:bottom w:val="nil"/>
              <w:right w:val="nil"/>
            </w:tcBorders>
          </w:tcPr>
          <w:p w14:paraId="500255AB"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49D5618" w14:textId="77777777" w:rsidR="008C0F2F" w:rsidRPr="00C50335" w:rsidRDefault="008C0F2F" w:rsidP="008562B9">
            <w:pPr>
              <w:pStyle w:val="AmColumnHeading"/>
            </w:pPr>
            <w:r w:rsidRPr="00C50335">
              <w:t>Poprawka</w:t>
            </w:r>
          </w:p>
        </w:tc>
      </w:tr>
      <w:tr w:rsidR="008C0F2F" w:rsidRPr="00C50335" w14:paraId="6F4DDC8C" w14:textId="77777777" w:rsidTr="008562B9">
        <w:trPr>
          <w:jc w:val="center"/>
        </w:trPr>
        <w:tc>
          <w:tcPr>
            <w:tcW w:w="4876" w:type="dxa"/>
            <w:tcBorders>
              <w:top w:val="nil"/>
              <w:left w:val="nil"/>
              <w:bottom w:val="nil"/>
              <w:right w:val="nil"/>
            </w:tcBorders>
          </w:tcPr>
          <w:p w14:paraId="4D31B321" w14:textId="77777777" w:rsidR="008C0F2F" w:rsidRPr="00C50335" w:rsidRDefault="008C0F2F" w:rsidP="008562B9">
            <w:pPr>
              <w:pStyle w:val="Normal6a"/>
            </w:pPr>
            <w:r w:rsidRPr="00C50335">
              <w:rPr>
                <w:b/>
                <w:i/>
              </w:rPr>
              <w:t>Egipt</w:t>
            </w:r>
          </w:p>
        </w:tc>
        <w:tc>
          <w:tcPr>
            <w:tcW w:w="4876" w:type="dxa"/>
            <w:tcBorders>
              <w:top w:val="nil"/>
              <w:left w:val="nil"/>
              <w:bottom w:val="nil"/>
              <w:right w:val="nil"/>
            </w:tcBorders>
          </w:tcPr>
          <w:p w14:paraId="06B1D53B" w14:textId="77777777" w:rsidR="008C0F2F" w:rsidRPr="00C50335" w:rsidRDefault="008C0F2F" w:rsidP="008562B9">
            <w:pPr>
              <w:pStyle w:val="Normal6a"/>
            </w:pPr>
            <w:r w:rsidRPr="00C50335">
              <w:rPr>
                <w:b/>
                <w:i/>
              </w:rPr>
              <w:t>skreśla się</w:t>
            </w:r>
          </w:p>
        </w:tc>
      </w:tr>
    </w:tbl>
    <w:p w14:paraId="1912D5D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2A2004F" w14:textId="77777777" w:rsidR="008C0F2F" w:rsidRPr="00C50335" w:rsidRDefault="008C0F2F" w:rsidP="008C0F2F">
      <w:r w:rsidRPr="00C50335">
        <w:rPr>
          <w:rStyle w:val="HideTWBExt"/>
        </w:rPr>
        <w:t>&lt;/Amend&gt;</w:t>
      </w:r>
    </w:p>
    <w:p w14:paraId="55CC69F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239</w:t>
      </w:r>
      <w:r w:rsidRPr="00C50335">
        <w:rPr>
          <w:rStyle w:val="HideTWBExt"/>
          <w:b w:val="0"/>
        </w:rPr>
        <w:t>&lt;/NumAm&gt;</w:t>
      </w:r>
    </w:p>
    <w:p w14:paraId="1E0B236C"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C5A9A29" w14:textId="77777777" w:rsidR="008C0F2F" w:rsidRPr="00C50335" w:rsidRDefault="008C0F2F" w:rsidP="008C0F2F">
      <w:pPr>
        <w:pStyle w:val="NormalBold"/>
      </w:pPr>
      <w:r w:rsidRPr="00C50335">
        <w:rPr>
          <w:rStyle w:val="HideTWBExt"/>
          <w:b w:val="0"/>
        </w:rPr>
        <w:t>&lt;/RepeatBlock-By&gt;</w:t>
      </w:r>
    </w:p>
    <w:p w14:paraId="2AD8EC0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EE3161D"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8D44D5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3A91280"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39A6BF2" w14:textId="77777777" w:rsidTr="008562B9">
        <w:trPr>
          <w:trHeight w:hRule="exact" w:val="240"/>
          <w:jc w:val="center"/>
        </w:trPr>
        <w:tc>
          <w:tcPr>
            <w:tcW w:w="9752" w:type="dxa"/>
            <w:gridSpan w:val="2"/>
            <w:tcBorders>
              <w:top w:val="nil"/>
              <w:left w:val="nil"/>
              <w:bottom w:val="nil"/>
              <w:right w:val="nil"/>
            </w:tcBorders>
          </w:tcPr>
          <w:p w14:paraId="58377BEF" w14:textId="77777777" w:rsidR="008C0F2F" w:rsidRPr="00C50335" w:rsidRDefault="008C0F2F" w:rsidP="008562B9"/>
        </w:tc>
      </w:tr>
      <w:tr w:rsidR="008C0F2F" w:rsidRPr="00C50335" w14:paraId="62183D65" w14:textId="77777777" w:rsidTr="008562B9">
        <w:trPr>
          <w:trHeight w:val="240"/>
          <w:jc w:val="center"/>
        </w:trPr>
        <w:tc>
          <w:tcPr>
            <w:tcW w:w="4876" w:type="dxa"/>
            <w:tcBorders>
              <w:top w:val="nil"/>
              <w:left w:val="nil"/>
              <w:bottom w:val="nil"/>
              <w:right w:val="nil"/>
            </w:tcBorders>
          </w:tcPr>
          <w:p w14:paraId="362C00E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12A62AC" w14:textId="77777777" w:rsidR="008C0F2F" w:rsidRPr="00C50335" w:rsidRDefault="008C0F2F" w:rsidP="008562B9">
            <w:pPr>
              <w:pStyle w:val="AmColumnHeading"/>
            </w:pPr>
            <w:r w:rsidRPr="00C50335">
              <w:t>Poprawka</w:t>
            </w:r>
          </w:p>
        </w:tc>
      </w:tr>
      <w:tr w:rsidR="008C0F2F" w:rsidRPr="00C50335" w14:paraId="2BD90F89" w14:textId="77777777" w:rsidTr="008562B9">
        <w:trPr>
          <w:jc w:val="center"/>
        </w:trPr>
        <w:tc>
          <w:tcPr>
            <w:tcW w:w="4876" w:type="dxa"/>
            <w:tcBorders>
              <w:top w:val="nil"/>
              <w:left w:val="nil"/>
              <w:bottom w:val="nil"/>
              <w:right w:val="nil"/>
            </w:tcBorders>
          </w:tcPr>
          <w:p w14:paraId="56F82E85" w14:textId="77777777" w:rsidR="008C0F2F" w:rsidRPr="00C50335" w:rsidRDefault="008C0F2F" w:rsidP="008562B9">
            <w:pPr>
              <w:pStyle w:val="Normal6a"/>
            </w:pPr>
            <w:r w:rsidRPr="00C50335">
              <w:rPr>
                <w:b/>
                <w:i/>
              </w:rPr>
              <w:t>Indie</w:t>
            </w:r>
          </w:p>
        </w:tc>
        <w:tc>
          <w:tcPr>
            <w:tcW w:w="4876" w:type="dxa"/>
            <w:tcBorders>
              <w:top w:val="nil"/>
              <w:left w:val="nil"/>
              <w:bottom w:val="nil"/>
              <w:right w:val="nil"/>
            </w:tcBorders>
          </w:tcPr>
          <w:p w14:paraId="0A1D9490" w14:textId="77777777" w:rsidR="008C0F2F" w:rsidRPr="00C50335" w:rsidRDefault="008C0F2F" w:rsidP="008562B9">
            <w:pPr>
              <w:pStyle w:val="Normal6a"/>
            </w:pPr>
            <w:r w:rsidRPr="00C50335">
              <w:rPr>
                <w:b/>
                <w:i/>
              </w:rPr>
              <w:t>skreśla się</w:t>
            </w:r>
          </w:p>
        </w:tc>
      </w:tr>
    </w:tbl>
    <w:p w14:paraId="4135CF9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8699F02" w14:textId="77777777" w:rsidR="008C0F2F" w:rsidRPr="00C50335" w:rsidRDefault="008C0F2F" w:rsidP="008C0F2F">
      <w:r w:rsidRPr="00C50335">
        <w:rPr>
          <w:rStyle w:val="HideTWBExt"/>
        </w:rPr>
        <w:t>&lt;/Amend&gt;</w:t>
      </w:r>
    </w:p>
    <w:p w14:paraId="645A312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240</w:t>
      </w:r>
      <w:r w:rsidRPr="00C50335">
        <w:rPr>
          <w:rStyle w:val="HideTWBExt"/>
          <w:b w:val="0"/>
        </w:rPr>
        <w:t>&lt;/NumAm&gt;</w:t>
      </w:r>
    </w:p>
    <w:p w14:paraId="731D4317"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44A3CEF4" w14:textId="77777777" w:rsidR="008C0F2F" w:rsidRPr="00C50335" w:rsidRDefault="008C0F2F" w:rsidP="008C0F2F">
      <w:pPr>
        <w:pStyle w:val="NormalBold"/>
      </w:pPr>
      <w:r w:rsidRPr="00C50335">
        <w:rPr>
          <w:rStyle w:val="HideTWBExt"/>
          <w:b w:val="0"/>
        </w:rPr>
        <w:t>&lt;/RepeatBlock-By&gt;</w:t>
      </w:r>
    </w:p>
    <w:p w14:paraId="5B473B6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6BE0926"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5371DBE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20D4837"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051D353E" w14:textId="77777777" w:rsidTr="008562B9">
        <w:trPr>
          <w:trHeight w:hRule="exact" w:val="240"/>
          <w:jc w:val="center"/>
        </w:trPr>
        <w:tc>
          <w:tcPr>
            <w:tcW w:w="9752" w:type="dxa"/>
            <w:gridSpan w:val="2"/>
            <w:tcBorders>
              <w:top w:val="nil"/>
              <w:left w:val="nil"/>
              <w:bottom w:val="nil"/>
              <w:right w:val="nil"/>
            </w:tcBorders>
          </w:tcPr>
          <w:p w14:paraId="62983B06" w14:textId="77777777" w:rsidR="008C0F2F" w:rsidRPr="00C50335" w:rsidRDefault="008C0F2F" w:rsidP="008562B9"/>
        </w:tc>
      </w:tr>
      <w:tr w:rsidR="008C0F2F" w:rsidRPr="00C50335" w14:paraId="4B580F87" w14:textId="77777777" w:rsidTr="008562B9">
        <w:trPr>
          <w:trHeight w:val="240"/>
          <w:jc w:val="center"/>
        </w:trPr>
        <w:tc>
          <w:tcPr>
            <w:tcW w:w="4876" w:type="dxa"/>
            <w:tcBorders>
              <w:top w:val="nil"/>
              <w:left w:val="nil"/>
              <w:bottom w:val="nil"/>
              <w:right w:val="nil"/>
            </w:tcBorders>
          </w:tcPr>
          <w:p w14:paraId="4C9039C1"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4047DB9" w14:textId="77777777" w:rsidR="008C0F2F" w:rsidRPr="00C50335" w:rsidRDefault="008C0F2F" w:rsidP="008562B9">
            <w:pPr>
              <w:pStyle w:val="AmColumnHeading"/>
            </w:pPr>
            <w:r w:rsidRPr="00C50335">
              <w:t>Poprawka</w:t>
            </w:r>
          </w:p>
        </w:tc>
      </w:tr>
      <w:tr w:rsidR="008C0F2F" w:rsidRPr="00C50335" w14:paraId="3333FC8E" w14:textId="77777777" w:rsidTr="008562B9">
        <w:trPr>
          <w:jc w:val="center"/>
        </w:trPr>
        <w:tc>
          <w:tcPr>
            <w:tcW w:w="4876" w:type="dxa"/>
            <w:tcBorders>
              <w:top w:val="nil"/>
              <w:left w:val="nil"/>
              <w:bottom w:val="nil"/>
              <w:right w:val="nil"/>
            </w:tcBorders>
          </w:tcPr>
          <w:p w14:paraId="0C588869" w14:textId="77777777" w:rsidR="008C0F2F" w:rsidRPr="00C50335" w:rsidRDefault="008C0F2F" w:rsidP="008562B9">
            <w:pPr>
              <w:pStyle w:val="Normal6a"/>
            </w:pPr>
            <w:r w:rsidRPr="00C50335">
              <w:t>Indie</w:t>
            </w:r>
          </w:p>
        </w:tc>
        <w:tc>
          <w:tcPr>
            <w:tcW w:w="4876" w:type="dxa"/>
            <w:tcBorders>
              <w:top w:val="nil"/>
              <w:left w:val="nil"/>
              <w:bottom w:val="nil"/>
              <w:right w:val="nil"/>
            </w:tcBorders>
          </w:tcPr>
          <w:p w14:paraId="3B75D9DE" w14:textId="77777777" w:rsidR="008C0F2F" w:rsidRPr="00C50335" w:rsidRDefault="008C0F2F" w:rsidP="008562B9">
            <w:pPr>
              <w:pStyle w:val="Normal6a"/>
            </w:pPr>
            <w:r w:rsidRPr="00C50335">
              <w:t xml:space="preserve">Indie </w:t>
            </w:r>
            <w:r w:rsidRPr="00C50335">
              <w:rPr>
                <w:b/>
                <w:bCs/>
                <w:i/>
                <w:iCs/>
              </w:rPr>
              <w:t>(z wyłączeniem kobiet i dziewcząt, chrześcijan, muzułmanów, osób LGBTQI, członków niższych kast i społeczności plemiennych, dziennikarzy, obrońców praw człowieka i działaczy społeczeństwa obywatelskiego)</w:t>
            </w:r>
          </w:p>
        </w:tc>
      </w:tr>
    </w:tbl>
    <w:p w14:paraId="6C6CA46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EED0FCA" w14:textId="77777777" w:rsidR="008C0F2F" w:rsidRPr="00C50335" w:rsidRDefault="008C0F2F" w:rsidP="008C0F2F">
      <w:r w:rsidRPr="00C50335">
        <w:rPr>
          <w:rStyle w:val="HideTWBExt"/>
        </w:rPr>
        <w:t>&lt;/Amend&gt;</w:t>
      </w:r>
    </w:p>
    <w:p w14:paraId="5E413D93" w14:textId="77777777" w:rsidR="008C0F2F" w:rsidRPr="00C50335" w:rsidRDefault="008C0F2F" w:rsidP="008C0F2F">
      <w:pPr>
        <w:pStyle w:val="AmNumberTabs"/>
      </w:pPr>
      <w:r w:rsidRPr="00C50335">
        <w:rPr>
          <w:rStyle w:val="HideTWBExt"/>
          <w:b w:val="0"/>
        </w:rPr>
        <w:lastRenderedPageBreak/>
        <w:t>&lt;Amend&gt;</w:t>
      </w:r>
      <w:r w:rsidRPr="00C50335">
        <w:t>Poprawka</w:t>
      </w:r>
      <w:r w:rsidRPr="00C50335">
        <w:tab/>
      </w:r>
      <w:r w:rsidRPr="00C50335">
        <w:tab/>
      </w:r>
      <w:r w:rsidRPr="00C50335">
        <w:rPr>
          <w:rStyle w:val="HideTWBExt"/>
          <w:b w:val="0"/>
        </w:rPr>
        <w:t>&lt;NumAm&gt;</w:t>
      </w:r>
      <w:r w:rsidRPr="00C50335">
        <w:t>241</w:t>
      </w:r>
      <w:r w:rsidRPr="00C50335">
        <w:rPr>
          <w:rStyle w:val="HideTWBExt"/>
          <w:b w:val="0"/>
        </w:rPr>
        <w:t>&lt;/NumAm&gt;</w:t>
      </w:r>
    </w:p>
    <w:p w14:paraId="07E40A52"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Javier Moreno Sánchez, Juan Fernando López Aguilar, Ana Catarina Mendes, Sandro Ruotolo, Alessandro Zan, Francisco Assis, Marco Tarquinio</w:t>
      </w:r>
      <w:r w:rsidRPr="00C50335">
        <w:rPr>
          <w:rStyle w:val="HideTWBExt"/>
          <w:b w:val="0"/>
        </w:rPr>
        <w:t>&lt;/Members&gt;</w:t>
      </w:r>
    </w:p>
    <w:p w14:paraId="526C9E11" w14:textId="77777777" w:rsidR="008C0F2F" w:rsidRPr="00C50335" w:rsidRDefault="008C0F2F" w:rsidP="008C0F2F">
      <w:pPr>
        <w:pStyle w:val="NormalBold"/>
      </w:pPr>
      <w:r w:rsidRPr="00C50335">
        <w:rPr>
          <w:rStyle w:val="HideTWBExt"/>
          <w:b w:val="0"/>
        </w:rPr>
        <w:t>&lt;/RepeatBlock-By&gt;</w:t>
      </w:r>
    </w:p>
    <w:p w14:paraId="2BF8C772"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2082F05"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0F0074B0"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F893B50"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A504BB6" w14:textId="77777777" w:rsidTr="008562B9">
        <w:trPr>
          <w:trHeight w:hRule="exact" w:val="240"/>
          <w:jc w:val="center"/>
        </w:trPr>
        <w:tc>
          <w:tcPr>
            <w:tcW w:w="9752" w:type="dxa"/>
            <w:gridSpan w:val="2"/>
            <w:tcBorders>
              <w:top w:val="nil"/>
              <w:left w:val="nil"/>
              <w:bottom w:val="nil"/>
              <w:right w:val="nil"/>
            </w:tcBorders>
          </w:tcPr>
          <w:p w14:paraId="6EB53F75" w14:textId="77777777" w:rsidR="008C0F2F" w:rsidRPr="00C50335" w:rsidRDefault="008C0F2F" w:rsidP="008562B9"/>
        </w:tc>
      </w:tr>
      <w:tr w:rsidR="008C0F2F" w:rsidRPr="00C50335" w14:paraId="0FC9F78F" w14:textId="77777777" w:rsidTr="008562B9">
        <w:trPr>
          <w:trHeight w:val="240"/>
          <w:jc w:val="center"/>
        </w:trPr>
        <w:tc>
          <w:tcPr>
            <w:tcW w:w="4876" w:type="dxa"/>
            <w:tcBorders>
              <w:top w:val="nil"/>
              <w:left w:val="nil"/>
              <w:bottom w:val="nil"/>
              <w:right w:val="nil"/>
            </w:tcBorders>
          </w:tcPr>
          <w:p w14:paraId="357567A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4161FAC" w14:textId="77777777" w:rsidR="008C0F2F" w:rsidRPr="00C50335" w:rsidRDefault="008C0F2F" w:rsidP="008562B9">
            <w:pPr>
              <w:pStyle w:val="AmColumnHeading"/>
            </w:pPr>
            <w:r w:rsidRPr="00C50335">
              <w:t>Poprawka</w:t>
            </w:r>
          </w:p>
        </w:tc>
      </w:tr>
      <w:tr w:rsidR="008C0F2F" w:rsidRPr="00C50335" w14:paraId="08E384DD" w14:textId="77777777" w:rsidTr="008562B9">
        <w:trPr>
          <w:jc w:val="center"/>
        </w:trPr>
        <w:tc>
          <w:tcPr>
            <w:tcW w:w="4876" w:type="dxa"/>
            <w:tcBorders>
              <w:top w:val="nil"/>
              <w:left w:val="nil"/>
              <w:bottom w:val="nil"/>
              <w:right w:val="nil"/>
            </w:tcBorders>
          </w:tcPr>
          <w:p w14:paraId="522AD5FB" w14:textId="77777777" w:rsidR="008C0F2F" w:rsidRPr="00C50335" w:rsidRDefault="008C0F2F" w:rsidP="008562B9">
            <w:pPr>
              <w:pStyle w:val="Normal6a"/>
            </w:pPr>
            <w:r w:rsidRPr="00C50335">
              <w:t>Indie</w:t>
            </w:r>
          </w:p>
        </w:tc>
        <w:tc>
          <w:tcPr>
            <w:tcW w:w="4876" w:type="dxa"/>
            <w:tcBorders>
              <w:top w:val="nil"/>
              <w:left w:val="nil"/>
              <w:bottom w:val="nil"/>
              <w:right w:val="nil"/>
            </w:tcBorders>
          </w:tcPr>
          <w:p w14:paraId="505FDE64" w14:textId="77777777" w:rsidR="008C0F2F" w:rsidRPr="00C50335" w:rsidRDefault="008C0F2F" w:rsidP="008562B9">
            <w:pPr>
              <w:pStyle w:val="Normal6a"/>
            </w:pPr>
            <w:r w:rsidRPr="00C50335">
              <w:t>Indie</w:t>
            </w:r>
          </w:p>
        </w:tc>
      </w:tr>
      <w:tr w:rsidR="008C0F2F" w:rsidRPr="00C50335" w14:paraId="15A597F7" w14:textId="77777777" w:rsidTr="008562B9">
        <w:trPr>
          <w:jc w:val="center"/>
        </w:trPr>
        <w:tc>
          <w:tcPr>
            <w:tcW w:w="4876" w:type="dxa"/>
            <w:tcBorders>
              <w:top w:val="nil"/>
              <w:left w:val="nil"/>
              <w:bottom w:val="nil"/>
              <w:right w:val="nil"/>
            </w:tcBorders>
          </w:tcPr>
          <w:p w14:paraId="1B6CC04B" w14:textId="77777777" w:rsidR="008C0F2F" w:rsidRPr="00C50335" w:rsidRDefault="008C0F2F" w:rsidP="008562B9">
            <w:pPr>
              <w:pStyle w:val="Normal6a"/>
            </w:pPr>
          </w:p>
        </w:tc>
        <w:tc>
          <w:tcPr>
            <w:tcW w:w="4876" w:type="dxa"/>
            <w:tcBorders>
              <w:top w:val="nil"/>
              <w:left w:val="nil"/>
              <w:bottom w:val="nil"/>
              <w:right w:val="nil"/>
            </w:tcBorders>
          </w:tcPr>
          <w:p w14:paraId="3619C4F4" w14:textId="77777777" w:rsidR="008C0F2F" w:rsidRPr="00C50335" w:rsidRDefault="008C0F2F" w:rsidP="008562B9">
            <w:pPr>
              <w:pStyle w:val="Normal6a"/>
            </w:pPr>
            <w:r w:rsidRPr="00C50335">
              <w:rPr>
                <w:b/>
                <w:i/>
              </w:rPr>
              <w:t>z wyjątkiem następujących kategorii osób:</w:t>
            </w:r>
          </w:p>
        </w:tc>
      </w:tr>
      <w:tr w:rsidR="008C0F2F" w:rsidRPr="00C50335" w14:paraId="6AAB2A5C" w14:textId="77777777" w:rsidTr="008562B9">
        <w:trPr>
          <w:jc w:val="center"/>
        </w:trPr>
        <w:tc>
          <w:tcPr>
            <w:tcW w:w="4876" w:type="dxa"/>
            <w:tcBorders>
              <w:top w:val="nil"/>
              <w:left w:val="nil"/>
              <w:bottom w:val="nil"/>
              <w:right w:val="nil"/>
            </w:tcBorders>
          </w:tcPr>
          <w:p w14:paraId="0CC3919C" w14:textId="77777777" w:rsidR="008C0F2F" w:rsidRPr="00C50335" w:rsidRDefault="008C0F2F" w:rsidP="008562B9">
            <w:pPr>
              <w:pStyle w:val="Normal6a"/>
            </w:pPr>
          </w:p>
        </w:tc>
        <w:tc>
          <w:tcPr>
            <w:tcW w:w="4876" w:type="dxa"/>
            <w:tcBorders>
              <w:top w:val="nil"/>
              <w:left w:val="nil"/>
              <w:bottom w:val="nil"/>
              <w:right w:val="nil"/>
            </w:tcBorders>
          </w:tcPr>
          <w:p w14:paraId="45B5CDF6" w14:textId="77777777" w:rsidR="008C0F2F" w:rsidRPr="00C50335" w:rsidRDefault="008C0F2F" w:rsidP="008562B9">
            <w:pPr>
              <w:pStyle w:val="Normal6a"/>
            </w:pPr>
            <w:r w:rsidRPr="00C50335">
              <w:rPr>
                <w:b/>
                <w:i/>
              </w:rPr>
              <w:t>kast i plemion wpisanych do rejestrów;</w:t>
            </w:r>
          </w:p>
        </w:tc>
      </w:tr>
      <w:tr w:rsidR="008C0F2F" w:rsidRPr="00C50335" w14:paraId="5F9D24D1" w14:textId="77777777" w:rsidTr="008562B9">
        <w:trPr>
          <w:jc w:val="center"/>
        </w:trPr>
        <w:tc>
          <w:tcPr>
            <w:tcW w:w="4876" w:type="dxa"/>
            <w:tcBorders>
              <w:top w:val="nil"/>
              <w:left w:val="nil"/>
              <w:bottom w:val="nil"/>
              <w:right w:val="nil"/>
            </w:tcBorders>
          </w:tcPr>
          <w:p w14:paraId="4384FD03" w14:textId="77777777" w:rsidR="008C0F2F" w:rsidRPr="00C50335" w:rsidRDefault="008C0F2F" w:rsidP="008562B9">
            <w:pPr>
              <w:pStyle w:val="Normal6a"/>
            </w:pPr>
          </w:p>
        </w:tc>
        <w:tc>
          <w:tcPr>
            <w:tcW w:w="4876" w:type="dxa"/>
            <w:tcBorders>
              <w:top w:val="nil"/>
              <w:left w:val="nil"/>
              <w:bottom w:val="nil"/>
              <w:right w:val="nil"/>
            </w:tcBorders>
          </w:tcPr>
          <w:p w14:paraId="5FEB4404" w14:textId="77777777" w:rsidR="008C0F2F" w:rsidRPr="00C50335" w:rsidRDefault="008C0F2F" w:rsidP="008562B9">
            <w:pPr>
              <w:pStyle w:val="Normal6a"/>
            </w:pPr>
            <w:r w:rsidRPr="00C50335">
              <w:rPr>
                <w:b/>
                <w:i/>
              </w:rPr>
              <w:t>muzułmanów;</w:t>
            </w:r>
          </w:p>
        </w:tc>
      </w:tr>
      <w:tr w:rsidR="008C0F2F" w:rsidRPr="00C50335" w14:paraId="74EC415F" w14:textId="77777777" w:rsidTr="008562B9">
        <w:trPr>
          <w:jc w:val="center"/>
        </w:trPr>
        <w:tc>
          <w:tcPr>
            <w:tcW w:w="4876" w:type="dxa"/>
            <w:tcBorders>
              <w:top w:val="nil"/>
              <w:left w:val="nil"/>
              <w:bottom w:val="nil"/>
              <w:right w:val="nil"/>
            </w:tcBorders>
          </w:tcPr>
          <w:p w14:paraId="2A9A5E30" w14:textId="77777777" w:rsidR="008C0F2F" w:rsidRPr="00C50335" w:rsidRDefault="008C0F2F" w:rsidP="008562B9">
            <w:pPr>
              <w:pStyle w:val="Normal6a"/>
            </w:pPr>
          </w:p>
        </w:tc>
        <w:tc>
          <w:tcPr>
            <w:tcW w:w="4876" w:type="dxa"/>
            <w:tcBorders>
              <w:top w:val="nil"/>
              <w:left w:val="nil"/>
              <w:bottom w:val="nil"/>
              <w:right w:val="nil"/>
            </w:tcBorders>
          </w:tcPr>
          <w:p w14:paraId="7F1C1F5D" w14:textId="77777777" w:rsidR="008C0F2F" w:rsidRPr="00C50335" w:rsidRDefault="008C0F2F" w:rsidP="008562B9">
            <w:pPr>
              <w:pStyle w:val="Normal6a"/>
            </w:pPr>
            <w:r w:rsidRPr="00C50335">
              <w:rPr>
                <w:b/>
                <w:i/>
              </w:rPr>
              <w:t>ofiar przemocy ze względu na płeć</w:t>
            </w:r>
          </w:p>
        </w:tc>
      </w:tr>
    </w:tbl>
    <w:p w14:paraId="2694CCD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582A979" w14:textId="77777777" w:rsidR="008C0F2F" w:rsidRPr="00C50335" w:rsidRDefault="008C0F2F" w:rsidP="008C0F2F">
      <w:r w:rsidRPr="00C50335">
        <w:rPr>
          <w:rStyle w:val="HideTWBExt"/>
        </w:rPr>
        <w:t>&lt;/Amend&gt;</w:t>
      </w:r>
    </w:p>
    <w:p w14:paraId="032E7C6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242</w:t>
      </w:r>
      <w:r w:rsidRPr="00C50335">
        <w:rPr>
          <w:rStyle w:val="HideTWBExt"/>
          <w:b w:val="0"/>
        </w:rPr>
        <w:t>&lt;/NumAm&gt;</w:t>
      </w:r>
    </w:p>
    <w:p w14:paraId="2966A10E" w14:textId="77777777" w:rsidR="008C0F2F" w:rsidRPr="00C50335" w:rsidRDefault="008C0F2F" w:rsidP="008C0F2F">
      <w:pPr>
        <w:pStyle w:val="NormalBold"/>
      </w:pPr>
      <w:r w:rsidRPr="00C50335">
        <w:rPr>
          <w:rStyle w:val="HideTWBExt"/>
          <w:b w:val="0"/>
        </w:rPr>
        <w:t>&lt;RepeatBlock-By&gt;&lt;Members&gt;</w:t>
      </w:r>
      <w:r w:rsidRPr="00C50335">
        <w:t>Cecilia Strada, Murielle Laurent, Matjaž Nemec, Birgit Sippel, Ana Catarina Mendes, Sandro Ruotolo, Alessandro Zan, Marco Tarquinio</w:t>
      </w:r>
      <w:r w:rsidRPr="00C50335">
        <w:rPr>
          <w:rStyle w:val="HideTWBExt"/>
          <w:b w:val="0"/>
        </w:rPr>
        <w:t>&lt;/Members&gt;</w:t>
      </w:r>
    </w:p>
    <w:p w14:paraId="613D6DAE" w14:textId="77777777" w:rsidR="008C0F2F" w:rsidRPr="00C50335" w:rsidRDefault="008C0F2F" w:rsidP="008C0F2F">
      <w:pPr>
        <w:pStyle w:val="NormalBold"/>
      </w:pPr>
      <w:r w:rsidRPr="00C50335">
        <w:rPr>
          <w:rStyle w:val="HideTWBExt"/>
          <w:b w:val="0"/>
        </w:rPr>
        <w:t>&lt;/RepeatBlock-By&gt;</w:t>
      </w:r>
    </w:p>
    <w:p w14:paraId="0CA583A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4B87688"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73A8299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54FFB5E"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E183E08" w14:textId="77777777" w:rsidTr="008562B9">
        <w:trPr>
          <w:trHeight w:hRule="exact" w:val="240"/>
          <w:jc w:val="center"/>
        </w:trPr>
        <w:tc>
          <w:tcPr>
            <w:tcW w:w="9752" w:type="dxa"/>
            <w:gridSpan w:val="2"/>
            <w:tcBorders>
              <w:top w:val="nil"/>
              <w:left w:val="nil"/>
              <w:bottom w:val="nil"/>
              <w:right w:val="nil"/>
            </w:tcBorders>
          </w:tcPr>
          <w:p w14:paraId="386B0E81" w14:textId="77777777" w:rsidR="008C0F2F" w:rsidRPr="00C50335" w:rsidRDefault="008C0F2F" w:rsidP="008562B9"/>
        </w:tc>
      </w:tr>
      <w:tr w:rsidR="008C0F2F" w:rsidRPr="00C50335" w14:paraId="2D2A30F2" w14:textId="77777777" w:rsidTr="008562B9">
        <w:trPr>
          <w:trHeight w:val="240"/>
          <w:jc w:val="center"/>
        </w:trPr>
        <w:tc>
          <w:tcPr>
            <w:tcW w:w="4876" w:type="dxa"/>
            <w:tcBorders>
              <w:top w:val="nil"/>
              <w:left w:val="nil"/>
              <w:bottom w:val="nil"/>
              <w:right w:val="nil"/>
            </w:tcBorders>
          </w:tcPr>
          <w:p w14:paraId="0310AA94"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316C9202" w14:textId="77777777" w:rsidR="008C0F2F" w:rsidRPr="00C50335" w:rsidRDefault="008C0F2F" w:rsidP="008562B9">
            <w:pPr>
              <w:pStyle w:val="AmColumnHeading"/>
            </w:pPr>
            <w:r w:rsidRPr="00C50335">
              <w:t>Poprawka</w:t>
            </w:r>
          </w:p>
        </w:tc>
      </w:tr>
      <w:tr w:rsidR="008C0F2F" w:rsidRPr="00C50335" w14:paraId="506303E1" w14:textId="77777777" w:rsidTr="008562B9">
        <w:trPr>
          <w:jc w:val="center"/>
        </w:trPr>
        <w:tc>
          <w:tcPr>
            <w:tcW w:w="4876" w:type="dxa"/>
            <w:tcBorders>
              <w:top w:val="nil"/>
              <w:left w:val="nil"/>
              <w:bottom w:val="nil"/>
              <w:right w:val="nil"/>
            </w:tcBorders>
          </w:tcPr>
          <w:p w14:paraId="46A472B4" w14:textId="77777777" w:rsidR="008C0F2F" w:rsidRPr="00C50335" w:rsidRDefault="008C0F2F" w:rsidP="008562B9">
            <w:pPr>
              <w:pStyle w:val="Normal6a"/>
            </w:pPr>
            <w:r w:rsidRPr="00C50335">
              <w:rPr>
                <w:b/>
                <w:i/>
              </w:rPr>
              <w:t>Maroko</w:t>
            </w:r>
          </w:p>
        </w:tc>
        <w:tc>
          <w:tcPr>
            <w:tcW w:w="4876" w:type="dxa"/>
            <w:tcBorders>
              <w:top w:val="nil"/>
              <w:left w:val="nil"/>
              <w:bottom w:val="nil"/>
              <w:right w:val="nil"/>
            </w:tcBorders>
          </w:tcPr>
          <w:p w14:paraId="2DD14579" w14:textId="77777777" w:rsidR="008C0F2F" w:rsidRPr="00C50335" w:rsidRDefault="008C0F2F" w:rsidP="008562B9">
            <w:pPr>
              <w:pStyle w:val="Normal6a"/>
            </w:pPr>
            <w:r w:rsidRPr="00C50335">
              <w:rPr>
                <w:b/>
                <w:i/>
              </w:rPr>
              <w:t>skreśla się</w:t>
            </w:r>
          </w:p>
        </w:tc>
      </w:tr>
    </w:tbl>
    <w:p w14:paraId="0198AF2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984FC0E" w14:textId="77777777" w:rsidR="008C0F2F" w:rsidRPr="00C50335" w:rsidRDefault="008C0F2F" w:rsidP="008C0F2F">
      <w:r w:rsidRPr="00C50335">
        <w:rPr>
          <w:rStyle w:val="HideTWBExt"/>
        </w:rPr>
        <w:t>&lt;/Amend&gt;</w:t>
      </w:r>
    </w:p>
    <w:p w14:paraId="18A4ECEF"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243</w:t>
      </w:r>
      <w:r w:rsidRPr="00C50335">
        <w:rPr>
          <w:rStyle w:val="HideTWBExt"/>
          <w:b w:val="0"/>
        </w:rPr>
        <w:t>&lt;/NumAm&gt;</w:t>
      </w:r>
    </w:p>
    <w:p w14:paraId="0A224BFE"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60CA0778" w14:textId="77777777" w:rsidR="008C0F2F" w:rsidRPr="00C50335" w:rsidRDefault="008C0F2F" w:rsidP="008C0F2F">
      <w:pPr>
        <w:pStyle w:val="NormalBold"/>
      </w:pPr>
      <w:r w:rsidRPr="00C50335">
        <w:rPr>
          <w:rStyle w:val="HideTWBExt"/>
          <w:b w:val="0"/>
        </w:rPr>
        <w:t>&lt;/RepeatBlock-By&gt;</w:t>
      </w:r>
    </w:p>
    <w:p w14:paraId="418D694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90C84BC"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04D0620"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5F0CDB2"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9A496B9" w14:textId="77777777" w:rsidTr="008562B9">
        <w:trPr>
          <w:trHeight w:hRule="exact" w:val="240"/>
          <w:jc w:val="center"/>
        </w:trPr>
        <w:tc>
          <w:tcPr>
            <w:tcW w:w="9752" w:type="dxa"/>
            <w:gridSpan w:val="2"/>
            <w:tcBorders>
              <w:top w:val="nil"/>
              <w:left w:val="nil"/>
              <w:bottom w:val="nil"/>
              <w:right w:val="nil"/>
            </w:tcBorders>
          </w:tcPr>
          <w:p w14:paraId="420FF7DC" w14:textId="77777777" w:rsidR="008C0F2F" w:rsidRPr="00C50335" w:rsidRDefault="008C0F2F" w:rsidP="008562B9"/>
        </w:tc>
      </w:tr>
      <w:tr w:rsidR="008C0F2F" w:rsidRPr="00C50335" w14:paraId="23BDDE40" w14:textId="77777777" w:rsidTr="008562B9">
        <w:trPr>
          <w:trHeight w:val="240"/>
          <w:jc w:val="center"/>
        </w:trPr>
        <w:tc>
          <w:tcPr>
            <w:tcW w:w="4876" w:type="dxa"/>
            <w:tcBorders>
              <w:top w:val="nil"/>
              <w:left w:val="nil"/>
              <w:bottom w:val="nil"/>
              <w:right w:val="nil"/>
            </w:tcBorders>
          </w:tcPr>
          <w:p w14:paraId="3A37355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3050C82" w14:textId="77777777" w:rsidR="008C0F2F" w:rsidRPr="00C50335" w:rsidRDefault="008C0F2F" w:rsidP="008562B9">
            <w:pPr>
              <w:pStyle w:val="AmColumnHeading"/>
            </w:pPr>
            <w:r w:rsidRPr="00C50335">
              <w:t>Poprawka</w:t>
            </w:r>
          </w:p>
        </w:tc>
      </w:tr>
      <w:tr w:rsidR="008C0F2F" w:rsidRPr="00C50335" w14:paraId="1987B6FC" w14:textId="77777777" w:rsidTr="008562B9">
        <w:trPr>
          <w:jc w:val="center"/>
        </w:trPr>
        <w:tc>
          <w:tcPr>
            <w:tcW w:w="4876" w:type="dxa"/>
            <w:tcBorders>
              <w:top w:val="nil"/>
              <w:left w:val="nil"/>
              <w:bottom w:val="nil"/>
              <w:right w:val="nil"/>
            </w:tcBorders>
          </w:tcPr>
          <w:p w14:paraId="4603FD04" w14:textId="77777777" w:rsidR="008C0F2F" w:rsidRPr="00C50335" w:rsidRDefault="008C0F2F" w:rsidP="008562B9">
            <w:pPr>
              <w:pStyle w:val="Normal6a"/>
            </w:pPr>
            <w:r w:rsidRPr="00C50335">
              <w:rPr>
                <w:b/>
                <w:i/>
              </w:rPr>
              <w:t>Maroko</w:t>
            </w:r>
          </w:p>
        </w:tc>
        <w:tc>
          <w:tcPr>
            <w:tcW w:w="4876" w:type="dxa"/>
            <w:tcBorders>
              <w:top w:val="nil"/>
              <w:left w:val="nil"/>
              <w:bottom w:val="nil"/>
              <w:right w:val="nil"/>
            </w:tcBorders>
          </w:tcPr>
          <w:p w14:paraId="220E4C09" w14:textId="77777777" w:rsidR="008C0F2F" w:rsidRPr="00C50335" w:rsidRDefault="008C0F2F" w:rsidP="008562B9">
            <w:pPr>
              <w:pStyle w:val="Normal6a"/>
            </w:pPr>
            <w:r w:rsidRPr="00C50335">
              <w:rPr>
                <w:b/>
                <w:i/>
              </w:rPr>
              <w:t>skreśla się</w:t>
            </w:r>
          </w:p>
        </w:tc>
      </w:tr>
    </w:tbl>
    <w:p w14:paraId="0683A07E"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02B0A512" w14:textId="77777777" w:rsidR="008C0F2F" w:rsidRPr="00C50335" w:rsidRDefault="008C0F2F" w:rsidP="008C0F2F">
      <w:r w:rsidRPr="00C50335">
        <w:rPr>
          <w:rStyle w:val="HideTWBExt"/>
        </w:rPr>
        <w:t>&lt;/Amend&gt;</w:t>
      </w:r>
    </w:p>
    <w:p w14:paraId="2C77E8A5"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244</w:t>
      </w:r>
      <w:r w:rsidRPr="00C50335">
        <w:rPr>
          <w:rStyle w:val="HideTWBExt"/>
          <w:b w:val="0"/>
        </w:rPr>
        <w:t>&lt;/NumAm&gt;</w:t>
      </w:r>
    </w:p>
    <w:p w14:paraId="0F24C980" w14:textId="77777777" w:rsidR="008C0F2F" w:rsidRPr="00C50335" w:rsidRDefault="008C0F2F" w:rsidP="008C0F2F">
      <w:pPr>
        <w:pStyle w:val="NormalBold"/>
      </w:pPr>
      <w:r w:rsidRPr="00C50335">
        <w:rPr>
          <w:rStyle w:val="HideTWBExt"/>
          <w:b w:val="0"/>
        </w:rPr>
        <w:t>&lt;RepeatBlock-By&gt;&lt;Members&gt;</w:t>
      </w:r>
      <w:r w:rsidRPr="00C50335">
        <w:t>Fabienne Keller</w:t>
      </w:r>
      <w:r w:rsidRPr="00C50335">
        <w:rPr>
          <w:rStyle w:val="HideTWBExt"/>
          <w:b w:val="0"/>
        </w:rPr>
        <w:t>&lt;/Members&gt;</w:t>
      </w:r>
    </w:p>
    <w:p w14:paraId="1152F8E3" w14:textId="77777777" w:rsidR="008C0F2F" w:rsidRPr="00C50335" w:rsidRDefault="008C0F2F" w:rsidP="008C0F2F">
      <w:pPr>
        <w:pStyle w:val="NormalBold"/>
      </w:pPr>
      <w:r w:rsidRPr="00C50335">
        <w:rPr>
          <w:rStyle w:val="HideTWBExt"/>
          <w:b w:val="0"/>
        </w:rPr>
        <w:t>&lt;/RepeatBlock-By&gt;</w:t>
      </w:r>
    </w:p>
    <w:p w14:paraId="3722D79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EB55508"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1D8BEEF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C5A87FE"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8D81B93" w14:textId="77777777" w:rsidTr="008562B9">
        <w:trPr>
          <w:trHeight w:hRule="exact" w:val="240"/>
          <w:jc w:val="center"/>
        </w:trPr>
        <w:tc>
          <w:tcPr>
            <w:tcW w:w="9752" w:type="dxa"/>
            <w:gridSpan w:val="2"/>
            <w:tcBorders>
              <w:top w:val="nil"/>
              <w:left w:val="nil"/>
              <w:bottom w:val="nil"/>
              <w:right w:val="nil"/>
            </w:tcBorders>
          </w:tcPr>
          <w:p w14:paraId="581FD917" w14:textId="77777777" w:rsidR="008C0F2F" w:rsidRPr="00C50335" w:rsidRDefault="008C0F2F" w:rsidP="008562B9"/>
        </w:tc>
      </w:tr>
      <w:tr w:rsidR="008C0F2F" w:rsidRPr="00C50335" w14:paraId="292F7285" w14:textId="77777777" w:rsidTr="008562B9">
        <w:trPr>
          <w:trHeight w:val="240"/>
          <w:jc w:val="center"/>
        </w:trPr>
        <w:tc>
          <w:tcPr>
            <w:tcW w:w="4876" w:type="dxa"/>
            <w:tcBorders>
              <w:top w:val="nil"/>
              <w:left w:val="nil"/>
              <w:bottom w:val="nil"/>
              <w:right w:val="nil"/>
            </w:tcBorders>
          </w:tcPr>
          <w:p w14:paraId="75A6B68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7B58156" w14:textId="77777777" w:rsidR="008C0F2F" w:rsidRPr="00C50335" w:rsidRDefault="008C0F2F" w:rsidP="008562B9">
            <w:pPr>
              <w:pStyle w:val="AmColumnHeading"/>
            </w:pPr>
            <w:r w:rsidRPr="00C50335">
              <w:t>Poprawka</w:t>
            </w:r>
          </w:p>
        </w:tc>
      </w:tr>
      <w:tr w:rsidR="008C0F2F" w:rsidRPr="00C50335" w14:paraId="02653AF4" w14:textId="77777777" w:rsidTr="008562B9">
        <w:trPr>
          <w:jc w:val="center"/>
        </w:trPr>
        <w:tc>
          <w:tcPr>
            <w:tcW w:w="4876" w:type="dxa"/>
            <w:tcBorders>
              <w:top w:val="nil"/>
              <w:left w:val="nil"/>
              <w:bottom w:val="nil"/>
              <w:right w:val="nil"/>
            </w:tcBorders>
          </w:tcPr>
          <w:p w14:paraId="1C492D96" w14:textId="77777777" w:rsidR="008C0F2F" w:rsidRPr="00C50335" w:rsidRDefault="008C0F2F" w:rsidP="008562B9">
            <w:pPr>
              <w:pStyle w:val="Normal6a"/>
            </w:pPr>
            <w:r w:rsidRPr="00C50335">
              <w:t>Maroko</w:t>
            </w:r>
          </w:p>
        </w:tc>
        <w:tc>
          <w:tcPr>
            <w:tcW w:w="4876" w:type="dxa"/>
            <w:tcBorders>
              <w:top w:val="nil"/>
              <w:left w:val="nil"/>
              <w:bottom w:val="nil"/>
              <w:right w:val="nil"/>
            </w:tcBorders>
          </w:tcPr>
          <w:p w14:paraId="3E66A218" w14:textId="77777777" w:rsidR="008C0F2F" w:rsidRPr="00C50335" w:rsidRDefault="008C0F2F" w:rsidP="008562B9">
            <w:pPr>
              <w:pStyle w:val="Normal6a"/>
            </w:pPr>
            <w:r w:rsidRPr="00C50335">
              <w:t xml:space="preserve">Maroko </w:t>
            </w:r>
            <w:r w:rsidRPr="00C50335">
              <w:rPr>
                <w:b/>
                <w:bCs/>
                <w:i/>
                <w:iCs/>
              </w:rPr>
              <w:t>(z wyłączeniem kobiet i dziewcząt, czarnoskórych Marokańczyków, osób LGBTQI, dziennikarzy, obrońców praw człowieka i działaczy społeczeństwa obywatelskiego)</w:t>
            </w:r>
          </w:p>
        </w:tc>
      </w:tr>
    </w:tbl>
    <w:p w14:paraId="00935A0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FF107D9" w14:textId="77777777" w:rsidR="008C0F2F" w:rsidRPr="00C50335" w:rsidRDefault="008C0F2F" w:rsidP="008C0F2F">
      <w:r w:rsidRPr="00C50335">
        <w:rPr>
          <w:rStyle w:val="HideTWBExt"/>
        </w:rPr>
        <w:t>&lt;/Amend&gt;</w:t>
      </w:r>
    </w:p>
    <w:p w14:paraId="715635E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245</w:t>
      </w:r>
      <w:r w:rsidRPr="00C50335">
        <w:rPr>
          <w:rStyle w:val="HideTWBExt"/>
          <w:b w:val="0"/>
        </w:rPr>
        <w:t>&lt;/NumAm&gt;</w:t>
      </w:r>
    </w:p>
    <w:p w14:paraId="135F1752" w14:textId="77777777" w:rsidR="008C0F2F" w:rsidRPr="00C50335" w:rsidRDefault="008C0F2F" w:rsidP="008C0F2F">
      <w:pPr>
        <w:pStyle w:val="NormalBold"/>
      </w:pPr>
      <w:r w:rsidRPr="00C50335">
        <w:rPr>
          <w:rStyle w:val="HideTWBExt"/>
          <w:b w:val="0"/>
        </w:rPr>
        <w:t>&lt;RepeatBlock-By&gt;&lt;Members&gt;</w:t>
      </w:r>
      <w:r w:rsidRPr="00C50335">
        <w:t>Jan-Christoph Oetjen</w:t>
      </w:r>
      <w:r w:rsidRPr="00C50335">
        <w:rPr>
          <w:rStyle w:val="HideTWBExt"/>
          <w:b w:val="0"/>
        </w:rPr>
        <w:t>&lt;/Members&gt;</w:t>
      </w:r>
    </w:p>
    <w:p w14:paraId="420E5904" w14:textId="77777777" w:rsidR="008C0F2F" w:rsidRPr="00C50335" w:rsidRDefault="008C0F2F" w:rsidP="008C0F2F">
      <w:pPr>
        <w:pStyle w:val="NormalBold"/>
      </w:pPr>
      <w:r w:rsidRPr="00C50335">
        <w:rPr>
          <w:rStyle w:val="HideTWBExt"/>
          <w:b w:val="0"/>
        </w:rPr>
        <w:t>&lt;/RepeatBlock-By&gt;</w:t>
      </w:r>
    </w:p>
    <w:p w14:paraId="3B79B91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7BE312C"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667136F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05623E8"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114686F" w14:textId="77777777" w:rsidTr="008562B9">
        <w:trPr>
          <w:trHeight w:hRule="exact" w:val="240"/>
          <w:jc w:val="center"/>
        </w:trPr>
        <w:tc>
          <w:tcPr>
            <w:tcW w:w="9752" w:type="dxa"/>
            <w:gridSpan w:val="2"/>
            <w:tcBorders>
              <w:top w:val="nil"/>
              <w:left w:val="nil"/>
              <w:bottom w:val="nil"/>
              <w:right w:val="nil"/>
            </w:tcBorders>
          </w:tcPr>
          <w:p w14:paraId="23AC3906" w14:textId="77777777" w:rsidR="008C0F2F" w:rsidRPr="00C50335" w:rsidRDefault="008C0F2F" w:rsidP="008562B9"/>
        </w:tc>
      </w:tr>
      <w:tr w:rsidR="008C0F2F" w:rsidRPr="00C50335" w14:paraId="7C09CAA1" w14:textId="77777777" w:rsidTr="008562B9">
        <w:trPr>
          <w:trHeight w:val="240"/>
          <w:jc w:val="center"/>
        </w:trPr>
        <w:tc>
          <w:tcPr>
            <w:tcW w:w="4876" w:type="dxa"/>
            <w:tcBorders>
              <w:top w:val="nil"/>
              <w:left w:val="nil"/>
              <w:bottom w:val="nil"/>
              <w:right w:val="nil"/>
            </w:tcBorders>
          </w:tcPr>
          <w:p w14:paraId="26F7283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72CEA12A" w14:textId="77777777" w:rsidR="008C0F2F" w:rsidRPr="00C50335" w:rsidRDefault="008C0F2F" w:rsidP="008562B9">
            <w:pPr>
              <w:pStyle w:val="AmColumnHeading"/>
            </w:pPr>
            <w:r w:rsidRPr="00C50335">
              <w:t>Poprawka</w:t>
            </w:r>
          </w:p>
        </w:tc>
      </w:tr>
      <w:tr w:rsidR="008C0F2F" w:rsidRPr="00C50335" w14:paraId="07E44BA9" w14:textId="77777777" w:rsidTr="008562B9">
        <w:trPr>
          <w:jc w:val="center"/>
        </w:trPr>
        <w:tc>
          <w:tcPr>
            <w:tcW w:w="4876" w:type="dxa"/>
            <w:tcBorders>
              <w:top w:val="nil"/>
              <w:left w:val="nil"/>
              <w:bottom w:val="nil"/>
              <w:right w:val="nil"/>
            </w:tcBorders>
          </w:tcPr>
          <w:p w14:paraId="1EAF84CA" w14:textId="77777777" w:rsidR="008C0F2F" w:rsidRPr="00C50335" w:rsidRDefault="008C0F2F" w:rsidP="008562B9">
            <w:pPr>
              <w:pStyle w:val="Normal6a"/>
            </w:pPr>
            <w:r w:rsidRPr="00C50335">
              <w:t>Maroko</w:t>
            </w:r>
          </w:p>
        </w:tc>
        <w:tc>
          <w:tcPr>
            <w:tcW w:w="4876" w:type="dxa"/>
            <w:tcBorders>
              <w:top w:val="nil"/>
              <w:left w:val="nil"/>
              <w:bottom w:val="nil"/>
              <w:right w:val="nil"/>
            </w:tcBorders>
          </w:tcPr>
          <w:p w14:paraId="4E860E6D" w14:textId="77777777" w:rsidR="008C0F2F" w:rsidRPr="00C50335" w:rsidRDefault="008C0F2F" w:rsidP="008562B9">
            <w:pPr>
              <w:pStyle w:val="Normal6a"/>
            </w:pPr>
            <w:r w:rsidRPr="00C50335">
              <w:t xml:space="preserve">Maroko </w:t>
            </w:r>
            <w:r w:rsidRPr="00C50335">
              <w:rPr>
                <w:b/>
                <w:bCs/>
                <w:i/>
                <w:iCs/>
              </w:rPr>
              <w:t>(z wyłączeniem działaczy politycznych, ludności saharyjskiej oraz osób LGBTIQ)</w:t>
            </w:r>
          </w:p>
        </w:tc>
      </w:tr>
    </w:tbl>
    <w:p w14:paraId="5C3740A0"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EB716BC" w14:textId="77777777" w:rsidR="008C0F2F" w:rsidRPr="00C50335" w:rsidRDefault="008C0F2F" w:rsidP="008C0F2F">
      <w:r w:rsidRPr="00C50335">
        <w:rPr>
          <w:rStyle w:val="HideTWBExt"/>
        </w:rPr>
        <w:t>&lt;/Amend&gt;</w:t>
      </w:r>
    </w:p>
    <w:p w14:paraId="1EF3123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246</w:t>
      </w:r>
      <w:r w:rsidRPr="00C50335">
        <w:rPr>
          <w:rStyle w:val="HideTWBExt"/>
          <w:b w:val="0"/>
        </w:rPr>
        <w:t>&lt;/NumAm&gt;</w:t>
      </w:r>
    </w:p>
    <w:p w14:paraId="6E0EF4C3" w14:textId="77777777" w:rsidR="008C0F2F" w:rsidRPr="00C50335" w:rsidRDefault="008C0F2F" w:rsidP="008C0F2F">
      <w:pPr>
        <w:pStyle w:val="NormalBold"/>
      </w:pPr>
      <w:r w:rsidRPr="00C50335">
        <w:rPr>
          <w:rStyle w:val="HideTWBExt"/>
          <w:b w:val="0"/>
        </w:rPr>
        <w:t>&lt;RepeatBlock-By&gt;&lt;Members&gt;</w:t>
      </w:r>
      <w:r w:rsidRPr="00C50335">
        <w:t xml:space="preserve">Cecilia Strada, Murielle Laurent, Matjaž Nemec, Birgit </w:t>
      </w:r>
      <w:r w:rsidRPr="00C50335">
        <w:lastRenderedPageBreak/>
        <w:t>Sippel, Javier Moreno Sánchez, Juan Fernando López Aguilar, Ana Catarina Mendes, Alessandro Zan, Francisco Assis, Marco Tarquinio</w:t>
      </w:r>
      <w:r w:rsidRPr="00C50335">
        <w:rPr>
          <w:rStyle w:val="HideTWBExt"/>
          <w:b w:val="0"/>
        </w:rPr>
        <w:t>&lt;/Members&gt;</w:t>
      </w:r>
    </w:p>
    <w:p w14:paraId="4ED0D7CC" w14:textId="77777777" w:rsidR="008C0F2F" w:rsidRPr="00C50335" w:rsidRDefault="008C0F2F" w:rsidP="008C0F2F">
      <w:pPr>
        <w:pStyle w:val="NormalBold"/>
      </w:pPr>
      <w:r w:rsidRPr="00C50335">
        <w:rPr>
          <w:rStyle w:val="HideTWBExt"/>
          <w:b w:val="0"/>
        </w:rPr>
        <w:t>&lt;/RepeatBlock-By&gt;</w:t>
      </w:r>
    </w:p>
    <w:p w14:paraId="3CF389C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5FA2508"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86BA083"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3F99E0D"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4D42466A" w14:textId="77777777" w:rsidTr="008562B9">
        <w:trPr>
          <w:trHeight w:hRule="exact" w:val="240"/>
          <w:jc w:val="center"/>
        </w:trPr>
        <w:tc>
          <w:tcPr>
            <w:tcW w:w="9752" w:type="dxa"/>
            <w:gridSpan w:val="2"/>
            <w:tcBorders>
              <w:top w:val="nil"/>
              <w:left w:val="nil"/>
              <w:bottom w:val="nil"/>
              <w:right w:val="nil"/>
            </w:tcBorders>
          </w:tcPr>
          <w:p w14:paraId="7A31381A" w14:textId="77777777" w:rsidR="008C0F2F" w:rsidRPr="00C50335" w:rsidRDefault="008C0F2F" w:rsidP="008562B9"/>
        </w:tc>
      </w:tr>
      <w:tr w:rsidR="008C0F2F" w:rsidRPr="00C50335" w14:paraId="3254C792" w14:textId="77777777" w:rsidTr="008562B9">
        <w:trPr>
          <w:trHeight w:val="240"/>
          <w:jc w:val="center"/>
        </w:trPr>
        <w:tc>
          <w:tcPr>
            <w:tcW w:w="4876" w:type="dxa"/>
            <w:tcBorders>
              <w:top w:val="nil"/>
              <w:left w:val="nil"/>
              <w:bottom w:val="nil"/>
              <w:right w:val="nil"/>
            </w:tcBorders>
          </w:tcPr>
          <w:p w14:paraId="02942BD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962E76C" w14:textId="77777777" w:rsidR="008C0F2F" w:rsidRPr="00C50335" w:rsidRDefault="008C0F2F" w:rsidP="008562B9">
            <w:pPr>
              <w:pStyle w:val="AmColumnHeading"/>
            </w:pPr>
            <w:r w:rsidRPr="00C50335">
              <w:t>Poprawka</w:t>
            </w:r>
          </w:p>
        </w:tc>
      </w:tr>
      <w:tr w:rsidR="008C0F2F" w:rsidRPr="00C50335" w14:paraId="49C44AD2" w14:textId="77777777" w:rsidTr="008562B9">
        <w:trPr>
          <w:jc w:val="center"/>
        </w:trPr>
        <w:tc>
          <w:tcPr>
            <w:tcW w:w="4876" w:type="dxa"/>
            <w:tcBorders>
              <w:top w:val="nil"/>
              <w:left w:val="nil"/>
              <w:bottom w:val="nil"/>
              <w:right w:val="nil"/>
            </w:tcBorders>
          </w:tcPr>
          <w:p w14:paraId="7978F262" w14:textId="77777777" w:rsidR="008C0F2F" w:rsidRPr="00C50335" w:rsidRDefault="008C0F2F" w:rsidP="008562B9">
            <w:pPr>
              <w:pStyle w:val="Normal6a"/>
            </w:pPr>
            <w:r w:rsidRPr="00C50335">
              <w:rPr>
                <w:b/>
                <w:i/>
              </w:rPr>
              <w:t>Tunezja</w:t>
            </w:r>
          </w:p>
        </w:tc>
        <w:tc>
          <w:tcPr>
            <w:tcW w:w="4876" w:type="dxa"/>
            <w:tcBorders>
              <w:top w:val="nil"/>
              <w:left w:val="nil"/>
              <w:bottom w:val="nil"/>
              <w:right w:val="nil"/>
            </w:tcBorders>
          </w:tcPr>
          <w:p w14:paraId="2FF7A010" w14:textId="77777777" w:rsidR="008C0F2F" w:rsidRPr="00C50335" w:rsidRDefault="008C0F2F" w:rsidP="008562B9">
            <w:pPr>
              <w:pStyle w:val="Normal6a"/>
            </w:pPr>
            <w:r w:rsidRPr="00C50335">
              <w:rPr>
                <w:b/>
                <w:i/>
              </w:rPr>
              <w:t>skreśla się</w:t>
            </w:r>
          </w:p>
        </w:tc>
      </w:tr>
    </w:tbl>
    <w:p w14:paraId="0A773F4C"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BC3F465" w14:textId="77777777" w:rsidR="008C0F2F" w:rsidRPr="00C50335" w:rsidRDefault="008C0F2F" w:rsidP="008C0F2F">
      <w:r w:rsidRPr="00C50335">
        <w:rPr>
          <w:rStyle w:val="HideTWBExt"/>
        </w:rPr>
        <w:t>&lt;/Amend&gt;</w:t>
      </w:r>
    </w:p>
    <w:p w14:paraId="62F2DDFB"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247</w:t>
      </w:r>
      <w:r w:rsidRPr="00C50335">
        <w:rPr>
          <w:rStyle w:val="HideTWBExt"/>
          <w:b w:val="0"/>
        </w:rPr>
        <w:t>&lt;/NumAm&gt;</w:t>
      </w:r>
    </w:p>
    <w:p w14:paraId="1A3AC040" w14:textId="77777777" w:rsidR="008C0F2F" w:rsidRPr="00C50335" w:rsidRDefault="008C0F2F" w:rsidP="008C0F2F">
      <w:pPr>
        <w:pStyle w:val="NormalBold"/>
      </w:pPr>
      <w:r w:rsidRPr="00C50335">
        <w:rPr>
          <w:rStyle w:val="HideTWBExt"/>
          <w:b w:val="0"/>
        </w:rPr>
        <w:t>&lt;RepeatBlock-By&gt;&lt;Members&gt;</w:t>
      </w:r>
      <w:r w:rsidRPr="00C50335">
        <w:t>Fabienne Keller, Jan-Christoph Oetjen</w:t>
      </w:r>
      <w:r w:rsidRPr="00C50335">
        <w:rPr>
          <w:rStyle w:val="HideTWBExt"/>
          <w:b w:val="0"/>
        </w:rPr>
        <w:t>&lt;/Members&gt;</w:t>
      </w:r>
    </w:p>
    <w:p w14:paraId="5AEE1776" w14:textId="77777777" w:rsidR="008C0F2F" w:rsidRPr="00C50335" w:rsidRDefault="008C0F2F" w:rsidP="008C0F2F">
      <w:pPr>
        <w:pStyle w:val="NormalBold"/>
      </w:pPr>
      <w:r w:rsidRPr="00C50335">
        <w:rPr>
          <w:rStyle w:val="HideTWBExt"/>
          <w:b w:val="0"/>
        </w:rPr>
        <w:t>&lt;/RepeatBlock-By&gt;</w:t>
      </w:r>
    </w:p>
    <w:p w14:paraId="7B06FD41"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62E9C53"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553003C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E0DCB27"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F7F1EDE" w14:textId="77777777" w:rsidTr="008562B9">
        <w:trPr>
          <w:trHeight w:hRule="exact" w:val="240"/>
          <w:jc w:val="center"/>
        </w:trPr>
        <w:tc>
          <w:tcPr>
            <w:tcW w:w="9752" w:type="dxa"/>
            <w:gridSpan w:val="2"/>
            <w:tcBorders>
              <w:top w:val="nil"/>
              <w:left w:val="nil"/>
              <w:bottom w:val="nil"/>
              <w:right w:val="nil"/>
            </w:tcBorders>
          </w:tcPr>
          <w:p w14:paraId="6237532F" w14:textId="77777777" w:rsidR="008C0F2F" w:rsidRPr="00C50335" w:rsidRDefault="008C0F2F" w:rsidP="008562B9"/>
        </w:tc>
      </w:tr>
      <w:tr w:rsidR="008C0F2F" w:rsidRPr="00C50335" w14:paraId="21436A58" w14:textId="77777777" w:rsidTr="008562B9">
        <w:trPr>
          <w:trHeight w:val="240"/>
          <w:jc w:val="center"/>
        </w:trPr>
        <w:tc>
          <w:tcPr>
            <w:tcW w:w="4876" w:type="dxa"/>
            <w:tcBorders>
              <w:top w:val="nil"/>
              <w:left w:val="nil"/>
              <w:bottom w:val="nil"/>
              <w:right w:val="nil"/>
            </w:tcBorders>
          </w:tcPr>
          <w:p w14:paraId="4AD020F6"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D8D5004" w14:textId="77777777" w:rsidR="008C0F2F" w:rsidRPr="00C50335" w:rsidRDefault="008C0F2F" w:rsidP="008562B9">
            <w:pPr>
              <w:pStyle w:val="AmColumnHeading"/>
            </w:pPr>
            <w:r w:rsidRPr="00C50335">
              <w:t>Poprawka</w:t>
            </w:r>
          </w:p>
        </w:tc>
      </w:tr>
      <w:tr w:rsidR="008C0F2F" w:rsidRPr="00C50335" w14:paraId="2B9E108C" w14:textId="77777777" w:rsidTr="008562B9">
        <w:trPr>
          <w:jc w:val="center"/>
        </w:trPr>
        <w:tc>
          <w:tcPr>
            <w:tcW w:w="4876" w:type="dxa"/>
            <w:tcBorders>
              <w:top w:val="nil"/>
              <w:left w:val="nil"/>
              <w:bottom w:val="nil"/>
              <w:right w:val="nil"/>
            </w:tcBorders>
          </w:tcPr>
          <w:p w14:paraId="325370FC" w14:textId="77777777" w:rsidR="008C0F2F" w:rsidRPr="00C50335" w:rsidRDefault="008C0F2F" w:rsidP="008562B9">
            <w:pPr>
              <w:pStyle w:val="Normal6a"/>
            </w:pPr>
            <w:r w:rsidRPr="00C50335">
              <w:rPr>
                <w:b/>
                <w:i/>
              </w:rPr>
              <w:t>Tunezja</w:t>
            </w:r>
          </w:p>
        </w:tc>
        <w:tc>
          <w:tcPr>
            <w:tcW w:w="4876" w:type="dxa"/>
            <w:tcBorders>
              <w:top w:val="nil"/>
              <w:left w:val="nil"/>
              <w:bottom w:val="nil"/>
              <w:right w:val="nil"/>
            </w:tcBorders>
          </w:tcPr>
          <w:p w14:paraId="4622442B" w14:textId="77777777" w:rsidR="008C0F2F" w:rsidRPr="00C50335" w:rsidRDefault="008C0F2F" w:rsidP="008562B9">
            <w:pPr>
              <w:pStyle w:val="Normal6a"/>
            </w:pPr>
            <w:r w:rsidRPr="00C50335">
              <w:rPr>
                <w:b/>
                <w:i/>
              </w:rPr>
              <w:t>skreśla się</w:t>
            </w:r>
          </w:p>
        </w:tc>
      </w:tr>
    </w:tbl>
    <w:p w14:paraId="69ED860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583C8D98" w14:textId="77777777" w:rsidR="008C0F2F" w:rsidRPr="00C50335" w:rsidRDefault="008C0F2F" w:rsidP="008C0F2F">
      <w:r w:rsidRPr="00C50335">
        <w:rPr>
          <w:rStyle w:val="HideTWBExt"/>
        </w:rPr>
        <w:t>&lt;/Amend&gt;</w:t>
      </w:r>
    </w:p>
    <w:p w14:paraId="0151409E"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248</w:t>
      </w:r>
      <w:r w:rsidRPr="00C50335">
        <w:rPr>
          <w:rStyle w:val="HideTWBExt"/>
          <w:b w:val="0"/>
        </w:rPr>
        <w:t>&lt;/NumAm&gt;</w:t>
      </w:r>
    </w:p>
    <w:p w14:paraId="25289F9A" w14:textId="77777777" w:rsidR="008C0F2F" w:rsidRPr="00C50335" w:rsidRDefault="008C0F2F" w:rsidP="008C0F2F">
      <w:pPr>
        <w:pStyle w:val="NormalBold"/>
      </w:pPr>
      <w:r w:rsidRPr="00C50335">
        <w:rPr>
          <w:rStyle w:val="HideTWBExt"/>
          <w:b w:val="0"/>
        </w:rPr>
        <w:t>&lt;RepeatBlock-By&gt;&lt;Members&gt;</w:t>
      </w:r>
      <w:r w:rsidRPr="00C50335">
        <w:t>Erik Marquardt</w:t>
      </w:r>
      <w:r w:rsidRPr="00C50335">
        <w:rPr>
          <w:rStyle w:val="HideTWBExt"/>
          <w:b w:val="0"/>
        </w:rPr>
        <w:t>&lt;/Members&gt;</w:t>
      </w:r>
    </w:p>
    <w:p w14:paraId="227FA540" w14:textId="77777777" w:rsidR="008C0F2F" w:rsidRPr="00C50335" w:rsidRDefault="008C0F2F" w:rsidP="008C0F2F">
      <w:pPr>
        <w:pStyle w:val="NormalBold"/>
      </w:pPr>
      <w:r w:rsidRPr="00C50335">
        <w:rPr>
          <w:rStyle w:val="HideTWBExt"/>
          <w:b w:val="0"/>
        </w:rPr>
        <w:t>&lt;/RepeatBlock-By&gt;</w:t>
      </w:r>
    </w:p>
    <w:p w14:paraId="15F3401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FEF48AE"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09C3F685"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DD50A18"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D312231" w14:textId="77777777" w:rsidTr="008562B9">
        <w:trPr>
          <w:trHeight w:hRule="exact" w:val="240"/>
          <w:jc w:val="center"/>
        </w:trPr>
        <w:tc>
          <w:tcPr>
            <w:tcW w:w="9752" w:type="dxa"/>
            <w:gridSpan w:val="2"/>
            <w:tcBorders>
              <w:top w:val="nil"/>
              <w:left w:val="nil"/>
              <w:bottom w:val="nil"/>
              <w:right w:val="nil"/>
            </w:tcBorders>
          </w:tcPr>
          <w:p w14:paraId="30F11EA3" w14:textId="77777777" w:rsidR="008C0F2F" w:rsidRPr="00C50335" w:rsidRDefault="008C0F2F" w:rsidP="008562B9"/>
        </w:tc>
      </w:tr>
      <w:tr w:rsidR="008C0F2F" w:rsidRPr="00C50335" w14:paraId="0FA69F7A" w14:textId="77777777" w:rsidTr="008562B9">
        <w:trPr>
          <w:trHeight w:val="240"/>
          <w:jc w:val="center"/>
        </w:trPr>
        <w:tc>
          <w:tcPr>
            <w:tcW w:w="4876" w:type="dxa"/>
            <w:tcBorders>
              <w:top w:val="nil"/>
              <w:left w:val="nil"/>
              <w:bottom w:val="nil"/>
              <w:right w:val="nil"/>
            </w:tcBorders>
          </w:tcPr>
          <w:p w14:paraId="50F97682"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D4448B9" w14:textId="77777777" w:rsidR="008C0F2F" w:rsidRPr="00C50335" w:rsidRDefault="008C0F2F" w:rsidP="008562B9">
            <w:pPr>
              <w:pStyle w:val="AmColumnHeading"/>
            </w:pPr>
            <w:r w:rsidRPr="00C50335">
              <w:t>Poprawka</w:t>
            </w:r>
          </w:p>
        </w:tc>
      </w:tr>
      <w:tr w:rsidR="008C0F2F" w:rsidRPr="00C50335" w14:paraId="63C0F837" w14:textId="77777777" w:rsidTr="008562B9">
        <w:trPr>
          <w:jc w:val="center"/>
        </w:trPr>
        <w:tc>
          <w:tcPr>
            <w:tcW w:w="4876" w:type="dxa"/>
            <w:tcBorders>
              <w:top w:val="nil"/>
              <w:left w:val="nil"/>
              <w:bottom w:val="nil"/>
              <w:right w:val="nil"/>
            </w:tcBorders>
          </w:tcPr>
          <w:p w14:paraId="0640BCA1" w14:textId="77777777" w:rsidR="008C0F2F" w:rsidRPr="00C50335" w:rsidRDefault="008C0F2F" w:rsidP="008562B9">
            <w:pPr>
              <w:pStyle w:val="Normal6a"/>
            </w:pPr>
            <w:r w:rsidRPr="00C50335">
              <w:rPr>
                <w:b/>
                <w:i/>
              </w:rPr>
              <w:t>Tunezja</w:t>
            </w:r>
          </w:p>
        </w:tc>
        <w:tc>
          <w:tcPr>
            <w:tcW w:w="4876" w:type="dxa"/>
            <w:tcBorders>
              <w:top w:val="nil"/>
              <w:left w:val="nil"/>
              <w:bottom w:val="nil"/>
              <w:right w:val="nil"/>
            </w:tcBorders>
          </w:tcPr>
          <w:p w14:paraId="7C910D87" w14:textId="77777777" w:rsidR="008C0F2F" w:rsidRPr="00C50335" w:rsidRDefault="008C0F2F" w:rsidP="008562B9">
            <w:pPr>
              <w:pStyle w:val="Normal6a"/>
            </w:pPr>
            <w:r w:rsidRPr="00C50335">
              <w:rPr>
                <w:b/>
                <w:i/>
              </w:rPr>
              <w:t>skreśla się</w:t>
            </w:r>
          </w:p>
        </w:tc>
      </w:tr>
    </w:tbl>
    <w:p w14:paraId="7CFF3FB3"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73BC18B" w14:textId="77777777" w:rsidR="008C0F2F" w:rsidRPr="00C50335" w:rsidRDefault="008C0F2F" w:rsidP="008C0F2F">
      <w:r w:rsidRPr="00C50335">
        <w:rPr>
          <w:rStyle w:val="HideTWBExt"/>
        </w:rPr>
        <w:t>&lt;/Amend&gt;</w:t>
      </w:r>
    </w:p>
    <w:p w14:paraId="531264F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249</w:t>
      </w:r>
      <w:r w:rsidRPr="00C50335">
        <w:rPr>
          <w:rStyle w:val="HideTWBExt"/>
          <w:b w:val="0"/>
        </w:rPr>
        <w:t>&lt;/NumAm&gt;</w:t>
      </w:r>
    </w:p>
    <w:p w14:paraId="03B8084A" w14:textId="77777777" w:rsidR="008C0F2F" w:rsidRPr="00C50335" w:rsidRDefault="008C0F2F" w:rsidP="008C0F2F">
      <w:pPr>
        <w:pStyle w:val="NormalBold"/>
      </w:pPr>
      <w:r w:rsidRPr="00C50335">
        <w:rPr>
          <w:rStyle w:val="HideTWBExt"/>
          <w:b w:val="0"/>
        </w:rPr>
        <w:lastRenderedPageBreak/>
        <w:t>&lt;RepeatBlock-By&gt;&lt;Members&gt;</w:t>
      </w:r>
      <w:r w:rsidRPr="00C50335">
        <w:t>Erik Marquardt</w:t>
      </w:r>
      <w:r w:rsidRPr="00C50335">
        <w:rPr>
          <w:rStyle w:val="HideTWBExt"/>
          <w:b w:val="0"/>
        </w:rPr>
        <w:t>&lt;/Members&gt;</w:t>
      </w:r>
    </w:p>
    <w:p w14:paraId="4622A6F8" w14:textId="77777777" w:rsidR="008C0F2F" w:rsidRPr="00C50335" w:rsidRDefault="008C0F2F" w:rsidP="008C0F2F">
      <w:pPr>
        <w:pStyle w:val="NormalBold"/>
      </w:pPr>
      <w:r w:rsidRPr="00C50335">
        <w:rPr>
          <w:rStyle w:val="HideTWBExt"/>
          <w:b w:val="0"/>
        </w:rPr>
        <w:t>&lt;/RepeatBlock-By&gt;</w:t>
      </w:r>
    </w:p>
    <w:p w14:paraId="3A6C58C0"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995A3BA"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CB6F894"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026B0FB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B9B1BC2" w14:textId="77777777" w:rsidTr="008562B9">
        <w:trPr>
          <w:trHeight w:hRule="exact" w:val="240"/>
          <w:jc w:val="center"/>
        </w:trPr>
        <w:tc>
          <w:tcPr>
            <w:tcW w:w="9752" w:type="dxa"/>
            <w:gridSpan w:val="2"/>
            <w:tcBorders>
              <w:top w:val="nil"/>
              <w:left w:val="nil"/>
              <w:bottom w:val="nil"/>
              <w:right w:val="nil"/>
            </w:tcBorders>
          </w:tcPr>
          <w:p w14:paraId="6046EA65" w14:textId="77777777" w:rsidR="008C0F2F" w:rsidRPr="00C50335" w:rsidRDefault="008C0F2F" w:rsidP="008562B9"/>
        </w:tc>
      </w:tr>
      <w:tr w:rsidR="008C0F2F" w:rsidRPr="00C50335" w14:paraId="65D99FC4" w14:textId="77777777" w:rsidTr="008562B9">
        <w:trPr>
          <w:trHeight w:val="240"/>
          <w:jc w:val="center"/>
        </w:trPr>
        <w:tc>
          <w:tcPr>
            <w:tcW w:w="4876" w:type="dxa"/>
            <w:tcBorders>
              <w:top w:val="nil"/>
              <w:left w:val="nil"/>
              <w:bottom w:val="nil"/>
              <w:right w:val="nil"/>
            </w:tcBorders>
          </w:tcPr>
          <w:p w14:paraId="28849DA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2A09751" w14:textId="77777777" w:rsidR="008C0F2F" w:rsidRPr="00C50335" w:rsidRDefault="008C0F2F" w:rsidP="008562B9">
            <w:pPr>
              <w:pStyle w:val="AmColumnHeading"/>
            </w:pPr>
            <w:r w:rsidRPr="00C50335">
              <w:t>Poprawka</w:t>
            </w:r>
          </w:p>
        </w:tc>
      </w:tr>
      <w:tr w:rsidR="008C0F2F" w:rsidRPr="00C50335" w14:paraId="411DD457" w14:textId="77777777" w:rsidTr="008562B9">
        <w:trPr>
          <w:jc w:val="center"/>
        </w:trPr>
        <w:tc>
          <w:tcPr>
            <w:tcW w:w="4876" w:type="dxa"/>
            <w:tcBorders>
              <w:top w:val="nil"/>
              <w:left w:val="nil"/>
              <w:bottom w:val="nil"/>
              <w:right w:val="nil"/>
            </w:tcBorders>
          </w:tcPr>
          <w:p w14:paraId="68D31BE3" w14:textId="77777777" w:rsidR="008C0F2F" w:rsidRPr="00C50335" w:rsidRDefault="008C0F2F" w:rsidP="008562B9">
            <w:pPr>
              <w:pStyle w:val="Normal6a"/>
            </w:pPr>
          </w:p>
        </w:tc>
        <w:tc>
          <w:tcPr>
            <w:tcW w:w="4876" w:type="dxa"/>
            <w:tcBorders>
              <w:top w:val="nil"/>
              <w:left w:val="nil"/>
              <w:bottom w:val="nil"/>
              <w:right w:val="nil"/>
            </w:tcBorders>
          </w:tcPr>
          <w:p w14:paraId="05E1C3B6" w14:textId="77777777" w:rsidR="008C0F2F" w:rsidRPr="00C50335" w:rsidRDefault="008C0F2F" w:rsidP="008562B9">
            <w:pPr>
              <w:pStyle w:val="Normal6a"/>
            </w:pPr>
            <w:r w:rsidRPr="00C50335">
              <w:rPr>
                <w:b/>
                <w:i/>
              </w:rPr>
              <w:t>1)</w:t>
            </w:r>
            <w:r w:rsidRPr="00C50335">
              <w:tab/>
            </w:r>
            <w:r w:rsidRPr="00C50335">
              <w:rPr>
                <w:b/>
                <w:i/>
              </w:rPr>
              <w:t>Bośnia i Hercegowina,</w:t>
            </w:r>
          </w:p>
        </w:tc>
      </w:tr>
      <w:tr w:rsidR="008C0F2F" w:rsidRPr="00C50335" w14:paraId="18E8B8B6" w14:textId="77777777" w:rsidTr="008562B9">
        <w:trPr>
          <w:jc w:val="center"/>
        </w:trPr>
        <w:tc>
          <w:tcPr>
            <w:tcW w:w="4876" w:type="dxa"/>
            <w:tcBorders>
              <w:top w:val="nil"/>
              <w:left w:val="nil"/>
              <w:bottom w:val="nil"/>
              <w:right w:val="nil"/>
            </w:tcBorders>
          </w:tcPr>
          <w:p w14:paraId="3067E26D" w14:textId="77777777" w:rsidR="008C0F2F" w:rsidRPr="00C50335" w:rsidRDefault="008C0F2F" w:rsidP="008562B9">
            <w:pPr>
              <w:pStyle w:val="Normal6a"/>
            </w:pPr>
          </w:p>
        </w:tc>
        <w:tc>
          <w:tcPr>
            <w:tcW w:w="4876" w:type="dxa"/>
            <w:tcBorders>
              <w:top w:val="nil"/>
              <w:left w:val="nil"/>
              <w:bottom w:val="nil"/>
              <w:right w:val="nil"/>
            </w:tcBorders>
          </w:tcPr>
          <w:p w14:paraId="1C663AC1" w14:textId="77777777" w:rsidR="008C0F2F" w:rsidRPr="00C50335" w:rsidRDefault="008C0F2F" w:rsidP="008562B9">
            <w:pPr>
              <w:pStyle w:val="Normal6a"/>
            </w:pPr>
            <w:r w:rsidRPr="00C50335">
              <w:rPr>
                <w:b/>
                <w:i/>
              </w:rPr>
              <w:t>Czarnogóra,</w:t>
            </w:r>
          </w:p>
        </w:tc>
      </w:tr>
      <w:tr w:rsidR="008C0F2F" w:rsidRPr="00C50335" w14:paraId="4A3D6ED0" w14:textId="77777777" w:rsidTr="008562B9">
        <w:trPr>
          <w:jc w:val="center"/>
        </w:trPr>
        <w:tc>
          <w:tcPr>
            <w:tcW w:w="4876" w:type="dxa"/>
            <w:tcBorders>
              <w:top w:val="nil"/>
              <w:left w:val="nil"/>
              <w:bottom w:val="nil"/>
              <w:right w:val="nil"/>
            </w:tcBorders>
          </w:tcPr>
          <w:p w14:paraId="3302D33E" w14:textId="77777777" w:rsidR="008C0F2F" w:rsidRPr="00C50335" w:rsidRDefault="008C0F2F" w:rsidP="008562B9">
            <w:pPr>
              <w:pStyle w:val="Normal6a"/>
            </w:pPr>
          </w:p>
        </w:tc>
        <w:tc>
          <w:tcPr>
            <w:tcW w:w="4876" w:type="dxa"/>
            <w:tcBorders>
              <w:top w:val="nil"/>
              <w:left w:val="nil"/>
              <w:bottom w:val="nil"/>
              <w:right w:val="nil"/>
            </w:tcBorders>
          </w:tcPr>
          <w:p w14:paraId="0E6EC30C" w14:textId="77777777" w:rsidR="008C0F2F" w:rsidRPr="00C50335" w:rsidRDefault="008C0F2F" w:rsidP="008562B9">
            <w:pPr>
              <w:pStyle w:val="Normal6a"/>
            </w:pPr>
            <w:r w:rsidRPr="00C50335">
              <w:rPr>
                <w:b/>
                <w:i/>
              </w:rPr>
              <w:t>Macedonia Północna,</w:t>
            </w:r>
          </w:p>
        </w:tc>
      </w:tr>
    </w:tbl>
    <w:p w14:paraId="31D0F80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8C815E9" w14:textId="77777777" w:rsidR="008C0F2F" w:rsidRPr="00C50335" w:rsidRDefault="008C0F2F" w:rsidP="008C0F2F">
      <w:r w:rsidRPr="00C50335">
        <w:rPr>
          <w:rStyle w:val="HideTWBExt"/>
        </w:rPr>
        <w:t>&lt;/Amend&gt;</w:t>
      </w:r>
    </w:p>
    <w:p w14:paraId="3B7DAFC4"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250</w:t>
      </w:r>
      <w:r w:rsidRPr="00C50335">
        <w:rPr>
          <w:rStyle w:val="HideTWBExt"/>
          <w:b w:val="0"/>
        </w:rPr>
        <w:t>&lt;/NumAm&gt;</w:t>
      </w:r>
    </w:p>
    <w:p w14:paraId="5FCCCD2A"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4EE7B1BA" w14:textId="77777777" w:rsidR="008C0F2F" w:rsidRPr="00C50335" w:rsidRDefault="008C0F2F" w:rsidP="008C0F2F">
      <w:pPr>
        <w:pStyle w:val="NormalBold"/>
      </w:pPr>
      <w:r w:rsidRPr="00C50335">
        <w:rPr>
          <w:rStyle w:val="HideTWBExt"/>
          <w:b w:val="0"/>
        </w:rPr>
        <w:t>&lt;/RepeatBlock-By&gt;</w:t>
      </w:r>
    </w:p>
    <w:p w14:paraId="299A14D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71F82DC"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EEBEF37"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2C44DAC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71F7128" w14:textId="77777777" w:rsidTr="008562B9">
        <w:trPr>
          <w:trHeight w:hRule="exact" w:val="240"/>
          <w:jc w:val="center"/>
        </w:trPr>
        <w:tc>
          <w:tcPr>
            <w:tcW w:w="9752" w:type="dxa"/>
            <w:gridSpan w:val="2"/>
            <w:tcBorders>
              <w:top w:val="nil"/>
              <w:left w:val="nil"/>
              <w:bottom w:val="nil"/>
              <w:right w:val="nil"/>
            </w:tcBorders>
          </w:tcPr>
          <w:p w14:paraId="688A27A2" w14:textId="77777777" w:rsidR="008C0F2F" w:rsidRPr="00C50335" w:rsidRDefault="008C0F2F" w:rsidP="008562B9"/>
        </w:tc>
      </w:tr>
      <w:tr w:rsidR="008C0F2F" w:rsidRPr="00C50335" w14:paraId="5CDBA370" w14:textId="77777777" w:rsidTr="008562B9">
        <w:trPr>
          <w:trHeight w:val="240"/>
          <w:jc w:val="center"/>
        </w:trPr>
        <w:tc>
          <w:tcPr>
            <w:tcW w:w="4876" w:type="dxa"/>
            <w:tcBorders>
              <w:top w:val="nil"/>
              <w:left w:val="nil"/>
              <w:bottom w:val="nil"/>
              <w:right w:val="nil"/>
            </w:tcBorders>
          </w:tcPr>
          <w:p w14:paraId="2C44D650"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7DE792D" w14:textId="77777777" w:rsidR="008C0F2F" w:rsidRPr="00C50335" w:rsidRDefault="008C0F2F" w:rsidP="008562B9">
            <w:pPr>
              <w:pStyle w:val="AmColumnHeading"/>
            </w:pPr>
            <w:r w:rsidRPr="00C50335">
              <w:t>Poprawka</w:t>
            </w:r>
          </w:p>
        </w:tc>
      </w:tr>
      <w:tr w:rsidR="008C0F2F" w:rsidRPr="00C50335" w14:paraId="1EDD89E9" w14:textId="77777777" w:rsidTr="008562B9">
        <w:trPr>
          <w:jc w:val="center"/>
        </w:trPr>
        <w:tc>
          <w:tcPr>
            <w:tcW w:w="4876" w:type="dxa"/>
            <w:tcBorders>
              <w:top w:val="nil"/>
              <w:left w:val="nil"/>
              <w:bottom w:val="nil"/>
              <w:right w:val="nil"/>
            </w:tcBorders>
          </w:tcPr>
          <w:p w14:paraId="7119F5B2" w14:textId="77777777" w:rsidR="008C0F2F" w:rsidRPr="00C50335" w:rsidRDefault="008C0F2F" w:rsidP="008562B9">
            <w:pPr>
              <w:pStyle w:val="Normal6a"/>
            </w:pPr>
          </w:p>
        </w:tc>
        <w:tc>
          <w:tcPr>
            <w:tcW w:w="4876" w:type="dxa"/>
            <w:tcBorders>
              <w:top w:val="nil"/>
              <w:left w:val="nil"/>
              <w:bottom w:val="nil"/>
              <w:right w:val="nil"/>
            </w:tcBorders>
          </w:tcPr>
          <w:p w14:paraId="0BF3B118" w14:textId="77777777" w:rsidR="008C0F2F" w:rsidRPr="00C50335" w:rsidRDefault="008C0F2F" w:rsidP="008562B9">
            <w:pPr>
              <w:pStyle w:val="Normal6a"/>
            </w:pPr>
            <w:r w:rsidRPr="00C50335">
              <w:rPr>
                <w:b/>
                <w:i/>
              </w:rPr>
              <w:t>–</w:t>
            </w:r>
            <w:r w:rsidRPr="00C50335">
              <w:tab/>
            </w:r>
            <w:r w:rsidRPr="00C50335">
              <w:rPr>
                <w:b/>
                <w:i/>
              </w:rPr>
              <w:t>Algieria</w:t>
            </w:r>
          </w:p>
        </w:tc>
      </w:tr>
    </w:tbl>
    <w:p w14:paraId="34007F38"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21D5D71" w14:textId="77777777" w:rsidR="008C0F2F" w:rsidRPr="00C50335" w:rsidRDefault="008C0F2F" w:rsidP="008C0F2F">
      <w:r w:rsidRPr="00C50335">
        <w:rPr>
          <w:rStyle w:val="HideTWBExt"/>
        </w:rPr>
        <w:t>&lt;/Amend&gt;</w:t>
      </w:r>
    </w:p>
    <w:p w14:paraId="53284E5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251</w:t>
      </w:r>
      <w:r w:rsidRPr="00C50335">
        <w:rPr>
          <w:rStyle w:val="HideTWBExt"/>
          <w:b w:val="0"/>
        </w:rPr>
        <w:t>&lt;/NumAm&gt;</w:t>
      </w:r>
    </w:p>
    <w:p w14:paraId="4C518744"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6EBF0F9F" w14:textId="77777777" w:rsidR="008C0F2F" w:rsidRPr="00C50335" w:rsidRDefault="008C0F2F" w:rsidP="008C0F2F">
      <w:pPr>
        <w:pStyle w:val="NormalBold"/>
      </w:pPr>
      <w:r w:rsidRPr="00C50335">
        <w:rPr>
          <w:rStyle w:val="HideTWBExt"/>
          <w:b w:val="0"/>
        </w:rPr>
        <w:t>&lt;/RepeatBlock-By&gt;</w:t>
      </w:r>
    </w:p>
    <w:p w14:paraId="32C73163"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EBE68BA"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09C45F2C"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D83C5EB"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E6D9DFD" w14:textId="77777777" w:rsidTr="008562B9">
        <w:trPr>
          <w:trHeight w:hRule="exact" w:val="240"/>
          <w:jc w:val="center"/>
        </w:trPr>
        <w:tc>
          <w:tcPr>
            <w:tcW w:w="9752" w:type="dxa"/>
            <w:gridSpan w:val="2"/>
            <w:tcBorders>
              <w:top w:val="nil"/>
              <w:left w:val="nil"/>
              <w:bottom w:val="nil"/>
              <w:right w:val="nil"/>
            </w:tcBorders>
          </w:tcPr>
          <w:p w14:paraId="534CA548" w14:textId="77777777" w:rsidR="008C0F2F" w:rsidRPr="00C50335" w:rsidRDefault="008C0F2F" w:rsidP="008562B9"/>
        </w:tc>
      </w:tr>
      <w:tr w:rsidR="008C0F2F" w:rsidRPr="00C50335" w14:paraId="78AAF4E9" w14:textId="77777777" w:rsidTr="008562B9">
        <w:trPr>
          <w:trHeight w:val="240"/>
          <w:jc w:val="center"/>
        </w:trPr>
        <w:tc>
          <w:tcPr>
            <w:tcW w:w="4876" w:type="dxa"/>
            <w:tcBorders>
              <w:top w:val="nil"/>
              <w:left w:val="nil"/>
              <w:bottom w:val="nil"/>
              <w:right w:val="nil"/>
            </w:tcBorders>
          </w:tcPr>
          <w:p w14:paraId="0E52BCCB" w14:textId="77777777" w:rsidR="008C0F2F" w:rsidRPr="00C50335" w:rsidRDefault="008C0F2F" w:rsidP="008562B9">
            <w:pPr>
              <w:pStyle w:val="AmColumnHeading"/>
            </w:pPr>
            <w:r w:rsidRPr="00C50335">
              <w:lastRenderedPageBreak/>
              <w:t>Tekst proponowany przez Komisję</w:t>
            </w:r>
          </w:p>
        </w:tc>
        <w:tc>
          <w:tcPr>
            <w:tcW w:w="4876" w:type="dxa"/>
            <w:tcBorders>
              <w:top w:val="nil"/>
              <w:left w:val="nil"/>
              <w:bottom w:val="nil"/>
              <w:right w:val="nil"/>
            </w:tcBorders>
          </w:tcPr>
          <w:p w14:paraId="17216EF9" w14:textId="77777777" w:rsidR="008C0F2F" w:rsidRPr="00C50335" w:rsidRDefault="008C0F2F" w:rsidP="008562B9">
            <w:pPr>
              <w:pStyle w:val="AmColumnHeading"/>
            </w:pPr>
            <w:r w:rsidRPr="00C50335">
              <w:t>Poprawka</w:t>
            </w:r>
          </w:p>
        </w:tc>
      </w:tr>
      <w:tr w:rsidR="008C0F2F" w:rsidRPr="00C50335" w14:paraId="1BCDB78E" w14:textId="77777777" w:rsidTr="008562B9">
        <w:trPr>
          <w:jc w:val="center"/>
        </w:trPr>
        <w:tc>
          <w:tcPr>
            <w:tcW w:w="4876" w:type="dxa"/>
            <w:tcBorders>
              <w:top w:val="nil"/>
              <w:left w:val="nil"/>
              <w:bottom w:val="nil"/>
              <w:right w:val="nil"/>
            </w:tcBorders>
          </w:tcPr>
          <w:p w14:paraId="51828029" w14:textId="77777777" w:rsidR="008C0F2F" w:rsidRPr="00C50335" w:rsidRDefault="008C0F2F" w:rsidP="008562B9">
            <w:pPr>
              <w:pStyle w:val="Normal6a"/>
            </w:pPr>
          </w:p>
        </w:tc>
        <w:tc>
          <w:tcPr>
            <w:tcW w:w="4876" w:type="dxa"/>
            <w:tcBorders>
              <w:top w:val="nil"/>
              <w:left w:val="nil"/>
              <w:bottom w:val="nil"/>
              <w:right w:val="nil"/>
            </w:tcBorders>
          </w:tcPr>
          <w:p w14:paraId="167B85EE" w14:textId="77777777" w:rsidR="008C0F2F" w:rsidRPr="00C50335" w:rsidRDefault="008C0F2F" w:rsidP="008562B9">
            <w:pPr>
              <w:pStyle w:val="Normal6a"/>
            </w:pPr>
            <w:r w:rsidRPr="00C50335">
              <w:rPr>
                <w:b/>
                <w:i/>
              </w:rPr>
              <w:t>–</w:t>
            </w:r>
            <w:r w:rsidRPr="00C50335">
              <w:tab/>
            </w:r>
            <w:r w:rsidRPr="00C50335">
              <w:rPr>
                <w:b/>
                <w:i/>
              </w:rPr>
              <w:t>Wybrzeże Kości Słoniowej</w:t>
            </w:r>
          </w:p>
        </w:tc>
      </w:tr>
    </w:tbl>
    <w:p w14:paraId="3E078FFD"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32BA8BD" w14:textId="77777777" w:rsidR="008C0F2F" w:rsidRPr="00C50335" w:rsidRDefault="008C0F2F" w:rsidP="008C0F2F">
      <w:r w:rsidRPr="00C50335">
        <w:rPr>
          <w:rStyle w:val="HideTWBExt"/>
        </w:rPr>
        <w:t>&lt;/Amend&gt;</w:t>
      </w:r>
    </w:p>
    <w:p w14:paraId="13555B21"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252</w:t>
      </w:r>
      <w:r w:rsidRPr="00C50335">
        <w:rPr>
          <w:rStyle w:val="HideTWBExt"/>
          <w:b w:val="0"/>
        </w:rPr>
        <w:t>&lt;/NumAm&gt;</w:t>
      </w:r>
    </w:p>
    <w:p w14:paraId="4C95C6D2"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28F94B38" w14:textId="77777777" w:rsidR="008C0F2F" w:rsidRPr="00C50335" w:rsidRDefault="008C0F2F" w:rsidP="008C0F2F">
      <w:pPr>
        <w:pStyle w:val="NormalBold"/>
      </w:pPr>
      <w:r w:rsidRPr="00C50335">
        <w:rPr>
          <w:rStyle w:val="HideTWBExt"/>
          <w:b w:val="0"/>
        </w:rPr>
        <w:t>&lt;/RepeatBlock-By&gt;</w:t>
      </w:r>
    </w:p>
    <w:p w14:paraId="7EC77084"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44347B9A"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C76A255"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5E3E531F"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8B58287" w14:textId="77777777" w:rsidTr="008562B9">
        <w:trPr>
          <w:trHeight w:hRule="exact" w:val="240"/>
          <w:jc w:val="center"/>
        </w:trPr>
        <w:tc>
          <w:tcPr>
            <w:tcW w:w="9752" w:type="dxa"/>
            <w:gridSpan w:val="2"/>
            <w:tcBorders>
              <w:top w:val="nil"/>
              <w:left w:val="nil"/>
              <w:bottom w:val="nil"/>
              <w:right w:val="nil"/>
            </w:tcBorders>
          </w:tcPr>
          <w:p w14:paraId="1807A79A" w14:textId="77777777" w:rsidR="008C0F2F" w:rsidRPr="00C50335" w:rsidRDefault="008C0F2F" w:rsidP="008562B9"/>
        </w:tc>
      </w:tr>
      <w:tr w:rsidR="008C0F2F" w:rsidRPr="00C50335" w14:paraId="173B132E" w14:textId="77777777" w:rsidTr="008562B9">
        <w:trPr>
          <w:trHeight w:val="240"/>
          <w:jc w:val="center"/>
        </w:trPr>
        <w:tc>
          <w:tcPr>
            <w:tcW w:w="4876" w:type="dxa"/>
            <w:tcBorders>
              <w:top w:val="nil"/>
              <w:left w:val="nil"/>
              <w:bottom w:val="nil"/>
              <w:right w:val="nil"/>
            </w:tcBorders>
          </w:tcPr>
          <w:p w14:paraId="665D6F19"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97C0E3D" w14:textId="77777777" w:rsidR="008C0F2F" w:rsidRPr="00C50335" w:rsidRDefault="008C0F2F" w:rsidP="008562B9">
            <w:pPr>
              <w:pStyle w:val="AmColumnHeading"/>
            </w:pPr>
            <w:r w:rsidRPr="00C50335">
              <w:t>Poprawka</w:t>
            </w:r>
          </w:p>
        </w:tc>
      </w:tr>
      <w:tr w:rsidR="008C0F2F" w:rsidRPr="00C50335" w14:paraId="49AD2D5F" w14:textId="77777777" w:rsidTr="008562B9">
        <w:trPr>
          <w:jc w:val="center"/>
        </w:trPr>
        <w:tc>
          <w:tcPr>
            <w:tcW w:w="4876" w:type="dxa"/>
            <w:tcBorders>
              <w:top w:val="nil"/>
              <w:left w:val="nil"/>
              <w:bottom w:val="nil"/>
              <w:right w:val="nil"/>
            </w:tcBorders>
          </w:tcPr>
          <w:p w14:paraId="505B7718" w14:textId="77777777" w:rsidR="008C0F2F" w:rsidRPr="00C50335" w:rsidRDefault="008C0F2F" w:rsidP="008562B9">
            <w:pPr>
              <w:pStyle w:val="Normal6a"/>
            </w:pPr>
          </w:p>
        </w:tc>
        <w:tc>
          <w:tcPr>
            <w:tcW w:w="4876" w:type="dxa"/>
            <w:tcBorders>
              <w:top w:val="nil"/>
              <w:left w:val="nil"/>
              <w:bottom w:val="nil"/>
              <w:right w:val="nil"/>
            </w:tcBorders>
          </w:tcPr>
          <w:p w14:paraId="5FF4B413" w14:textId="77777777" w:rsidR="008C0F2F" w:rsidRPr="00C50335" w:rsidRDefault="008C0F2F" w:rsidP="008562B9">
            <w:pPr>
              <w:pStyle w:val="Normal6a"/>
            </w:pPr>
            <w:r w:rsidRPr="00C50335">
              <w:rPr>
                <w:b/>
                <w:i/>
              </w:rPr>
              <w:t>–</w:t>
            </w:r>
            <w:r w:rsidRPr="00C50335">
              <w:tab/>
            </w:r>
            <w:r w:rsidRPr="00C50335">
              <w:rPr>
                <w:b/>
                <w:i/>
              </w:rPr>
              <w:t>Gambia</w:t>
            </w:r>
          </w:p>
        </w:tc>
      </w:tr>
    </w:tbl>
    <w:p w14:paraId="13B261A4"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D589909" w14:textId="77777777" w:rsidR="008C0F2F" w:rsidRPr="00C50335" w:rsidRDefault="008C0F2F" w:rsidP="008C0F2F">
      <w:r w:rsidRPr="00C50335">
        <w:rPr>
          <w:rStyle w:val="HideTWBExt"/>
        </w:rPr>
        <w:t>&lt;/Amend&gt;</w:t>
      </w:r>
    </w:p>
    <w:p w14:paraId="4C0B3C9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253</w:t>
      </w:r>
      <w:r w:rsidRPr="00C50335">
        <w:rPr>
          <w:rStyle w:val="HideTWBExt"/>
          <w:b w:val="0"/>
        </w:rPr>
        <w:t>&lt;/NumAm&gt;</w:t>
      </w:r>
    </w:p>
    <w:p w14:paraId="6620CBFD"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133EA645" w14:textId="77777777" w:rsidR="008C0F2F" w:rsidRPr="00C50335" w:rsidRDefault="008C0F2F" w:rsidP="008C0F2F">
      <w:pPr>
        <w:pStyle w:val="NormalBold"/>
      </w:pPr>
      <w:r w:rsidRPr="00C50335">
        <w:rPr>
          <w:rStyle w:val="HideTWBExt"/>
          <w:b w:val="0"/>
        </w:rPr>
        <w:t>&lt;/RepeatBlock-By&gt;</w:t>
      </w:r>
    </w:p>
    <w:p w14:paraId="657D541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141105CD"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6C18497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AC7125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9587628" w14:textId="77777777" w:rsidTr="008562B9">
        <w:trPr>
          <w:trHeight w:hRule="exact" w:val="240"/>
          <w:jc w:val="center"/>
        </w:trPr>
        <w:tc>
          <w:tcPr>
            <w:tcW w:w="9752" w:type="dxa"/>
            <w:gridSpan w:val="2"/>
            <w:tcBorders>
              <w:top w:val="nil"/>
              <w:left w:val="nil"/>
              <w:bottom w:val="nil"/>
              <w:right w:val="nil"/>
            </w:tcBorders>
          </w:tcPr>
          <w:p w14:paraId="4217E27C" w14:textId="77777777" w:rsidR="008C0F2F" w:rsidRPr="00C50335" w:rsidRDefault="008C0F2F" w:rsidP="008562B9"/>
        </w:tc>
      </w:tr>
      <w:tr w:rsidR="008C0F2F" w:rsidRPr="00C50335" w14:paraId="0E6BED58" w14:textId="77777777" w:rsidTr="008562B9">
        <w:trPr>
          <w:trHeight w:val="240"/>
          <w:jc w:val="center"/>
        </w:trPr>
        <w:tc>
          <w:tcPr>
            <w:tcW w:w="4876" w:type="dxa"/>
            <w:tcBorders>
              <w:top w:val="nil"/>
              <w:left w:val="nil"/>
              <w:bottom w:val="nil"/>
              <w:right w:val="nil"/>
            </w:tcBorders>
          </w:tcPr>
          <w:p w14:paraId="41B99E7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9013571" w14:textId="77777777" w:rsidR="008C0F2F" w:rsidRPr="00C50335" w:rsidRDefault="008C0F2F" w:rsidP="008562B9">
            <w:pPr>
              <w:pStyle w:val="AmColumnHeading"/>
            </w:pPr>
            <w:r w:rsidRPr="00C50335">
              <w:t>Poprawka</w:t>
            </w:r>
          </w:p>
        </w:tc>
      </w:tr>
      <w:tr w:rsidR="008C0F2F" w:rsidRPr="00C50335" w14:paraId="745C2FCC" w14:textId="77777777" w:rsidTr="008562B9">
        <w:trPr>
          <w:jc w:val="center"/>
        </w:trPr>
        <w:tc>
          <w:tcPr>
            <w:tcW w:w="4876" w:type="dxa"/>
            <w:tcBorders>
              <w:top w:val="nil"/>
              <w:left w:val="nil"/>
              <w:bottom w:val="nil"/>
              <w:right w:val="nil"/>
            </w:tcBorders>
          </w:tcPr>
          <w:p w14:paraId="5D7D12C6" w14:textId="77777777" w:rsidR="008C0F2F" w:rsidRPr="00C50335" w:rsidRDefault="008C0F2F" w:rsidP="008562B9">
            <w:pPr>
              <w:pStyle w:val="Normal6a"/>
            </w:pPr>
          </w:p>
        </w:tc>
        <w:tc>
          <w:tcPr>
            <w:tcW w:w="4876" w:type="dxa"/>
            <w:tcBorders>
              <w:top w:val="nil"/>
              <w:left w:val="nil"/>
              <w:bottom w:val="nil"/>
              <w:right w:val="nil"/>
            </w:tcBorders>
          </w:tcPr>
          <w:p w14:paraId="22460C8D" w14:textId="77777777" w:rsidR="008C0F2F" w:rsidRPr="00C50335" w:rsidRDefault="008C0F2F" w:rsidP="008562B9">
            <w:pPr>
              <w:pStyle w:val="Normal6a"/>
            </w:pPr>
            <w:r w:rsidRPr="00C50335">
              <w:rPr>
                <w:b/>
                <w:i/>
              </w:rPr>
              <w:t>–</w:t>
            </w:r>
            <w:r w:rsidRPr="00C50335">
              <w:tab/>
            </w:r>
            <w:r w:rsidRPr="00C50335">
              <w:rPr>
                <w:b/>
                <w:i/>
              </w:rPr>
              <w:t>Ghana</w:t>
            </w:r>
          </w:p>
        </w:tc>
      </w:tr>
    </w:tbl>
    <w:p w14:paraId="0FA29641"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6B6AF9E0" w14:textId="77777777" w:rsidR="008C0F2F" w:rsidRPr="00C50335" w:rsidRDefault="008C0F2F" w:rsidP="008C0F2F">
      <w:r w:rsidRPr="00C50335">
        <w:rPr>
          <w:rStyle w:val="HideTWBExt"/>
        </w:rPr>
        <w:t>&lt;/Amend&gt;</w:t>
      </w:r>
    </w:p>
    <w:p w14:paraId="51FCEE93"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254</w:t>
      </w:r>
      <w:r w:rsidRPr="00C50335">
        <w:rPr>
          <w:rStyle w:val="HideTWBExt"/>
          <w:b w:val="0"/>
        </w:rPr>
        <w:t>&lt;/NumAm&gt;</w:t>
      </w:r>
    </w:p>
    <w:p w14:paraId="6F596C12" w14:textId="77777777" w:rsidR="008C0F2F" w:rsidRPr="00C50335" w:rsidRDefault="008C0F2F" w:rsidP="008C0F2F">
      <w:pPr>
        <w:pStyle w:val="NormalBold"/>
      </w:pPr>
      <w:r w:rsidRPr="00C50335">
        <w:rPr>
          <w:rStyle w:val="HideTWBExt"/>
          <w:b w:val="0"/>
        </w:rPr>
        <w:t>&lt;RepeatBlock-By&gt;&lt;Members&gt;</w:t>
      </w:r>
      <w:r w:rsidRPr="00C50335">
        <w:t xml:space="preserve">Susanna Ceccardi, Nikola Bartůšek, António Tânger Corrêa, Fabrice Leggeri, Marieke Ehlers, Tom Vandendriessche, Roberto Vannacci, Jaroslav </w:t>
      </w:r>
      <w:r w:rsidRPr="00C50335">
        <w:lastRenderedPageBreak/>
        <w:t>Bžoch, Anna Maria Cisint, Pascale Piera, Petra Steger, Jorge Buxadé Villalba, Alexandre Varaut</w:t>
      </w:r>
      <w:r w:rsidRPr="00C50335">
        <w:rPr>
          <w:rStyle w:val="HideTWBExt"/>
          <w:b w:val="0"/>
        </w:rPr>
        <w:t>&lt;/Members&gt;</w:t>
      </w:r>
    </w:p>
    <w:p w14:paraId="5493D33E" w14:textId="77777777" w:rsidR="008C0F2F" w:rsidRPr="00C50335" w:rsidRDefault="008C0F2F" w:rsidP="008C0F2F">
      <w:pPr>
        <w:pStyle w:val="NormalBold"/>
      </w:pPr>
      <w:r w:rsidRPr="00C50335">
        <w:rPr>
          <w:rStyle w:val="HideTWBExt"/>
          <w:b w:val="0"/>
        </w:rPr>
        <w:t>&lt;/RepeatBlock-By&gt;</w:t>
      </w:r>
    </w:p>
    <w:p w14:paraId="461BD028"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340D782E"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03C85AE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853E965"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E36401E" w14:textId="77777777" w:rsidTr="008562B9">
        <w:trPr>
          <w:trHeight w:hRule="exact" w:val="240"/>
          <w:jc w:val="center"/>
        </w:trPr>
        <w:tc>
          <w:tcPr>
            <w:tcW w:w="9752" w:type="dxa"/>
            <w:gridSpan w:val="2"/>
            <w:tcBorders>
              <w:top w:val="nil"/>
              <w:left w:val="nil"/>
              <w:bottom w:val="nil"/>
              <w:right w:val="nil"/>
            </w:tcBorders>
          </w:tcPr>
          <w:p w14:paraId="062D983E" w14:textId="77777777" w:rsidR="008C0F2F" w:rsidRPr="00C50335" w:rsidRDefault="008C0F2F" w:rsidP="008562B9"/>
        </w:tc>
      </w:tr>
      <w:tr w:rsidR="008C0F2F" w:rsidRPr="00C50335" w14:paraId="06AA94FA" w14:textId="77777777" w:rsidTr="008562B9">
        <w:trPr>
          <w:trHeight w:val="240"/>
          <w:jc w:val="center"/>
        </w:trPr>
        <w:tc>
          <w:tcPr>
            <w:tcW w:w="4876" w:type="dxa"/>
            <w:tcBorders>
              <w:top w:val="nil"/>
              <w:left w:val="nil"/>
              <w:bottom w:val="nil"/>
              <w:right w:val="nil"/>
            </w:tcBorders>
          </w:tcPr>
          <w:p w14:paraId="22467E37"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0564CA1E" w14:textId="77777777" w:rsidR="008C0F2F" w:rsidRPr="00C50335" w:rsidRDefault="008C0F2F" w:rsidP="008562B9">
            <w:pPr>
              <w:pStyle w:val="AmColumnHeading"/>
            </w:pPr>
            <w:r w:rsidRPr="00C50335">
              <w:t>Poprawka</w:t>
            </w:r>
          </w:p>
        </w:tc>
      </w:tr>
      <w:tr w:rsidR="008C0F2F" w:rsidRPr="00C50335" w14:paraId="20EFA319" w14:textId="77777777" w:rsidTr="008562B9">
        <w:trPr>
          <w:jc w:val="center"/>
        </w:trPr>
        <w:tc>
          <w:tcPr>
            <w:tcW w:w="4876" w:type="dxa"/>
            <w:tcBorders>
              <w:top w:val="nil"/>
              <w:left w:val="nil"/>
              <w:bottom w:val="nil"/>
              <w:right w:val="nil"/>
            </w:tcBorders>
          </w:tcPr>
          <w:p w14:paraId="5921F783" w14:textId="77777777" w:rsidR="008C0F2F" w:rsidRPr="00C50335" w:rsidRDefault="008C0F2F" w:rsidP="008562B9">
            <w:pPr>
              <w:pStyle w:val="Normal6a"/>
            </w:pPr>
          </w:p>
        </w:tc>
        <w:tc>
          <w:tcPr>
            <w:tcW w:w="4876" w:type="dxa"/>
            <w:tcBorders>
              <w:top w:val="nil"/>
              <w:left w:val="nil"/>
              <w:bottom w:val="nil"/>
              <w:right w:val="nil"/>
            </w:tcBorders>
          </w:tcPr>
          <w:p w14:paraId="07213B61" w14:textId="77777777" w:rsidR="008C0F2F" w:rsidRPr="00C50335" w:rsidRDefault="008C0F2F" w:rsidP="008562B9">
            <w:pPr>
              <w:pStyle w:val="Normal6a"/>
            </w:pPr>
            <w:r w:rsidRPr="00C50335">
              <w:rPr>
                <w:b/>
                <w:i/>
              </w:rPr>
              <w:t>–</w:t>
            </w:r>
            <w:r w:rsidRPr="00C50335">
              <w:tab/>
            </w:r>
            <w:r w:rsidRPr="00C50335">
              <w:rPr>
                <w:b/>
                <w:i/>
              </w:rPr>
              <w:t>Peru</w:t>
            </w:r>
          </w:p>
        </w:tc>
      </w:tr>
    </w:tbl>
    <w:p w14:paraId="2450CC0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4AAFE921" w14:textId="77777777" w:rsidR="008C0F2F" w:rsidRPr="00C50335" w:rsidRDefault="008C0F2F" w:rsidP="008C0F2F">
      <w:r w:rsidRPr="00C50335">
        <w:rPr>
          <w:rStyle w:val="HideTWBExt"/>
        </w:rPr>
        <w:t>&lt;/Amend&gt;</w:t>
      </w:r>
    </w:p>
    <w:p w14:paraId="1A736A89"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255</w:t>
      </w:r>
      <w:r w:rsidRPr="00C50335">
        <w:rPr>
          <w:rStyle w:val="HideTWBExt"/>
          <w:b w:val="0"/>
        </w:rPr>
        <w:t>&lt;/NumAm&gt;</w:t>
      </w:r>
    </w:p>
    <w:p w14:paraId="58CACC74"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7712714D" w14:textId="77777777" w:rsidR="008C0F2F" w:rsidRPr="00C50335" w:rsidRDefault="008C0F2F" w:rsidP="008C0F2F">
      <w:pPr>
        <w:pStyle w:val="NormalBold"/>
      </w:pPr>
      <w:r w:rsidRPr="00C50335">
        <w:rPr>
          <w:rStyle w:val="HideTWBExt"/>
          <w:b w:val="0"/>
        </w:rPr>
        <w:t>&lt;/RepeatBlock-By&gt;</w:t>
      </w:r>
    </w:p>
    <w:p w14:paraId="19919E25"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26CBEFF"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20E7F00A"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7CF07A56"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7258BC55" w14:textId="77777777" w:rsidTr="008562B9">
        <w:trPr>
          <w:trHeight w:hRule="exact" w:val="240"/>
          <w:jc w:val="center"/>
        </w:trPr>
        <w:tc>
          <w:tcPr>
            <w:tcW w:w="9752" w:type="dxa"/>
            <w:gridSpan w:val="2"/>
            <w:tcBorders>
              <w:top w:val="nil"/>
              <w:left w:val="nil"/>
              <w:bottom w:val="nil"/>
              <w:right w:val="nil"/>
            </w:tcBorders>
          </w:tcPr>
          <w:p w14:paraId="309229C2" w14:textId="77777777" w:rsidR="008C0F2F" w:rsidRPr="00C50335" w:rsidRDefault="008C0F2F" w:rsidP="008562B9"/>
        </w:tc>
      </w:tr>
      <w:tr w:rsidR="008C0F2F" w:rsidRPr="00C50335" w14:paraId="2BC1A127" w14:textId="77777777" w:rsidTr="008562B9">
        <w:trPr>
          <w:trHeight w:val="240"/>
          <w:jc w:val="center"/>
        </w:trPr>
        <w:tc>
          <w:tcPr>
            <w:tcW w:w="4876" w:type="dxa"/>
            <w:tcBorders>
              <w:top w:val="nil"/>
              <w:left w:val="nil"/>
              <w:bottom w:val="nil"/>
              <w:right w:val="nil"/>
            </w:tcBorders>
          </w:tcPr>
          <w:p w14:paraId="513E064F"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5384E13C" w14:textId="77777777" w:rsidR="008C0F2F" w:rsidRPr="00C50335" w:rsidRDefault="008C0F2F" w:rsidP="008562B9">
            <w:pPr>
              <w:pStyle w:val="AmColumnHeading"/>
            </w:pPr>
            <w:r w:rsidRPr="00C50335">
              <w:t>Poprawka</w:t>
            </w:r>
          </w:p>
        </w:tc>
      </w:tr>
      <w:tr w:rsidR="008C0F2F" w:rsidRPr="00C50335" w14:paraId="3A35CCA5" w14:textId="77777777" w:rsidTr="008562B9">
        <w:trPr>
          <w:jc w:val="center"/>
        </w:trPr>
        <w:tc>
          <w:tcPr>
            <w:tcW w:w="4876" w:type="dxa"/>
            <w:tcBorders>
              <w:top w:val="nil"/>
              <w:left w:val="nil"/>
              <w:bottom w:val="nil"/>
              <w:right w:val="nil"/>
            </w:tcBorders>
          </w:tcPr>
          <w:p w14:paraId="3E500D4A" w14:textId="77777777" w:rsidR="008C0F2F" w:rsidRPr="00C50335" w:rsidRDefault="008C0F2F" w:rsidP="008562B9">
            <w:pPr>
              <w:pStyle w:val="Normal6a"/>
            </w:pPr>
          </w:p>
        </w:tc>
        <w:tc>
          <w:tcPr>
            <w:tcW w:w="4876" w:type="dxa"/>
            <w:tcBorders>
              <w:top w:val="nil"/>
              <w:left w:val="nil"/>
              <w:bottom w:val="nil"/>
              <w:right w:val="nil"/>
            </w:tcBorders>
          </w:tcPr>
          <w:p w14:paraId="201AAB99" w14:textId="77777777" w:rsidR="008C0F2F" w:rsidRPr="00C50335" w:rsidRDefault="008C0F2F" w:rsidP="008562B9">
            <w:pPr>
              <w:pStyle w:val="Normal6a"/>
            </w:pPr>
            <w:r w:rsidRPr="00C50335">
              <w:rPr>
                <w:b/>
                <w:i/>
              </w:rPr>
              <w:t>–</w:t>
            </w:r>
            <w:r w:rsidRPr="00C50335">
              <w:tab/>
            </w:r>
            <w:r w:rsidRPr="00C50335">
              <w:rPr>
                <w:b/>
                <w:i/>
              </w:rPr>
              <w:t>Senegal</w:t>
            </w:r>
          </w:p>
        </w:tc>
      </w:tr>
    </w:tbl>
    <w:p w14:paraId="3CF8BB65"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2D39E949" w14:textId="77777777" w:rsidR="008C0F2F" w:rsidRPr="00C50335" w:rsidRDefault="008C0F2F" w:rsidP="008C0F2F">
      <w:r w:rsidRPr="00C50335">
        <w:rPr>
          <w:rStyle w:val="HideTWBExt"/>
        </w:rPr>
        <w:t>&lt;/Amend&gt;</w:t>
      </w:r>
    </w:p>
    <w:p w14:paraId="6CC5EBF8"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256</w:t>
      </w:r>
      <w:r w:rsidRPr="00C50335">
        <w:rPr>
          <w:rStyle w:val="HideTWBExt"/>
          <w:b w:val="0"/>
        </w:rPr>
        <w:t>&lt;/NumAm&gt;</w:t>
      </w:r>
    </w:p>
    <w:p w14:paraId="7FFA76EF"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46B1BA1E" w14:textId="77777777" w:rsidR="008C0F2F" w:rsidRPr="00C50335" w:rsidRDefault="008C0F2F" w:rsidP="008C0F2F">
      <w:pPr>
        <w:pStyle w:val="NormalBold"/>
      </w:pPr>
      <w:r w:rsidRPr="00C50335">
        <w:rPr>
          <w:rStyle w:val="HideTWBExt"/>
          <w:b w:val="0"/>
        </w:rPr>
        <w:t>&lt;/RepeatBlock-By&gt;</w:t>
      </w:r>
    </w:p>
    <w:p w14:paraId="2B3DDE27"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7F803C0E"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758CE6A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978D74D"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2B47375" w14:textId="77777777" w:rsidTr="008562B9">
        <w:trPr>
          <w:trHeight w:hRule="exact" w:val="240"/>
          <w:jc w:val="center"/>
        </w:trPr>
        <w:tc>
          <w:tcPr>
            <w:tcW w:w="9752" w:type="dxa"/>
            <w:gridSpan w:val="2"/>
            <w:tcBorders>
              <w:top w:val="nil"/>
              <w:left w:val="nil"/>
              <w:bottom w:val="nil"/>
              <w:right w:val="nil"/>
            </w:tcBorders>
          </w:tcPr>
          <w:p w14:paraId="6BE887F3" w14:textId="77777777" w:rsidR="008C0F2F" w:rsidRPr="00C50335" w:rsidRDefault="008C0F2F" w:rsidP="008562B9"/>
        </w:tc>
      </w:tr>
      <w:tr w:rsidR="008C0F2F" w:rsidRPr="00C50335" w14:paraId="2ED029AE" w14:textId="77777777" w:rsidTr="008562B9">
        <w:trPr>
          <w:trHeight w:val="240"/>
          <w:jc w:val="center"/>
        </w:trPr>
        <w:tc>
          <w:tcPr>
            <w:tcW w:w="4876" w:type="dxa"/>
            <w:tcBorders>
              <w:top w:val="nil"/>
              <w:left w:val="nil"/>
              <w:bottom w:val="nil"/>
              <w:right w:val="nil"/>
            </w:tcBorders>
          </w:tcPr>
          <w:p w14:paraId="6FBE24D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C986E66" w14:textId="77777777" w:rsidR="008C0F2F" w:rsidRPr="00C50335" w:rsidRDefault="008C0F2F" w:rsidP="008562B9">
            <w:pPr>
              <w:pStyle w:val="AmColumnHeading"/>
            </w:pPr>
            <w:r w:rsidRPr="00C50335">
              <w:t>Poprawka</w:t>
            </w:r>
          </w:p>
        </w:tc>
      </w:tr>
      <w:tr w:rsidR="008C0F2F" w:rsidRPr="00C50335" w14:paraId="657C3762" w14:textId="77777777" w:rsidTr="008562B9">
        <w:trPr>
          <w:jc w:val="center"/>
        </w:trPr>
        <w:tc>
          <w:tcPr>
            <w:tcW w:w="4876" w:type="dxa"/>
            <w:tcBorders>
              <w:top w:val="nil"/>
              <w:left w:val="nil"/>
              <w:bottom w:val="nil"/>
              <w:right w:val="nil"/>
            </w:tcBorders>
          </w:tcPr>
          <w:p w14:paraId="02DBBDF9" w14:textId="77777777" w:rsidR="008C0F2F" w:rsidRPr="00C50335" w:rsidRDefault="008C0F2F" w:rsidP="008562B9">
            <w:pPr>
              <w:pStyle w:val="Normal6a"/>
            </w:pPr>
          </w:p>
        </w:tc>
        <w:tc>
          <w:tcPr>
            <w:tcW w:w="4876" w:type="dxa"/>
            <w:tcBorders>
              <w:top w:val="nil"/>
              <w:left w:val="nil"/>
              <w:bottom w:val="nil"/>
              <w:right w:val="nil"/>
            </w:tcBorders>
          </w:tcPr>
          <w:p w14:paraId="4313B10E" w14:textId="77777777" w:rsidR="008C0F2F" w:rsidRPr="00C50335" w:rsidRDefault="008C0F2F" w:rsidP="008562B9">
            <w:pPr>
              <w:pStyle w:val="Normal6a"/>
            </w:pPr>
            <w:r w:rsidRPr="00C50335">
              <w:rPr>
                <w:b/>
                <w:i/>
              </w:rPr>
              <w:t>–</w:t>
            </w:r>
            <w:r w:rsidRPr="00C50335">
              <w:tab/>
            </w:r>
            <w:r w:rsidRPr="00C50335">
              <w:rPr>
                <w:b/>
                <w:i/>
              </w:rPr>
              <w:t>Sri Lanka</w:t>
            </w:r>
          </w:p>
        </w:tc>
      </w:tr>
    </w:tbl>
    <w:p w14:paraId="69659E83" w14:textId="77777777" w:rsidR="008C0F2F" w:rsidRPr="00C50335" w:rsidRDefault="008C0F2F" w:rsidP="008C0F2F">
      <w:pPr>
        <w:pStyle w:val="AmOrLang"/>
      </w:pPr>
      <w:r w:rsidRPr="00C50335">
        <w:lastRenderedPageBreak/>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A7F07B7" w14:textId="77777777" w:rsidR="008C0F2F" w:rsidRPr="00C50335" w:rsidRDefault="008C0F2F" w:rsidP="008C0F2F">
      <w:r w:rsidRPr="00C50335">
        <w:rPr>
          <w:rStyle w:val="HideTWBExt"/>
        </w:rPr>
        <w:t>&lt;/Amend&gt;</w:t>
      </w:r>
    </w:p>
    <w:p w14:paraId="39043C70"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257</w:t>
      </w:r>
      <w:r w:rsidRPr="00C50335">
        <w:rPr>
          <w:rStyle w:val="HideTWBExt"/>
          <w:b w:val="0"/>
        </w:rPr>
        <w:t>&lt;/NumAm&gt;</w:t>
      </w:r>
    </w:p>
    <w:p w14:paraId="728F62C3" w14:textId="77777777" w:rsidR="008C0F2F" w:rsidRPr="00C50335" w:rsidRDefault="008C0F2F" w:rsidP="008C0F2F">
      <w:pPr>
        <w:pStyle w:val="NormalBold"/>
      </w:pPr>
      <w:r w:rsidRPr="00C50335">
        <w:rPr>
          <w:rStyle w:val="HideTWBExt"/>
          <w:b w:val="0"/>
        </w:rPr>
        <w:t>&lt;RepeatBlock-By&gt;&lt;Members&gt;</w:t>
      </w:r>
      <w:r w:rsidRPr="00C50335">
        <w:t>Susanna Ceccardi, Nikola Bartůšek, António Tânger Corrêa, Fabrice Leggeri, Marieke Ehlers, Tom Vandendriessche, Roberto Vannacci, Jaroslav Bžoch, Anna Maria Cisint, Pascale Piera, Petra Steger, Jorge Buxadé Villalba, Alexandre Varaut</w:t>
      </w:r>
      <w:r w:rsidRPr="00C50335">
        <w:rPr>
          <w:rStyle w:val="HideTWBExt"/>
          <w:b w:val="0"/>
        </w:rPr>
        <w:t>&lt;/Members&gt;</w:t>
      </w:r>
    </w:p>
    <w:p w14:paraId="01CCB706" w14:textId="77777777" w:rsidR="008C0F2F" w:rsidRPr="00C50335" w:rsidRDefault="008C0F2F" w:rsidP="008C0F2F">
      <w:pPr>
        <w:pStyle w:val="NormalBold"/>
      </w:pPr>
      <w:r w:rsidRPr="00C50335">
        <w:rPr>
          <w:rStyle w:val="HideTWBExt"/>
          <w:b w:val="0"/>
        </w:rPr>
        <w:t>&lt;/RepeatBlock-By&gt;</w:t>
      </w:r>
    </w:p>
    <w:p w14:paraId="25960F1D"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08CE8C47"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76E847DF"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481A2C2C"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19A02B95" w14:textId="77777777" w:rsidTr="008562B9">
        <w:trPr>
          <w:trHeight w:hRule="exact" w:val="240"/>
          <w:jc w:val="center"/>
        </w:trPr>
        <w:tc>
          <w:tcPr>
            <w:tcW w:w="9752" w:type="dxa"/>
            <w:gridSpan w:val="2"/>
            <w:tcBorders>
              <w:top w:val="nil"/>
              <w:left w:val="nil"/>
              <w:bottom w:val="nil"/>
              <w:right w:val="nil"/>
            </w:tcBorders>
          </w:tcPr>
          <w:p w14:paraId="2F1D7F0F" w14:textId="77777777" w:rsidR="008C0F2F" w:rsidRPr="00C50335" w:rsidRDefault="008C0F2F" w:rsidP="008562B9"/>
        </w:tc>
      </w:tr>
      <w:tr w:rsidR="008C0F2F" w:rsidRPr="00C50335" w14:paraId="4EEC5BD4" w14:textId="77777777" w:rsidTr="008562B9">
        <w:trPr>
          <w:trHeight w:val="240"/>
          <w:jc w:val="center"/>
        </w:trPr>
        <w:tc>
          <w:tcPr>
            <w:tcW w:w="4876" w:type="dxa"/>
            <w:tcBorders>
              <w:top w:val="nil"/>
              <w:left w:val="nil"/>
              <w:bottom w:val="nil"/>
              <w:right w:val="nil"/>
            </w:tcBorders>
          </w:tcPr>
          <w:p w14:paraId="30B4B165"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1F06475C" w14:textId="77777777" w:rsidR="008C0F2F" w:rsidRPr="00C50335" w:rsidRDefault="008C0F2F" w:rsidP="008562B9">
            <w:pPr>
              <w:pStyle w:val="AmColumnHeading"/>
            </w:pPr>
            <w:r w:rsidRPr="00C50335">
              <w:t>Poprawka</w:t>
            </w:r>
          </w:p>
        </w:tc>
      </w:tr>
      <w:tr w:rsidR="008C0F2F" w:rsidRPr="00C50335" w14:paraId="70D3A907" w14:textId="77777777" w:rsidTr="008562B9">
        <w:trPr>
          <w:jc w:val="center"/>
        </w:trPr>
        <w:tc>
          <w:tcPr>
            <w:tcW w:w="4876" w:type="dxa"/>
            <w:tcBorders>
              <w:top w:val="nil"/>
              <w:left w:val="nil"/>
              <w:bottom w:val="nil"/>
              <w:right w:val="nil"/>
            </w:tcBorders>
          </w:tcPr>
          <w:p w14:paraId="5C8BB1D3" w14:textId="77777777" w:rsidR="008C0F2F" w:rsidRPr="00C50335" w:rsidRDefault="008C0F2F" w:rsidP="008562B9">
            <w:pPr>
              <w:pStyle w:val="Normal6a"/>
            </w:pPr>
          </w:p>
        </w:tc>
        <w:tc>
          <w:tcPr>
            <w:tcW w:w="4876" w:type="dxa"/>
            <w:tcBorders>
              <w:top w:val="nil"/>
              <w:left w:val="nil"/>
              <w:bottom w:val="nil"/>
              <w:right w:val="nil"/>
            </w:tcBorders>
          </w:tcPr>
          <w:p w14:paraId="7631D560" w14:textId="77777777" w:rsidR="008C0F2F" w:rsidRPr="00C50335" w:rsidRDefault="008C0F2F" w:rsidP="008562B9">
            <w:pPr>
              <w:pStyle w:val="Normal6a"/>
            </w:pPr>
            <w:r w:rsidRPr="00C50335">
              <w:rPr>
                <w:b/>
                <w:i/>
              </w:rPr>
              <w:t>–</w:t>
            </w:r>
            <w:r w:rsidRPr="00C50335">
              <w:tab/>
            </w:r>
            <w:r w:rsidRPr="00C50335">
              <w:rPr>
                <w:b/>
                <w:i/>
              </w:rPr>
              <w:t>Republika Zielonego Przylądka</w:t>
            </w:r>
          </w:p>
        </w:tc>
      </w:tr>
    </w:tbl>
    <w:p w14:paraId="030853C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182B1DC" w14:textId="77777777" w:rsidR="008C0F2F" w:rsidRPr="00C50335" w:rsidRDefault="008C0F2F" w:rsidP="008C0F2F">
      <w:r w:rsidRPr="00C50335">
        <w:rPr>
          <w:rStyle w:val="HideTWBExt"/>
        </w:rPr>
        <w:t>&lt;/Amend&gt;</w:t>
      </w:r>
    </w:p>
    <w:p w14:paraId="795FDEA2"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258</w:t>
      </w:r>
      <w:r w:rsidRPr="00C50335">
        <w:rPr>
          <w:rStyle w:val="HideTWBExt"/>
          <w:b w:val="0"/>
        </w:rPr>
        <w:t>&lt;/NumAm&gt;</w:t>
      </w:r>
    </w:p>
    <w:p w14:paraId="6DECDAB2"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328EC398" w14:textId="77777777" w:rsidR="008C0F2F" w:rsidRPr="00C50335" w:rsidRDefault="008C0F2F" w:rsidP="008C0F2F">
      <w:pPr>
        <w:pStyle w:val="NormalBold"/>
      </w:pPr>
      <w:r w:rsidRPr="00C50335">
        <w:rPr>
          <w:rStyle w:val="HideTWBExt"/>
          <w:b w:val="0"/>
        </w:rPr>
        <w:t>&lt;/RepeatBlock-By&gt;</w:t>
      </w:r>
    </w:p>
    <w:p w14:paraId="29F26B79"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5411BED9"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7D36605"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13FDA9D5"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2916369C" w14:textId="77777777" w:rsidTr="008562B9">
        <w:trPr>
          <w:trHeight w:hRule="exact" w:val="240"/>
          <w:jc w:val="center"/>
        </w:trPr>
        <w:tc>
          <w:tcPr>
            <w:tcW w:w="9752" w:type="dxa"/>
            <w:gridSpan w:val="2"/>
            <w:tcBorders>
              <w:top w:val="nil"/>
              <w:left w:val="nil"/>
              <w:bottom w:val="nil"/>
              <w:right w:val="nil"/>
            </w:tcBorders>
          </w:tcPr>
          <w:p w14:paraId="056905F5" w14:textId="77777777" w:rsidR="008C0F2F" w:rsidRPr="00C50335" w:rsidRDefault="008C0F2F" w:rsidP="008562B9"/>
        </w:tc>
      </w:tr>
      <w:tr w:rsidR="008C0F2F" w:rsidRPr="00C50335" w14:paraId="76151FD2" w14:textId="77777777" w:rsidTr="008562B9">
        <w:trPr>
          <w:trHeight w:val="240"/>
          <w:jc w:val="center"/>
        </w:trPr>
        <w:tc>
          <w:tcPr>
            <w:tcW w:w="4876" w:type="dxa"/>
            <w:tcBorders>
              <w:top w:val="nil"/>
              <w:left w:val="nil"/>
              <w:bottom w:val="nil"/>
              <w:right w:val="nil"/>
            </w:tcBorders>
          </w:tcPr>
          <w:p w14:paraId="5439D7C3"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4A172C8E" w14:textId="77777777" w:rsidR="008C0F2F" w:rsidRPr="00C50335" w:rsidRDefault="008C0F2F" w:rsidP="008562B9">
            <w:pPr>
              <w:pStyle w:val="AmColumnHeading"/>
            </w:pPr>
            <w:r w:rsidRPr="00C50335">
              <w:t>Poprawka</w:t>
            </w:r>
          </w:p>
        </w:tc>
      </w:tr>
      <w:tr w:rsidR="008C0F2F" w:rsidRPr="00C50335" w14:paraId="69FABCF5" w14:textId="77777777" w:rsidTr="008562B9">
        <w:trPr>
          <w:jc w:val="center"/>
        </w:trPr>
        <w:tc>
          <w:tcPr>
            <w:tcW w:w="4876" w:type="dxa"/>
            <w:tcBorders>
              <w:top w:val="nil"/>
              <w:left w:val="nil"/>
              <w:bottom w:val="nil"/>
              <w:right w:val="nil"/>
            </w:tcBorders>
          </w:tcPr>
          <w:p w14:paraId="2372AC22" w14:textId="77777777" w:rsidR="008C0F2F" w:rsidRPr="00C50335" w:rsidRDefault="008C0F2F" w:rsidP="008562B9">
            <w:pPr>
              <w:pStyle w:val="Normal6a"/>
            </w:pPr>
          </w:p>
        </w:tc>
        <w:tc>
          <w:tcPr>
            <w:tcW w:w="4876" w:type="dxa"/>
            <w:tcBorders>
              <w:top w:val="nil"/>
              <w:left w:val="nil"/>
              <w:bottom w:val="nil"/>
              <w:right w:val="nil"/>
            </w:tcBorders>
          </w:tcPr>
          <w:p w14:paraId="01425D1C" w14:textId="77777777" w:rsidR="008C0F2F" w:rsidRPr="00C50335" w:rsidRDefault="008C0F2F" w:rsidP="008562B9">
            <w:pPr>
              <w:pStyle w:val="Normal6a"/>
            </w:pPr>
            <w:r w:rsidRPr="00C50335">
              <w:rPr>
                <w:b/>
                <w:i/>
              </w:rPr>
              <w:t>Gwinea Bissau</w:t>
            </w:r>
          </w:p>
        </w:tc>
      </w:tr>
    </w:tbl>
    <w:p w14:paraId="532FEF4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0FB47CA" w14:textId="77777777" w:rsidR="008C0F2F" w:rsidRPr="00C50335" w:rsidRDefault="008C0F2F" w:rsidP="008C0F2F">
      <w:r w:rsidRPr="00C50335">
        <w:rPr>
          <w:rStyle w:val="HideTWBExt"/>
        </w:rPr>
        <w:t>&lt;/Amend&gt;</w:t>
      </w:r>
    </w:p>
    <w:p w14:paraId="6C003E7A"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259</w:t>
      </w:r>
      <w:r w:rsidRPr="00C50335">
        <w:rPr>
          <w:rStyle w:val="HideTWBExt"/>
          <w:b w:val="0"/>
        </w:rPr>
        <w:t>&lt;/NumAm&gt;</w:t>
      </w:r>
    </w:p>
    <w:p w14:paraId="6069AD54"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512B55A4" w14:textId="77777777" w:rsidR="008C0F2F" w:rsidRPr="00C50335" w:rsidRDefault="008C0F2F" w:rsidP="008C0F2F">
      <w:pPr>
        <w:pStyle w:val="NormalBold"/>
      </w:pPr>
      <w:r w:rsidRPr="00C50335">
        <w:rPr>
          <w:rStyle w:val="HideTWBExt"/>
          <w:b w:val="0"/>
        </w:rPr>
        <w:t>&lt;/RepeatBlock-By&gt;</w:t>
      </w:r>
    </w:p>
    <w:p w14:paraId="06816486"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CFA2A65"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143923A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F18C781"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3E393B9D" w14:textId="77777777" w:rsidTr="008562B9">
        <w:trPr>
          <w:trHeight w:hRule="exact" w:val="240"/>
          <w:jc w:val="center"/>
        </w:trPr>
        <w:tc>
          <w:tcPr>
            <w:tcW w:w="9752" w:type="dxa"/>
            <w:gridSpan w:val="2"/>
            <w:tcBorders>
              <w:top w:val="nil"/>
              <w:left w:val="nil"/>
              <w:bottom w:val="nil"/>
              <w:right w:val="nil"/>
            </w:tcBorders>
          </w:tcPr>
          <w:p w14:paraId="24AA8EE9" w14:textId="77777777" w:rsidR="008C0F2F" w:rsidRPr="00C50335" w:rsidRDefault="008C0F2F" w:rsidP="008562B9"/>
        </w:tc>
      </w:tr>
      <w:tr w:rsidR="008C0F2F" w:rsidRPr="00C50335" w14:paraId="715FCC7B" w14:textId="77777777" w:rsidTr="008562B9">
        <w:trPr>
          <w:trHeight w:val="240"/>
          <w:jc w:val="center"/>
        </w:trPr>
        <w:tc>
          <w:tcPr>
            <w:tcW w:w="4876" w:type="dxa"/>
            <w:tcBorders>
              <w:top w:val="nil"/>
              <w:left w:val="nil"/>
              <w:bottom w:val="nil"/>
              <w:right w:val="nil"/>
            </w:tcBorders>
          </w:tcPr>
          <w:p w14:paraId="34B0CE01" w14:textId="77777777" w:rsidR="008C0F2F" w:rsidRPr="00C50335" w:rsidRDefault="008C0F2F" w:rsidP="008562B9">
            <w:pPr>
              <w:pStyle w:val="AmColumnHeading"/>
            </w:pPr>
            <w:r w:rsidRPr="00C50335">
              <w:lastRenderedPageBreak/>
              <w:t>Tekst proponowany przez Komisję</w:t>
            </w:r>
          </w:p>
        </w:tc>
        <w:tc>
          <w:tcPr>
            <w:tcW w:w="4876" w:type="dxa"/>
            <w:tcBorders>
              <w:top w:val="nil"/>
              <w:left w:val="nil"/>
              <w:bottom w:val="nil"/>
              <w:right w:val="nil"/>
            </w:tcBorders>
          </w:tcPr>
          <w:p w14:paraId="7DDBB947" w14:textId="77777777" w:rsidR="008C0F2F" w:rsidRPr="00C50335" w:rsidRDefault="008C0F2F" w:rsidP="008562B9">
            <w:pPr>
              <w:pStyle w:val="AmColumnHeading"/>
            </w:pPr>
            <w:r w:rsidRPr="00C50335">
              <w:t>Poprawka</w:t>
            </w:r>
          </w:p>
        </w:tc>
      </w:tr>
      <w:tr w:rsidR="008C0F2F" w:rsidRPr="00C50335" w14:paraId="15FB3E98" w14:textId="77777777" w:rsidTr="008562B9">
        <w:trPr>
          <w:jc w:val="center"/>
        </w:trPr>
        <w:tc>
          <w:tcPr>
            <w:tcW w:w="4876" w:type="dxa"/>
            <w:tcBorders>
              <w:top w:val="nil"/>
              <w:left w:val="nil"/>
              <w:bottom w:val="nil"/>
              <w:right w:val="nil"/>
            </w:tcBorders>
          </w:tcPr>
          <w:p w14:paraId="033475E9" w14:textId="77777777" w:rsidR="008C0F2F" w:rsidRPr="00C50335" w:rsidRDefault="008C0F2F" w:rsidP="008562B9">
            <w:pPr>
              <w:pStyle w:val="Normal6a"/>
            </w:pPr>
          </w:p>
        </w:tc>
        <w:tc>
          <w:tcPr>
            <w:tcW w:w="4876" w:type="dxa"/>
            <w:tcBorders>
              <w:top w:val="nil"/>
              <w:left w:val="nil"/>
              <w:bottom w:val="nil"/>
              <w:right w:val="nil"/>
            </w:tcBorders>
          </w:tcPr>
          <w:p w14:paraId="0E9C1C6D" w14:textId="77777777" w:rsidR="008C0F2F" w:rsidRPr="00C50335" w:rsidRDefault="008C0F2F" w:rsidP="008562B9">
            <w:pPr>
              <w:pStyle w:val="Normal6a"/>
            </w:pPr>
            <w:r w:rsidRPr="00C50335">
              <w:rPr>
                <w:b/>
                <w:i/>
              </w:rPr>
              <w:t>Gwinea</w:t>
            </w:r>
          </w:p>
        </w:tc>
      </w:tr>
    </w:tbl>
    <w:p w14:paraId="629D1227"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3ECE4034" w14:textId="77777777" w:rsidR="008C0F2F" w:rsidRPr="00C50335" w:rsidRDefault="008C0F2F" w:rsidP="008C0F2F">
      <w:r w:rsidRPr="00C50335">
        <w:rPr>
          <w:rStyle w:val="HideTWBExt"/>
        </w:rPr>
        <w:t>&lt;/Amend&gt;</w:t>
      </w:r>
    </w:p>
    <w:p w14:paraId="67D0BB46"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260</w:t>
      </w:r>
      <w:r w:rsidRPr="00C50335">
        <w:rPr>
          <w:rStyle w:val="HideTWBExt"/>
          <w:b w:val="0"/>
        </w:rPr>
        <w:t>&lt;/NumAm&gt;</w:t>
      </w:r>
    </w:p>
    <w:p w14:paraId="4DAD5C5F" w14:textId="77777777" w:rsidR="008C0F2F" w:rsidRPr="00C50335" w:rsidRDefault="008C0F2F" w:rsidP="008C0F2F">
      <w:pPr>
        <w:pStyle w:val="NormalBold"/>
      </w:pPr>
      <w:r w:rsidRPr="00C50335">
        <w:rPr>
          <w:rStyle w:val="HideTWBExt"/>
          <w:b w:val="0"/>
        </w:rPr>
        <w:t>&lt;RepeatBlock-By&gt;&lt;Members&gt;</w:t>
      </w:r>
      <w:r w:rsidRPr="00C50335">
        <w:t>Jorge Buxadé Villalba, Marieke Ehlers, Alexandre Varaut, António Tânger Corrêa, Nikola Bartůšek</w:t>
      </w:r>
      <w:r w:rsidRPr="00C50335">
        <w:rPr>
          <w:rStyle w:val="HideTWBExt"/>
          <w:b w:val="0"/>
        </w:rPr>
        <w:t>&lt;/Members&gt;</w:t>
      </w:r>
    </w:p>
    <w:p w14:paraId="0EBD9097" w14:textId="77777777" w:rsidR="008C0F2F" w:rsidRPr="00C50335" w:rsidRDefault="008C0F2F" w:rsidP="008C0F2F">
      <w:pPr>
        <w:pStyle w:val="NormalBold"/>
      </w:pPr>
      <w:r w:rsidRPr="00C50335">
        <w:rPr>
          <w:rStyle w:val="HideTWBExt"/>
          <w:b w:val="0"/>
        </w:rPr>
        <w:t>&lt;/RepeatBlock-By&gt;</w:t>
      </w:r>
    </w:p>
    <w:p w14:paraId="1960AFCC"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2D44EEC4"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8889DE2"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3C1DC849"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60668061" w14:textId="77777777" w:rsidTr="008562B9">
        <w:trPr>
          <w:trHeight w:hRule="exact" w:val="240"/>
          <w:jc w:val="center"/>
        </w:trPr>
        <w:tc>
          <w:tcPr>
            <w:tcW w:w="9752" w:type="dxa"/>
            <w:gridSpan w:val="2"/>
            <w:tcBorders>
              <w:top w:val="nil"/>
              <w:left w:val="nil"/>
              <w:bottom w:val="nil"/>
              <w:right w:val="nil"/>
            </w:tcBorders>
          </w:tcPr>
          <w:p w14:paraId="5D99628C" w14:textId="77777777" w:rsidR="008C0F2F" w:rsidRPr="00C50335" w:rsidRDefault="008C0F2F" w:rsidP="008562B9"/>
        </w:tc>
      </w:tr>
      <w:tr w:rsidR="008C0F2F" w:rsidRPr="00C50335" w14:paraId="6A8C2CF2" w14:textId="77777777" w:rsidTr="008562B9">
        <w:trPr>
          <w:trHeight w:val="240"/>
          <w:jc w:val="center"/>
        </w:trPr>
        <w:tc>
          <w:tcPr>
            <w:tcW w:w="4876" w:type="dxa"/>
            <w:tcBorders>
              <w:top w:val="nil"/>
              <w:left w:val="nil"/>
              <w:bottom w:val="nil"/>
              <w:right w:val="nil"/>
            </w:tcBorders>
          </w:tcPr>
          <w:p w14:paraId="5757FC2D"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65723C9D" w14:textId="77777777" w:rsidR="008C0F2F" w:rsidRPr="00C50335" w:rsidRDefault="008C0F2F" w:rsidP="008562B9">
            <w:pPr>
              <w:pStyle w:val="AmColumnHeading"/>
            </w:pPr>
            <w:r w:rsidRPr="00C50335">
              <w:t>Poprawka</w:t>
            </w:r>
          </w:p>
        </w:tc>
      </w:tr>
      <w:tr w:rsidR="008C0F2F" w:rsidRPr="00C50335" w14:paraId="6DE56C2D" w14:textId="77777777" w:rsidTr="008562B9">
        <w:trPr>
          <w:jc w:val="center"/>
        </w:trPr>
        <w:tc>
          <w:tcPr>
            <w:tcW w:w="4876" w:type="dxa"/>
            <w:tcBorders>
              <w:top w:val="nil"/>
              <w:left w:val="nil"/>
              <w:bottom w:val="nil"/>
              <w:right w:val="nil"/>
            </w:tcBorders>
          </w:tcPr>
          <w:p w14:paraId="1EA53EEB" w14:textId="77777777" w:rsidR="008C0F2F" w:rsidRPr="00C50335" w:rsidRDefault="008C0F2F" w:rsidP="008562B9">
            <w:pPr>
              <w:pStyle w:val="Normal6a"/>
            </w:pPr>
          </w:p>
        </w:tc>
        <w:tc>
          <w:tcPr>
            <w:tcW w:w="4876" w:type="dxa"/>
            <w:tcBorders>
              <w:top w:val="nil"/>
              <w:left w:val="nil"/>
              <w:bottom w:val="nil"/>
              <w:right w:val="nil"/>
            </w:tcBorders>
          </w:tcPr>
          <w:p w14:paraId="446B92A4" w14:textId="77777777" w:rsidR="008C0F2F" w:rsidRPr="00C50335" w:rsidRDefault="008C0F2F" w:rsidP="008562B9">
            <w:pPr>
              <w:pStyle w:val="Normal6a"/>
            </w:pPr>
            <w:r w:rsidRPr="00C50335">
              <w:rPr>
                <w:b/>
                <w:i/>
              </w:rPr>
              <w:t>Mauretania</w:t>
            </w:r>
          </w:p>
        </w:tc>
      </w:tr>
    </w:tbl>
    <w:p w14:paraId="1573E8F2"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1ABC434A" w14:textId="77777777" w:rsidR="008C0F2F" w:rsidRPr="00C50335" w:rsidRDefault="008C0F2F" w:rsidP="008C0F2F">
      <w:r w:rsidRPr="00C50335">
        <w:rPr>
          <w:rStyle w:val="HideTWBExt"/>
        </w:rPr>
        <w:t>&lt;/Amend&gt;</w:t>
      </w:r>
    </w:p>
    <w:p w14:paraId="7503BEAC" w14:textId="77777777" w:rsidR="008C0F2F" w:rsidRPr="00C50335" w:rsidRDefault="008C0F2F" w:rsidP="008C0F2F">
      <w:pPr>
        <w:pStyle w:val="AmNumberTabs"/>
      </w:pPr>
      <w:r w:rsidRPr="00C50335">
        <w:rPr>
          <w:rStyle w:val="HideTWBExt"/>
          <w:b w:val="0"/>
        </w:rPr>
        <w:t>&lt;Amend&gt;</w:t>
      </w:r>
      <w:r w:rsidRPr="00C50335">
        <w:t>Poprawka</w:t>
      </w:r>
      <w:r w:rsidRPr="00C50335">
        <w:tab/>
      </w:r>
      <w:r w:rsidRPr="00C50335">
        <w:tab/>
      </w:r>
      <w:r w:rsidRPr="00C50335">
        <w:rPr>
          <w:rStyle w:val="HideTWBExt"/>
          <w:b w:val="0"/>
        </w:rPr>
        <w:t>&lt;NumAm&gt;</w:t>
      </w:r>
      <w:r w:rsidRPr="00C50335">
        <w:t>261</w:t>
      </w:r>
      <w:r w:rsidRPr="00C50335">
        <w:rPr>
          <w:rStyle w:val="HideTWBExt"/>
          <w:b w:val="0"/>
        </w:rPr>
        <w:t>&lt;/NumAm&gt;</w:t>
      </w:r>
    </w:p>
    <w:p w14:paraId="2BB6CCB0" w14:textId="77777777" w:rsidR="008C0F2F" w:rsidRPr="00C50335" w:rsidRDefault="008C0F2F" w:rsidP="008C0F2F">
      <w:pPr>
        <w:pStyle w:val="NormalBold"/>
      </w:pPr>
      <w:r w:rsidRPr="00C50335">
        <w:rPr>
          <w:rStyle w:val="HideTWBExt"/>
          <w:b w:val="0"/>
        </w:rPr>
        <w:t>&lt;RepeatBlock-By&gt;&lt;Members&gt;</w:t>
      </w:r>
      <w:r w:rsidRPr="00C50335">
        <w:t>Jaroslav Bžoch, António Tânger Corrêa, Nikola Bartůšek</w:t>
      </w:r>
      <w:r w:rsidRPr="00C50335">
        <w:rPr>
          <w:rStyle w:val="HideTWBExt"/>
          <w:b w:val="0"/>
        </w:rPr>
        <w:t>&lt;/Members&gt;</w:t>
      </w:r>
    </w:p>
    <w:p w14:paraId="1ED74DB0" w14:textId="77777777" w:rsidR="008C0F2F" w:rsidRPr="00C50335" w:rsidRDefault="008C0F2F" w:rsidP="008C0F2F">
      <w:pPr>
        <w:pStyle w:val="NormalBold"/>
      </w:pPr>
      <w:r w:rsidRPr="00C50335">
        <w:rPr>
          <w:rStyle w:val="HideTWBExt"/>
          <w:b w:val="0"/>
        </w:rPr>
        <w:t>&lt;/RepeatBlock-By&gt;</w:t>
      </w:r>
    </w:p>
    <w:p w14:paraId="44CC12EF" w14:textId="77777777" w:rsidR="008C0F2F" w:rsidRPr="00C50335" w:rsidRDefault="008C0F2F" w:rsidP="008C0F2F">
      <w:pPr>
        <w:pStyle w:val="NormalBold"/>
      </w:pPr>
      <w:r w:rsidRPr="00C50335">
        <w:rPr>
          <w:rStyle w:val="HideTWBExt"/>
          <w:b w:val="0"/>
        </w:rPr>
        <w:t>&lt;DocAmend&gt;</w:t>
      </w:r>
      <w:r w:rsidRPr="00C50335">
        <w:t>Wniosek dotyczący rozporządzenia</w:t>
      </w:r>
      <w:r w:rsidRPr="00C50335">
        <w:rPr>
          <w:rStyle w:val="HideTWBExt"/>
          <w:b w:val="0"/>
        </w:rPr>
        <w:t>&lt;/DocAmend&gt;</w:t>
      </w:r>
    </w:p>
    <w:p w14:paraId="63FF24ED" w14:textId="77777777" w:rsidR="008C0F2F" w:rsidRPr="00C50335" w:rsidRDefault="008C0F2F" w:rsidP="008C0F2F">
      <w:pPr>
        <w:pStyle w:val="NormalBold"/>
      </w:pPr>
      <w:r w:rsidRPr="00C50335">
        <w:rPr>
          <w:rStyle w:val="HideTWBExt"/>
          <w:b w:val="0"/>
        </w:rPr>
        <w:t>&lt;Article&gt;</w:t>
      </w:r>
      <w:r w:rsidRPr="00C50335">
        <w:t>Załącznik 1</w:t>
      </w:r>
      <w:r w:rsidRPr="00C50335">
        <w:rPr>
          <w:rStyle w:val="HideTWBExt"/>
          <w:b w:val="0"/>
        </w:rPr>
        <w:t>&lt;/Article&gt;</w:t>
      </w:r>
    </w:p>
    <w:p w14:paraId="4E388A96" w14:textId="77777777" w:rsidR="008C0F2F" w:rsidRPr="00C50335" w:rsidRDefault="008C0F2F" w:rsidP="008C0F2F">
      <w:r w:rsidRPr="00C50335">
        <w:rPr>
          <w:rStyle w:val="HideTWBExt"/>
        </w:rPr>
        <w:t>&lt;DocAmend2&gt;</w:t>
      </w:r>
      <w:r w:rsidRPr="00C50335">
        <w:t>Rozporządzenie (UE) 2024/1348</w:t>
      </w:r>
      <w:r w:rsidRPr="00C50335">
        <w:rPr>
          <w:rStyle w:val="HideTWBExt"/>
        </w:rPr>
        <w:t>&lt;/DocAmend2&gt;</w:t>
      </w:r>
    </w:p>
    <w:p w14:paraId="6A298B4F" w14:textId="77777777" w:rsidR="008C0F2F" w:rsidRPr="00C50335" w:rsidRDefault="008C0F2F" w:rsidP="008C0F2F">
      <w:r w:rsidRPr="00C50335">
        <w:rPr>
          <w:rStyle w:val="HideTWBExt"/>
        </w:rPr>
        <w:t>&lt;Article2&gt;</w:t>
      </w:r>
      <w:r w:rsidRPr="00C50335">
        <w:t>Załącznik II</w:t>
      </w:r>
      <w:r w:rsidRPr="00C50335">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C0F2F" w:rsidRPr="00C50335" w14:paraId="5C2E07FF" w14:textId="77777777" w:rsidTr="008562B9">
        <w:trPr>
          <w:trHeight w:hRule="exact" w:val="240"/>
          <w:jc w:val="center"/>
        </w:trPr>
        <w:tc>
          <w:tcPr>
            <w:tcW w:w="9752" w:type="dxa"/>
            <w:gridSpan w:val="2"/>
            <w:tcBorders>
              <w:top w:val="nil"/>
              <w:left w:val="nil"/>
              <w:bottom w:val="nil"/>
              <w:right w:val="nil"/>
            </w:tcBorders>
          </w:tcPr>
          <w:p w14:paraId="56D24857" w14:textId="77777777" w:rsidR="008C0F2F" w:rsidRPr="00C50335" w:rsidRDefault="008C0F2F" w:rsidP="008562B9"/>
        </w:tc>
      </w:tr>
      <w:tr w:rsidR="008C0F2F" w:rsidRPr="00C50335" w14:paraId="4B441B93" w14:textId="77777777" w:rsidTr="008562B9">
        <w:trPr>
          <w:trHeight w:val="240"/>
          <w:jc w:val="center"/>
        </w:trPr>
        <w:tc>
          <w:tcPr>
            <w:tcW w:w="4876" w:type="dxa"/>
            <w:tcBorders>
              <w:top w:val="nil"/>
              <w:left w:val="nil"/>
              <w:bottom w:val="nil"/>
              <w:right w:val="nil"/>
            </w:tcBorders>
          </w:tcPr>
          <w:p w14:paraId="6CF5AC08" w14:textId="77777777" w:rsidR="008C0F2F" w:rsidRPr="00C50335" w:rsidRDefault="008C0F2F" w:rsidP="008562B9">
            <w:pPr>
              <w:pStyle w:val="AmColumnHeading"/>
            </w:pPr>
            <w:r w:rsidRPr="00C50335">
              <w:t>Tekst proponowany przez Komisję</w:t>
            </w:r>
          </w:p>
        </w:tc>
        <w:tc>
          <w:tcPr>
            <w:tcW w:w="4876" w:type="dxa"/>
            <w:tcBorders>
              <w:top w:val="nil"/>
              <w:left w:val="nil"/>
              <w:bottom w:val="nil"/>
              <w:right w:val="nil"/>
            </w:tcBorders>
          </w:tcPr>
          <w:p w14:paraId="27D5AC6A" w14:textId="77777777" w:rsidR="008C0F2F" w:rsidRPr="00C50335" w:rsidRDefault="008C0F2F" w:rsidP="008562B9">
            <w:pPr>
              <w:pStyle w:val="AmColumnHeading"/>
            </w:pPr>
            <w:r w:rsidRPr="00C50335">
              <w:t>Poprawka</w:t>
            </w:r>
          </w:p>
        </w:tc>
      </w:tr>
      <w:tr w:rsidR="008C0F2F" w:rsidRPr="00C50335" w14:paraId="456A8F7A" w14:textId="77777777" w:rsidTr="008562B9">
        <w:trPr>
          <w:jc w:val="center"/>
        </w:trPr>
        <w:tc>
          <w:tcPr>
            <w:tcW w:w="4876" w:type="dxa"/>
            <w:tcBorders>
              <w:top w:val="nil"/>
              <w:left w:val="nil"/>
              <w:bottom w:val="nil"/>
              <w:right w:val="nil"/>
            </w:tcBorders>
          </w:tcPr>
          <w:p w14:paraId="0EE2B1AB" w14:textId="77777777" w:rsidR="008C0F2F" w:rsidRPr="00C50335" w:rsidRDefault="008C0F2F" w:rsidP="008562B9">
            <w:pPr>
              <w:pStyle w:val="Normal6a"/>
            </w:pPr>
          </w:p>
        </w:tc>
        <w:tc>
          <w:tcPr>
            <w:tcW w:w="4876" w:type="dxa"/>
            <w:tcBorders>
              <w:top w:val="nil"/>
              <w:left w:val="nil"/>
              <w:bottom w:val="nil"/>
              <w:right w:val="nil"/>
            </w:tcBorders>
          </w:tcPr>
          <w:p w14:paraId="29C6A9BD" w14:textId="77777777" w:rsidR="008C0F2F" w:rsidRPr="00C50335" w:rsidRDefault="008C0F2F" w:rsidP="008562B9">
            <w:pPr>
              <w:pStyle w:val="Normal6a"/>
            </w:pPr>
            <w:r w:rsidRPr="00C50335">
              <w:rPr>
                <w:b/>
                <w:i/>
              </w:rPr>
              <w:t>Armenia</w:t>
            </w:r>
          </w:p>
        </w:tc>
      </w:tr>
    </w:tbl>
    <w:p w14:paraId="240F10AA" w14:textId="77777777" w:rsidR="008C0F2F" w:rsidRPr="00C50335" w:rsidRDefault="008C0F2F" w:rsidP="008C0F2F">
      <w:pPr>
        <w:pStyle w:val="AmOrLang"/>
      </w:pPr>
      <w:r w:rsidRPr="00C50335">
        <w:t xml:space="preserve">Or. </w:t>
      </w:r>
      <w:r w:rsidRPr="00C50335">
        <w:rPr>
          <w:rStyle w:val="HideTWBExt"/>
        </w:rPr>
        <w:t>&lt;Original&gt;</w:t>
      </w:r>
      <w:r w:rsidRPr="00C50335">
        <w:rPr>
          <w:rStyle w:val="HideTWBInt"/>
          <w:rFonts w:eastAsiaTheme="majorEastAsia"/>
        </w:rPr>
        <w:t>{EN}</w:t>
      </w:r>
      <w:r w:rsidRPr="00C50335">
        <w:t>en</w:t>
      </w:r>
      <w:r w:rsidRPr="00C50335">
        <w:rPr>
          <w:rStyle w:val="HideTWBExt"/>
        </w:rPr>
        <w:t>&lt;/Original&gt;</w:t>
      </w:r>
    </w:p>
    <w:p w14:paraId="70FF1F53" w14:textId="44B10DDE" w:rsidR="008C0F2F" w:rsidRPr="00C50335" w:rsidRDefault="008C0F2F" w:rsidP="008C0F2F">
      <w:r w:rsidRPr="00C50335">
        <w:rPr>
          <w:rStyle w:val="HideTWBExt"/>
        </w:rPr>
        <w:t>&lt;/Amend&gt;&lt;/RepeatBlock-Amend&gt;</w:t>
      </w:r>
    </w:p>
    <w:p w14:paraId="4161EB0B" w14:textId="21DCE9B2" w:rsidR="008363E4" w:rsidRPr="00C50335" w:rsidRDefault="008363E4" w:rsidP="008C0F2F"/>
    <w:sectPr w:rsidR="008363E4" w:rsidRPr="00C50335" w:rsidSect="00EA446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89E9B" w14:textId="77777777" w:rsidR="00AF5EE1" w:rsidRPr="00671D51" w:rsidRDefault="00AF5EE1">
      <w:r w:rsidRPr="00671D51">
        <w:separator/>
      </w:r>
    </w:p>
  </w:endnote>
  <w:endnote w:type="continuationSeparator" w:id="0">
    <w:p w14:paraId="7CBD35EB" w14:textId="77777777" w:rsidR="00AF5EE1" w:rsidRPr="00671D51" w:rsidRDefault="00AF5EE1">
      <w:r w:rsidRPr="00671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C08E" w14:textId="77777777" w:rsidR="00EA4465" w:rsidRPr="007974A2" w:rsidRDefault="00EA4465" w:rsidP="00EA4465">
    <w:pPr>
      <w:pStyle w:val="EPFooter"/>
      <w:rPr>
        <w:lang w:val="de-DE"/>
      </w:rPr>
    </w:pPr>
    <w:r w:rsidRPr="007974A2">
      <w:rPr>
        <w:lang w:val="de-DE"/>
      </w:rPr>
      <w:t>PE</w:t>
    </w:r>
    <w:r w:rsidRPr="007974A2">
      <w:rPr>
        <w:rStyle w:val="HideTWBExt"/>
        <w:lang w:val="de-DE"/>
      </w:rPr>
      <w:t>&lt;NoPE&gt;</w:t>
    </w:r>
    <w:r w:rsidRPr="007974A2">
      <w:rPr>
        <w:lang w:val="de-DE"/>
      </w:rPr>
      <w:t>779.328</w:t>
    </w:r>
    <w:r w:rsidRPr="007974A2">
      <w:rPr>
        <w:rStyle w:val="HideTWBExt"/>
        <w:lang w:val="de-DE"/>
      </w:rPr>
      <w:t>&lt;/NoPE&gt;&lt;Version&gt;</w:t>
    </w:r>
    <w:r w:rsidRPr="007974A2">
      <w:rPr>
        <w:lang w:val="de-DE"/>
      </w:rPr>
      <w:t>v01-00</w:t>
    </w:r>
    <w:r w:rsidRPr="007974A2">
      <w:rPr>
        <w:rStyle w:val="HideTWBExt"/>
        <w:lang w:val="de-DE"/>
      </w:rPr>
      <w:t>&lt;/Version&gt;</w:t>
    </w:r>
    <w:r w:rsidRPr="007974A2">
      <w:rPr>
        <w:lang w:val="de-DE"/>
      </w:rPr>
      <w:tab/>
    </w:r>
    <w:r w:rsidRPr="00671D51">
      <w:fldChar w:fldCharType="begin"/>
    </w:r>
    <w:r w:rsidRPr="007974A2">
      <w:rPr>
        <w:lang w:val="de-DE"/>
      </w:rPr>
      <w:instrText xml:space="preserve"> PAGE  \* MERGEFORMAT </w:instrText>
    </w:r>
    <w:r w:rsidRPr="00671D51">
      <w:fldChar w:fldCharType="separate"/>
    </w:r>
    <w:r w:rsidRPr="007974A2">
      <w:rPr>
        <w:noProof/>
        <w:lang w:val="de-DE"/>
      </w:rPr>
      <w:t>2</w:t>
    </w:r>
    <w:r w:rsidRPr="00671D51">
      <w:fldChar w:fldCharType="end"/>
    </w:r>
    <w:r w:rsidRPr="007974A2">
      <w:rPr>
        <w:lang w:val="de-DE"/>
      </w:rPr>
      <w:t>/</w:t>
    </w:r>
    <w:r w:rsidR="00C50335">
      <w:fldChar w:fldCharType="begin"/>
    </w:r>
    <w:r w:rsidR="00C50335" w:rsidRPr="007974A2">
      <w:rPr>
        <w:lang w:val="de-DE"/>
      </w:rPr>
      <w:instrText xml:space="preserve"> NUMPAGES  \* MERGEFORMAT </w:instrText>
    </w:r>
    <w:r w:rsidR="00C50335">
      <w:fldChar w:fldCharType="separate"/>
    </w:r>
    <w:r w:rsidRPr="007974A2">
      <w:rPr>
        <w:noProof/>
        <w:lang w:val="de-DE"/>
      </w:rPr>
      <w:t>182</w:t>
    </w:r>
    <w:r w:rsidR="00C50335">
      <w:rPr>
        <w:noProof/>
      </w:rPr>
      <w:fldChar w:fldCharType="end"/>
    </w:r>
    <w:r w:rsidRPr="007974A2">
      <w:rPr>
        <w:lang w:val="de-DE"/>
      </w:rPr>
      <w:tab/>
    </w:r>
    <w:r w:rsidRPr="007974A2">
      <w:rPr>
        <w:rStyle w:val="HideTWBExt"/>
        <w:lang w:val="de-DE"/>
      </w:rPr>
      <w:t>&lt;PathFdR&gt;</w:t>
    </w:r>
    <w:r w:rsidRPr="007974A2">
      <w:rPr>
        <w:lang w:val="de-DE"/>
      </w:rPr>
      <w:t>AM\1330573PL.docx</w:t>
    </w:r>
    <w:r w:rsidRPr="007974A2">
      <w:rPr>
        <w:rStyle w:val="HideTWBExt"/>
        <w:lang w:val="de-DE"/>
      </w:rPr>
      <w:t>&lt;/PathFdR&gt;</w:t>
    </w:r>
  </w:p>
  <w:p w14:paraId="6D28F1ED" w14:textId="2324EC8E" w:rsidR="00D82FCC" w:rsidRPr="00671D51" w:rsidRDefault="00EA4465" w:rsidP="00EA4465">
    <w:pPr>
      <w:pStyle w:val="EPFooter2"/>
    </w:pPr>
    <w:r w:rsidRPr="00671D5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7E04" w14:textId="77777777" w:rsidR="00EA4465" w:rsidRPr="007974A2" w:rsidRDefault="00EA4465" w:rsidP="00EA4465">
    <w:pPr>
      <w:pStyle w:val="EPFooter"/>
      <w:rPr>
        <w:lang w:val="de-DE"/>
      </w:rPr>
    </w:pPr>
    <w:r w:rsidRPr="007974A2">
      <w:rPr>
        <w:rStyle w:val="HideTWBExt"/>
        <w:lang w:val="de-DE"/>
      </w:rPr>
      <w:t>&lt;PathFdR&gt;</w:t>
    </w:r>
    <w:r w:rsidRPr="007974A2">
      <w:rPr>
        <w:lang w:val="de-DE"/>
      </w:rPr>
      <w:t>AM\1330573PL.docx</w:t>
    </w:r>
    <w:r w:rsidRPr="007974A2">
      <w:rPr>
        <w:rStyle w:val="HideTWBExt"/>
        <w:lang w:val="de-DE"/>
      </w:rPr>
      <w:t>&lt;/PathFdR&gt;</w:t>
    </w:r>
    <w:r w:rsidRPr="007974A2">
      <w:rPr>
        <w:lang w:val="de-DE"/>
      </w:rPr>
      <w:tab/>
    </w:r>
    <w:r w:rsidRPr="00671D51">
      <w:fldChar w:fldCharType="begin"/>
    </w:r>
    <w:r w:rsidRPr="007974A2">
      <w:rPr>
        <w:lang w:val="de-DE"/>
      </w:rPr>
      <w:instrText xml:space="preserve"> PAGE  \* MERGEFORMAT </w:instrText>
    </w:r>
    <w:r w:rsidRPr="00671D51">
      <w:fldChar w:fldCharType="separate"/>
    </w:r>
    <w:r w:rsidRPr="007974A2">
      <w:rPr>
        <w:noProof/>
        <w:lang w:val="de-DE"/>
      </w:rPr>
      <w:t>3</w:t>
    </w:r>
    <w:r w:rsidRPr="00671D51">
      <w:fldChar w:fldCharType="end"/>
    </w:r>
    <w:r w:rsidRPr="007974A2">
      <w:rPr>
        <w:lang w:val="de-DE"/>
      </w:rPr>
      <w:t>/</w:t>
    </w:r>
    <w:r w:rsidR="00C50335">
      <w:fldChar w:fldCharType="begin"/>
    </w:r>
    <w:r w:rsidR="00C50335" w:rsidRPr="007974A2">
      <w:rPr>
        <w:lang w:val="de-DE"/>
      </w:rPr>
      <w:instrText xml:space="preserve"> NUMPAGES  \* MERGEFORMAT </w:instrText>
    </w:r>
    <w:r w:rsidR="00C50335">
      <w:fldChar w:fldCharType="separate"/>
    </w:r>
    <w:r w:rsidRPr="007974A2">
      <w:rPr>
        <w:noProof/>
        <w:lang w:val="de-DE"/>
      </w:rPr>
      <w:t>182</w:t>
    </w:r>
    <w:r w:rsidR="00C50335">
      <w:rPr>
        <w:noProof/>
      </w:rPr>
      <w:fldChar w:fldCharType="end"/>
    </w:r>
    <w:r w:rsidRPr="007974A2">
      <w:rPr>
        <w:lang w:val="de-DE"/>
      </w:rPr>
      <w:tab/>
      <w:t>PE</w:t>
    </w:r>
    <w:r w:rsidRPr="007974A2">
      <w:rPr>
        <w:rStyle w:val="HideTWBExt"/>
        <w:lang w:val="de-DE"/>
      </w:rPr>
      <w:t>&lt;NoPE&gt;</w:t>
    </w:r>
    <w:r w:rsidRPr="007974A2">
      <w:rPr>
        <w:lang w:val="de-DE"/>
      </w:rPr>
      <w:t>779.328</w:t>
    </w:r>
    <w:r w:rsidRPr="007974A2">
      <w:rPr>
        <w:rStyle w:val="HideTWBExt"/>
        <w:lang w:val="de-DE"/>
      </w:rPr>
      <w:t>&lt;/NoPE&gt;&lt;Version&gt;</w:t>
    </w:r>
    <w:r w:rsidRPr="007974A2">
      <w:rPr>
        <w:lang w:val="de-DE"/>
      </w:rPr>
      <w:t>v01-00</w:t>
    </w:r>
    <w:r w:rsidRPr="007974A2">
      <w:rPr>
        <w:rStyle w:val="HideTWBExt"/>
        <w:lang w:val="de-DE"/>
      </w:rPr>
      <w:t>&lt;/Version&gt;</w:t>
    </w:r>
  </w:p>
  <w:p w14:paraId="684E4949" w14:textId="696B682B" w:rsidR="00D82FCC" w:rsidRPr="00671D51" w:rsidRDefault="00EA4465" w:rsidP="00EA4465">
    <w:pPr>
      <w:pStyle w:val="EPFooter2"/>
    </w:pPr>
    <w:r w:rsidRPr="007974A2">
      <w:rPr>
        <w:lang w:val="de-DE"/>
      </w:rPr>
      <w:tab/>
    </w:r>
    <w:r w:rsidRPr="007974A2">
      <w:rPr>
        <w:lang w:val="de-DE"/>
      </w:rPr>
      <w:tab/>
    </w:r>
    <w:r w:rsidRPr="00671D51">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9A17" w14:textId="77777777" w:rsidR="00EA4465" w:rsidRPr="007974A2" w:rsidRDefault="00EA4465" w:rsidP="00EA4465">
    <w:pPr>
      <w:pStyle w:val="EPFooter"/>
      <w:rPr>
        <w:lang w:val="de-DE"/>
      </w:rPr>
    </w:pPr>
    <w:r w:rsidRPr="007974A2">
      <w:rPr>
        <w:rStyle w:val="HideTWBExt"/>
        <w:lang w:val="de-DE"/>
      </w:rPr>
      <w:t>&lt;PathFdR&gt;</w:t>
    </w:r>
    <w:r w:rsidRPr="007974A2">
      <w:rPr>
        <w:lang w:val="de-DE"/>
      </w:rPr>
      <w:t>AM\1330573PL.docx</w:t>
    </w:r>
    <w:r w:rsidRPr="007974A2">
      <w:rPr>
        <w:rStyle w:val="HideTWBExt"/>
        <w:lang w:val="de-DE"/>
      </w:rPr>
      <w:t>&lt;/PathFdR&gt;</w:t>
    </w:r>
    <w:r w:rsidRPr="007974A2">
      <w:rPr>
        <w:lang w:val="de-DE"/>
      </w:rPr>
      <w:tab/>
    </w:r>
    <w:r w:rsidRPr="007974A2">
      <w:rPr>
        <w:lang w:val="de-DE"/>
      </w:rPr>
      <w:tab/>
      <w:t>PE</w:t>
    </w:r>
    <w:r w:rsidRPr="007974A2">
      <w:rPr>
        <w:rStyle w:val="HideTWBExt"/>
        <w:lang w:val="de-DE"/>
      </w:rPr>
      <w:t>&lt;NoPE&gt;</w:t>
    </w:r>
    <w:r w:rsidRPr="007974A2">
      <w:rPr>
        <w:lang w:val="de-DE"/>
      </w:rPr>
      <w:t>779.328</w:t>
    </w:r>
    <w:r w:rsidRPr="007974A2">
      <w:rPr>
        <w:rStyle w:val="HideTWBExt"/>
        <w:lang w:val="de-DE"/>
      </w:rPr>
      <w:t>&lt;/NoPE&gt;&lt;Version&gt;</w:t>
    </w:r>
    <w:r w:rsidRPr="007974A2">
      <w:rPr>
        <w:lang w:val="de-DE"/>
      </w:rPr>
      <w:t>v01-00</w:t>
    </w:r>
    <w:r w:rsidRPr="007974A2">
      <w:rPr>
        <w:rStyle w:val="HideTWBExt"/>
        <w:lang w:val="de-DE"/>
      </w:rPr>
      <w:t>&lt;/Version&gt;</w:t>
    </w:r>
  </w:p>
  <w:p w14:paraId="6ADC089D" w14:textId="1A3C4C55" w:rsidR="00D82FCC" w:rsidRPr="00671D51" w:rsidRDefault="00EA4465" w:rsidP="00EA4465">
    <w:pPr>
      <w:pStyle w:val="EPFooter2"/>
    </w:pPr>
    <w:r w:rsidRPr="00671D51">
      <w:t>PL</w:t>
    </w:r>
    <w:r w:rsidRPr="00671D51">
      <w:tab/>
    </w:r>
    <w:r w:rsidRPr="00671D51">
      <w:rPr>
        <w:b w:val="0"/>
        <w:i/>
        <w:color w:val="C0C0C0"/>
        <w:sz w:val="22"/>
      </w:rPr>
      <w:t>Zjednoczona w różnorodności</w:t>
    </w:r>
    <w:r w:rsidRPr="00671D5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CFAF0" w14:textId="77777777" w:rsidR="00AF5EE1" w:rsidRPr="00671D51" w:rsidRDefault="00AF5EE1">
      <w:r w:rsidRPr="00671D51">
        <w:separator/>
      </w:r>
    </w:p>
  </w:footnote>
  <w:footnote w:type="continuationSeparator" w:id="0">
    <w:p w14:paraId="678C40AB" w14:textId="77777777" w:rsidR="00AF5EE1" w:rsidRPr="00671D51" w:rsidRDefault="00AF5EE1">
      <w:r w:rsidRPr="00671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8718" w14:textId="77777777" w:rsidR="008C0F2F" w:rsidRDefault="008C0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49812" w14:textId="77777777" w:rsidR="008C0F2F" w:rsidRDefault="008C0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14117" w14:textId="77777777" w:rsidR="008C0F2F" w:rsidRDefault="008C0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PL"/>
    <w:docVar w:name="TXTLANGUEMIN" w:val="pl"/>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PL.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A7205"/>
    <w:rsid w:val="005A7EB4"/>
    <w:rsid w:val="005B32E3"/>
    <w:rsid w:val="005B708F"/>
    <w:rsid w:val="005E50C2"/>
    <w:rsid w:val="00607ABE"/>
    <w:rsid w:val="006337D4"/>
    <w:rsid w:val="00635A28"/>
    <w:rsid w:val="00637384"/>
    <w:rsid w:val="006542EA"/>
    <w:rsid w:val="0066168A"/>
    <w:rsid w:val="00665DDA"/>
    <w:rsid w:val="00671D51"/>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974A2"/>
    <w:rsid w:val="007A42AB"/>
    <w:rsid w:val="007B7B2E"/>
    <w:rsid w:val="007C71DE"/>
    <w:rsid w:val="008162FA"/>
    <w:rsid w:val="00822C94"/>
    <w:rsid w:val="008363E4"/>
    <w:rsid w:val="0084667D"/>
    <w:rsid w:val="00851460"/>
    <w:rsid w:val="008530F4"/>
    <w:rsid w:val="0087052C"/>
    <w:rsid w:val="00870CF2"/>
    <w:rsid w:val="00874862"/>
    <w:rsid w:val="00875A9C"/>
    <w:rsid w:val="008760FF"/>
    <w:rsid w:val="00887FDC"/>
    <w:rsid w:val="008B251A"/>
    <w:rsid w:val="008B3327"/>
    <w:rsid w:val="008C0F2F"/>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66197"/>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AF5EE1"/>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D7DD1"/>
    <w:rsid w:val="00BE0C84"/>
    <w:rsid w:val="00BE107B"/>
    <w:rsid w:val="00BE5062"/>
    <w:rsid w:val="00C10F61"/>
    <w:rsid w:val="00C211B3"/>
    <w:rsid w:val="00C22CC4"/>
    <w:rsid w:val="00C2336C"/>
    <w:rsid w:val="00C35E35"/>
    <w:rsid w:val="00C41E32"/>
    <w:rsid w:val="00C50335"/>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4465"/>
    <w:rsid w:val="00EA5F20"/>
    <w:rsid w:val="00EB3A71"/>
    <w:rsid w:val="00EC12D2"/>
    <w:rsid w:val="00EE011D"/>
    <w:rsid w:val="00EE3E0D"/>
    <w:rsid w:val="00EF03A3"/>
    <w:rsid w:val="00EF11AD"/>
    <w:rsid w:val="00F03741"/>
    <w:rsid w:val="00F03EAA"/>
    <w:rsid w:val="00F14A53"/>
    <w:rsid w:val="00F161A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2FA82"/>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 w:type="paragraph" w:customStyle="1" w:styleId="Normalny1">
    <w:name w:val="Normalny1"/>
    <w:basedOn w:val="EPName"/>
    <w:link w:val="NormalZnak"/>
    <w:rsid w:val="00EA4465"/>
    <w:rPr>
      <w:rFonts w:ascii="Times New Roman" w:hAnsi="Times New Roman" w:cs="Times New Roman"/>
      <w:sz w:val="24"/>
    </w:rPr>
  </w:style>
  <w:style w:type="character" w:customStyle="1" w:styleId="EPNameZnak">
    <w:name w:val="EPName Znak"/>
    <w:basedOn w:val="DefaultParagraphFont"/>
    <w:link w:val="EPName"/>
    <w:rsid w:val="00EA4465"/>
    <w:rPr>
      <w:rFonts w:ascii="Arial Narrow" w:hAnsi="Arial Narrow" w:cs="Arial"/>
      <w:b/>
      <w:sz w:val="32"/>
      <w:szCs w:val="22"/>
    </w:rPr>
  </w:style>
  <w:style w:type="character" w:customStyle="1" w:styleId="NormalZnak">
    <w:name w:val="Normal Znak"/>
    <w:basedOn w:val="EPNameZnak"/>
    <w:link w:val="Normalny1"/>
    <w:rsid w:val="00EA4465"/>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197</Pages>
  <Words>49998</Words>
  <Characters>329989</Characters>
  <Application>Microsoft Office Word</Application>
  <DocSecurity>0</DocSecurity>
  <Lines>12221</Lines>
  <Paragraphs>3333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2025-11-10T14:30:00Z</dcterms:created>
  <dcterms:modified xsi:type="dcterms:W3CDTF">2025-11-10T14:30:00Z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AM\1330573PL.docx</vt:lpwstr>
  </property>
  <property fmtid="{D5CDD505-2E9C-101B-9397-08002B2CF9AE}" pid="10" name="LastEdited with">
    <vt:lpwstr>10.0.1 Build [20250114]</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- 2025/11/10 15:28</vt:lpwstr>
  </property>
</Properties>
</file>