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806EE" w:rsidRPr="00FA6B6F" w14:paraId="19BAC623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129C946E" w14:textId="77777777" w:rsidR="005E5FA1" w:rsidRPr="00FA6B6F" w:rsidRDefault="0038386F" w:rsidP="00C85D0F">
            <w:pPr>
              <w:pStyle w:val="EPName"/>
            </w:pPr>
            <w:r w:rsidRPr="00FA6B6F">
              <w:t>Parlament Europejski</w:t>
            </w:r>
          </w:p>
          <w:p w14:paraId="1BF70A84" w14:textId="77777777" w:rsidR="005E5FA1" w:rsidRPr="00FA6B6F" w:rsidRDefault="0038386F" w:rsidP="00C85D0F">
            <w:pPr>
              <w:pStyle w:val="EPTerm"/>
            </w:pPr>
            <w:r w:rsidRPr="00FA6B6F">
              <w:t>2024-2029</w:t>
            </w:r>
          </w:p>
        </w:tc>
        <w:tc>
          <w:tcPr>
            <w:tcW w:w="2268" w:type="dxa"/>
          </w:tcPr>
          <w:p w14:paraId="6F5B3986" w14:textId="77777777" w:rsidR="005E5FA1" w:rsidRPr="00FA6B6F" w:rsidRDefault="0038386F" w:rsidP="00C85D0F">
            <w:pPr>
              <w:pStyle w:val="EPLogo"/>
            </w:pPr>
            <w:r w:rsidRPr="00FA6B6F">
              <w:rPr>
                <w:noProof/>
              </w:rPr>
              <w:drawing>
                <wp:inline distT="0" distB="0" distL="0" distR="0" wp14:anchorId="2F03272E" wp14:editId="2702EC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4FFB51" w14:textId="77777777" w:rsidR="00CF4E9D" w:rsidRPr="00FA6B6F" w:rsidRDefault="00CF4E9D" w:rsidP="00CF4E9D">
      <w:pPr>
        <w:pStyle w:val="LineTop"/>
      </w:pPr>
    </w:p>
    <w:p w14:paraId="70691AA7" w14:textId="77777777" w:rsidR="00CF4E9D" w:rsidRPr="00FA6B6F" w:rsidRDefault="0038386F" w:rsidP="00CF4E9D">
      <w:pPr>
        <w:pStyle w:val="EPBody"/>
      </w:pPr>
      <w:r w:rsidRPr="00FA6B6F">
        <w:rPr>
          <w:rStyle w:val="HideTWBExt"/>
          <w:i w:val="0"/>
          <w:szCs w:val="20"/>
        </w:rPr>
        <w:t>&lt;Commission&gt;</w:t>
      </w:r>
      <w:r w:rsidRPr="00FA6B6F">
        <w:rPr>
          <w:rStyle w:val="HideTWBInt"/>
          <w:i w:val="0"/>
          <w:szCs w:val="20"/>
        </w:rPr>
        <w:t>{LIBE}</w:t>
      </w:r>
      <w:r w:rsidRPr="00FA6B6F">
        <w:t>Komisja Wolności Obywatelskich, Sprawiedliwości i Spraw Wewnętrznych</w:t>
      </w:r>
      <w:r w:rsidRPr="00FA6B6F">
        <w:rPr>
          <w:rStyle w:val="HideTWBExt"/>
          <w:i w:val="0"/>
          <w:szCs w:val="20"/>
        </w:rPr>
        <w:t>&lt;/Commission&gt;</w:t>
      </w:r>
    </w:p>
    <w:p w14:paraId="0B307CC5" w14:textId="77777777" w:rsidR="00CF4E9D" w:rsidRPr="00FA6B6F" w:rsidRDefault="00CF4E9D" w:rsidP="00CF4E9D">
      <w:pPr>
        <w:pStyle w:val="LineBottom"/>
      </w:pPr>
    </w:p>
    <w:p w14:paraId="5E2F4E08" w14:textId="77777777" w:rsidR="00794E41" w:rsidRPr="00FA6B6F" w:rsidRDefault="0038386F" w:rsidP="00794E41">
      <w:pPr>
        <w:pStyle w:val="CoverReference"/>
      </w:pPr>
      <w:r w:rsidRPr="00FA6B6F">
        <w:rPr>
          <w:rStyle w:val="HideTWBExt"/>
          <w:b w:val="0"/>
        </w:rPr>
        <w:t>&lt;RefProc&gt;</w:t>
      </w:r>
      <w:r w:rsidRPr="00FA6B6F">
        <w:t>2025/2135</w:t>
      </w:r>
      <w:r w:rsidRPr="00FA6B6F">
        <w:rPr>
          <w:rStyle w:val="HideTWBExt"/>
          <w:b w:val="0"/>
        </w:rPr>
        <w:t>&lt;/RefProc&gt;&lt;RefTypeProc&gt;</w:t>
      </w:r>
      <w:r w:rsidRPr="00FA6B6F">
        <w:t>(INI)</w:t>
      </w:r>
      <w:r w:rsidRPr="00FA6B6F">
        <w:rPr>
          <w:rStyle w:val="HideTWBExt"/>
          <w:b w:val="0"/>
        </w:rPr>
        <w:t>&lt;/RefTypeProc&gt;</w:t>
      </w:r>
    </w:p>
    <w:p w14:paraId="57D17926" w14:textId="77777777" w:rsidR="00794E41" w:rsidRPr="00FA6B6F" w:rsidRDefault="0038386F" w:rsidP="00794E41">
      <w:pPr>
        <w:pStyle w:val="CoverDate"/>
      </w:pPr>
      <w:r w:rsidRPr="00FA6B6F">
        <w:rPr>
          <w:rStyle w:val="HideTWBExt"/>
        </w:rPr>
        <w:t>&lt;Date&gt;</w:t>
      </w:r>
      <w:r w:rsidRPr="00FA6B6F">
        <w:rPr>
          <w:rStyle w:val="HideTWBInt"/>
        </w:rPr>
        <w:t>{12/11/2025}</w:t>
      </w:r>
      <w:r w:rsidRPr="00FA6B6F">
        <w:t>12.11.2025</w:t>
      </w:r>
      <w:r w:rsidRPr="00FA6B6F">
        <w:rPr>
          <w:rStyle w:val="HideTWBExt"/>
        </w:rPr>
        <w:t>&lt;/Date&gt;</w:t>
      </w:r>
    </w:p>
    <w:p w14:paraId="1A218465" w14:textId="77777777" w:rsidR="00794E41" w:rsidRPr="00FA6B6F" w:rsidRDefault="0038386F" w:rsidP="00794E41">
      <w:pPr>
        <w:pStyle w:val="CoverDocType"/>
      </w:pPr>
      <w:r w:rsidRPr="00FA6B6F">
        <w:rPr>
          <w:rStyle w:val="HideTWBExt"/>
          <w:b w:val="0"/>
        </w:rPr>
        <w:t>&lt;TypeAM&gt;</w:t>
      </w:r>
      <w:r w:rsidRPr="00FA6B6F">
        <w:t>POPRAWKI</w:t>
      </w:r>
      <w:r w:rsidRPr="00FA6B6F">
        <w:rPr>
          <w:rStyle w:val="HideTWBExt"/>
          <w:b w:val="0"/>
        </w:rPr>
        <w:t>&lt;/TypeAM&gt;</w:t>
      </w:r>
    </w:p>
    <w:p w14:paraId="12E0C526" w14:textId="77777777" w:rsidR="00794E41" w:rsidRPr="00FA6B6F" w:rsidRDefault="0038386F" w:rsidP="00794E41">
      <w:pPr>
        <w:pStyle w:val="CoverDocType24a"/>
      </w:pPr>
      <w:r w:rsidRPr="00FA6B6F">
        <w:rPr>
          <w:rStyle w:val="HideTWBExt"/>
          <w:b w:val="0"/>
        </w:rPr>
        <w:t>&lt;RangeAM&gt;</w:t>
      </w:r>
      <w:r w:rsidRPr="00FA6B6F">
        <w:t>230 - 630</w:t>
      </w:r>
      <w:r w:rsidRPr="00FA6B6F">
        <w:rPr>
          <w:rStyle w:val="HideTWBExt"/>
          <w:b w:val="0"/>
        </w:rPr>
        <w:t>&lt;/RangeAM&gt;</w:t>
      </w:r>
    </w:p>
    <w:p w14:paraId="53F80DF5" w14:textId="77777777" w:rsidR="00794E41" w:rsidRPr="00FA6B6F" w:rsidRDefault="0038386F" w:rsidP="007B1846">
      <w:pPr>
        <w:pStyle w:val="CoverBold"/>
      </w:pPr>
      <w:r w:rsidRPr="00FA6B6F">
        <w:rPr>
          <w:rStyle w:val="HideTWBExt"/>
          <w:b w:val="0"/>
        </w:rPr>
        <w:t>&lt;TitreType&gt;</w:t>
      </w:r>
      <w:r w:rsidRPr="00FA6B6F">
        <w:t>Projekt sprawozdania</w:t>
      </w:r>
      <w:r w:rsidRPr="00FA6B6F">
        <w:rPr>
          <w:rStyle w:val="HideTWBExt"/>
          <w:b w:val="0"/>
        </w:rPr>
        <w:t>&lt;/TitreType&gt;</w:t>
      </w:r>
    </w:p>
    <w:p w14:paraId="6E3C50F5" w14:textId="77777777" w:rsidR="00794E41" w:rsidRPr="00FA6B6F" w:rsidRDefault="0038386F" w:rsidP="007B1846">
      <w:pPr>
        <w:pStyle w:val="CoverBold"/>
      </w:pPr>
      <w:r w:rsidRPr="00FA6B6F">
        <w:rPr>
          <w:rStyle w:val="HideTWBExt"/>
          <w:b w:val="0"/>
        </w:rPr>
        <w:t>&lt;Rapporteur&gt;</w:t>
      </w:r>
      <w:r w:rsidRPr="00FA6B6F">
        <w:t>Anna Strolenberg</w:t>
      </w:r>
      <w:r w:rsidRPr="00FA6B6F">
        <w:rPr>
          <w:rStyle w:val="HideTWBExt"/>
          <w:b w:val="0"/>
        </w:rPr>
        <w:t>&lt;/Rapporteur&gt;</w:t>
      </w:r>
    </w:p>
    <w:p w14:paraId="1AFAC8DB" w14:textId="77777777" w:rsidR="00794E41" w:rsidRPr="00FA6B6F" w:rsidRDefault="0038386F" w:rsidP="00794E41">
      <w:pPr>
        <w:pStyle w:val="CoverNormal24a"/>
      </w:pPr>
      <w:r w:rsidRPr="00FA6B6F">
        <w:rPr>
          <w:rStyle w:val="HideTWBExt"/>
        </w:rPr>
        <w:t>&lt;DocRefPE&gt;</w:t>
      </w:r>
      <w:r w:rsidRPr="00FA6B6F">
        <w:t>(PE778/093v01-00)</w:t>
      </w:r>
      <w:r w:rsidRPr="00FA6B6F">
        <w:rPr>
          <w:rStyle w:val="HideTWBExt"/>
        </w:rPr>
        <w:t>&lt;/DocRefPE&gt;</w:t>
      </w:r>
    </w:p>
    <w:p w14:paraId="21F84B28" w14:textId="144C09F0" w:rsidR="00794E41" w:rsidRPr="00FA6B6F" w:rsidRDefault="0038386F" w:rsidP="00794E41">
      <w:pPr>
        <w:pStyle w:val="CoverNormal"/>
      </w:pPr>
      <w:r w:rsidRPr="00FA6B6F">
        <w:rPr>
          <w:rStyle w:val="HideTWBExt"/>
        </w:rPr>
        <w:t>&lt;Titre&gt;</w:t>
      </w:r>
      <w:r w:rsidR="00FA6B6F" w:rsidRPr="00FA6B6F">
        <w:t>Poszanowanie praw podstawowych w Unii Europejskiej w latach 2024 i 2025</w:t>
      </w:r>
      <w:r w:rsidRPr="00FA6B6F">
        <w:rPr>
          <w:rStyle w:val="HideTWBExt"/>
        </w:rPr>
        <w:t>&lt;/Titre&gt;</w:t>
      </w:r>
    </w:p>
    <w:p w14:paraId="4D680FF4" w14:textId="77777777" w:rsidR="00794E41" w:rsidRPr="00FA6B6F" w:rsidRDefault="0038386F" w:rsidP="00794E41">
      <w:pPr>
        <w:pStyle w:val="CoverNormal24a"/>
      </w:pPr>
      <w:r w:rsidRPr="00FA6B6F">
        <w:rPr>
          <w:rStyle w:val="HideTWBExt"/>
        </w:rPr>
        <w:t>&lt;DocRef&gt;</w:t>
      </w:r>
      <w:r w:rsidRPr="00FA6B6F">
        <w:t>(2025/2135(INI))</w:t>
      </w:r>
      <w:r w:rsidRPr="00FA6B6F">
        <w:rPr>
          <w:rStyle w:val="HideTWBExt"/>
        </w:rPr>
        <w:t>&lt;/DocRef&gt;</w:t>
      </w:r>
    </w:p>
    <w:p w14:paraId="2C38D5FD" w14:textId="77777777" w:rsidR="00794E41" w:rsidRPr="00FA6B6F" w:rsidRDefault="0038386F" w:rsidP="008B040A">
      <w:pPr>
        <w:widowControl/>
        <w:tabs>
          <w:tab w:val="center" w:pos="4677"/>
        </w:tabs>
      </w:pPr>
      <w:r w:rsidRPr="00FA6B6F">
        <w:br w:type="page"/>
      </w:r>
      <w:r w:rsidRPr="00FA6B6F">
        <w:lastRenderedPageBreak/>
        <w:t>AM_Com_NonLegReport</w:t>
      </w:r>
    </w:p>
    <w:p w14:paraId="0EFF2BFD" w14:textId="6CF836FF" w:rsidR="007F1EE3" w:rsidRPr="00FA6B6F" w:rsidRDefault="0038386F" w:rsidP="007F1EE3">
      <w:pPr>
        <w:pStyle w:val="AmNumberTabs"/>
      </w:pPr>
      <w:r w:rsidRPr="00FA6B6F">
        <w:br w:type="page"/>
      </w:r>
      <w:r w:rsidR="007F1EE3" w:rsidRPr="00FA6B6F">
        <w:rPr>
          <w:rStyle w:val="HideTWBExt"/>
          <w:b w:val="0"/>
        </w:rPr>
        <w:lastRenderedPageBreak/>
        <w:t>&lt;RepeatBlock-Amend&gt;&lt;Amend&gt;</w:t>
      </w:r>
      <w:r w:rsidR="007F1EE3" w:rsidRPr="00FA6B6F">
        <w:t>Poprawka</w:t>
      </w:r>
      <w:r w:rsidR="007F1EE3" w:rsidRPr="00FA6B6F">
        <w:tab/>
      </w:r>
      <w:r w:rsidR="007F1EE3" w:rsidRPr="00FA6B6F">
        <w:tab/>
      </w:r>
      <w:r w:rsidR="007F1EE3" w:rsidRPr="00FA6B6F">
        <w:rPr>
          <w:rStyle w:val="HideTWBExt"/>
          <w:b w:val="0"/>
        </w:rPr>
        <w:t>&lt;NumAm&gt;</w:t>
      </w:r>
      <w:r w:rsidR="007F1EE3" w:rsidRPr="00FA6B6F">
        <w:t>230</w:t>
      </w:r>
      <w:r w:rsidR="007F1EE3" w:rsidRPr="00FA6B6F">
        <w:rPr>
          <w:rStyle w:val="HideTWBExt"/>
          <w:b w:val="0"/>
        </w:rPr>
        <w:t>&lt;/NumAm&gt;</w:t>
      </w:r>
    </w:p>
    <w:p w14:paraId="6E47535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</w:t>
      </w:r>
      <w:r w:rsidRPr="00FA6B6F">
        <w:rPr>
          <w:rStyle w:val="HideTWBExt"/>
          <w:b w:val="0"/>
        </w:rPr>
        <w:t>&lt;/Members&gt;</w:t>
      </w:r>
    </w:p>
    <w:p w14:paraId="41540C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05FA0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F8F9F9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2D8A1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9DF6F" w14:textId="77777777" w:rsidR="007F1EE3" w:rsidRPr="00FA6B6F" w:rsidRDefault="007F1EE3" w:rsidP="00D65CCF"/>
        </w:tc>
      </w:tr>
      <w:tr w:rsidR="007F1EE3" w:rsidRPr="00FA6B6F" w14:paraId="018D450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7ED0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DCAE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03E356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DD9DD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i państw członkowskich o respektowanie i promowanie wartości unijnych zapisanych w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BAF3A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respektowanie i promowanie wartości unijnych zapisanych w art. 2 TUE; </w:t>
            </w:r>
            <w:r w:rsidRPr="00FA6B6F">
              <w:rPr>
                <w:b/>
                <w:i/>
              </w:rPr>
              <w:t>ponownie wzywa Komisję do wypełnienia swoich obowiązków i przeprowadzenia dokładnych ocen skutków dla praw podstawowych przed przedstawieniem wniosku ustawodawczego; ponownie wzywa Komisję, aby nie nadużywała procedur przyspieszonych i wszczynała w razie potrzeby postępowania w sprawie uchybienia zobowiązaniom państwa członkowskiego;</w:t>
            </w:r>
          </w:p>
        </w:tc>
      </w:tr>
    </w:tbl>
    <w:p w14:paraId="5D936CE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BC50A5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5AF9E8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231</w:t>
      </w:r>
      <w:r w:rsidRPr="00FA6B6F">
        <w:rPr>
          <w:rStyle w:val="HideTWBExt"/>
          <w:b w:val="0"/>
        </w:rPr>
        <w:t>&lt;/NumAm&gt;</w:t>
      </w:r>
    </w:p>
    <w:p w14:paraId="6D6136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456538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7380A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FCE1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9ADEBB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8FC8F" w14:textId="77777777" w:rsidR="007F1EE3" w:rsidRPr="00FA6B6F" w:rsidRDefault="007F1EE3" w:rsidP="00D65CCF"/>
        </w:tc>
      </w:tr>
      <w:tr w:rsidR="007F1EE3" w:rsidRPr="00FA6B6F" w14:paraId="779E1F3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7B4C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FEB9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8B407F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0DB53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i państw członkowskich o respektowanie i promowanie wartości unijnych zapisanych w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ABE50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respektowanie i promowanie wartości unijnych zapisanych w art. 2 TUE; </w:t>
            </w:r>
            <w:r w:rsidRPr="00FA6B6F">
              <w:rPr>
                <w:b/>
                <w:i/>
              </w:rPr>
              <w:t>wyraża zaniepokojenie faktem, że instytucje UE, zwłaszcza po wyborach europejskich, nie potępiają naruszeń praw podstawowych i nie wzywają państw członkowskich do podjęcia niezbędnych środków w celu ich wyeliminowania;</w:t>
            </w:r>
          </w:p>
        </w:tc>
      </w:tr>
    </w:tbl>
    <w:p w14:paraId="6DA3316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8AA201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9E34E3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232</w:t>
      </w:r>
      <w:r w:rsidRPr="00FA6B6F">
        <w:rPr>
          <w:rStyle w:val="HideTWBExt"/>
          <w:b w:val="0"/>
        </w:rPr>
        <w:t>&lt;/NumAm&gt;</w:t>
      </w:r>
    </w:p>
    <w:p w14:paraId="603CD8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19456B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2901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22F1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4B77D6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5C3DB" w14:textId="77777777" w:rsidR="007F1EE3" w:rsidRPr="00FA6B6F" w:rsidRDefault="007F1EE3" w:rsidP="00D65CCF"/>
        </w:tc>
      </w:tr>
      <w:tr w:rsidR="007F1EE3" w:rsidRPr="00FA6B6F" w14:paraId="60BE59E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1BD6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B865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E2313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ADA25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i państw członkowskich o respektowanie i promowanie wartości unijnych zapisanych w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F62E8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respektowanie i promowanie wartości unijnych zapisanych w art. 2 TUE; </w:t>
            </w:r>
            <w:r w:rsidRPr="00FA6B6F">
              <w:rPr>
                <w:b/>
                <w:i/>
              </w:rPr>
              <w:t>zauważa, iż w związku z brakiem jednolitej definicji wartości z art. 2 TUE należy je rozumieć i interpretować w ścisłym powiązaniu z różnymi tradycjami konstytucyjnymi państw członkowskich;</w:t>
            </w:r>
          </w:p>
        </w:tc>
      </w:tr>
    </w:tbl>
    <w:p w14:paraId="3A87664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76C3E7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209DC6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233</w:t>
      </w:r>
      <w:r w:rsidRPr="00FA6B6F">
        <w:rPr>
          <w:rStyle w:val="HideTWBExt"/>
          <w:b w:val="0"/>
        </w:rPr>
        <w:t>&lt;/NumAm&gt;</w:t>
      </w:r>
    </w:p>
    <w:p w14:paraId="7F5921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Marieke Ehlers, Nikola Bartůšek</w:t>
      </w:r>
      <w:r w:rsidRPr="00FA6B6F">
        <w:rPr>
          <w:rStyle w:val="HideTWBExt"/>
          <w:b w:val="0"/>
        </w:rPr>
        <w:t>&lt;/Members&gt;</w:t>
      </w:r>
    </w:p>
    <w:p w14:paraId="195A99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3BB1C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C5229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9C9D7D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79AC8" w14:textId="77777777" w:rsidR="007F1EE3" w:rsidRPr="00FA6B6F" w:rsidRDefault="007F1EE3" w:rsidP="00D65CCF"/>
        </w:tc>
      </w:tr>
      <w:tr w:rsidR="007F1EE3" w:rsidRPr="00FA6B6F" w14:paraId="0280682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9AC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C2F5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41A41C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89AAE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</w:t>
            </w:r>
            <w:r w:rsidRPr="00FA6B6F">
              <w:rPr>
                <w:b/>
                <w:bCs/>
                <w:i/>
                <w:iCs/>
              </w:rPr>
              <w:t>respektowanie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promowanie</w:t>
            </w:r>
            <w:r w:rsidRPr="00FA6B6F">
              <w:t xml:space="preserve"> wartości unijnych zapisanych w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2B804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</w:t>
            </w:r>
            <w:r w:rsidRPr="00FA6B6F">
              <w:rPr>
                <w:b/>
                <w:bCs/>
                <w:i/>
                <w:iCs/>
              </w:rPr>
              <w:t>zapewnienie respektowania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promowania</w:t>
            </w:r>
            <w:r w:rsidRPr="00FA6B6F">
              <w:t xml:space="preserve"> wartości unijnych zapisanych w art. 2 TUE </w:t>
            </w:r>
            <w:r w:rsidRPr="00FA6B6F">
              <w:rPr>
                <w:b/>
                <w:bCs/>
                <w:i/>
                <w:iCs/>
              </w:rPr>
              <w:t>poprzez powszechną ochronę praw podstawowych wszystkich osób w Unii, ze szczególnym uwzględnieniem praw i wolności obywateli UE</w:t>
            </w:r>
            <w:r w:rsidRPr="00FA6B6F">
              <w:t>;</w:t>
            </w:r>
          </w:p>
        </w:tc>
      </w:tr>
    </w:tbl>
    <w:p w14:paraId="1E5A3E5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71681A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61BF05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234</w:t>
      </w:r>
      <w:r w:rsidRPr="00FA6B6F">
        <w:rPr>
          <w:rStyle w:val="HideTWBExt"/>
          <w:b w:val="0"/>
        </w:rPr>
        <w:t>&lt;/NumAm&gt;</w:t>
      </w:r>
    </w:p>
    <w:p w14:paraId="48E0BEA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70FF06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2AC23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DC8C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1E1C98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F22AB" w14:textId="77777777" w:rsidR="007F1EE3" w:rsidRPr="00FA6B6F" w:rsidRDefault="007F1EE3" w:rsidP="00D65CCF"/>
        </w:tc>
      </w:tr>
      <w:tr w:rsidR="007F1EE3" w:rsidRPr="00FA6B6F" w14:paraId="5E81035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DC80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F183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03AE63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B23FD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i państw członkowskich o respektowanie i promowanie wartości unijnych zapisanych w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05789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respektowanie i promowanie wartości unijnych zapisanych w art. 2 TUE </w:t>
            </w:r>
            <w:r w:rsidRPr="00FA6B6F">
              <w:rPr>
                <w:b/>
                <w:bCs/>
                <w:i/>
                <w:iCs/>
              </w:rPr>
              <w:t>oraz podkreśla, jak ważne jest systematyczne uwzględnianie wpływu na prawa podstawowe podczas przygotowywania i przedstawiania wniosków ustawodawczych</w:t>
            </w:r>
            <w:r w:rsidRPr="00FA6B6F">
              <w:t xml:space="preserve">; </w:t>
            </w:r>
          </w:p>
        </w:tc>
      </w:tr>
    </w:tbl>
    <w:p w14:paraId="7E9E450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8CA620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FCEFE0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235</w:t>
      </w:r>
      <w:r w:rsidRPr="00FA6B6F">
        <w:rPr>
          <w:rStyle w:val="HideTWBExt"/>
          <w:b w:val="0"/>
        </w:rPr>
        <w:t>&lt;/NumAm&gt;</w:t>
      </w:r>
    </w:p>
    <w:p w14:paraId="22F50B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2DB67C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CE312D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E57C4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9CDC1A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C455C" w14:textId="77777777" w:rsidR="007F1EE3" w:rsidRPr="00FA6B6F" w:rsidRDefault="007F1EE3" w:rsidP="00D65CCF"/>
        </w:tc>
      </w:tr>
      <w:tr w:rsidR="007F1EE3" w:rsidRPr="00FA6B6F" w14:paraId="119B2D3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BC8D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596E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B16E6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20573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</w:t>
            </w:r>
            <w:r w:rsidRPr="00FA6B6F">
              <w:rPr>
                <w:b/>
                <w:bCs/>
                <w:i/>
                <w:iCs/>
              </w:rPr>
              <w:t>i państw członkowskich</w:t>
            </w:r>
            <w:r w:rsidRPr="00FA6B6F">
              <w:t xml:space="preserve"> o respektowanie </w:t>
            </w:r>
            <w:r w:rsidRPr="00FA6B6F">
              <w:rPr>
                <w:b/>
                <w:bCs/>
                <w:i/>
                <w:iCs/>
              </w:rPr>
              <w:t>i promowanie</w:t>
            </w:r>
            <w:r w:rsidRPr="00FA6B6F">
              <w:t xml:space="preserve"> wartości </w:t>
            </w:r>
            <w:r w:rsidRPr="00FA6B6F">
              <w:rPr>
                <w:b/>
                <w:bCs/>
                <w:i/>
                <w:iCs/>
              </w:rPr>
              <w:t>unijnych zapisanych w</w:t>
            </w:r>
            <w:r w:rsidRPr="00FA6B6F">
              <w:t xml:space="preserve"> art.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7D348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o respektowanie wartości</w:t>
            </w:r>
            <w:r w:rsidRPr="00FA6B6F">
              <w:rPr>
                <w:b/>
                <w:bCs/>
                <w:i/>
                <w:iCs/>
              </w:rPr>
              <w:t>, wyjątkowości i dziedzictwa państw członkowskich zgodnie z</w:t>
            </w:r>
            <w:r w:rsidRPr="00FA6B6F">
              <w:t xml:space="preserve"> art. 4 </w:t>
            </w:r>
            <w:r w:rsidRPr="00FA6B6F">
              <w:rPr>
                <w:b/>
                <w:bCs/>
                <w:i/>
                <w:iCs/>
              </w:rPr>
              <w:t>ust. 2</w:t>
            </w:r>
            <w:r w:rsidRPr="00FA6B6F">
              <w:t xml:space="preserve"> TUE </w:t>
            </w:r>
            <w:r w:rsidRPr="00FA6B6F">
              <w:rPr>
                <w:b/>
                <w:bCs/>
                <w:i/>
                <w:iCs/>
              </w:rPr>
              <w:t>i art. 167 TFUE</w:t>
            </w:r>
            <w:r w:rsidRPr="00FA6B6F">
              <w:t>;</w:t>
            </w:r>
          </w:p>
        </w:tc>
      </w:tr>
    </w:tbl>
    <w:p w14:paraId="4AE68D2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9C1587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6F5E2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236</w:t>
      </w:r>
      <w:r w:rsidRPr="00FA6B6F">
        <w:rPr>
          <w:rStyle w:val="HideTWBExt"/>
          <w:b w:val="0"/>
        </w:rPr>
        <w:t>&lt;/NumAm&gt;</w:t>
      </w:r>
    </w:p>
    <w:p w14:paraId="6B7BB35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039CF5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885BF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53DB0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F6E9C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37CC9" w14:textId="77777777" w:rsidR="007F1EE3" w:rsidRPr="00FA6B6F" w:rsidRDefault="007F1EE3" w:rsidP="00D65CCF"/>
        </w:tc>
      </w:tr>
      <w:tr w:rsidR="007F1EE3" w:rsidRPr="00FA6B6F" w14:paraId="4D831AB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48C4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6771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9EE49F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4161A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</w:t>
            </w:r>
            <w:r w:rsidRPr="00FA6B6F">
              <w:rPr>
                <w:b/>
                <w:i/>
              </w:rPr>
              <w:t>Komisji</w:t>
            </w:r>
            <w:r w:rsidRPr="00FA6B6F">
              <w:t xml:space="preserve"> i państw członkowskich o respektowanie i promowanie wartości unijnych zapisanych w art. 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0AB73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</w:t>
            </w:r>
            <w:r w:rsidRPr="00FA6B6F">
              <w:rPr>
                <w:b/>
                <w:i/>
              </w:rPr>
              <w:t>wszystkich instytucji</w:t>
            </w:r>
            <w:r w:rsidRPr="00FA6B6F">
              <w:t xml:space="preserve"> i państw członkowskich o respektowanie i promowanie wartości unijnych zapisanych w art. 2 TUE;</w:t>
            </w:r>
          </w:p>
        </w:tc>
      </w:tr>
    </w:tbl>
    <w:p w14:paraId="05989E3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4AFA65C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29DC4A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237</w:t>
      </w:r>
      <w:r w:rsidRPr="00FA6B6F">
        <w:rPr>
          <w:rStyle w:val="HideTWBExt"/>
          <w:b w:val="0"/>
        </w:rPr>
        <w:t>&lt;/NumAm&gt;</w:t>
      </w:r>
    </w:p>
    <w:p w14:paraId="798F190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01C02F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4E0ED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40EFB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C31C99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19444" w14:textId="77777777" w:rsidR="007F1EE3" w:rsidRPr="00FA6B6F" w:rsidRDefault="007F1EE3" w:rsidP="00D65CCF"/>
        </w:tc>
      </w:tr>
      <w:tr w:rsidR="007F1EE3" w:rsidRPr="00FA6B6F" w14:paraId="13672EE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FC4B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A0A3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D17D5D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054D3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</w:t>
            </w:r>
            <w:r w:rsidRPr="00FA6B6F">
              <w:rPr>
                <w:b/>
                <w:bCs/>
                <w:i/>
                <w:iCs/>
              </w:rPr>
              <w:t xml:space="preserve"> i państw członkowskich</w:t>
            </w:r>
            <w:r w:rsidRPr="00FA6B6F">
              <w:t xml:space="preserve"> o respektowanie i </w:t>
            </w:r>
            <w:r w:rsidRPr="00FA6B6F">
              <w:rPr>
                <w:b/>
                <w:bCs/>
                <w:i/>
                <w:iCs/>
              </w:rPr>
              <w:t>promowanie wartości unijnych zapisanych w art. 2 TUE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30B5D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o respektowanie</w:t>
            </w:r>
            <w:r w:rsidRPr="00FA6B6F">
              <w:rPr>
                <w:b/>
                <w:bCs/>
                <w:i/>
                <w:iCs/>
              </w:rPr>
              <w:t xml:space="preserve"> suwerenności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kompetencji państw członkowskich</w:t>
            </w:r>
            <w:r w:rsidRPr="00FA6B6F">
              <w:t>;</w:t>
            </w:r>
          </w:p>
        </w:tc>
      </w:tr>
    </w:tbl>
    <w:p w14:paraId="36725D1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C6ADF2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78F312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238</w:t>
      </w:r>
      <w:r w:rsidRPr="00FA6B6F">
        <w:rPr>
          <w:rStyle w:val="HideTWBExt"/>
          <w:b w:val="0"/>
        </w:rPr>
        <w:t>&lt;/NumAm&gt;</w:t>
      </w:r>
    </w:p>
    <w:p w14:paraId="5B5D76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2B8B10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10AF05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BB34E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2692AF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F87CA" w14:textId="77777777" w:rsidR="007F1EE3" w:rsidRPr="00FA6B6F" w:rsidRDefault="007F1EE3" w:rsidP="00D65CCF"/>
        </w:tc>
      </w:tr>
      <w:tr w:rsidR="007F1EE3" w:rsidRPr="00FA6B6F" w14:paraId="752DB8B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25D1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9EB8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4D5D94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51FEC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 xml:space="preserve">apeluje do Komisji i państw członkowskich o respektowanie </w:t>
            </w:r>
            <w:r w:rsidRPr="00FA6B6F">
              <w:rPr>
                <w:b/>
                <w:i/>
              </w:rPr>
              <w:t>i promowanie</w:t>
            </w:r>
            <w:r w:rsidRPr="00FA6B6F">
              <w:t xml:space="preserve"> wartości unijnych zapisanych w art. 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684EA" w14:textId="77777777" w:rsidR="007F1EE3" w:rsidRPr="00FA6B6F" w:rsidRDefault="007F1EE3" w:rsidP="00D65CCF">
            <w:pPr>
              <w:pStyle w:val="Normal6a"/>
            </w:pPr>
            <w:r w:rsidRPr="00FA6B6F">
              <w:t>1.</w:t>
            </w:r>
            <w:r w:rsidRPr="00FA6B6F">
              <w:tab/>
              <w:t>apeluje do Komisji i państw członkowskich o respektowanie wartości unijnych zapisanych w art. 2 TUE;</w:t>
            </w:r>
          </w:p>
        </w:tc>
      </w:tr>
    </w:tbl>
    <w:p w14:paraId="6AFE461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37D31E5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D19893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239</w:t>
      </w:r>
      <w:r w:rsidRPr="00FA6B6F">
        <w:rPr>
          <w:rStyle w:val="HideTWBExt"/>
          <w:b w:val="0"/>
        </w:rPr>
        <w:t>&lt;/NumAm&gt;</w:t>
      </w:r>
    </w:p>
    <w:p w14:paraId="47B144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769A7D0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BAA2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5EB5F5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5B26D9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5C77A" w14:textId="77777777" w:rsidR="007F1EE3" w:rsidRPr="00FA6B6F" w:rsidRDefault="007F1EE3" w:rsidP="00D65CCF"/>
        </w:tc>
      </w:tr>
      <w:tr w:rsidR="007F1EE3" w:rsidRPr="00FA6B6F" w14:paraId="0086469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3CEC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102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7BA8DA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FF86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2.</w:t>
            </w:r>
            <w:r w:rsidRPr="00FA6B6F">
              <w:tab/>
            </w:r>
            <w:r w:rsidRPr="00FA6B6F">
              <w:rPr>
                <w:b/>
                <w:i/>
              </w:rPr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8B16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AD8A28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63DFAF44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5E8AB89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240</w:t>
      </w:r>
      <w:r w:rsidRPr="00FA6B6F">
        <w:rPr>
          <w:rStyle w:val="HideTWBExt"/>
          <w:b w:val="0"/>
        </w:rPr>
        <w:t>&lt;/NumAm&gt;</w:t>
      </w:r>
    </w:p>
    <w:p w14:paraId="0AD83EC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24ECAAB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65EDDB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6C932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115B6A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5A7DF" w14:textId="77777777" w:rsidR="007F1EE3" w:rsidRPr="00FA6B6F" w:rsidRDefault="007F1EE3" w:rsidP="00D65CCF"/>
        </w:tc>
      </w:tr>
      <w:tr w:rsidR="007F1EE3" w:rsidRPr="00FA6B6F" w14:paraId="4562F73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E128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A44E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843CE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1C40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2.</w:t>
            </w:r>
            <w:r w:rsidRPr="00FA6B6F">
              <w:tab/>
            </w:r>
            <w:r w:rsidRPr="00FA6B6F">
              <w:rPr>
                <w:b/>
                <w:i/>
              </w:rPr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A275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1A21385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77C4EC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37506C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241</w:t>
      </w:r>
      <w:r w:rsidRPr="00FA6B6F">
        <w:rPr>
          <w:rStyle w:val="HideTWBExt"/>
          <w:b w:val="0"/>
        </w:rPr>
        <w:t>&lt;/NumAm&gt;</w:t>
      </w:r>
    </w:p>
    <w:p w14:paraId="1B9291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60EF7F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EE9BD9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81AEF3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FC2722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90FDD" w14:textId="77777777" w:rsidR="007F1EE3" w:rsidRPr="00FA6B6F" w:rsidRDefault="007F1EE3" w:rsidP="00D65CCF"/>
        </w:tc>
      </w:tr>
      <w:tr w:rsidR="007F1EE3" w:rsidRPr="00FA6B6F" w14:paraId="0A0FC64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2B02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C2AB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180CE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6B883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132D6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 xml:space="preserve">apeluje do Komisji o pogłębienie sprawozdań rocznych ze stosowania Karty </w:t>
            </w:r>
            <w:r w:rsidRPr="00FA6B6F">
              <w:rPr>
                <w:b/>
                <w:bCs/>
                <w:i/>
                <w:iCs/>
              </w:rPr>
              <w:t>praw podstawowych Unii Europejskiej w państwach członkowskich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wyraża zaniepokojenie nieodpowiednim wdrażaniem niektórych postanowień Karty wynikającym z rozbieżnych interpretacji krajowych; wzywa Komisję do podjęcia skutecznych środków w celu zapewnienia pełnego i jednolitego wdrożenia Karty we wszystkich państwach członkowskich;</w:t>
            </w:r>
          </w:p>
        </w:tc>
      </w:tr>
    </w:tbl>
    <w:p w14:paraId="63B355C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1EF848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BE772F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242</w:t>
      </w:r>
      <w:r w:rsidRPr="00FA6B6F">
        <w:rPr>
          <w:rStyle w:val="HideTWBExt"/>
          <w:b w:val="0"/>
        </w:rPr>
        <w:t>&lt;/NumAm&gt;</w:t>
      </w:r>
    </w:p>
    <w:p w14:paraId="093254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6ACDA8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EBC32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4E4B33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54C1B6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B0218" w14:textId="77777777" w:rsidR="007F1EE3" w:rsidRPr="00FA6B6F" w:rsidRDefault="007F1EE3" w:rsidP="00D65CCF"/>
        </w:tc>
      </w:tr>
      <w:tr w:rsidR="007F1EE3" w:rsidRPr="00FA6B6F" w14:paraId="4E1313F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3F93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D633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5A960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190F2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26E33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</w:t>
            </w:r>
            <w:r w:rsidRPr="00FA6B6F">
              <w:rPr>
                <w:b/>
                <w:bCs/>
                <w:i/>
                <w:iCs/>
              </w:rPr>
              <w:t xml:space="preserve"> i przypomina, że narzędzie to musi pozostać uzupełnieniem sprawozdań Komisji na temat praworządności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podkreśla, że oba działania powinny być spójne, wzajemnie się uzupełniać i umożliwiać spójne monitorowanie w całej Unii;</w:t>
            </w:r>
          </w:p>
        </w:tc>
      </w:tr>
    </w:tbl>
    <w:p w14:paraId="6939B1C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6509A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4F914E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243</w:t>
      </w:r>
      <w:r w:rsidRPr="00FA6B6F">
        <w:rPr>
          <w:rStyle w:val="HideTWBExt"/>
          <w:b w:val="0"/>
        </w:rPr>
        <w:t>&lt;/NumAm&gt;</w:t>
      </w:r>
    </w:p>
    <w:p w14:paraId="12A2BF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08A106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47A99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E6DF6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388E5B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9E0FC" w14:textId="77777777" w:rsidR="007F1EE3" w:rsidRPr="00FA6B6F" w:rsidRDefault="007F1EE3" w:rsidP="00D65CCF"/>
        </w:tc>
      </w:tr>
      <w:tr w:rsidR="007F1EE3" w:rsidRPr="00FA6B6F" w14:paraId="3835867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1398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7E12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E6064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428EB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2A739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 xml:space="preserve">apeluje do Komisji o pogłębienie sprawozdań rocznych ze stosowania Karty; </w:t>
            </w:r>
            <w:r w:rsidRPr="00FA6B6F">
              <w:rPr>
                <w:b/>
                <w:i/>
              </w:rPr>
              <w:t>wzywa do ulepszenia kampanii uświadamiających na szczeblu unijnym i krajowym, w tym we współpracy z Agencją Praw Podstawowych, których celem jest umożliwienie obywatelom pełnego korzystania z przysługujących im praw;</w:t>
            </w:r>
          </w:p>
        </w:tc>
      </w:tr>
    </w:tbl>
    <w:p w14:paraId="2F8ACF9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B49D35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B23589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244</w:t>
      </w:r>
      <w:r w:rsidRPr="00FA6B6F">
        <w:rPr>
          <w:rStyle w:val="HideTWBExt"/>
          <w:b w:val="0"/>
        </w:rPr>
        <w:t>&lt;/NumAm&gt;</w:t>
      </w:r>
    </w:p>
    <w:p w14:paraId="160BA5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57D1573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50B7D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4CAF0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175285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06A27" w14:textId="77777777" w:rsidR="007F1EE3" w:rsidRPr="00FA6B6F" w:rsidRDefault="007F1EE3" w:rsidP="00D65CCF"/>
        </w:tc>
      </w:tr>
      <w:tr w:rsidR="007F1EE3" w:rsidRPr="00FA6B6F" w14:paraId="413DF00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89692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5558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EBA4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D54C6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9CD73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 xml:space="preserve">apeluje do Komisji o pogłębienie sprawozdań rocznych ze stosowania Karty </w:t>
            </w:r>
            <w:r w:rsidRPr="00FA6B6F">
              <w:rPr>
                <w:b/>
                <w:bCs/>
                <w:i/>
                <w:iCs/>
              </w:rPr>
              <w:t>poprzez przedstawienie przeglądu jej stosowania w całej UE, w tym kompleksowej oceny każdego przepisu Karty i ukierunkowanych zaleceń dla państw członkowskich</w:t>
            </w:r>
            <w:r w:rsidRPr="00FA6B6F">
              <w:t>;</w:t>
            </w:r>
          </w:p>
        </w:tc>
      </w:tr>
    </w:tbl>
    <w:p w14:paraId="190CBDF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8E0086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6705E3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245</w:t>
      </w:r>
      <w:r w:rsidRPr="00FA6B6F">
        <w:rPr>
          <w:rStyle w:val="HideTWBExt"/>
          <w:b w:val="0"/>
        </w:rPr>
        <w:t>&lt;/NumAm&gt;</w:t>
      </w:r>
    </w:p>
    <w:p w14:paraId="5FDAC6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707E0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43ADC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129AE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B91E1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877CF" w14:textId="77777777" w:rsidR="007F1EE3" w:rsidRPr="00FA6B6F" w:rsidRDefault="007F1EE3" w:rsidP="00D65CCF"/>
        </w:tc>
      </w:tr>
      <w:tr w:rsidR="007F1EE3" w:rsidRPr="00FA6B6F" w14:paraId="667978B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3FC5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3B6D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C13B3D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A04CA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69C37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>apeluje do Komisji o pogłębienie sprawozdań rocznych ze stosowania Karty</w:t>
            </w:r>
            <w:r w:rsidRPr="00FA6B6F">
              <w:rPr>
                <w:b/>
                <w:bCs/>
                <w:i/>
                <w:iCs/>
              </w:rPr>
              <w:t>, w tym poprzez podniesienie ich wartości analitycznej i zapewnienie jaśniejszych działań następczych w odniesieniu do zidentyfikowanych wyzwań związanych z prawami podstawowymi</w:t>
            </w:r>
            <w:r w:rsidRPr="00FA6B6F">
              <w:t>;</w:t>
            </w:r>
          </w:p>
        </w:tc>
      </w:tr>
    </w:tbl>
    <w:p w14:paraId="0AE7DC8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C033C0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2ADB82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246</w:t>
      </w:r>
      <w:r w:rsidRPr="00FA6B6F">
        <w:rPr>
          <w:rStyle w:val="HideTWBExt"/>
          <w:b w:val="0"/>
        </w:rPr>
        <w:t>&lt;/NumAm&gt;</w:t>
      </w:r>
    </w:p>
    <w:p w14:paraId="6D7EFC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3BBABA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57EE6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6614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CFC1B6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4505F" w14:textId="77777777" w:rsidR="007F1EE3" w:rsidRPr="00FA6B6F" w:rsidRDefault="007F1EE3" w:rsidP="00D65CCF"/>
        </w:tc>
      </w:tr>
      <w:tr w:rsidR="007F1EE3" w:rsidRPr="00FA6B6F" w14:paraId="47B88DD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46F3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CB78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41B0A9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5E040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 xml:space="preserve">apeluje do Komisji o </w:t>
            </w:r>
            <w:r w:rsidRPr="00FA6B6F">
              <w:rPr>
                <w:b/>
                <w:i/>
              </w:rPr>
              <w:t>pogłębienie sprawozdań</w:t>
            </w:r>
            <w:r w:rsidRPr="00FA6B6F">
              <w:t xml:space="preserve"> rocznych </w:t>
            </w:r>
            <w:r w:rsidRPr="00FA6B6F">
              <w:rPr>
                <w:b/>
                <w:i/>
              </w:rPr>
              <w:t>ze stosowania</w:t>
            </w:r>
            <w:r w:rsidRPr="00FA6B6F">
              <w:t xml:space="preserve"> Karty;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8AFBF" w14:textId="77777777" w:rsidR="007F1EE3" w:rsidRPr="00FA6B6F" w:rsidRDefault="007F1EE3" w:rsidP="00D65CCF">
            <w:pPr>
              <w:pStyle w:val="Normal6a"/>
            </w:pPr>
            <w:r w:rsidRPr="00FA6B6F">
              <w:t>2.</w:t>
            </w:r>
            <w:r w:rsidRPr="00FA6B6F">
              <w:tab/>
              <w:t xml:space="preserve">apeluje do Komisji o </w:t>
            </w:r>
            <w:r w:rsidRPr="00FA6B6F">
              <w:rPr>
                <w:b/>
                <w:i/>
              </w:rPr>
              <w:t>zapewnienie bezstronności politycznej w sprawozdaniach</w:t>
            </w:r>
            <w:r w:rsidRPr="00FA6B6F">
              <w:t xml:space="preserve"> rocznych </w:t>
            </w:r>
            <w:r w:rsidRPr="00FA6B6F">
              <w:rPr>
                <w:b/>
                <w:i/>
              </w:rPr>
              <w:t>w sprawie</w:t>
            </w:r>
            <w:r w:rsidRPr="00FA6B6F">
              <w:t xml:space="preserve"> Karty;</w:t>
            </w:r>
          </w:p>
        </w:tc>
      </w:tr>
    </w:tbl>
    <w:p w14:paraId="4C71A19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3E50DED2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1119C9D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247</w:t>
      </w:r>
      <w:r w:rsidRPr="00FA6B6F">
        <w:rPr>
          <w:rStyle w:val="HideTWBExt"/>
          <w:b w:val="0"/>
        </w:rPr>
        <w:t>&lt;/NumAm&gt;</w:t>
      </w:r>
    </w:p>
    <w:p w14:paraId="2560F1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1319F46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5C0FFA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81CC8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F72FAE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DEC67" w14:textId="77777777" w:rsidR="007F1EE3" w:rsidRPr="00FA6B6F" w:rsidRDefault="007F1EE3" w:rsidP="00D65CCF"/>
        </w:tc>
      </w:tr>
      <w:tr w:rsidR="007F1EE3" w:rsidRPr="00FA6B6F" w14:paraId="75CAA9E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0D88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E52C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C71765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50EA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03A1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2a.</w:t>
            </w:r>
            <w:r w:rsidRPr="00FA6B6F">
              <w:tab/>
            </w:r>
            <w:r w:rsidRPr="00FA6B6F">
              <w:rPr>
                <w:b/>
                <w:i/>
              </w:rPr>
              <w:t>wyraża uznanie dla roli Agencji Praw Podstawowych Unii Europejskiej (FRA) w monitorowaniu sytuacji w zakresie praw podstawowych w UE oraz we wspieraniu decydentów politycznych w zapewnianiu respektowania i promowania praw podstawowych w istniejącym i przyszłym prawodawstwie i polityce UE; podkreśla potrzebę przydzielenia FRA zwiększonych zasobów ludzkich i finansowych, aby zapewnić, że będzie ona mogła w pełni i skutecznie wykonywać powierzone jej zadania;</w:t>
            </w:r>
          </w:p>
        </w:tc>
      </w:tr>
    </w:tbl>
    <w:p w14:paraId="17D50C3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3419CE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428340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248</w:t>
      </w:r>
      <w:r w:rsidRPr="00FA6B6F">
        <w:rPr>
          <w:rStyle w:val="HideTWBExt"/>
          <w:b w:val="0"/>
        </w:rPr>
        <w:t>&lt;/NumAm&gt;</w:t>
      </w:r>
    </w:p>
    <w:p w14:paraId="355FD6D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Marieke Ehlers, Nikola Bartůšek</w:t>
      </w:r>
      <w:r w:rsidRPr="00FA6B6F">
        <w:rPr>
          <w:rStyle w:val="HideTWBExt"/>
          <w:b w:val="0"/>
        </w:rPr>
        <w:t>&lt;/Members&gt;</w:t>
      </w:r>
    </w:p>
    <w:p w14:paraId="38C2C79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6F7D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7218C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AF5E3C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8C979" w14:textId="77777777" w:rsidR="007F1EE3" w:rsidRPr="00FA6B6F" w:rsidRDefault="007F1EE3" w:rsidP="00D65CCF"/>
        </w:tc>
      </w:tr>
      <w:tr w:rsidR="007F1EE3" w:rsidRPr="00FA6B6F" w14:paraId="1961611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0F5D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3B55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81C606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7757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15D1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2a.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 do wypełniania swojego podstawowego obowiązku ochrony praw podstawowych swoich obywateli, w szczególności prawa do życia i prawa do integralności osoby, oraz do dopilnowania, aby obowiązek ten był nadrzędnym czynnikiem przy wyważaniu różnych praw i interesów związanych z kształtowaniem polityki publicznej, zwłaszcza w dziedzinie bezpieczeństwa i migracji;</w:t>
            </w:r>
          </w:p>
        </w:tc>
      </w:tr>
    </w:tbl>
    <w:p w14:paraId="63AAC8E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EA00F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F9E8F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249</w:t>
      </w:r>
      <w:r w:rsidRPr="00FA6B6F">
        <w:rPr>
          <w:rStyle w:val="HideTWBExt"/>
          <w:b w:val="0"/>
        </w:rPr>
        <w:t>&lt;/NumAm&gt;</w:t>
      </w:r>
    </w:p>
    <w:p w14:paraId="2B6B19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46CCB7E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6B74F9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17427D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C102FC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87B54" w14:textId="77777777" w:rsidR="007F1EE3" w:rsidRPr="00FA6B6F" w:rsidRDefault="007F1EE3" w:rsidP="00D65CCF"/>
        </w:tc>
      </w:tr>
      <w:tr w:rsidR="007F1EE3" w:rsidRPr="00FA6B6F" w14:paraId="09468CC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53B6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4F06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BE76A0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C2C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50CC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2a.</w:t>
            </w:r>
            <w:r w:rsidRPr="00FA6B6F">
              <w:tab/>
            </w:r>
            <w:r w:rsidRPr="00FA6B6F">
              <w:rPr>
                <w:b/>
                <w:i/>
              </w:rPr>
              <w:t>podkreśla rolę Agencji Praw Podstawowych Unii Europejskiej (FRA) w monitorowaniu sytuacji w zakresie praw podstawowych w Unii oraz w dostarczaniu danych, analiz i porad decydentom politycznym; podkreśla potrzebę dalszego przydzielania Agencji odpowiednich zasobów ludzkich i finansowych, aby mogła ona skutecznie wypełniać swój mandat;</w:t>
            </w:r>
          </w:p>
        </w:tc>
      </w:tr>
    </w:tbl>
    <w:p w14:paraId="37DBA2E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005444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5EF01C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250</w:t>
      </w:r>
      <w:r w:rsidRPr="00FA6B6F">
        <w:rPr>
          <w:rStyle w:val="HideTWBExt"/>
          <w:b w:val="0"/>
        </w:rPr>
        <w:t>&lt;/NumAm&gt;</w:t>
      </w:r>
    </w:p>
    <w:p w14:paraId="4D2350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ECEAD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9F3CC3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8ED65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78E23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1D584" w14:textId="77777777" w:rsidR="007F1EE3" w:rsidRPr="00FA6B6F" w:rsidRDefault="007F1EE3" w:rsidP="00D65CCF"/>
        </w:tc>
      </w:tr>
      <w:tr w:rsidR="007F1EE3" w:rsidRPr="00FA6B6F" w14:paraId="755D995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A8FA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6AED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91DBAE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14DE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3.</w:t>
            </w:r>
            <w:r w:rsidRPr="00FA6B6F">
              <w:tab/>
            </w:r>
            <w:r w:rsidRPr="00FA6B6F">
              <w:rPr>
                <w:b/>
                <w:i/>
              </w:rPr>
              <w:t>podkreśla, że należy wzmocnić mechanizmy monitorowania i oceny;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6EEA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3497378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2839540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3555CB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251</w:t>
      </w:r>
      <w:r w:rsidRPr="00FA6B6F">
        <w:rPr>
          <w:rStyle w:val="HideTWBExt"/>
          <w:b w:val="0"/>
        </w:rPr>
        <w:t>&lt;/NumAm&gt;</w:t>
      </w:r>
    </w:p>
    <w:p w14:paraId="5CD3C1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42B29F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995D3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3E51A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4FABC9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1738C" w14:textId="77777777" w:rsidR="007F1EE3" w:rsidRPr="00FA6B6F" w:rsidRDefault="007F1EE3" w:rsidP="00D65CCF"/>
        </w:tc>
      </w:tr>
      <w:tr w:rsidR="007F1EE3" w:rsidRPr="00FA6B6F" w14:paraId="291CA71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1DAED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8896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F62308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3C3D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3.</w:t>
            </w:r>
            <w:r w:rsidRPr="00FA6B6F">
              <w:tab/>
            </w:r>
            <w:r w:rsidRPr="00FA6B6F">
              <w:rPr>
                <w:b/>
                <w:i/>
              </w:rPr>
              <w:t>podkreśla, że należy wzmocnić mechanizmy monitorowania i oceny;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C49A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64ECB95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88EE03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655883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252</w:t>
      </w:r>
      <w:r w:rsidRPr="00FA6B6F">
        <w:rPr>
          <w:rStyle w:val="HideTWBExt"/>
          <w:b w:val="0"/>
        </w:rPr>
        <w:t>&lt;/NumAm&gt;</w:t>
      </w:r>
    </w:p>
    <w:p w14:paraId="4A572F1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DB798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75E36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45434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C01B6E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FB724" w14:textId="77777777" w:rsidR="007F1EE3" w:rsidRPr="00FA6B6F" w:rsidRDefault="007F1EE3" w:rsidP="00D65CCF"/>
        </w:tc>
      </w:tr>
      <w:tr w:rsidR="007F1EE3" w:rsidRPr="00FA6B6F" w14:paraId="7839ED1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3433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679C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E8F9E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8FDCB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>podkreśla, że należy wzmocnić mechanizmy monitorowania i oceny;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D3361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</w:r>
            <w:r w:rsidRPr="00FA6B6F">
              <w:rPr>
                <w:b/>
                <w:i/>
              </w:rPr>
              <w:t>uznaje kluczową rolę, jaka odgrywają horyzontalne warunki podstawowe określone w rozporządzeniu w sprawie wspólnych przepisów w zapewnianiu systematycznego stosowania Karty;</w:t>
            </w:r>
            <w:r w:rsidRPr="00FA6B6F">
              <w:t xml:space="preserve"> podkreśla potrzebę wzmocnienia mechanizmów monitorowania i oceny</w:t>
            </w:r>
            <w:r w:rsidRPr="00FA6B6F">
              <w:rPr>
                <w:b/>
                <w:bCs/>
                <w:i/>
                <w:iCs/>
              </w:rPr>
              <w:t>, aby usprawnić praktyczne egzekwowanie tych warunków, przy zapewnieniu większej przejrzystości i udziału zainteresowanych stron</w:t>
            </w:r>
            <w:r w:rsidRPr="00FA6B6F">
              <w:t>;</w:t>
            </w:r>
          </w:p>
        </w:tc>
      </w:tr>
    </w:tbl>
    <w:p w14:paraId="7AC757A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C7A619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148827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253</w:t>
      </w:r>
      <w:r w:rsidRPr="00FA6B6F">
        <w:rPr>
          <w:rStyle w:val="HideTWBExt"/>
          <w:b w:val="0"/>
        </w:rPr>
        <w:t>&lt;/NumAm&gt;</w:t>
      </w:r>
    </w:p>
    <w:p w14:paraId="35C33B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1DD220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145A4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7B24D0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206BDF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2C184" w14:textId="77777777" w:rsidR="007F1EE3" w:rsidRPr="00FA6B6F" w:rsidRDefault="007F1EE3" w:rsidP="00D65CCF"/>
        </w:tc>
      </w:tr>
      <w:tr w:rsidR="007F1EE3" w:rsidRPr="00FA6B6F" w14:paraId="06671B5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2A4D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AAC7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313585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07E5F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>podkreśla, że należy wzmocnić mechanizmy monitorowania i oceny;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CCAF9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>podkreśla, że należy wzmocnić mechanizmy monitorowania i oceny</w:t>
            </w:r>
            <w:r w:rsidRPr="00FA6B6F">
              <w:rPr>
                <w:b/>
                <w:bCs/>
                <w:i/>
                <w:iCs/>
              </w:rPr>
              <w:t xml:space="preserve">, w tym oceny spełnienia horyzontalnych warunków podstawowych na podstawie rozporządzenia w sprawie wspólnych przepisów w celu dopilnowania, aby programy unijne były wdrażane w pełni </w:t>
            </w:r>
            <w:r w:rsidRPr="00FA6B6F">
              <w:rPr>
                <w:b/>
                <w:bCs/>
                <w:i/>
                <w:iCs/>
              </w:rPr>
              <w:lastRenderedPageBreak/>
              <w:t>zgodnie z Kartą i wartościami UE zapisanymi w art. 2 TUE</w:t>
            </w:r>
            <w:r w:rsidRPr="00FA6B6F">
              <w:t>;</w:t>
            </w:r>
          </w:p>
        </w:tc>
      </w:tr>
    </w:tbl>
    <w:p w14:paraId="08320AE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2D92A5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B5E714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254</w:t>
      </w:r>
      <w:r w:rsidRPr="00FA6B6F">
        <w:rPr>
          <w:rStyle w:val="HideTWBExt"/>
          <w:b w:val="0"/>
        </w:rPr>
        <w:t>&lt;/NumAm&gt;</w:t>
      </w:r>
    </w:p>
    <w:p w14:paraId="112D70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173F4D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29B9E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7255E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6A9B6E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CE3BD" w14:textId="77777777" w:rsidR="007F1EE3" w:rsidRPr="00FA6B6F" w:rsidRDefault="007F1EE3" w:rsidP="00D65CCF"/>
        </w:tc>
      </w:tr>
      <w:tr w:rsidR="007F1EE3" w:rsidRPr="00FA6B6F" w14:paraId="07EE919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AB5A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88E0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EBA67C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52EC4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>podkreśla, że należy wzmocnić mechanizmy monitorowania i oceny;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00345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 xml:space="preserve">podkreśla, że należy wzmocnić mechanizmy monitorowania i oceny </w:t>
            </w:r>
            <w:r w:rsidRPr="00FA6B6F">
              <w:rPr>
                <w:b/>
                <w:bCs/>
                <w:i/>
                <w:iCs/>
              </w:rPr>
              <w:t>oraz zachęca Komisję do wykorzystania istniejących instrumentów w celu dalszego zwiększania ich skuteczności i spójności, w tym w zakresie oceny wpływu polityk UE na prawa podstawowe</w:t>
            </w:r>
            <w:r w:rsidRPr="00FA6B6F">
              <w:t>;</w:t>
            </w:r>
          </w:p>
        </w:tc>
      </w:tr>
    </w:tbl>
    <w:p w14:paraId="602B09F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E2B158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13BC2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255</w:t>
      </w:r>
      <w:r w:rsidRPr="00FA6B6F">
        <w:rPr>
          <w:rStyle w:val="HideTWBExt"/>
          <w:b w:val="0"/>
        </w:rPr>
        <w:t>&lt;/NumAm&gt;</w:t>
      </w:r>
    </w:p>
    <w:p w14:paraId="412677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7BD611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E77DC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750CBD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4057A6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7F8ED" w14:textId="77777777" w:rsidR="007F1EE3" w:rsidRPr="00FA6B6F" w:rsidRDefault="007F1EE3" w:rsidP="00D65CCF"/>
        </w:tc>
      </w:tr>
      <w:tr w:rsidR="007F1EE3" w:rsidRPr="00FA6B6F" w14:paraId="391ED57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6C21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127C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BB961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FA1C6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>podkreśla, że należy wzmocnić mechanizmy monitorowania</w:t>
            </w:r>
            <w:r w:rsidRPr="00FA6B6F">
              <w:rPr>
                <w:b/>
                <w:bCs/>
                <w:i/>
                <w:iCs/>
              </w:rPr>
              <w:t xml:space="preserve"> i oceny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E1293" w14:textId="77777777" w:rsidR="007F1EE3" w:rsidRPr="00FA6B6F" w:rsidRDefault="007F1EE3" w:rsidP="00D65CCF">
            <w:pPr>
              <w:pStyle w:val="Normal6a"/>
            </w:pPr>
            <w:r w:rsidRPr="00FA6B6F">
              <w:t>3.</w:t>
            </w:r>
            <w:r w:rsidRPr="00FA6B6F">
              <w:tab/>
              <w:t xml:space="preserve">podkreśla, że należy wzmocnić mechanizmy monitorowania </w:t>
            </w:r>
            <w:r w:rsidRPr="00FA6B6F">
              <w:rPr>
                <w:b/>
                <w:bCs/>
                <w:i/>
                <w:iCs/>
              </w:rPr>
              <w:t>prowadzonego przez Komisję</w:t>
            </w:r>
            <w:r w:rsidRPr="00FA6B6F">
              <w:t>;</w:t>
            </w:r>
          </w:p>
        </w:tc>
      </w:tr>
    </w:tbl>
    <w:p w14:paraId="2D7A314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3C1FFF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4002C6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256</w:t>
      </w:r>
      <w:r w:rsidRPr="00FA6B6F">
        <w:rPr>
          <w:rStyle w:val="HideTWBExt"/>
          <w:b w:val="0"/>
        </w:rPr>
        <w:t>&lt;/NumAm&gt;</w:t>
      </w:r>
    </w:p>
    <w:p w14:paraId="05B4C34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02B4AD2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86263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19B1A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4E9C0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5893C" w14:textId="77777777" w:rsidR="007F1EE3" w:rsidRPr="00FA6B6F" w:rsidRDefault="007F1EE3" w:rsidP="00D65CCF"/>
        </w:tc>
      </w:tr>
      <w:tr w:rsidR="007F1EE3" w:rsidRPr="00FA6B6F" w14:paraId="360C212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4EBE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B90B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ECDC2E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09D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294A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3a.</w:t>
            </w:r>
            <w:r w:rsidRPr="00FA6B6F">
              <w:tab/>
            </w:r>
            <w:r w:rsidRPr="00FA6B6F">
              <w:rPr>
                <w:b/>
                <w:i/>
              </w:rPr>
              <w:t>z zadowoleniem przyjmuje inicjatywę kilku europejskich przywódców, wyrażoną w ich otwartym liście, dotyczącą rozpoczęcia konstruktywnej debaty na temat równowagi między suwerennością narodową, bezpieczeństwem i interpretacją praw podstawowych w ramach europejskiej konwencji praw człowieka; apeluje do instytucji europejskich o podjęcie dialogu z Radą Europy i rządami krajowymi w celu zapewnienia skutecznej ochrony praw człowieka przy jednoczesnym poszanowaniu zdolności państw członkowskich do ochrony porządku publicznego, bezpieczeństwa narodowego i wartości demokratycznych;</w:t>
            </w:r>
          </w:p>
        </w:tc>
      </w:tr>
    </w:tbl>
    <w:p w14:paraId="06BBEC6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268A08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1CB9C8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257</w:t>
      </w:r>
      <w:r w:rsidRPr="00FA6B6F">
        <w:rPr>
          <w:rStyle w:val="HideTWBExt"/>
          <w:b w:val="0"/>
        </w:rPr>
        <w:t>&lt;/NumAm&gt;</w:t>
      </w:r>
    </w:p>
    <w:p w14:paraId="7B41C9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25DA47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1E77B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87044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91832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84590" w14:textId="77777777" w:rsidR="007F1EE3" w:rsidRPr="00FA6B6F" w:rsidRDefault="007F1EE3" w:rsidP="00D65CCF"/>
        </w:tc>
      </w:tr>
      <w:tr w:rsidR="007F1EE3" w:rsidRPr="00FA6B6F" w14:paraId="244CCA1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025F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E19B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FE6EB3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2651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D2A2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3a.</w:t>
            </w:r>
            <w:r w:rsidRPr="00FA6B6F">
              <w:tab/>
            </w:r>
            <w:r w:rsidRPr="00FA6B6F">
              <w:rPr>
                <w:b/>
                <w:i/>
              </w:rPr>
              <w:t>podkreśla ustalenia zawarte w sprawozdaniu FRA dotyczącym praw podstawowych z 2025 r., w którym zaznaczono, że pomimo postępów stosowanie Karty praw podstawowych na szczeblu krajowym pozostaje nierównomierne; wzywa wszystkie państwa członkowskie, aby wyznaczyły jasne krajowe punkty kontaktowe ds. Karty oraz zapewniły pełną zgodność krajowego ustawodawstwa, polityk i projektów finansowanych przez UE z Kartą;</w:t>
            </w:r>
          </w:p>
        </w:tc>
      </w:tr>
    </w:tbl>
    <w:p w14:paraId="78DB718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59F373D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614A973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258</w:t>
      </w:r>
      <w:r w:rsidRPr="00FA6B6F">
        <w:rPr>
          <w:rStyle w:val="HideTWBExt"/>
          <w:b w:val="0"/>
        </w:rPr>
        <w:t>&lt;/NumAm&gt;</w:t>
      </w:r>
    </w:p>
    <w:p w14:paraId="059803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33D4D6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3EB9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C4DD7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85D0A4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22B8A" w14:textId="77777777" w:rsidR="007F1EE3" w:rsidRPr="00FA6B6F" w:rsidRDefault="007F1EE3" w:rsidP="00D65CCF"/>
        </w:tc>
      </w:tr>
      <w:tr w:rsidR="007F1EE3" w:rsidRPr="00FA6B6F" w14:paraId="028088C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001A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C8F4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759F5B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18A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7E35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 a.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próbami ograniczania wolności słowa, w tym w sieci; wzywa Komisję i państwa członkowskie do przeglądu uregulowań prawnych w tej dziedzinie, oraz przestrzegania wolności słowa i swobody wypowiedzi; sprzeciwia się wprowadzaniu cenzury pod postacią karalności za tzw. "mowę nienawiści" oraz analizy w tym kontekście dyrektywy 2008/140;</w:t>
            </w:r>
          </w:p>
        </w:tc>
      </w:tr>
    </w:tbl>
    <w:p w14:paraId="7134451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D4AAA5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428B2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259</w:t>
      </w:r>
      <w:r w:rsidRPr="00FA6B6F">
        <w:rPr>
          <w:rStyle w:val="HideTWBExt"/>
          <w:b w:val="0"/>
        </w:rPr>
        <w:t>&lt;/NumAm&gt;</w:t>
      </w:r>
    </w:p>
    <w:p w14:paraId="44E193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1CEE80F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4D5AD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467ABE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1AC428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9EFAA" w14:textId="77777777" w:rsidR="007F1EE3" w:rsidRPr="00FA6B6F" w:rsidRDefault="007F1EE3" w:rsidP="00D65CCF"/>
        </w:tc>
      </w:tr>
      <w:tr w:rsidR="007F1EE3" w:rsidRPr="00FA6B6F" w14:paraId="76FD603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1BD0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D193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3B816E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2D3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88C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3a.</w:t>
            </w:r>
            <w:r w:rsidRPr="00FA6B6F">
              <w:tab/>
            </w:r>
            <w:r w:rsidRPr="00FA6B6F">
              <w:rPr>
                <w:b/>
                <w:i/>
              </w:rPr>
              <w:t>wzywa Komisję do oceny, czy sankcje UE mające na celu zwalczanie dezinformacji są zgodne z wymogiem proporcjonalności przewidzianym w prawie UE i art. 11 Karty; jest głęboko przekonany, że przed zastosowaniem takich środków przez Radę należy zagwarantować prawo do bycia wysłuchanym, zwłaszcza gdy istnieje ryzyko naruszenia praw obywateli UE;</w:t>
            </w:r>
          </w:p>
        </w:tc>
      </w:tr>
    </w:tbl>
    <w:p w14:paraId="1852632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BB25F2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13EB6D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260</w:t>
      </w:r>
      <w:r w:rsidRPr="00FA6B6F">
        <w:rPr>
          <w:rStyle w:val="HideTWBExt"/>
          <w:b w:val="0"/>
        </w:rPr>
        <w:t>&lt;/NumAm&gt;</w:t>
      </w:r>
    </w:p>
    <w:p w14:paraId="4DFA44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Vannacci, Petra Steger, Nikola Bartůšek, Fabrice Leggeri, Matthieu Valet</w:t>
      </w:r>
      <w:r w:rsidRPr="00FA6B6F">
        <w:rPr>
          <w:rStyle w:val="HideTWBExt"/>
          <w:b w:val="0"/>
        </w:rPr>
        <w:t>&lt;/Members&gt;</w:t>
      </w:r>
    </w:p>
    <w:p w14:paraId="151D2B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B1AC2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A5F7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E5931E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E517E" w14:textId="77777777" w:rsidR="007F1EE3" w:rsidRPr="00FA6B6F" w:rsidRDefault="007F1EE3" w:rsidP="00D65CCF"/>
        </w:tc>
      </w:tr>
      <w:tr w:rsidR="007F1EE3" w:rsidRPr="00FA6B6F" w14:paraId="440387C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C50A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FA39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725A2B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F3A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842C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3a.</w:t>
            </w:r>
            <w:r w:rsidRPr="00FA6B6F">
              <w:tab/>
            </w:r>
            <w:r w:rsidRPr="00FA6B6F">
              <w:rPr>
                <w:b/>
                <w:i/>
              </w:rPr>
              <w:t>zauważa z niepokojem, że strefy niskiej emisji ograniczają możliwość podróżowania do miast i poruszania się po nich obywatelom o niskich dochodach w UE; w związku z tym wzywa państwa członkowskie do zniesienia tych stref, ponieważ mają one poważny wpływ na podstawową swobodę przemieszczania się;</w:t>
            </w:r>
          </w:p>
        </w:tc>
      </w:tr>
    </w:tbl>
    <w:p w14:paraId="69E0B7B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CF6161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22FCB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261</w:t>
      </w:r>
      <w:r w:rsidRPr="00FA6B6F">
        <w:rPr>
          <w:rStyle w:val="HideTWBExt"/>
          <w:b w:val="0"/>
        </w:rPr>
        <w:t>&lt;/NumAm&gt;</w:t>
      </w:r>
    </w:p>
    <w:p w14:paraId="6845BF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56CE06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8CAFC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5174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86067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000A7" w14:textId="77777777" w:rsidR="007F1EE3" w:rsidRPr="00FA6B6F" w:rsidRDefault="007F1EE3" w:rsidP="00D65CCF"/>
        </w:tc>
      </w:tr>
      <w:tr w:rsidR="007F1EE3" w:rsidRPr="00FA6B6F" w14:paraId="5905D8B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40B7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9434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2BEA91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80F5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075A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3a.</w:t>
            </w:r>
            <w:r w:rsidRPr="00FA6B6F">
              <w:tab/>
            </w:r>
            <w:r w:rsidRPr="00FA6B6F">
              <w:rPr>
                <w:b/>
                <w:i/>
              </w:rPr>
              <w:t>podkreśla, że należy wzmocnić roczne sprawozdanie na temat praworządności, w tym zawarte w nim zalecenia, w taki sposób, aby można było je bezpośrednio wykorzystać do określenia zastosowania innych istniejących instrumentów z zestawu narzędzi na rzecz praworządności; wzywa ponadto Komisję do wyjaśnienia terminów i progów, po przekroczeniu których niedociągnięcia wskazane w sprawozdaniu na temat praworządności powinny zostać uznane za wystarczająco poważne, aby uzasadnić zastosowanie tych instrumentów;</w:t>
            </w:r>
          </w:p>
        </w:tc>
      </w:tr>
    </w:tbl>
    <w:p w14:paraId="1768AE6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5F71B9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FF1247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262</w:t>
      </w:r>
      <w:r w:rsidRPr="00FA6B6F">
        <w:rPr>
          <w:rStyle w:val="HideTWBExt"/>
          <w:b w:val="0"/>
        </w:rPr>
        <w:t>&lt;/NumAm&gt;</w:t>
      </w:r>
    </w:p>
    <w:p w14:paraId="01101F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629DF5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0D246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DE22C6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2A14DE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D9A32" w14:textId="77777777" w:rsidR="007F1EE3" w:rsidRPr="00FA6B6F" w:rsidRDefault="007F1EE3" w:rsidP="00D65CCF"/>
        </w:tc>
      </w:tr>
      <w:tr w:rsidR="007F1EE3" w:rsidRPr="00FA6B6F" w14:paraId="0B77C03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6534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6E6F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BBC6A9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6BF9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4.</w:t>
            </w:r>
            <w:r w:rsidRPr="00FA6B6F">
              <w:tab/>
            </w:r>
            <w:r w:rsidRPr="00FA6B6F">
              <w:rPr>
                <w:b/>
                <w:i/>
              </w:rPr>
              <w:t>przypomina, że należy ustanowić unijny mechanizm na rzecz demokracji, praworządności i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034F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365185D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7089178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26E9B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263</w:t>
      </w:r>
      <w:r w:rsidRPr="00FA6B6F">
        <w:rPr>
          <w:rStyle w:val="HideTWBExt"/>
          <w:b w:val="0"/>
        </w:rPr>
        <w:t>&lt;/NumAm&gt;</w:t>
      </w:r>
    </w:p>
    <w:p w14:paraId="0FE16B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55F24B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3623E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0C9AF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D5C77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15F67" w14:textId="77777777" w:rsidR="007F1EE3" w:rsidRPr="00FA6B6F" w:rsidRDefault="007F1EE3" w:rsidP="00D65CCF"/>
        </w:tc>
      </w:tr>
      <w:tr w:rsidR="007F1EE3" w:rsidRPr="00FA6B6F" w14:paraId="77457BA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1D9E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22DD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3081F6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59ABF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  <w:t>przypomina, że</w:t>
            </w:r>
            <w:r w:rsidRPr="00FA6B6F">
              <w:rPr>
                <w:b/>
                <w:bCs/>
                <w:i/>
                <w:iCs/>
              </w:rPr>
              <w:t xml:space="preserve"> należy ustanowić</w:t>
            </w:r>
            <w:r w:rsidRPr="00FA6B6F">
              <w:t xml:space="preserve"> unijny mechanizm na rzecz demokracji, praworządności i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E6C93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  <w:t>przypomina, że</w:t>
            </w:r>
            <w:r w:rsidRPr="00FA6B6F">
              <w:rPr>
                <w:b/>
                <w:bCs/>
                <w:i/>
                <w:iCs/>
              </w:rPr>
              <w:t xml:space="preserve"> pierwotnie przewidziany „</w:t>
            </w:r>
            <w:r w:rsidRPr="00FA6B6F">
              <w:t>unijny mechanizm na rzecz demokracji, praworządności i praw podstawowych</w:t>
            </w:r>
            <w:r w:rsidRPr="00FA6B6F">
              <w:rPr>
                <w:b/>
                <w:bCs/>
                <w:i/>
                <w:iCs/>
              </w:rPr>
              <w:t>” przekształcił się obecnie w szerszy system, ponieważ znacznie rozszerzono zestaw narzędzi dostępnych dla Unii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 xml:space="preserve">podkreśla, że skuteczność systemu zależy od jego spójnego i konsekwentnego stosowania we wszystkich instytucjach; zwraca w tym kontekście uwagę na potrzebę ustanowienia europejskiego semestru na rzecz praworządności, o wyraźnej strukturze z ustalonymi celami pośrednimi i aktywnym udziałem wszystkich instytucji Unii; podkreśla, że choć początkowo semestr ten powinien koncentrować się na praworządności, należy zorganizować go w taki sposób, aby można go było stopniowo rozszerzać na wszystkie wartości zapisane w art. 2 TUE, zapewniając kompleksowe i spójne podejście do ochrony wartości Unii; podkreśla, że ten roczny cykl musi opierać </w:t>
            </w:r>
            <w:r w:rsidRPr="00FA6B6F">
              <w:rPr>
                <w:b/>
                <w:i/>
              </w:rPr>
              <w:lastRenderedPageBreak/>
              <w:t>się na solidnych, obiektywnych wskaźnikach, a niepokojące ustalenia powinny prowadzić do rzeczywistych i przewidywalnych konsekwencji, odzwierciedlających logikę europejskiego semestru stosowaną w odniesieniu do finansów publicznych;</w:t>
            </w:r>
          </w:p>
        </w:tc>
      </w:tr>
    </w:tbl>
    <w:p w14:paraId="29AA017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A06476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87FB4E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264</w:t>
      </w:r>
      <w:r w:rsidRPr="00FA6B6F">
        <w:rPr>
          <w:rStyle w:val="HideTWBExt"/>
          <w:b w:val="0"/>
        </w:rPr>
        <w:t>&lt;/NumAm&gt;</w:t>
      </w:r>
    </w:p>
    <w:p w14:paraId="164AE18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51B9A3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9B2C76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A97B1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0A3F41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3E1A2" w14:textId="77777777" w:rsidR="007F1EE3" w:rsidRPr="00FA6B6F" w:rsidRDefault="007F1EE3" w:rsidP="00D65CCF"/>
        </w:tc>
      </w:tr>
      <w:tr w:rsidR="007F1EE3" w:rsidRPr="00FA6B6F" w14:paraId="7D9784A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81A4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5F72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2AAC7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A0E88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  <w:t>przypomina, że należy ustanowić unijny mechanizm na rzecz demokracji, praworządności i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C530B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</w:r>
            <w:r w:rsidRPr="00FA6B6F">
              <w:rPr>
                <w:b/>
                <w:i/>
              </w:rPr>
              <w:t>zwraca uwagę na nierozerwalny związek między pogorszeniem się sytuacji związanej z praworządnością i naruszeniami praw człowieka i praw podstawowych oraz atakami na społeczeństwo obywatelskie a osłabieniem demokracji;</w:t>
            </w:r>
            <w:r w:rsidRPr="00FA6B6F">
              <w:t xml:space="preserve"> przypomina, że należy ustanowić unijny mechanizm na rzecz demokracji, praworządności i praw podstawowych</w:t>
            </w:r>
            <w:r w:rsidRPr="00FA6B6F">
              <w:rPr>
                <w:b/>
                <w:bCs/>
                <w:i/>
                <w:iCs/>
              </w:rPr>
              <w:t>, obejmujący wszystkie wartości Unii określone w art. 2 TUE i oparty na porozumieniu międzyinstytucjonalnym między Komisją, Parlamentem Europejskim i Radą, zapewniający jednolite podejście do corocznego monitorowania we wszystkich państwach członkowskich oraz wyraźne powiązanie z konkretnymi środkami w przypadkach, gdy niedociągnięcia pozostają nierozwiązane</w:t>
            </w:r>
            <w:r w:rsidRPr="00FA6B6F">
              <w:t>;</w:t>
            </w:r>
          </w:p>
        </w:tc>
      </w:tr>
    </w:tbl>
    <w:p w14:paraId="7226C7B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4C88EB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F5562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265</w:t>
      </w:r>
      <w:r w:rsidRPr="00FA6B6F">
        <w:rPr>
          <w:rStyle w:val="HideTWBExt"/>
          <w:b w:val="0"/>
        </w:rPr>
        <w:t>&lt;/NumAm&gt;</w:t>
      </w:r>
    </w:p>
    <w:p w14:paraId="0AF7FC7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69D9F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7EA86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B3E02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ED80CA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56171" w14:textId="77777777" w:rsidR="007F1EE3" w:rsidRPr="00FA6B6F" w:rsidRDefault="007F1EE3" w:rsidP="00D65CCF"/>
        </w:tc>
      </w:tr>
      <w:tr w:rsidR="007F1EE3" w:rsidRPr="00FA6B6F" w14:paraId="58BFAB4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981D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7BB0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874696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B910C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przypomina, że należy ustanowić unijny mechanizm</w:t>
            </w:r>
            <w:r w:rsidRPr="00FA6B6F">
              <w:t xml:space="preserve"> na rzecz demokracji, praworządności i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85EA9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zauważa, że oprócz istniejących mechanizmów</w:t>
            </w:r>
            <w:r w:rsidRPr="00FA6B6F">
              <w:t xml:space="preserve"> na rzecz </w:t>
            </w:r>
            <w:r w:rsidRPr="00FA6B6F">
              <w:rPr>
                <w:b/>
                <w:bCs/>
                <w:i/>
                <w:iCs/>
              </w:rPr>
              <w:t>ochrony</w:t>
            </w:r>
            <w:r w:rsidRPr="00FA6B6F">
              <w:t xml:space="preserve"> demokracji, praworządności i praw podstawowych</w:t>
            </w:r>
            <w:r w:rsidRPr="00FA6B6F">
              <w:rPr>
                <w:b/>
                <w:bCs/>
                <w:i/>
                <w:iCs/>
              </w:rPr>
              <w:t xml:space="preserve"> istnieje potrzeba ciągłej oceny, czy instrumenty dostępne na szczeblu Unii są odpowiednie i zgodne z kompetencjami przyznanymi w traktatach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przyjmuje do wiadomości nowo zaproponowany przez Komisję mechanizm „tarczy demokracji” i wyraża zamiar konstruktywnego zaangażowania się w jego dalszy rozwój;</w:t>
            </w:r>
          </w:p>
        </w:tc>
      </w:tr>
    </w:tbl>
    <w:p w14:paraId="54FCD03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1CBA2A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B60238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266</w:t>
      </w:r>
      <w:r w:rsidRPr="00FA6B6F">
        <w:rPr>
          <w:rStyle w:val="HideTWBExt"/>
          <w:b w:val="0"/>
        </w:rPr>
        <w:t>&lt;/NumAm&gt;</w:t>
      </w:r>
    </w:p>
    <w:p w14:paraId="0240851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03F2F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2FDFD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4E153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7938A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39A0A" w14:textId="77777777" w:rsidR="007F1EE3" w:rsidRPr="00FA6B6F" w:rsidRDefault="007F1EE3" w:rsidP="00D65CCF"/>
        </w:tc>
      </w:tr>
      <w:tr w:rsidR="007F1EE3" w:rsidRPr="00FA6B6F" w14:paraId="1F6A9A1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FB31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6515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482504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571DD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</w:r>
            <w:r w:rsidRPr="00FA6B6F">
              <w:rPr>
                <w:b/>
                <w:i/>
              </w:rPr>
              <w:t>przypomina, że należy</w:t>
            </w:r>
            <w:r w:rsidRPr="00FA6B6F">
              <w:t xml:space="preserve"> ustanowić unijny mechanizm na rzecz demokracji, praworządności i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E1683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</w:r>
            <w:r w:rsidRPr="00FA6B6F">
              <w:rPr>
                <w:b/>
                <w:i/>
              </w:rPr>
              <w:t>sprzeciwia się pomysłom, by</w:t>
            </w:r>
            <w:r w:rsidRPr="00FA6B6F">
              <w:t xml:space="preserve"> ustanowić unijny mechanizm na rzecz demokracji, praworządności i praw podstawowych;</w:t>
            </w:r>
          </w:p>
        </w:tc>
      </w:tr>
    </w:tbl>
    <w:p w14:paraId="664F29A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5FD0FC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080815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267</w:t>
      </w:r>
      <w:r w:rsidRPr="00FA6B6F">
        <w:rPr>
          <w:rStyle w:val="HideTWBExt"/>
          <w:b w:val="0"/>
        </w:rPr>
        <w:t>&lt;/NumAm&gt;</w:t>
      </w:r>
    </w:p>
    <w:p w14:paraId="4CEE65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70C383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9B50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C72F88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2203A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63528" w14:textId="77777777" w:rsidR="007F1EE3" w:rsidRPr="00FA6B6F" w:rsidRDefault="007F1EE3" w:rsidP="00D65CCF"/>
        </w:tc>
      </w:tr>
      <w:tr w:rsidR="007F1EE3" w:rsidRPr="00FA6B6F" w14:paraId="198417A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288B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2A72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E9E05B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C453F" w14:textId="77777777" w:rsidR="007F1EE3" w:rsidRPr="00FA6B6F" w:rsidRDefault="007F1EE3" w:rsidP="00D65CCF">
            <w:pPr>
              <w:pStyle w:val="Normal6a"/>
            </w:pPr>
            <w:r w:rsidRPr="00FA6B6F">
              <w:t>4.</w:t>
            </w:r>
            <w:r w:rsidRPr="00FA6B6F">
              <w:tab/>
              <w:t xml:space="preserve">przypomina, że należy </w:t>
            </w:r>
            <w:r w:rsidRPr="00FA6B6F">
              <w:rPr>
                <w:b/>
                <w:i/>
              </w:rPr>
              <w:t xml:space="preserve">ustanowić </w:t>
            </w:r>
            <w:r w:rsidRPr="00FA6B6F">
              <w:rPr>
                <w:b/>
                <w:i/>
              </w:rPr>
              <w:lastRenderedPageBreak/>
              <w:t>unijny mechanizm na rzecz demokracji, praworządności i praw podstawowych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96B16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4.</w:t>
            </w:r>
            <w:r w:rsidRPr="00FA6B6F">
              <w:tab/>
              <w:t xml:space="preserve">przypomina, że należy </w:t>
            </w:r>
            <w:r w:rsidRPr="00FA6B6F">
              <w:rPr>
                <w:b/>
                <w:i/>
              </w:rPr>
              <w:t xml:space="preserve">skutecznie </w:t>
            </w:r>
            <w:r w:rsidRPr="00FA6B6F">
              <w:rPr>
                <w:b/>
                <w:i/>
              </w:rPr>
              <w:lastRenderedPageBreak/>
              <w:t>wykorzystać istniejące mechanizmy zamiast tworzyć nowe</w:t>
            </w:r>
            <w:r w:rsidRPr="00FA6B6F">
              <w:t>;</w:t>
            </w:r>
          </w:p>
        </w:tc>
      </w:tr>
    </w:tbl>
    <w:p w14:paraId="1F4EAF8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28AF8FC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FDDF1C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268</w:t>
      </w:r>
      <w:r w:rsidRPr="00FA6B6F">
        <w:rPr>
          <w:rStyle w:val="HideTWBExt"/>
          <w:b w:val="0"/>
        </w:rPr>
        <w:t>&lt;/NumAm&gt;</w:t>
      </w:r>
    </w:p>
    <w:p w14:paraId="209159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0317E7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71F8BC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42000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F4925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8CA64" w14:textId="77777777" w:rsidR="007F1EE3" w:rsidRPr="00FA6B6F" w:rsidRDefault="007F1EE3" w:rsidP="00D65CCF"/>
        </w:tc>
      </w:tr>
      <w:tr w:rsidR="007F1EE3" w:rsidRPr="00FA6B6F" w14:paraId="1A98DA9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97B1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4A48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402CE7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5820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A3DD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4a.</w:t>
            </w:r>
            <w:r w:rsidRPr="00FA6B6F">
              <w:tab/>
            </w:r>
            <w:r w:rsidRPr="00FA6B6F">
              <w:rPr>
                <w:b/>
                <w:i/>
              </w:rPr>
              <w:t>ubolewa nad utrzymującym się brakiem konkretnych postępów Rady w procedurze przewidzianej w art. 7 ust. 1 TUE wobec Węgier; podkreśla, że Unia nie może tolerować ciągłego naruszania swoich podstawowych wartości; wzywa Radę do przyjęcia zaleceń dla poszczególnych krajów, zawierających jasne terminy i mierzalne wskaźniki; wzywa Komisję, aby zbadała możliwość wszczęcia podobnej procedury na podstawie art. 7 ust. 1 TUE w odniesieniu do Słowacji, w świetle ostatnich wydarzeń mających wpływ na niezależność sądów, wolność mediów i dochodzenia w sprawie korupcji;</w:t>
            </w:r>
          </w:p>
        </w:tc>
      </w:tr>
    </w:tbl>
    <w:p w14:paraId="2AB6E2E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52C6D2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98A4BB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269</w:t>
      </w:r>
      <w:r w:rsidRPr="00FA6B6F">
        <w:rPr>
          <w:rStyle w:val="HideTWBExt"/>
          <w:b w:val="0"/>
        </w:rPr>
        <w:t>&lt;/NumAm&gt;</w:t>
      </w:r>
    </w:p>
    <w:p w14:paraId="29867B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272A78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4DB4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1F75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9C9C08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E373C" w14:textId="77777777" w:rsidR="007F1EE3" w:rsidRPr="00FA6B6F" w:rsidRDefault="007F1EE3" w:rsidP="00D65CCF"/>
        </w:tc>
      </w:tr>
      <w:tr w:rsidR="007F1EE3" w:rsidRPr="00FA6B6F" w14:paraId="75E2DFB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AE82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A2C5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4C144A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D437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26A9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4a.</w:t>
            </w:r>
            <w:r w:rsidRPr="00FA6B6F">
              <w:tab/>
            </w:r>
            <w:r w:rsidRPr="00FA6B6F">
              <w:rPr>
                <w:b/>
                <w:i/>
              </w:rPr>
              <w:t xml:space="preserve">ubolewa nad polityką niektórych państw członkowskich polegającą na podważaniu zasady pierwszeństwa prawa UE oraz prawa międzynarodowego pod </w:t>
            </w:r>
            <w:r w:rsidRPr="00FA6B6F">
              <w:rPr>
                <w:b/>
                <w:i/>
              </w:rPr>
              <w:lastRenderedPageBreak/>
              <w:t>fałszywym pretekstem ochrony „tożsamości narodowej”; podkreśla, że pierwszeństwo prawa UE stanowi fundament funkcjonowania Unii i poszanowania praworządności we wszystkich państwach członkowskich, do czego wszystkie państwa członkowskie zobowiązują się w momencie przystąpienia do Unii; podkreśla, że kwestionując tę zasadę, rządy tych państw podważają w rzeczywistości swoje przywiązanie do wartości i zobowiązań wynikających z członkostwa w UE;</w:t>
            </w:r>
          </w:p>
        </w:tc>
      </w:tr>
    </w:tbl>
    <w:p w14:paraId="7573B44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2D7DA1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4AEE01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270</w:t>
      </w:r>
      <w:r w:rsidRPr="00FA6B6F">
        <w:rPr>
          <w:rStyle w:val="HideTWBExt"/>
          <w:b w:val="0"/>
        </w:rPr>
        <w:t>&lt;/NumAm&gt;</w:t>
      </w:r>
    </w:p>
    <w:p w14:paraId="73D786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2E588C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615B8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A5D4C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A991A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E171D" w14:textId="77777777" w:rsidR="007F1EE3" w:rsidRPr="00FA6B6F" w:rsidRDefault="007F1EE3" w:rsidP="00D65CCF"/>
        </w:tc>
      </w:tr>
      <w:tr w:rsidR="007F1EE3" w:rsidRPr="00FA6B6F" w14:paraId="5E0DDA2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5462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2010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C573FD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80DD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8105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4a.</w:t>
            </w:r>
            <w:r w:rsidRPr="00FA6B6F">
              <w:tab/>
            </w:r>
            <w:r w:rsidRPr="00FA6B6F">
              <w:rPr>
                <w:b/>
                <w:i/>
              </w:rPr>
              <w:t>potępia użycie przemocy i nieproporcjonalne interwencje organów ścigania podczas pokojowych demonstracji; zachęca właściwe organy krajowe do zapewnienia przejrzystego, bezstronnego, niezależnego i skutecznego dochodzenia w przypadku podejrzeń lub zarzutów nieproporcjonalnego użycia siły; przypomina, że organy ścigania w pełni odpowiadają za wykonywanie swoich obowiązków i przestrzeganie odpowiednich ram prawnych i operacyjnych;</w:t>
            </w:r>
          </w:p>
        </w:tc>
      </w:tr>
    </w:tbl>
    <w:p w14:paraId="1A3895A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7D15E1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68604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271</w:t>
      </w:r>
      <w:r w:rsidRPr="00FA6B6F">
        <w:rPr>
          <w:rStyle w:val="HideTWBExt"/>
          <w:b w:val="0"/>
        </w:rPr>
        <w:t>&lt;/NumAm&gt;</w:t>
      </w:r>
    </w:p>
    <w:p w14:paraId="6842DB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Minchev, Raquel García Hermida-Van Der Walle, Veronika Cifrová Ostrihoňová, Irena Joveva, Lucia Yar</w:t>
      </w:r>
      <w:r w:rsidRPr="00FA6B6F">
        <w:rPr>
          <w:rStyle w:val="HideTWBExt"/>
          <w:b w:val="0"/>
        </w:rPr>
        <w:t>&lt;/Members&gt;</w:t>
      </w:r>
    </w:p>
    <w:p w14:paraId="67FA67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C65A4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27185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EC1FD5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87EB7" w14:textId="77777777" w:rsidR="007F1EE3" w:rsidRPr="00FA6B6F" w:rsidRDefault="007F1EE3" w:rsidP="00D65CCF"/>
        </w:tc>
      </w:tr>
      <w:tr w:rsidR="007F1EE3" w:rsidRPr="00FA6B6F" w14:paraId="0594A06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0915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4094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A6E6C1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9EDA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DF00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4a.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członkowskie, w szczególności te, które nie wykonały znacznej liczby wyroków Europejskiego Trybunału Praw Człowieka, do przyspieszenia ich wykonania oraz do ustanowienia przejrzystych krajowych mechanizmów monitorowania w celu zapewnienia zgodności z prawem; wzywa Komisję i Radę do zacieśnienia współpracy z Radą Europy w zakresie promowania skutecznego wykonywania tych wyroków;</w:t>
            </w:r>
          </w:p>
        </w:tc>
      </w:tr>
    </w:tbl>
    <w:p w14:paraId="0935EB5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91ACB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44F361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272</w:t>
      </w:r>
      <w:r w:rsidRPr="00FA6B6F">
        <w:rPr>
          <w:rStyle w:val="HideTWBExt"/>
          <w:b w:val="0"/>
        </w:rPr>
        <w:t>&lt;/NumAm&gt;</w:t>
      </w:r>
    </w:p>
    <w:p w14:paraId="3DDBCD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34574A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3C7D5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44584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E8EDE1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B08D7" w14:textId="77777777" w:rsidR="007F1EE3" w:rsidRPr="00FA6B6F" w:rsidRDefault="007F1EE3" w:rsidP="00D65CCF"/>
        </w:tc>
      </w:tr>
      <w:tr w:rsidR="007F1EE3" w:rsidRPr="00FA6B6F" w14:paraId="31CEA1E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A3AB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A968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B70D7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5C60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9D8D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4b.</w:t>
            </w:r>
            <w:r w:rsidRPr="00FA6B6F">
              <w:tab/>
            </w:r>
            <w:r w:rsidRPr="00FA6B6F">
              <w:rPr>
                <w:b/>
                <w:i/>
              </w:rPr>
              <w:t>ponownie podkreśla, że regres demokracji, ataki na niezależność sądów i zagrożenia dla przestrzeni obywatelskiej nie są odosobnionymi przypadkami, ale częścią systemowego osłabiania praworządności w kilku państwach członkowskich, co potwierdza sprawozdanie Agencji Praw Podstawowych na temat praw podstawowych z 2025 r. oraz sprawozdanie Komisji na temat praworządności z 2025 r.; podkreśla, że tendencje te podważają wzajemne zaufanie między państwami członkowskimi i prawidłowe funkcjonowanie rynku wewnętrznego;</w:t>
            </w:r>
          </w:p>
        </w:tc>
      </w:tr>
    </w:tbl>
    <w:p w14:paraId="230514D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4FE38D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EF0074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273</w:t>
      </w:r>
      <w:r w:rsidRPr="00FA6B6F">
        <w:rPr>
          <w:rStyle w:val="HideTWBExt"/>
          <w:b w:val="0"/>
        </w:rPr>
        <w:t>&lt;/NumAm&gt;</w:t>
      </w:r>
    </w:p>
    <w:p w14:paraId="095343F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5A6274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E0EE2D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2066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3488C4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0C9C0" w14:textId="77777777" w:rsidR="007F1EE3" w:rsidRPr="00FA6B6F" w:rsidRDefault="007F1EE3" w:rsidP="00D65CCF"/>
        </w:tc>
      </w:tr>
      <w:tr w:rsidR="007F1EE3" w:rsidRPr="00FA6B6F" w14:paraId="170DE8E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BB06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C3DD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21E9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DBB4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6F50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4b.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faktem, że w państwach członkowskich obowiązują różne progi, po przekroczeniu których możliwe jest użycie siły i broni przez organy ścigania dla utrzymania porządku publicznego; wzywa do wprowadzenia zakazu stosowania niektórych rodzajów mniej śmiercionośnej broni i urządzeń służących utrzymaniu porządku publicznego, takich jak gaz łzawiący, granaty ogłuszające i wyrzutnie LBD 40; wzywa państwa członkowskie do powstrzymania się od przyjmowania przepisów ograniczających wolność zgromadzeń;</w:t>
            </w:r>
          </w:p>
        </w:tc>
      </w:tr>
    </w:tbl>
    <w:p w14:paraId="6AFA43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EC1BE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D1C7F9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274</w:t>
      </w:r>
      <w:r w:rsidRPr="00FA6B6F">
        <w:rPr>
          <w:rStyle w:val="HideTWBExt"/>
          <w:b w:val="0"/>
        </w:rPr>
        <w:t>&lt;/NumAm&gt;</w:t>
      </w:r>
    </w:p>
    <w:p w14:paraId="395838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0881FB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DA92D8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4443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658255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A7219" w14:textId="77777777" w:rsidR="007F1EE3" w:rsidRPr="00FA6B6F" w:rsidRDefault="007F1EE3" w:rsidP="00D65CCF"/>
        </w:tc>
      </w:tr>
      <w:tr w:rsidR="007F1EE3" w:rsidRPr="00FA6B6F" w14:paraId="77124B3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C4E3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0AFB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7067E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C2BE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C723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4c.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należy unikać masowych aresztowań potencjalnych demonstrantów; apeluje do państw członkowskich, aby stosowały alternatywne rozwiązania w zakresie utrzymywania porządku, które okazały się już skuteczne w niektórych państwach członkowskich – w szczególności bezpośrednie komunikowanie się z demonstrującymi, w tym za pośrednictwem dużych ekranów, unikanie na tyle, na ile jest to możliwe, fizycznego kontaktu z demonstrantami oraz </w:t>
            </w:r>
            <w:r w:rsidRPr="00FA6B6F">
              <w:rPr>
                <w:b/>
                <w:i/>
              </w:rPr>
              <w:lastRenderedPageBreak/>
              <w:t>korzystanie z pomocy mediatorów posiadających podstawowe umiejętności w dziedzinie psychologii i socjologii;</w:t>
            </w:r>
          </w:p>
        </w:tc>
      </w:tr>
    </w:tbl>
    <w:p w14:paraId="3F224D4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1FC4B9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70836F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275</w:t>
      </w:r>
      <w:r w:rsidRPr="00FA6B6F">
        <w:rPr>
          <w:rStyle w:val="HideTWBExt"/>
          <w:b w:val="0"/>
        </w:rPr>
        <w:t>&lt;/NumAm&gt;</w:t>
      </w:r>
    </w:p>
    <w:p w14:paraId="61314F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3BD56C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5C2A02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6865F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5AA779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84E23" w14:textId="77777777" w:rsidR="007F1EE3" w:rsidRPr="00FA6B6F" w:rsidRDefault="007F1EE3" w:rsidP="00D65CCF"/>
        </w:tc>
      </w:tr>
      <w:tr w:rsidR="007F1EE3" w:rsidRPr="00FA6B6F" w14:paraId="0EFC3CE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BDF9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E3D2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7E006E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97E4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E362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4c.</w:t>
            </w:r>
            <w:r w:rsidRPr="00FA6B6F">
              <w:tab/>
            </w:r>
            <w:r w:rsidRPr="00FA6B6F">
              <w:rPr>
                <w:b/>
                <w:i/>
              </w:rPr>
              <w:t>z niepokojem odnotowuje nasilające się ingerencje polityczne w sądownictwo, nękanie sędziów i prokuratorów oraz wykorzystywanie postępowań dyscyplinarnych do uciszania niezależnych głosów w sądownictwie, na co zwróciła uwagę Agencja Praw Podstawowych Unii Europejskiej (FRA) i Rada Europy; wzywa Komisję do pełnego wykorzystania rozporządzenia dotyczącego warunkowości w zakresie praworządności i dopilnowania, aby fundusze UE nie przyczyniały się do naruszania wartości określonych w art. 2 TUE;</w:t>
            </w:r>
          </w:p>
        </w:tc>
      </w:tr>
    </w:tbl>
    <w:p w14:paraId="0874ACA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F0F232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72228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276</w:t>
      </w:r>
      <w:r w:rsidRPr="00FA6B6F">
        <w:rPr>
          <w:rStyle w:val="HideTWBExt"/>
          <w:b w:val="0"/>
        </w:rPr>
        <w:t>&lt;/NumAm&gt;</w:t>
      </w:r>
    </w:p>
    <w:p w14:paraId="5EA2A3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206564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CDC71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FEE5F8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2EE11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2AC75" w14:textId="77777777" w:rsidR="007F1EE3" w:rsidRPr="00FA6B6F" w:rsidRDefault="007F1EE3" w:rsidP="00D65CCF"/>
        </w:tc>
      </w:tr>
      <w:tr w:rsidR="007F1EE3" w:rsidRPr="00FA6B6F" w14:paraId="685ECAB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F02D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D660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BA0CA1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2D29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5A46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4d.</w:t>
            </w:r>
            <w:r w:rsidRPr="00FA6B6F">
              <w:tab/>
            </w:r>
            <w:r w:rsidRPr="00FA6B6F">
              <w:rPr>
                <w:b/>
                <w:i/>
              </w:rPr>
              <w:t xml:space="preserve">wyraża głębokie zaniepokojenie ciągłymi systemowymi naruszeniami praworządności na Węgrzech, które od 2018 r. pozostają objęte procedurą określoną w art. 7 ust. 1 TUE, bez </w:t>
            </w:r>
            <w:r w:rsidRPr="00FA6B6F">
              <w:rPr>
                <w:b/>
                <w:i/>
              </w:rPr>
              <w:lastRenderedPageBreak/>
              <w:t>żadnych wymiernych postępów; ubolewa nad celowym osłabianiem niezależności sądów, pluralizmu mediów i wolności akademickiej, nadużywaniem uprawnień nadzwyczajnych oraz atakowaniem społeczeństwa obywatelskiego i osób LGBTIQ+; zauważa, że w sprawozdaniu Komisji na temat praworządności z 2025 r. oraz w sprawozdaniu FRA na temat praw podstawowych z 2025 r. potwierdzono dalsze pogorszenie się sytuacji w zakresie kontroli i równowagi, a także powszechne zjawisko korupcji i nieprzestrzegania wyroków TSUE i ETPC; przypomina, że tendencje te stanowią systemowe zagrożenie dla wartości określonych w art. 2 TUE, i wzywa Radę do podjęcia działań na podstawie art. 7 ust. 2 TUE, a Komisję do rygorystycznego egzekwowania rozporządzenia dotyczącego warunkowości w zakresie praworządności;</w:t>
            </w:r>
          </w:p>
        </w:tc>
      </w:tr>
    </w:tbl>
    <w:p w14:paraId="72751FD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252FB8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8954C1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277</w:t>
      </w:r>
      <w:r w:rsidRPr="00FA6B6F">
        <w:rPr>
          <w:rStyle w:val="HideTWBExt"/>
          <w:b w:val="0"/>
        </w:rPr>
        <w:t>&lt;/NumAm&gt;</w:t>
      </w:r>
    </w:p>
    <w:p w14:paraId="7294B6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4E1C6E3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3BD77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6974C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4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79AE3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CD6CF" w14:textId="77777777" w:rsidR="007F1EE3" w:rsidRPr="00FA6B6F" w:rsidRDefault="007F1EE3" w:rsidP="00D65CCF"/>
        </w:tc>
      </w:tr>
      <w:tr w:rsidR="007F1EE3" w:rsidRPr="00FA6B6F" w14:paraId="4CC1BB1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C9CB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3F4C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C20B14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9B4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7F00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4d.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państwa członkowskie, aby w oparciu o normy, zalecenia i wytyczne ONZ opracowały ogólnounijne wytyczne dotyczące przejrzystego, niezależnego i spójnego procesu selekcji, testowania i wypróbowywania broni używanej przez pracowników organów ścigania; zauważa, że w ocenie tej należałoby określić zgodność z międzynarodowymi normami i prawem w zakresie praw człowieka przed rozpoczęciem procesu wyboru i rozmieszczenia; wzywa państwa członkowskie, aby gromadziły dane </w:t>
            </w:r>
            <w:r w:rsidRPr="00FA6B6F">
              <w:rPr>
                <w:b/>
                <w:i/>
              </w:rPr>
              <w:lastRenderedPageBreak/>
              <w:t>dotyczące wszystkich przypadków użycia siły, co umożliwi zbieranie dowodów na temat użycia, nadużywania, nieoczekiwanych konsekwencji, obrażeń oraz ofiar śmiertelnych i ich przyczyn;</w:t>
            </w:r>
          </w:p>
        </w:tc>
      </w:tr>
    </w:tbl>
    <w:p w14:paraId="7D3D13F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B3375D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9C3667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278</w:t>
      </w:r>
      <w:r w:rsidRPr="00FA6B6F">
        <w:rPr>
          <w:rStyle w:val="HideTWBExt"/>
          <w:b w:val="0"/>
        </w:rPr>
        <w:t>&lt;/NumAm&gt;</w:t>
      </w:r>
    </w:p>
    <w:p w14:paraId="683EEB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0CFFD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643AC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D47A9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430F24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44C53" w14:textId="77777777" w:rsidR="007F1EE3" w:rsidRPr="00FA6B6F" w:rsidRDefault="007F1EE3" w:rsidP="00D65CCF"/>
        </w:tc>
      </w:tr>
      <w:tr w:rsidR="007F1EE3" w:rsidRPr="00FA6B6F" w14:paraId="64134A8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B7DB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37D8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AFAA61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0115C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 xml:space="preserve">apeluje do państw członkowskich o </w:t>
            </w:r>
            <w:r w:rsidRPr="00FA6B6F">
              <w:rPr>
                <w:b/>
                <w:i/>
              </w:rPr>
              <w:t>zwalczanie</w:t>
            </w:r>
            <w:r w:rsidRPr="00FA6B6F">
              <w:t xml:space="preserve">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6E638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</w:r>
            <w:r w:rsidRPr="00FA6B6F">
              <w:rPr>
                <w:b/>
                <w:i/>
              </w:rPr>
              <w:t>z niepokojem odnotowuje wnioski opracowanego przez Transparency International raportu Corruption Perceptions Index za 2024 rok, w którym stwierdza się, iż co prawda "najwyższy wynik osiągnęła Europa Zachodnia i Unia Europejska, jednak ogólnie spadł on drugi rok z rzędu – wielu przywódców służy interesom biznesowym zamiast dobru wspólnemu, a prawo jest często słabo egzekwowane";</w:t>
            </w:r>
            <w:r w:rsidRPr="00FA6B6F">
              <w:t xml:space="preserve"> apeluje do państw członkowskich o </w:t>
            </w:r>
            <w:r w:rsidRPr="00FA6B6F">
              <w:rPr>
                <w:b/>
                <w:i/>
              </w:rPr>
              <w:t>zintesyfikowanie wysiłków na rzecz zwalczania</w:t>
            </w:r>
            <w:r w:rsidRPr="00FA6B6F">
              <w:t xml:space="preserve"> korupcji </w:t>
            </w:r>
            <w:r w:rsidRPr="00FA6B6F">
              <w:rPr>
                <w:b/>
                <w:i/>
              </w:rPr>
              <w:t>oraz do pełnego wypełniania swoich zobowiązań międzynarodowych, w tym wynikających z konwencji antykorupcyjnych Organizacji Narodów Zjednoczonych i Rady Europy,</w:t>
            </w:r>
            <w:r w:rsidRPr="00FA6B6F">
              <w:t xml:space="preserve"> i pełne przestrzeganie zaleceń GRECO; </w:t>
            </w:r>
            <w:r w:rsidRPr="00FA6B6F">
              <w:rPr>
                <w:b/>
                <w:i/>
              </w:rPr>
              <w:t xml:space="preserve">wyraża zaniepokojenie rozmontowywaniem skutecznych ram antykorupcyjncyh przez niektóre państwa członkowskie, tak jak ma to miejsce na Słowacji, gdzie GRECO wzywa do przywrócenia specjalizacji ciał antykorupcyjnych, a także z niepokojem przyjmuje zapowiedzi podobnych kroków przez rząd w Warszawie; uważa, iż solidne ramy antykorupcyjne są istotne także w kontekście rozszerzenia UE, co udowodniły niedawne protesty na </w:t>
            </w:r>
            <w:r w:rsidRPr="00FA6B6F">
              <w:rPr>
                <w:b/>
                <w:i/>
              </w:rPr>
              <w:lastRenderedPageBreak/>
              <w:t>Ukrainie przeciw likwidacji i odebraniu niezależności wyspecjalizownym instytucjom antykorupcyjnym, a także masowy sprzeciw Serbów przeciw korupcji;</w:t>
            </w:r>
          </w:p>
        </w:tc>
      </w:tr>
    </w:tbl>
    <w:p w14:paraId="4CC3BA7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BD4705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87BDDA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279</w:t>
      </w:r>
      <w:r w:rsidRPr="00FA6B6F">
        <w:rPr>
          <w:rStyle w:val="HideTWBExt"/>
          <w:b w:val="0"/>
        </w:rPr>
        <w:t>&lt;/NumAm&gt;</w:t>
      </w:r>
    </w:p>
    <w:p w14:paraId="62F3CE4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3E3D35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D3AB3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0589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9B9919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67C40" w14:textId="77777777" w:rsidR="007F1EE3" w:rsidRPr="00FA6B6F" w:rsidRDefault="007F1EE3" w:rsidP="00D65CCF"/>
        </w:tc>
      </w:tr>
      <w:tr w:rsidR="007F1EE3" w:rsidRPr="00FA6B6F" w14:paraId="46297C9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4499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814F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1BB99D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E3295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743AA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</w:r>
            <w:r w:rsidRPr="00FA6B6F">
              <w:rPr>
                <w:b/>
                <w:i/>
              </w:rPr>
              <w:t>jest głęboko zaniepokojony rosnącym poziomem korupcji, jaki obserwuje się w niektórych państwach członkowskich, oraz pojawieniem się przypadków korupcji z udziałem urzędników wysokiego szczebla i polityków;</w:t>
            </w:r>
            <w:r w:rsidRPr="00FA6B6F">
              <w:t xml:space="preserve"> apeluje do państw członkowskich o zwalczanie korupcji i pełne przestrzeganie zaleceń GRECO</w:t>
            </w:r>
            <w:r w:rsidRPr="00FA6B6F">
              <w:rPr>
                <w:b/>
                <w:bCs/>
                <w:i/>
                <w:iCs/>
              </w:rPr>
              <w:t>, w tym zaleceń zawartych w piątej rundzie oceny dotyczącej osób piastujących najwyższe stanowiska wykonawcze i organów ścigania</w:t>
            </w:r>
            <w:r w:rsidRPr="00FA6B6F">
              <w:rPr>
                <w:b/>
                <w:bCs/>
                <w:i/>
                <w:iCs/>
                <w:vertAlign w:val="superscript"/>
              </w:rPr>
              <w:t>1a</w:t>
            </w:r>
            <w:r w:rsidRPr="00FA6B6F">
              <w:t>;</w:t>
            </w:r>
          </w:p>
        </w:tc>
      </w:tr>
      <w:tr w:rsidR="007F1EE3" w:rsidRPr="00FA6B6F" w14:paraId="6174022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89E3A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ACC8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_________________</w:t>
            </w:r>
          </w:p>
        </w:tc>
      </w:tr>
      <w:tr w:rsidR="007F1EE3" w:rsidRPr="00FA6B6F" w14:paraId="219C0CD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42A40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5B20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https://rm.coe.int/horizontal-study-5th-round-eng/1680b631a3.</w:t>
            </w:r>
          </w:p>
        </w:tc>
      </w:tr>
    </w:tbl>
    <w:p w14:paraId="7AA55A7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8C503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63DB90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280</w:t>
      </w:r>
      <w:r w:rsidRPr="00FA6B6F">
        <w:rPr>
          <w:rStyle w:val="HideTWBExt"/>
          <w:b w:val="0"/>
        </w:rPr>
        <w:t>&lt;/NumAm&gt;</w:t>
      </w:r>
    </w:p>
    <w:p w14:paraId="48F1531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David Casa, Raquel García Hermida-Van Der Walle, Chloé Ridel, Daniel Freund, Mariusz Kamiński</w:t>
      </w:r>
      <w:r w:rsidRPr="00FA6B6F">
        <w:rPr>
          <w:rStyle w:val="HideTWBExt"/>
          <w:b w:val="0"/>
        </w:rPr>
        <w:t>&lt;/Members&gt;</w:t>
      </w:r>
    </w:p>
    <w:p w14:paraId="6D0D364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EE81F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A1FA0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262EB6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DB699" w14:textId="77777777" w:rsidR="007F1EE3" w:rsidRPr="00FA6B6F" w:rsidRDefault="007F1EE3" w:rsidP="00D65CCF"/>
        </w:tc>
      </w:tr>
      <w:tr w:rsidR="007F1EE3" w:rsidRPr="00FA6B6F" w14:paraId="753526E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E278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081E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7E1C0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35D64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29294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 xml:space="preserve">apeluje do państw członkowskich o zwalczanie korupcji i pełne przestrzeganie zaleceń GRECO; </w:t>
            </w:r>
            <w:r w:rsidRPr="00FA6B6F">
              <w:rPr>
                <w:b/>
                <w:i/>
              </w:rPr>
              <w:t>wzywa państwa członkowskie do poparcia ambitnej dyrektywy w sprawie zwalczania korupcji oraz do zapewnienia jej skutecznego, terminowego i jeszcze ambitniejszego wdrożenia w celu wzmocnienia walki z korupcją;</w:t>
            </w:r>
          </w:p>
        </w:tc>
      </w:tr>
    </w:tbl>
    <w:p w14:paraId="1605C70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6B04D5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18F17F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281</w:t>
      </w:r>
      <w:r w:rsidRPr="00FA6B6F">
        <w:rPr>
          <w:rStyle w:val="HideTWBExt"/>
          <w:b w:val="0"/>
        </w:rPr>
        <w:t>&lt;/NumAm&gt;</w:t>
      </w:r>
    </w:p>
    <w:p w14:paraId="1997D5E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70F67B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AE143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EF1BA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2D0EF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4FEBA" w14:textId="77777777" w:rsidR="007F1EE3" w:rsidRPr="00FA6B6F" w:rsidRDefault="007F1EE3" w:rsidP="00D65CCF"/>
        </w:tc>
      </w:tr>
      <w:tr w:rsidR="007F1EE3" w:rsidRPr="00FA6B6F" w14:paraId="332A2A9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515E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6A4B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E68185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FE2F3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28228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</w:t>
            </w:r>
            <w:r w:rsidRPr="00FA6B6F">
              <w:rPr>
                <w:b/>
                <w:bCs/>
                <w:i/>
                <w:iCs/>
              </w:rPr>
              <w:t>, o szybkie przyjęcie ambitnej dyrektywy w sprawie zwalczania korupcji oraz o zapewnienie jej skutecznego, terminowego i jeszcze ambitniejszego wdrożenia w celu wzmocnienia walki z korupcją</w:t>
            </w:r>
            <w:r w:rsidRPr="00FA6B6F">
              <w:t>;</w:t>
            </w:r>
          </w:p>
        </w:tc>
      </w:tr>
    </w:tbl>
    <w:p w14:paraId="1A7B8DD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0FD33B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FB4792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282</w:t>
      </w:r>
      <w:r w:rsidRPr="00FA6B6F">
        <w:rPr>
          <w:rStyle w:val="HideTWBExt"/>
          <w:b w:val="0"/>
        </w:rPr>
        <w:t>&lt;/NumAm&gt;</w:t>
      </w:r>
    </w:p>
    <w:p w14:paraId="4999E6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3026E24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EC3F1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E0DB8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CCEC47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45432" w14:textId="77777777" w:rsidR="007F1EE3" w:rsidRPr="00FA6B6F" w:rsidRDefault="007F1EE3" w:rsidP="00D65CCF"/>
        </w:tc>
      </w:tr>
      <w:tr w:rsidR="007F1EE3" w:rsidRPr="00FA6B6F" w14:paraId="3750EFF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44CA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D24F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C65779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228CD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40D0C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 xml:space="preserve">apeluje do państw członkowskich o zwalczanie korupcji i pełne przestrzeganie zaleceń GRECO; </w:t>
            </w:r>
            <w:r w:rsidRPr="00FA6B6F">
              <w:rPr>
                <w:b/>
                <w:i/>
              </w:rPr>
              <w:t xml:space="preserve">wzywa państwa członkowskie do zapewnienia </w:t>
            </w:r>
            <w:r w:rsidRPr="00FA6B6F">
              <w:rPr>
                <w:b/>
                <w:i/>
              </w:rPr>
              <w:lastRenderedPageBreak/>
              <w:t>przejrzystości wydatków publicznych i finansowania politycznego oraz do ochrony sędziów, dziennikarzy i urzędników państwowych, którzy ujawniają przypadki przenikania grup przestępczych;</w:t>
            </w:r>
          </w:p>
        </w:tc>
      </w:tr>
    </w:tbl>
    <w:p w14:paraId="0BAB0F0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C6CCB4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1CFB20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283</w:t>
      </w:r>
      <w:r w:rsidRPr="00FA6B6F">
        <w:rPr>
          <w:rStyle w:val="HideTWBExt"/>
          <w:b w:val="0"/>
        </w:rPr>
        <w:t>&lt;/NumAm&gt;</w:t>
      </w:r>
    </w:p>
    <w:p w14:paraId="07EC9A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</w:t>
      </w:r>
      <w:r w:rsidRPr="00FA6B6F">
        <w:rPr>
          <w:rStyle w:val="HideTWBExt"/>
          <w:b w:val="0"/>
        </w:rPr>
        <w:t>&lt;/Members&gt;</w:t>
      </w:r>
    </w:p>
    <w:p w14:paraId="1AE05A5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BF7A53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689D3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5E9864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14ED2" w14:textId="77777777" w:rsidR="007F1EE3" w:rsidRPr="00FA6B6F" w:rsidRDefault="007F1EE3" w:rsidP="00D65CCF"/>
        </w:tc>
      </w:tr>
      <w:tr w:rsidR="007F1EE3" w:rsidRPr="00FA6B6F" w14:paraId="1D45ECC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0861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600B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7D848E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98402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A01EB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 xml:space="preserve">apeluje do państw członkowskich o zwalczanie korupcji i pełne przestrzeganie zaleceń GRECO; </w:t>
            </w:r>
            <w:r w:rsidRPr="00FA6B6F">
              <w:rPr>
                <w:b/>
                <w:i/>
              </w:rPr>
              <w:t>wzywa do wprowadzenia zakazu stosowania ustaw o amnestii i ułaskawieniach w przypadku przestępstw korupcyjnych, ponieważ prowadzi to do bezkarności i głęboko podważa zaufanie publiczne do równości wobec prawa;</w:t>
            </w:r>
          </w:p>
        </w:tc>
      </w:tr>
    </w:tbl>
    <w:p w14:paraId="7F715FB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B710CB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32E190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284</w:t>
      </w:r>
      <w:r w:rsidRPr="00FA6B6F">
        <w:rPr>
          <w:rStyle w:val="HideTWBExt"/>
          <w:b w:val="0"/>
        </w:rPr>
        <w:t>&lt;/NumAm&gt;</w:t>
      </w:r>
    </w:p>
    <w:p w14:paraId="0A83F9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041A38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D02CF4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FD745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5387AA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2A7B4" w14:textId="77777777" w:rsidR="007F1EE3" w:rsidRPr="00FA6B6F" w:rsidRDefault="007F1EE3" w:rsidP="00D65CCF"/>
        </w:tc>
      </w:tr>
      <w:tr w:rsidR="007F1EE3" w:rsidRPr="00FA6B6F" w14:paraId="4337C10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5755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25D7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AA449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4B827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99A1D" w14:textId="77777777" w:rsidR="007F1EE3" w:rsidRPr="00FA6B6F" w:rsidRDefault="007F1EE3" w:rsidP="00D65CCF">
            <w:pPr>
              <w:pStyle w:val="Normal6a"/>
            </w:pPr>
            <w:r w:rsidRPr="00FA6B6F">
              <w:t>5.</w:t>
            </w:r>
            <w:r w:rsidRPr="00FA6B6F">
              <w:tab/>
              <w:t>apeluje do państw członkowskich o zwalczanie korupcji i pełne przestrzeganie zaleceń GRECO,</w:t>
            </w:r>
            <w:r w:rsidRPr="00FA6B6F">
              <w:rPr>
                <w:b/>
                <w:bCs/>
                <w:i/>
                <w:iCs/>
              </w:rPr>
              <w:t xml:space="preserve"> a także zaleceń wydanych przez inne właściwe organy międzynarodowe i europejskie, w tym Prokuraturę Europejską (EPPO)</w:t>
            </w:r>
            <w:r w:rsidRPr="00FA6B6F">
              <w:t>;</w:t>
            </w:r>
          </w:p>
        </w:tc>
      </w:tr>
    </w:tbl>
    <w:p w14:paraId="341650F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72BD93C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6849F8D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285</w:t>
      </w:r>
      <w:r w:rsidRPr="00FA6B6F">
        <w:rPr>
          <w:rStyle w:val="HideTWBExt"/>
          <w:b w:val="0"/>
        </w:rPr>
        <w:t>&lt;/NumAm&gt;</w:t>
      </w:r>
    </w:p>
    <w:p w14:paraId="78DC93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4111447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E7D8C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173FA9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D811EB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04699" w14:textId="77777777" w:rsidR="007F1EE3" w:rsidRPr="00FA6B6F" w:rsidRDefault="007F1EE3" w:rsidP="00D65CCF"/>
        </w:tc>
      </w:tr>
      <w:tr w:rsidR="007F1EE3" w:rsidRPr="00FA6B6F" w14:paraId="0C20B9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4491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4E5C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2FE316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636C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15D1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>wzywa Komisję do systematycznego stosowania rozporządzenia dotyczącego warunkowości w zakresie praworządności w celu ochrony budżetu Unii przed nadużyciami w państwach członkowskich, w których utrzymują się strukturalne braki w zakresie praworządności; przypomina, że częściowe lub symboliczne reformy na Węgrzech i Słowacji nie mogą zastąpić rzeczywistego przestrzegania niezależności sądów, skutecznych zabezpieczeń przeciwko korupcji i poszanowania społeczeństwa obywatelskiego; podkreśla, że elementy te są nierozerwalnie związane z ochroną praw podstawowych, w tym prawa do skutecznego środka odwoławczego, równości wobec prawa i dostępu do wymiaru sprawiedliwości, zapisanych w art. 20 i 47 Karty;</w:t>
            </w:r>
          </w:p>
        </w:tc>
      </w:tr>
    </w:tbl>
    <w:p w14:paraId="5CB9E64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2C5066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91ECBB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286</w:t>
      </w:r>
      <w:r w:rsidRPr="00FA6B6F">
        <w:rPr>
          <w:rStyle w:val="HideTWBExt"/>
          <w:b w:val="0"/>
        </w:rPr>
        <w:t>&lt;/NumAm&gt;</w:t>
      </w:r>
    </w:p>
    <w:p w14:paraId="7D7A837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601392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EED4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A52BB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3FD8C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C31D1" w14:textId="77777777" w:rsidR="007F1EE3" w:rsidRPr="00FA6B6F" w:rsidRDefault="007F1EE3" w:rsidP="00D65CCF"/>
        </w:tc>
      </w:tr>
      <w:tr w:rsidR="007F1EE3" w:rsidRPr="00FA6B6F" w14:paraId="4D0870D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BE01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0F37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AF7B5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083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E794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ponownie podkreśla, że wszelki nadzór musi odbywać się zgodnie z prawem, służyć uzasadnionemu celowi </w:t>
            </w:r>
            <w:r w:rsidRPr="00FA6B6F">
              <w:rPr>
                <w:b/>
                <w:i/>
              </w:rPr>
              <w:lastRenderedPageBreak/>
              <w:t>oraz być konieczny i proporcjonalny; ubolewa, że ramy prawne niektórych państw członkowskich nie zapewniają precyzyjnych, skutecznych i kompleksowych zabezpieczeń dotyczących zlecania i wykonywania środków nadzoru oraz potencjalnych mechanizmów dochodzenia roszczeń w odniesieniu do tych środków; podkreśla, że wszelkie te środki muszą podlegać odpowiedniej kontroli sądowej i skutecznemu nadzorowi;</w:t>
            </w:r>
          </w:p>
        </w:tc>
      </w:tr>
    </w:tbl>
    <w:p w14:paraId="151AF39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600034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1C2850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287</w:t>
      </w:r>
      <w:r w:rsidRPr="00FA6B6F">
        <w:rPr>
          <w:rStyle w:val="HideTWBExt"/>
          <w:b w:val="0"/>
        </w:rPr>
        <w:t>&lt;/NumAm&gt;</w:t>
      </w:r>
    </w:p>
    <w:p w14:paraId="1E75607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Minchev, Raquel García Hermida-Van Der Walle, Irena Joveva</w:t>
      </w:r>
      <w:r w:rsidRPr="00FA6B6F">
        <w:rPr>
          <w:rStyle w:val="HideTWBExt"/>
          <w:b w:val="0"/>
        </w:rPr>
        <w:t>&lt;/Members&gt;</w:t>
      </w:r>
    </w:p>
    <w:p w14:paraId="18036F2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6CD2B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806D3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2F3D14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421DC" w14:textId="77777777" w:rsidR="007F1EE3" w:rsidRPr="00FA6B6F" w:rsidRDefault="007F1EE3" w:rsidP="00D65CCF"/>
        </w:tc>
      </w:tr>
      <w:tr w:rsidR="007F1EE3" w:rsidRPr="00FA6B6F" w14:paraId="1D5444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19C1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EEB4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B12E8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D2B7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8765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>zauważa z niepokojem, że w niektórych państwach członkowskich tymczasowe aresztowanie stosuje się nadmiernie lub bez wystarczającego uzasadnienia; wzywa państwa członkowskie do dopilnowania, aby pozbawienie wolności przed przeprowadzeniem postępowania było stosowane wyłącznie w ostateczności, w pełnej zgodności z normami EKPC i zasadą domniemania niewinności, oraz do wzmocnienia nadzoru sądowego i okresowego przeglądu decyzji dotyczących aresztowania;</w:t>
            </w:r>
          </w:p>
        </w:tc>
      </w:tr>
    </w:tbl>
    <w:p w14:paraId="295347C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AF5DA5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6A022A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288</w:t>
      </w:r>
      <w:r w:rsidRPr="00FA6B6F">
        <w:rPr>
          <w:rStyle w:val="HideTWBExt"/>
          <w:b w:val="0"/>
        </w:rPr>
        <w:t>&lt;/NumAm&gt;</w:t>
      </w:r>
    </w:p>
    <w:p w14:paraId="185DC88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Roberto Vannacci, Petra Steger</w:t>
      </w:r>
      <w:r w:rsidRPr="00FA6B6F">
        <w:rPr>
          <w:rStyle w:val="HideTWBExt"/>
          <w:b w:val="0"/>
        </w:rPr>
        <w:t>&lt;/Members&gt;</w:t>
      </w:r>
    </w:p>
    <w:p w14:paraId="60E343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9A553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6776B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5812A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CC896" w14:textId="77777777" w:rsidR="007F1EE3" w:rsidRPr="00FA6B6F" w:rsidRDefault="007F1EE3" w:rsidP="00D65CCF"/>
        </w:tc>
      </w:tr>
      <w:tr w:rsidR="007F1EE3" w:rsidRPr="00FA6B6F" w14:paraId="17EBEDB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0B40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6B00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9C06A9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A370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EDDD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>podkreśla, jak ważne jest poszanowanie zasady podziału władzy w walce z korupcją; z niepokojem odnotowuje brak niezależności prokuratury w Hiszpanii, gdzie prokurator generalny aktywnie chroni interesy obecnego rządu i jest obecnie sądzony za ujawnienie tajemnic służbowych podczas pełnienia urzędu;</w:t>
            </w:r>
          </w:p>
        </w:tc>
      </w:tr>
    </w:tbl>
    <w:p w14:paraId="45C5667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0F8ADA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10875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289</w:t>
      </w:r>
      <w:r w:rsidRPr="00FA6B6F">
        <w:rPr>
          <w:rStyle w:val="HideTWBExt"/>
          <w:b w:val="0"/>
        </w:rPr>
        <w:t>&lt;/NumAm&gt;</w:t>
      </w:r>
    </w:p>
    <w:p w14:paraId="242502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3ADEBA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DA2C91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908EA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132777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C4EA9" w14:textId="77777777" w:rsidR="007F1EE3" w:rsidRPr="00FA6B6F" w:rsidRDefault="007F1EE3" w:rsidP="00D65CCF"/>
        </w:tc>
      </w:tr>
      <w:tr w:rsidR="007F1EE3" w:rsidRPr="00FA6B6F" w14:paraId="07577BF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E1AC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5F22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6D4C0D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A81C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07B3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ustanowienia mechanizmów zapobiegania nadużywaniu uprawnień dyskrecjonalnych, jego korygowania i karania oraz do odpowiedniego uzasadniania swoich decyzji, zwłaszcza gdy mają one wpływ na prawa jednostek;</w:t>
            </w:r>
          </w:p>
        </w:tc>
      </w:tr>
    </w:tbl>
    <w:p w14:paraId="7AF7686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06CFEE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DB5D20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290</w:t>
      </w:r>
      <w:r w:rsidRPr="00FA6B6F">
        <w:rPr>
          <w:rStyle w:val="HideTWBExt"/>
          <w:b w:val="0"/>
        </w:rPr>
        <w:t>&lt;/NumAm&gt;</w:t>
      </w:r>
    </w:p>
    <w:p w14:paraId="334700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45F0E3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55A67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8402C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BF33C5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256A9" w14:textId="77777777" w:rsidR="007F1EE3" w:rsidRPr="00FA6B6F" w:rsidRDefault="007F1EE3" w:rsidP="00D65CCF"/>
        </w:tc>
      </w:tr>
      <w:tr w:rsidR="007F1EE3" w:rsidRPr="00FA6B6F" w14:paraId="4F8D14E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E3F6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41B6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73B0B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8398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51A0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przeprowadzenia kompleksowej oceny wdrożenia dyrektywy o ochronie sygnalistów oraz do podjęcia niezbędnych </w:t>
            </w:r>
            <w:r w:rsidRPr="00FA6B6F">
              <w:rPr>
                <w:b/>
                <w:i/>
              </w:rPr>
              <w:lastRenderedPageBreak/>
              <w:t>kroków w celu zapewnienia jej pełnej i prawidłowej transpozycji;</w:t>
            </w:r>
          </w:p>
        </w:tc>
      </w:tr>
    </w:tbl>
    <w:p w14:paraId="174E5AB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3FA948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D6AAAD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291</w:t>
      </w:r>
      <w:r w:rsidRPr="00FA6B6F">
        <w:rPr>
          <w:rStyle w:val="HideTWBExt"/>
          <w:b w:val="0"/>
        </w:rPr>
        <w:t>&lt;/NumAm&gt;</w:t>
      </w:r>
    </w:p>
    <w:p w14:paraId="30288E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EF7B42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C74C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BD95D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5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4D13DD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AC85" w14:textId="77777777" w:rsidR="007F1EE3" w:rsidRPr="00FA6B6F" w:rsidRDefault="007F1EE3" w:rsidP="00D65CCF"/>
        </w:tc>
      </w:tr>
      <w:tr w:rsidR="007F1EE3" w:rsidRPr="00FA6B6F" w14:paraId="03707F5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F0F1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1D97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19C232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2605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779E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5b.</w:t>
            </w:r>
            <w:r w:rsidRPr="00FA6B6F">
              <w:tab/>
            </w:r>
            <w:r w:rsidRPr="00FA6B6F">
              <w:rPr>
                <w:b/>
                <w:i/>
              </w:rPr>
              <w:t>jest zaniepokojony przypadkami nieuzasadnionego powoływania się na „bezpieczeństwo narodowe” w celu uzasadnienia rozmieszczenia i stosowania oprogramowania szpiegowskiego oraz zapewnienia absolutnej tajemnicy i brak odpowiedzialności; z zadowoleniem przyjmuje oświadczenie Komisji – zgodne z orzecznictwem TSUE – w którym stwierdziła, że samo odniesienie do bezpieczeństwa narodowego nie może być interpretowane jako nieograniczone odstępstwo od stosowania prawa UE i powinno wymagać jasnego uzasadnienia, oraz wzywa Komisję do podjęcia działań w następstwie tego oświadczenia w przypadkach wskazujących na nadużycia; uważa, że w demokratycznym i przejrzystym społeczeństwie, które przestrzega zasad praworządności, takie ograniczenia w imię bezpieczeństwa narodowego będą raczej wyjątkiem niż regułą;</w:t>
            </w:r>
          </w:p>
        </w:tc>
      </w:tr>
    </w:tbl>
    <w:p w14:paraId="4DFE5F2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294FA9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DAAEFD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292</w:t>
      </w:r>
      <w:r w:rsidRPr="00FA6B6F">
        <w:rPr>
          <w:rStyle w:val="HideTWBExt"/>
          <w:b w:val="0"/>
        </w:rPr>
        <w:t>&lt;/NumAm&gt;</w:t>
      </w:r>
    </w:p>
    <w:p w14:paraId="41BF39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601C70D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E21A48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BB085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5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EA9F5A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AEEDA" w14:textId="77777777" w:rsidR="007F1EE3" w:rsidRPr="00FA6B6F" w:rsidRDefault="007F1EE3" w:rsidP="00D65CCF"/>
        </w:tc>
      </w:tr>
      <w:tr w:rsidR="007F1EE3" w:rsidRPr="00FA6B6F" w14:paraId="52929C2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1634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983D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03AD10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4D7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F271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5b.</w:t>
            </w:r>
            <w:r w:rsidRPr="00FA6B6F">
              <w:tab/>
            </w:r>
            <w:r w:rsidRPr="00FA6B6F">
              <w:rPr>
                <w:b/>
                <w:i/>
              </w:rPr>
              <w:t>wzywa Komisję i Radę do uwzględnienia wniosków zawartych w sprawozdaniu FRA na temat praw podstawowych z 2025 r. w ramach rocznego cyklu dotyczącego praworządności; podkreśla, że ochrona praw podstawowych, w tym wolności słowa, równości i dostępu do wymiaru sprawiedliwości, jest nierozerwalnie związana z praworządnością;</w:t>
            </w:r>
          </w:p>
        </w:tc>
      </w:tr>
    </w:tbl>
    <w:p w14:paraId="5B70E9A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5C19BA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C83BF1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293</w:t>
      </w:r>
      <w:r w:rsidRPr="00FA6B6F">
        <w:rPr>
          <w:rStyle w:val="HideTWBExt"/>
          <w:b w:val="0"/>
        </w:rPr>
        <w:t>&lt;/NumAm&gt;</w:t>
      </w:r>
    </w:p>
    <w:p w14:paraId="354730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070C04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31179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05E94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D82655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7731" w14:textId="77777777" w:rsidR="007F1EE3" w:rsidRPr="00FA6B6F" w:rsidRDefault="007F1EE3" w:rsidP="00D65CCF"/>
        </w:tc>
      </w:tr>
      <w:tr w:rsidR="007F1EE3" w:rsidRPr="00FA6B6F" w14:paraId="6EAA822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7DC2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6B5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F278D1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F88C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rosnącą presją, ingerencją polityczną i atakami na media i dziennikarstwo w 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005B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5B5C053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7440FDC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927496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294</w:t>
      </w:r>
      <w:r w:rsidRPr="00FA6B6F">
        <w:rPr>
          <w:rStyle w:val="HideTWBExt"/>
          <w:b w:val="0"/>
        </w:rPr>
        <w:t>&lt;/NumAm&gt;</w:t>
      </w:r>
    </w:p>
    <w:p w14:paraId="433831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5DC001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9F5CE7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5FF0E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3D19B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5E849" w14:textId="77777777" w:rsidR="007F1EE3" w:rsidRPr="00FA6B6F" w:rsidRDefault="007F1EE3" w:rsidP="00D65CCF"/>
        </w:tc>
      </w:tr>
      <w:tr w:rsidR="007F1EE3" w:rsidRPr="00FA6B6F" w14:paraId="03C12B5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FD86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E6C6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BE729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8A1D7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w </w:t>
            </w:r>
            <w:r w:rsidRPr="00FA6B6F">
              <w:lastRenderedPageBreak/>
              <w:t>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58AE5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6.</w:t>
            </w:r>
            <w:r w:rsidRPr="00FA6B6F">
              <w:tab/>
              <w:t xml:space="preserve">wyraża głębokie zaniepokojenie rosnącą presją, ingerencją polityczną i atakami na media i dziennikarstwo w </w:t>
            </w:r>
            <w:r w:rsidRPr="00FA6B6F">
              <w:lastRenderedPageBreak/>
              <w:t xml:space="preserve">niektórych państwach członkowskich, w tym brakiem niezależności mediów publicznych; </w:t>
            </w:r>
            <w:r w:rsidRPr="00FA6B6F">
              <w:rPr>
                <w:b/>
                <w:i/>
              </w:rPr>
              <w:t>wyraża głębokie zaniepokojenie rosnącą liczbą ataków na dziennikarzy i wydawców, które mają nieproporcjonalnie duży wpływ na kobiety; wzywa Komisję i państwa członkowskie oraz kraje kandydujące i potencjalne kraje kandydujące do zapewnienia bezpieczeństwa i ochrony dziennikarzom, w tym dziennikarzom śledczym i weryfikatorom faktów, którzy są szczególnie narażeni; podkreśla, że najczęstsze formy zagrożenia obejmują ataki werbalne, nękanie w internecie, zastraszanie za pośrednictwem mediów społecznościowych i poczty elektronicznej oraz groźby prawne, w tym przypadki objęte dyrektywą w sprawie strategicznych powództw zmierzających do stłumienia debaty publicznej (SLAPP), a także przypadki nękania i molestowania osobistego; wzywa do wprowadzenia do prawa karnego szczególnych okoliczności obciążających w odniesieniu do przestępstw wymierzonych w dziennikarzy, jeżeli takie czyny są motywowane działalnością zawodową dziennikarzy lub są z nią związane;</w:t>
            </w:r>
          </w:p>
        </w:tc>
      </w:tr>
    </w:tbl>
    <w:p w14:paraId="753E1CC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AE32B6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D42DB8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295</w:t>
      </w:r>
      <w:r w:rsidRPr="00FA6B6F">
        <w:rPr>
          <w:rStyle w:val="HideTWBExt"/>
          <w:b w:val="0"/>
        </w:rPr>
        <w:t>&lt;/NumAm&gt;</w:t>
      </w:r>
    </w:p>
    <w:p w14:paraId="78EBB4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57504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52B18E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6776B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858BC6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21CD4" w14:textId="77777777" w:rsidR="007F1EE3" w:rsidRPr="00FA6B6F" w:rsidRDefault="007F1EE3" w:rsidP="00D65CCF"/>
        </w:tc>
      </w:tr>
      <w:tr w:rsidR="007F1EE3" w:rsidRPr="00FA6B6F" w14:paraId="585CD2B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03E3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EACE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CB953D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DAA59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 w 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D04AE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w niektórych państwach członkowskich, w tym brakiem niezależności mediów publicznych </w:t>
            </w:r>
            <w:r w:rsidRPr="00FA6B6F">
              <w:rPr>
                <w:b/>
                <w:bCs/>
                <w:i/>
                <w:iCs/>
              </w:rPr>
              <w:t>i przejrzystości własności mediów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 xml:space="preserve">przypomina, że wolność i </w:t>
            </w:r>
            <w:r w:rsidRPr="00FA6B6F">
              <w:rPr>
                <w:b/>
                <w:i/>
              </w:rPr>
              <w:lastRenderedPageBreak/>
              <w:t>pluralizm mediów, w tym wysokiej jakości, trwale i przejrzyście finansowane i niezależne media informacyjne, zarówno tradycyjne, jak i cyfrowe, niezależni dziennikarze i dziennikarze śledczy, weryfikatorzy faktów i badacze oraz silne niezależne media publiczne mają zasadnicze znaczenie dla demokracji, są zabezpieczeniem przed nadużywaniem władzy i najlepszym antidotum na dezinformację;</w:t>
            </w:r>
          </w:p>
        </w:tc>
      </w:tr>
    </w:tbl>
    <w:p w14:paraId="5CD3182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528C5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3568D9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296</w:t>
      </w:r>
      <w:r w:rsidRPr="00FA6B6F">
        <w:rPr>
          <w:rStyle w:val="HideTWBExt"/>
          <w:b w:val="0"/>
        </w:rPr>
        <w:t>&lt;/NumAm&gt;</w:t>
      </w:r>
    </w:p>
    <w:p w14:paraId="7A8222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D6920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50B2F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93A947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B8B595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DFBA2" w14:textId="77777777" w:rsidR="007F1EE3" w:rsidRPr="00FA6B6F" w:rsidRDefault="007F1EE3" w:rsidP="00D65CCF"/>
        </w:tc>
      </w:tr>
      <w:tr w:rsidR="007F1EE3" w:rsidRPr="00FA6B6F" w14:paraId="5A7F7C3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FDA4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627B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59774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D1BCD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w niektórych państwach członkowskich, w tym </w:t>
            </w:r>
            <w:r w:rsidRPr="00FA6B6F">
              <w:rPr>
                <w:b/>
                <w:bCs/>
                <w:i/>
                <w:iCs/>
              </w:rPr>
              <w:t>brakiem</w:t>
            </w:r>
            <w:r w:rsidRPr="00FA6B6F">
              <w:t xml:space="preserve">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06ECD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w niektórych państwach członkowskich, w tym </w:t>
            </w:r>
            <w:r w:rsidRPr="00FA6B6F">
              <w:rPr>
                <w:b/>
                <w:bCs/>
                <w:i/>
                <w:iCs/>
              </w:rPr>
              <w:t>wyzwaniami dla</w:t>
            </w:r>
            <w:r w:rsidRPr="00FA6B6F">
              <w:t xml:space="preserve"> niezależności mediów publicznych</w:t>
            </w:r>
            <w:r w:rsidRPr="00FA6B6F">
              <w:rPr>
                <w:b/>
                <w:bCs/>
                <w:i/>
                <w:iCs/>
              </w:rPr>
              <w:t>, i z zadowoleniem przyjmuje przyjęcie europejskiego aktu o wolności mediów i aktu o usługach cyfrowych jako ważnych kroków w kierunku ochrony pluralizmu mediów, niezależności redakcyjnej i bezpieczniejszego internetowego środowiska informacyjnego w całej Unii, oraz podkreśla znaczenie ścisłego monitorowania i egzekwowania ich pełnego i prawidłowego wdrożenia</w:t>
            </w:r>
            <w:r w:rsidRPr="00FA6B6F">
              <w:t>;</w:t>
            </w:r>
          </w:p>
        </w:tc>
      </w:tr>
    </w:tbl>
    <w:p w14:paraId="1E5B790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63E06A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57156F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297</w:t>
      </w:r>
      <w:r w:rsidRPr="00FA6B6F">
        <w:rPr>
          <w:rStyle w:val="HideTWBExt"/>
          <w:b w:val="0"/>
        </w:rPr>
        <w:t>&lt;/NumAm&gt;</w:t>
      </w:r>
    </w:p>
    <w:p w14:paraId="182122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A388F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6E479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622C3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90718F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8F7CB" w14:textId="77777777" w:rsidR="007F1EE3" w:rsidRPr="00FA6B6F" w:rsidRDefault="007F1EE3" w:rsidP="00D65CCF"/>
        </w:tc>
      </w:tr>
      <w:tr w:rsidR="007F1EE3" w:rsidRPr="00FA6B6F" w14:paraId="6F4940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4822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12F1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41E91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98E15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 w 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C9878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 w niektórych państwach członkowskich, w tym brakiem niezależności mediów publicznych</w:t>
            </w:r>
            <w:r w:rsidRPr="00FA6B6F">
              <w:rPr>
                <w:b/>
                <w:i/>
              </w:rPr>
              <w:t>, co szczególnie uwidoczniło się podczas niedawnej kampanii prezydenckiej w Polsce, kiedy media publiczne prowadziły stronniczą i propagandową kampanię na rzecz kandydata obozu rządzącego, w tym nielegalnie ją finansując</w:t>
            </w:r>
            <w:r w:rsidRPr="00FA6B6F">
              <w:t xml:space="preserve"> ;</w:t>
            </w:r>
          </w:p>
        </w:tc>
      </w:tr>
    </w:tbl>
    <w:p w14:paraId="1C980BB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1006861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01F672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298</w:t>
      </w:r>
      <w:r w:rsidRPr="00FA6B6F">
        <w:rPr>
          <w:rStyle w:val="HideTWBExt"/>
          <w:b w:val="0"/>
        </w:rPr>
        <w:t>&lt;/NumAm&gt;</w:t>
      </w:r>
    </w:p>
    <w:p w14:paraId="3FC546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0E405E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688703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B45CE3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133A37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3E9F8" w14:textId="77777777" w:rsidR="007F1EE3" w:rsidRPr="00FA6B6F" w:rsidRDefault="007F1EE3" w:rsidP="00D65CCF"/>
        </w:tc>
      </w:tr>
      <w:tr w:rsidR="007F1EE3" w:rsidRPr="00FA6B6F" w14:paraId="7864617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2D3E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9718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AA361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BF8F5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 w 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AAA0C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</w:t>
            </w:r>
            <w:r w:rsidRPr="00FA6B6F">
              <w:rPr>
                <w:b/>
                <w:bCs/>
                <w:i/>
                <w:iCs/>
              </w:rPr>
              <w:t>w niezależność redakcyjną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uczciwość dziennikarską oraz</w:t>
            </w:r>
            <w:r w:rsidRPr="00FA6B6F">
              <w:t xml:space="preserve"> atakami na media i dziennikarstwo w niektórych państwach członkowskich, w tym brakiem niezależności mediów publicznych; </w:t>
            </w:r>
            <w:r w:rsidRPr="00FA6B6F">
              <w:rPr>
                <w:b/>
                <w:i/>
              </w:rPr>
              <w:t>podkreśla, jak ważne jest zachowanie wolnych i niezależnych mediów jako fundamentu demokratycznego społeczeństwa;</w:t>
            </w:r>
          </w:p>
        </w:tc>
      </w:tr>
    </w:tbl>
    <w:p w14:paraId="6CE934B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9984B1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1712E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299</w:t>
      </w:r>
      <w:r w:rsidRPr="00FA6B6F">
        <w:rPr>
          <w:rStyle w:val="HideTWBExt"/>
          <w:b w:val="0"/>
        </w:rPr>
        <w:t>&lt;/NumAm&gt;</w:t>
      </w:r>
    </w:p>
    <w:p w14:paraId="3C3C12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67AA7D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12A012D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200BD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11D98F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CF05B" w14:textId="77777777" w:rsidR="007F1EE3" w:rsidRPr="00FA6B6F" w:rsidRDefault="007F1EE3" w:rsidP="00D65CCF"/>
        </w:tc>
      </w:tr>
      <w:tr w:rsidR="007F1EE3" w:rsidRPr="00FA6B6F" w14:paraId="671C019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227A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7148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4BE10A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70488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 w niektórych państwach członkowskich,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5B218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w niektórych państwach członkowskich, w tym brakiem niezależności mediów publicznych; </w:t>
            </w:r>
            <w:r w:rsidRPr="00FA6B6F">
              <w:rPr>
                <w:b/>
                <w:i/>
              </w:rPr>
              <w:t>przypomina jednak, że w wolnych demokracjach media muszą być również otwarte na krytykę;</w:t>
            </w:r>
          </w:p>
        </w:tc>
      </w:tr>
    </w:tbl>
    <w:p w14:paraId="5A91602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1623C78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810184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300</w:t>
      </w:r>
      <w:r w:rsidRPr="00FA6B6F">
        <w:rPr>
          <w:rStyle w:val="HideTWBExt"/>
          <w:b w:val="0"/>
        </w:rPr>
        <w:t>&lt;/NumAm&gt;</w:t>
      </w:r>
    </w:p>
    <w:p w14:paraId="0C7F339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06EA96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0ACB39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C73DD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D07A3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2E322" w14:textId="77777777" w:rsidR="007F1EE3" w:rsidRPr="00FA6B6F" w:rsidRDefault="007F1EE3" w:rsidP="00D65CCF"/>
        </w:tc>
      </w:tr>
      <w:tr w:rsidR="007F1EE3" w:rsidRPr="00FA6B6F" w14:paraId="5608835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CD14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4F64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14D06E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47FDF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</w:t>
            </w:r>
            <w:r w:rsidRPr="00FA6B6F">
              <w:rPr>
                <w:b/>
                <w:bCs/>
                <w:i/>
                <w:iCs/>
              </w:rPr>
              <w:t>,</w:t>
            </w:r>
            <w:r w:rsidRPr="00FA6B6F">
              <w:t xml:space="preserve"> ingerencją polityczną </w:t>
            </w:r>
            <w:r w:rsidRPr="00FA6B6F">
              <w:rPr>
                <w:b/>
                <w:bCs/>
                <w:i/>
                <w:iCs/>
              </w:rPr>
              <w:t>i atakami na media i dziennikarstwo</w:t>
            </w:r>
            <w:r w:rsidRPr="00FA6B6F">
              <w:t xml:space="preserve"> w niektórych państwach członkowskich</w:t>
            </w:r>
            <w:r w:rsidRPr="00FA6B6F">
              <w:rPr>
                <w:b/>
                <w:bCs/>
                <w:i/>
                <w:iCs/>
              </w:rPr>
              <w:t>, w tym brakiem niezależności mediów publicznych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A55DF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 </w:t>
            </w:r>
            <w:r w:rsidRPr="00FA6B6F">
              <w:rPr>
                <w:b/>
                <w:bCs/>
                <w:i/>
                <w:iCs/>
              </w:rPr>
              <w:t>zewnętrzną i</w:t>
            </w:r>
            <w:r w:rsidRPr="00FA6B6F">
              <w:t xml:space="preserve"> ingerencją polityczną </w:t>
            </w:r>
            <w:r w:rsidRPr="00FA6B6F">
              <w:rPr>
                <w:b/>
                <w:bCs/>
                <w:i/>
                <w:iCs/>
              </w:rPr>
              <w:t>ze strony organizacji pozarządowych i kampanii medialnych, które wpływają na wewnętrzną debatę i opinię publiczną</w:t>
            </w:r>
            <w:r w:rsidRPr="00FA6B6F">
              <w:t xml:space="preserve"> w niektórych państwach członkowskich;</w:t>
            </w:r>
          </w:p>
        </w:tc>
      </w:tr>
    </w:tbl>
    <w:p w14:paraId="630EC34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866623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3A2597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301</w:t>
      </w:r>
      <w:r w:rsidRPr="00FA6B6F">
        <w:rPr>
          <w:rStyle w:val="HideTWBExt"/>
          <w:b w:val="0"/>
        </w:rPr>
        <w:t>&lt;/NumAm&gt;</w:t>
      </w:r>
    </w:p>
    <w:p w14:paraId="664E42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635286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0045F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2DA339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8C1D56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A4F52" w14:textId="77777777" w:rsidR="007F1EE3" w:rsidRPr="00FA6B6F" w:rsidRDefault="007F1EE3" w:rsidP="00D65CCF"/>
        </w:tc>
      </w:tr>
      <w:tr w:rsidR="007F1EE3" w:rsidRPr="00FA6B6F" w14:paraId="7F92317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5B23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3500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17FAB5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1D93D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</w:t>
            </w:r>
            <w:r w:rsidRPr="00FA6B6F">
              <w:rPr>
                <w:b/>
                <w:i/>
              </w:rPr>
              <w:t xml:space="preserve">rosnącą presją, ingerencją polityczną i </w:t>
            </w:r>
            <w:r w:rsidRPr="00FA6B6F">
              <w:rPr>
                <w:b/>
                <w:i/>
              </w:rPr>
              <w:lastRenderedPageBreak/>
              <w:t>atakami na media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dziennikarstwo</w:t>
            </w:r>
            <w:r w:rsidRPr="00FA6B6F">
              <w:t xml:space="preserve"> w niektórych państwach członkowskich, w tym </w:t>
            </w:r>
            <w:r w:rsidRPr="00FA6B6F">
              <w:rPr>
                <w:b/>
                <w:i/>
              </w:rPr>
              <w:t>brakiem niezależności</w:t>
            </w:r>
            <w:r w:rsidRPr="00FA6B6F">
              <w:t xml:space="preserve">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B5A0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6.</w:t>
            </w:r>
            <w:r w:rsidRPr="00FA6B6F">
              <w:tab/>
              <w:t xml:space="preserve">wyraża głębokie zaniepokojenie </w:t>
            </w:r>
            <w:r w:rsidRPr="00FA6B6F">
              <w:rPr>
                <w:b/>
                <w:i/>
              </w:rPr>
              <w:t xml:space="preserve">brakiem niezależności i profesjonalizmu </w:t>
            </w:r>
            <w:r w:rsidRPr="00FA6B6F">
              <w:rPr>
                <w:b/>
                <w:i/>
              </w:rPr>
              <w:lastRenderedPageBreak/>
              <w:t>mediów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dziennikarstwa</w:t>
            </w:r>
            <w:r w:rsidRPr="00FA6B6F">
              <w:t xml:space="preserve"> w niektórych państwach członkowskich, w tym mediów publicznych;</w:t>
            </w:r>
          </w:p>
        </w:tc>
      </w:tr>
    </w:tbl>
    <w:p w14:paraId="09DE12B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27818B1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7EB802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302</w:t>
      </w:r>
      <w:r w:rsidRPr="00FA6B6F">
        <w:rPr>
          <w:rStyle w:val="HideTWBExt"/>
          <w:b w:val="0"/>
        </w:rPr>
        <w:t>&lt;/NumAm&gt;</w:t>
      </w:r>
    </w:p>
    <w:p w14:paraId="609FF5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738D31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AAD6B3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9F761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FA9EAB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3B093" w14:textId="77777777" w:rsidR="007F1EE3" w:rsidRPr="00FA6B6F" w:rsidRDefault="007F1EE3" w:rsidP="00D65CCF"/>
        </w:tc>
      </w:tr>
      <w:tr w:rsidR="007F1EE3" w:rsidRPr="00FA6B6F" w14:paraId="7F6B46D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E5D3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B3F6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C5A5C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8FDB8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 xml:space="preserve">wyraża głębokie zaniepokojenie rosnącą presją, ingerencją polityczną i atakami na media i dziennikarstwo </w:t>
            </w:r>
            <w:r w:rsidRPr="00FA6B6F">
              <w:rPr>
                <w:b/>
                <w:bCs/>
                <w:i/>
                <w:iCs/>
              </w:rPr>
              <w:t>w niektórych państwach członkowskich</w:t>
            </w:r>
            <w:r w:rsidRPr="00FA6B6F">
              <w:t>, w tym brakiem niezależności mediów publicznych;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A596F" w14:textId="77777777" w:rsidR="007F1EE3" w:rsidRPr="00FA6B6F" w:rsidRDefault="007F1EE3" w:rsidP="00D65CCF">
            <w:pPr>
              <w:pStyle w:val="Normal6a"/>
            </w:pPr>
            <w:r w:rsidRPr="00FA6B6F">
              <w:t>6.</w:t>
            </w:r>
            <w:r w:rsidRPr="00FA6B6F">
              <w:tab/>
              <w:t>wyraża głębokie zaniepokojenie rosnącą presją, ingerencją polityczną i atakami na media i dziennikarstwo, w tym brakiem niezależności mediów publicznych;</w:t>
            </w:r>
          </w:p>
        </w:tc>
      </w:tr>
    </w:tbl>
    <w:p w14:paraId="3075B4D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EA64A2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D84317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303</w:t>
      </w:r>
      <w:r w:rsidRPr="00FA6B6F">
        <w:rPr>
          <w:rStyle w:val="HideTWBExt"/>
          <w:b w:val="0"/>
        </w:rPr>
        <w:t>&lt;/NumAm&gt;</w:t>
      </w:r>
    </w:p>
    <w:p w14:paraId="636A94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0ABE66D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57B9E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269F8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01DAB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C0D79" w14:textId="77777777" w:rsidR="007F1EE3" w:rsidRPr="00FA6B6F" w:rsidRDefault="007F1EE3" w:rsidP="00D65CCF"/>
        </w:tc>
      </w:tr>
      <w:tr w:rsidR="007F1EE3" w:rsidRPr="00FA6B6F" w14:paraId="1113496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1F76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E104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968079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4BCC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B7FF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6a.</w:t>
            </w:r>
            <w:r w:rsidRPr="00FA6B6F">
              <w:tab/>
            </w:r>
            <w:r w:rsidRPr="00FA6B6F">
              <w:rPr>
                <w:b/>
                <w:i/>
              </w:rPr>
              <w:t xml:space="preserve">ubolewa nad coraz częstszym stosowaniem przez urzędników wysokiego szczebla w niektórych państwach członkowskich agresji werbalnej w odniesieniu do poszczególnych dziennikarzy; podkreśla, że szczególnie narażone są dziennikarki, które są atakowane ze względu na swój stan cywilny, życie rodzinne lub wygląd fizyczny; podkreśla, że takie negatywne środowisko pracy dziennikarskiej może prowadzić do pewnego stopnia </w:t>
            </w:r>
            <w:r w:rsidRPr="00FA6B6F">
              <w:rPr>
                <w:b/>
                <w:i/>
              </w:rPr>
              <w:lastRenderedPageBreak/>
              <w:t>autocenzury w ich pracy i mieć wpływ na wybór przez dziennikarzy ścieżki kariery;</w:t>
            </w:r>
          </w:p>
        </w:tc>
      </w:tr>
    </w:tbl>
    <w:p w14:paraId="06F9307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0C3EBB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F679CD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304</w:t>
      </w:r>
      <w:r w:rsidRPr="00FA6B6F">
        <w:rPr>
          <w:rStyle w:val="HideTWBExt"/>
          <w:b w:val="0"/>
        </w:rPr>
        <w:t>&lt;/NumAm&gt;</w:t>
      </w:r>
    </w:p>
    <w:p w14:paraId="74F880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7C6F486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43929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E7BF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016685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654F7" w14:textId="77777777" w:rsidR="007F1EE3" w:rsidRPr="00FA6B6F" w:rsidRDefault="007F1EE3" w:rsidP="00D65CCF"/>
        </w:tc>
      </w:tr>
      <w:tr w:rsidR="007F1EE3" w:rsidRPr="00FA6B6F" w14:paraId="4F0165B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CA41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F2CA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B6EBD6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76C1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B06C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 a.</w:t>
            </w:r>
            <w:r w:rsidRPr="00FA6B6F">
              <w:tab/>
            </w:r>
            <w:r w:rsidRPr="00FA6B6F">
              <w:rPr>
                <w:b/>
                <w:i/>
              </w:rPr>
              <w:t>wzywa rząd Donalda Tuska do zaprzestania łamania konstytucji Rzeczypospolitej oraz demontażu niezależnych instytucji, na których opiera się polski porządek prawny, w tym ataków na Trybunał Konstytucyjny, będący filarem systemu polskiego prawa; odnotowuje, iż rząd Donalda Tuska, siłowo zmieniając porządek konstytucyjny Rzeczypospolitej i wprowadzając systemowe bezprawie, naraża się na konsekwencje karne;</w:t>
            </w:r>
          </w:p>
        </w:tc>
      </w:tr>
    </w:tbl>
    <w:p w14:paraId="6265077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58DC1B3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524C5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305</w:t>
      </w:r>
      <w:r w:rsidRPr="00FA6B6F">
        <w:rPr>
          <w:rStyle w:val="HideTWBExt"/>
          <w:b w:val="0"/>
        </w:rPr>
        <w:t>&lt;/NumAm&gt;</w:t>
      </w:r>
    </w:p>
    <w:p w14:paraId="404849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30398D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AEE5A8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512BB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FF7883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72AF4" w14:textId="77777777" w:rsidR="007F1EE3" w:rsidRPr="00FA6B6F" w:rsidRDefault="007F1EE3" w:rsidP="00D65CCF"/>
        </w:tc>
      </w:tr>
      <w:tr w:rsidR="007F1EE3" w:rsidRPr="00FA6B6F" w14:paraId="75DD0FD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17AF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6955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3D5656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66D8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4783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6a.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potępia represyjne strategie stosowane przez rządy niektórych państw członkowskich, takie jak SLAPP i kampanie oszczerstw; potępia także zwiększenie koncentracji własności mediów w całej UE i kontroli państwa nad mediami publicznymi, społeczeństwem obywatelskim i instytucjami </w:t>
            </w:r>
            <w:r w:rsidRPr="00FA6B6F">
              <w:rPr>
                <w:b/>
                <w:i/>
              </w:rPr>
              <w:lastRenderedPageBreak/>
              <w:t>akademickimi, które prowadzi do autocenzury i dalszego pogorszenia się sytuacji mediów i wolności akademickiej;</w:t>
            </w:r>
          </w:p>
        </w:tc>
      </w:tr>
    </w:tbl>
    <w:p w14:paraId="2C9EC39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1C2DFD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8F8B1E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306</w:t>
      </w:r>
      <w:r w:rsidRPr="00FA6B6F">
        <w:rPr>
          <w:rStyle w:val="HideTWBExt"/>
          <w:b w:val="0"/>
        </w:rPr>
        <w:t>&lt;/NumAm&gt;</w:t>
      </w:r>
    </w:p>
    <w:p w14:paraId="07CCBA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541FE3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668078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FF6D3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65540E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FC068" w14:textId="77777777" w:rsidR="007F1EE3" w:rsidRPr="00FA6B6F" w:rsidRDefault="007F1EE3" w:rsidP="00D65CCF"/>
        </w:tc>
      </w:tr>
      <w:tr w:rsidR="007F1EE3" w:rsidRPr="00FA6B6F" w14:paraId="2D81945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BAB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FA03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13D322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41F3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CEBD3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6a.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próbami wprowadzenia cenzury i ograniczenia wolności słowa w państwach członkowskich;</w:t>
            </w:r>
          </w:p>
        </w:tc>
      </w:tr>
    </w:tbl>
    <w:p w14:paraId="43BA003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1A66BE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495A43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307</w:t>
      </w:r>
      <w:r w:rsidRPr="00FA6B6F">
        <w:rPr>
          <w:rStyle w:val="HideTWBExt"/>
          <w:b w:val="0"/>
        </w:rPr>
        <w:t>&lt;/NumAm&gt;</w:t>
      </w:r>
    </w:p>
    <w:p w14:paraId="2BCA01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7F9E55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846E9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38B37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8CBAC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C33D2" w14:textId="77777777" w:rsidR="007F1EE3" w:rsidRPr="00FA6B6F" w:rsidRDefault="007F1EE3" w:rsidP="00D65CCF"/>
        </w:tc>
      </w:tr>
      <w:tr w:rsidR="007F1EE3" w:rsidRPr="00FA6B6F" w14:paraId="2B075F2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66D0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F1DF1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500DE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9213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B5B7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 b.</w:t>
            </w:r>
            <w:r w:rsidRPr="00FA6B6F">
              <w:tab/>
            </w:r>
            <w:r w:rsidRPr="00FA6B6F">
              <w:rPr>
                <w:b/>
                <w:i/>
              </w:rPr>
              <w:t>ubolewa, iż w państwach takich jak Polska, po przejęciu władzy przez obóz podający się za rzekomo demokratyczny, zasady demokratycznego państwa prawa zastępowane są przez politykę rewanżyzmu, prześladowania opozycji, procesów politycznych, aresztów wydobywczych, a nawet przypadków stosowania tortur, a w konsekwencji ustanowienia quasi autorytarnego systemu określonego przez Donalda Tuska jako "demokracja walcząca";</w:t>
            </w:r>
          </w:p>
        </w:tc>
      </w:tr>
    </w:tbl>
    <w:p w14:paraId="54329A4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34549E10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2B61FCE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308</w:t>
      </w:r>
      <w:r w:rsidRPr="00FA6B6F">
        <w:rPr>
          <w:rStyle w:val="HideTWBExt"/>
          <w:b w:val="0"/>
        </w:rPr>
        <w:t>&lt;/NumAm&gt;</w:t>
      </w:r>
    </w:p>
    <w:p w14:paraId="692F10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D9D3E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47F7AF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99E3C6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92FD03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075B0" w14:textId="77777777" w:rsidR="007F1EE3" w:rsidRPr="00FA6B6F" w:rsidRDefault="007F1EE3" w:rsidP="00D65CCF"/>
        </w:tc>
      </w:tr>
      <w:tr w:rsidR="007F1EE3" w:rsidRPr="00FA6B6F" w14:paraId="134DF37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350F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66AD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CFA1D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277B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6C27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6b.</w:t>
            </w:r>
            <w:r w:rsidRPr="00FA6B6F">
              <w:tab/>
            </w:r>
            <w:r w:rsidRPr="00FA6B6F">
              <w:rPr>
                <w:b/>
                <w:i/>
              </w:rPr>
              <w:t>ostrzega przed rosnącym wpływem oligarchów powiązanych z rządem na media i wykorzystywaniem ich jako narzędzia propagandy politycznej; z zadowoleniem przyjmuje wejście w życie europejskiego aktu o wolności mediów w sierpniu 2025 r. i wzywa Komisję do zapewnienia jego pełnego i skutecznego wdrożenia;</w:t>
            </w:r>
          </w:p>
        </w:tc>
      </w:tr>
    </w:tbl>
    <w:p w14:paraId="438118B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A9EDDC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10769B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309</w:t>
      </w:r>
      <w:r w:rsidRPr="00FA6B6F">
        <w:rPr>
          <w:rStyle w:val="HideTWBExt"/>
          <w:b w:val="0"/>
        </w:rPr>
        <w:t>&lt;/NumAm&gt;</w:t>
      </w:r>
    </w:p>
    <w:p w14:paraId="746FDD0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28076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541404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34BF80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6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E1BC3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613C9" w14:textId="77777777" w:rsidR="007F1EE3" w:rsidRPr="00FA6B6F" w:rsidRDefault="007F1EE3" w:rsidP="00D65CCF"/>
        </w:tc>
      </w:tr>
      <w:tr w:rsidR="007F1EE3" w:rsidRPr="00FA6B6F" w14:paraId="105A56D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DA12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C50F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1D978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4FE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A27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6 c.</w:t>
            </w:r>
            <w:r w:rsidRPr="00FA6B6F">
              <w:tab/>
            </w:r>
            <w:r w:rsidRPr="00FA6B6F">
              <w:rPr>
                <w:b/>
                <w:i/>
              </w:rPr>
              <w:t>uznaje za niezgodne z europejskimi standardami bezprawne, siłowe przejęcie mediów publicznych w Polsce - w tym wielodniowe wyłączenie sygnału radia i telewizji - z wykorzystaniem metod służb specjalnych oraz z pogwałceniem wszelkich praw i standardów przez rząd Donalda Tuska; wzywa do wycofania się z tych decyzji, wyciągnięcia konsekwencji prawnych oraz naprawienia szkód;</w:t>
            </w:r>
          </w:p>
        </w:tc>
      </w:tr>
    </w:tbl>
    <w:p w14:paraId="234C365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3DCDAF4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2E9B47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310</w:t>
      </w:r>
      <w:r w:rsidRPr="00FA6B6F">
        <w:rPr>
          <w:rStyle w:val="HideTWBExt"/>
          <w:b w:val="0"/>
        </w:rPr>
        <w:t>&lt;/NumAm&gt;</w:t>
      </w:r>
    </w:p>
    <w:p w14:paraId="4ABCD9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49F4AE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AD38DD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F65F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6415F6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7DA5F" w14:textId="77777777" w:rsidR="007F1EE3" w:rsidRPr="00FA6B6F" w:rsidRDefault="007F1EE3" w:rsidP="00D65CCF"/>
        </w:tc>
      </w:tr>
      <w:tr w:rsidR="007F1EE3" w:rsidRPr="00FA6B6F" w14:paraId="363EDDB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6CE9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113B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F1BAB8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C0408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>ubolewa nad systemowymi niepowodzeniami w badaniu i ściganiu przestępstw przeciwko dziennikarzom w niektórych państwach członkowskich, takich jak Malta, Grecja i Słowacja;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35EE1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systemowymi niepowodzeniami w badaniu i ściganiu przestępstw przeciwko dziennikarzom w niektórych państwach członkowskich, takich jak Malta, Grecja i Słowacja; </w:t>
            </w:r>
            <w:r w:rsidRPr="00FA6B6F">
              <w:rPr>
                <w:b/>
                <w:i/>
              </w:rPr>
              <w:t xml:space="preserve">  zdecydowanie potępia wszelkie formy przemocy, zastraszania i inwigilacji stosowane wobec dziennikarzy; wzywa państwa członkowskie do zapewnienia natychmiastowej i skutecznej ochrony osobom zagrożonym, w tym, w razie potrzeby, odpowiedniej eskorty policyjnej i wsparcia dla ich rodzin; wzywa organy krajowe do położenia kresu bezkarności poprzez przeprowadzanie dokładnych i przejrzystych dochodzeń oraz ściganie sprawców;</w:t>
            </w:r>
          </w:p>
        </w:tc>
      </w:tr>
    </w:tbl>
    <w:p w14:paraId="638FAF4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A435BC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085698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311</w:t>
      </w:r>
      <w:r w:rsidRPr="00FA6B6F">
        <w:rPr>
          <w:rStyle w:val="HideTWBExt"/>
          <w:b w:val="0"/>
        </w:rPr>
        <w:t>&lt;/NumAm&gt;</w:t>
      </w:r>
    </w:p>
    <w:p w14:paraId="292E6C3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Elissavet Vozemberg-Vrionidi, Fredis Beleris</w:t>
      </w:r>
      <w:r w:rsidRPr="00FA6B6F">
        <w:rPr>
          <w:rStyle w:val="HideTWBExt"/>
          <w:b w:val="0"/>
        </w:rPr>
        <w:t>&lt;/Members&gt;</w:t>
      </w:r>
    </w:p>
    <w:p w14:paraId="74FB0D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E4FCF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6E5755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3FB8E4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3B60B" w14:textId="77777777" w:rsidR="007F1EE3" w:rsidRPr="00FA6B6F" w:rsidRDefault="007F1EE3" w:rsidP="00D65CCF"/>
        </w:tc>
      </w:tr>
      <w:tr w:rsidR="007F1EE3" w:rsidRPr="00FA6B6F" w14:paraId="0EC7569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D075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E6EA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6F5320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247A9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ubolewa nad systemowymi niepowodzeniami w badaniu</w:t>
            </w:r>
            <w:r w:rsidRPr="00FA6B6F">
              <w:t xml:space="preserve"> i ściganiu przestępstw przeciwko dziennikarzom w </w:t>
            </w:r>
            <w:r w:rsidRPr="00FA6B6F">
              <w:rPr>
                <w:b/>
                <w:bCs/>
                <w:i/>
                <w:iCs/>
              </w:rPr>
              <w:t>niektórych</w:t>
            </w:r>
            <w:r w:rsidRPr="00FA6B6F">
              <w:t xml:space="preserve"> państwach członkowskich</w:t>
            </w:r>
            <w:r w:rsidRPr="00FA6B6F">
              <w:rPr>
                <w:b/>
                <w:bCs/>
                <w:i/>
                <w:iCs/>
              </w:rPr>
              <w:t>, takich jak Malta, Grecja i Słowacja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3DF95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 xml:space="preserve">wyraża ubolewanie z powodu wszelkich niedociągnięć </w:t>
            </w:r>
            <w:r w:rsidRPr="00FA6B6F">
              <w:t>w badaniu i ściganiu przestępstw przeciwko dziennikarzom w państwach członkowskich</w:t>
            </w:r>
            <w:r w:rsidRPr="00FA6B6F">
              <w:rPr>
                <w:b/>
                <w:bCs/>
                <w:i/>
                <w:iCs/>
              </w:rPr>
              <w:t>;</w:t>
            </w:r>
            <w:r w:rsidRPr="00FA6B6F">
              <w:rPr>
                <w:b/>
                <w:i/>
              </w:rPr>
              <w:t xml:space="preserve"> z zadowoleniem przyjmuje środki podjęte przez wiele państw członkowskich w celu ochrony dziennikarzy; </w:t>
            </w:r>
            <w:r w:rsidRPr="00FA6B6F">
              <w:rPr>
                <w:b/>
                <w:bCs/>
                <w:i/>
                <w:iCs/>
              </w:rPr>
              <w:t xml:space="preserve">uznaje, że kilka państw członkowskich przyjęło specjalne plany działania i podjęło kroki w celu </w:t>
            </w:r>
            <w:r w:rsidRPr="00FA6B6F">
              <w:rPr>
                <w:b/>
                <w:bCs/>
                <w:i/>
                <w:iCs/>
              </w:rPr>
              <w:lastRenderedPageBreak/>
              <w:t>utworzenia specjalnych struktur wsparcia promujących bezpieczeństwo dziennikarzy, zgodnie z zaleceniami zawartymi w sprawozdaniu Komisji Europejskiej z 2025 r. na temat sytuacji w zakresie praworządności w Unii Europejskiej</w:t>
            </w:r>
            <w:r w:rsidRPr="00FA6B6F">
              <w:t>;</w:t>
            </w:r>
          </w:p>
        </w:tc>
      </w:tr>
    </w:tbl>
    <w:p w14:paraId="278CA9F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A60E21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45CBB5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312</w:t>
      </w:r>
      <w:r w:rsidRPr="00FA6B6F">
        <w:rPr>
          <w:rStyle w:val="HideTWBExt"/>
          <w:b w:val="0"/>
        </w:rPr>
        <w:t>&lt;/NumAm&gt;</w:t>
      </w:r>
    </w:p>
    <w:p w14:paraId="348CE68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1C75B48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9B31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C5E3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4D696C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31E84" w14:textId="77777777" w:rsidR="007F1EE3" w:rsidRPr="00FA6B6F" w:rsidRDefault="007F1EE3" w:rsidP="00D65CCF"/>
        </w:tc>
      </w:tr>
      <w:tr w:rsidR="007F1EE3" w:rsidRPr="00FA6B6F" w14:paraId="1C64231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32E8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DC46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BC859F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41A3A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>ubolewa nad systemowymi niepowodzeniami w badaniu i ściganiu przestępstw przeciwko dziennikarzom w niektórych państwach członkowskich, takich jak Malta, Grecja i Słowacja;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F053A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systemowymi niepowodzeniami w badaniu i ściganiu przestępstw przeciwko dziennikarzom w niektórych państwach członkowskich, takich jak Malta, Grecja i Słowacja; </w:t>
            </w:r>
            <w:r w:rsidRPr="00FA6B6F">
              <w:rPr>
                <w:b/>
                <w:i/>
              </w:rPr>
              <w:t>składa hołd Jánowi Kuciakowi i Daphne Caruanie Galizii oraz ich niezwykle ważnej pracy jako dziennikarzy śledczych i wzywa właściwe organy do dopilnowania, aby sprawiedliwości stało się wreszcie zadość;</w:t>
            </w:r>
          </w:p>
        </w:tc>
      </w:tr>
    </w:tbl>
    <w:p w14:paraId="10300EA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EAFFAA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605438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313</w:t>
      </w:r>
      <w:r w:rsidRPr="00FA6B6F">
        <w:rPr>
          <w:rStyle w:val="HideTWBExt"/>
          <w:b w:val="0"/>
        </w:rPr>
        <w:t>&lt;/NumAm&gt;</w:t>
      </w:r>
    </w:p>
    <w:p w14:paraId="62FD4EB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David Casa</w:t>
      </w:r>
      <w:r w:rsidRPr="00FA6B6F">
        <w:rPr>
          <w:rStyle w:val="HideTWBExt"/>
          <w:b w:val="0"/>
        </w:rPr>
        <w:t>&lt;/Members&gt;</w:t>
      </w:r>
    </w:p>
    <w:p w14:paraId="2AC0A7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BDF2E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C023C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70AEB2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2E227" w14:textId="77777777" w:rsidR="007F1EE3" w:rsidRPr="00FA6B6F" w:rsidRDefault="007F1EE3" w:rsidP="00D65CCF"/>
        </w:tc>
      </w:tr>
      <w:tr w:rsidR="007F1EE3" w:rsidRPr="00FA6B6F" w14:paraId="10B385E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D04A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926D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0CB179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3F409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systemowymi niepowodzeniami w badaniu i ściganiu przestępstw przeciwko dziennikarzom w niektórych państwach członkowskich, </w:t>
            </w:r>
            <w:r w:rsidRPr="00FA6B6F">
              <w:lastRenderedPageBreak/>
              <w:t>takich jak Malta, Grecja i Słowacja;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5DB4E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7.</w:t>
            </w:r>
            <w:r w:rsidRPr="00FA6B6F">
              <w:tab/>
              <w:t xml:space="preserve">ubolewa nad systemowymi niepowodzeniami w badaniu i ściganiu przestępstw przeciwko dziennikarzom w niektórych państwach członkowskich, </w:t>
            </w:r>
            <w:r w:rsidRPr="00FA6B6F">
              <w:lastRenderedPageBreak/>
              <w:t xml:space="preserve">takich jak Malta, Grecja i Słowacja; </w:t>
            </w:r>
            <w:r w:rsidRPr="00FA6B6F">
              <w:rPr>
                <w:b/>
                <w:i/>
              </w:rPr>
              <w:t>podkreśla, że brak badania i ścigania przestępstw ujawnionych przez dziennikarzy naraża ich na zwiększone ryzyko gróźb i przemocy;</w:t>
            </w:r>
          </w:p>
        </w:tc>
      </w:tr>
    </w:tbl>
    <w:p w14:paraId="2A5547B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4ADDA8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071BB7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314</w:t>
      </w:r>
      <w:r w:rsidRPr="00FA6B6F">
        <w:rPr>
          <w:rStyle w:val="HideTWBExt"/>
          <w:b w:val="0"/>
        </w:rPr>
        <w:t>&lt;/NumAm&gt;</w:t>
      </w:r>
    </w:p>
    <w:p w14:paraId="663224B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2CB761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23040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285E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1702A8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7637B" w14:textId="77777777" w:rsidR="007F1EE3" w:rsidRPr="00FA6B6F" w:rsidRDefault="007F1EE3" w:rsidP="00D65CCF"/>
        </w:tc>
      </w:tr>
      <w:tr w:rsidR="007F1EE3" w:rsidRPr="00FA6B6F" w14:paraId="36F9707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CED9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289B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51F11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B85C8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>ubolewa nad systemowymi niepowodzeniami w badaniu i ściganiu przestępstw przeciwko dziennikarzom w niektórych państwach członkowskich, takich jak Malta, Grecja i Słowacja;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7FE42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systemowymi niepowodzeniami w badaniu i ściganiu przestępstw przeciwko dziennikarzom w niektórych państwach członkowskich, takich jak Malta, Grecja i Słowacja; </w:t>
            </w:r>
            <w:r w:rsidRPr="00FA6B6F">
              <w:rPr>
                <w:b/>
                <w:i/>
              </w:rPr>
              <w:t>podkreśla pilną potrzebę wprowadzenia silniejszych zabezpieczeń, skutecznych dochodzeń i solidnych ram prawnych w celu ochrony dziennikarzy;</w:t>
            </w:r>
          </w:p>
        </w:tc>
      </w:tr>
    </w:tbl>
    <w:p w14:paraId="5B9A9AE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536704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1DC135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315</w:t>
      </w:r>
      <w:r w:rsidRPr="00FA6B6F">
        <w:rPr>
          <w:rStyle w:val="HideTWBExt"/>
          <w:b w:val="0"/>
        </w:rPr>
        <w:t>&lt;/NumAm&gt;</w:t>
      </w:r>
    </w:p>
    <w:p w14:paraId="12DFAD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A0661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1DBBD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5FE95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EEE367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E05B8" w14:textId="77777777" w:rsidR="007F1EE3" w:rsidRPr="00FA6B6F" w:rsidRDefault="007F1EE3" w:rsidP="00D65CCF"/>
        </w:tc>
      </w:tr>
      <w:tr w:rsidR="007F1EE3" w:rsidRPr="00FA6B6F" w14:paraId="0FA4148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D40A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678C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B582F8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55026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ubolewa nad systemowymi niepowodzeniami</w:t>
            </w:r>
            <w:r w:rsidRPr="00FA6B6F">
              <w:t xml:space="preserve"> w badaniu i ściganiu przestępstw przeciwko dziennikarzom w niektórych państwach członkowskich</w:t>
            </w:r>
            <w:r w:rsidRPr="00FA6B6F">
              <w:rPr>
                <w:b/>
                <w:bCs/>
                <w:i/>
                <w:iCs/>
              </w:rPr>
              <w:t>, takich jak Malta, Grecja i Słowacja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07CFF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wyraża głębokie zaniepokojenie utrzymującymi się niedociągnięciami</w:t>
            </w:r>
            <w:r w:rsidRPr="00FA6B6F">
              <w:t xml:space="preserve"> w badaniu i ściganiu przestępstw przeciwko dziennikarzom w niektórych państwach członkowskich</w:t>
            </w:r>
            <w:r w:rsidRPr="00FA6B6F">
              <w:rPr>
                <w:b/>
                <w:bCs/>
                <w:i/>
                <w:iCs/>
              </w:rPr>
              <w:t xml:space="preserve"> i wzywa do wzmożenia wysiłków na rzecz przestrzegania zasad sprawiedliwości i praworządności</w:t>
            </w:r>
            <w:r w:rsidRPr="00FA6B6F">
              <w:t>;</w:t>
            </w:r>
          </w:p>
        </w:tc>
      </w:tr>
    </w:tbl>
    <w:p w14:paraId="5123652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5EC0AE4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39B21B0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316</w:t>
      </w:r>
      <w:r w:rsidRPr="00FA6B6F">
        <w:rPr>
          <w:rStyle w:val="HideTWBExt"/>
          <w:b w:val="0"/>
        </w:rPr>
        <w:t>&lt;/NumAm&gt;</w:t>
      </w:r>
    </w:p>
    <w:p w14:paraId="00C301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</w:t>
      </w:r>
      <w:r w:rsidRPr="00FA6B6F">
        <w:rPr>
          <w:rStyle w:val="HideTWBExt"/>
          <w:b w:val="0"/>
        </w:rPr>
        <w:t>&lt;/Members&gt;</w:t>
      </w:r>
    </w:p>
    <w:p w14:paraId="5413F9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D4AEFA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D93A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23D6E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72ADA" w14:textId="77777777" w:rsidR="007F1EE3" w:rsidRPr="00FA6B6F" w:rsidRDefault="007F1EE3" w:rsidP="00D65CCF"/>
        </w:tc>
      </w:tr>
      <w:tr w:rsidR="007F1EE3" w:rsidRPr="00FA6B6F" w14:paraId="7402518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8DA8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428E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D29777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D9A0F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>ubolewa nad systemowymi niepowodzeniami w badaniu i ściganiu przestępstw przeciwko dziennikarzom w niektórych państwach członkowskich</w:t>
            </w:r>
            <w:r w:rsidRPr="00FA6B6F">
              <w:rPr>
                <w:b/>
                <w:bCs/>
                <w:i/>
                <w:iCs/>
              </w:rPr>
              <w:t>, takich jak Malta, Grecja i Słowacja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BDCFB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>ubolewa nad systemowymi niepowodzeniami w badaniu i ściganiu przestępstw przeciwko dziennikarzom w niektórych państwach członkowskich;</w:t>
            </w:r>
          </w:p>
        </w:tc>
      </w:tr>
    </w:tbl>
    <w:p w14:paraId="5AD96B8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1FFA6B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5B3CDA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317</w:t>
      </w:r>
      <w:r w:rsidRPr="00FA6B6F">
        <w:rPr>
          <w:rStyle w:val="HideTWBExt"/>
          <w:b w:val="0"/>
        </w:rPr>
        <w:t>&lt;/NumAm&gt;</w:t>
      </w:r>
    </w:p>
    <w:p w14:paraId="6DE676D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3D69B5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B61ED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6EA4F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883267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620C0" w14:textId="77777777" w:rsidR="007F1EE3" w:rsidRPr="00FA6B6F" w:rsidRDefault="007F1EE3" w:rsidP="00D65CCF"/>
        </w:tc>
      </w:tr>
      <w:tr w:rsidR="007F1EE3" w:rsidRPr="00FA6B6F" w14:paraId="47037D9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860D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8640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19A7A5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7255C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</w:t>
            </w:r>
            <w:r w:rsidRPr="00FA6B6F">
              <w:rPr>
                <w:b/>
                <w:i/>
              </w:rPr>
              <w:t>systemowymi niepowodzeniami w badaniu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ściganiu przestępstw przeciwko dziennikarzom</w:t>
            </w:r>
            <w:r w:rsidRPr="00FA6B6F">
              <w:t xml:space="preserve"> w niektórych państwach członkowskich, takich jak Malta, Grecja i Słowacja;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12A25" w14:textId="77777777" w:rsidR="007F1EE3" w:rsidRPr="00FA6B6F" w:rsidRDefault="007F1EE3" w:rsidP="00D65CCF">
            <w:pPr>
              <w:pStyle w:val="Normal6a"/>
            </w:pPr>
            <w:r w:rsidRPr="00FA6B6F">
              <w:t>7.</w:t>
            </w:r>
            <w:r w:rsidRPr="00FA6B6F">
              <w:tab/>
              <w:t xml:space="preserve">ubolewa nad </w:t>
            </w:r>
            <w:r w:rsidRPr="00FA6B6F">
              <w:rPr>
                <w:b/>
                <w:i/>
              </w:rPr>
              <w:t>rozpowszechnianiem dezinformacji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bezpodstawnych informacji przez dziennikarzy</w:t>
            </w:r>
            <w:r w:rsidRPr="00FA6B6F">
              <w:t xml:space="preserve"> w niektórych państwach członkowskich, takich jak Malta, Grecja i Słowacja;</w:t>
            </w:r>
          </w:p>
        </w:tc>
      </w:tr>
    </w:tbl>
    <w:p w14:paraId="5E53946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4771DE0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EC56D7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318</w:t>
      </w:r>
      <w:r w:rsidRPr="00FA6B6F">
        <w:rPr>
          <w:rStyle w:val="HideTWBExt"/>
          <w:b w:val="0"/>
        </w:rPr>
        <w:t>&lt;/NumAm&gt;</w:t>
      </w:r>
    </w:p>
    <w:p w14:paraId="7705AB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2F94008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BE59B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2950AF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8D120F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35782" w14:textId="77777777" w:rsidR="007F1EE3" w:rsidRPr="00FA6B6F" w:rsidRDefault="007F1EE3" w:rsidP="00D65CCF"/>
        </w:tc>
      </w:tr>
      <w:tr w:rsidR="007F1EE3" w:rsidRPr="00FA6B6F" w14:paraId="217AC85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B996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8B1D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40B6ED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47F8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D5AA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 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do zapewnienia lepszej ochrony osób walczących z korupcją na </w:t>
            </w:r>
            <w:r w:rsidRPr="00FA6B6F">
              <w:rPr>
                <w:b/>
                <w:i/>
              </w:rPr>
              <w:lastRenderedPageBreak/>
              <w:t>najwyższych szczeblach władzy; ubolewa, iż w niektórych państwach członkowskich, takich jak Polska, osoby walczące z korupcją poddawane są rewanżyzmowi i prześladowaniom, nawet po kilkunastu latach od ujawnienia przypadków korupcji na najwyższych szczeblach władzy;</w:t>
            </w:r>
          </w:p>
        </w:tc>
      </w:tr>
    </w:tbl>
    <w:p w14:paraId="15A8148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6C288AD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FBD218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319</w:t>
      </w:r>
      <w:r w:rsidRPr="00FA6B6F">
        <w:rPr>
          <w:rStyle w:val="HideTWBExt"/>
          <w:b w:val="0"/>
        </w:rPr>
        <w:t>&lt;/NumAm&gt;</w:t>
      </w:r>
    </w:p>
    <w:p w14:paraId="25BC54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44FF69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58FC03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6CE59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5EE902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BE5DF" w14:textId="77777777" w:rsidR="007F1EE3" w:rsidRPr="00FA6B6F" w:rsidRDefault="007F1EE3" w:rsidP="00D65CCF"/>
        </w:tc>
      </w:tr>
      <w:tr w:rsidR="007F1EE3" w:rsidRPr="00FA6B6F" w14:paraId="4CC4A3F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CF09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7F66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93EB0D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2E66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E466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7a.</w:t>
            </w:r>
            <w:r w:rsidRPr="00FA6B6F">
              <w:tab/>
            </w:r>
            <w:r w:rsidRPr="00FA6B6F">
              <w:rPr>
                <w:b/>
                <w:i/>
              </w:rPr>
              <w:t>potępia penalizowanie pracy dziennikarzy i podkreśla, że dziennikarzy nie wolno więzić ani grozić im karą pozbawienia wolności za zniesławienie; wzywa państwa członkowskie, aby nie nakładały sankcji karnych za przestępstwa medialne;</w:t>
            </w:r>
          </w:p>
        </w:tc>
      </w:tr>
    </w:tbl>
    <w:p w14:paraId="0513B5A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02B7C7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8FF0FC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320</w:t>
      </w:r>
      <w:r w:rsidRPr="00FA6B6F">
        <w:rPr>
          <w:rStyle w:val="HideTWBExt"/>
          <w:b w:val="0"/>
        </w:rPr>
        <w:t>&lt;/NumAm&gt;</w:t>
      </w:r>
    </w:p>
    <w:p w14:paraId="2C0D5C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17B0C2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320EE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1698E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CA21A6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69F82" w14:textId="77777777" w:rsidR="007F1EE3" w:rsidRPr="00FA6B6F" w:rsidRDefault="007F1EE3" w:rsidP="00D65CCF"/>
        </w:tc>
      </w:tr>
      <w:tr w:rsidR="007F1EE3" w:rsidRPr="00FA6B6F" w14:paraId="1065B23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B31D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3D1D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F8D76B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2E00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8D2D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 b.</w:t>
            </w:r>
            <w:r w:rsidRPr="00FA6B6F">
              <w:tab/>
            </w:r>
            <w:r w:rsidRPr="00FA6B6F">
              <w:rPr>
                <w:b/>
                <w:i/>
              </w:rPr>
              <w:t>wzywa rząd Donalda Tuska do przestrzegania Konstytucji RP i ustaw, w tym do respektowania i wdrażania w życie orzeczeń Trybunału Konstytucyjnego, które są ostateczne i mają moc powszechnie obowiązującą;</w:t>
            </w:r>
          </w:p>
        </w:tc>
      </w:tr>
    </w:tbl>
    <w:p w14:paraId="110F566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147312D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91A998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321</w:t>
      </w:r>
      <w:r w:rsidRPr="00FA6B6F">
        <w:rPr>
          <w:rStyle w:val="HideTWBExt"/>
          <w:b w:val="0"/>
        </w:rPr>
        <w:t>&lt;/NumAm&gt;</w:t>
      </w:r>
    </w:p>
    <w:p w14:paraId="7C7FC9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D6F57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37B04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15E5E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75C0F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57CE8" w14:textId="77777777" w:rsidR="007F1EE3" w:rsidRPr="00FA6B6F" w:rsidRDefault="007F1EE3" w:rsidP="00D65CCF"/>
        </w:tc>
      </w:tr>
      <w:tr w:rsidR="007F1EE3" w:rsidRPr="00FA6B6F" w14:paraId="2ADA540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8F17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52AD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5DC46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428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0EE2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 c.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niezgodnym z międzynarowodymi standardami wykluczeniem opozycyjnych mediów, w tym przede wszystkim Telewizji Republika, przez rząd Tuska z konferencji prasowych i ograniczenie w ten sposób dostępu do inforamcji i kontroli rządu; w szczególności potępia niedopuszczenie największej telewizji informacyjnej Telewizji Republiki do konferencji kryzysowych podczas ostatniej powodzi w Polsce, co nie tylko łamie prawo dostępu do informacji, ale także narusza bezpieczeństwo części społeczeństwa; potępia działania władzy Tuska wymierzone w wywieranie presji na spółki państwowe i prywatne firmy w celu odstąpienia przez nie od kontraktów reklamowych w opozycyjnych do rządu mediach;</w:t>
            </w:r>
          </w:p>
        </w:tc>
      </w:tr>
    </w:tbl>
    <w:p w14:paraId="3343B87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4809B24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29151B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322</w:t>
      </w:r>
      <w:r w:rsidRPr="00FA6B6F">
        <w:rPr>
          <w:rStyle w:val="HideTWBExt"/>
          <w:b w:val="0"/>
        </w:rPr>
        <w:t>&lt;/NumAm&gt;</w:t>
      </w:r>
    </w:p>
    <w:p w14:paraId="2BF7F6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62C9A7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D2F01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F4B2E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DCEE4D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1B523" w14:textId="77777777" w:rsidR="007F1EE3" w:rsidRPr="00FA6B6F" w:rsidRDefault="007F1EE3" w:rsidP="00D65CCF"/>
        </w:tc>
      </w:tr>
      <w:tr w:rsidR="007F1EE3" w:rsidRPr="00FA6B6F" w14:paraId="7F3E99D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EFAB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5A8E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470B5A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1803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16C9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 d.</w:t>
            </w:r>
            <w:r w:rsidRPr="00FA6B6F">
              <w:tab/>
            </w:r>
            <w:r w:rsidRPr="00FA6B6F">
              <w:rPr>
                <w:b/>
                <w:i/>
              </w:rPr>
              <w:t xml:space="preserve">uważa za niedopuszczalne pozbawianie opozycji wbrew wyrokom </w:t>
            </w:r>
            <w:r w:rsidRPr="00FA6B6F">
              <w:rPr>
                <w:b/>
                <w:i/>
              </w:rPr>
              <w:lastRenderedPageBreak/>
              <w:t>sądów środków finansowych, jak miało to miejsce ostatnio w Polsce; wskazuje, iż taka praktyka łamie zasady demokracji, poważnie zaburzając proces wyborczy, a w konsekwencji podważając wyniki wyborów;</w:t>
            </w:r>
          </w:p>
        </w:tc>
      </w:tr>
    </w:tbl>
    <w:p w14:paraId="32F6843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363C028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2BB7DE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323</w:t>
      </w:r>
      <w:r w:rsidRPr="00FA6B6F">
        <w:rPr>
          <w:rStyle w:val="HideTWBExt"/>
          <w:b w:val="0"/>
        </w:rPr>
        <w:t>&lt;/NumAm&gt;</w:t>
      </w:r>
    </w:p>
    <w:p w14:paraId="1DDB09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7718835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27299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1751D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7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DCF5E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7B4BA" w14:textId="77777777" w:rsidR="007F1EE3" w:rsidRPr="00FA6B6F" w:rsidRDefault="007F1EE3" w:rsidP="00D65CCF"/>
        </w:tc>
      </w:tr>
      <w:tr w:rsidR="007F1EE3" w:rsidRPr="00FA6B6F" w14:paraId="5962972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3017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CB82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751D5F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D6FD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929B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7 e.</w:t>
            </w:r>
            <w:r w:rsidRPr="00FA6B6F">
              <w:tab/>
            </w:r>
            <w:r w:rsidRPr="00FA6B6F">
              <w:rPr>
                <w:b/>
                <w:i/>
              </w:rPr>
              <w:t>ubolewa, iż instytucje unijne, tak jak w przypadku Polski, stały się obrońcą postkomunistycznych układów, broniąc skorumpowanych, niewydolnych i nietransparentnych struktur, depcząc prawa podstawowe obywateli i osłabiając demokrację;</w:t>
            </w:r>
          </w:p>
        </w:tc>
      </w:tr>
    </w:tbl>
    <w:p w14:paraId="498AADC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6838F8C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3C139F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324</w:t>
      </w:r>
      <w:r w:rsidRPr="00FA6B6F">
        <w:rPr>
          <w:rStyle w:val="HideTWBExt"/>
          <w:b w:val="0"/>
        </w:rPr>
        <w:t>&lt;/NumAm&gt;</w:t>
      </w:r>
    </w:p>
    <w:p w14:paraId="26D968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</w:t>
      </w:r>
      <w:r w:rsidRPr="00FA6B6F">
        <w:rPr>
          <w:rStyle w:val="HideTWBExt"/>
          <w:b w:val="0"/>
        </w:rPr>
        <w:t>&lt;/Members&gt;</w:t>
      </w:r>
    </w:p>
    <w:p w14:paraId="7D8F05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2C4C8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255B6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3ECC5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97734" w14:textId="77777777" w:rsidR="007F1EE3" w:rsidRPr="00FA6B6F" w:rsidRDefault="007F1EE3" w:rsidP="00D65CCF"/>
        </w:tc>
      </w:tr>
      <w:tr w:rsidR="007F1EE3" w:rsidRPr="00FA6B6F" w14:paraId="558E8A3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1731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99C5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3D5F5F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A5CEA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 xml:space="preserve">wzywa Komisję i państwa członkowskie, aby zapewniły bezpieczeństwo i ochronę dziennikarzom i podmiotom medialnym </w:t>
            </w:r>
            <w:r w:rsidRPr="00FA6B6F">
              <w:rPr>
                <w:b/>
                <w:bCs/>
                <w:i/>
                <w:iCs/>
              </w:rPr>
              <w:t>oraz</w:t>
            </w:r>
            <w:r w:rsidRPr="00FA6B6F">
              <w:t xml:space="preserve"> wspierały wolne, niezależne i pluralistyczne media; wzywa Komisję i państwa członkowskie do wdrożenia niezbędnych środków w celu położenia kresu wszelkim powództwom </w:t>
            </w:r>
            <w:r w:rsidRPr="00FA6B6F">
              <w:lastRenderedPageBreak/>
              <w:t>typu SLAPP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AB6888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8.</w:t>
            </w:r>
            <w:r w:rsidRPr="00FA6B6F">
              <w:tab/>
              <w:t>wzywa Komisję i państwa członkowskie, aby zapewniły bezpieczeństwo i ochronę dziennikarzom i podmiotom medialnym</w:t>
            </w:r>
            <w:r w:rsidRPr="00FA6B6F">
              <w:rPr>
                <w:b/>
                <w:bCs/>
                <w:i/>
                <w:iCs/>
              </w:rPr>
              <w:t>, w szczególności dziennikarzom śledczym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wzywa Komisję i państwa członkowskie, aby</w:t>
            </w:r>
            <w:r w:rsidRPr="00FA6B6F">
              <w:t xml:space="preserve"> wspierały wolne, niezależne i pluralistyczne media</w:t>
            </w:r>
            <w:r w:rsidRPr="00FA6B6F">
              <w:rPr>
                <w:b/>
                <w:bCs/>
                <w:i/>
                <w:iCs/>
              </w:rPr>
              <w:t xml:space="preserve">, w tym poprzez ścisłe monitorowanie i egzekwowanie pełnego i prawidłowego </w:t>
            </w:r>
            <w:r w:rsidRPr="00FA6B6F">
              <w:rPr>
                <w:b/>
                <w:bCs/>
                <w:i/>
                <w:iCs/>
              </w:rPr>
              <w:lastRenderedPageBreak/>
              <w:t>wdrożenia aktu o wolności mediów i aktu o usługach cyfrowych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 xml:space="preserve">podkreśla potrzebę zapewnienia solidnej ochrony prawnej mediów publicznych, gwarantującej ich niezależność redakcyjną i stabilne finansowanie, chroniącej je przed wpływami i ingerencjami politycznymi, aby mogły one skutecznie i bezstronnie służyć interesowi publicznemu; wzywa Komisję do ścisłego monitorowania takich zmian w całej UE i do podjęcia działań w związku z bieżącymi wyzwaniami; </w:t>
            </w:r>
            <w:r w:rsidRPr="00FA6B6F">
              <w:t xml:space="preserve">wzywa </w:t>
            </w:r>
            <w:r w:rsidRPr="00FA6B6F">
              <w:rPr>
                <w:b/>
                <w:bCs/>
                <w:i/>
                <w:iCs/>
              </w:rPr>
              <w:t>ponadto</w:t>
            </w:r>
            <w:r w:rsidRPr="00FA6B6F">
              <w:t xml:space="preserve"> Komisję i państwa członkowskie do wdrożenia niezbędnych środków w celu położenia kresu wszelkim powództwom typu SLAPP w UE;</w:t>
            </w:r>
          </w:p>
        </w:tc>
      </w:tr>
    </w:tbl>
    <w:p w14:paraId="524A907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19465B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F8D95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325</w:t>
      </w:r>
      <w:r w:rsidRPr="00FA6B6F">
        <w:rPr>
          <w:rStyle w:val="HideTWBExt"/>
          <w:b w:val="0"/>
        </w:rPr>
        <w:t>&lt;/NumAm&gt;</w:t>
      </w:r>
    </w:p>
    <w:p w14:paraId="10B7BE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415BAB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0A86D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88DCB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9091AA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87263" w14:textId="77777777" w:rsidR="007F1EE3" w:rsidRPr="00FA6B6F" w:rsidRDefault="007F1EE3" w:rsidP="00D65CCF"/>
        </w:tc>
      </w:tr>
      <w:tr w:rsidR="007F1EE3" w:rsidRPr="00FA6B6F" w14:paraId="30951ED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F641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F726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982F1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D82EF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>wzywa Komisję i państwa członkowskie, aby zapewniły bezpieczeństwo i ochronę dziennikarzom i podmiotom medialnym oraz wspierały wolne, niezależne i pluralistyczne media; wzywa Komisję i państwa członkowskie do wdrożenia niezbędnych środków w celu położenia kresu wszelkim powództwom typu SLAPP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500AF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 xml:space="preserve">wzywa Komisję i państwa członkowskie, aby zapewniły bezpieczeństwo i ochronę dziennikarzom i podmiotom medialnym oraz wspierały wolne, niezależne i pluralistyczne media; wzywa Komisję i państwa członkowskie do wdrożenia niezbędnych środków w celu położenia kresu wszelkim powództwom typu SLAPP w UE; </w:t>
            </w:r>
            <w:r w:rsidRPr="00FA6B6F">
              <w:rPr>
                <w:b/>
                <w:i/>
              </w:rPr>
              <w:t>wzywa państwa członkowskie i Komisję do zapewnienia szybkiej transpozycji dyrektywy w sprawie przeciwdziałania SLAPP do prawa krajowego i zagwarantowania jej skutecznego wdrożenia od maja 2026 r.; wzywa Komisję do opracowania wniosku w sprawie rozszerzenia jej zakresu stosowania poza transgraniczne powództwa typu SLAPP;</w:t>
            </w:r>
          </w:p>
        </w:tc>
      </w:tr>
    </w:tbl>
    <w:p w14:paraId="05524B7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125AEC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7A781C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326</w:t>
      </w:r>
      <w:r w:rsidRPr="00FA6B6F">
        <w:rPr>
          <w:rStyle w:val="HideTWBExt"/>
          <w:b w:val="0"/>
        </w:rPr>
        <w:t>&lt;/NumAm&gt;</w:t>
      </w:r>
    </w:p>
    <w:p w14:paraId="202BD2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C3516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BB2400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4F64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2C877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C6431" w14:textId="77777777" w:rsidR="007F1EE3" w:rsidRPr="00FA6B6F" w:rsidRDefault="007F1EE3" w:rsidP="00D65CCF"/>
        </w:tc>
      </w:tr>
      <w:tr w:rsidR="007F1EE3" w:rsidRPr="00FA6B6F" w14:paraId="20C77CA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4B32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97C0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0E758F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69672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>wzywa Komisję i państwa członkowskie, aby zapewniły bezpieczeństwo i ochronę dziennikarzom i podmiotom medialnym oraz wspierały wolne, niezależne i pluralistyczne media; wzywa Komisję i państwa członkowskie do wdrożenia niezbędnych środków w celu położenia kresu wszelkim powództwom typu SLAPP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66397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 xml:space="preserve">wzywa Komisję i państwa członkowskie, aby zapewniły bezpieczeństwo i ochronę dziennikarzom i podmiotom medialnym oraz wspierały wolne, niezależne i pluralistyczne media; </w:t>
            </w:r>
            <w:r w:rsidRPr="00FA6B6F">
              <w:rPr>
                <w:b/>
                <w:i/>
              </w:rPr>
              <w:t>ubolewa, iz dotychczasowe działania Komisji były stronnicze, i wzywa, by Komisja zapewniła transparentność tego wsparcia, także dla rzetelnych głosów krytycznych wobec polityk UE;</w:t>
            </w:r>
            <w:r w:rsidRPr="00FA6B6F">
              <w:t xml:space="preserve"> wzywa Komisję i państwa członkowskie do wdrożenia niezbędnych środków w celu położenia kresu wszelkim powództwom typu SLAPP w UE;</w:t>
            </w:r>
          </w:p>
        </w:tc>
      </w:tr>
    </w:tbl>
    <w:p w14:paraId="564CF60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6186BBB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F449F7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327</w:t>
      </w:r>
      <w:r w:rsidRPr="00FA6B6F">
        <w:rPr>
          <w:rStyle w:val="HideTWBExt"/>
          <w:b w:val="0"/>
        </w:rPr>
        <w:t>&lt;/NumAm&gt;</w:t>
      </w:r>
    </w:p>
    <w:p w14:paraId="26A6ED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CFCC4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FF8C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1C342F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78A9E4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D2AAB" w14:textId="77777777" w:rsidR="007F1EE3" w:rsidRPr="00FA6B6F" w:rsidRDefault="007F1EE3" w:rsidP="00D65CCF"/>
        </w:tc>
      </w:tr>
      <w:tr w:rsidR="007F1EE3" w:rsidRPr="00FA6B6F" w14:paraId="0871071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7514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4F25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BCC064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A9669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 xml:space="preserve">wzywa Komisję i państwa członkowskie, aby zapewniły bezpieczeństwo i ochronę dziennikarzom i podmiotom medialnym oraz wspierały wolne, niezależne i pluralistyczne media; wzywa Komisję i państwa członkowskie </w:t>
            </w:r>
            <w:r w:rsidRPr="00FA6B6F">
              <w:rPr>
                <w:b/>
                <w:bCs/>
                <w:i/>
                <w:iCs/>
              </w:rPr>
              <w:t>do wdrożenia niezbędnych środków w celu położenia kresu wszelkim</w:t>
            </w:r>
            <w:r w:rsidRPr="00FA6B6F">
              <w:t xml:space="preserve"> powództwom typu SLAPP w </w:t>
            </w:r>
            <w:r w:rsidRPr="00FA6B6F">
              <w:rPr>
                <w:b/>
                <w:bCs/>
                <w:i/>
                <w:iCs/>
              </w:rPr>
              <w:t>UE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920CC" w14:textId="77777777" w:rsidR="007F1EE3" w:rsidRPr="00FA6B6F" w:rsidRDefault="007F1EE3" w:rsidP="00D65CCF">
            <w:pPr>
              <w:pStyle w:val="Normal6a"/>
            </w:pPr>
            <w:r w:rsidRPr="00FA6B6F">
              <w:t>8.</w:t>
            </w:r>
            <w:r w:rsidRPr="00FA6B6F">
              <w:tab/>
              <w:t>wzywa Komisję i państwa członkowskie, aby zapewniły bezpieczeństwo i ochronę dziennikarzom i podmiotom medialnym oraz wspierały wolne, niezależne i pluralistyczne media; wzywa Komisję i państwa członkowskie</w:t>
            </w:r>
            <w:r w:rsidRPr="00FA6B6F">
              <w:rPr>
                <w:b/>
                <w:bCs/>
                <w:i/>
                <w:iCs/>
              </w:rPr>
              <w:t>, aby podjęły skuteczne środki, zgodnie z dyrektywą w sprawie przeciwdziałania SLAPP, w celu zapobiegania</w:t>
            </w:r>
            <w:r w:rsidRPr="00FA6B6F">
              <w:t xml:space="preserve"> </w:t>
            </w:r>
            <w:r w:rsidRPr="00FA6B6F">
              <w:lastRenderedPageBreak/>
              <w:t xml:space="preserve">powództwom typu SLAPP w </w:t>
            </w:r>
            <w:r w:rsidRPr="00FA6B6F">
              <w:rPr>
                <w:b/>
                <w:bCs/>
                <w:i/>
                <w:iCs/>
              </w:rPr>
              <w:t>całej</w:t>
            </w:r>
            <w:r w:rsidRPr="00FA6B6F">
              <w:t xml:space="preserve"> Unii </w:t>
            </w:r>
            <w:r w:rsidRPr="00FA6B6F">
              <w:rPr>
                <w:b/>
                <w:bCs/>
                <w:i/>
                <w:iCs/>
              </w:rPr>
              <w:t>i zajęcia się nimi</w:t>
            </w:r>
            <w:r w:rsidRPr="00FA6B6F">
              <w:t>;</w:t>
            </w:r>
          </w:p>
        </w:tc>
      </w:tr>
    </w:tbl>
    <w:p w14:paraId="5D18C4C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A41E62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95DF54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328</w:t>
      </w:r>
      <w:r w:rsidRPr="00FA6B6F">
        <w:rPr>
          <w:rStyle w:val="HideTWBExt"/>
          <w:b w:val="0"/>
        </w:rPr>
        <w:t>&lt;/NumAm&gt;</w:t>
      </w:r>
    </w:p>
    <w:p w14:paraId="049681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Marieke Ehlers, Nikola Bartůšek</w:t>
      </w:r>
      <w:r w:rsidRPr="00FA6B6F">
        <w:rPr>
          <w:rStyle w:val="HideTWBExt"/>
          <w:b w:val="0"/>
        </w:rPr>
        <w:t>&lt;/Members&gt;</w:t>
      </w:r>
    </w:p>
    <w:p w14:paraId="1CE294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B5AD6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6D316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AF2BD9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6F647" w14:textId="77777777" w:rsidR="007F1EE3" w:rsidRPr="00FA6B6F" w:rsidRDefault="007F1EE3" w:rsidP="00D65CCF"/>
        </w:tc>
      </w:tr>
      <w:tr w:rsidR="007F1EE3" w:rsidRPr="00FA6B6F" w14:paraId="3C7E747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FFB6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BBAE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A71D2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670F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9747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8a.</w:t>
            </w:r>
            <w:r w:rsidRPr="00FA6B6F">
              <w:tab/>
            </w:r>
            <w:r w:rsidRPr="00FA6B6F">
              <w:rPr>
                <w:b/>
                <w:i/>
              </w:rPr>
              <w:t>nalega, aby państwa członkowskie bezwarunkowo przestrzegały podstawowego prawa każdego obywatela do „otrzymywania i przekazywania informacji i idei bez ingerencji władz publicznych i bez względu na granice”, zgodnie z art. 11 Karty; podkreśla zatem, że wszelkie ograniczenia tego prawa, w tym przepisy dotyczące zwalczania dezinformacji i mowy nienawiści, muszą stanowić środek wyjątkowy, stosowany w ostateczności, być przewidziane w prawie, mieć absolutnie niezbędny i proporcjonalny charakter oraz zawierać jasne, jednoznaczne i pewne pod względem prawnym definicje, aby zapobiec ich nadużywaniu w celu tłumienia krytycznych lub odmiennych opinii;</w:t>
            </w:r>
          </w:p>
        </w:tc>
      </w:tr>
    </w:tbl>
    <w:p w14:paraId="6115518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9E5A07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A2EE55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329</w:t>
      </w:r>
      <w:r w:rsidRPr="00FA6B6F">
        <w:rPr>
          <w:rStyle w:val="HideTWBExt"/>
          <w:b w:val="0"/>
        </w:rPr>
        <w:t>&lt;/NumAm&gt;</w:t>
      </w:r>
    </w:p>
    <w:p w14:paraId="14217E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640913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40B73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CC2418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15076C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9A660" w14:textId="77777777" w:rsidR="007F1EE3" w:rsidRPr="00FA6B6F" w:rsidRDefault="007F1EE3" w:rsidP="00D65CCF"/>
        </w:tc>
      </w:tr>
      <w:tr w:rsidR="007F1EE3" w:rsidRPr="00FA6B6F" w14:paraId="74A8933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9C28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98AA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EB7AE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566F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B3F6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 a.</w:t>
            </w:r>
            <w:r w:rsidRPr="00FA6B6F">
              <w:tab/>
            </w:r>
            <w:r w:rsidRPr="00FA6B6F">
              <w:rPr>
                <w:b/>
                <w:i/>
              </w:rPr>
              <w:t>ubolewa, iż Komisja priorytyzuje dialog z organizacjami bezkrytycznie wspierającymi polityki Brukseli, często o profilu liberalno-lewicowym które sama finansuje, będących w otwartym konflikcie z konserwatywnymi rządami, przez co wytwarza sprzeczną z zasadami demokracji, zamkniętą sieć rezonującą tę samą narrację; wzywa Komisję do przeprowadzenie niezależnego audytu i pełnego upublicznienia jego wyników w sprawie niedawno ujawnionych zarzutów o finansowanie przez Komisję organizacji, które miały lobbować w Parlamencie Europejskim i innych instytucjach za określonymi ideologicznymi projektami Komisji, w tym Zielonym Ładem oraz migracją;</w:t>
            </w:r>
          </w:p>
        </w:tc>
      </w:tr>
    </w:tbl>
    <w:p w14:paraId="1AD6DAD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3F964BA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914BD3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330</w:t>
      </w:r>
      <w:r w:rsidRPr="00FA6B6F">
        <w:rPr>
          <w:rStyle w:val="HideTWBExt"/>
          <w:b w:val="0"/>
        </w:rPr>
        <w:t>&lt;/NumAm&gt;</w:t>
      </w:r>
    </w:p>
    <w:p w14:paraId="6BABB6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358FDB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DC8E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A5014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83269B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07CD9" w14:textId="77777777" w:rsidR="007F1EE3" w:rsidRPr="00FA6B6F" w:rsidRDefault="007F1EE3" w:rsidP="00D65CCF"/>
        </w:tc>
      </w:tr>
      <w:tr w:rsidR="007F1EE3" w:rsidRPr="00FA6B6F" w14:paraId="53639E5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DBBD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BE95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8FFDAE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DA96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8805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8a.</w:t>
            </w:r>
            <w:r w:rsidRPr="00FA6B6F">
              <w:tab/>
            </w:r>
            <w:r w:rsidRPr="00FA6B6F">
              <w:rPr>
                <w:b/>
                <w:i/>
              </w:rPr>
              <w:t>ubolewa nad coraz częstszym zjawiskiem, jakim jest zaprzestanie komunikacji z kluczowymi mediami przez urzędników wysokiego szczebla w niektórych państwach członkowskich, ponieważ takie działanie stanowi znaczną przeszkodę w realizacji prawa obywateli do otrzymywania istotnych informacji rządowych; podkreśla, że takie działania ograniczają wolność i przejrzystość mediów oraz przyczyniają się do rozpowszechniania manipulacyjnej dezinformacji w przestrzeni publicznej;</w:t>
            </w:r>
          </w:p>
        </w:tc>
      </w:tr>
    </w:tbl>
    <w:p w14:paraId="4A7E89B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376269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E83FC1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331</w:t>
      </w:r>
      <w:r w:rsidRPr="00FA6B6F">
        <w:rPr>
          <w:rStyle w:val="HideTWBExt"/>
          <w:b w:val="0"/>
        </w:rPr>
        <w:t>&lt;/NumAm&gt;</w:t>
      </w:r>
    </w:p>
    <w:p w14:paraId="686BF3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057FFA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F6AF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4B332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FB6F1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2C779" w14:textId="77777777" w:rsidR="007F1EE3" w:rsidRPr="00FA6B6F" w:rsidRDefault="007F1EE3" w:rsidP="00D65CCF"/>
        </w:tc>
      </w:tr>
      <w:tr w:rsidR="007F1EE3" w:rsidRPr="00FA6B6F" w14:paraId="38E98AA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24C3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2483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D7A854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9CBC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AEB8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8a.</w:t>
            </w:r>
            <w:r w:rsidRPr="00FA6B6F">
              <w:tab/>
            </w:r>
            <w:r w:rsidRPr="00FA6B6F">
              <w:rPr>
                <w:b/>
                <w:i/>
              </w:rPr>
              <w:t>wyraża poważne zaniepokojenie pogorszeniem się sytuacji w zakresie wolności mediów i bezpieczeństwa dziennikarzy w kilku państwach członkowskich, w tym w państwach, które zajęły najniższe miejsca w światowym indeksie wolności za 2025 r.; wzywa Komisję do zajęcia się problemem zastraszania, inwigilacji i SLAPP wobec dziennikarzy poprzez pełne egzekwowanie europejskiego aktu o wolności mediów;</w:t>
            </w:r>
          </w:p>
        </w:tc>
      </w:tr>
    </w:tbl>
    <w:p w14:paraId="605758C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1F55A1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FC067A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332</w:t>
      </w:r>
      <w:r w:rsidRPr="00FA6B6F">
        <w:rPr>
          <w:rStyle w:val="HideTWBExt"/>
          <w:b w:val="0"/>
        </w:rPr>
        <w:t>&lt;/NumAm&gt;</w:t>
      </w:r>
    </w:p>
    <w:p w14:paraId="535532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689F69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5C550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D9BE23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755D4F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2A236" w14:textId="77777777" w:rsidR="007F1EE3" w:rsidRPr="00FA6B6F" w:rsidRDefault="007F1EE3" w:rsidP="00D65CCF"/>
        </w:tc>
      </w:tr>
      <w:tr w:rsidR="007F1EE3" w:rsidRPr="00FA6B6F" w14:paraId="721866A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828C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034D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79D0A0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6541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46D9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8a.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stosowania się do zalecenia Rady Europy w sprawie bezpieczeństwa dziennikarzy, aby wzmocnić ochronę dziennikarzy na emigracji, w tym zabezpieczenia przed nadużywaniem czerwonych not Interpolu, oraz przyspieszyć procesy udzielania bezpiecznego schronienia i azylu</w:t>
            </w: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rPr>
                <w:b/>
                <w:i/>
              </w:rPr>
              <w:t>;</w:t>
            </w:r>
          </w:p>
        </w:tc>
      </w:tr>
      <w:tr w:rsidR="007F1EE3" w:rsidRPr="00FA6B6F" w14:paraId="0DE343E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69605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611B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_________________</w:t>
            </w:r>
          </w:p>
        </w:tc>
      </w:tr>
      <w:tr w:rsidR="007F1EE3" w:rsidRPr="00FA6B6F" w14:paraId="482FC0B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17A6A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231D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https://edoc.coe.int/en/media/12123-europe-press-freedom-report-2024-confronting-political-pressure-disinformation-and-the-erosion-of-media-independence.html</w:t>
            </w:r>
          </w:p>
        </w:tc>
      </w:tr>
    </w:tbl>
    <w:p w14:paraId="6B0095E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0848B7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DAA514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333</w:t>
      </w:r>
      <w:r w:rsidRPr="00FA6B6F">
        <w:rPr>
          <w:rStyle w:val="HideTWBExt"/>
          <w:b w:val="0"/>
        </w:rPr>
        <w:t>&lt;/NumAm&gt;</w:t>
      </w:r>
    </w:p>
    <w:p w14:paraId="29FC96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5A204C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41109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C95EC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881F3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498D5" w14:textId="77777777" w:rsidR="007F1EE3" w:rsidRPr="00FA6B6F" w:rsidRDefault="007F1EE3" w:rsidP="00D65CCF"/>
        </w:tc>
      </w:tr>
      <w:tr w:rsidR="007F1EE3" w:rsidRPr="00FA6B6F" w14:paraId="5C2729C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3244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4803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EBD08D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82F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1296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8b.</w:t>
            </w:r>
            <w:r w:rsidRPr="00FA6B6F">
              <w:tab/>
            </w:r>
            <w:r w:rsidRPr="00FA6B6F">
              <w:rPr>
                <w:b/>
                <w:i/>
              </w:rPr>
              <w:t>podkreśla, że funkcjonariusze publiczni ponoszą szczególną odpowiedzialność za komunikację ze społeczeństwem; podkreśla, że rozpowszechnianie dezinformacji lub publiczne ataki na dziennikarzy ze strony funkcjonariuszy publicznych stanowią coraz większy problem, który sprzyja tworzeniu środowiska pozwalającego na propagandę, polaryzację, mowę nienawiści, a nawet przestępstwa z nienawiści; wzywa wszystkie osoby publiczne do uznania i wypełniania swojej odpowiedzialności w zakresie komunikacji publicznej oraz do zadbania o to, by ich wypowiedzi były pełne szacunku, oparte na faktach i profesjonalne;</w:t>
            </w:r>
          </w:p>
        </w:tc>
      </w:tr>
    </w:tbl>
    <w:p w14:paraId="5508E61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16FD85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3D40CB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334</w:t>
      </w:r>
      <w:r w:rsidRPr="00FA6B6F">
        <w:rPr>
          <w:rStyle w:val="HideTWBExt"/>
          <w:b w:val="0"/>
        </w:rPr>
        <w:t>&lt;/NumAm&gt;</w:t>
      </w:r>
    </w:p>
    <w:p w14:paraId="38F8AD2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3718C2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F283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1A7E4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66585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9CE27" w14:textId="77777777" w:rsidR="007F1EE3" w:rsidRPr="00FA6B6F" w:rsidRDefault="007F1EE3" w:rsidP="00D65CCF"/>
        </w:tc>
      </w:tr>
      <w:tr w:rsidR="007F1EE3" w:rsidRPr="00FA6B6F" w14:paraId="347E32A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858A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DBDF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D48E3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B17A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71E5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8b.</w:t>
            </w:r>
            <w:r w:rsidRPr="00FA6B6F">
              <w:tab/>
            </w:r>
            <w:r w:rsidRPr="00FA6B6F">
              <w:rPr>
                <w:b/>
                <w:i/>
              </w:rPr>
              <w:t xml:space="preserve">przypomina, że 16 państw członkowskich UE zobowiązało się niedawno do wzmocnienia wsparcia dla nienaruszalności informacji i </w:t>
            </w:r>
            <w:r w:rsidRPr="00FA6B6F">
              <w:rPr>
                <w:b/>
                <w:i/>
              </w:rPr>
              <w:lastRenderedPageBreak/>
              <w:t>niezależnych mediów; wzywa Komisję i państwa członkowskie do współpracy z partnerami globalnymi w celu wsparcia Międzynarodowego Funduszu Mediów Publicznych oraz zapewnienia trwałego finansowania dziennikarstwa śledczego i mediów publicznych;</w:t>
            </w:r>
          </w:p>
        </w:tc>
      </w:tr>
    </w:tbl>
    <w:p w14:paraId="4060588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B31F62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EF091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335</w:t>
      </w:r>
      <w:r w:rsidRPr="00FA6B6F">
        <w:rPr>
          <w:rStyle w:val="HideTWBExt"/>
          <w:b w:val="0"/>
        </w:rPr>
        <w:t>&lt;/NumAm&gt;</w:t>
      </w:r>
    </w:p>
    <w:p w14:paraId="163BC5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0E04DD1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BA3B8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2FBB93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FEB2B2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E4D61" w14:textId="77777777" w:rsidR="007F1EE3" w:rsidRPr="00FA6B6F" w:rsidRDefault="007F1EE3" w:rsidP="00D65CCF"/>
        </w:tc>
      </w:tr>
      <w:tr w:rsidR="007F1EE3" w:rsidRPr="00FA6B6F" w14:paraId="0EFA100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3486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CFA4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9B75D9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5595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07FE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8c.</w:t>
            </w:r>
            <w:r w:rsidRPr="00FA6B6F">
              <w:tab/>
            </w:r>
            <w:r w:rsidRPr="00FA6B6F">
              <w:rPr>
                <w:b/>
                <w:i/>
              </w:rPr>
              <w:t>potępia rozpowszechnianie mowy nienawiści, w tym w mediach tradycyjnych i społecznościowych, ponieważ stanowi to poważne zagrożenie dla demokracji i praworządności; wzywa do skuteczniejszego egzekwowania przepisów dotyczących mediów w celu zwalczania mowy nienawiści i ochrony zróżnicowanego i sprzyjającego włączeniu społecznemu krajobrazu medialnego, zgodnie ze swoją rezolucją z 18 stycznia 2024 r. w sprawie sytuacji w zakresie praw podstawowych w Unii Europejskiej; podkreśla fakt, że wybitne osobistości publiczne i politycy muszą dawać przykład i zapewniać pełną szacunku debatę publiczną; podkreśla, że z wolności wypowiedzi należy korzystać w ramach przepisów prawa i zgodnie z art. 11 Karty oraz że wolność wypowiedzi nie powinna być wykorzystywana jako tarcza dla nawoływania do nienawiści i przestępstw z nienawiści;</w:t>
            </w:r>
          </w:p>
        </w:tc>
      </w:tr>
    </w:tbl>
    <w:p w14:paraId="0A8F3FA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8AC29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556DAE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336</w:t>
      </w:r>
      <w:r w:rsidRPr="00FA6B6F">
        <w:rPr>
          <w:rStyle w:val="HideTWBExt"/>
          <w:b w:val="0"/>
        </w:rPr>
        <w:t>&lt;/NumAm&gt;</w:t>
      </w:r>
    </w:p>
    <w:p w14:paraId="60199A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5151A93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4D650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DDA8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96018C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586C6" w14:textId="77777777" w:rsidR="007F1EE3" w:rsidRPr="00FA6B6F" w:rsidRDefault="007F1EE3" w:rsidP="00D65CCF"/>
        </w:tc>
      </w:tr>
      <w:tr w:rsidR="007F1EE3" w:rsidRPr="00FA6B6F" w14:paraId="418E5D7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40CC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BBAE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C72EEE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3F8B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8781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8c.</w:t>
            </w:r>
            <w:r w:rsidRPr="00FA6B6F">
              <w:tab/>
            </w:r>
            <w:r w:rsidRPr="00FA6B6F">
              <w:rPr>
                <w:b/>
                <w:i/>
              </w:rPr>
              <w:t>zdecydowanie potępia celowe manipulowanie prawem do wolności wypowiedzi i informacji i wypaczanie go przez skrajnie prawicowe ruchy i polityków w celu legitymizacji mowy nienawiści, dezinformacji i zastraszania dziennikarzy i mniejszości; podkreśla, że prawo to nie może być wykorzystywane jako pretekst do podważania demokracji i praw podstawowych;</w:t>
            </w:r>
          </w:p>
        </w:tc>
      </w:tr>
    </w:tbl>
    <w:p w14:paraId="00430B4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713641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E48136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337</w:t>
      </w:r>
      <w:r w:rsidRPr="00FA6B6F">
        <w:rPr>
          <w:rStyle w:val="HideTWBExt"/>
          <w:b w:val="0"/>
        </w:rPr>
        <w:t>&lt;/NumAm&gt;</w:t>
      </w:r>
    </w:p>
    <w:p w14:paraId="5E1CFC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19177E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56475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A079B4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07B21D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CC4EA" w14:textId="77777777" w:rsidR="007F1EE3" w:rsidRPr="00FA6B6F" w:rsidRDefault="007F1EE3" w:rsidP="00D65CCF"/>
        </w:tc>
      </w:tr>
      <w:tr w:rsidR="007F1EE3" w:rsidRPr="00FA6B6F" w14:paraId="557BA5B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E375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D860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C2610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476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FF49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Powiązania między prawami podstawowymi, demokracją i technologią</w:t>
            </w:r>
          </w:p>
        </w:tc>
      </w:tr>
    </w:tbl>
    <w:p w14:paraId="0B4E36F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29EAB4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937CC2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338</w:t>
      </w:r>
      <w:r w:rsidRPr="00FA6B6F">
        <w:rPr>
          <w:rStyle w:val="HideTWBExt"/>
          <w:b w:val="0"/>
        </w:rPr>
        <w:t>&lt;/NumAm&gt;</w:t>
      </w:r>
    </w:p>
    <w:p w14:paraId="7CA036F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296A1F3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73C47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E899D9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E39CF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F5A2F" w14:textId="77777777" w:rsidR="007F1EE3" w:rsidRPr="00FA6B6F" w:rsidRDefault="007F1EE3" w:rsidP="00D65CCF"/>
        </w:tc>
      </w:tr>
      <w:tr w:rsidR="007F1EE3" w:rsidRPr="00FA6B6F" w14:paraId="50895E9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A363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E4DB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CDB19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CEA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9AF1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8d.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</w:t>
            </w:r>
            <w:r w:rsidRPr="00FA6B6F">
              <w:rPr>
                <w:b/>
                <w:i/>
              </w:rPr>
              <w:lastRenderedPageBreak/>
              <w:t>przeprowadzenia szczegółowej analizy dostępnych narzędzi wdrażanych przez państwa członkowskie w celu zwalczania dezinformacji i zagranicznej ingerencji związanej z procesami wyborczymi, poprzez uznanie, że takie zagrożenia podważają prawa podstawowe, w tym prawo do otrzymywania i przekazywania informacji, demokratycznego uczestnictwa oraz wolnych i uczciwych wyborów; wzywa Komisję do zapewnienia okresowego przeglądu sytuacji w państwach członkowskich w tym zakresie, na przykład poprzez włączenie oceny takich narzędzi dostępnych w państwach członkowskich do rocznego sprawozdania na temat praworządności;</w:t>
            </w:r>
          </w:p>
        </w:tc>
      </w:tr>
    </w:tbl>
    <w:p w14:paraId="39237B6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140D33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DB21AB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339</w:t>
      </w:r>
      <w:r w:rsidRPr="00FA6B6F">
        <w:rPr>
          <w:rStyle w:val="HideTWBExt"/>
          <w:b w:val="0"/>
        </w:rPr>
        <w:t>&lt;/NumAm&gt;</w:t>
      </w:r>
    </w:p>
    <w:p w14:paraId="04B850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2E064C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29F62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94123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8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63C315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C7A4B" w14:textId="77777777" w:rsidR="007F1EE3" w:rsidRPr="00FA6B6F" w:rsidRDefault="007F1EE3" w:rsidP="00D65CCF"/>
        </w:tc>
      </w:tr>
      <w:tr w:rsidR="007F1EE3" w:rsidRPr="00FA6B6F" w14:paraId="46CD622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DA2E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E8E7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3AB87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C092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6F3F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8e.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by dopilnowały, aby wszystkie środki wprowadzane w celu ochrony UE przed obcymi ingerencjami i manipulacją informacjami uwzględniały zdecydowane zabezpieczenia na rzecz przestrzegania praw podstawowych, w tym wolności słowa;</w:t>
            </w:r>
          </w:p>
        </w:tc>
      </w:tr>
    </w:tbl>
    <w:p w14:paraId="7CC4076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75D91A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4419D1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340</w:t>
      </w:r>
      <w:r w:rsidRPr="00FA6B6F">
        <w:rPr>
          <w:rStyle w:val="HideTWBExt"/>
          <w:b w:val="0"/>
        </w:rPr>
        <w:t>&lt;/NumAm&gt;</w:t>
      </w:r>
    </w:p>
    <w:p w14:paraId="643439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29920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73F7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6DD4B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8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827E48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11177" w14:textId="77777777" w:rsidR="007F1EE3" w:rsidRPr="00FA6B6F" w:rsidRDefault="007F1EE3" w:rsidP="00D65CCF"/>
        </w:tc>
      </w:tr>
      <w:tr w:rsidR="007F1EE3" w:rsidRPr="00FA6B6F" w14:paraId="7267FED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7419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C5EA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F7E4F9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9481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F892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8f.</w:t>
            </w:r>
            <w:r w:rsidRPr="00FA6B6F">
              <w:tab/>
            </w:r>
            <w:r w:rsidRPr="00FA6B6F">
              <w:rPr>
                <w:b/>
                <w:i/>
              </w:rPr>
              <w:t>podkreśla rosnącą tendencję do manipulowania wyborami w UE zarówno przez podmioty krajowe, jak i zagraniczne; wzywa Komisję i państwa członkowskie, aby wzmocniły wdrażanie i egzekwowanie aktu o usługach cyfrowych, aktu w sprawie sztucznej inteligencji oraz rozporządzenia w sprawie przejrzystości i targetowania reklamy politycznej, w tym aby zapewniły odpowiednie zasoby ludzkie i techniczne w celu ochrony integralności przyszłych wyborów w UE;</w:t>
            </w:r>
          </w:p>
        </w:tc>
      </w:tr>
    </w:tbl>
    <w:p w14:paraId="2BC183A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9E5092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0977C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341</w:t>
      </w:r>
      <w:r w:rsidRPr="00FA6B6F">
        <w:rPr>
          <w:rStyle w:val="HideTWBExt"/>
          <w:b w:val="0"/>
        </w:rPr>
        <w:t>&lt;/NumAm&gt;</w:t>
      </w:r>
    </w:p>
    <w:p w14:paraId="2F4615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EA12BF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820AA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828903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6CC56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13936" w14:textId="77777777" w:rsidR="007F1EE3" w:rsidRPr="00FA6B6F" w:rsidRDefault="007F1EE3" w:rsidP="00D65CCF"/>
        </w:tc>
      </w:tr>
      <w:tr w:rsidR="007F1EE3" w:rsidRPr="00FA6B6F" w14:paraId="38E447C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DD2C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B749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189F9D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7A5B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>podziela opinię sekretarza generalnego ONZ, że algorytmy nie powinny decydować o tym, które treści docierają do odbiorców, oraz że firmy technologiczne powinny stosować modele biznesowe, które nie stawiają przyciągania uwagi użytkowników ponad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CBF76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 xml:space="preserve">podziela opinię sekretarza generalnego ONZ, że algorytmy nie powinny decydować o tym, które treści docierają do odbiorców, oraz że firmy technologiczne powinny stosować modele biznesowe, które nie stawiają przyciągania uwagi użytkowników ponad prawami człowieka; </w:t>
            </w:r>
            <w:r w:rsidRPr="00FA6B6F">
              <w:rPr>
                <w:b/>
                <w:i/>
              </w:rPr>
              <w:t xml:space="preserve">wzywa Komisję do kontynuowania trwających dochodzeń dotyczących dużych platform internetowych i zapewnienia pełnego egzekwowania aktu o usługach cyfrowych; wzywa pośredników internetowych do ujawnienia sposobu, w jaki ich algorytmy klasyfikują, rekomendują i wzmacniają treści, oraz do zaprzestania praktyk polegających na celowym wykorzystywaniu polaryzacji w </w:t>
            </w:r>
            <w:r w:rsidRPr="00FA6B6F">
              <w:rPr>
                <w:b/>
                <w:i/>
              </w:rPr>
              <w:lastRenderedPageBreak/>
              <w:t>celu osiągnięcia zysków; apeluje o zwiększenie inwestycji w umiejętności korzystania z mediów i umiejętności cyfrowych, zwłaszcza wśród młodych ludzi, jako najskuteczniejszego zabezpieczenia przed manipulacją;</w:t>
            </w:r>
          </w:p>
        </w:tc>
      </w:tr>
    </w:tbl>
    <w:p w14:paraId="654397F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D2A6C5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489495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342</w:t>
      </w:r>
      <w:r w:rsidRPr="00FA6B6F">
        <w:rPr>
          <w:rStyle w:val="HideTWBExt"/>
          <w:b w:val="0"/>
        </w:rPr>
        <w:t>&lt;/NumAm&gt;</w:t>
      </w:r>
    </w:p>
    <w:p w14:paraId="31CFE8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101A11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32F09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E89108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5A2488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D0ABF" w14:textId="77777777" w:rsidR="007F1EE3" w:rsidRPr="00FA6B6F" w:rsidRDefault="007F1EE3" w:rsidP="00D65CCF"/>
        </w:tc>
      </w:tr>
      <w:tr w:rsidR="007F1EE3" w:rsidRPr="00FA6B6F" w14:paraId="1BC49E6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6638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3FF4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BF2EE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DD94A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podziela</w:t>
            </w:r>
            <w:r w:rsidRPr="00FA6B6F">
              <w:t xml:space="preserve"> opinię sekretarza generalnego ONZ, że algorytmy nie powinny decydować o tym, </w:t>
            </w:r>
            <w:r w:rsidRPr="00FA6B6F">
              <w:rPr>
                <w:b/>
                <w:bCs/>
                <w:i/>
                <w:iCs/>
              </w:rPr>
              <w:t>które treści docierają do odbiorców</w:t>
            </w:r>
            <w:r w:rsidRPr="00FA6B6F">
              <w:t xml:space="preserve">, oraz że firmy technologiczne powinny </w:t>
            </w:r>
            <w:r w:rsidRPr="00FA6B6F">
              <w:rPr>
                <w:b/>
                <w:bCs/>
                <w:i/>
                <w:iCs/>
              </w:rPr>
              <w:t>stosować</w:t>
            </w:r>
            <w:r w:rsidRPr="00FA6B6F">
              <w:t xml:space="preserve"> modele biznesowe, które </w:t>
            </w:r>
            <w:r w:rsidRPr="00FA6B6F">
              <w:rPr>
                <w:b/>
                <w:bCs/>
                <w:i/>
                <w:iCs/>
              </w:rPr>
              <w:t>nie stawiają przyciągania uwagi użytkowników ponad prawami</w:t>
            </w:r>
            <w:r w:rsidRPr="00FA6B6F">
              <w:t xml:space="preserve">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5E01A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odnotowuje</w:t>
            </w:r>
            <w:r w:rsidRPr="00FA6B6F">
              <w:t xml:space="preserve"> opinię sekretarza generalnego ONZ, że algorytmy nie powinny </w:t>
            </w:r>
            <w:r w:rsidRPr="00FA6B6F">
              <w:rPr>
                <w:b/>
                <w:bCs/>
                <w:i/>
                <w:iCs/>
              </w:rPr>
              <w:t>wyłącznie</w:t>
            </w:r>
            <w:r w:rsidRPr="00FA6B6F">
              <w:t xml:space="preserve"> decydować o tym, </w:t>
            </w:r>
            <w:r w:rsidRPr="00FA6B6F">
              <w:rPr>
                <w:b/>
                <w:bCs/>
                <w:i/>
                <w:iCs/>
              </w:rPr>
              <w:t>do jakich informacji mają dostęp odbiorcy</w:t>
            </w:r>
            <w:r w:rsidRPr="00FA6B6F">
              <w:t xml:space="preserve">, oraz że firmy technologiczne powinny </w:t>
            </w:r>
            <w:r w:rsidRPr="00FA6B6F">
              <w:rPr>
                <w:b/>
                <w:bCs/>
                <w:i/>
                <w:iCs/>
              </w:rPr>
              <w:t>opracować</w:t>
            </w:r>
            <w:r w:rsidRPr="00FA6B6F">
              <w:t xml:space="preserve"> modele biznesowe, które </w:t>
            </w:r>
            <w:r w:rsidRPr="00FA6B6F">
              <w:rPr>
                <w:b/>
                <w:bCs/>
                <w:i/>
                <w:iCs/>
              </w:rPr>
              <w:t>oprócz innowacyjności i zaangażowania uwzględniają poszanowanie praw</w:t>
            </w:r>
            <w:r w:rsidRPr="00FA6B6F">
              <w:t xml:space="preserve"> człowieka; </w:t>
            </w:r>
            <w:r w:rsidRPr="00FA6B6F">
              <w:rPr>
                <w:b/>
                <w:i/>
              </w:rPr>
              <w:t>podkreśla potrzebę zapewnienia przejrzystości, odpowiedzialności i odpowiednich zabezpieczeń w systemach algorytmicznych, uznając jednocześnie ważną rolę technologii cyfrowych w promowaniu dostępu do informacji i uczestnictwa demokratycznego;</w:t>
            </w:r>
          </w:p>
        </w:tc>
      </w:tr>
    </w:tbl>
    <w:p w14:paraId="31AEF9A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0ABE7A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9404E2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343</w:t>
      </w:r>
      <w:r w:rsidRPr="00FA6B6F">
        <w:rPr>
          <w:rStyle w:val="HideTWBExt"/>
          <w:b w:val="0"/>
        </w:rPr>
        <w:t>&lt;/NumAm&gt;</w:t>
      </w:r>
    </w:p>
    <w:p w14:paraId="73039D4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6CB504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78546C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EF9C7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5025EA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3118" w14:textId="77777777" w:rsidR="007F1EE3" w:rsidRPr="00FA6B6F" w:rsidRDefault="007F1EE3" w:rsidP="00D65CCF"/>
        </w:tc>
      </w:tr>
      <w:tr w:rsidR="007F1EE3" w:rsidRPr="00FA6B6F" w14:paraId="3073358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60CF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BAFC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9DED4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9DD94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9.</w:t>
            </w:r>
            <w:r w:rsidRPr="00FA6B6F">
              <w:tab/>
              <w:t>podziela opinię sekretarza generalnego ONZ, że algorytmy nie powinny decydować o tym, które treści docierają do odbiorców, oraz że firmy technologiczne powinny stosować modele biznesowe, które nie stawiają przyciągania uwagi użytkowników ponad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64691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i/>
              </w:rPr>
              <w:t>apeluje o to, aby nowe technologie, w tym systemy sztucznej inteligencji, były oparte na zasadach przejrzystości, wyjaśnialności, sprawiedliwości i odpowiedzialności oraz aby przeprowadzano niezależne oceny skutków w celu zapobiegania pogłębianiu się rasizmu i istniejących nierówności;</w:t>
            </w:r>
            <w:r w:rsidRPr="00FA6B6F">
              <w:t xml:space="preserve"> podziela opinię sekretarza generalnego ONZ, że algorytmy nie powinny decydować o tym, które treści docierają do odbiorców, oraz że firmy technologiczne powinny stosować modele biznesowe, które nie stawiają przyciągania uwagi użytkowników ponad prawami człowieka;</w:t>
            </w:r>
          </w:p>
        </w:tc>
      </w:tr>
    </w:tbl>
    <w:p w14:paraId="61A5D83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264EB7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FC1EBB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344</w:t>
      </w:r>
      <w:r w:rsidRPr="00FA6B6F">
        <w:rPr>
          <w:rStyle w:val="HideTWBExt"/>
          <w:b w:val="0"/>
        </w:rPr>
        <w:t>&lt;/NumAm&gt;</w:t>
      </w:r>
    </w:p>
    <w:p w14:paraId="4D7D145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Karlo Ressler</w:t>
      </w:r>
      <w:r w:rsidRPr="00FA6B6F">
        <w:rPr>
          <w:rStyle w:val="HideTWBExt"/>
          <w:b w:val="0"/>
        </w:rPr>
        <w:t>&lt;/Members&gt;</w:t>
      </w:r>
    </w:p>
    <w:p w14:paraId="52830C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891C6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B693C9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98564A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65DB2" w14:textId="77777777" w:rsidR="007F1EE3" w:rsidRPr="00FA6B6F" w:rsidRDefault="007F1EE3" w:rsidP="00D65CCF"/>
        </w:tc>
      </w:tr>
      <w:tr w:rsidR="007F1EE3" w:rsidRPr="00FA6B6F" w14:paraId="7F91340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2752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4BB4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85B418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7162B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>podziela opinię sekretarza generalnego ONZ, że algorytmy nie powinny decydować o tym, które treści docierają do odbiorców, oraz że firmy technologiczne powinny stosować modele biznesowe, które nie stawiają przyciągania uwagi użytkowników ponad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A26B1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 xml:space="preserve">podziela opinię sekretarza generalnego ONZ, że algorytmy nie powinny decydować o tym, które treści docierają do odbiorców, oraz że firmy technologiczne powinny stosować modele biznesowe, które nie stawiają przyciągania uwagi użytkowników ponad prawami człowieka; </w:t>
            </w:r>
            <w:r w:rsidRPr="00FA6B6F">
              <w:rPr>
                <w:b/>
                <w:i/>
              </w:rPr>
              <w:t xml:space="preserve">podkreśla w szczególności potrzebę ochrony dzieci w internecie poprzez wymaganie od dostawców usług, z których mogą korzystać dzieci, wdrożenia bezpieczeństwa w fazie projektowania i projektowania dostosowanego do wieku, zaawansowanych domyślnych ustawień prywatności oraz proporcjonalnej weryfikacji wieku zapewniającej ochronę prywatności; </w:t>
            </w:r>
          </w:p>
        </w:tc>
      </w:tr>
    </w:tbl>
    <w:p w14:paraId="3FEE76B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A4D490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04D649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345</w:t>
      </w:r>
      <w:r w:rsidRPr="00FA6B6F">
        <w:rPr>
          <w:rStyle w:val="HideTWBExt"/>
          <w:b w:val="0"/>
        </w:rPr>
        <w:t>&lt;/NumAm&gt;</w:t>
      </w:r>
    </w:p>
    <w:p w14:paraId="2418C4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545C5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0AE10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CD4A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2C5CB0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076AF" w14:textId="77777777" w:rsidR="007F1EE3" w:rsidRPr="00FA6B6F" w:rsidRDefault="007F1EE3" w:rsidP="00D65CCF"/>
        </w:tc>
      </w:tr>
      <w:tr w:rsidR="007F1EE3" w:rsidRPr="00FA6B6F" w14:paraId="02635AD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B836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C931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FDF838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14F50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podziela opinię sekretarza generalnego ONZ, że algorytmy nie powinny decydować o tym, które treści docierają do odbiorców</w:t>
            </w:r>
            <w:r w:rsidRPr="00FA6B6F">
              <w:t xml:space="preserve">, </w:t>
            </w:r>
            <w:r w:rsidRPr="00FA6B6F">
              <w:rPr>
                <w:b/>
                <w:bCs/>
                <w:i/>
                <w:iCs/>
              </w:rPr>
              <w:t>oraz</w:t>
            </w:r>
            <w:r w:rsidRPr="00FA6B6F">
              <w:t xml:space="preserve"> że firmy technologiczne powinny </w:t>
            </w:r>
            <w:r w:rsidRPr="00FA6B6F">
              <w:rPr>
                <w:b/>
                <w:bCs/>
                <w:i/>
                <w:iCs/>
              </w:rPr>
              <w:t>stosować modele biznesowe, które nie stawiają przyciągania uwagi użytkowników ponad prawami</w:t>
            </w:r>
            <w:r w:rsidRPr="00FA6B6F">
              <w:t xml:space="preserve">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C7C0B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rozwój technologiczny i zmieniające się modele biznesowe w sektorze cyfrowym mają coraz większy wpływ na dostęp do informacji i ochronę praw podstawowych; </w:t>
            </w:r>
            <w:r w:rsidRPr="00FA6B6F">
              <w:rPr>
                <w:b/>
                <w:bCs/>
                <w:i/>
                <w:iCs/>
              </w:rPr>
              <w:t>podkreśla</w:t>
            </w:r>
            <w:r w:rsidRPr="00FA6B6F">
              <w:t xml:space="preserve">, że firmy technologiczne powinny </w:t>
            </w:r>
            <w:r w:rsidRPr="00FA6B6F">
              <w:rPr>
                <w:b/>
                <w:bCs/>
                <w:i/>
                <w:iCs/>
              </w:rPr>
              <w:t>działać w sposób przejrzysty i odpowiedzialny, dbając o to, aby ich algorytmy i systemy rekomendacji treści były projektowane i wykorzystywane w sposób, który nie narusza praw</w:t>
            </w:r>
            <w:r w:rsidRPr="00FA6B6F">
              <w:t xml:space="preserve"> człowieka </w:t>
            </w:r>
            <w:r w:rsidRPr="00FA6B6F">
              <w:rPr>
                <w:b/>
                <w:bCs/>
                <w:i/>
                <w:iCs/>
              </w:rPr>
              <w:t>i wartości demokratycznych</w:t>
            </w:r>
            <w:r w:rsidRPr="00FA6B6F">
              <w:t>;</w:t>
            </w:r>
          </w:p>
        </w:tc>
      </w:tr>
    </w:tbl>
    <w:p w14:paraId="5CC550C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8B86C0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BD3D9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346</w:t>
      </w:r>
      <w:r w:rsidRPr="00FA6B6F">
        <w:rPr>
          <w:rStyle w:val="HideTWBExt"/>
          <w:b w:val="0"/>
        </w:rPr>
        <w:t>&lt;/NumAm&gt;</w:t>
      </w:r>
    </w:p>
    <w:p w14:paraId="1FEF95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55886E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03C67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851A4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49599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1F0A2" w14:textId="77777777" w:rsidR="007F1EE3" w:rsidRPr="00FA6B6F" w:rsidRDefault="007F1EE3" w:rsidP="00D65CCF"/>
        </w:tc>
      </w:tr>
      <w:tr w:rsidR="007F1EE3" w:rsidRPr="00FA6B6F" w14:paraId="6B053F0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F789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1CDE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C9C32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0ED01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>podziela opinię sekretarza generalnego ONZ, że algorytmy nie powinny decydować o tym, które treści docierają do odbiorców, oraz że firmy technologiczne powinny stosować modele biznesowe, które nie stawiają przyciągania uwagi użytkowników ponad prawami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10F04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  <w:t xml:space="preserve">podziela opinię sekretarza generalnego ONZ, że algorytmy nie powinny decydować o tym, które treści docierają do odbiorców, oraz że firmy technologiczne powinny stosować </w:t>
            </w:r>
            <w:r w:rsidRPr="00FA6B6F">
              <w:rPr>
                <w:b/>
                <w:i/>
              </w:rPr>
              <w:t>transparentne algorytmy i</w:t>
            </w:r>
            <w:r w:rsidRPr="00FA6B6F">
              <w:t xml:space="preserve"> modele biznesowe, które nie stawiają przyciągania uwagi użytkowników ponad prawami człowieka;</w:t>
            </w:r>
          </w:p>
        </w:tc>
      </w:tr>
    </w:tbl>
    <w:p w14:paraId="2250799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454BE0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880A63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347</w:t>
      </w:r>
      <w:r w:rsidRPr="00FA6B6F">
        <w:rPr>
          <w:rStyle w:val="HideTWBExt"/>
          <w:b w:val="0"/>
        </w:rPr>
        <w:t>&lt;/NumAm&gt;</w:t>
      </w:r>
    </w:p>
    <w:p w14:paraId="0A747B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31A230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61D9D4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928BD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0C9E8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82E15" w14:textId="77777777" w:rsidR="007F1EE3" w:rsidRPr="00FA6B6F" w:rsidRDefault="007F1EE3" w:rsidP="00D65CCF"/>
        </w:tc>
      </w:tr>
      <w:tr w:rsidR="007F1EE3" w:rsidRPr="00FA6B6F" w14:paraId="3AE2A8E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AF5D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60D8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70C91B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64EC2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i/>
              </w:rPr>
              <w:t>podziela opinię sekretarza generalnego ONZ</w:t>
            </w:r>
            <w:r w:rsidRPr="00FA6B6F">
              <w:t xml:space="preserve">, że </w:t>
            </w:r>
            <w:r w:rsidRPr="00FA6B6F">
              <w:rPr>
                <w:b/>
                <w:i/>
              </w:rPr>
              <w:t>algorytmy nie powinny decydować o tym, które treści docierają do odbiorców, oraz że firmy technologiczne powinny stosować modele biznesowe, które nie stawiają przyciągania uwagi użytkowników ponad prawami człowieka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81BBA" w14:textId="77777777" w:rsidR="007F1EE3" w:rsidRPr="00FA6B6F" w:rsidRDefault="007F1EE3" w:rsidP="00D65CCF">
            <w:pPr>
              <w:pStyle w:val="Normal6a"/>
            </w:pPr>
            <w:r w:rsidRPr="00FA6B6F">
              <w:t>9.</w:t>
            </w:r>
            <w:r w:rsidRPr="00FA6B6F">
              <w:tab/>
            </w:r>
            <w:r w:rsidRPr="00FA6B6F">
              <w:rPr>
                <w:b/>
                <w:i/>
              </w:rPr>
              <w:t>podkreśla znaczenie przejrzystości algorytmicznej; zwraca uwagę</w:t>
            </w:r>
            <w:r w:rsidRPr="00FA6B6F">
              <w:t xml:space="preserve">, że </w:t>
            </w:r>
            <w:r w:rsidRPr="00FA6B6F">
              <w:rPr>
                <w:b/>
                <w:i/>
              </w:rPr>
              <w:t>należy dołożyć wszelkich starań, aby chronić polityczną neutralność internetu i umożliwić prowadzenie zróżnicowanego dyskursu, który ma zasadnicze znaczenie dla demokracji</w:t>
            </w:r>
            <w:r w:rsidRPr="00FA6B6F">
              <w:t>;</w:t>
            </w:r>
          </w:p>
        </w:tc>
      </w:tr>
    </w:tbl>
    <w:p w14:paraId="183E65C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2CD376C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C8244B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348</w:t>
      </w:r>
      <w:r w:rsidRPr="00FA6B6F">
        <w:rPr>
          <w:rStyle w:val="HideTWBExt"/>
          <w:b w:val="0"/>
        </w:rPr>
        <w:t>&lt;/NumAm&gt;</w:t>
      </w:r>
    </w:p>
    <w:p w14:paraId="7C93B5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9B7A9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5F35F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4A86A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5D4F90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11164" w14:textId="77777777" w:rsidR="007F1EE3" w:rsidRPr="00FA6B6F" w:rsidRDefault="007F1EE3" w:rsidP="00D65CCF"/>
        </w:tc>
      </w:tr>
      <w:tr w:rsidR="007F1EE3" w:rsidRPr="00FA6B6F" w14:paraId="0102981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34BC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DF16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FDF67F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09F1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30F5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9a.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model biznesowy platform mediów społecznościowych oparty na przyciąganiu uwagi prowadzi do wzmacniania treści nacechowanych emocjonalnie i powodujących podziały, co ma poważne konsekwencje dla praw podstawowych, takich jak prawa dziecka, prawo do ochrony danych osobowych, równość i niedyskryminacja; podkreśla, że model ten jest często wykorzystywany jako narzędzie zagranicznej ingerencji i ataków hybrydowych ze względu na jego kaskadowy wpływ na jakość spójności społecznej i procesy demokratyczne; podkreśla potrzebę podjęcia tych wyzwań w ramach szerszego ekosystemu odporności UE; wzywa Komisję, aby wzmocniła monitorowanie wdrażania aktu o usługach cyfrowych (DSA) przez platformy internetowe, w szczególności </w:t>
            </w:r>
            <w:r w:rsidRPr="00FA6B6F">
              <w:rPr>
                <w:b/>
                <w:i/>
              </w:rPr>
              <w:lastRenderedPageBreak/>
              <w:t>obowiązków w zakresie oceny ryzyka i ograniczania ryzyka dla bardzo dużych platform internetowych i wyszukiwarek internetowych, oraz aby zapewniła skuteczne działania następcze; wzywa Komisję do utrzymania wysokiego poziomu ambicji w egzekwowaniu DSA i do zachowania stanowczości w obliczu prób podważenia tych przepisów;</w:t>
            </w:r>
          </w:p>
        </w:tc>
      </w:tr>
    </w:tbl>
    <w:p w14:paraId="38A3A0B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859FC7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C91C06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349</w:t>
      </w:r>
      <w:r w:rsidRPr="00FA6B6F">
        <w:rPr>
          <w:rStyle w:val="HideTWBExt"/>
          <w:b w:val="0"/>
        </w:rPr>
        <w:t>&lt;/NumAm&gt;</w:t>
      </w:r>
    </w:p>
    <w:p w14:paraId="7E90447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7F9FFA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6275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743B2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C9EB5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99F1C" w14:textId="77777777" w:rsidR="007F1EE3" w:rsidRPr="00FA6B6F" w:rsidRDefault="007F1EE3" w:rsidP="00D65CCF"/>
        </w:tc>
      </w:tr>
      <w:tr w:rsidR="007F1EE3" w:rsidRPr="00FA6B6F" w14:paraId="24000B6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606E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A7E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39BA2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1668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6035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 a.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ingerencjami zagranicznymi w państwach członkowskich, do których należy zaliczyć także te, których źródła znajdują się w innych państwach członkowskich oraz instytucjach unijnych, w tym manipulacjami w mediach społecznościowych i dezinformacją; wzywa do poszanowania suwerenności państw członkowskich i do powstrzymania się od ingerencji w demokratyczne procesy, co niestety nie było regułą w poprzednich latach i wymaga dokładnego zbadania, nie tylko w zakresie ingerencji ze strony państw i aktorów pozaunijnych, ale także innych państw członkowskich i instytucji UE; odnotowuje niedopuszczalne inicjatywy polegające na wykorzystywaniu platform mediów społecznościowych do manipulowania opinią publiczną w różnych państwach członkowskich;</w:t>
            </w:r>
          </w:p>
        </w:tc>
      </w:tr>
    </w:tbl>
    <w:p w14:paraId="67A641F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03D0FC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6B347C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350</w:t>
      </w:r>
      <w:r w:rsidRPr="00FA6B6F">
        <w:rPr>
          <w:rStyle w:val="HideTWBExt"/>
          <w:b w:val="0"/>
        </w:rPr>
        <w:t>&lt;/NumAm&gt;</w:t>
      </w:r>
    </w:p>
    <w:p w14:paraId="16D49F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5EBD9B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40D17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55236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A048E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389F5" w14:textId="77777777" w:rsidR="007F1EE3" w:rsidRPr="00FA6B6F" w:rsidRDefault="007F1EE3" w:rsidP="00D65CCF"/>
        </w:tc>
      </w:tr>
      <w:tr w:rsidR="007F1EE3" w:rsidRPr="00FA6B6F" w14:paraId="78D575B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8C7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ADC6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B72CF5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2C13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AD74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9b.</w:t>
            </w:r>
            <w:r w:rsidRPr="00FA6B6F">
              <w:tab/>
            </w:r>
            <w:r w:rsidRPr="00FA6B6F">
              <w:rPr>
                <w:b/>
                <w:i/>
              </w:rPr>
              <w:t>podkreśla negatywny wpływ platform internetowych na zdrowie psychiczne dzieci i ich prawa podstawowe, w tym prawo do zdrowego mózgu; z zadowoleniem przyjmuje ogłoszenie pierwszego ogólnounijnego badania dotyczącego wpływu mediów społecznościowych na dobrostan młodych ludzi i wzywa Komisję do przyspieszenia tego procesu w celu dostarczenia dowodów na potrzeby polityki służącej ochronie praw dzieci w internecie;</w:t>
            </w:r>
          </w:p>
        </w:tc>
      </w:tr>
    </w:tbl>
    <w:p w14:paraId="1E89D83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3856A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E6E6BB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351</w:t>
      </w:r>
      <w:r w:rsidRPr="00FA6B6F">
        <w:rPr>
          <w:rStyle w:val="HideTWBExt"/>
          <w:b w:val="0"/>
        </w:rPr>
        <w:t>&lt;/NumAm&gt;</w:t>
      </w:r>
    </w:p>
    <w:p w14:paraId="2D283B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B722C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63226D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D08B6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1353CE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020C0" w14:textId="77777777" w:rsidR="007F1EE3" w:rsidRPr="00FA6B6F" w:rsidRDefault="007F1EE3" w:rsidP="00D65CCF"/>
        </w:tc>
      </w:tr>
      <w:tr w:rsidR="007F1EE3" w:rsidRPr="00FA6B6F" w14:paraId="6C9F2A3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DDA2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8115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3BC84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4B0B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B4F3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9c.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zapewnienia pełnego, spójnego i terminowego wdrożenia oraz egzekwowania przepisów DSA dotyczących ochrony małoletnich w celu zapewnienia dzieciom wysokiego poziomu prywatności, bezpieczeństwa i ochrony oraz lepszej ochrony młodych użytkowników przed szkodliwymi i nielegalnymi treściami oraz reklamami opartymi na profilowaniu; podkreśla, że przyszły Akt w sprawie sprawiedliwości cyfrowej musi skutecznie wypełniać udowodnione luki prawne w zakresie ochrony dzieci w internecie i </w:t>
            </w:r>
            <w:r w:rsidRPr="00FA6B6F">
              <w:rPr>
                <w:b/>
                <w:i/>
              </w:rPr>
              <w:lastRenderedPageBreak/>
              <w:t>zabezpieczania ich praw;</w:t>
            </w:r>
          </w:p>
        </w:tc>
      </w:tr>
    </w:tbl>
    <w:p w14:paraId="2C80167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8EA29D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E749C1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352</w:t>
      </w:r>
      <w:r w:rsidRPr="00FA6B6F">
        <w:rPr>
          <w:rStyle w:val="HideTWBExt"/>
          <w:b w:val="0"/>
        </w:rPr>
        <w:t>&lt;/NumAm&gt;</w:t>
      </w:r>
    </w:p>
    <w:p w14:paraId="6A94F95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02D85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D768A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7ABD7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1845EE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BAC0E" w14:textId="77777777" w:rsidR="007F1EE3" w:rsidRPr="00FA6B6F" w:rsidRDefault="007F1EE3" w:rsidP="00D65CCF"/>
        </w:tc>
      </w:tr>
      <w:tr w:rsidR="007F1EE3" w:rsidRPr="00FA6B6F" w14:paraId="6BF882D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9277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B195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ADAC3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0303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6C48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9d.</w:t>
            </w:r>
            <w:r w:rsidRPr="00FA6B6F">
              <w:tab/>
            </w:r>
            <w:r w:rsidRPr="00FA6B6F">
              <w:rPr>
                <w:b/>
                <w:i/>
              </w:rPr>
              <w:t>podkreśla wyzwania związane z generatywnymi chatbotami AI, w tym ryzyko pogłębienia uzależnienia psychicznego użytkowników, zwłaszcza dzieci, oraz potencjalne szkody emocjonalne lub poznawcze, jakie mogą wyrządzić te systemy poprzez swoje interakcje; podkreśla, że ryzyko to ma bezpośredni wpływ na ochronę praw podstawowych, w tym praw dziecka, godności ludzkiej, integralności psychicznej oraz prawa do otrzymywania informacji w sposób odpowiedni do wieku i rozwoju; wzywa Komisję do ścisłego monitorowania, czy istniejące ramy prawne mogą skutecznie rozwiązać te problemy, ze szczególnym uwzględnieniem silnej perspektywy praw dziecka i praw podstawowych w ocenie;</w:t>
            </w:r>
          </w:p>
        </w:tc>
      </w:tr>
    </w:tbl>
    <w:p w14:paraId="42B4463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8F5B6F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4E3C8B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353</w:t>
      </w:r>
      <w:r w:rsidRPr="00FA6B6F">
        <w:rPr>
          <w:rStyle w:val="HideTWBExt"/>
          <w:b w:val="0"/>
        </w:rPr>
        <w:t>&lt;/NumAm&gt;</w:t>
      </w:r>
    </w:p>
    <w:p w14:paraId="719726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EB7C9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BC7B2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71787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B53E30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6F00D" w14:textId="77777777" w:rsidR="007F1EE3" w:rsidRPr="00FA6B6F" w:rsidRDefault="007F1EE3" w:rsidP="00D65CCF"/>
        </w:tc>
      </w:tr>
      <w:tr w:rsidR="007F1EE3" w:rsidRPr="00FA6B6F" w14:paraId="722AD54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8BE1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11D3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86D7D7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48F6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F676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9e.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członkowskie, aby włączyły do programów nauczania w szkołach i na uniwersytetach umiejętności korzystania z mediów i umiejętności cyfrowe, edukację obywatelską, wspólną historię Europy, poszanowanie praw podstawowych, krytyczne myślenie i promowanie udziału społeczeństwa poprzez uznanie ich za kluczowe elementy znaczącego udziału w życiu demokratycznym i skutecznego wykonywania praw podstawowych, w tym wolności wypowiedzi i prawa do otrzymywania informacji; podkreśla potrzebę równoległego działania na rzecz podnoszenia świadomości dorosłych w zakresie przeciwdziałania dezinformacji i promowania umiejętności cyfrowych; wzywa do opracowania skoordynowanej strategii UE na rzecz umiejętności korzystania z mediów i umiejętności cyfrowych wraz z projektami, które przynoszą wymierne rezultaty mające dużą skalę i duży zasięg w całej Unii;</w:t>
            </w:r>
          </w:p>
        </w:tc>
      </w:tr>
    </w:tbl>
    <w:p w14:paraId="2B72B21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A270C3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C631D4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354</w:t>
      </w:r>
      <w:r w:rsidRPr="00FA6B6F">
        <w:rPr>
          <w:rStyle w:val="HideTWBExt"/>
          <w:b w:val="0"/>
        </w:rPr>
        <w:t>&lt;/NumAm&gt;</w:t>
      </w:r>
    </w:p>
    <w:p w14:paraId="016734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6F5B37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96134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133BE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9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8F9141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76FCD" w14:textId="77777777" w:rsidR="007F1EE3" w:rsidRPr="00FA6B6F" w:rsidRDefault="007F1EE3" w:rsidP="00D65CCF"/>
        </w:tc>
      </w:tr>
      <w:tr w:rsidR="007F1EE3" w:rsidRPr="00FA6B6F" w14:paraId="5F6CFE7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3AF1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1A4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A9DE7B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A655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F3D4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9f.</w:t>
            </w:r>
            <w:r w:rsidRPr="00FA6B6F">
              <w:tab/>
            </w:r>
            <w:r w:rsidRPr="00FA6B6F">
              <w:rPr>
                <w:b/>
                <w:i/>
              </w:rPr>
              <w:t xml:space="preserve">ubolewa nad szerzącą się praktyką rządowej inwigilacji niezależnych mediów i dziennikarzy przez służby wywiadowcze; zdecydowanie potępia próby niektórych rządów przedstawiania niezależnych mediów i dziennikarzy jako czynników napędzających radykalizację lub ograniczania ich działalności poprzez określanie ich mianem zagrożenia dla społeczeństwa lub bezpieczeństwa </w:t>
            </w:r>
            <w:r w:rsidRPr="00FA6B6F">
              <w:rPr>
                <w:b/>
                <w:i/>
              </w:rPr>
              <w:lastRenderedPageBreak/>
              <w:t>narodowego;</w:t>
            </w:r>
          </w:p>
        </w:tc>
      </w:tr>
    </w:tbl>
    <w:p w14:paraId="46CF300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5730AA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D6587D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355</w:t>
      </w:r>
      <w:r w:rsidRPr="00FA6B6F">
        <w:rPr>
          <w:rStyle w:val="HideTWBExt"/>
          <w:b w:val="0"/>
        </w:rPr>
        <w:t>&lt;/NumAm&gt;</w:t>
      </w:r>
    </w:p>
    <w:p w14:paraId="4B185B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0845F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140D1B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BB3E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63AA8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740F4" w14:textId="77777777" w:rsidR="007F1EE3" w:rsidRPr="00FA6B6F" w:rsidRDefault="007F1EE3" w:rsidP="00D65CCF"/>
        </w:tc>
      </w:tr>
      <w:tr w:rsidR="007F1EE3" w:rsidRPr="00FA6B6F" w14:paraId="35FCF83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2E23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DA05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D54C84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AD18F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</w:r>
            <w:r w:rsidRPr="00FA6B6F">
              <w:rPr>
                <w:b/>
                <w:i/>
              </w:rPr>
              <w:t>ponownie wzywa</w:t>
            </w:r>
            <w:r w:rsidRPr="00FA6B6F">
              <w:t xml:space="preserve"> państwa członkowskie, </w:t>
            </w:r>
            <w:r w:rsidRPr="00FA6B6F">
              <w:rPr>
                <w:b/>
                <w:i/>
              </w:rPr>
              <w:t>a</w:t>
            </w:r>
            <w:r w:rsidRPr="00FA6B6F">
              <w:t xml:space="preserve"> w szczególności </w:t>
            </w:r>
            <w:r w:rsidRPr="00FA6B6F">
              <w:rPr>
                <w:b/>
                <w:i/>
              </w:rPr>
              <w:t>Grecję</w:t>
            </w:r>
            <w:r w:rsidRPr="00FA6B6F">
              <w:t xml:space="preserve">, Cypr, Włochy, Węgry, </w:t>
            </w:r>
            <w:r w:rsidRPr="00FA6B6F">
              <w:rPr>
                <w:b/>
                <w:i/>
              </w:rPr>
              <w:t>Polskę i Hiszpanię, aby stosowania się do wszystkich zaleceń</w:t>
            </w:r>
            <w:r w:rsidRPr="00FA6B6F">
              <w:t xml:space="preserve"> komisji śledczej ds. zbadania stosowania oprogramowania Pegasus i równoważnego oprogramowania szpiegowskiego służącego inwigilacji (PEGA)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63FA7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</w:r>
            <w:r w:rsidRPr="00FA6B6F">
              <w:rPr>
                <w:b/>
                <w:i/>
              </w:rPr>
              <w:t>odnotowuje, iż</w:t>
            </w:r>
            <w:r w:rsidRPr="00FA6B6F">
              <w:t xml:space="preserve"> państwa członkowskie, w szczególności </w:t>
            </w:r>
            <w:r w:rsidRPr="00FA6B6F">
              <w:rPr>
                <w:b/>
                <w:i/>
              </w:rPr>
              <w:t>Grecja</w:t>
            </w:r>
            <w:r w:rsidRPr="00FA6B6F">
              <w:t xml:space="preserve">, Cypr, Włochy, Węgry, </w:t>
            </w:r>
            <w:r w:rsidRPr="00FA6B6F">
              <w:rPr>
                <w:b/>
                <w:i/>
              </w:rPr>
              <w:t>Polska i Hiszpania, były obiektem prac</w:t>
            </w:r>
            <w:r w:rsidRPr="00FA6B6F">
              <w:t xml:space="preserve"> komisji śledczej ds. zbadania stosowania oprogramowania Pegasus i równoważnego oprogramowania szpiegowskiego służącego inwigilacji (PEGA) oraz Komisji Weneckiej</w:t>
            </w:r>
            <w:r w:rsidRPr="00FA6B6F">
              <w:rPr>
                <w:b/>
                <w:i/>
              </w:rPr>
              <w:t>, jednakże ich zalecenia nie są wiążące dla państw członkowskich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dostrzega, iż problem systemowego wykorzystywania oprogramowania szyfrującego przez zorganizowaną przestępczość, organizacje terrorystyczne oraz wrogie służby, a także konieczność podjęcia działań w celu jego rozwiązania, został podniesiony w europejskiej strategii bezpieczeństwa wewnętrznego ProtectEU;</w:t>
            </w:r>
          </w:p>
        </w:tc>
      </w:tr>
    </w:tbl>
    <w:p w14:paraId="78951B9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B5180F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353342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356</w:t>
      </w:r>
      <w:r w:rsidRPr="00FA6B6F">
        <w:rPr>
          <w:rStyle w:val="HideTWBExt"/>
          <w:b w:val="0"/>
        </w:rPr>
        <w:t>&lt;/NumAm&gt;</w:t>
      </w:r>
    </w:p>
    <w:p w14:paraId="2A04E89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95B4DE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EC7B8F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0F71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5D87E0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DA965" w14:textId="77777777" w:rsidR="007F1EE3" w:rsidRPr="00FA6B6F" w:rsidRDefault="007F1EE3" w:rsidP="00D65CCF"/>
        </w:tc>
      </w:tr>
      <w:tr w:rsidR="007F1EE3" w:rsidRPr="00FA6B6F" w14:paraId="063EDA3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6BF0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A96F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254F60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5A73A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 xml:space="preserve">ponownie wzywa państwa </w:t>
            </w:r>
            <w:r w:rsidRPr="00FA6B6F">
              <w:lastRenderedPageBreak/>
              <w:t>członkowskie, a w szczególności Grecję, Cypr, Włochy, Węgry, Polskę i Hiszpanię, aby stosowania się do wszystkich zaleceń komisji śledczej ds. zbadania stosowania oprogramowania Pegasus i równoważnego oprogramowania szpiegowskiego służącego inwigilacji (PEGA)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D2798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10.</w:t>
            </w:r>
            <w:r w:rsidRPr="00FA6B6F">
              <w:tab/>
              <w:t xml:space="preserve">ponownie wzywa państwa </w:t>
            </w:r>
            <w:r w:rsidRPr="00FA6B6F">
              <w:lastRenderedPageBreak/>
              <w:t xml:space="preserve">członkowskie, a w szczególności Grecję, Cypr, Włochy, Węgry, Polskę i Hiszpanię, aby stosowania się do wszystkich zaleceń komisji śledczej ds. zbadania stosowania oprogramowania Pegasus i równoważnego oprogramowania szpiegowskiego służącego inwigilacji (PEGA) oraz Komisji Weneckiej; </w:t>
            </w:r>
            <w:r w:rsidRPr="00FA6B6F">
              <w:rPr>
                <w:b/>
                <w:i/>
              </w:rPr>
              <w:t>podkreśla potrzebę pełnej odpowiedzialności i przejrzystości we wszystkich przypadkach bezprawnej inwigilacji; wzywa do utworzenia ogólnounijnego rejestru dostawców oprogramowania szpiegującego oraz do skutecznej kontroli sądowej w celu zapewnienia, że nadzór nie będzie nigdy wykorzystywany przeciwko dziennikarzom, aktywistom lub przeciwnikom politycznym;</w:t>
            </w:r>
          </w:p>
        </w:tc>
      </w:tr>
    </w:tbl>
    <w:p w14:paraId="006EE4C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94B5A4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1E84D0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357</w:t>
      </w:r>
      <w:r w:rsidRPr="00FA6B6F">
        <w:rPr>
          <w:rStyle w:val="HideTWBExt"/>
          <w:b w:val="0"/>
        </w:rPr>
        <w:t>&lt;/NumAm&gt;</w:t>
      </w:r>
    </w:p>
    <w:p w14:paraId="27DFB9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4CD825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B3094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1B451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3BF392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F939F" w14:textId="77777777" w:rsidR="007F1EE3" w:rsidRPr="00FA6B6F" w:rsidRDefault="007F1EE3" w:rsidP="00D65CCF"/>
        </w:tc>
      </w:tr>
      <w:tr w:rsidR="007F1EE3" w:rsidRPr="00FA6B6F" w14:paraId="1BAE3F7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EA9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4264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C7623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4F2C7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>ponownie wzywa państwa członkowskie, a w szczególności Grecję, Cypr, Włochy, Węgry, Polskę i Hiszpanię, aby stosowania się do wszystkich zaleceń komisji śledczej ds. zbadania stosowania oprogramowania Pegasus i równoważnego oprogramowania szpiegowskiego służącego inwigilacji (PEGA)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26128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 xml:space="preserve">ponownie wzywa państwa członkowskie, a w szczególności Grecję, Cypr, Włochy, Węgry, Polskę i Hiszpanię, aby stosowania się do wszystkich zaleceń komisji śledczej ds. zbadania stosowania oprogramowania Pegasus i równoważnego oprogramowania szpiegowskiego służącego inwigilacji (PEGA) oraz Komisji Weneckiej; </w:t>
            </w:r>
            <w:r w:rsidRPr="00FA6B6F">
              <w:rPr>
                <w:b/>
                <w:i/>
              </w:rPr>
              <w:t>wzywa Komisję do reagowania na rosnące zagrożenia związane z technologiami szpiegowskimi;</w:t>
            </w:r>
          </w:p>
        </w:tc>
      </w:tr>
    </w:tbl>
    <w:p w14:paraId="2B3B16D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4E93AE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25C971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358</w:t>
      </w:r>
      <w:r w:rsidRPr="00FA6B6F">
        <w:rPr>
          <w:rStyle w:val="HideTWBExt"/>
          <w:b w:val="0"/>
        </w:rPr>
        <w:t>&lt;/NumAm&gt;</w:t>
      </w:r>
    </w:p>
    <w:p w14:paraId="251E34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12CAAA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03F404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35967E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F8BE3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451F3" w14:textId="77777777" w:rsidR="007F1EE3" w:rsidRPr="00FA6B6F" w:rsidRDefault="007F1EE3" w:rsidP="00D65CCF"/>
        </w:tc>
      </w:tr>
      <w:tr w:rsidR="007F1EE3" w:rsidRPr="00FA6B6F" w14:paraId="644CF4A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6A6F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F264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5CA0F4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333C3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 xml:space="preserve">ponownie wzywa państwa członkowskie, </w:t>
            </w:r>
            <w:r w:rsidRPr="00FA6B6F">
              <w:rPr>
                <w:b/>
                <w:bCs/>
                <w:i/>
                <w:iCs/>
              </w:rPr>
              <w:t>a w szczególności Grecję, Cypr, Włochy, Węgry, Polskę i Hiszpanię,</w:t>
            </w:r>
            <w:r w:rsidRPr="00FA6B6F">
              <w:t xml:space="preserve"> aby </w:t>
            </w:r>
            <w:r w:rsidRPr="00FA6B6F">
              <w:rPr>
                <w:b/>
                <w:bCs/>
                <w:i/>
                <w:iCs/>
              </w:rPr>
              <w:t>stosowania</w:t>
            </w:r>
            <w:r w:rsidRPr="00FA6B6F">
              <w:t xml:space="preserve"> się do </w:t>
            </w:r>
            <w:r w:rsidRPr="00FA6B6F">
              <w:rPr>
                <w:b/>
                <w:bCs/>
                <w:i/>
                <w:iCs/>
              </w:rPr>
              <w:t>wszystkich</w:t>
            </w:r>
            <w:r w:rsidRPr="00FA6B6F">
              <w:t xml:space="preserve"> zaleceń </w:t>
            </w:r>
            <w:r w:rsidRPr="00FA6B6F">
              <w:rPr>
                <w:b/>
                <w:bCs/>
                <w:i/>
                <w:iCs/>
              </w:rPr>
              <w:t>komisji śledczej ds. zbadania stosowania oprogramowania Pegasus i równoważnego oprogramowania szpiegowskiego służącego inwigilacji (PEGA) oraz</w:t>
            </w:r>
            <w:r w:rsidRPr="00FA6B6F">
              <w:t xml:space="preserve"> </w:t>
            </w:r>
            <w:r w:rsidRPr="00FA6B6F">
              <w:rPr>
                <w:b/>
                <w:bCs/>
                <w:i/>
                <w:iCs/>
              </w:rPr>
              <w:t>Komisji Weneckiej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5B268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 xml:space="preserve">ponownie wzywa państwa członkowskie, aby </w:t>
            </w:r>
            <w:r w:rsidRPr="00FA6B6F">
              <w:rPr>
                <w:b/>
                <w:bCs/>
                <w:i/>
                <w:iCs/>
              </w:rPr>
              <w:t>stosowały</w:t>
            </w:r>
            <w:r w:rsidRPr="00FA6B6F">
              <w:t xml:space="preserve"> się do zaleceń </w:t>
            </w:r>
            <w:r w:rsidRPr="00FA6B6F">
              <w:rPr>
                <w:b/>
                <w:bCs/>
                <w:i/>
                <w:iCs/>
              </w:rPr>
              <w:t>dotyczących wykorzystywania technologii nadzoru przyjętych przez Parlament Europejski i Komisję Wenecką Rady Europy, które zawierają ważne wytyczne na temat zapewniania zgodności z prawami podstawowymi, praworządnością i nadzorem demokratycznym</w:t>
            </w:r>
            <w:r w:rsidRPr="00FA6B6F">
              <w:t>;</w:t>
            </w:r>
          </w:p>
        </w:tc>
      </w:tr>
    </w:tbl>
    <w:p w14:paraId="13B90C4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D18F8C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3363C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359</w:t>
      </w:r>
      <w:r w:rsidRPr="00FA6B6F">
        <w:rPr>
          <w:rStyle w:val="HideTWBExt"/>
          <w:b w:val="0"/>
        </w:rPr>
        <w:t>&lt;/NumAm&gt;</w:t>
      </w:r>
    </w:p>
    <w:p w14:paraId="7986D62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</w:t>
      </w:r>
      <w:r w:rsidRPr="00FA6B6F">
        <w:rPr>
          <w:rStyle w:val="HideTWBExt"/>
          <w:b w:val="0"/>
        </w:rPr>
        <w:t>&lt;/Members&gt;</w:t>
      </w:r>
    </w:p>
    <w:p w14:paraId="44D182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49607D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AB8903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08483F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23DAB" w14:textId="77777777" w:rsidR="007F1EE3" w:rsidRPr="00FA6B6F" w:rsidRDefault="007F1EE3" w:rsidP="00D65CCF"/>
        </w:tc>
      </w:tr>
      <w:tr w:rsidR="007F1EE3" w:rsidRPr="00FA6B6F" w14:paraId="3B6CE67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67E9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2DF4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FFAE61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208EB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>ponownie wzywa państwa członkowskie,</w:t>
            </w:r>
            <w:r w:rsidRPr="00FA6B6F">
              <w:rPr>
                <w:b/>
                <w:bCs/>
                <w:i/>
                <w:iCs/>
              </w:rPr>
              <w:t xml:space="preserve"> a w szczególności Grecję, Cypr, Włochy, Węgry, Polskę i Hiszpanię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stosowania</w:t>
            </w:r>
            <w:r w:rsidRPr="00FA6B6F">
              <w:t xml:space="preserve"> się do wszystkich zaleceń komisji śledczej ds. zbadania stosowania oprogramowania Pegasus i równoważnego oprogramowania szpiegowskiego służącego inwigilacji (PEGA) oraz Komisji Weneckiej;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D0739" w14:textId="77777777" w:rsidR="007F1EE3" w:rsidRPr="00FA6B6F" w:rsidRDefault="007F1EE3" w:rsidP="00D65CCF">
            <w:pPr>
              <w:pStyle w:val="Normal6a"/>
            </w:pPr>
            <w:r w:rsidRPr="00FA6B6F">
              <w:t>10.</w:t>
            </w:r>
            <w:r w:rsidRPr="00FA6B6F">
              <w:tab/>
              <w:t xml:space="preserve">ponownie wzywa państwa członkowskie, aby </w:t>
            </w:r>
            <w:r w:rsidRPr="00FA6B6F">
              <w:rPr>
                <w:b/>
                <w:bCs/>
                <w:i/>
                <w:iCs/>
              </w:rPr>
              <w:t>stosowały</w:t>
            </w:r>
            <w:r w:rsidRPr="00FA6B6F">
              <w:t xml:space="preserve"> się do wszystkich zaleceń komisji śledczej ds. zbadania stosowania oprogramowania Pegasus i równoważnego oprogramowania szpiegowskiego służącego inwigilacji (PEGA) oraz Komisji Weneckiej;</w:t>
            </w:r>
          </w:p>
        </w:tc>
      </w:tr>
    </w:tbl>
    <w:p w14:paraId="175A6FD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380DF9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3F0D6B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360</w:t>
      </w:r>
      <w:r w:rsidRPr="00FA6B6F">
        <w:rPr>
          <w:rStyle w:val="HideTWBExt"/>
          <w:b w:val="0"/>
        </w:rPr>
        <w:t>&lt;/NumAm&gt;</w:t>
      </w:r>
    </w:p>
    <w:p w14:paraId="49695F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6A724C9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DF26A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7E692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89BE43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FCB03" w14:textId="77777777" w:rsidR="007F1EE3" w:rsidRPr="00FA6B6F" w:rsidRDefault="007F1EE3" w:rsidP="00D65CCF"/>
        </w:tc>
      </w:tr>
      <w:tr w:rsidR="007F1EE3" w:rsidRPr="00FA6B6F" w14:paraId="23B75BD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EFFAC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366B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9BE10D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BCC4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11.</w:t>
            </w:r>
            <w:r w:rsidRPr="00FA6B6F">
              <w:tab/>
            </w:r>
            <w:r w:rsidRPr="00FA6B6F">
              <w:rPr>
                <w:b/>
                <w:i/>
              </w:rPr>
              <w:t>wzywa UE do sfinalizowania przystąpienia UE do EKPC;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9ADD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B98700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220F972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9D41D2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361</w:t>
      </w:r>
      <w:r w:rsidRPr="00FA6B6F">
        <w:rPr>
          <w:rStyle w:val="HideTWBExt"/>
          <w:b w:val="0"/>
        </w:rPr>
        <w:t>&lt;/NumAm&gt;</w:t>
      </w:r>
    </w:p>
    <w:p w14:paraId="596F45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Marieke Ehlers</w:t>
      </w:r>
      <w:r w:rsidRPr="00FA6B6F">
        <w:rPr>
          <w:rStyle w:val="HideTWBExt"/>
          <w:b w:val="0"/>
        </w:rPr>
        <w:t>&lt;/Members&gt;</w:t>
      </w:r>
    </w:p>
    <w:p w14:paraId="1CCCDB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A00AE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7211F3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65CC78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7E870" w14:textId="77777777" w:rsidR="007F1EE3" w:rsidRPr="00FA6B6F" w:rsidRDefault="007F1EE3" w:rsidP="00D65CCF"/>
        </w:tc>
      </w:tr>
      <w:tr w:rsidR="007F1EE3" w:rsidRPr="00FA6B6F" w14:paraId="3A45F98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FAB1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430E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EBC174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3369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11.</w:t>
            </w:r>
            <w:r w:rsidRPr="00FA6B6F">
              <w:tab/>
            </w:r>
            <w:r w:rsidRPr="00FA6B6F">
              <w:rPr>
                <w:b/>
                <w:i/>
              </w:rPr>
              <w:t>wzywa UE do sfinalizowania przystąpienia UE do EKPC;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22AA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10D6A06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4D3F7D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5AC7F3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362</w:t>
      </w:r>
      <w:r w:rsidRPr="00FA6B6F">
        <w:rPr>
          <w:rStyle w:val="HideTWBExt"/>
          <w:b w:val="0"/>
        </w:rPr>
        <w:t>&lt;/NumAm&gt;</w:t>
      </w:r>
    </w:p>
    <w:p w14:paraId="6598E6F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35E1CC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275EA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A2DEC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9272D1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A6C3D" w14:textId="77777777" w:rsidR="007F1EE3" w:rsidRPr="00FA6B6F" w:rsidRDefault="007F1EE3" w:rsidP="00D65CCF"/>
        </w:tc>
      </w:tr>
      <w:tr w:rsidR="007F1EE3" w:rsidRPr="00FA6B6F" w14:paraId="7FFB7AC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A79E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F1A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322E7F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2D519" w14:textId="77777777" w:rsidR="007F1EE3" w:rsidRPr="00FA6B6F" w:rsidRDefault="007F1EE3" w:rsidP="00D65CCF">
            <w:pPr>
              <w:pStyle w:val="Normal6a"/>
            </w:pPr>
            <w:r w:rsidRPr="00FA6B6F">
              <w:t>11.</w:t>
            </w:r>
            <w:r w:rsidRPr="00FA6B6F">
              <w:tab/>
              <w:t>wzywa UE do sfinalizowania przystąpienia UE do EKPC;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61CFD" w14:textId="77777777" w:rsidR="007F1EE3" w:rsidRPr="00FA6B6F" w:rsidRDefault="007F1EE3" w:rsidP="00D65CCF">
            <w:pPr>
              <w:pStyle w:val="Normal6a"/>
            </w:pPr>
            <w:r w:rsidRPr="00FA6B6F">
              <w:t>11.</w:t>
            </w:r>
            <w:r w:rsidRPr="00FA6B6F">
              <w:tab/>
              <w:t xml:space="preserve">wzywa UE do sfinalizowania przystąpienia UE do </w:t>
            </w:r>
            <w:r w:rsidRPr="00FA6B6F">
              <w:rPr>
                <w:b/>
                <w:bCs/>
                <w:i/>
                <w:iCs/>
              </w:rPr>
              <w:t>Europejskiej konwencji praw człowieka (</w:t>
            </w:r>
            <w:r w:rsidRPr="00FA6B6F">
              <w:t>EKPC</w:t>
            </w:r>
            <w:r w:rsidRPr="00FA6B6F">
              <w:rPr>
                <w:b/>
                <w:bCs/>
                <w:i/>
                <w:iCs/>
              </w:rPr>
              <w:t>) i przypomina, że Trybunał Sprawiedliwości Unii Europejskiej w opinii 2/13 wskazał szereg przeszkód prawnych utrudniających to przystąpienie, oraz podkreśla znaczenie usunięcia tych przeszkód, aby umożliwić terminowe i pomyślne przystąpienie Unii do EKPC</w:t>
            </w:r>
            <w:r w:rsidRPr="00FA6B6F">
              <w:t>;</w:t>
            </w:r>
          </w:p>
        </w:tc>
      </w:tr>
    </w:tbl>
    <w:p w14:paraId="0D2977E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AE8860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FE1DA3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363</w:t>
      </w:r>
      <w:r w:rsidRPr="00FA6B6F">
        <w:rPr>
          <w:rStyle w:val="HideTWBExt"/>
          <w:b w:val="0"/>
        </w:rPr>
        <w:t>&lt;/NumAm&gt;</w:t>
      </w:r>
    </w:p>
    <w:p w14:paraId="467CDA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 xml:space="preserve">Mariusz Kamiński, Jadwiga Wiśniewska, Maciej Wąsik, Jacek Ozdoba, Joachim </w:t>
      </w:r>
      <w:r w:rsidRPr="00FA6B6F">
        <w:lastRenderedPageBreak/>
        <w:t>Stanisław Brudziński</w:t>
      </w:r>
      <w:r w:rsidRPr="00FA6B6F">
        <w:rPr>
          <w:rStyle w:val="HideTWBExt"/>
          <w:b w:val="0"/>
        </w:rPr>
        <w:t>&lt;/Members&gt;</w:t>
      </w:r>
    </w:p>
    <w:p w14:paraId="3ED36F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06079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1BDF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64CE28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E1372" w14:textId="77777777" w:rsidR="007F1EE3" w:rsidRPr="00FA6B6F" w:rsidRDefault="007F1EE3" w:rsidP="00D65CCF"/>
        </w:tc>
      </w:tr>
      <w:tr w:rsidR="007F1EE3" w:rsidRPr="00FA6B6F" w14:paraId="0D86942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BB81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198F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78DE1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D5947" w14:textId="77777777" w:rsidR="007F1EE3" w:rsidRPr="00FA6B6F" w:rsidRDefault="007F1EE3" w:rsidP="00D65CCF">
            <w:pPr>
              <w:pStyle w:val="Normal6a"/>
            </w:pPr>
            <w:r w:rsidRPr="00FA6B6F">
              <w:t>11.</w:t>
            </w:r>
            <w:r w:rsidRPr="00FA6B6F">
              <w:tab/>
            </w:r>
            <w:r w:rsidRPr="00FA6B6F">
              <w:rPr>
                <w:b/>
                <w:i/>
              </w:rPr>
              <w:t>wzywa UE do sfinalizowania przystąpienia</w:t>
            </w:r>
            <w:r w:rsidRPr="00FA6B6F">
              <w:t xml:space="preserve"> UE do EKPC;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6E7D5" w14:textId="77777777" w:rsidR="007F1EE3" w:rsidRPr="00FA6B6F" w:rsidRDefault="007F1EE3" w:rsidP="00D65CCF">
            <w:pPr>
              <w:pStyle w:val="Normal6a"/>
            </w:pPr>
            <w:r w:rsidRPr="00FA6B6F">
              <w:t>11.</w:t>
            </w:r>
            <w:r w:rsidRPr="00FA6B6F">
              <w:tab/>
            </w:r>
            <w:r w:rsidRPr="00FA6B6F">
              <w:rPr>
                <w:b/>
                <w:i/>
              </w:rPr>
              <w:t>podkreśla, że przystąienie</w:t>
            </w:r>
            <w:r w:rsidRPr="00FA6B6F">
              <w:t xml:space="preserve"> UE do EKPC </w:t>
            </w:r>
            <w:r w:rsidRPr="00FA6B6F">
              <w:rPr>
                <w:b/>
                <w:i/>
              </w:rPr>
              <w:t>musi odbyć się zgodnie z obowiązującymi traktatami</w:t>
            </w:r>
            <w:r w:rsidRPr="00FA6B6F">
              <w:t>;</w:t>
            </w:r>
          </w:p>
        </w:tc>
      </w:tr>
    </w:tbl>
    <w:p w14:paraId="03EC56F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1CD045C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074B40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364</w:t>
      </w:r>
      <w:r w:rsidRPr="00FA6B6F">
        <w:rPr>
          <w:rStyle w:val="HideTWBExt"/>
          <w:b w:val="0"/>
        </w:rPr>
        <w:t>&lt;/NumAm&gt;</w:t>
      </w:r>
    </w:p>
    <w:p w14:paraId="182B54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515B318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28904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D7867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11 – akapit 1 (nowy)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A847A1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3C68B" w14:textId="77777777" w:rsidR="007F1EE3" w:rsidRPr="00FA6B6F" w:rsidRDefault="007F1EE3" w:rsidP="00D65CCF"/>
        </w:tc>
      </w:tr>
      <w:tr w:rsidR="007F1EE3" w:rsidRPr="00FA6B6F" w14:paraId="148E4C9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CBC0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5C25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A6F260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E134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6686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z głębokim zaniepokojeniem odnotowuje pogarszającą się sytuację w zakresie wolności wypowiedzi w Europie; zwraca uwagę, że jednym z podstawowych warunków demokracji jest swobodna debata, w której nie wyklucza się rozbieżnych opinii tylko dlatego, że mogą być szokujące lub obraźliwe; podkreśla, że ze względu na ich nieprecyzyjność akt o usługach cyfrowych i przepisy dotyczące mowy nienawiści nie spełniają kryteriów środków prawnych ograniczających prawa człowieka;</w:t>
            </w:r>
          </w:p>
        </w:tc>
      </w:tr>
    </w:tbl>
    <w:p w14:paraId="0513D89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5696CE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74441B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365</w:t>
      </w:r>
      <w:r w:rsidRPr="00FA6B6F">
        <w:rPr>
          <w:rStyle w:val="HideTWBExt"/>
          <w:b w:val="0"/>
        </w:rPr>
        <w:t>&lt;/NumAm&gt;</w:t>
      </w:r>
    </w:p>
    <w:p w14:paraId="709903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392594E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1CDA11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8AA5E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F8913B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7F404" w14:textId="77777777" w:rsidR="007F1EE3" w:rsidRPr="00FA6B6F" w:rsidRDefault="007F1EE3" w:rsidP="00D65CCF"/>
        </w:tc>
      </w:tr>
      <w:tr w:rsidR="007F1EE3" w:rsidRPr="00FA6B6F" w14:paraId="3694FE2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5701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B5B2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C4361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6D1D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Naruszenia praw podstawowych na granicach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E183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B5C2C6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A215F8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9EE662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366</w:t>
      </w:r>
      <w:r w:rsidRPr="00FA6B6F">
        <w:rPr>
          <w:rStyle w:val="HideTWBExt"/>
          <w:b w:val="0"/>
        </w:rPr>
        <w:t>&lt;/NumAm&gt;</w:t>
      </w:r>
    </w:p>
    <w:p w14:paraId="69D0F6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1085BA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55246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7229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909EC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A20FE" w14:textId="77777777" w:rsidR="007F1EE3" w:rsidRPr="00FA6B6F" w:rsidRDefault="007F1EE3" w:rsidP="00D65CCF"/>
        </w:tc>
      </w:tr>
      <w:tr w:rsidR="007F1EE3" w:rsidRPr="00FA6B6F" w14:paraId="46140E2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8A8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5907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367AAB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EFB9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Naruszenia</w:t>
            </w:r>
            <w:r w:rsidRPr="00FA6B6F">
              <w:t xml:space="preserve"> praw podstawowych </w:t>
            </w:r>
            <w:r w:rsidRPr="00FA6B6F">
              <w:rPr>
                <w:b/>
                <w:bCs/>
                <w:i/>
                <w:iCs/>
              </w:rPr>
              <w:t>na granicach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7273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Ochrona</w:t>
            </w:r>
            <w:r w:rsidRPr="00FA6B6F">
              <w:t xml:space="preserve"> praw podstawowych </w:t>
            </w:r>
            <w:r w:rsidRPr="00FA6B6F">
              <w:rPr>
                <w:b/>
                <w:bCs/>
                <w:i/>
                <w:iCs/>
              </w:rPr>
              <w:t>w zarządzaniu granicami</w:t>
            </w:r>
          </w:p>
        </w:tc>
      </w:tr>
    </w:tbl>
    <w:p w14:paraId="2B0D0A7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E585FB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9AFED0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367</w:t>
      </w:r>
      <w:r w:rsidRPr="00FA6B6F">
        <w:rPr>
          <w:rStyle w:val="HideTWBExt"/>
          <w:b w:val="0"/>
        </w:rPr>
        <w:t>&lt;/NumAm&gt;</w:t>
      </w:r>
    </w:p>
    <w:p w14:paraId="6D24FE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3F3DE62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4B380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54DAF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F19D99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02EA3" w14:textId="77777777" w:rsidR="007F1EE3" w:rsidRPr="00FA6B6F" w:rsidRDefault="007F1EE3" w:rsidP="00D65CCF"/>
        </w:tc>
      </w:tr>
      <w:tr w:rsidR="007F1EE3" w:rsidRPr="00FA6B6F" w14:paraId="6413D42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E30E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7FAF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889C6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E069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Naruszenia praw podstawowych na granicach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00B2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Ochrona granic zewnętrznych UE</w:t>
            </w:r>
          </w:p>
        </w:tc>
      </w:tr>
    </w:tbl>
    <w:p w14:paraId="4DE4EEF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62B04F2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7D45A0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368</w:t>
      </w:r>
      <w:r w:rsidRPr="00FA6B6F">
        <w:rPr>
          <w:rStyle w:val="HideTWBExt"/>
          <w:b w:val="0"/>
        </w:rPr>
        <w:t>&lt;/NumAm&gt;</w:t>
      </w:r>
    </w:p>
    <w:p w14:paraId="088EDC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6BA7E3F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2E1B6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828ED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8320BD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93062" w14:textId="77777777" w:rsidR="007F1EE3" w:rsidRPr="00FA6B6F" w:rsidRDefault="007F1EE3" w:rsidP="00D65CCF"/>
        </w:tc>
      </w:tr>
      <w:tr w:rsidR="007F1EE3" w:rsidRPr="00FA6B6F" w14:paraId="497F74B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E55E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294B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05DA4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C5FB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12.</w:t>
            </w:r>
            <w:r w:rsidRPr="00FA6B6F">
              <w:tab/>
            </w:r>
            <w:r w:rsidRPr="00FA6B6F">
              <w:rPr>
                <w:b/>
                <w:i/>
              </w:rPr>
              <w:t xml:space="preserve">zdecydowanie potępia powszechne naruszenia praw podstawowych na </w:t>
            </w:r>
            <w:r w:rsidRPr="00FA6B6F">
              <w:rPr>
                <w:b/>
                <w:i/>
              </w:rPr>
              <w:lastRenderedPageBreak/>
              <w:t>granicach, w tym siłowe zawracanie, które staje się systematyczną praktyką w niektórych państwach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1299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skreśla się</w:t>
            </w:r>
          </w:p>
        </w:tc>
      </w:tr>
    </w:tbl>
    <w:p w14:paraId="1493ADC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07DCEE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5F1BF1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369</w:t>
      </w:r>
      <w:r w:rsidRPr="00FA6B6F">
        <w:rPr>
          <w:rStyle w:val="HideTWBExt"/>
          <w:b w:val="0"/>
        </w:rPr>
        <w:t>&lt;/NumAm&gt;</w:t>
      </w:r>
    </w:p>
    <w:p w14:paraId="563D87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11762E3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DD6FDE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BD709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00FCDE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15A3E" w14:textId="77777777" w:rsidR="007F1EE3" w:rsidRPr="00FA6B6F" w:rsidRDefault="007F1EE3" w:rsidP="00D65CCF"/>
        </w:tc>
      </w:tr>
      <w:tr w:rsidR="007F1EE3" w:rsidRPr="00FA6B6F" w14:paraId="6BECAC8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AAE1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4C74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1B875B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2AAED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i/>
              </w:rPr>
              <w:t>powszechne naruszenia praw podstawowych na granicach</w:t>
            </w:r>
            <w:r w:rsidRPr="00FA6B6F">
              <w:t xml:space="preserve">, w tym </w:t>
            </w:r>
            <w:r w:rsidRPr="00FA6B6F">
              <w:rPr>
                <w:b/>
                <w:i/>
              </w:rPr>
              <w:t>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42CD4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i/>
              </w:rPr>
              <w:t>rosnącą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przemoc wobec funkcjonariuszy policji, straży granicznej i innych służb</w:t>
            </w:r>
            <w:r w:rsidRPr="00FA6B6F">
              <w:t xml:space="preserve">, w tym </w:t>
            </w:r>
            <w:r w:rsidRPr="00FA6B6F">
              <w:rPr>
                <w:b/>
                <w:i/>
              </w:rPr>
              <w:t>wykonujących obowiązki i pełniących służbę w ramach operacji mających powstrzymać ataki hybrydowe na UE wykorzystujące instrumentalizację migracji, co doprowadziło do śmierci polskiego żołnierza na granicy z Biarosią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ubolewa, iż ofiarą takich przemocy śmierć żołnierza;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wzywa do wsparcia funkcjonatiuszy w wykonywaniu ich obowiązków wobec państwa i społeczeństwa;</w:t>
            </w:r>
          </w:p>
        </w:tc>
      </w:tr>
    </w:tbl>
    <w:p w14:paraId="2C87D56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211A80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17A48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370</w:t>
      </w:r>
      <w:r w:rsidRPr="00FA6B6F">
        <w:rPr>
          <w:rStyle w:val="HideTWBExt"/>
          <w:b w:val="0"/>
        </w:rPr>
        <w:t>&lt;/NumAm&gt;</w:t>
      </w:r>
    </w:p>
    <w:p w14:paraId="4F105A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416B45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4D51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3098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34AE9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9F5BA" w14:textId="77777777" w:rsidR="007F1EE3" w:rsidRPr="00FA6B6F" w:rsidRDefault="007F1EE3" w:rsidP="00D65CCF"/>
        </w:tc>
      </w:tr>
      <w:tr w:rsidR="007F1EE3" w:rsidRPr="00FA6B6F" w14:paraId="0148679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9F43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C139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B2CFF8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BD11E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zdecydowanie potępia powszechne naruszenia</w:t>
            </w:r>
            <w:r w:rsidRPr="00FA6B6F">
              <w:t xml:space="preserve"> praw podstawowych </w:t>
            </w:r>
            <w:r w:rsidRPr="00FA6B6F">
              <w:rPr>
                <w:b/>
                <w:bCs/>
                <w:i/>
                <w:iCs/>
              </w:rPr>
              <w:t xml:space="preserve">na granicach, w tym siłowe zawracanie, które staje się systematyczną praktyką w </w:t>
            </w:r>
            <w:r w:rsidRPr="00FA6B6F">
              <w:rPr>
                <w:b/>
                <w:bCs/>
                <w:i/>
                <w:iCs/>
              </w:rPr>
              <w:lastRenderedPageBreak/>
              <w:t>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258FF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12.</w:t>
            </w:r>
            <w:r w:rsidRPr="00FA6B6F">
              <w:tab/>
            </w:r>
            <w:r w:rsidRPr="00FA6B6F">
              <w:rPr>
                <w:b/>
                <w:i/>
              </w:rPr>
              <w:t xml:space="preserve">przypomina, że w nowych ramach prawnych określonych w unijnym pakcie o migracji i azylu ustanowiono zmienione zasady dotyczące procedur azylowych, zarządzania granicami i solidarności; </w:t>
            </w:r>
            <w:r w:rsidRPr="00FA6B6F">
              <w:rPr>
                <w:b/>
                <w:bCs/>
                <w:i/>
                <w:iCs/>
              </w:rPr>
              <w:lastRenderedPageBreak/>
              <w:t>podkreśla, że ich skuteczne i zgodne z prawem wdrożenie wymaga pełnego poszanowania praw podstawowych i musi zapewniać zgodność z zobowiązaniami UE i zobowiązaniami międzynarodowymi;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podkreśla, że nadal należy ściśle monitorować poszanowanie praw podstawowych</w:t>
            </w:r>
            <w:r w:rsidRPr="00FA6B6F">
              <w:t>;</w:t>
            </w:r>
          </w:p>
        </w:tc>
      </w:tr>
    </w:tbl>
    <w:p w14:paraId="1854F16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DBD0DA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85A9E9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371</w:t>
      </w:r>
      <w:r w:rsidRPr="00FA6B6F">
        <w:rPr>
          <w:rStyle w:val="HideTWBExt"/>
          <w:b w:val="0"/>
        </w:rPr>
        <w:t>&lt;/NumAm&gt;</w:t>
      </w:r>
    </w:p>
    <w:p w14:paraId="6781C6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Vannacci, Petra Steger, Nikola Bartůšek, Fabrice Leggeri, Jaroslav Bžoch, Matthieu Valet</w:t>
      </w:r>
      <w:r w:rsidRPr="00FA6B6F">
        <w:rPr>
          <w:rStyle w:val="HideTWBExt"/>
          <w:b w:val="0"/>
        </w:rPr>
        <w:t>&lt;/Members&gt;</w:t>
      </w:r>
    </w:p>
    <w:p w14:paraId="78A985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6EA2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158D38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76EDA0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7F640" w14:textId="77777777" w:rsidR="007F1EE3" w:rsidRPr="00FA6B6F" w:rsidRDefault="007F1EE3" w:rsidP="00D65CCF"/>
        </w:tc>
      </w:tr>
      <w:tr w:rsidR="007F1EE3" w:rsidRPr="00FA6B6F" w14:paraId="029BFCA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F242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A84F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B09F0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87559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>zdecydowanie potępia powszechne naruszenia praw podstawowych</w:t>
            </w:r>
            <w:r w:rsidRPr="00FA6B6F">
              <w:rPr>
                <w:b/>
                <w:bCs/>
                <w:i/>
                <w:iCs/>
              </w:rPr>
              <w:t xml:space="preserve"> na granicach,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AB9A4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>zdecydowanie potępia powszechne naruszenia praw podstawowych</w:t>
            </w:r>
            <w:r w:rsidRPr="00FA6B6F">
              <w:rPr>
                <w:b/>
                <w:bCs/>
                <w:i/>
                <w:iCs/>
              </w:rPr>
              <w:t xml:space="preserve"> obywateli UE spowodowane brakiem ochrony granic zewnętrznych;</w:t>
            </w:r>
            <w:r w:rsidRPr="00FA6B6F">
              <w:rPr>
                <w:b/>
                <w:i/>
              </w:rPr>
              <w:t xml:space="preserve"> podkreśla, że masowa imigracja zagraża przestrzeni wolności, bezpieczeństwa i sprawiedliwości określonej w Traktatach; </w:t>
            </w:r>
            <w:r w:rsidRPr="00FA6B6F">
              <w:rPr>
                <w:b/>
                <w:bCs/>
                <w:i/>
                <w:iCs/>
              </w:rPr>
              <w:t>wzywa do natychmiastowej deportacji wszystkich przebywających nielegalnie w UE imigrantów oraz osób skazanych za przestępstwa</w:t>
            </w:r>
            <w:r w:rsidRPr="00FA6B6F">
              <w:t>;</w:t>
            </w:r>
          </w:p>
        </w:tc>
      </w:tr>
    </w:tbl>
    <w:p w14:paraId="04D25A5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4E174C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6FD79D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372</w:t>
      </w:r>
      <w:r w:rsidRPr="00FA6B6F">
        <w:rPr>
          <w:rStyle w:val="HideTWBExt"/>
          <w:b w:val="0"/>
        </w:rPr>
        <w:t>&lt;/NumAm&gt;</w:t>
      </w:r>
    </w:p>
    <w:p w14:paraId="35393E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Hilde Vautmans</w:t>
      </w:r>
      <w:r w:rsidRPr="00FA6B6F">
        <w:rPr>
          <w:rStyle w:val="HideTWBExt"/>
          <w:b w:val="0"/>
        </w:rPr>
        <w:t>&lt;/Members&gt;</w:t>
      </w:r>
    </w:p>
    <w:p w14:paraId="702529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CB964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F3FB9E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DD5BFB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BF729" w14:textId="77777777" w:rsidR="007F1EE3" w:rsidRPr="00FA6B6F" w:rsidRDefault="007F1EE3" w:rsidP="00D65CCF"/>
        </w:tc>
      </w:tr>
      <w:tr w:rsidR="007F1EE3" w:rsidRPr="00FA6B6F" w14:paraId="1241CC9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9289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844B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881C0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1C294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 xml:space="preserve">zdecydowanie potępia powszechne naruszenia praw podstawowych na </w:t>
            </w:r>
            <w:r w:rsidRPr="00FA6B6F">
              <w:rPr>
                <w:b/>
                <w:bCs/>
                <w:i/>
                <w:iCs/>
              </w:rPr>
              <w:lastRenderedPageBreak/>
              <w:t>granicach,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26176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12.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 xml:space="preserve">zauważa, że niektóre państwa członkowskie nadal borykają się z </w:t>
            </w:r>
            <w:r w:rsidRPr="00FA6B6F">
              <w:rPr>
                <w:b/>
                <w:bCs/>
                <w:i/>
                <w:iCs/>
              </w:rPr>
              <w:lastRenderedPageBreak/>
              <w:t>poważnymi trudnościami operacyjnymi na swoich granicach zewnętrznych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podkreśla, że wyzwania te wymagają skoordynowanej reakcji europejskiej, w tym usprawnionych i skutecznych procedur, w pełnej zgodności z obowiązującymi ramami unijnymi i międzynarodowymi;</w:t>
            </w:r>
          </w:p>
        </w:tc>
      </w:tr>
    </w:tbl>
    <w:p w14:paraId="34C156F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83140D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A7F02B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373</w:t>
      </w:r>
      <w:r w:rsidRPr="00FA6B6F">
        <w:rPr>
          <w:rStyle w:val="HideTWBExt"/>
          <w:b w:val="0"/>
        </w:rPr>
        <w:t>&lt;/NumAm&gt;</w:t>
      </w:r>
    </w:p>
    <w:p w14:paraId="55977DC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2FC1BCB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672C9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B18B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D3131F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40ADA" w14:textId="77777777" w:rsidR="007F1EE3" w:rsidRPr="00FA6B6F" w:rsidRDefault="007F1EE3" w:rsidP="00D65CCF"/>
        </w:tc>
      </w:tr>
      <w:tr w:rsidR="007F1EE3" w:rsidRPr="00FA6B6F" w14:paraId="36D92E4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7032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01BD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40019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0F01F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>zdecydowanie potępia powszechne naruszenia praw podstawowych na granicach, w tym siłowe zawracanie, które staje się systematyczną praktyką w niektórych państwach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8B40C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powszechne naruszenia praw podstawowych na granicach, w tym siłowe zawracanie </w:t>
            </w:r>
            <w:r w:rsidRPr="00FA6B6F">
              <w:rPr>
                <w:b/>
                <w:bCs/>
                <w:i/>
                <w:iCs/>
              </w:rPr>
              <w:t>i złe traktowanie</w:t>
            </w:r>
            <w:r w:rsidRPr="00FA6B6F">
              <w:t xml:space="preserve">, które staje się systematyczną praktyką w niektórych państwach członkowskich; </w:t>
            </w:r>
            <w:r w:rsidRPr="00FA6B6F">
              <w:rPr>
                <w:b/>
                <w:i/>
              </w:rPr>
              <w:t>praktyki te często nie są zgłaszane i nie są przedmiotem dochodzeń;</w:t>
            </w:r>
          </w:p>
        </w:tc>
      </w:tr>
    </w:tbl>
    <w:p w14:paraId="298987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C0FA47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F60F9F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374</w:t>
      </w:r>
      <w:r w:rsidRPr="00FA6B6F">
        <w:rPr>
          <w:rStyle w:val="HideTWBExt"/>
          <w:b w:val="0"/>
        </w:rPr>
        <w:t>&lt;/NumAm&gt;</w:t>
      </w:r>
    </w:p>
    <w:p w14:paraId="26636E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Karlo Ressler, Elissavet Vozemberg-Vrionidi</w:t>
      </w:r>
      <w:r w:rsidRPr="00FA6B6F">
        <w:rPr>
          <w:rStyle w:val="HideTWBExt"/>
          <w:b w:val="0"/>
        </w:rPr>
        <w:t>&lt;/Members&gt;</w:t>
      </w:r>
    </w:p>
    <w:p w14:paraId="4FA331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2BEEA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139D9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33741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B233C" w14:textId="77777777" w:rsidR="007F1EE3" w:rsidRPr="00FA6B6F" w:rsidRDefault="007F1EE3" w:rsidP="00D65CCF"/>
        </w:tc>
      </w:tr>
      <w:tr w:rsidR="007F1EE3" w:rsidRPr="00FA6B6F" w14:paraId="1370750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A42A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C748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0BDAF7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58625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bCs/>
                <w:i/>
                <w:iCs/>
              </w:rPr>
              <w:t>powszechne</w:t>
            </w:r>
            <w:r w:rsidRPr="00FA6B6F">
              <w:t xml:space="preserve"> naruszenia praw podstawowych na granicach</w:t>
            </w:r>
            <w:r w:rsidRPr="00FA6B6F">
              <w:rPr>
                <w:b/>
                <w:bCs/>
                <w:i/>
                <w:iCs/>
              </w:rPr>
              <w:t>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83106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bCs/>
                <w:i/>
                <w:iCs/>
              </w:rPr>
              <w:t>wszelkie</w:t>
            </w:r>
            <w:r w:rsidRPr="00FA6B6F">
              <w:t xml:space="preserve"> naruszenia praw podstawowych na granicach</w:t>
            </w:r>
            <w:r w:rsidRPr="00FA6B6F">
              <w:rPr>
                <w:b/>
                <w:bCs/>
                <w:i/>
                <w:iCs/>
              </w:rPr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 xml:space="preserve">wzywa wszystkie właściwe organy do zapewnienia pełnej zgodności z prawem unijnym i międzynarodowym, a także do ukierunkowanego wsparcia UE w celu poprawy procedur, szkoleń i </w:t>
            </w:r>
            <w:r w:rsidRPr="00FA6B6F">
              <w:rPr>
                <w:b/>
                <w:bCs/>
                <w:i/>
                <w:iCs/>
              </w:rPr>
              <w:lastRenderedPageBreak/>
              <w:t>nadzoru</w:t>
            </w:r>
            <w:r w:rsidRPr="00FA6B6F">
              <w:t>;</w:t>
            </w:r>
          </w:p>
        </w:tc>
      </w:tr>
    </w:tbl>
    <w:p w14:paraId="38020F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2091C7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423C20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375</w:t>
      </w:r>
      <w:r w:rsidRPr="00FA6B6F">
        <w:rPr>
          <w:rStyle w:val="HideTWBExt"/>
          <w:b w:val="0"/>
        </w:rPr>
        <w:t>&lt;/NumAm&gt;</w:t>
      </w:r>
    </w:p>
    <w:p w14:paraId="5AD82C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3240C03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91ACD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443F7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8AF660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A2238" w14:textId="77777777" w:rsidR="007F1EE3" w:rsidRPr="00FA6B6F" w:rsidRDefault="007F1EE3" w:rsidP="00D65CCF"/>
        </w:tc>
      </w:tr>
      <w:tr w:rsidR="007F1EE3" w:rsidRPr="00FA6B6F" w14:paraId="04CF54D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B0B4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C03E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FCFED8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7A437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</w:t>
            </w:r>
            <w:r w:rsidRPr="00FA6B6F">
              <w:rPr>
                <w:b/>
                <w:i/>
              </w:rPr>
              <w:t>potępia powszechne naruszenia praw podstawowych na granicach,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3841B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</w:t>
            </w:r>
            <w:r w:rsidRPr="00FA6B6F">
              <w:rPr>
                <w:b/>
                <w:i/>
              </w:rPr>
              <w:t>apeluje o skuteczną ochronę granic zewnętrznych UE przed nielegalną migracją</w:t>
            </w:r>
            <w:r w:rsidRPr="00FA6B6F">
              <w:t>;</w:t>
            </w:r>
          </w:p>
        </w:tc>
      </w:tr>
    </w:tbl>
    <w:p w14:paraId="06D744B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0B739B3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6B1121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376</w:t>
      </w:r>
      <w:r w:rsidRPr="00FA6B6F">
        <w:rPr>
          <w:rStyle w:val="HideTWBExt"/>
          <w:b w:val="0"/>
        </w:rPr>
        <w:t>&lt;/NumAm&gt;</w:t>
      </w:r>
    </w:p>
    <w:p w14:paraId="7210140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6DDC83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F9FE40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3FAD1C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26E515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FA4B3" w14:textId="77777777" w:rsidR="007F1EE3" w:rsidRPr="00FA6B6F" w:rsidRDefault="007F1EE3" w:rsidP="00D65CCF"/>
        </w:tc>
      </w:tr>
      <w:tr w:rsidR="007F1EE3" w:rsidRPr="00FA6B6F" w14:paraId="47D7469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3B9F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140F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75C33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BBB11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i/>
              </w:rPr>
              <w:t>zdecydowanie potępia powszechne naruszenia praw podstawowych na granicach</w:t>
            </w:r>
            <w:r w:rsidRPr="00FA6B6F">
              <w:t>, w tym siłowe zawracanie</w:t>
            </w:r>
            <w:r w:rsidRPr="00FA6B6F">
              <w:rPr>
                <w:b/>
                <w:i/>
              </w:rPr>
              <w:t>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43518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skutecznej ochrony swoich granic</w:t>
            </w:r>
            <w:r w:rsidRPr="00FA6B6F">
              <w:t xml:space="preserve">, w tym </w:t>
            </w:r>
            <w:r w:rsidRPr="00FA6B6F">
              <w:rPr>
                <w:b/>
                <w:i/>
              </w:rPr>
              <w:t>poprzez</w:t>
            </w:r>
            <w:r w:rsidRPr="00FA6B6F">
              <w:t xml:space="preserve"> siłowe zawracanie;</w:t>
            </w:r>
            <w:r w:rsidRPr="00FA6B6F">
              <w:rPr>
                <w:b/>
                <w:i/>
              </w:rPr>
              <w:t xml:space="preserve"> jest zdania, że bardziej rygorystyczna polityka graniczna ma zasadnicze znaczenie dla ochrony bezpieczeństwa i praw podstawowych Europejczyków;</w:t>
            </w:r>
          </w:p>
        </w:tc>
      </w:tr>
    </w:tbl>
    <w:p w14:paraId="39CF0B9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56FC8E4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37A199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377</w:t>
      </w:r>
      <w:r w:rsidRPr="00FA6B6F">
        <w:rPr>
          <w:rStyle w:val="HideTWBExt"/>
          <w:b w:val="0"/>
        </w:rPr>
        <w:t>&lt;/NumAm&gt;</w:t>
      </w:r>
    </w:p>
    <w:p w14:paraId="6E35500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E4C45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0D97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76832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73CE9D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43B1F" w14:textId="77777777" w:rsidR="007F1EE3" w:rsidRPr="00FA6B6F" w:rsidRDefault="007F1EE3" w:rsidP="00D65CCF"/>
        </w:tc>
      </w:tr>
      <w:tr w:rsidR="007F1EE3" w:rsidRPr="00FA6B6F" w14:paraId="5FD2568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3547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D1D8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61E9FF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F33E5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>zdecydowanie potępia powszechne naruszenia praw podstawowych na granicach, w tym siłowe zawracanie</w:t>
            </w:r>
            <w:r w:rsidRPr="00FA6B6F">
              <w:rPr>
                <w:b/>
                <w:bCs/>
                <w:i/>
                <w:iCs/>
              </w:rPr>
              <w:t>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69569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>zdecydowanie potępia powszechne naruszenia praw podstawowych na granicach, w tym siłowe zawracanie</w:t>
            </w:r>
            <w:r w:rsidRPr="00FA6B6F">
              <w:rPr>
                <w:b/>
                <w:bCs/>
                <w:i/>
                <w:iCs/>
              </w:rPr>
              <w:t xml:space="preserve"> i stosowanie przemocy przez organy krajowe, takie jak organy ścigania i straż graniczna</w:t>
            </w:r>
            <w:r w:rsidRPr="00FA6B6F">
              <w:t>;</w:t>
            </w:r>
          </w:p>
        </w:tc>
      </w:tr>
    </w:tbl>
    <w:p w14:paraId="4FEC3AE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9D484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37B0BD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378</w:t>
      </w:r>
      <w:r w:rsidRPr="00FA6B6F">
        <w:rPr>
          <w:rStyle w:val="HideTWBExt"/>
          <w:b w:val="0"/>
        </w:rPr>
        <w:t>&lt;/NumAm&gt;</w:t>
      </w:r>
    </w:p>
    <w:p w14:paraId="328343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70C3546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0891D7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3C9E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B8F3C1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AEC11" w14:textId="77777777" w:rsidR="007F1EE3" w:rsidRPr="00FA6B6F" w:rsidRDefault="007F1EE3" w:rsidP="00D65CCF"/>
        </w:tc>
      </w:tr>
      <w:tr w:rsidR="007F1EE3" w:rsidRPr="00FA6B6F" w14:paraId="45DB762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1183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A07D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20134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FC494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bCs/>
                <w:i/>
                <w:iCs/>
              </w:rPr>
              <w:t>powszechne</w:t>
            </w:r>
            <w:r w:rsidRPr="00FA6B6F">
              <w:t xml:space="preserve"> naruszenia </w:t>
            </w:r>
            <w:r w:rsidRPr="00FA6B6F">
              <w:rPr>
                <w:b/>
                <w:bCs/>
                <w:i/>
                <w:iCs/>
              </w:rPr>
              <w:t>praw podstawowych na granicach,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52D86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naruszenia </w:t>
            </w:r>
            <w:r w:rsidRPr="00FA6B6F">
              <w:rPr>
                <w:b/>
                <w:bCs/>
                <w:i/>
                <w:iCs/>
              </w:rPr>
              <w:t>i próby naruszenia granic państw członkowskich, a także wywieranie nacisku na państwa członkowskie, aby uległy presji migracyjnej</w:t>
            </w:r>
            <w:r w:rsidRPr="00FA6B6F">
              <w:t>;</w:t>
            </w:r>
          </w:p>
        </w:tc>
      </w:tr>
    </w:tbl>
    <w:p w14:paraId="6291052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07EAE8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250B47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379</w:t>
      </w:r>
      <w:r w:rsidRPr="00FA6B6F">
        <w:rPr>
          <w:rStyle w:val="HideTWBExt"/>
          <w:b w:val="0"/>
        </w:rPr>
        <w:t>&lt;/NumAm&gt;</w:t>
      </w:r>
    </w:p>
    <w:p w14:paraId="2D28BAD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Fabrice Leggeri, Matthieu Valet, Jorge Buxadé Villalba, Jaroslav Bžoch</w:t>
      </w:r>
      <w:r w:rsidRPr="00FA6B6F">
        <w:rPr>
          <w:rStyle w:val="HideTWBExt"/>
          <w:b w:val="0"/>
        </w:rPr>
        <w:t>&lt;/Members&gt;</w:t>
      </w:r>
    </w:p>
    <w:p w14:paraId="0E9469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EA5F1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F2320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818E02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3C1A7" w14:textId="77777777" w:rsidR="007F1EE3" w:rsidRPr="00FA6B6F" w:rsidRDefault="007F1EE3" w:rsidP="00D65CCF"/>
        </w:tc>
      </w:tr>
      <w:tr w:rsidR="007F1EE3" w:rsidRPr="00FA6B6F" w14:paraId="1202EFA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B689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86CC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9012D6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0CB30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zdecydowanie potępia powszechne naruszenia praw podstawowych na granicach, w 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FAB08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zauważa, że niektóre państwa członkowskie nadal dostrzegają potrzebę wdrożenia różnych środków zapobiegających nielegalnemu przekraczaniu granic zewnętrznych</w:t>
            </w:r>
            <w:r w:rsidRPr="00FA6B6F">
              <w:t>;</w:t>
            </w:r>
          </w:p>
        </w:tc>
      </w:tr>
    </w:tbl>
    <w:p w14:paraId="6D374D3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D9A026E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50D87EF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380</w:t>
      </w:r>
      <w:r w:rsidRPr="00FA6B6F">
        <w:rPr>
          <w:rStyle w:val="HideTWBExt"/>
          <w:b w:val="0"/>
        </w:rPr>
        <w:t>&lt;/NumAm&gt;</w:t>
      </w:r>
    </w:p>
    <w:p w14:paraId="1C8B109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1E0727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38137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F28CF9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640D4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1FCED" w14:textId="77777777" w:rsidR="007F1EE3" w:rsidRPr="00FA6B6F" w:rsidRDefault="007F1EE3" w:rsidP="00D65CCF"/>
        </w:tc>
      </w:tr>
      <w:tr w:rsidR="007F1EE3" w:rsidRPr="00FA6B6F" w14:paraId="07A8A40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DF27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B5B4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95157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A85F3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powszechne naruszenia </w:t>
            </w:r>
            <w:r w:rsidRPr="00FA6B6F">
              <w:rPr>
                <w:b/>
                <w:bCs/>
                <w:i/>
                <w:iCs/>
              </w:rPr>
              <w:t xml:space="preserve">praw podstawowych </w:t>
            </w:r>
            <w:r w:rsidRPr="00FA6B6F">
              <w:t xml:space="preserve">na granicach, w tym </w:t>
            </w:r>
            <w:r w:rsidRPr="00FA6B6F">
              <w:rPr>
                <w:b/>
                <w:bCs/>
                <w:i/>
                <w:iCs/>
              </w:rPr>
              <w:t>siłowe zawracanie</w:t>
            </w:r>
            <w:r w:rsidRPr="00FA6B6F">
              <w:t>, które staje się systematyczną praktyką w niektórych państwach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A574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powszechne naruszenia na granicach, w tym </w:t>
            </w:r>
            <w:r w:rsidRPr="00FA6B6F">
              <w:rPr>
                <w:b/>
                <w:bCs/>
                <w:i/>
                <w:iCs/>
              </w:rPr>
              <w:t>nielegalne przekraczanie granic</w:t>
            </w:r>
            <w:r w:rsidRPr="00FA6B6F">
              <w:t>, które staje się systematyczną praktyką w niektórych państwach członkowskich;</w:t>
            </w:r>
          </w:p>
        </w:tc>
      </w:tr>
    </w:tbl>
    <w:p w14:paraId="5064D37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7114B4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E66954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381</w:t>
      </w:r>
      <w:r w:rsidRPr="00FA6B6F">
        <w:rPr>
          <w:rStyle w:val="HideTWBExt"/>
          <w:b w:val="0"/>
        </w:rPr>
        <w:t>&lt;/NumAm&gt;</w:t>
      </w:r>
    </w:p>
    <w:p w14:paraId="007AAC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7D396CB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0B9E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C26AB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60A4B0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5DA09" w14:textId="77777777" w:rsidR="007F1EE3" w:rsidRPr="00FA6B6F" w:rsidRDefault="007F1EE3" w:rsidP="00D65CCF"/>
        </w:tc>
      </w:tr>
      <w:tr w:rsidR="007F1EE3" w:rsidRPr="00FA6B6F" w14:paraId="3DB60E9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D61D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FA9E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54723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A5A26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i/>
              </w:rPr>
              <w:t>powszechne naruszenia praw podstawowych na granicach,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tym siłowe zawracanie, które staje się systematyczną praktyką w niektórych państwach członkowskich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12C7D" w14:textId="77777777" w:rsidR="007F1EE3" w:rsidRPr="00FA6B6F" w:rsidRDefault="007F1EE3" w:rsidP="00D65CCF">
            <w:pPr>
              <w:pStyle w:val="Normal6a"/>
            </w:pPr>
            <w:r w:rsidRPr="00FA6B6F">
              <w:t>12.</w:t>
            </w:r>
            <w:r w:rsidRPr="00FA6B6F">
              <w:tab/>
              <w:t xml:space="preserve">zdecydowanie potępia </w:t>
            </w:r>
            <w:r w:rsidRPr="00FA6B6F">
              <w:rPr>
                <w:b/>
                <w:i/>
              </w:rPr>
              <w:t>siatki przemytnicze i wszystkie osoby pomagające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przemycie migrantów i uchodźców, co stanowi praktykę naruszającą prawa podstawowe osób fizycznych</w:t>
            </w:r>
            <w:r w:rsidRPr="00FA6B6F">
              <w:t>;</w:t>
            </w:r>
          </w:p>
        </w:tc>
      </w:tr>
    </w:tbl>
    <w:p w14:paraId="0EAF0B7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6C57A4D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F1B45C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382</w:t>
      </w:r>
      <w:r w:rsidRPr="00FA6B6F">
        <w:rPr>
          <w:rStyle w:val="HideTWBExt"/>
          <w:b w:val="0"/>
        </w:rPr>
        <w:t>&lt;/NumAm&gt;</w:t>
      </w:r>
    </w:p>
    <w:p w14:paraId="6450D7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0C6585A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DC456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2B74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A51C1A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EAFF8" w14:textId="77777777" w:rsidR="007F1EE3" w:rsidRPr="00FA6B6F" w:rsidRDefault="007F1EE3" w:rsidP="00D65CCF"/>
        </w:tc>
      </w:tr>
      <w:tr w:rsidR="007F1EE3" w:rsidRPr="00FA6B6F" w14:paraId="58E0C39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E96D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E272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1D2E7E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CF33D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</w:t>
            </w:r>
            <w:r w:rsidRPr="00FA6B6F">
              <w:lastRenderedPageBreak/>
              <w:t xml:space="preserve">obowiązków i zobowiązań w zakresie praw człowieka </w:t>
            </w:r>
            <w:r w:rsidRPr="00FA6B6F">
              <w:rPr>
                <w:b/>
                <w:i/>
              </w:rPr>
              <w:t>oraz powstrzymały się od przyjmowania polityk migracyjnych, które 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C5483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13.</w:t>
            </w:r>
            <w:r w:rsidRPr="00FA6B6F">
              <w:tab/>
              <w:t xml:space="preserve">wzywa UE i państwa członkowskie, aby przestrzegały międzynarodowych </w:t>
            </w:r>
            <w:r w:rsidRPr="00FA6B6F">
              <w:lastRenderedPageBreak/>
              <w:t>obowiązków i zobowiązań w zakresie praw człowieka;</w:t>
            </w:r>
            <w:r w:rsidRPr="00FA6B6F">
              <w:rPr>
                <w:b/>
                <w:i/>
              </w:rPr>
              <w:t xml:space="preserve"> podkreśla, że międzynarodowe zobowiązania nie mogą mieć pierwszeństwa przed obowiązkiem państw członkowskich w zakresie ochrony bezpieczeństwa własnych obywateli; zwraca uwagę, że pobłażliwa polityka imigracyjna doprowadziła do tego, że wjazd do Unii umożliwiono dużej liczbie migrantów, którzy nie przestrzegają zasady równości;</w:t>
            </w:r>
          </w:p>
        </w:tc>
      </w:tr>
    </w:tbl>
    <w:p w14:paraId="3317593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21C76E9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35B38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383</w:t>
      </w:r>
      <w:r w:rsidRPr="00FA6B6F">
        <w:rPr>
          <w:rStyle w:val="HideTWBExt"/>
          <w:b w:val="0"/>
        </w:rPr>
        <w:t>&lt;/NumAm&gt;</w:t>
      </w:r>
    </w:p>
    <w:p w14:paraId="5235A32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6EBFF5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533E7F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356D5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42F4F2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C44FB" w14:textId="77777777" w:rsidR="007F1EE3" w:rsidRPr="00FA6B6F" w:rsidRDefault="007F1EE3" w:rsidP="00D65CCF"/>
        </w:tc>
      </w:tr>
      <w:tr w:rsidR="007F1EE3" w:rsidRPr="00FA6B6F" w14:paraId="469D2E5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BD89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101C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F9293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7A8A8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</w:t>
            </w:r>
            <w:r w:rsidRPr="00FA6B6F">
              <w:rPr>
                <w:b/>
                <w:i/>
              </w:rPr>
              <w:t>powstrzymały się od przyjmowania polityk migracyjnych, które pogłębiają nierówności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E01D6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</w:t>
            </w:r>
            <w:r w:rsidRPr="00FA6B6F">
              <w:rPr>
                <w:b/>
                <w:i/>
              </w:rPr>
              <w:t>przyjęły skuteczne polityki migracyjne w celu ograniczania nielegalnej imigracji, zwalczania przemytu migrantów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handlu ludźmi, a także zapewnienia właściwego egzekwowania decyzji administracyjnych i orzeczeń sądowych, w szczególności w dziedzinie powrotów</w:t>
            </w:r>
            <w:r w:rsidRPr="00FA6B6F">
              <w:t>;</w:t>
            </w:r>
          </w:p>
        </w:tc>
      </w:tr>
    </w:tbl>
    <w:p w14:paraId="27ADE3F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55103AA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5AD3B0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384</w:t>
      </w:r>
      <w:r w:rsidRPr="00FA6B6F">
        <w:rPr>
          <w:rStyle w:val="HideTWBExt"/>
          <w:b w:val="0"/>
        </w:rPr>
        <w:t>&lt;/NumAm&gt;</w:t>
      </w:r>
    </w:p>
    <w:p w14:paraId="11BF4D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730056B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F0C94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0BC58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6B4A6B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EF332" w14:textId="77777777" w:rsidR="007F1EE3" w:rsidRPr="00FA6B6F" w:rsidRDefault="007F1EE3" w:rsidP="00D65CCF"/>
        </w:tc>
      </w:tr>
      <w:tr w:rsidR="007F1EE3" w:rsidRPr="00FA6B6F" w14:paraId="2174638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CCDB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CBC6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185AF4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A2C86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</w:t>
            </w:r>
            <w:r w:rsidRPr="00FA6B6F">
              <w:lastRenderedPageBreak/>
              <w:t>aby przestrzegały międzynarodowych obowiązków i zobowiązań w zakresie praw człowieka oraz powstrzymały się od przyjmowania polityk migracyjnych</w:t>
            </w:r>
            <w:r w:rsidRPr="00FA6B6F">
              <w:rPr>
                <w:b/>
                <w:bCs/>
                <w:i/>
                <w:iCs/>
              </w:rPr>
              <w:t>, które 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AD04B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13.</w:t>
            </w:r>
            <w:r w:rsidRPr="00FA6B6F">
              <w:tab/>
              <w:t xml:space="preserve">wzywa UE i państwa członkowskie, </w:t>
            </w:r>
            <w:r w:rsidRPr="00FA6B6F">
              <w:lastRenderedPageBreak/>
              <w:t>aby przestrzegały międzynarodowych obowiązków i zobowiązań w zakresie praw człowieka oraz powstrzymały się od przyjmowania polityk migracyjnych</w:t>
            </w:r>
            <w:r w:rsidRPr="00FA6B6F">
              <w:rPr>
                <w:b/>
                <w:bCs/>
                <w:i/>
                <w:iCs/>
              </w:rPr>
              <w:t>, których wdrożenie nie może stanowić zagrożenia dla obywateli państw członkowskich ani dla bezpieczeństwa i porządku publicznego w państwach członkowskich</w:t>
            </w:r>
            <w:r w:rsidRPr="00FA6B6F">
              <w:t>;</w:t>
            </w:r>
          </w:p>
        </w:tc>
      </w:tr>
    </w:tbl>
    <w:p w14:paraId="20A11A9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F85113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B24B62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385</w:t>
      </w:r>
      <w:r w:rsidRPr="00FA6B6F">
        <w:rPr>
          <w:rStyle w:val="HideTWBExt"/>
          <w:b w:val="0"/>
        </w:rPr>
        <w:t>&lt;/NumAm&gt;</w:t>
      </w:r>
    </w:p>
    <w:p w14:paraId="7A6D3FC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C356D8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8B75D4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D8193E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2116E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4DAF8" w14:textId="77777777" w:rsidR="007F1EE3" w:rsidRPr="00FA6B6F" w:rsidRDefault="007F1EE3" w:rsidP="00D65CCF"/>
        </w:tc>
      </w:tr>
      <w:tr w:rsidR="007F1EE3" w:rsidRPr="00FA6B6F" w14:paraId="11894D5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8D90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B19C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30C90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83534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powstrzymały się od przyjmowania polityk migracyjnych, które pogłębiają </w:t>
            </w:r>
            <w:r w:rsidRPr="00FA6B6F">
              <w:rPr>
                <w:b/>
                <w:i/>
              </w:rPr>
              <w:t>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DF3BE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powstrzymały się od przyjmowania polityk migracyjnych, które pogłębiają </w:t>
            </w:r>
            <w:r w:rsidRPr="00FA6B6F">
              <w:rPr>
                <w:b/>
                <w:i/>
              </w:rPr>
              <w:t>wzrost przestępczości i prowadząc do napięć i konfliktów społecznych, a także zagrażają bezpieczeństwu wewnętrznemu, spójności społecznej i porządkowi publicznemu</w:t>
            </w:r>
            <w:r w:rsidRPr="00FA6B6F">
              <w:t>;</w:t>
            </w:r>
          </w:p>
        </w:tc>
      </w:tr>
    </w:tbl>
    <w:p w14:paraId="540D554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1E8C662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6D1D17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386</w:t>
      </w:r>
      <w:r w:rsidRPr="00FA6B6F">
        <w:rPr>
          <w:rStyle w:val="HideTWBExt"/>
          <w:b w:val="0"/>
        </w:rPr>
        <w:t>&lt;/NumAm&gt;</w:t>
      </w:r>
    </w:p>
    <w:p w14:paraId="2A5E38A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7BB0E1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D7E0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3CC1F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C034E0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D2077" w14:textId="77777777" w:rsidR="007F1EE3" w:rsidRPr="00FA6B6F" w:rsidRDefault="007F1EE3" w:rsidP="00D65CCF"/>
        </w:tc>
      </w:tr>
      <w:tr w:rsidR="007F1EE3" w:rsidRPr="00FA6B6F" w14:paraId="2DAD741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4F90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2218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28B2C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C5360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</w:t>
            </w:r>
            <w:r w:rsidRPr="00FA6B6F">
              <w:lastRenderedPageBreak/>
              <w:t>człowieka oraz powstrzymały się od przyjmowania polityk migracyjnych, które pogłębiają nierówności i wykluczenie;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777B8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13.</w:t>
            </w:r>
            <w:r w:rsidRPr="00FA6B6F">
              <w:tab/>
              <w:t xml:space="preserve">wzywa UE i państwa członkowskie, aby przestrzegały międzynarodowych obowiązków i zobowiązań w zakresie praw </w:t>
            </w:r>
            <w:r w:rsidRPr="00FA6B6F">
              <w:lastRenderedPageBreak/>
              <w:t>człowieka</w:t>
            </w:r>
            <w:r w:rsidRPr="00FA6B6F">
              <w:rPr>
                <w:b/>
                <w:bCs/>
                <w:i/>
                <w:iCs/>
              </w:rPr>
              <w:t>, promowały szybkie dochodzenia</w:t>
            </w:r>
            <w:r w:rsidRPr="00FA6B6F">
              <w:t xml:space="preserve"> oraz powstrzymały się od przyjmowania polityk migracyjnych, które pogłębiają nierówności i wykluczenie; </w:t>
            </w:r>
            <w:r w:rsidRPr="00FA6B6F">
              <w:rPr>
                <w:b/>
                <w:i/>
              </w:rPr>
              <w:t>wzywa do ustanowienia mechanizmu monitorowania przestrzegania tych zobowiązań;</w:t>
            </w:r>
          </w:p>
        </w:tc>
      </w:tr>
    </w:tbl>
    <w:p w14:paraId="625F232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6D57FF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25914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387</w:t>
      </w:r>
      <w:r w:rsidRPr="00FA6B6F">
        <w:rPr>
          <w:rStyle w:val="HideTWBExt"/>
          <w:b w:val="0"/>
        </w:rPr>
        <w:t>&lt;/NumAm&gt;</w:t>
      </w:r>
    </w:p>
    <w:p w14:paraId="5E41F93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402E9A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ECAA5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F44A64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4C41E5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C36ED" w14:textId="77777777" w:rsidR="007F1EE3" w:rsidRPr="00FA6B6F" w:rsidRDefault="007F1EE3" w:rsidP="00D65CCF"/>
        </w:tc>
      </w:tr>
      <w:tr w:rsidR="007F1EE3" w:rsidRPr="00FA6B6F" w14:paraId="6B78745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C5C8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5681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00205E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4CB03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</w:t>
            </w:r>
            <w:r w:rsidRPr="00FA6B6F">
              <w:t xml:space="preserve"> UE i państwa członkowskie</w:t>
            </w:r>
            <w:r w:rsidRPr="00FA6B6F">
              <w:rPr>
                <w:b/>
                <w:bCs/>
                <w:i/>
                <w:iCs/>
              </w:rPr>
              <w:t>, aby przestrzegały</w:t>
            </w:r>
            <w:r w:rsidRPr="00FA6B6F">
              <w:t xml:space="preserve"> międzynarodowych obowiązków i zobowiązań w zakresie praw człowieka oraz </w:t>
            </w:r>
            <w:r w:rsidRPr="00FA6B6F">
              <w:rPr>
                <w:b/>
                <w:bCs/>
                <w:i/>
                <w:iCs/>
              </w:rPr>
              <w:t>powstrzymały się od przyjmowania polityk migracyjnych, które 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CE09F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przypomina, że</w:t>
            </w:r>
            <w:r w:rsidRPr="00FA6B6F">
              <w:t xml:space="preserve"> UE i państwa członkowskie </w:t>
            </w:r>
            <w:r w:rsidRPr="00FA6B6F">
              <w:rPr>
                <w:b/>
                <w:bCs/>
                <w:i/>
                <w:iCs/>
              </w:rPr>
              <w:t>muszą przestrzegać</w:t>
            </w:r>
            <w:r w:rsidRPr="00FA6B6F">
              <w:t xml:space="preserve"> międzynarodowych obowiązków i zobowiązań w zakresie praw człowieka oraz </w:t>
            </w:r>
            <w:r w:rsidRPr="00FA6B6F">
              <w:rPr>
                <w:b/>
                <w:bCs/>
                <w:i/>
                <w:iCs/>
              </w:rPr>
              <w:t>powinny nadal ściśle monitorować zgodność wpływu na prawa podstawowe z istniejącymi ramami prawnymi, także przy opracowywaniu przyszłego prawodawstwa, w tym w dziedzinie azylu i migracji</w:t>
            </w:r>
            <w:r w:rsidRPr="00FA6B6F">
              <w:t>;</w:t>
            </w:r>
          </w:p>
        </w:tc>
      </w:tr>
    </w:tbl>
    <w:p w14:paraId="28A88BF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0D520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C30E1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388</w:t>
      </w:r>
      <w:r w:rsidRPr="00FA6B6F">
        <w:rPr>
          <w:rStyle w:val="HideTWBExt"/>
          <w:b w:val="0"/>
        </w:rPr>
        <w:t>&lt;/NumAm&gt;</w:t>
      </w:r>
    </w:p>
    <w:p w14:paraId="25FFB6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5E0792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38282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DE25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408F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E5DC9" w14:textId="77777777" w:rsidR="007F1EE3" w:rsidRPr="00FA6B6F" w:rsidRDefault="007F1EE3" w:rsidP="00D65CCF"/>
        </w:tc>
      </w:tr>
      <w:tr w:rsidR="007F1EE3" w:rsidRPr="00FA6B6F" w14:paraId="38CB4D3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6DD1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ED75C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1BA8F6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F4572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</w:t>
            </w:r>
            <w:r w:rsidRPr="00FA6B6F">
              <w:rPr>
                <w:b/>
                <w:bCs/>
                <w:i/>
                <w:iCs/>
              </w:rPr>
              <w:t>powstrzymały się od przyjmowania polityk</w:t>
            </w:r>
            <w:r w:rsidRPr="00FA6B6F">
              <w:t xml:space="preserve"> migracyjnych</w:t>
            </w:r>
            <w:r w:rsidRPr="00FA6B6F">
              <w:rPr>
                <w:b/>
                <w:bCs/>
                <w:i/>
                <w:iCs/>
              </w:rPr>
              <w:t xml:space="preserve">, które </w:t>
            </w:r>
            <w:r w:rsidRPr="00FA6B6F">
              <w:rPr>
                <w:b/>
                <w:bCs/>
                <w:i/>
                <w:iCs/>
              </w:rPr>
              <w:lastRenderedPageBreak/>
              <w:t>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82544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13.</w:t>
            </w:r>
            <w:r w:rsidRPr="00FA6B6F">
              <w:tab/>
              <w:t xml:space="preserve">wzywa UE i państwa członkowskie, aby przestrzegały międzynarodowych obowiązków i zobowiązań w zakresie praw człowieka </w:t>
            </w:r>
            <w:r w:rsidRPr="00FA6B6F">
              <w:rPr>
                <w:b/>
                <w:bCs/>
                <w:i/>
                <w:iCs/>
              </w:rPr>
              <w:t>w swoich politykach</w:t>
            </w:r>
            <w:r w:rsidRPr="00FA6B6F">
              <w:t xml:space="preserve"> migracyjnych </w:t>
            </w:r>
            <w:r w:rsidRPr="00FA6B6F">
              <w:rPr>
                <w:b/>
                <w:bCs/>
                <w:i/>
                <w:iCs/>
              </w:rPr>
              <w:t xml:space="preserve">oraz zachęca UE i państwa </w:t>
            </w:r>
            <w:r w:rsidRPr="00FA6B6F">
              <w:rPr>
                <w:b/>
                <w:bCs/>
                <w:i/>
                <w:iCs/>
              </w:rPr>
              <w:lastRenderedPageBreak/>
              <w:t>członkowskie do uwzględnienia sytuacji słabszych grup społecznych przy opracowywaniu i stosowaniu takich środków</w:t>
            </w:r>
            <w:r w:rsidRPr="00FA6B6F">
              <w:t>;</w:t>
            </w:r>
          </w:p>
        </w:tc>
      </w:tr>
    </w:tbl>
    <w:p w14:paraId="2D1C12E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0DC90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22C471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389</w:t>
      </w:r>
      <w:r w:rsidRPr="00FA6B6F">
        <w:rPr>
          <w:rStyle w:val="HideTWBExt"/>
          <w:b w:val="0"/>
        </w:rPr>
        <w:t>&lt;/NumAm&gt;</w:t>
      </w:r>
    </w:p>
    <w:p w14:paraId="47AF379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27F52CB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3C263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36BE28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6A457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DF76F" w14:textId="77777777" w:rsidR="007F1EE3" w:rsidRPr="00FA6B6F" w:rsidRDefault="007F1EE3" w:rsidP="00D65CCF"/>
        </w:tc>
      </w:tr>
      <w:tr w:rsidR="007F1EE3" w:rsidRPr="00FA6B6F" w14:paraId="1773CA1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81F6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89FB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B70F1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C4D9C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powstrzymały się od przyjmowania polityk migracyjnych, które </w:t>
            </w:r>
            <w:r w:rsidRPr="00FA6B6F">
              <w:rPr>
                <w:b/>
                <w:bCs/>
                <w:i/>
                <w:iCs/>
              </w:rPr>
              <w:t>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A4C89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oraz powstrzymały się od przyjmowania polityk migracyjnych, które </w:t>
            </w:r>
            <w:r w:rsidRPr="00FA6B6F">
              <w:rPr>
                <w:b/>
                <w:bCs/>
                <w:i/>
                <w:iCs/>
              </w:rPr>
              <w:t>ułatwiają nielegalne przekraczanie granic i zagrażają bezpieczeństwu obywateli państw członkowskich UE</w:t>
            </w:r>
            <w:r w:rsidRPr="00FA6B6F">
              <w:t>;</w:t>
            </w:r>
          </w:p>
        </w:tc>
      </w:tr>
    </w:tbl>
    <w:p w14:paraId="1EC9DD3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13838E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61D369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390</w:t>
      </w:r>
      <w:r w:rsidRPr="00FA6B6F">
        <w:rPr>
          <w:rStyle w:val="HideTWBExt"/>
          <w:b w:val="0"/>
        </w:rPr>
        <w:t>&lt;/NumAm&gt;</w:t>
      </w:r>
    </w:p>
    <w:p w14:paraId="79C353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5574EA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144BB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4EAA2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6F1523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0718E" w14:textId="77777777" w:rsidR="007F1EE3" w:rsidRPr="00FA6B6F" w:rsidRDefault="007F1EE3" w:rsidP="00D65CCF"/>
        </w:tc>
      </w:tr>
      <w:tr w:rsidR="007F1EE3" w:rsidRPr="00FA6B6F" w14:paraId="7BC3768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CDF8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8111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E4ED5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78346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przestrzegały międzynarodowych obowiązków i zobowiązań w zakresie praw człowieka </w:t>
            </w:r>
            <w:r w:rsidRPr="00FA6B6F">
              <w:rPr>
                <w:b/>
                <w:bCs/>
                <w:i/>
                <w:iCs/>
              </w:rPr>
              <w:t>oraz powstrzymały się od przyjmowania polityk migracyjnych, które pogłębiają nierówności i 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3C0B6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>wzywa UE i państwa członkowskie, aby przestrzegały międzynarodowych obowiązków i zobowiązań w zakresie praw człowieka;</w:t>
            </w:r>
          </w:p>
        </w:tc>
      </w:tr>
    </w:tbl>
    <w:p w14:paraId="237314A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0ED0F6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EEE486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391</w:t>
      </w:r>
      <w:r w:rsidRPr="00FA6B6F">
        <w:rPr>
          <w:rStyle w:val="HideTWBExt"/>
          <w:b w:val="0"/>
        </w:rPr>
        <w:t>&lt;/NumAm&gt;</w:t>
      </w:r>
    </w:p>
    <w:p w14:paraId="165DC8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26D372E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8ECDF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23D0B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B86125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45C50" w14:textId="77777777" w:rsidR="007F1EE3" w:rsidRPr="00FA6B6F" w:rsidRDefault="007F1EE3" w:rsidP="00D65CCF"/>
        </w:tc>
      </w:tr>
      <w:tr w:rsidR="007F1EE3" w:rsidRPr="00FA6B6F" w14:paraId="234AFEB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ABD6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0961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BC7DCB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AB72F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</w:t>
            </w:r>
            <w:r w:rsidRPr="00FA6B6F">
              <w:rPr>
                <w:b/>
                <w:i/>
              </w:rPr>
              <w:t>przestrzegały międzynarodowych obowiązków i zobowiązań w zakresie praw człowieka oraz powstrzymały się od przyjmowania polityk migracyjnych</w:t>
            </w:r>
            <w:r w:rsidRPr="00FA6B6F">
              <w:t xml:space="preserve">, które </w:t>
            </w:r>
            <w:r w:rsidRPr="00FA6B6F">
              <w:rPr>
                <w:b/>
                <w:i/>
              </w:rPr>
              <w:t>pogłębiają nierówności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wykluczenie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22D7D" w14:textId="77777777" w:rsidR="007F1EE3" w:rsidRPr="00FA6B6F" w:rsidRDefault="007F1EE3" w:rsidP="00D65CCF">
            <w:pPr>
              <w:pStyle w:val="Normal6a"/>
            </w:pPr>
            <w:r w:rsidRPr="00FA6B6F">
              <w:t>13.</w:t>
            </w:r>
            <w:r w:rsidRPr="00FA6B6F">
              <w:tab/>
              <w:t xml:space="preserve">wzywa UE i państwa członkowskie, aby </w:t>
            </w:r>
            <w:r w:rsidRPr="00FA6B6F">
              <w:rPr>
                <w:b/>
                <w:i/>
              </w:rPr>
              <w:t>przyjęły polityki migracyjne</w:t>
            </w:r>
            <w:r w:rsidRPr="00FA6B6F">
              <w:t xml:space="preserve">, które </w:t>
            </w:r>
            <w:r w:rsidRPr="00FA6B6F">
              <w:rPr>
                <w:b/>
                <w:i/>
              </w:rPr>
              <w:t>będą zapewniać spójną ochronę UE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jej obywateli</w:t>
            </w:r>
            <w:r w:rsidRPr="00FA6B6F">
              <w:t>;</w:t>
            </w:r>
          </w:p>
        </w:tc>
      </w:tr>
    </w:tbl>
    <w:p w14:paraId="3D6B3D2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561712B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FA418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392</w:t>
      </w:r>
      <w:r w:rsidRPr="00FA6B6F">
        <w:rPr>
          <w:rStyle w:val="HideTWBExt"/>
          <w:b w:val="0"/>
        </w:rPr>
        <w:t>&lt;/NumAm&gt;</w:t>
      </w:r>
    </w:p>
    <w:p w14:paraId="4CB1487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836B8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65D79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B0CFC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1DACF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2720A" w14:textId="77777777" w:rsidR="007F1EE3" w:rsidRPr="00FA6B6F" w:rsidRDefault="007F1EE3" w:rsidP="00D65CCF"/>
        </w:tc>
      </w:tr>
      <w:tr w:rsidR="007F1EE3" w:rsidRPr="00FA6B6F" w14:paraId="4EC5983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2716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644A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6590E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D10A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4C9F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13 a.</w:t>
            </w:r>
            <w:r w:rsidRPr="00FA6B6F">
              <w:tab/>
            </w:r>
            <w:r w:rsidRPr="00FA6B6F">
              <w:rPr>
                <w:b/>
                <w:i/>
              </w:rPr>
              <w:t>wzywa Komisję do zbadania, czy ograniczenia wewnątrz strefy Schengen, w tym mające faktycznie stały charakter kontrole na granicach Niemiec, nie mają charakteru profilowania narodowościowego;</w:t>
            </w:r>
          </w:p>
        </w:tc>
      </w:tr>
    </w:tbl>
    <w:p w14:paraId="4575BFC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514AC31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929C4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393</w:t>
      </w:r>
      <w:r w:rsidRPr="00FA6B6F">
        <w:rPr>
          <w:rStyle w:val="HideTWBExt"/>
          <w:b w:val="0"/>
        </w:rPr>
        <w:t>&lt;/NumAm&gt;</w:t>
      </w:r>
    </w:p>
    <w:p w14:paraId="5181FD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02EF895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A7373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A1504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0E8C91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B92BB" w14:textId="77777777" w:rsidR="007F1EE3" w:rsidRPr="00FA6B6F" w:rsidRDefault="007F1EE3" w:rsidP="00D65CCF"/>
        </w:tc>
      </w:tr>
      <w:tr w:rsidR="007F1EE3" w:rsidRPr="00FA6B6F" w14:paraId="4995E41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7DAF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8EF0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D09793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B067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14.</w:t>
            </w:r>
            <w:r w:rsidRPr="00FA6B6F">
              <w:tab/>
            </w:r>
            <w:r w:rsidRPr="00FA6B6F">
              <w:rPr>
                <w:b/>
                <w:i/>
              </w:rPr>
              <w:t xml:space="preserve">apeluje do Komisji i państw członkowskich, aby położyły kres </w:t>
            </w:r>
            <w:r w:rsidRPr="00FA6B6F">
              <w:rPr>
                <w:b/>
                <w:i/>
              </w:rPr>
              <w:lastRenderedPageBreak/>
              <w:t>systematycznemu utrudnianiu pozarządowych działań poszukiwawczo-ratowniczych; przypomina, że należy pilnie utworzyć unijny fundusz poszukiwawczo-ratowniczy, i wzywa instytucje UE, aby przeznaczyły na ten cel odpowiednie środki finansowe w kolejnych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3D61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skreśla się</w:t>
            </w:r>
          </w:p>
        </w:tc>
      </w:tr>
    </w:tbl>
    <w:p w14:paraId="2F7CF22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67637A1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B35207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394</w:t>
      </w:r>
      <w:r w:rsidRPr="00FA6B6F">
        <w:rPr>
          <w:rStyle w:val="HideTWBExt"/>
          <w:b w:val="0"/>
        </w:rPr>
        <w:t>&lt;/NumAm&gt;</w:t>
      </w:r>
    </w:p>
    <w:p w14:paraId="402AE9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495126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93ABB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D480E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8458D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950FB" w14:textId="77777777" w:rsidR="007F1EE3" w:rsidRPr="00FA6B6F" w:rsidRDefault="007F1EE3" w:rsidP="00D65CCF"/>
        </w:tc>
      </w:tr>
      <w:tr w:rsidR="007F1EE3" w:rsidRPr="00FA6B6F" w14:paraId="77B978F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212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D405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84D1F6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3244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14.</w:t>
            </w:r>
            <w:r w:rsidRPr="00FA6B6F">
              <w:tab/>
            </w:r>
            <w:r w:rsidRPr="00FA6B6F">
              <w:rPr>
                <w:b/>
                <w:i/>
              </w:rPr>
              <w:t>apeluje do Komisji i państw członkowskich, aby położyły kres systematycznemu utrudnianiu pozarządowych działań poszukiwawczo-ratowniczych; przypomina, że należy pilnie utworzyć unijny fundusz poszukiwawczo-ratowniczy, i wzywa instytucje UE, aby przeznaczyły na ten cel odpowiednie środki finansowe w kolejnych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4863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21BA9A5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EBFF95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61F65E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395</w:t>
      </w:r>
      <w:r w:rsidRPr="00FA6B6F">
        <w:rPr>
          <w:rStyle w:val="HideTWBExt"/>
          <w:b w:val="0"/>
        </w:rPr>
        <w:t>&lt;/NumAm&gt;</w:t>
      </w:r>
    </w:p>
    <w:p w14:paraId="2D953DB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16E48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ECD787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B92BA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6B72DC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8829A" w14:textId="77777777" w:rsidR="007F1EE3" w:rsidRPr="00FA6B6F" w:rsidRDefault="007F1EE3" w:rsidP="00D65CCF"/>
        </w:tc>
      </w:tr>
      <w:tr w:rsidR="007F1EE3" w:rsidRPr="00FA6B6F" w14:paraId="0D5A1AD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4115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A45F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53E976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3D62F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  <w:t>apeluje do Komisji i państw członkowskich, aby położyły kres systematycznemu utrudnianiu pozarządowych działań poszukiwawczo-</w:t>
            </w:r>
            <w:r w:rsidRPr="00FA6B6F">
              <w:lastRenderedPageBreak/>
              <w:t xml:space="preserve">ratowniczych; przypomina, </w:t>
            </w:r>
            <w:r w:rsidRPr="00FA6B6F">
              <w:rPr>
                <w:b/>
                <w:i/>
              </w:rPr>
              <w:t>że</w:t>
            </w:r>
            <w:r w:rsidRPr="00FA6B6F">
              <w:t xml:space="preserve"> należy pilnie </w:t>
            </w:r>
            <w:r w:rsidRPr="00FA6B6F">
              <w:rPr>
                <w:b/>
                <w:i/>
              </w:rPr>
              <w:t>utworzyć unijny fundusz poszukiwawczo-ratowniczy, i</w:t>
            </w:r>
            <w:r w:rsidRPr="00FA6B6F">
              <w:t xml:space="preserve"> wzywa instytucje UE, aby przeznaczyły na </w:t>
            </w:r>
            <w:r w:rsidRPr="00FA6B6F">
              <w:rPr>
                <w:b/>
                <w:i/>
              </w:rPr>
              <w:t>ten cel</w:t>
            </w:r>
            <w:r w:rsidRPr="00FA6B6F">
              <w:t xml:space="preserve"> odpowiednie środki finansowe w kolejnych WRF;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CB87D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14.</w:t>
            </w:r>
            <w:r w:rsidRPr="00FA6B6F">
              <w:tab/>
              <w:t>apeluje do Komisji i państw członkowskich, aby położyły kres systematycznemu utrudnianiu pozarządowych działań poszukiwawczo-</w:t>
            </w:r>
            <w:r w:rsidRPr="00FA6B6F">
              <w:lastRenderedPageBreak/>
              <w:t>ratowniczych</w:t>
            </w:r>
            <w:r w:rsidRPr="00FA6B6F">
              <w:rPr>
                <w:b/>
                <w:i/>
              </w:rPr>
              <w:t>, o ile są one zgodne z prawem i nie wspierają przemytu ludzi ani nie służą celom politycznym ataków hybrydowych z wykorzystaniem instrumentalizacji migracji</w:t>
            </w:r>
            <w:r w:rsidRPr="00FA6B6F">
              <w:t xml:space="preserve">; przypomina, </w:t>
            </w:r>
            <w:r w:rsidRPr="00FA6B6F">
              <w:rPr>
                <w:b/>
                <w:i/>
              </w:rPr>
              <w:t>iż do działań w tym zakresie państwa członkowskie oraz Unia Europejska posiadają wyspecjalizowane instytucje i służby, które</w:t>
            </w:r>
            <w:r w:rsidRPr="00FA6B6F">
              <w:t xml:space="preserve"> należy pilnie </w:t>
            </w:r>
            <w:r w:rsidRPr="00FA6B6F">
              <w:rPr>
                <w:b/>
                <w:i/>
              </w:rPr>
              <w:t>wesprzeć, w tym poprzez zwiększenie funduszy na cele poszukiwawczo-ratownicze;</w:t>
            </w:r>
            <w:r w:rsidRPr="00FA6B6F">
              <w:t xml:space="preserve"> wzywa instytucje UE, aby przeznaczyły na </w:t>
            </w:r>
            <w:r w:rsidRPr="00FA6B6F">
              <w:rPr>
                <w:b/>
                <w:i/>
              </w:rPr>
              <w:t>cele</w:t>
            </w:r>
            <w:r w:rsidRPr="00FA6B6F">
              <w:t xml:space="preserve"> odpowiednie środki finansowe w kolejnych WRF;</w:t>
            </w:r>
          </w:p>
        </w:tc>
      </w:tr>
    </w:tbl>
    <w:p w14:paraId="3D44594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221345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4CB370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396</w:t>
      </w:r>
      <w:r w:rsidRPr="00FA6B6F">
        <w:rPr>
          <w:rStyle w:val="HideTWBExt"/>
          <w:b w:val="0"/>
        </w:rPr>
        <w:t>&lt;/NumAm&gt;</w:t>
      </w:r>
    </w:p>
    <w:p w14:paraId="230B7F2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0B1AED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25FA8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309FD8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7D0FDB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07CD0" w14:textId="77777777" w:rsidR="007F1EE3" w:rsidRPr="00FA6B6F" w:rsidRDefault="007F1EE3" w:rsidP="00D65CCF"/>
        </w:tc>
      </w:tr>
      <w:tr w:rsidR="007F1EE3" w:rsidRPr="00FA6B6F" w14:paraId="09D0617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1871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8F0F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603C17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7B4ED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  <w:t>apeluje do Komisji</w:t>
            </w:r>
            <w:r w:rsidRPr="00FA6B6F">
              <w:rPr>
                <w:b/>
                <w:bCs/>
                <w:i/>
                <w:iCs/>
              </w:rPr>
              <w:t xml:space="preserve"> i państw członkowskich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położyły</w:t>
            </w:r>
            <w:r w:rsidRPr="00FA6B6F">
              <w:t xml:space="preserve"> kres systematycznemu utrudnianiu </w:t>
            </w:r>
            <w:r w:rsidRPr="00FA6B6F">
              <w:rPr>
                <w:b/>
                <w:bCs/>
                <w:i/>
                <w:iCs/>
              </w:rPr>
              <w:t>pozarządowych działań poszukiwawczo-ratowniczych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przypomina, że należy pilnie utworzyć unijny fundusz poszukiwawczo-ratowniczy, i wzywa instytucje UE, aby przeznaczyły na ten cel odpowiednie środki finansowe w kolejnych WRF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49F65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  <w:t xml:space="preserve">apeluje do Komisji, aby </w:t>
            </w:r>
            <w:r w:rsidRPr="00FA6B6F">
              <w:rPr>
                <w:b/>
                <w:bCs/>
                <w:i/>
                <w:iCs/>
              </w:rPr>
              <w:t>położyła</w:t>
            </w:r>
            <w:r w:rsidRPr="00FA6B6F">
              <w:t xml:space="preserve"> kres systematycznemu utrudnianiu </w:t>
            </w:r>
            <w:r w:rsidRPr="00FA6B6F">
              <w:rPr>
                <w:b/>
                <w:bCs/>
                <w:i/>
                <w:iCs/>
              </w:rPr>
              <w:t>prób przywrócenia bezpieczeństwa w Europie</w:t>
            </w:r>
            <w:r w:rsidRPr="00FA6B6F">
              <w:t>;</w:t>
            </w:r>
          </w:p>
        </w:tc>
      </w:tr>
    </w:tbl>
    <w:p w14:paraId="792252B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CC17D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D12568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397</w:t>
      </w:r>
      <w:r w:rsidRPr="00FA6B6F">
        <w:rPr>
          <w:rStyle w:val="HideTWBExt"/>
          <w:b w:val="0"/>
        </w:rPr>
        <w:t>&lt;/NumAm&gt;</w:t>
      </w:r>
    </w:p>
    <w:p w14:paraId="638EF92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7EF8FAC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0BA55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769BF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FE99C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9B702" w14:textId="77777777" w:rsidR="007F1EE3" w:rsidRPr="00FA6B6F" w:rsidRDefault="007F1EE3" w:rsidP="00D65CCF"/>
        </w:tc>
      </w:tr>
      <w:tr w:rsidR="007F1EE3" w:rsidRPr="00FA6B6F" w14:paraId="02E2165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E16CD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D701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5DDA65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00EB4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  <w:t xml:space="preserve">apeluje do Komisji i państw członkowskich, aby położyły kres </w:t>
            </w:r>
            <w:r w:rsidRPr="00FA6B6F">
              <w:rPr>
                <w:b/>
                <w:i/>
              </w:rPr>
              <w:t>systematycznemu utrudnianiu</w:t>
            </w:r>
            <w:r w:rsidRPr="00FA6B6F">
              <w:t xml:space="preserve"> pozarządowych </w:t>
            </w:r>
            <w:r w:rsidRPr="00FA6B6F">
              <w:rPr>
                <w:b/>
                <w:i/>
              </w:rPr>
              <w:t>działań poszukiwawczo-ratowniczych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przypomina, że należy pilnie utworzyć unijny fundusz poszukiwawczo-ratowniczy, i wzywa instytucje UE, aby przeznaczyły na ten cel odpowiednie środki finansowe w kolejnych WRF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0D5F9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  <w:t xml:space="preserve">apeluje do Komisji i państw członkowskich, aby położyły kres </w:t>
            </w:r>
            <w:r w:rsidRPr="00FA6B6F">
              <w:rPr>
                <w:b/>
                <w:i/>
              </w:rPr>
              <w:t>nielegalnej działalności organizacji</w:t>
            </w:r>
            <w:r w:rsidRPr="00FA6B6F">
              <w:t xml:space="preserve"> pozarządowych </w:t>
            </w:r>
            <w:r w:rsidRPr="00FA6B6F">
              <w:rPr>
                <w:b/>
                <w:i/>
              </w:rPr>
              <w:t>zaangażowanych w przemyt migrantów o nieuregulowanym statusie do UE</w:t>
            </w:r>
            <w:r w:rsidRPr="00FA6B6F">
              <w:t>;</w:t>
            </w:r>
          </w:p>
        </w:tc>
      </w:tr>
    </w:tbl>
    <w:p w14:paraId="4343659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0B9D5A1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4C3009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398</w:t>
      </w:r>
      <w:r w:rsidRPr="00FA6B6F">
        <w:rPr>
          <w:rStyle w:val="HideTWBExt"/>
          <w:b w:val="0"/>
        </w:rPr>
        <w:t>&lt;/NumAm&gt;</w:t>
      </w:r>
    </w:p>
    <w:p w14:paraId="57FA9EF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Nikola Minchev, Hilde Vautmans</w:t>
      </w:r>
      <w:r w:rsidRPr="00FA6B6F">
        <w:rPr>
          <w:rStyle w:val="HideTWBExt"/>
          <w:b w:val="0"/>
        </w:rPr>
        <w:t>&lt;/Members&gt;</w:t>
      </w:r>
    </w:p>
    <w:p w14:paraId="44B111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8027F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2EA533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AACC29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7469D" w14:textId="77777777" w:rsidR="007F1EE3" w:rsidRPr="00FA6B6F" w:rsidRDefault="007F1EE3" w:rsidP="00D65CCF"/>
        </w:tc>
      </w:tr>
      <w:tr w:rsidR="007F1EE3" w:rsidRPr="00FA6B6F" w14:paraId="62E8E4B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1CE4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284A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FDE22C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B5B0F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Komisji</w:t>
            </w:r>
            <w:r w:rsidRPr="00FA6B6F">
              <w:t xml:space="preserve"> i</w:t>
            </w:r>
            <w:r w:rsidRPr="00FA6B6F">
              <w:rPr>
                <w:b/>
                <w:bCs/>
                <w:i/>
                <w:iCs/>
              </w:rPr>
              <w:t xml:space="preserve"> państw członkowskich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położyły kres systematycznemu utrudnianiu pozarządowych działań poszukiwawczo-ratowniczych;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przypomina, że należy pilnie utworzyć unijny fundusz poszukiwawczo-ratowniczy, i wzywa instytucje UE, aby przeznaczyły na ten cel odpowiednie środki finansowe w kolejnych WRF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11DB9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Komisję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państwa członkowskie do dopilnowania</w:t>
            </w:r>
            <w:r w:rsidRPr="00FA6B6F">
              <w:t>, aby</w:t>
            </w:r>
            <w:r w:rsidRPr="00FA6B6F">
              <w:rPr>
                <w:b/>
                <w:bCs/>
                <w:i/>
                <w:iCs/>
              </w:rPr>
              <w:t xml:space="preserve"> działania poszukiwawczo-ratownicze prowadzone przez organizacje pozarządowe mogły być realizowane zgodnie z prawem UE i prawem międzynarodowym</w:t>
            </w:r>
            <w:r w:rsidRPr="00FA6B6F">
              <w:t>;</w:t>
            </w:r>
          </w:p>
        </w:tc>
      </w:tr>
    </w:tbl>
    <w:p w14:paraId="37E97E6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3A2A87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9D0FB1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399</w:t>
      </w:r>
      <w:r w:rsidRPr="00FA6B6F">
        <w:rPr>
          <w:rStyle w:val="HideTWBExt"/>
          <w:b w:val="0"/>
        </w:rPr>
        <w:t>&lt;/NumAm&gt;</w:t>
      </w:r>
    </w:p>
    <w:p w14:paraId="113D75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Mandl, Elissavet Vozemberg-Vrionidi</w:t>
      </w:r>
      <w:r w:rsidRPr="00FA6B6F">
        <w:rPr>
          <w:rStyle w:val="HideTWBExt"/>
          <w:b w:val="0"/>
        </w:rPr>
        <w:t>&lt;/Members&gt;</w:t>
      </w:r>
    </w:p>
    <w:p w14:paraId="7DD188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74C1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2DE4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7A6474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9F059" w14:textId="77777777" w:rsidR="007F1EE3" w:rsidRPr="00FA6B6F" w:rsidRDefault="007F1EE3" w:rsidP="00D65CCF"/>
        </w:tc>
      </w:tr>
      <w:tr w:rsidR="007F1EE3" w:rsidRPr="00FA6B6F" w14:paraId="14DB792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9F49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937B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128F94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3381D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Komisji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 xml:space="preserve">państw </w:t>
            </w:r>
            <w:r w:rsidRPr="00FA6B6F">
              <w:rPr>
                <w:b/>
                <w:bCs/>
                <w:i/>
                <w:iCs/>
              </w:rPr>
              <w:lastRenderedPageBreak/>
              <w:t>członkowskich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położyły kres systematycznemu utrudnianiu pozarządowych działań poszukiwawczo-ratowniczych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przypomina, że należy pilnie utworzyć unijny fundusz poszukiwawczo-ratowniczy, i wzywa instytucje UE, aby przeznaczyły na ten cel odpowiednie środki finansowe w kolejnych WRF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C88CD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Komisję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 xml:space="preserve">państwa </w:t>
            </w:r>
            <w:r w:rsidRPr="00FA6B6F">
              <w:rPr>
                <w:b/>
                <w:bCs/>
                <w:i/>
                <w:iCs/>
              </w:rPr>
              <w:lastRenderedPageBreak/>
              <w:t>członkowskie do dopilnowania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działania poszukiwawczo-ratownicze na morzu były prowadzone w sposób skoordynowany i zgodny z prawem pod nadzorem właściwych organów krajowych i europejskich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podkreśla, że wszystkie podmioty, w tym organizacje pozarządowe, muszą działać w pełnej zgodności z obowiązującymi przepisami i instrukcjami organów krajowych</w:t>
            </w:r>
            <w:r w:rsidRPr="00FA6B6F">
              <w:t>;</w:t>
            </w:r>
          </w:p>
        </w:tc>
      </w:tr>
    </w:tbl>
    <w:p w14:paraId="2BEF628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9A45B3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BF8B0C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400</w:t>
      </w:r>
      <w:r w:rsidRPr="00FA6B6F">
        <w:rPr>
          <w:rStyle w:val="HideTWBExt"/>
          <w:b w:val="0"/>
        </w:rPr>
        <w:t>&lt;/NumAm&gt;</w:t>
      </w:r>
    </w:p>
    <w:p w14:paraId="7EA19F7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196FCA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0A976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302C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950901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F7822" w14:textId="77777777" w:rsidR="007F1EE3" w:rsidRPr="00FA6B6F" w:rsidRDefault="007F1EE3" w:rsidP="00D65CCF"/>
        </w:tc>
      </w:tr>
      <w:tr w:rsidR="007F1EE3" w:rsidRPr="00FA6B6F" w14:paraId="47A5F69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5614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0E7B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D4A33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14DDA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</w:r>
            <w:r w:rsidRPr="00FA6B6F">
              <w:rPr>
                <w:b/>
                <w:i/>
              </w:rPr>
              <w:t>apeluje do</w:t>
            </w:r>
            <w:r w:rsidRPr="00FA6B6F">
              <w:t xml:space="preserve"> Komisji </w:t>
            </w:r>
            <w:r w:rsidRPr="00FA6B6F">
              <w:rPr>
                <w:b/>
                <w:i/>
              </w:rPr>
              <w:t>i państw członkowskich, aby położyły kres systematycznemu utrudnianiu pozarządowych działań poszukiwawczo-ratowniczych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przypomina, że należy pilnie utworzyć unijny fundusz poszukiwawczo-ratowniczy, i wzywa instytucje UE, aby przeznaczyły na ten cel odpowiednie środki finansowe w kolejnych WRF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485F9" w14:textId="77777777" w:rsidR="007F1EE3" w:rsidRPr="00FA6B6F" w:rsidRDefault="007F1EE3" w:rsidP="00D65CCF">
            <w:pPr>
              <w:pStyle w:val="Normal6a"/>
            </w:pPr>
            <w:r w:rsidRPr="00FA6B6F">
              <w:t>14.</w:t>
            </w:r>
            <w:r w:rsidRPr="00FA6B6F">
              <w:tab/>
            </w:r>
            <w:r w:rsidRPr="00FA6B6F">
              <w:rPr>
                <w:b/>
                <w:i/>
              </w:rPr>
              <w:t>przypomina</w:t>
            </w:r>
            <w:r w:rsidRPr="00FA6B6F">
              <w:t xml:space="preserve"> Komisji</w:t>
            </w:r>
            <w:r w:rsidRPr="00FA6B6F">
              <w:rPr>
                <w:b/>
                <w:i/>
              </w:rPr>
              <w:t>, że nieskuteczna kontrola granic zewnętrznych Unii stanowi poważne zagrożenie dla praw człowieka w całej Europie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podkreśla, że powstrzymanie migracji na dużą skalę może ratować życie, ponieważ ogranicza zachęty dla migrantów do wchodzenia na niebezpieczne szlaki do Europy;</w:t>
            </w:r>
          </w:p>
        </w:tc>
      </w:tr>
    </w:tbl>
    <w:p w14:paraId="3386FF5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5CFEEF5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BA5BC8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401</w:t>
      </w:r>
      <w:r w:rsidRPr="00FA6B6F">
        <w:rPr>
          <w:rStyle w:val="HideTWBExt"/>
          <w:b w:val="0"/>
        </w:rPr>
        <w:t>&lt;/NumAm&gt;</w:t>
      </w:r>
    </w:p>
    <w:p w14:paraId="603DE0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</w:t>
      </w:r>
      <w:r w:rsidRPr="00FA6B6F">
        <w:rPr>
          <w:rStyle w:val="HideTWBExt"/>
          <w:b w:val="0"/>
        </w:rPr>
        <w:t>&lt;/Members&gt;</w:t>
      </w:r>
    </w:p>
    <w:p w14:paraId="40D2EDB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6F5AB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9D214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46522C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8B003" w14:textId="77777777" w:rsidR="007F1EE3" w:rsidRPr="00FA6B6F" w:rsidRDefault="007F1EE3" w:rsidP="00D65CCF"/>
        </w:tc>
      </w:tr>
      <w:tr w:rsidR="007F1EE3" w:rsidRPr="00FA6B6F" w14:paraId="54E2057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4154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0BDE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DD9CF9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9334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1CED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14a.</w:t>
            </w:r>
            <w:r w:rsidRPr="00FA6B6F">
              <w:tab/>
            </w:r>
            <w:r w:rsidRPr="00FA6B6F">
              <w:rPr>
                <w:b/>
                <w:i/>
              </w:rPr>
              <w:t xml:space="preserve">przypomina, że w przypadku naruszenia praw podstawowych można zastosować art. 46 rozporządzenia w </w:t>
            </w:r>
            <w:r w:rsidRPr="00FA6B6F">
              <w:rPr>
                <w:b/>
                <w:i/>
              </w:rPr>
              <w:lastRenderedPageBreak/>
              <w:t>sprawie Europejskiej Agencji Straży Granicznej i Przybrzeżnej; wzywa Agencję do aktywnego wykorzystania wszystkich dostępnych jej narzędzi, w szczególności możliwości zastosowania art. 46 w przypadku naruszenia praw podstawowych; ponownie wzywa Frontex do natychmiastowego zaprzestania praktyki żądania od wnioskodawców pokrycia kosztów prawników zewnętrznych w sprawach sądowych związanych z wnioskami o dostęp do informacji;</w:t>
            </w:r>
          </w:p>
        </w:tc>
      </w:tr>
    </w:tbl>
    <w:p w14:paraId="27FEF0B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A6549F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343D5B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402</w:t>
      </w:r>
      <w:r w:rsidRPr="00FA6B6F">
        <w:rPr>
          <w:rStyle w:val="HideTWBExt"/>
          <w:b w:val="0"/>
        </w:rPr>
        <w:t>&lt;/NumAm&gt;</w:t>
      </w:r>
    </w:p>
    <w:p w14:paraId="4C6B1F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44AA36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103C2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84FB5D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3CCFA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00140" w14:textId="77777777" w:rsidR="007F1EE3" w:rsidRPr="00FA6B6F" w:rsidRDefault="007F1EE3" w:rsidP="00D65CCF"/>
        </w:tc>
      </w:tr>
      <w:tr w:rsidR="007F1EE3" w:rsidRPr="00FA6B6F" w14:paraId="6A96CE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775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907A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DC9BB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57B3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15.</w:t>
            </w:r>
            <w:r w:rsidRPr="00FA6B6F">
              <w:tab/>
            </w:r>
            <w:r w:rsidRPr="00FA6B6F">
              <w:rPr>
                <w:b/>
                <w:i/>
              </w:rPr>
              <w:t>apeluje do państw członkowskich, aby stosowały się do zaleceń zawartych w sprawozdaniu Komisarza Praw Człowieka Rady Europy; 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5215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214F5DA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7CC9A2A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49ADB0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403</w:t>
      </w:r>
      <w:r w:rsidRPr="00FA6B6F">
        <w:rPr>
          <w:rStyle w:val="HideTWBExt"/>
          <w:b w:val="0"/>
        </w:rPr>
        <w:t>&lt;/NumAm&gt;</w:t>
      </w:r>
    </w:p>
    <w:p w14:paraId="03D0E7E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005DF6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FC41F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EF97B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310108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B476E" w14:textId="77777777" w:rsidR="007F1EE3" w:rsidRPr="00FA6B6F" w:rsidRDefault="007F1EE3" w:rsidP="00D65CCF"/>
        </w:tc>
      </w:tr>
      <w:tr w:rsidR="007F1EE3" w:rsidRPr="00FA6B6F" w14:paraId="0867EB7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7663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8E4A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B97C21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16BE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15.</w:t>
            </w:r>
            <w:r w:rsidRPr="00FA6B6F">
              <w:tab/>
            </w:r>
            <w:r w:rsidRPr="00FA6B6F">
              <w:rPr>
                <w:b/>
                <w:i/>
              </w:rPr>
              <w:t xml:space="preserve">apeluje do państw członkowskich, aby stosowały się do zaleceń zawartych w sprawozdaniu Komisarza Praw Człowieka Rady Europy; stanowczo potępia </w:t>
            </w:r>
            <w:r w:rsidRPr="00FA6B6F">
              <w:rPr>
                <w:b/>
                <w:i/>
              </w:rPr>
              <w:lastRenderedPageBreak/>
              <w:t>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4784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skreśla się</w:t>
            </w:r>
          </w:p>
        </w:tc>
      </w:tr>
    </w:tbl>
    <w:p w14:paraId="27FECFD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577535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7CD8A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404</w:t>
      </w:r>
      <w:r w:rsidRPr="00FA6B6F">
        <w:rPr>
          <w:rStyle w:val="HideTWBExt"/>
          <w:b w:val="0"/>
        </w:rPr>
        <w:t>&lt;/NumAm&gt;</w:t>
      </w:r>
    </w:p>
    <w:p w14:paraId="5F903D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3B9293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134B2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DAD6C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9250F9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92A9F" w14:textId="77777777" w:rsidR="007F1EE3" w:rsidRPr="00FA6B6F" w:rsidRDefault="007F1EE3" w:rsidP="00D65CCF"/>
        </w:tc>
      </w:tr>
      <w:tr w:rsidR="007F1EE3" w:rsidRPr="00FA6B6F" w14:paraId="734E003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4216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1FE1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1BFCFF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A1BF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15.</w:t>
            </w:r>
            <w:r w:rsidRPr="00FA6B6F">
              <w:tab/>
            </w:r>
            <w:r w:rsidRPr="00FA6B6F">
              <w:rPr>
                <w:b/>
                <w:i/>
              </w:rPr>
              <w:t>apeluje do państw członkowskich, aby stosowały się do zaleceń zawartych w sprawozdaniu Komisarza Praw Człowieka Rady Europy; 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077C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669A9CF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5485506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1C22B3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405</w:t>
      </w:r>
      <w:r w:rsidRPr="00FA6B6F">
        <w:rPr>
          <w:rStyle w:val="HideTWBExt"/>
          <w:b w:val="0"/>
        </w:rPr>
        <w:t>&lt;/NumAm&gt;</w:t>
      </w:r>
    </w:p>
    <w:p w14:paraId="41017E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71702E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7BBB3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6E07F3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2C8E2F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D80F4" w14:textId="77777777" w:rsidR="007F1EE3" w:rsidRPr="00FA6B6F" w:rsidRDefault="007F1EE3" w:rsidP="00D65CCF"/>
        </w:tc>
      </w:tr>
      <w:tr w:rsidR="007F1EE3" w:rsidRPr="00FA6B6F" w14:paraId="48E1537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8CF4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5198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F037D8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BED00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>apeluje do państw członkowskich, aby stosowały się do zaleceń zawartych w sprawozdaniu Komisarza Praw Człowieka Rady Europy; 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FDAA4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 xml:space="preserve">apeluje do państw członkowskich, aby stosowały się do zaleceń zawartych w sprawozdaniu Komisarza Praw Człowieka Rady Europy </w:t>
            </w:r>
            <w:r w:rsidRPr="00FA6B6F">
              <w:rPr>
                <w:b/>
                <w:bCs/>
                <w:i/>
                <w:iCs/>
              </w:rPr>
              <w:t>zatytułowanym „Protecting the Defenders Ending repression of human rights defenders assisting refugees, asylum seekers and migrants in Europe” [Ochrona obrońców praw człowieka – położenie kresu represjom wobec obrońców praw człowieka pomagających uchodźcom, osobom ubiegającym się o azyl i migrantom w Europie]</w:t>
            </w:r>
            <w:r w:rsidRPr="00FA6B6F">
              <w:rPr>
                <w:b/>
                <w:bCs/>
                <w:i/>
                <w:iCs/>
                <w:vertAlign w:val="superscript"/>
              </w:rPr>
              <w:t>1a</w:t>
            </w:r>
            <w:r w:rsidRPr="00FA6B6F">
              <w:rPr>
                <w:b/>
                <w:bCs/>
                <w:i/>
                <w:iCs/>
              </w:rPr>
              <w:t xml:space="preserve">, w szczególności do uznania obowiązków państw członkowskich wobec obrońców praw człowieka pomagających </w:t>
            </w:r>
            <w:r w:rsidRPr="00FA6B6F">
              <w:rPr>
                <w:b/>
                <w:bCs/>
                <w:i/>
                <w:iCs/>
              </w:rPr>
              <w:lastRenderedPageBreak/>
              <w:t>uchodźcom, osobom ubiegającym się o azyl i migrantom oraz do uznania ważności pracy, jaką wykonują</w:t>
            </w:r>
            <w:r w:rsidRPr="00FA6B6F">
              <w:t>; stanowczo potępia powtarzającą się retorykę antyuchodźczą i antymigracyjną</w:t>
            </w:r>
            <w:r w:rsidRPr="00FA6B6F">
              <w:rPr>
                <w:b/>
                <w:bCs/>
                <w:i/>
                <w:iCs/>
              </w:rPr>
              <w:t>, która staje się siłą napędową dalszych ograniczeń i kryminalizacji</w:t>
            </w:r>
            <w:r w:rsidRPr="00FA6B6F">
              <w:t>;</w:t>
            </w:r>
          </w:p>
        </w:tc>
      </w:tr>
      <w:tr w:rsidR="007F1EE3" w:rsidRPr="00FA6B6F" w14:paraId="6C4414D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457FF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0C07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_________________</w:t>
            </w:r>
          </w:p>
        </w:tc>
      </w:tr>
      <w:tr w:rsidR="007F1EE3" w:rsidRPr="00FA6B6F" w14:paraId="397F8C9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0F2FF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6E79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https://rm.coe.int/recommendation-protecting-the-defenders-ending-repression-of-human-rig/1680ae9b1c</w:t>
            </w:r>
          </w:p>
        </w:tc>
      </w:tr>
    </w:tbl>
    <w:p w14:paraId="6D410C5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3843CA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5E73A6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406</w:t>
      </w:r>
      <w:r w:rsidRPr="00FA6B6F">
        <w:rPr>
          <w:rStyle w:val="HideTWBExt"/>
          <w:b w:val="0"/>
        </w:rPr>
        <w:t>&lt;/NumAm&gt;</w:t>
      </w:r>
    </w:p>
    <w:p w14:paraId="12B94A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95DA8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91099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CF5A5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7621AD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861F0" w14:textId="77777777" w:rsidR="007F1EE3" w:rsidRPr="00FA6B6F" w:rsidRDefault="007F1EE3" w:rsidP="00D65CCF"/>
        </w:tc>
      </w:tr>
      <w:tr w:rsidR="007F1EE3" w:rsidRPr="00FA6B6F" w14:paraId="5DCE6C4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C7E1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E76C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EC48B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CD967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państw członkowskich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stosowały się do zaleceń zawartych w sprawozdaniu</w:t>
            </w:r>
            <w:r w:rsidRPr="00FA6B6F">
              <w:t xml:space="preserve"> Komisarza Praw Człowieka Rady Europy; </w:t>
            </w:r>
            <w:r w:rsidRPr="00FA6B6F">
              <w:rPr>
                <w:b/>
                <w:bCs/>
                <w:i/>
                <w:iCs/>
              </w:rPr>
              <w:t>stanowczo potępia powtarzającą się retorykę antyuchodźczą i antymigracyjną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D16B1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państwa członkowskie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należycie uwzględniały zalecenia</w:t>
            </w:r>
            <w:r w:rsidRPr="00FA6B6F">
              <w:t xml:space="preserve"> Komisarza Praw Człowieka Rady Europy; </w:t>
            </w:r>
            <w:r w:rsidRPr="00FA6B6F">
              <w:rPr>
                <w:b/>
                <w:bCs/>
                <w:i/>
                <w:iCs/>
              </w:rPr>
              <w:t>podkreśla, jak ważne jest utrzymanie dyskursu publicznego opartego na poszanowaniu godności ludzkiej, jednocześnie podkreślając znaczenie opartej na faktach i odpowiedzialnej debaty publicznej na temat migracji i azylu</w:t>
            </w:r>
            <w:r w:rsidRPr="00FA6B6F">
              <w:t>;</w:t>
            </w:r>
          </w:p>
        </w:tc>
      </w:tr>
    </w:tbl>
    <w:p w14:paraId="75AE41B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91CBE6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0C2F3E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407</w:t>
      </w:r>
      <w:r w:rsidRPr="00FA6B6F">
        <w:rPr>
          <w:rStyle w:val="HideTWBExt"/>
          <w:b w:val="0"/>
        </w:rPr>
        <w:t>&lt;/NumAm&gt;</w:t>
      </w:r>
    </w:p>
    <w:p w14:paraId="3213AF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383125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06C1A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300B0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819672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344F5" w14:textId="77777777" w:rsidR="007F1EE3" w:rsidRPr="00FA6B6F" w:rsidRDefault="007F1EE3" w:rsidP="00D65CCF"/>
        </w:tc>
      </w:tr>
      <w:tr w:rsidR="007F1EE3" w:rsidRPr="00FA6B6F" w14:paraId="6F4A3A9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768F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3644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DFE0AB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60A3F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15.</w:t>
            </w:r>
            <w:r w:rsidRPr="00FA6B6F">
              <w:tab/>
              <w:t xml:space="preserve">apeluje do państw członkowskich, aby </w:t>
            </w:r>
            <w:r w:rsidRPr="00FA6B6F">
              <w:rPr>
                <w:b/>
                <w:bCs/>
                <w:i/>
                <w:iCs/>
              </w:rPr>
              <w:t xml:space="preserve">stosowały </w:t>
            </w:r>
            <w:r w:rsidRPr="00FA6B6F">
              <w:t xml:space="preserve">się </w:t>
            </w:r>
            <w:r w:rsidRPr="00FA6B6F">
              <w:rPr>
                <w:b/>
                <w:bCs/>
                <w:i/>
                <w:iCs/>
              </w:rPr>
              <w:t xml:space="preserve">do zaleceń zawartych </w:t>
            </w:r>
            <w:r w:rsidRPr="00FA6B6F">
              <w:t>w</w:t>
            </w:r>
            <w:r w:rsidRPr="00FA6B6F">
              <w:rPr>
                <w:b/>
                <w:bCs/>
                <w:i/>
                <w:iCs/>
              </w:rPr>
              <w:t xml:space="preserve"> sprawozdaniu Komisarza Praw Człowieka Rady Europy;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stanowczo potępia powtarzającą się retorykę antyuchodźczą i antymigracyjną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3DBA5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 xml:space="preserve">apeluje do państw członkowskich, aby </w:t>
            </w:r>
            <w:r w:rsidRPr="00FA6B6F">
              <w:rPr>
                <w:b/>
                <w:bCs/>
                <w:i/>
                <w:iCs/>
              </w:rPr>
              <w:t>skupiły</w:t>
            </w:r>
            <w:r w:rsidRPr="00FA6B6F">
              <w:t xml:space="preserve"> się w</w:t>
            </w:r>
            <w:r w:rsidRPr="00FA6B6F">
              <w:rPr>
                <w:b/>
                <w:bCs/>
                <w:i/>
                <w:iCs/>
              </w:rPr>
              <w:t xml:space="preserve"> pierwszej kolejności na prawach swoich obywateli</w:t>
            </w:r>
            <w:r w:rsidRPr="00FA6B6F">
              <w:t>;</w:t>
            </w:r>
          </w:p>
        </w:tc>
      </w:tr>
    </w:tbl>
    <w:p w14:paraId="75EE6DD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6F8BD0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398955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408</w:t>
      </w:r>
      <w:r w:rsidRPr="00FA6B6F">
        <w:rPr>
          <w:rStyle w:val="HideTWBExt"/>
          <w:b w:val="0"/>
        </w:rPr>
        <w:t>&lt;/NumAm&gt;</w:t>
      </w:r>
    </w:p>
    <w:p w14:paraId="4FA734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C8D6EA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8DB7F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7A4C8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89B942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B370B" w14:textId="77777777" w:rsidR="007F1EE3" w:rsidRPr="00FA6B6F" w:rsidRDefault="007F1EE3" w:rsidP="00D65CCF"/>
        </w:tc>
      </w:tr>
      <w:tr w:rsidR="007F1EE3" w:rsidRPr="00FA6B6F" w14:paraId="5A51B65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FC9B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9CBF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1639B5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C0C22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 xml:space="preserve">apeluje do państw członkowskich, aby stosowały się do zaleceń zawartych w sprawozdaniu Komisarza Praw Człowieka Rady Europy; </w:t>
            </w:r>
            <w:r w:rsidRPr="00FA6B6F">
              <w:rPr>
                <w:b/>
                <w:i/>
              </w:rPr>
              <w:t>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A2B80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>apeluje do państw członkowskich, aby stosowały się do zaleceń zawartych w sprawozdaniu Komisarza Praw Człowieka Rady Europy;</w:t>
            </w:r>
          </w:p>
        </w:tc>
      </w:tr>
    </w:tbl>
    <w:p w14:paraId="154B9AF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1084FCD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01F653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409</w:t>
      </w:r>
      <w:r w:rsidRPr="00FA6B6F">
        <w:rPr>
          <w:rStyle w:val="HideTWBExt"/>
          <w:b w:val="0"/>
        </w:rPr>
        <w:t>&lt;/NumAm&gt;</w:t>
      </w:r>
    </w:p>
    <w:p w14:paraId="7F7B428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36B320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0DFE2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F34A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0E3AF2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7B97C" w14:textId="77777777" w:rsidR="007F1EE3" w:rsidRPr="00FA6B6F" w:rsidRDefault="007F1EE3" w:rsidP="00D65CCF"/>
        </w:tc>
      </w:tr>
      <w:tr w:rsidR="007F1EE3" w:rsidRPr="00FA6B6F" w14:paraId="4978C57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239B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DDCB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E4E109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BA15F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 xml:space="preserve">apeluje do państw członkowskich, aby stosowały się do zaleceń zawartych w sprawozdaniu Komisarza Praw Człowieka Rady Europy; </w:t>
            </w:r>
            <w:r w:rsidRPr="00FA6B6F">
              <w:rPr>
                <w:b/>
                <w:i/>
              </w:rPr>
              <w:t>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A9620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>apeluje do państw członkowskich, aby stosowały się do zaleceń zawartych w sprawozdaniu Komisarza Praw Człowieka Rady Europy;</w:t>
            </w:r>
          </w:p>
        </w:tc>
      </w:tr>
    </w:tbl>
    <w:p w14:paraId="63DEFE7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7CD603D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96DE4D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410</w:t>
      </w:r>
      <w:r w:rsidRPr="00FA6B6F">
        <w:rPr>
          <w:rStyle w:val="HideTWBExt"/>
          <w:b w:val="0"/>
        </w:rPr>
        <w:t>&lt;/NumAm&gt;</w:t>
      </w:r>
    </w:p>
    <w:p w14:paraId="67F04E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08EFAC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DC251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2BDBE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B09AA8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B1E63" w14:textId="77777777" w:rsidR="007F1EE3" w:rsidRPr="00FA6B6F" w:rsidRDefault="007F1EE3" w:rsidP="00D65CCF"/>
        </w:tc>
      </w:tr>
      <w:tr w:rsidR="007F1EE3" w:rsidRPr="00FA6B6F" w14:paraId="6CC5C0A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10DA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6D56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997AB7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CF0FA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>apeluje do państw członkowskich, aby stosowały się do zaleceń zawartych w sprawozdaniu Komisarza Praw Człowieka Rady Europy;</w:t>
            </w:r>
            <w:r w:rsidRPr="00FA6B6F">
              <w:rPr>
                <w:b/>
                <w:i/>
              </w:rPr>
              <w:t xml:space="preserve"> stanowczo potępia powtarzającą się retorykę antyuchodźczą i antymigracyjną;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5A214" w14:textId="77777777" w:rsidR="007F1EE3" w:rsidRPr="00FA6B6F" w:rsidRDefault="007F1EE3" w:rsidP="00D65CCF">
            <w:pPr>
              <w:pStyle w:val="Normal6a"/>
            </w:pPr>
            <w:r w:rsidRPr="00FA6B6F">
              <w:t>15.</w:t>
            </w:r>
            <w:r w:rsidRPr="00FA6B6F">
              <w:tab/>
              <w:t>apeluje do państw członkowskich, aby stosowały się do zaleceń zawartych w sprawozdaniu Komisarza Praw Człowieka Rady Europy</w:t>
            </w:r>
            <w:r w:rsidRPr="00FA6B6F">
              <w:rPr>
                <w:b/>
                <w:bCs/>
                <w:i/>
                <w:iCs/>
              </w:rPr>
              <w:t>, z należytym uwzględnieniem bezpieczeństwa własnych granic i obywateli</w:t>
            </w:r>
            <w:r w:rsidRPr="00FA6B6F">
              <w:t>;</w:t>
            </w:r>
          </w:p>
        </w:tc>
      </w:tr>
    </w:tbl>
    <w:p w14:paraId="3A99B1A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541EB3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1D2FD6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411</w:t>
      </w:r>
      <w:r w:rsidRPr="00FA6B6F">
        <w:rPr>
          <w:rStyle w:val="HideTWBExt"/>
          <w:b w:val="0"/>
        </w:rPr>
        <w:t>&lt;/NumAm&gt;</w:t>
      </w:r>
    </w:p>
    <w:p w14:paraId="164F67C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7F4DFD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DF32F1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63BB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F1CA8C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B79CD" w14:textId="77777777" w:rsidR="007F1EE3" w:rsidRPr="00FA6B6F" w:rsidRDefault="007F1EE3" w:rsidP="00D65CCF"/>
        </w:tc>
      </w:tr>
      <w:tr w:rsidR="007F1EE3" w:rsidRPr="00FA6B6F" w14:paraId="01321E7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4C01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97FA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0C62CD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70F3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16.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pełnego wdrożenia paktu o migracji i azylu; wyraża zaniepokojenie brakiem gotowości niektórych państw członkowskich do dotrzymania terminu wdrożenia, w szczególności w odniesieniu do przepisów dotyczących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0CC3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5DB256E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BC6A8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75205F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412</w:t>
      </w:r>
      <w:r w:rsidRPr="00FA6B6F">
        <w:rPr>
          <w:rStyle w:val="HideTWBExt"/>
          <w:b w:val="0"/>
        </w:rPr>
        <w:t>&lt;/NumAm&gt;</w:t>
      </w:r>
    </w:p>
    <w:p w14:paraId="00BB0B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22B8E1F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9C2BF5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3256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F1D6E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E027A" w14:textId="77777777" w:rsidR="007F1EE3" w:rsidRPr="00FA6B6F" w:rsidRDefault="007F1EE3" w:rsidP="00D65CCF"/>
        </w:tc>
      </w:tr>
      <w:tr w:rsidR="007F1EE3" w:rsidRPr="00FA6B6F" w14:paraId="4150AF0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D3BB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8F4B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C9C0ED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863C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16.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państwa członkowskie do </w:t>
            </w:r>
            <w:r w:rsidRPr="00FA6B6F">
              <w:rPr>
                <w:b/>
                <w:i/>
              </w:rPr>
              <w:lastRenderedPageBreak/>
              <w:t>pełnego wdrożenia paktu o migracji i azylu; wyraża zaniepokojenie brakiem gotowości niektórych państw członkowskich do dotrzymania terminu wdrożenia, w szczególności w odniesieniu do przepisów dotyczących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7E1B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skreśla się</w:t>
            </w:r>
          </w:p>
        </w:tc>
      </w:tr>
    </w:tbl>
    <w:p w14:paraId="29F124C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31C5FE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1E1B6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413</w:t>
      </w:r>
      <w:r w:rsidRPr="00FA6B6F">
        <w:rPr>
          <w:rStyle w:val="HideTWBExt"/>
          <w:b w:val="0"/>
        </w:rPr>
        <w:t>&lt;/NumAm&gt;</w:t>
      </w:r>
    </w:p>
    <w:p w14:paraId="3B0D4E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087CEA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B3ABF9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7D452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4BE036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BB867" w14:textId="77777777" w:rsidR="007F1EE3" w:rsidRPr="00FA6B6F" w:rsidRDefault="007F1EE3" w:rsidP="00D65CCF"/>
        </w:tc>
      </w:tr>
      <w:tr w:rsidR="007F1EE3" w:rsidRPr="00FA6B6F" w14:paraId="38A0C13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6A61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FC33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FDFDF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02EE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16.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pełnego wdrożenia paktu o migracji i azylu; wyraża zaniepokojenie brakiem gotowości niektórych państw członkowskich do dotrzymania terminu wdrożenia, w szczególności w odniesieniu do przepisów dotyczących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2F21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51060ED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7073CA2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28570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414</w:t>
      </w:r>
      <w:r w:rsidRPr="00FA6B6F">
        <w:rPr>
          <w:rStyle w:val="HideTWBExt"/>
          <w:b w:val="0"/>
        </w:rPr>
        <w:t>&lt;/NumAm&gt;</w:t>
      </w:r>
    </w:p>
    <w:p w14:paraId="57A01C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347FF1E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B70C7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B367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687039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D0860" w14:textId="77777777" w:rsidR="007F1EE3" w:rsidRPr="00FA6B6F" w:rsidRDefault="007F1EE3" w:rsidP="00D65CCF"/>
        </w:tc>
      </w:tr>
      <w:tr w:rsidR="007F1EE3" w:rsidRPr="00FA6B6F" w14:paraId="7092718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1CB5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1A7E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21C69B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B1001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</w:t>
            </w:r>
            <w:r w:rsidRPr="00FA6B6F">
              <w:rPr>
                <w:b/>
                <w:i/>
              </w:rPr>
              <w:t>pełnego wdrożenia</w:t>
            </w:r>
            <w:r w:rsidRPr="00FA6B6F">
              <w:t xml:space="preserve"> paktu o migracji i azylu; </w:t>
            </w:r>
            <w:r w:rsidRPr="00FA6B6F">
              <w:rPr>
                <w:b/>
                <w:i/>
              </w:rPr>
              <w:t>wyraża zaniepokojenie brakiem</w:t>
            </w:r>
            <w:r w:rsidRPr="00FA6B6F">
              <w:t xml:space="preserve"> gotowości niektórych państw członkowskich do dotrzymania </w:t>
            </w:r>
            <w:r w:rsidRPr="00FA6B6F">
              <w:rPr>
                <w:b/>
                <w:i/>
              </w:rPr>
              <w:t>terminu</w:t>
            </w:r>
            <w:r w:rsidRPr="00FA6B6F">
              <w:t xml:space="preserve"> wdrożenia, w szczególności w odniesieniu do przepisów dotyczących </w:t>
            </w:r>
            <w:r w:rsidRPr="00FA6B6F">
              <w:rPr>
                <w:b/>
                <w:i/>
              </w:rPr>
              <w:t xml:space="preserve">praw </w:t>
            </w:r>
            <w:r w:rsidRPr="00FA6B6F">
              <w:rPr>
                <w:b/>
                <w:i/>
              </w:rPr>
              <w:lastRenderedPageBreak/>
              <w:t>podstawowych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1D1DA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16.</w:t>
            </w:r>
            <w:r w:rsidRPr="00FA6B6F">
              <w:tab/>
              <w:t xml:space="preserve">Wzywa państwa członkowskie do </w:t>
            </w:r>
            <w:r w:rsidRPr="00FA6B6F">
              <w:rPr>
                <w:b/>
                <w:i/>
              </w:rPr>
              <w:t>wypowiedzenia</w:t>
            </w:r>
            <w:r w:rsidRPr="00FA6B6F">
              <w:t xml:space="preserve"> Paktu o migracji i azylu; </w:t>
            </w:r>
            <w:r w:rsidRPr="00FA6B6F">
              <w:rPr>
                <w:b/>
                <w:i/>
              </w:rPr>
              <w:t>uważa, iż brak</w:t>
            </w:r>
            <w:r w:rsidRPr="00FA6B6F">
              <w:t xml:space="preserve"> gotowości niektórych państw członkowskich </w:t>
            </w:r>
            <w:r w:rsidRPr="00FA6B6F">
              <w:rPr>
                <w:b/>
                <w:i/>
              </w:rPr>
              <w:t>oraz samej Komisji Europejskiej</w:t>
            </w:r>
            <w:r w:rsidRPr="00FA6B6F">
              <w:t xml:space="preserve"> do dotrzymania </w:t>
            </w:r>
            <w:r w:rsidRPr="00FA6B6F">
              <w:rPr>
                <w:b/>
                <w:i/>
              </w:rPr>
              <w:t>terminów</w:t>
            </w:r>
            <w:r w:rsidRPr="00FA6B6F">
              <w:t xml:space="preserve"> wdrożenia</w:t>
            </w:r>
            <w:r w:rsidRPr="00FA6B6F">
              <w:rPr>
                <w:b/>
                <w:i/>
              </w:rPr>
              <w:t>, w tym opublikowania przez Komisję pierwszego raportu</w:t>
            </w:r>
            <w:r w:rsidRPr="00FA6B6F">
              <w:t xml:space="preserve">, w </w:t>
            </w:r>
            <w:r w:rsidRPr="00FA6B6F">
              <w:lastRenderedPageBreak/>
              <w:t xml:space="preserve">szczególności w odniesieniu do </w:t>
            </w:r>
            <w:r w:rsidRPr="00FA6B6F">
              <w:rPr>
                <w:b/>
                <w:i/>
              </w:rPr>
              <w:t>najbardziej kontrowersyjnych</w:t>
            </w:r>
            <w:r w:rsidRPr="00FA6B6F">
              <w:t xml:space="preserve"> przepisów dotyczących </w:t>
            </w:r>
            <w:r w:rsidRPr="00FA6B6F">
              <w:rPr>
                <w:b/>
                <w:i/>
              </w:rPr>
              <w:t>relokacji i mechanizmu przymusowej solidarności, stanowi wyraźny dowód na to, jak szkodliwy, dzielący, nie odpowiadający potrzebom i nierealistyczny charakter ma ten dokument</w:t>
            </w:r>
            <w:r w:rsidRPr="00FA6B6F">
              <w:t>;</w:t>
            </w:r>
          </w:p>
        </w:tc>
      </w:tr>
    </w:tbl>
    <w:p w14:paraId="5710834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2F89D11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AB3244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415</w:t>
      </w:r>
      <w:r w:rsidRPr="00FA6B6F">
        <w:rPr>
          <w:rStyle w:val="HideTWBExt"/>
          <w:b w:val="0"/>
        </w:rPr>
        <w:t>&lt;/NumAm&gt;</w:t>
      </w:r>
    </w:p>
    <w:p w14:paraId="65840B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15C432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2DAB8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BF24E4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56C17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1AD6B" w14:textId="77777777" w:rsidR="007F1EE3" w:rsidRPr="00FA6B6F" w:rsidRDefault="007F1EE3" w:rsidP="00D65CCF"/>
        </w:tc>
      </w:tr>
      <w:tr w:rsidR="007F1EE3" w:rsidRPr="00FA6B6F" w14:paraId="277B35E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95CD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B265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47A133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04F83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wdrożenia paktu o migracji i azylu; </w:t>
            </w:r>
            <w:r w:rsidRPr="00FA6B6F">
              <w:rPr>
                <w:b/>
                <w:i/>
              </w:rPr>
              <w:t>wyraża zaniepokojenie brakiem gotowości niektórych państw członkowskich do dotrzymania terminu wdrożenia, w szczególności w odniesieniu do przepisów dotyczących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737F2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>wzywa państwa członkowskie do pełnego wdrożenia paktu o migracji i azylu;</w:t>
            </w:r>
          </w:p>
        </w:tc>
      </w:tr>
    </w:tbl>
    <w:p w14:paraId="1A3FBF5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1A9CDD8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75FFD7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416</w:t>
      </w:r>
      <w:r w:rsidRPr="00FA6B6F">
        <w:rPr>
          <w:rStyle w:val="HideTWBExt"/>
          <w:b w:val="0"/>
        </w:rPr>
        <w:t>&lt;/NumAm&gt;</w:t>
      </w:r>
    </w:p>
    <w:p w14:paraId="788B02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07F1FE1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AD73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E228F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BFBD23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D2D9D" w14:textId="77777777" w:rsidR="007F1EE3" w:rsidRPr="00FA6B6F" w:rsidRDefault="007F1EE3" w:rsidP="00D65CCF"/>
        </w:tc>
      </w:tr>
      <w:tr w:rsidR="007F1EE3" w:rsidRPr="00FA6B6F" w14:paraId="4ED38EB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CCE0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84C4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7C6F8B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80364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pełnego wdrożenia paktu o migracji i azylu;</w:t>
            </w:r>
            <w:r w:rsidRPr="00FA6B6F">
              <w:t xml:space="preserve"> wyraża zaniepokojenie brakiem gotowości niektórych państw członkowskich do dotrzymania terminu wdrożenia, w szczególności w odniesieniu do przepisów dotyczących praw </w:t>
            </w:r>
            <w:r w:rsidRPr="00FA6B6F">
              <w:lastRenderedPageBreak/>
              <w:t>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6CA2D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16.</w:t>
            </w:r>
            <w:r w:rsidRPr="00FA6B6F">
              <w:tab/>
              <w:t xml:space="preserve">wyraża zaniepokojenie brakiem gotowości niektórych państw członkowskich do dotrzymania terminu wdrożenia </w:t>
            </w:r>
            <w:r w:rsidRPr="00FA6B6F">
              <w:rPr>
                <w:b/>
                <w:bCs/>
                <w:i/>
                <w:iCs/>
              </w:rPr>
              <w:t>paktu o migracji i azylu</w:t>
            </w:r>
            <w:r w:rsidRPr="00FA6B6F">
              <w:t xml:space="preserve">, w szczególności w odniesieniu do przepisów dotyczących praw podstawowych; </w:t>
            </w:r>
            <w:r w:rsidRPr="00FA6B6F">
              <w:rPr>
                <w:b/>
                <w:i/>
              </w:rPr>
              <w:t xml:space="preserve">podkreśla, że prawo międzynarodowe </w:t>
            </w:r>
            <w:r w:rsidRPr="00FA6B6F">
              <w:rPr>
                <w:b/>
                <w:i/>
              </w:rPr>
              <w:lastRenderedPageBreak/>
              <w:t>potwierdza, iż ubieganie się o azyl nie jest działaniem niezgodnym z prawem, a zatem samo tylko ubieganie się o azyl nie może być powodem zatrzymania;</w:t>
            </w:r>
          </w:p>
        </w:tc>
      </w:tr>
    </w:tbl>
    <w:p w14:paraId="173F57B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1426B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4D97D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417</w:t>
      </w:r>
      <w:r w:rsidRPr="00FA6B6F">
        <w:rPr>
          <w:rStyle w:val="HideTWBExt"/>
          <w:b w:val="0"/>
        </w:rPr>
        <w:t>&lt;/NumAm&gt;</w:t>
      </w:r>
    </w:p>
    <w:p w14:paraId="67C6CFC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511EA3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8259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6AD0D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19F5E7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9DBBB" w14:textId="77777777" w:rsidR="007F1EE3" w:rsidRPr="00FA6B6F" w:rsidRDefault="007F1EE3" w:rsidP="00D65CCF"/>
        </w:tc>
      </w:tr>
      <w:tr w:rsidR="007F1EE3" w:rsidRPr="00FA6B6F" w14:paraId="330AD4B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6CFC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E882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A7A70D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FCE32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wdrożenia paktu o migracji i azylu; </w:t>
            </w:r>
            <w:r w:rsidRPr="00FA6B6F">
              <w:rPr>
                <w:b/>
                <w:i/>
              </w:rPr>
              <w:t>wyraża zaniepokojenie brakiem gotowości niektórych państw członkowskich</w:t>
            </w:r>
            <w:r w:rsidRPr="00FA6B6F">
              <w:t xml:space="preserve"> do </w:t>
            </w:r>
            <w:r w:rsidRPr="00FA6B6F">
              <w:rPr>
                <w:b/>
                <w:i/>
              </w:rPr>
              <w:t>dotrzymania terminu wdrożenia,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szczególności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odniesieniu</w:t>
            </w:r>
            <w:r w:rsidRPr="00FA6B6F">
              <w:t xml:space="preserve"> do </w:t>
            </w:r>
            <w:r w:rsidRPr="00FA6B6F">
              <w:rPr>
                <w:b/>
                <w:i/>
              </w:rPr>
              <w:t>przepisów dotyczących praw podstawowych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619D9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wdrożenia paktu o migracji i azylu; </w:t>
            </w:r>
            <w:r w:rsidRPr="00FA6B6F">
              <w:rPr>
                <w:b/>
                <w:i/>
              </w:rPr>
              <w:t>wzywa Komisję i państwa członkowskie</w:t>
            </w:r>
            <w:r w:rsidRPr="00FA6B6F">
              <w:t xml:space="preserve"> do </w:t>
            </w:r>
            <w:r w:rsidRPr="00FA6B6F">
              <w:rPr>
                <w:b/>
                <w:i/>
              </w:rPr>
              <w:t>monitorowania funkcjonowania paktu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kontekście kontroli migracji oraz,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razie potrzeby,</w:t>
            </w:r>
            <w:r w:rsidRPr="00FA6B6F">
              <w:t xml:space="preserve"> do </w:t>
            </w:r>
            <w:r w:rsidRPr="00FA6B6F">
              <w:rPr>
                <w:b/>
                <w:i/>
              </w:rPr>
              <w:t>jego zmiany, tak aby można było podjąć skuteczne działania w celu zaradzenia poważnym niedogodnościom spowodowanym niekontrolowaną migracją</w:t>
            </w:r>
            <w:r w:rsidRPr="00FA6B6F">
              <w:t>;</w:t>
            </w:r>
          </w:p>
        </w:tc>
      </w:tr>
    </w:tbl>
    <w:p w14:paraId="5647241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023FA31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C3EDBF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418</w:t>
      </w:r>
      <w:r w:rsidRPr="00FA6B6F">
        <w:rPr>
          <w:rStyle w:val="HideTWBExt"/>
          <w:b w:val="0"/>
        </w:rPr>
        <w:t>&lt;/NumAm&gt;</w:t>
      </w:r>
    </w:p>
    <w:p w14:paraId="528924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72552A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85052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C7048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F24B9B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19C45" w14:textId="77777777" w:rsidR="007F1EE3" w:rsidRPr="00FA6B6F" w:rsidRDefault="007F1EE3" w:rsidP="00D65CCF"/>
        </w:tc>
      </w:tr>
      <w:tr w:rsidR="007F1EE3" w:rsidRPr="00FA6B6F" w14:paraId="53978CD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47EB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EDE6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658524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298AC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>wzywa państwa członkowskie do pełnego wdrożenia paktu o migracji i azylu;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wyraża zaniepokojenie brakiem gotowości niektórych państw członkowskich do dotrzymania</w:t>
            </w:r>
            <w:r w:rsidRPr="00FA6B6F">
              <w:t xml:space="preserve"> terminu wdrożenia, w </w:t>
            </w:r>
            <w:r w:rsidRPr="00FA6B6F">
              <w:rPr>
                <w:b/>
                <w:bCs/>
                <w:i/>
                <w:iCs/>
              </w:rPr>
              <w:t>szczególności</w:t>
            </w:r>
            <w:r w:rsidRPr="00FA6B6F">
              <w:t xml:space="preserve"> w odniesieniu do przepisów dotyczących praw </w:t>
            </w:r>
            <w:r w:rsidRPr="00FA6B6F">
              <w:lastRenderedPageBreak/>
              <w:t>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801C3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16.</w:t>
            </w:r>
            <w:r w:rsidRPr="00FA6B6F">
              <w:tab/>
              <w:t xml:space="preserve">wzywa państwa członkowskie do pełnego </w:t>
            </w:r>
            <w:r w:rsidRPr="00FA6B6F">
              <w:rPr>
                <w:b/>
                <w:bCs/>
                <w:i/>
                <w:iCs/>
              </w:rPr>
              <w:t>i terminowego</w:t>
            </w:r>
            <w:r w:rsidRPr="00FA6B6F">
              <w:t xml:space="preserve"> wdrożenia paktu o migracji i azylu;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zauważa, że niektóre państwa członkowskie mogą napotkać trudności w dotrzymaniu</w:t>
            </w:r>
            <w:r w:rsidRPr="00FA6B6F">
              <w:rPr>
                <w:b/>
                <w:bCs/>
              </w:rPr>
              <w:t xml:space="preserve"> </w:t>
            </w:r>
            <w:r w:rsidRPr="00FA6B6F">
              <w:t>terminu wdrożenia, w</w:t>
            </w:r>
            <w:r w:rsidRPr="00FA6B6F">
              <w:rPr>
                <w:b/>
                <w:bCs/>
                <w:i/>
                <w:iCs/>
              </w:rPr>
              <w:t xml:space="preserve"> tym</w:t>
            </w:r>
            <w:r w:rsidRPr="00FA6B6F">
              <w:t xml:space="preserve"> w odniesieniu do przepisów dotyczących praw </w:t>
            </w:r>
            <w:r w:rsidRPr="00FA6B6F">
              <w:lastRenderedPageBreak/>
              <w:t>podstawowych</w:t>
            </w:r>
            <w:r w:rsidRPr="00FA6B6F">
              <w:rPr>
                <w:b/>
                <w:bCs/>
                <w:i/>
                <w:iCs/>
              </w:rPr>
              <w:t>, i zachęca do dalszego wsparcia i współpracy w celu zapewnienia pełnego wdrożenia</w:t>
            </w:r>
            <w:r w:rsidRPr="00FA6B6F">
              <w:t>;</w:t>
            </w:r>
          </w:p>
        </w:tc>
      </w:tr>
    </w:tbl>
    <w:p w14:paraId="455A6A9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8B78D5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D0B66E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419</w:t>
      </w:r>
      <w:r w:rsidRPr="00FA6B6F">
        <w:rPr>
          <w:rStyle w:val="HideTWBExt"/>
          <w:b w:val="0"/>
        </w:rPr>
        <w:t>&lt;/NumAm&gt;</w:t>
      </w:r>
    </w:p>
    <w:p w14:paraId="1978368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Fabrice Leggeri, Matthieu Valet</w:t>
      </w:r>
      <w:r w:rsidRPr="00FA6B6F">
        <w:rPr>
          <w:rStyle w:val="HideTWBExt"/>
          <w:b w:val="0"/>
        </w:rPr>
        <w:t>&lt;/Members&gt;</w:t>
      </w:r>
    </w:p>
    <w:p w14:paraId="33D024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30490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11F76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96BCA0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A278A" w14:textId="77777777" w:rsidR="007F1EE3" w:rsidRPr="00FA6B6F" w:rsidRDefault="007F1EE3" w:rsidP="00D65CCF"/>
        </w:tc>
      </w:tr>
      <w:tr w:rsidR="007F1EE3" w:rsidRPr="00FA6B6F" w14:paraId="5025C0E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3244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44DB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16022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6B8A2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</w:t>
            </w:r>
            <w:r w:rsidRPr="00FA6B6F">
              <w:rPr>
                <w:b/>
                <w:bCs/>
                <w:i/>
                <w:iCs/>
              </w:rPr>
              <w:t>wdrożenia</w:t>
            </w:r>
            <w:r w:rsidRPr="00FA6B6F">
              <w:t xml:space="preserve"> paktu o migracji i azylu; wyraża zaniepokojenie </w:t>
            </w:r>
            <w:r w:rsidRPr="00FA6B6F">
              <w:rPr>
                <w:b/>
                <w:bCs/>
                <w:i/>
                <w:iCs/>
              </w:rPr>
              <w:t>brakiem gotowości niektórych państw członkowskich do dotrzymania terminu wdrożenia, w szczególności w odniesieniu do przepisów dotyczących praw podstawowych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600B6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</w:t>
            </w:r>
            <w:r w:rsidRPr="00FA6B6F">
              <w:rPr>
                <w:b/>
                <w:bCs/>
                <w:i/>
                <w:iCs/>
              </w:rPr>
              <w:t>wycofania się z</w:t>
            </w:r>
            <w:r w:rsidRPr="00FA6B6F">
              <w:t xml:space="preserve"> paktu o migracji i azylu; wyraża </w:t>
            </w:r>
            <w:r w:rsidRPr="00FA6B6F">
              <w:rPr>
                <w:b/>
                <w:bCs/>
                <w:i/>
                <w:iCs/>
              </w:rPr>
              <w:t>głębokie</w:t>
            </w:r>
            <w:r w:rsidRPr="00FA6B6F">
              <w:t xml:space="preserve"> zaniepokojenie </w:t>
            </w:r>
            <w:r w:rsidRPr="00FA6B6F">
              <w:rPr>
                <w:b/>
                <w:bCs/>
                <w:i/>
                <w:iCs/>
              </w:rPr>
              <w:t>co do adekwatności paktu do rozwiązania problemu masowej migracji do UE</w:t>
            </w:r>
            <w:r w:rsidRPr="00FA6B6F">
              <w:t>;</w:t>
            </w:r>
          </w:p>
        </w:tc>
      </w:tr>
    </w:tbl>
    <w:p w14:paraId="085CBF2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91DE4C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92F318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420</w:t>
      </w:r>
      <w:r w:rsidRPr="00FA6B6F">
        <w:rPr>
          <w:rStyle w:val="HideTWBExt"/>
          <w:b w:val="0"/>
        </w:rPr>
        <w:t>&lt;/NumAm&gt;</w:t>
      </w:r>
    </w:p>
    <w:p w14:paraId="228C72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011413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A313BE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DD500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6B3F24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AD7C1" w14:textId="77777777" w:rsidR="007F1EE3" w:rsidRPr="00FA6B6F" w:rsidRDefault="007F1EE3" w:rsidP="00D65CCF"/>
        </w:tc>
      </w:tr>
      <w:tr w:rsidR="007F1EE3" w:rsidRPr="00FA6B6F" w14:paraId="4EF472F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1C49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F9CF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974299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C188C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wdrożenia paktu o migracji i azylu; </w:t>
            </w:r>
            <w:r w:rsidRPr="00FA6B6F">
              <w:rPr>
                <w:b/>
                <w:bCs/>
                <w:i/>
                <w:iCs/>
              </w:rPr>
              <w:t>wyraża zaniepokojenie brakiem gotowości niektórych państw członkowskich do</w:t>
            </w:r>
            <w:r w:rsidRPr="00FA6B6F">
              <w:t xml:space="preserve"> dotrzymania terminu wdrożenia, w szczególności w odniesieniu do przepisów dotyczących praw podstawowych;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67506" w14:textId="77777777" w:rsidR="007F1EE3" w:rsidRPr="00FA6B6F" w:rsidRDefault="007F1EE3" w:rsidP="00D65CCF">
            <w:pPr>
              <w:pStyle w:val="Normal6a"/>
            </w:pPr>
            <w:r w:rsidRPr="00FA6B6F">
              <w:t>16.</w:t>
            </w:r>
            <w:r w:rsidRPr="00FA6B6F">
              <w:tab/>
              <w:t xml:space="preserve">wzywa państwa członkowskie do pełnego wdrożenia paktu o migracji i azylu; </w:t>
            </w:r>
            <w:r w:rsidRPr="00FA6B6F">
              <w:rPr>
                <w:b/>
                <w:bCs/>
                <w:i/>
                <w:iCs/>
              </w:rPr>
              <w:t>podkreśla potrzebę</w:t>
            </w:r>
            <w:r w:rsidRPr="00FA6B6F">
              <w:t xml:space="preserve"> dotrzymania terminu wdrożenia, w szczególności w odniesieniu do przepisów dotyczących praw podstawowych;</w:t>
            </w:r>
          </w:p>
        </w:tc>
      </w:tr>
    </w:tbl>
    <w:p w14:paraId="486B76F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DBFD305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64382C9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421</w:t>
      </w:r>
      <w:r w:rsidRPr="00FA6B6F">
        <w:rPr>
          <w:rStyle w:val="HideTWBExt"/>
          <w:b w:val="0"/>
        </w:rPr>
        <w:t>&lt;/NumAm&gt;</w:t>
      </w:r>
    </w:p>
    <w:p w14:paraId="5A132CE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2CADFB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99EBA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95F05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1020F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D298E" w14:textId="77777777" w:rsidR="007F1EE3" w:rsidRPr="00FA6B6F" w:rsidRDefault="007F1EE3" w:rsidP="00D65CCF"/>
        </w:tc>
      </w:tr>
      <w:tr w:rsidR="007F1EE3" w:rsidRPr="00FA6B6F" w14:paraId="14E06B8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CE77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97EC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1EEEF9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9395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878C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16a.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ochrony własnego terytorium i obywateli przed masową i niekontrolowaną migracją z krajów obcych kulturowo oraz przed jej skutkami;</w:t>
            </w:r>
          </w:p>
        </w:tc>
      </w:tr>
    </w:tbl>
    <w:p w14:paraId="266981A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89EC78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CFCEF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422</w:t>
      </w:r>
      <w:r w:rsidRPr="00FA6B6F">
        <w:rPr>
          <w:rStyle w:val="HideTWBExt"/>
          <w:b w:val="0"/>
        </w:rPr>
        <w:t>&lt;/NumAm&gt;</w:t>
      </w:r>
    </w:p>
    <w:p w14:paraId="61449F9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20AB62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E848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F22AC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6FAE7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3B33B" w14:textId="77777777" w:rsidR="007F1EE3" w:rsidRPr="00FA6B6F" w:rsidRDefault="007F1EE3" w:rsidP="00D65CCF"/>
        </w:tc>
      </w:tr>
      <w:tr w:rsidR="007F1EE3" w:rsidRPr="00FA6B6F" w14:paraId="1BF77A6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4980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9BA2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D7AFCB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B49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Przemoc ze względu na płeć, prawa kobiet i prawa osób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F98E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Ochrona dzieci i rodziny jako podstawa zdrowego społeczeństwa</w:t>
            </w:r>
          </w:p>
        </w:tc>
      </w:tr>
    </w:tbl>
    <w:p w14:paraId="723EC6C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D5DDF9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4242FC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423</w:t>
      </w:r>
      <w:r w:rsidRPr="00FA6B6F">
        <w:rPr>
          <w:rStyle w:val="HideTWBExt"/>
          <w:b w:val="0"/>
        </w:rPr>
        <w:t>&lt;/NumAm&gt;</w:t>
      </w:r>
    </w:p>
    <w:p w14:paraId="6B499A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01C70B9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C1585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0B4A4D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CCF797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5C3A5" w14:textId="77777777" w:rsidR="007F1EE3" w:rsidRPr="00FA6B6F" w:rsidRDefault="007F1EE3" w:rsidP="00D65CCF"/>
        </w:tc>
      </w:tr>
      <w:tr w:rsidR="007F1EE3" w:rsidRPr="00FA6B6F" w14:paraId="0AEBF94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3B2F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61E7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8A2140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5D84E" w14:textId="77777777" w:rsidR="007F1EE3" w:rsidRPr="00FA6B6F" w:rsidRDefault="007F1EE3" w:rsidP="00D65CCF">
            <w:pPr>
              <w:pStyle w:val="Normal6a"/>
            </w:pPr>
            <w:r w:rsidRPr="00FA6B6F">
              <w:t>Przemoc ze względu na płeć</w:t>
            </w:r>
            <w:r w:rsidRPr="00FA6B6F">
              <w:rPr>
                <w:b/>
                <w:i/>
              </w:rPr>
              <w:t>,</w:t>
            </w:r>
            <w:r w:rsidRPr="00FA6B6F">
              <w:t xml:space="preserve"> prawa kobiet </w:t>
            </w:r>
            <w:r w:rsidRPr="00FA6B6F">
              <w:rPr>
                <w:b/>
                <w:i/>
              </w:rPr>
              <w:t>i prawa osób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7E9D2" w14:textId="77777777" w:rsidR="007F1EE3" w:rsidRPr="00FA6B6F" w:rsidRDefault="007F1EE3" w:rsidP="00D65CCF">
            <w:pPr>
              <w:pStyle w:val="Normal6a"/>
            </w:pPr>
            <w:r w:rsidRPr="00FA6B6F">
              <w:t xml:space="preserve">Przemoc ze względu na płeć </w:t>
            </w:r>
            <w:r w:rsidRPr="00FA6B6F">
              <w:rPr>
                <w:b/>
                <w:i/>
              </w:rPr>
              <w:t>i</w:t>
            </w:r>
            <w:r w:rsidRPr="00FA6B6F">
              <w:t xml:space="preserve"> prawa kobiet</w:t>
            </w:r>
          </w:p>
        </w:tc>
      </w:tr>
    </w:tbl>
    <w:p w14:paraId="4CE80CB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7D3D9C9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E72826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424</w:t>
      </w:r>
      <w:r w:rsidRPr="00FA6B6F">
        <w:rPr>
          <w:rStyle w:val="HideTWBExt"/>
          <w:b w:val="0"/>
        </w:rPr>
        <w:t>&lt;/NumAm&gt;</w:t>
      </w:r>
    </w:p>
    <w:p w14:paraId="1A0296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705ED1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08945A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D4255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75ECF5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B2D1E" w14:textId="77777777" w:rsidR="007F1EE3" w:rsidRPr="00FA6B6F" w:rsidRDefault="007F1EE3" w:rsidP="00D65CCF"/>
        </w:tc>
      </w:tr>
      <w:tr w:rsidR="007F1EE3" w:rsidRPr="00FA6B6F" w14:paraId="2032796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64E3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3AAF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FBC60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957B0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>apeluje do Komisji i państw członkowskich, aby zastosowały środki niezbędne do walki z ruchami antygenderowymi i sprzeciwiającymi się prawom;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5D5E7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i/>
              </w:rPr>
              <w:t>zdecydowanie potępia gwałtowny regres w zakresie praw kobiet i osób LGBTIQ+ w kilku państwach członkowskich; wzywa Komisję do zapewnienia, aby w nadchodzących WRF żadne fundusze UE nie zostały udostępnione grupom antygenderowym ani grupom sprzeciwiającym się równym prawom, które dążą do regresu praw kobiet i praw osób LGBTIQ+, ani żadnej grupie, która działa na rzecz ograniczenia praw podstawowych określonych w Karcie;</w:t>
            </w:r>
            <w:r w:rsidRPr="00FA6B6F">
              <w:t xml:space="preserve"> apeluje do Komisji i państw członkowskich, aby zastosowały środki niezbędne do walki z ruchami antygenderowymi i sprzeciwiającymi się prawom; </w:t>
            </w:r>
            <w:r w:rsidRPr="00FA6B6F">
              <w:rPr>
                <w:b/>
                <w:i/>
              </w:rPr>
              <w:t>wzywa ponadto Komisję, aby zajęła się kwestią uporczywego niewykonywania wyroków TSUE dotyczących praw podstawowych osób LGBTIQ+ przy użyciu wszystkich dostępnych jej mechanizmów;</w:t>
            </w:r>
          </w:p>
        </w:tc>
      </w:tr>
    </w:tbl>
    <w:p w14:paraId="0BE8BC7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A938E8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C7CF42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425</w:t>
      </w:r>
      <w:r w:rsidRPr="00FA6B6F">
        <w:rPr>
          <w:rStyle w:val="HideTWBExt"/>
          <w:b w:val="0"/>
        </w:rPr>
        <w:t>&lt;/NumAm&gt;</w:t>
      </w:r>
    </w:p>
    <w:p w14:paraId="40B017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</w:t>
      </w:r>
      <w:r w:rsidRPr="00FA6B6F">
        <w:rPr>
          <w:rStyle w:val="HideTWBExt"/>
          <w:b w:val="0"/>
        </w:rPr>
        <w:t>&lt;/Members&gt;</w:t>
      </w:r>
    </w:p>
    <w:p w14:paraId="3E814E7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1AC90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42265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19AF44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08714" w14:textId="77777777" w:rsidR="007F1EE3" w:rsidRPr="00FA6B6F" w:rsidRDefault="007F1EE3" w:rsidP="00D65CCF"/>
        </w:tc>
      </w:tr>
      <w:tr w:rsidR="007F1EE3" w:rsidRPr="00FA6B6F" w14:paraId="5F0D73E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A958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7ED7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D2603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51D72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ruchami antygenderowymi i sprzeciwiającymi się </w:t>
            </w:r>
            <w:r w:rsidRPr="00FA6B6F">
              <w:lastRenderedPageBreak/>
              <w:t>prawom;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769CC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17.</w:t>
            </w:r>
            <w:r w:rsidRPr="00FA6B6F">
              <w:tab/>
              <w:t xml:space="preserve">apeluje do Komisji i państw członkowskich, aby zastosowały środki niezbędne do walki z ruchami antygenderowymi i sprzeciwiającymi się prawom; </w:t>
            </w:r>
            <w:r w:rsidRPr="00FA6B6F">
              <w:rPr>
                <w:b/>
                <w:i/>
              </w:rPr>
              <w:t xml:space="preserve">wzywa Komisję, aby </w:t>
            </w:r>
            <w:r w:rsidRPr="00FA6B6F">
              <w:rPr>
                <w:b/>
                <w:i/>
              </w:rPr>
              <w:lastRenderedPageBreak/>
              <w:t>przeprowadziła szczegółowe badania nad ruchami antygenderowymi w celu uzyskania głębszego wglądu w ich obecne działania, koordynację i strategie finansowania; podkreśla, że zrozumienie tej dynamiki ma kluczowe znaczenie dla ochrony nowoczesnej, integracyjnej i tolerancyjnej Europy, wiernej swoim wartościom;</w:t>
            </w:r>
          </w:p>
        </w:tc>
      </w:tr>
    </w:tbl>
    <w:p w14:paraId="6DC3200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1AFE5B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521039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426</w:t>
      </w:r>
      <w:r w:rsidRPr="00FA6B6F">
        <w:rPr>
          <w:rStyle w:val="HideTWBExt"/>
          <w:b w:val="0"/>
        </w:rPr>
        <w:t>&lt;/NumAm&gt;</w:t>
      </w:r>
    </w:p>
    <w:p w14:paraId="1E93661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17C036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3FB9F4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719CE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B78733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33E44" w14:textId="77777777" w:rsidR="007F1EE3" w:rsidRPr="00FA6B6F" w:rsidRDefault="007F1EE3" w:rsidP="00D65CCF"/>
        </w:tc>
      </w:tr>
      <w:tr w:rsidR="007F1EE3" w:rsidRPr="00FA6B6F" w14:paraId="7D77270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A08B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DEDC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F8F996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14BE6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Komisji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państw członkowskich, aby zastosowały środki niezbędne do walki z 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9A946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Komisję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państwa członkowskie do ściślejszego monitorowania i analizowania wpływu ruchów mających na celu podważenie praw podstawowych, w szczególności praw kobiet, oraz do zapewnienia, zgodnie z ich odpowiednimi kompetencjami, podjęcia odpowiednich środków w celu przeciwdziałania tym zjawiskom</w:t>
            </w:r>
            <w:r w:rsidRPr="00FA6B6F">
              <w:t>;</w:t>
            </w:r>
          </w:p>
        </w:tc>
      </w:tr>
    </w:tbl>
    <w:p w14:paraId="02FDD0E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E42F8E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07C942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427</w:t>
      </w:r>
      <w:r w:rsidRPr="00FA6B6F">
        <w:rPr>
          <w:rStyle w:val="HideTWBExt"/>
          <w:b w:val="0"/>
        </w:rPr>
        <w:t>&lt;/NumAm&gt;</w:t>
      </w:r>
    </w:p>
    <w:p w14:paraId="464D38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Karlo Ressler</w:t>
      </w:r>
      <w:r w:rsidRPr="00FA6B6F">
        <w:rPr>
          <w:rStyle w:val="HideTWBExt"/>
          <w:b w:val="0"/>
        </w:rPr>
        <w:t>&lt;/Members&gt;</w:t>
      </w:r>
    </w:p>
    <w:p w14:paraId="1B758D0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B148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73343A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C924C4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63168" w14:textId="77777777" w:rsidR="007F1EE3" w:rsidRPr="00FA6B6F" w:rsidRDefault="007F1EE3" w:rsidP="00D65CCF"/>
        </w:tc>
      </w:tr>
      <w:tr w:rsidR="007F1EE3" w:rsidRPr="00FA6B6F" w14:paraId="40BF1D1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5366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4FBD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E8042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B999F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</w:t>
            </w:r>
            <w:r w:rsidRPr="00FA6B6F">
              <w:rPr>
                <w:b/>
                <w:bCs/>
                <w:i/>
                <w:iCs/>
              </w:rPr>
              <w:t xml:space="preserve">walki z ruchami antygenderowymi i sprzeciwiającymi się </w:t>
            </w:r>
            <w:r w:rsidRPr="00FA6B6F">
              <w:rPr>
                <w:b/>
                <w:bCs/>
                <w:i/>
                <w:iCs/>
              </w:rPr>
              <w:lastRenderedPageBreak/>
              <w:t>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177A6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17.</w:t>
            </w:r>
            <w:r w:rsidRPr="00FA6B6F">
              <w:tab/>
              <w:t xml:space="preserve">apeluje do Komisji i państw członkowskich, aby zastosowały środki niezbędne do </w:t>
            </w:r>
            <w:r w:rsidRPr="00FA6B6F">
              <w:rPr>
                <w:b/>
                <w:bCs/>
                <w:i/>
                <w:iCs/>
              </w:rPr>
              <w:t xml:space="preserve">zwalczania mowy nienawiści, zarówno w świecie rzeczywistym, jak i w internecie, zwłaszcza </w:t>
            </w:r>
            <w:r w:rsidRPr="00FA6B6F">
              <w:rPr>
                <w:b/>
                <w:bCs/>
                <w:i/>
                <w:iCs/>
              </w:rPr>
              <w:lastRenderedPageBreak/>
              <w:t>wypowiedzi, które podżegają do przestępstw z nienawiści i mogą przerodzić się w przemoc, w tym przemoc ze względu na płeć</w:t>
            </w:r>
            <w:r w:rsidRPr="00FA6B6F">
              <w:t>;</w:t>
            </w:r>
          </w:p>
        </w:tc>
      </w:tr>
    </w:tbl>
    <w:p w14:paraId="60F3443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F8E123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61AFDE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428</w:t>
      </w:r>
      <w:r w:rsidRPr="00FA6B6F">
        <w:rPr>
          <w:rStyle w:val="HideTWBExt"/>
          <w:b w:val="0"/>
        </w:rPr>
        <w:t>&lt;/NumAm&gt;</w:t>
      </w:r>
    </w:p>
    <w:p w14:paraId="348B8D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68C2B6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0EC19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CA708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22F4AA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371BE" w14:textId="77777777" w:rsidR="007F1EE3" w:rsidRPr="00FA6B6F" w:rsidRDefault="007F1EE3" w:rsidP="00D65CCF"/>
        </w:tc>
      </w:tr>
      <w:tr w:rsidR="007F1EE3" w:rsidRPr="00FA6B6F" w14:paraId="1DC9309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FF78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8EB5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04E71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ABFF1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Komisji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państw członkowskich, aby zastosowały środki niezbędne do walki z 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25047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Komisję</w:t>
            </w:r>
            <w:r w:rsidRPr="00FA6B6F">
              <w:t xml:space="preserve"> i</w:t>
            </w:r>
            <w:r w:rsidRPr="00FA6B6F">
              <w:rPr>
                <w:b/>
                <w:bCs/>
                <w:i/>
                <w:iCs/>
              </w:rPr>
              <w:t xml:space="preserve"> państwa członkowskie do ochrony równości płci i praw podstawowych, w tym poprzez zwalczanie dezinformacji i zorganizowanych kampanii służących ograniczeniu tych praw</w:t>
            </w:r>
            <w:r w:rsidRPr="00FA6B6F">
              <w:t>;</w:t>
            </w:r>
          </w:p>
        </w:tc>
      </w:tr>
    </w:tbl>
    <w:p w14:paraId="7C63822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084D42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3F2089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429</w:t>
      </w:r>
      <w:r w:rsidRPr="00FA6B6F">
        <w:rPr>
          <w:rStyle w:val="HideTWBExt"/>
          <w:b w:val="0"/>
        </w:rPr>
        <w:t>&lt;/NumAm&gt;</w:t>
      </w:r>
    </w:p>
    <w:p w14:paraId="7740DEB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0EAC62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64405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A9D988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3D4E63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13D9A" w14:textId="77777777" w:rsidR="007F1EE3" w:rsidRPr="00FA6B6F" w:rsidRDefault="007F1EE3" w:rsidP="00D65CCF"/>
        </w:tc>
      </w:tr>
      <w:tr w:rsidR="007F1EE3" w:rsidRPr="00FA6B6F" w14:paraId="1DA3B23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1427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0CC8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587DF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8808F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>apeluje do Komisji i państw członkowskich, aby zastosowały środki niezbędne do walki z ruchami antygenderowymi i sprzeciwiającymi się prawom;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8B79A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ruchami antygenderowymi </w:t>
            </w:r>
            <w:r w:rsidRPr="00FA6B6F">
              <w:rPr>
                <w:b/>
                <w:bCs/>
                <w:i/>
                <w:iCs/>
              </w:rPr>
              <w:t>/ ruchami działającymi na niekorzyść osób LGBTIQ+</w:t>
            </w:r>
            <w:r w:rsidRPr="00FA6B6F">
              <w:t xml:space="preserve"> i sprzeciwiającymi się prawom </w:t>
            </w:r>
            <w:r w:rsidRPr="00FA6B6F">
              <w:rPr>
                <w:b/>
                <w:bCs/>
                <w:i/>
                <w:iCs/>
              </w:rPr>
              <w:t>człowieka,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oraz aby promowały równość i reprezentację płci;</w:t>
            </w:r>
          </w:p>
        </w:tc>
      </w:tr>
    </w:tbl>
    <w:p w14:paraId="68E6343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26F067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EBFC01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430</w:t>
      </w:r>
      <w:r w:rsidRPr="00FA6B6F">
        <w:rPr>
          <w:rStyle w:val="HideTWBExt"/>
          <w:b w:val="0"/>
        </w:rPr>
        <w:t>&lt;/NumAm&gt;</w:t>
      </w:r>
    </w:p>
    <w:p w14:paraId="2D39FC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2486EDD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76016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3E61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C78EC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55AD" w14:textId="77777777" w:rsidR="007F1EE3" w:rsidRPr="00FA6B6F" w:rsidRDefault="007F1EE3" w:rsidP="00D65CCF"/>
        </w:tc>
      </w:tr>
      <w:tr w:rsidR="007F1EE3" w:rsidRPr="00FA6B6F" w14:paraId="6E2CFEB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E878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2D25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91B150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4B6E1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i/>
              </w:rPr>
              <w:t>apeluje do Komisji i państw członkowskich, aby zastosowały środki niezbędne do walki z 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8AE14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</w:r>
            <w:r w:rsidRPr="00FA6B6F">
              <w:rPr>
                <w:b/>
                <w:i/>
              </w:rPr>
              <w:t>zwraca uwagę, że ochrona wartości europejskich jest skutecznym sposobem propagowania równości</w:t>
            </w:r>
            <w:r w:rsidRPr="00FA6B6F">
              <w:t>;</w:t>
            </w:r>
          </w:p>
        </w:tc>
      </w:tr>
    </w:tbl>
    <w:p w14:paraId="2F02664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0A1A057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C98013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431</w:t>
      </w:r>
      <w:r w:rsidRPr="00FA6B6F">
        <w:rPr>
          <w:rStyle w:val="HideTWBExt"/>
          <w:b w:val="0"/>
        </w:rPr>
        <w:t>&lt;/NumAm&gt;</w:t>
      </w:r>
    </w:p>
    <w:p w14:paraId="1E744B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6E80DB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06F60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BD628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C4EE2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7340E" w14:textId="77777777" w:rsidR="007F1EE3" w:rsidRPr="00FA6B6F" w:rsidRDefault="007F1EE3" w:rsidP="00D65CCF"/>
        </w:tc>
      </w:tr>
      <w:tr w:rsidR="007F1EE3" w:rsidRPr="00FA6B6F" w14:paraId="42AEB52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12BA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5801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63A957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8CD72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</w:t>
            </w:r>
            <w:r w:rsidRPr="00FA6B6F">
              <w:rPr>
                <w:b/>
                <w:i/>
              </w:rPr>
              <w:t>aby zastosowały środki niezbędne do walki z 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E694E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</w:t>
            </w:r>
            <w:r w:rsidRPr="00FA6B6F">
              <w:rPr>
                <w:b/>
                <w:i/>
              </w:rPr>
              <w:t>do kierowania się prawem naturalnym w zakresie płci</w:t>
            </w:r>
            <w:r w:rsidRPr="00FA6B6F">
              <w:t>;</w:t>
            </w:r>
          </w:p>
        </w:tc>
      </w:tr>
    </w:tbl>
    <w:p w14:paraId="30852F6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0776FB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A48AF7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432</w:t>
      </w:r>
      <w:r w:rsidRPr="00FA6B6F">
        <w:rPr>
          <w:rStyle w:val="HideTWBExt"/>
          <w:b w:val="0"/>
        </w:rPr>
        <w:t>&lt;/NumAm&gt;</w:t>
      </w:r>
    </w:p>
    <w:p w14:paraId="317FA9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0985C6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C1512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F6AD7E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2E688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9960E" w14:textId="77777777" w:rsidR="007F1EE3" w:rsidRPr="00FA6B6F" w:rsidRDefault="007F1EE3" w:rsidP="00D65CCF"/>
        </w:tc>
      </w:tr>
      <w:tr w:rsidR="007F1EE3" w:rsidRPr="00FA6B6F" w14:paraId="2942819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D144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EDC3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75DE5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281BA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</w:t>
            </w:r>
            <w:r w:rsidRPr="00FA6B6F">
              <w:rPr>
                <w:b/>
                <w:i/>
              </w:rPr>
              <w:t xml:space="preserve">ruchami antygenderowymi i sprzeciwiającymi się </w:t>
            </w:r>
            <w:r w:rsidRPr="00FA6B6F">
              <w:rPr>
                <w:b/>
                <w:i/>
              </w:rPr>
              <w:lastRenderedPageBreak/>
              <w:t>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7B0C8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17.</w:t>
            </w:r>
            <w:r w:rsidRPr="00FA6B6F">
              <w:tab/>
              <w:t xml:space="preserve">apeluje do Komisji i państw członkowskich, aby zastosowały środki niezbędne do walki z </w:t>
            </w:r>
            <w:r w:rsidRPr="00FA6B6F">
              <w:rPr>
                <w:b/>
                <w:i/>
              </w:rPr>
              <w:t>wszelkimi formami dyskryminacji</w:t>
            </w:r>
            <w:r w:rsidRPr="00FA6B6F">
              <w:t>;</w:t>
            </w:r>
          </w:p>
        </w:tc>
      </w:tr>
    </w:tbl>
    <w:p w14:paraId="59E0A3C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19F7C4C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CF8297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433</w:t>
      </w:r>
      <w:r w:rsidRPr="00FA6B6F">
        <w:rPr>
          <w:rStyle w:val="HideTWBExt"/>
          <w:b w:val="0"/>
        </w:rPr>
        <w:t>&lt;/NumAm&gt;</w:t>
      </w:r>
    </w:p>
    <w:p w14:paraId="675B74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3A94FE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0F55E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479A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C57886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A186B" w14:textId="77777777" w:rsidR="007F1EE3" w:rsidRPr="00FA6B6F" w:rsidRDefault="007F1EE3" w:rsidP="00D65CCF"/>
        </w:tc>
      </w:tr>
      <w:tr w:rsidR="007F1EE3" w:rsidRPr="00FA6B6F" w14:paraId="5C06FFA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9A95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2767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6DBDE5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B9140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</w:t>
            </w:r>
            <w:r w:rsidRPr="00FA6B6F">
              <w:rPr>
                <w:b/>
                <w:i/>
              </w:rPr>
              <w:t>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01253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</w:t>
            </w:r>
            <w:r w:rsidRPr="00FA6B6F">
              <w:rPr>
                <w:b/>
                <w:i/>
              </w:rPr>
              <w:t>przemocą wobec kobiet</w:t>
            </w:r>
            <w:r w:rsidRPr="00FA6B6F">
              <w:t>;</w:t>
            </w:r>
          </w:p>
        </w:tc>
      </w:tr>
    </w:tbl>
    <w:p w14:paraId="4BED372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666A7A1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75CF10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434</w:t>
      </w:r>
      <w:r w:rsidRPr="00FA6B6F">
        <w:rPr>
          <w:rStyle w:val="HideTWBExt"/>
          <w:b w:val="0"/>
        </w:rPr>
        <w:t>&lt;/NumAm&gt;</w:t>
      </w:r>
    </w:p>
    <w:p w14:paraId="439675F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7E38BD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1D374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827E8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792B08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505F6" w14:textId="77777777" w:rsidR="007F1EE3" w:rsidRPr="00FA6B6F" w:rsidRDefault="007F1EE3" w:rsidP="00D65CCF"/>
        </w:tc>
      </w:tr>
      <w:tr w:rsidR="007F1EE3" w:rsidRPr="00FA6B6F" w14:paraId="12C9439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AA56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9088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9587B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3C1B0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ruchami </w:t>
            </w:r>
            <w:r w:rsidRPr="00FA6B6F">
              <w:rPr>
                <w:b/>
                <w:bCs/>
                <w:i/>
                <w:iCs/>
              </w:rPr>
              <w:t>antygenderowymi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A6D1B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walki z ruchami </w:t>
            </w:r>
            <w:r w:rsidRPr="00FA6B6F">
              <w:rPr>
                <w:b/>
                <w:bCs/>
                <w:i/>
                <w:iCs/>
              </w:rPr>
              <w:t>genderowymi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propagandą</w:t>
            </w:r>
            <w:r w:rsidRPr="00FA6B6F">
              <w:t>;</w:t>
            </w:r>
          </w:p>
        </w:tc>
      </w:tr>
    </w:tbl>
    <w:p w14:paraId="0283DD8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7D6C1E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1ED1D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435</w:t>
      </w:r>
      <w:r w:rsidRPr="00FA6B6F">
        <w:rPr>
          <w:rStyle w:val="HideTWBExt"/>
          <w:b w:val="0"/>
        </w:rPr>
        <w:t>&lt;/NumAm&gt;</w:t>
      </w:r>
    </w:p>
    <w:p w14:paraId="566580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0EEE1C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FD214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96913B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6D602D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5590C" w14:textId="77777777" w:rsidR="007F1EE3" w:rsidRPr="00FA6B6F" w:rsidRDefault="007F1EE3" w:rsidP="00D65CCF"/>
        </w:tc>
      </w:tr>
      <w:tr w:rsidR="007F1EE3" w:rsidRPr="00FA6B6F" w14:paraId="52525A2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7D815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97FA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AFBD2E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A082D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</w:t>
            </w:r>
            <w:r w:rsidRPr="00FA6B6F">
              <w:rPr>
                <w:b/>
                <w:bCs/>
                <w:i/>
                <w:iCs/>
              </w:rPr>
              <w:t>walki z ruchami antygenderowymi i sprzeciwiającymi się prawom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8770B" w14:textId="77777777" w:rsidR="007F1EE3" w:rsidRPr="00FA6B6F" w:rsidRDefault="007F1EE3" w:rsidP="00D65CCF">
            <w:pPr>
              <w:pStyle w:val="Normal6a"/>
            </w:pPr>
            <w:r w:rsidRPr="00FA6B6F">
              <w:t>17.</w:t>
            </w:r>
            <w:r w:rsidRPr="00FA6B6F">
              <w:tab/>
              <w:t xml:space="preserve">apeluje do Komisji i państw członkowskich, aby zastosowały środki niezbędne do </w:t>
            </w:r>
            <w:r w:rsidRPr="00FA6B6F">
              <w:rPr>
                <w:b/>
                <w:bCs/>
                <w:i/>
                <w:iCs/>
              </w:rPr>
              <w:t>zwalczania wszelkich form dyskryminacji</w:t>
            </w:r>
            <w:r w:rsidRPr="00FA6B6F">
              <w:t>;</w:t>
            </w:r>
          </w:p>
        </w:tc>
      </w:tr>
    </w:tbl>
    <w:p w14:paraId="19D62BE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85F03C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5FCDEA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436</w:t>
      </w:r>
      <w:r w:rsidRPr="00FA6B6F">
        <w:rPr>
          <w:rStyle w:val="HideTWBExt"/>
          <w:b w:val="0"/>
        </w:rPr>
        <w:t>&lt;/NumAm&gt;</w:t>
      </w:r>
    </w:p>
    <w:p w14:paraId="10F7B78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0A490C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F6E0BD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BC8D5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CEBEB7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74C03" w14:textId="77777777" w:rsidR="007F1EE3" w:rsidRPr="00FA6B6F" w:rsidRDefault="007F1EE3" w:rsidP="00D65CCF"/>
        </w:tc>
      </w:tr>
      <w:tr w:rsidR="007F1EE3" w:rsidRPr="00FA6B6F" w14:paraId="090F5F2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57FB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2360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085ACB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1D58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A442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17a.</w:t>
            </w:r>
            <w:r w:rsidRPr="00FA6B6F">
              <w:tab/>
            </w:r>
            <w:r w:rsidRPr="00FA6B6F">
              <w:rPr>
                <w:b/>
                <w:i/>
              </w:rPr>
              <w:t>podkreśla, że wszelkie rodzaje dyskryminacji trzeba zwalczać przed sądem; wyraża zaniepokojenie brakiem postępów w dziedzinie przepisów dotyczących równości i przeciwdziałania dyskryminacji oraz w zakresie wdrażania tych przepisów w niektórych państwach członkowskich; ubolewa, że pomimo istniejących przepisów UE, takich jak dyrektywa 2000/78/WE w sprawie równego traktowania, luki w ramach prawnych i w ich wdrażaniu nadal się utrzymują, przez co ofiary nie dysponują odpowiednimi środkami prawnymi; przypomina, że ramy prawne państw członkowskich muszą zapewniać równe traktowanie wobec prawa oraz propagować równość i prawo osób fizycznych do niedyskryminacyjnych środków ochrony prawnej; wzywa Komisję do podjęcia działań w przypadku nieprzestrzegania tych zasad;</w:t>
            </w:r>
          </w:p>
        </w:tc>
      </w:tr>
    </w:tbl>
    <w:p w14:paraId="5340B25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05A59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06AD49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437</w:t>
      </w:r>
      <w:r w:rsidRPr="00FA6B6F">
        <w:rPr>
          <w:rStyle w:val="HideTWBExt"/>
          <w:b w:val="0"/>
        </w:rPr>
        <w:t>&lt;/NumAm&gt;</w:t>
      </w:r>
    </w:p>
    <w:p w14:paraId="1D6B95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 xml:space="preserve">Lucia Yar, Hilde Vautmans, Raquel García Hermida-Van Der Walle, Veronika Cifrová </w:t>
      </w:r>
      <w:r w:rsidRPr="00FA6B6F">
        <w:lastRenderedPageBreak/>
        <w:t>Ostrihoňová, Sophie Wilmès, Irena Joveva</w:t>
      </w:r>
      <w:r w:rsidRPr="00FA6B6F">
        <w:rPr>
          <w:rStyle w:val="HideTWBExt"/>
          <w:b w:val="0"/>
        </w:rPr>
        <w:t>&lt;/Members&gt;</w:t>
      </w:r>
    </w:p>
    <w:p w14:paraId="435BE2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15DCF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CCAB45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DF48B7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63C4F" w14:textId="77777777" w:rsidR="007F1EE3" w:rsidRPr="00FA6B6F" w:rsidRDefault="007F1EE3" w:rsidP="00D65CCF"/>
        </w:tc>
      </w:tr>
      <w:tr w:rsidR="007F1EE3" w:rsidRPr="00FA6B6F" w14:paraId="3B4FD2A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6921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E877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6B6B0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EBC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29B2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17a.</w:t>
            </w:r>
            <w:r w:rsidRPr="00FA6B6F">
              <w:tab/>
            </w:r>
            <w:r w:rsidRPr="00FA6B6F">
              <w:rPr>
                <w:b/>
                <w:i/>
              </w:rPr>
              <w:t>wzywa Komisję do dopilnowania, aby żadne fundusze UE nie były przeznaczane na projekty, które nie są zgodne z wartościami UE, w tym z wartościami równości płci i niedyskryminacji; apeluje do Komisji o uważne śledzenie, w jaki sposób państwa członkowskie wykorzystują fundusze objęte wspólnym zarządzaniem, które mają na celu wspieranie równości płci oraz społeczeństwa obywatelskiego, w tym kobiecych organizacji pozarządowych, aby mieć pewność, że zaproszenia do składania wniosków o takie finansowanie nie są celowo zawieszane ani wstrzymywane;</w:t>
            </w:r>
          </w:p>
        </w:tc>
      </w:tr>
    </w:tbl>
    <w:p w14:paraId="199C74D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23A102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1FAA8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438</w:t>
      </w:r>
      <w:r w:rsidRPr="00FA6B6F">
        <w:rPr>
          <w:rStyle w:val="HideTWBExt"/>
          <w:b w:val="0"/>
        </w:rPr>
        <w:t>&lt;/NumAm&gt;</w:t>
      </w:r>
    </w:p>
    <w:p w14:paraId="76DDAD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3167F4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C1746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3E5EF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810E90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A53E2" w14:textId="77777777" w:rsidR="007F1EE3" w:rsidRPr="00FA6B6F" w:rsidRDefault="007F1EE3" w:rsidP="00D65CCF"/>
        </w:tc>
      </w:tr>
      <w:tr w:rsidR="007F1EE3" w:rsidRPr="00FA6B6F" w14:paraId="068F29A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9A3C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C5C5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1C2F2A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EDB4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E9E7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17b.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Radę do rozszerzenia obecnego wykazu „przestępstw o wymiarze transgranicznym” z art. 83 ust. 1 TFUE o przestępstwa z nienawiści i nawoływanie do nienawiści, a Komisję wzywa do przedstawienia wniosku ustawodawczego w sprawie przestępstw z nienawiści i nawoływania do nienawiści; zwraca się do Komisji o skoncentrowanie się na przestępstwach z nienawiści w sprawozdaniach na temat praworządności oraz, w związku z tym, o ścisłe monitorowanie i rejestrowanie tych </w:t>
            </w:r>
            <w:r w:rsidRPr="00FA6B6F">
              <w:rPr>
                <w:b/>
                <w:i/>
              </w:rPr>
              <w:lastRenderedPageBreak/>
              <w:t>przestępstw;</w:t>
            </w:r>
          </w:p>
        </w:tc>
      </w:tr>
    </w:tbl>
    <w:p w14:paraId="6EE306C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68880B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52E8C6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439</w:t>
      </w:r>
      <w:r w:rsidRPr="00FA6B6F">
        <w:rPr>
          <w:rStyle w:val="HideTWBExt"/>
          <w:b w:val="0"/>
        </w:rPr>
        <w:t>&lt;/NumAm&gt;</w:t>
      </w:r>
    </w:p>
    <w:p w14:paraId="15CE55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27A61A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A471C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50DA6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354CEF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DD86D" w14:textId="77777777" w:rsidR="007F1EE3" w:rsidRPr="00FA6B6F" w:rsidRDefault="007F1EE3" w:rsidP="00D65CCF"/>
        </w:tc>
      </w:tr>
      <w:tr w:rsidR="007F1EE3" w:rsidRPr="00FA6B6F" w14:paraId="669FD5B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6012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6F9F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84F6A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942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C0DA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17c.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wszystkie państwa członkowskie do ochrony praw osób LGBTIQ zgodnie z prawem Unii, Kartą oraz orzecznictwem TSUE i ETPC; przypomina, że w kilku państwach członkowskich utrzymują się bariery prawne utrudniające transgraniczne uznawanie związków partnerskich lub rodzicielstwa osób tej samej płci; ostrzega, że takie praktyki nie tylko utrudniają swobodny przepływ rodzin LGBTIQ w UE, ale również naruszają zasadę praworządności polegającą na niedyskryminacji wobec prawa; sytuacja ta wyraźnie pokazuje brak jednolitej ochrony osób LGBTIQ we wszystkich państwach członkowskich; wzywa wszystkie państwa członkowskie, które jeszcze tego nie uczyniły, do prawnego uznawania związków partnerskich osób tej samej płci; apeluje do Komisji, aby przekształciła dyrektywę 2004/38/WE w celu uwzględnienia wyraźnego transgranicznego uznawania praw do życia prywatnego i rodzinnego; podkreśla, że wszystkie dzieci są równe wobec prawa i że państwa członkowskie muszą działać w najlepszym interesie dziecka; przypomina o stanowisku Parlamentu, w którym poparł on uznawanie rodzicielstwa w całej UE, niezależnie od tego, do jakiego rodzaju rodziny należy dziecko; wzywa Komisję, aby przedstawiła odpowiednie środki ustawodawcze w celu zapewnienia przestrzegania tych zasad, a </w:t>
            </w:r>
            <w:r w:rsidRPr="00FA6B6F">
              <w:rPr>
                <w:b/>
                <w:i/>
              </w:rPr>
              <w:lastRenderedPageBreak/>
              <w:t>także korzystała z postępowań w sprawie uchybienia zobowiązaniom państwa członkowskiego; wzywa Komisję do przedstawienia wniosków ustawodawczych w celu zwalczania przestępstw z nienawiści i nawoływania do nienawiści ze względu na tożsamość płciową, cechy płciowe i orientację seksualną;</w:t>
            </w:r>
          </w:p>
        </w:tc>
      </w:tr>
    </w:tbl>
    <w:p w14:paraId="12F6E12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428340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939897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440</w:t>
      </w:r>
      <w:r w:rsidRPr="00FA6B6F">
        <w:rPr>
          <w:rStyle w:val="HideTWBExt"/>
          <w:b w:val="0"/>
        </w:rPr>
        <w:t>&lt;/NumAm&gt;</w:t>
      </w:r>
    </w:p>
    <w:p w14:paraId="6F5AFB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107837E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F05AC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7BB6A4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FDA5A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A34EF" w14:textId="77777777" w:rsidR="007F1EE3" w:rsidRPr="00FA6B6F" w:rsidRDefault="007F1EE3" w:rsidP="00D65CCF"/>
        </w:tc>
      </w:tr>
      <w:tr w:rsidR="007F1EE3" w:rsidRPr="00FA6B6F" w14:paraId="3BC4D6F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959E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9CE8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B810C1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7142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DCB6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17d.</w:t>
            </w:r>
            <w:r w:rsidRPr="00FA6B6F">
              <w:tab/>
            </w:r>
            <w:r w:rsidRPr="00FA6B6F">
              <w:rPr>
                <w:b/>
                <w:i/>
              </w:rPr>
              <w:t xml:space="preserve">jest głęboko zaniepokojony środkami dyskryminacyjnymi wprowadzonymi w niektórych państwach członkowskich pod pretekstem zwalczania propagandy osób LGBTIQ, które to środki przyczyniają się do alarmującego wzrostu liczby przestępstw z nienawiści i nawoływania do nienawiści wymierzonych w osoby LGBTIQ w kilku państwach członkowskich i mają negatywny wpływ na dzieci, rodziny i pracowników; podkreśla negatywny wpływ takich środków na wolność wypowiedzi i zgromadzeń grup LGBTIQ i innych grup; podkreśla, że działania te zachęcają do dyskryminacji osób LGBTIQ i naruszają prawo UE; wzywa Komisję do przedstawienia wniosku w sprawie wiążącego unijnego zakazu praktyk przymusowej konwersji we wszystkich państwach członkowskich; zauważa, że w 2024 r. zarówno Komisja, jak i Agencja Praw Podstawowych Unii Europejskiej (FRA) odnotowały alarmujący wzrost liczby przestępstw z nienawiści i nawoływania do nienawiści wymierzonych w osoby LGBTIQ i inne mniejszości w </w:t>
            </w:r>
            <w:r w:rsidRPr="00FA6B6F">
              <w:rPr>
                <w:b/>
                <w:i/>
              </w:rPr>
              <w:lastRenderedPageBreak/>
              <w:t>kilku państwach członkowskich; podkreśla także znaczenie prawa do samostanowienia osób LGBTIQ i przypomina państwom członkowskim, że zgodnie z orzecznictwem prawo do samostanowienia jest prawem podstawowym; w związku z tym wzywa wszystkie państwa członkowskie, które jeszcze tego nie uczyniły, do zapewnienia osobom LGBTIQ dostępu do prawnego uzgodnienia płci;</w:t>
            </w:r>
          </w:p>
        </w:tc>
      </w:tr>
    </w:tbl>
    <w:p w14:paraId="40B9370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C81DB1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E5F7F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441</w:t>
      </w:r>
      <w:r w:rsidRPr="00FA6B6F">
        <w:rPr>
          <w:rStyle w:val="HideTWBExt"/>
          <w:b w:val="0"/>
        </w:rPr>
        <w:t>&lt;/NumAm&gt;</w:t>
      </w:r>
    </w:p>
    <w:p w14:paraId="2067E72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4D1A89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E1103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DB91FC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9335D6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5F276" w14:textId="77777777" w:rsidR="007F1EE3" w:rsidRPr="00FA6B6F" w:rsidRDefault="007F1EE3" w:rsidP="00D65CCF"/>
        </w:tc>
      </w:tr>
      <w:tr w:rsidR="007F1EE3" w:rsidRPr="00FA6B6F" w14:paraId="07C45FD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4002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6DC0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7F2A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DEE1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451B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17e.</w:t>
            </w:r>
            <w:r w:rsidRPr="00FA6B6F">
              <w:tab/>
            </w:r>
            <w:r w:rsidRPr="00FA6B6F">
              <w:rPr>
                <w:b/>
                <w:i/>
              </w:rPr>
              <w:t xml:space="preserve">jest głęboko zaniepokojony rosnącym antysemityzmem w całej UE i zdecydowanie go potępia; wyraża głębokie zaniepokojenie i zdecydowanie potępia rosnący poziom islamofobii, a także dyskryminację i wrogość wobec wspólnot religijnych oraz wszelkie inne formy dyskryminacji i rasizmu w całej UE, w tym akty przemocy, zastraszanie, mowę nienawiści i eksponowanie symboli nienawiści w przestrzeni publicznej; wzywa państwa członkowskie oraz kraje kandydujące i potencjalne kraje kandydujące do zapewnienia, aby osoby należące do jakiejkolwiek mniejszości były równe wobec prawa; wzywa państwa członkowskie do przeglądu przepisów i strategii politycznych, aby dopilnować, by ani bezpośrednio, ani pośrednio nie dyskryminowały one mniejszości, a także do przeglądu wszelkich dyskryminujących przepisów ustawowych i wykonawczych; apeluje o prowadzenie stałych działań zarówno na szczeblu unijnym, jak i krajowym w celu monitorowania i </w:t>
            </w:r>
            <w:r w:rsidRPr="00FA6B6F">
              <w:rPr>
                <w:b/>
                <w:i/>
              </w:rPr>
              <w:lastRenderedPageBreak/>
              <w:t>ścigania powiązanych przestępstw z nienawiści oraz w celu zapobiegania tym przestępstwom, a także do ochrony społeczności żydowskich i muzułmańskich przed nękaniem i przemocą;</w:t>
            </w:r>
          </w:p>
        </w:tc>
      </w:tr>
    </w:tbl>
    <w:p w14:paraId="6380A73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99B66F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2A9BCC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442</w:t>
      </w:r>
      <w:r w:rsidRPr="00FA6B6F">
        <w:rPr>
          <w:rStyle w:val="HideTWBExt"/>
          <w:b w:val="0"/>
        </w:rPr>
        <w:t>&lt;/NumAm&gt;</w:t>
      </w:r>
    </w:p>
    <w:p w14:paraId="24BC45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65B31D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7447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EDF648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4F40D6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F906B" w14:textId="77777777" w:rsidR="007F1EE3" w:rsidRPr="00FA6B6F" w:rsidRDefault="007F1EE3" w:rsidP="00D65CCF"/>
        </w:tc>
      </w:tr>
      <w:tr w:rsidR="007F1EE3" w:rsidRPr="00FA6B6F" w14:paraId="401E642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2C23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0BE3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682876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F98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27F1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17f.</w:t>
            </w:r>
            <w:r w:rsidRPr="00FA6B6F">
              <w:tab/>
            </w:r>
            <w:r w:rsidRPr="00FA6B6F">
              <w:rPr>
                <w:b/>
                <w:i/>
              </w:rPr>
              <w:t>podkreśla, że obywatele państw trzecich legalnie przebywający w UE, niezależnie od ich obywatelstwa lub miejsca urodzenia, muszą być traktowani w sposób niedyskryminacyjny oraz mają prawo do sprawiedliwego i równego traktowania w dziedzinach określonych w obowiązujących przepisach; zwraca uwagę, że obywatele państw trzecich, niezależnie od ich obywatelstwa, miejsca urodzenia lub statusu pobytu, mają prawo ubiegać się o ochronę międzynarodową zgodnie z prawem międzynarodowym i unijnym, którego integralną częścią jest zasada non-refoulement; wzywa Komisję do wspierania państw członkowskich w utrzymaniu praworządności i praw podstawowych zapisanych w Karcie oraz we wdrażaniu przepisów przyjętych przez współprawodawców; podkreśla wiążący charakter wyroków TSUE i ETPC;</w:t>
            </w:r>
          </w:p>
        </w:tc>
      </w:tr>
    </w:tbl>
    <w:p w14:paraId="7891190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17B5FD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3391F0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443</w:t>
      </w:r>
      <w:r w:rsidRPr="00FA6B6F">
        <w:rPr>
          <w:rStyle w:val="HideTWBExt"/>
          <w:b w:val="0"/>
        </w:rPr>
        <w:t>&lt;/NumAm&gt;</w:t>
      </w:r>
    </w:p>
    <w:p w14:paraId="516839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266F8A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024E9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31BA5E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g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1462AB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88EAC" w14:textId="77777777" w:rsidR="007F1EE3" w:rsidRPr="00FA6B6F" w:rsidRDefault="007F1EE3" w:rsidP="00D65CCF"/>
        </w:tc>
      </w:tr>
      <w:tr w:rsidR="007F1EE3" w:rsidRPr="00FA6B6F" w14:paraId="223193C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153D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B5DF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F606E6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FA74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0B15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17g.</w:t>
            </w:r>
            <w:r w:rsidRPr="00FA6B6F">
              <w:tab/>
            </w:r>
            <w:r w:rsidRPr="00FA6B6F">
              <w:rPr>
                <w:b/>
                <w:i/>
              </w:rPr>
              <w:t>wzywa Komisję do zadbania, aby swobodny przepływ osób w UE, prawo do swobodnego pobytu i prawo do łączenia rodzin były w pełni przestrzegane na terytorium UE oraz aby wszyscy obywatele mieli równe prawa i mogli w pełni z nich korzystać;</w:t>
            </w:r>
          </w:p>
        </w:tc>
      </w:tr>
    </w:tbl>
    <w:p w14:paraId="61788C2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8A4D40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9CCE0F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444</w:t>
      </w:r>
      <w:r w:rsidRPr="00FA6B6F">
        <w:rPr>
          <w:rStyle w:val="HideTWBExt"/>
          <w:b w:val="0"/>
        </w:rPr>
        <w:t>&lt;/NumAm&gt;</w:t>
      </w:r>
    </w:p>
    <w:p w14:paraId="33DEAC8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008CD61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5FDE22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7DAF6E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17 h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BD8FE8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EA1FB" w14:textId="77777777" w:rsidR="007F1EE3" w:rsidRPr="00FA6B6F" w:rsidRDefault="007F1EE3" w:rsidP="00D65CCF"/>
        </w:tc>
      </w:tr>
      <w:tr w:rsidR="007F1EE3" w:rsidRPr="00FA6B6F" w14:paraId="36BC8C1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8C9C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07C4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8BED29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7B94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ADD7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17h.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ustanowienia, zgodnie z zasadami paryskimi ONZ, krajowych instytucji praw człowieka, do zagwarantowania ich niezależności i zapewnienia im zdolności do skutecznego wykonywania ich zadań;</w:t>
            </w:r>
          </w:p>
        </w:tc>
      </w:tr>
    </w:tbl>
    <w:p w14:paraId="3BA25CE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ED1CBA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9B13B2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445</w:t>
      </w:r>
      <w:r w:rsidRPr="00FA6B6F">
        <w:rPr>
          <w:rStyle w:val="HideTWBExt"/>
          <w:b w:val="0"/>
        </w:rPr>
        <w:t>&lt;/NumAm&gt;</w:t>
      </w:r>
    </w:p>
    <w:p w14:paraId="1F385EB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5095F7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436A1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E736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553F68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96C13" w14:textId="77777777" w:rsidR="007F1EE3" w:rsidRPr="00FA6B6F" w:rsidRDefault="007F1EE3" w:rsidP="00D65CCF"/>
        </w:tc>
      </w:tr>
      <w:tr w:rsidR="007F1EE3" w:rsidRPr="00FA6B6F" w14:paraId="18EFEA6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5B34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A4AA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423C8D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02831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>z zadowoleniem odnotowuje unijny plan działania na rzecz praw kobiet oraz załączoną do niego deklarację zasad społeczeństwa równego pod względem płci; ubolewa jednak nad brakiem znaczących zobowiązań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2B12C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 xml:space="preserve">z zadowoleniem odnotowuje unijny plan działania na rzecz praw kobiet oraz załączoną do niego deklarację zasad społeczeństwa równego pod względem płci; ubolewa jednak nad brakiem znaczących zobowiązań finansowych; </w:t>
            </w:r>
            <w:r w:rsidRPr="00FA6B6F">
              <w:rPr>
                <w:b/>
                <w:i/>
              </w:rPr>
              <w:t xml:space="preserve">wyraża zaniepokojenie brakiem </w:t>
            </w:r>
            <w:r w:rsidRPr="00FA6B6F">
              <w:rPr>
                <w:b/>
                <w:i/>
              </w:rPr>
              <w:lastRenderedPageBreak/>
              <w:t>ambitnych celów w zakresie ochrony i promowania Unii równości oraz ubolewa nad faktem, że w bieżącej kadencji nie ma komisarza zajmującego się wyłącznie kwestią równości;</w:t>
            </w:r>
          </w:p>
        </w:tc>
      </w:tr>
    </w:tbl>
    <w:p w14:paraId="0BDDA5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11274C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59565E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446</w:t>
      </w:r>
      <w:r w:rsidRPr="00FA6B6F">
        <w:rPr>
          <w:rStyle w:val="HideTWBExt"/>
          <w:b w:val="0"/>
        </w:rPr>
        <w:t>&lt;/NumAm&gt;</w:t>
      </w:r>
    </w:p>
    <w:p w14:paraId="1F7252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7FD25E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46DC7E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29A93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961A1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B6FA0" w14:textId="77777777" w:rsidR="007F1EE3" w:rsidRPr="00FA6B6F" w:rsidRDefault="007F1EE3" w:rsidP="00D65CCF"/>
        </w:tc>
      </w:tr>
      <w:tr w:rsidR="007F1EE3" w:rsidRPr="00FA6B6F" w14:paraId="23DC138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339A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5A9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4876BC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6CBE2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 xml:space="preserve">z zadowoleniem odnotowuje unijny plan działania na rzecz praw kobiet </w:t>
            </w:r>
            <w:r w:rsidRPr="00FA6B6F">
              <w:rPr>
                <w:b/>
                <w:i/>
              </w:rPr>
              <w:t>oraz załączoną do niego deklarację zasad społeczeństwa równego pod względem płci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ubolewa jednak nad brakiem znaczących zobowiązań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877C4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>z zadowoleniem odnotowuje unijny plan działania na rzecz praw kobiet;</w:t>
            </w:r>
          </w:p>
        </w:tc>
      </w:tr>
    </w:tbl>
    <w:p w14:paraId="7A3F69E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6DCE488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83C37C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447</w:t>
      </w:r>
      <w:r w:rsidRPr="00FA6B6F">
        <w:rPr>
          <w:rStyle w:val="HideTWBExt"/>
          <w:b w:val="0"/>
        </w:rPr>
        <w:t>&lt;/NumAm&gt;</w:t>
      </w:r>
    </w:p>
    <w:p w14:paraId="7935B7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1CBEFF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65F5F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3E64F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2FC5DF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D4CE8" w14:textId="77777777" w:rsidR="007F1EE3" w:rsidRPr="00FA6B6F" w:rsidRDefault="007F1EE3" w:rsidP="00D65CCF"/>
        </w:tc>
      </w:tr>
      <w:tr w:rsidR="007F1EE3" w:rsidRPr="00FA6B6F" w14:paraId="468D573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C8B1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1C9F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FD3FF4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73D42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</w:r>
            <w:r w:rsidRPr="00FA6B6F">
              <w:rPr>
                <w:b/>
                <w:i/>
              </w:rPr>
              <w:t>z zadowoleniem odnotowuje unijny plan działania na rzecz praw kobiet oraz załączoną do niego deklarację zasad społeczeństwa równego pod względem płci;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ubolewa jednak nad brakiem znaczących zobowiązań finansowych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5DEE0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 do zmierzenia się z zagrożeniami, jakie stwarza niekontrolowana migracja, w szczególności dla statusu kobiet i mniejszości w UE</w:t>
            </w:r>
            <w:r w:rsidRPr="00FA6B6F">
              <w:t>;</w:t>
            </w:r>
          </w:p>
        </w:tc>
      </w:tr>
    </w:tbl>
    <w:p w14:paraId="72F63B8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B57D03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89085A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448</w:t>
      </w:r>
      <w:r w:rsidRPr="00FA6B6F">
        <w:rPr>
          <w:rStyle w:val="HideTWBExt"/>
          <w:b w:val="0"/>
        </w:rPr>
        <w:t>&lt;/NumAm&gt;</w:t>
      </w:r>
    </w:p>
    <w:p w14:paraId="0B6531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42A3F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E5CA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19047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2C84DA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6B3B0" w14:textId="77777777" w:rsidR="007F1EE3" w:rsidRPr="00FA6B6F" w:rsidRDefault="007F1EE3" w:rsidP="00D65CCF"/>
        </w:tc>
      </w:tr>
      <w:tr w:rsidR="007F1EE3" w:rsidRPr="00FA6B6F" w14:paraId="45FCF15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84DB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A795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DB548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46DEE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</w:r>
            <w:r w:rsidRPr="00FA6B6F">
              <w:rPr>
                <w:b/>
                <w:i/>
              </w:rPr>
              <w:t>z zadowoleniem</w:t>
            </w:r>
            <w:r w:rsidRPr="00FA6B6F">
              <w:t xml:space="preserve"> odnotowuje unijny plan działania na rzecz praw kobiet oraz załączoną do niego deklarację zasad społeczeństwa równego pod względem płci; </w:t>
            </w:r>
            <w:r w:rsidRPr="00FA6B6F">
              <w:rPr>
                <w:b/>
                <w:i/>
              </w:rPr>
              <w:t>ubolewa jednak nad brakiem znaczących zobowiązań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A0193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>odnotowuje unijny plan działania na rzecz praw kobiet oraz załączoną do niego deklarację zasad społeczeństwa równego pod względem płci;</w:t>
            </w:r>
          </w:p>
        </w:tc>
      </w:tr>
    </w:tbl>
    <w:p w14:paraId="04455BC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3DF0B1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67E55A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449</w:t>
      </w:r>
      <w:r w:rsidRPr="00FA6B6F">
        <w:rPr>
          <w:rStyle w:val="HideTWBExt"/>
          <w:b w:val="0"/>
        </w:rPr>
        <w:t>&lt;/NumAm&gt;</w:t>
      </w:r>
    </w:p>
    <w:p w14:paraId="27A7D8C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D343B9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DEB5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5E77D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9D38D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36F9A" w14:textId="77777777" w:rsidR="007F1EE3" w:rsidRPr="00FA6B6F" w:rsidRDefault="007F1EE3" w:rsidP="00D65CCF"/>
        </w:tc>
      </w:tr>
      <w:tr w:rsidR="007F1EE3" w:rsidRPr="00FA6B6F" w14:paraId="77EE521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A7E6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FF74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0F92B7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0C48E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 xml:space="preserve">z zadowoleniem odnotowuje unijny plan działania na rzecz praw kobiet oraz załączoną do niego deklarację zasad społeczeństwa równego pod względem płci; </w:t>
            </w:r>
            <w:r w:rsidRPr="00FA6B6F">
              <w:rPr>
                <w:b/>
                <w:bCs/>
                <w:i/>
                <w:iCs/>
              </w:rPr>
              <w:t>ubolewa</w:t>
            </w:r>
            <w:r w:rsidRPr="00FA6B6F">
              <w:t xml:space="preserve"> jednak </w:t>
            </w:r>
            <w:r w:rsidRPr="00FA6B6F">
              <w:rPr>
                <w:b/>
                <w:bCs/>
                <w:i/>
                <w:iCs/>
              </w:rPr>
              <w:t>nad brakiem znaczących</w:t>
            </w:r>
            <w:r w:rsidRPr="00FA6B6F">
              <w:t xml:space="preserve"> zobowiązań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1410B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  <w:t xml:space="preserve">z zadowoleniem odnotowuje unijny plan działania na rzecz praw kobiet oraz załączoną do niego deklarację zasad społeczeństwa równego pod względem płci; </w:t>
            </w:r>
            <w:r w:rsidRPr="00FA6B6F">
              <w:rPr>
                <w:b/>
                <w:bCs/>
                <w:i/>
                <w:iCs/>
              </w:rPr>
              <w:t>podkreśla</w:t>
            </w:r>
            <w:r w:rsidRPr="00FA6B6F">
              <w:t xml:space="preserve"> jednak </w:t>
            </w:r>
            <w:r w:rsidRPr="00FA6B6F">
              <w:rPr>
                <w:b/>
                <w:bCs/>
                <w:i/>
                <w:iCs/>
              </w:rPr>
              <w:t>potrzebę silniejszych</w:t>
            </w:r>
            <w:r w:rsidRPr="00FA6B6F">
              <w:t xml:space="preserve"> zobowiązań finansowych;</w:t>
            </w:r>
          </w:p>
        </w:tc>
      </w:tr>
    </w:tbl>
    <w:p w14:paraId="2204963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502D7A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761068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450</w:t>
      </w:r>
      <w:r w:rsidRPr="00FA6B6F">
        <w:rPr>
          <w:rStyle w:val="HideTWBExt"/>
          <w:b w:val="0"/>
        </w:rPr>
        <w:t>&lt;/NumAm&gt;</w:t>
      </w:r>
    </w:p>
    <w:p w14:paraId="304425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41687C1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06D02D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1133B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1E42DA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094AA" w14:textId="77777777" w:rsidR="007F1EE3" w:rsidRPr="00FA6B6F" w:rsidRDefault="007F1EE3" w:rsidP="00D65CCF"/>
        </w:tc>
      </w:tr>
      <w:tr w:rsidR="007F1EE3" w:rsidRPr="00FA6B6F" w14:paraId="7AD06C3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7343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BA4D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64CB9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3F077" w14:textId="77777777" w:rsidR="007F1EE3" w:rsidRPr="00FA6B6F" w:rsidRDefault="007F1EE3" w:rsidP="00D65CCF">
            <w:pPr>
              <w:pStyle w:val="Normal6a"/>
            </w:pPr>
            <w:r w:rsidRPr="00FA6B6F">
              <w:t>18.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 xml:space="preserve">z zadowoleniem odnotowuje unijny plan działania na rzecz praw kobiet oraz załączoną do niego deklarację zasad </w:t>
            </w:r>
            <w:r w:rsidRPr="00FA6B6F">
              <w:rPr>
                <w:b/>
                <w:bCs/>
                <w:i/>
                <w:iCs/>
              </w:rPr>
              <w:lastRenderedPageBreak/>
              <w:t>społeczeństwa równego pod względem płci;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ubolewa jednak nad brakiem znaczących zobowiązań finansowych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CDC85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18.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 xml:space="preserve">wzywa Komisję i państwa członkowskie do wyeliminowania rozwiązań prawnych, które powodują </w:t>
            </w:r>
            <w:r w:rsidRPr="00FA6B6F">
              <w:rPr>
                <w:b/>
                <w:bCs/>
                <w:i/>
                <w:iCs/>
              </w:rPr>
              <w:lastRenderedPageBreak/>
              <w:t>systemową dyskryminację ze względu na płeć, ze szkodą zarówno dla kobiet, jak i mężczyzn</w:t>
            </w:r>
            <w:r w:rsidRPr="00FA6B6F">
              <w:t>;</w:t>
            </w:r>
          </w:p>
        </w:tc>
      </w:tr>
    </w:tbl>
    <w:p w14:paraId="4AE3EBB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4D7000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68624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451</w:t>
      </w:r>
      <w:r w:rsidRPr="00FA6B6F">
        <w:rPr>
          <w:rStyle w:val="HideTWBExt"/>
          <w:b w:val="0"/>
        </w:rPr>
        <w:t>&lt;/NumAm&gt;</w:t>
      </w:r>
    </w:p>
    <w:p w14:paraId="5F8EA3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7E201C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0E328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59B57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54945D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5B264" w14:textId="77777777" w:rsidR="007F1EE3" w:rsidRPr="00FA6B6F" w:rsidRDefault="007F1EE3" w:rsidP="00D65CCF"/>
        </w:tc>
      </w:tr>
      <w:tr w:rsidR="007F1EE3" w:rsidRPr="00FA6B6F" w14:paraId="0E4396C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A67E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11EB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8B6D47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B999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0457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18a.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faktem, że formy i wzorce cyberprzemocy uwarunkowanej płcią nadal się zmieniają; podkreśla, że udostępnianie bez zgody treści intymnych i mowa nienawiści są jednymi z jej najbardziej rozpowszechnionych form; wzywa Komisję i państwa członkowskie do zapewnienia kobietom bezpieczeństwa w internecie i poza nim oraz do zajęcia się kwestią coraz większych potencjalnych szkód i efektu mrożącego, jakie nowe technologie, w tym sztuczna inteligencja, mogą wywierać na ofiary, a także do wprowadzenia środków zapobiegawczych i wspierających;</w:t>
            </w:r>
          </w:p>
        </w:tc>
      </w:tr>
    </w:tbl>
    <w:p w14:paraId="6902472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76F8BA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5ECA3A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452</w:t>
      </w:r>
      <w:r w:rsidRPr="00FA6B6F">
        <w:rPr>
          <w:rStyle w:val="HideTWBExt"/>
          <w:b w:val="0"/>
        </w:rPr>
        <w:t>&lt;/NumAm&gt;</w:t>
      </w:r>
    </w:p>
    <w:p w14:paraId="524FDD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CFE71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857E0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E4D89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B91FDB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EAF91" w14:textId="77777777" w:rsidR="007F1EE3" w:rsidRPr="00FA6B6F" w:rsidRDefault="007F1EE3" w:rsidP="00D65CCF"/>
        </w:tc>
      </w:tr>
      <w:tr w:rsidR="007F1EE3" w:rsidRPr="00FA6B6F" w14:paraId="405C500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ECC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3388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D8D4DF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73D9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1A46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18 a.</w:t>
            </w:r>
            <w:r w:rsidRPr="00FA6B6F">
              <w:tab/>
            </w:r>
            <w:r w:rsidRPr="00FA6B6F">
              <w:rPr>
                <w:b/>
                <w:i/>
              </w:rPr>
              <w:t xml:space="preserve">apeluje o objęcie kobiet ochroną, w szczególności w środowiskach, gdzie są one narażone na systemową przemoc, w </w:t>
            </w:r>
            <w:r w:rsidRPr="00FA6B6F">
              <w:rPr>
                <w:b/>
                <w:i/>
              </w:rPr>
              <w:lastRenderedPageBreak/>
              <w:t>tym w środowiskach radykalnego islamu praktykującego prawo szariatu, małżeństwa nieletnich, zgwałcenia, czy FGM;</w:t>
            </w:r>
          </w:p>
        </w:tc>
      </w:tr>
    </w:tbl>
    <w:p w14:paraId="20F43C2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54B41B4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CF2B3B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453</w:t>
      </w:r>
      <w:r w:rsidRPr="00FA6B6F">
        <w:rPr>
          <w:rStyle w:val="HideTWBExt"/>
          <w:b w:val="0"/>
        </w:rPr>
        <w:t>&lt;/NumAm&gt;</w:t>
      </w:r>
    </w:p>
    <w:p w14:paraId="55E50E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4F5CE17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9431A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59B3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6A6FC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F3895" w14:textId="77777777" w:rsidR="007F1EE3" w:rsidRPr="00FA6B6F" w:rsidRDefault="007F1EE3" w:rsidP="00D65CCF"/>
        </w:tc>
      </w:tr>
      <w:tr w:rsidR="007F1EE3" w:rsidRPr="00FA6B6F" w14:paraId="0216DD6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F730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D64F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AED86C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970F2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</w:t>
            </w:r>
            <w:r w:rsidRPr="00FA6B6F">
              <w:rPr>
                <w:b/>
                <w:i/>
              </w:rPr>
              <w:t xml:space="preserve"> ze względu na płeć – w tym cyberprzemoc ze względu na płeć – oraz zajęły się ich głębokimi przyczynami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ponownie apeluje do Komisji o uznanie przemocy ze względu na płeć za nowe przestępstwo ścigane na szczeblu UE na podstawie art. 83 ust. 1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EBF4C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przemocy;</w:t>
            </w:r>
          </w:p>
        </w:tc>
      </w:tr>
    </w:tbl>
    <w:p w14:paraId="455739C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3E518DA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19701B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454</w:t>
      </w:r>
      <w:r w:rsidRPr="00FA6B6F">
        <w:rPr>
          <w:rStyle w:val="HideTWBExt"/>
          <w:b w:val="0"/>
        </w:rPr>
        <w:t>&lt;/NumAm&gt;</w:t>
      </w:r>
    </w:p>
    <w:p w14:paraId="2928A7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17BF64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479931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70C63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C6588D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21FA9" w14:textId="77777777" w:rsidR="007F1EE3" w:rsidRPr="00FA6B6F" w:rsidRDefault="007F1EE3" w:rsidP="00D65CCF"/>
        </w:tc>
      </w:tr>
      <w:tr w:rsidR="007F1EE3" w:rsidRPr="00FA6B6F" w14:paraId="5F120F4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E550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1A41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EADF0C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104B6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</w:t>
            </w:r>
            <w:r w:rsidRPr="00FA6B6F">
              <w:rPr>
                <w:b/>
                <w:i/>
              </w:rPr>
              <w:t>ze względu na płeć</w:t>
            </w:r>
            <w:r w:rsidRPr="00FA6B6F">
              <w:t xml:space="preserve"> – w tym cyberprzemoc </w:t>
            </w:r>
            <w:r w:rsidRPr="00FA6B6F">
              <w:rPr>
                <w:b/>
                <w:i/>
              </w:rPr>
              <w:t>ze względu na płeć</w:t>
            </w:r>
            <w:r w:rsidRPr="00FA6B6F">
              <w:t xml:space="preserve"> – oraz zajęły się ich głębokimi przyczynami; </w:t>
            </w:r>
            <w:r w:rsidRPr="00FA6B6F">
              <w:rPr>
                <w:b/>
                <w:i/>
              </w:rPr>
              <w:t>ponownie apeluje do Komisji o uznanie przemocy ze względu na płeć za nowe przestępstwo ścigane na szczeblu UE na podstawie art. 83 ust. 1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EA5DE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</w:t>
            </w:r>
            <w:r w:rsidRPr="00FA6B6F">
              <w:rPr>
                <w:b/>
                <w:i/>
              </w:rPr>
              <w:t>wobec kobiet</w:t>
            </w:r>
            <w:r w:rsidRPr="00FA6B6F">
              <w:t xml:space="preserve"> – w tym cyberprzemoc – oraz zajęły się ich głębokimi przyczynami;</w:t>
            </w:r>
          </w:p>
        </w:tc>
      </w:tr>
    </w:tbl>
    <w:p w14:paraId="11FA751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506B67D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F2D859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455</w:t>
      </w:r>
      <w:r w:rsidRPr="00FA6B6F">
        <w:rPr>
          <w:rStyle w:val="HideTWBExt"/>
          <w:b w:val="0"/>
        </w:rPr>
        <w:t>&lt;/NumAm&gt;</w:t>
      </w:r>
    </w:p>
    <w:p w14:paraId="6069CF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5643F0E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7DC5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F1D1B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16D03F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7C63E" w14:textId="77777777" w:rsidR="007F1EE3" w:rsidRPr="00FA6B6F" w:rsidRDefault="007F1EE3" w:rsidP="00D65CCF"/>
        </w:tc>
      </w:tr>
      <w:tr w:rsidR="007F1EE3" w:rsidRPr="00FA6B6F" w14:paraId="0912187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E644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A35E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2645A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230C8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ze względu na płeć </w:t>
            </w:r>
            <w:r w:rsidRPr="00FA6B6F">
              <w:rPr>
                <w:b/>
                <w:bCs/>
                <w:i/>
                <w:iCs/>
              </w:rPr>
              <w:t>–</w:t>
            </w:r>
            <w:r w:rsidRPr="00FA6B6F">
              <w:t xml:space="preserve"> w tym cyberprzemoc ze względu na płeć </w:t>
            </w:r>
            <w:r w:rsidRPr="00FA6B6F">
              <w:rPr>
                <w:b/>
                <w:bCs/>
                <w:i/>
                <w:iCs/>
              </w:rPr>
              <w:t>– oraz zajęły się ich głębokimi przyczynami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ponownie apeluje do Komisji o uznanie przemocy ze względu na płeć za nowe przestępstwo ścigane na szczeblu UE na podstawie art. 83 ust. 1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1312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 ze względu na płeć</w:t>
            </w:r>
            <w:r w:rsidRPr="00FA6B6F">
              <w:rPr>
                <w:b/>
                <w:bCs/>
                <w:i/>
                <w:iCs/>
              </w:rPr>
              <w:t>,</w:t>
            </w:r>
            <w:r w:rsidRPr="00FA6B6F">
              <w:t xml:space="preserve"> w tym cyberprzemoc ze względu na płeć ;</w:t>
            </w:r>
          </w:p>
        </w:tc>
      </w:tr>
    </w:tbl>
    <w:p w14:paraId="584BB0C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ACA6FB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2F7DC4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456</w:t>
      </w:r>
      <w:r w:rsidRPr="00FA6B6F">
        <w:rPr>
          <w:rStyle w:val="HideTWBExt"/>
          <w:b w:val="0"/>
        </w:rPr>
        <w:t>&lt;/NumAm&gt;</w:t>
      </w:r>
    </w:p>
    <w:p w14:paraId="79C9559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3BE599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25058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F7108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9A4631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0D4E5" w14:textId="77777777" w:rsidR="007F1EE3" w:rsidRPr="00FA6B6F" w:rsidRDefault="007F1EE3" w:rsidP="00D65CCF"/>
        </w:tc>
      </w:tr>
      <w:tr w:rsidR="007F1EE3" w:rsidRPr="00FA6B6F" w14:paraId="7F72F77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7ADDD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D9BE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6A59B0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C3E29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ze względu na płeć – w tym cyberprzemoc ze względu na płeć – oraz zajęły się ich głębokimi przyczynami; </w:t>
            </w:r>
            <w:r w:rsidRPr="00FA6B6F">
              <w:rPr>
                <w:b/>
                <w:i/>
              </w:rPr>
              <w:t>ponownie apeluje do Komisji o uznanie przemocy ze względu na płeć za nowe przestępstwo ścigane na szczeblu UE na podstawie art. 83 ust. 1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99212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 ze względu na płeć – w tym cyberprzemoc ze względu na płeć – oraz zajęły się ich głębokimi przyczynami;</w:t>
            </w:r>
          </w:p>
        </w:tc>
      </w:tr>
    </w:tbl>
    <w:p w14:paraId="0A3910E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4A49E14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23491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457</w:t>
      </w:r>
      <w:r w:rsidRPr="00FA6B6F">
        <w:rPr>
          <w:rStyle w:val="HideTWBExt"/>
          <w:b w:val="0"/>
        </w:rPr>
        <w:t>&lt;/NumAm&gt;</w:t>
      </w:r>
    </w:p>
    <w:p w14:paraId="34B71F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703EEF9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97A927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E5240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5E7D41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88F22" w14:textId="77777777" w:rsidR="007F1EE3" w:rsidRPr="00FA6B6F" w:rsidRDefault="007F1EE3" w:rsidP="00D65CCF"/>
        </w:tc>
      </w:tr>
      <w:tr w:rsidR="007F1EE3" w:rsidRPr="00FA6B6F" w14:paraId="022E8F5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0F7F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55E4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9AA2DD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D5292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</w:t>
            </w:r>
            <w:r w:rsidRPr="00FA6B6F">
              <w:rPr>
                <w:b/>
                <w:bCs/>
                <w:i/>
                <w:iCs/>
              </w:rPr>
              <w:t xml:space="preserve"> ze względu na płeć – w tym cyberprzemoc ze względu na płeć – oraz zajęły się ich głębokimi przyczynami;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ponownie apeluje do Komisji o uznanie przemocy ze względu na płeć za nowe przestępstwo ścigane na szczeblu UE na podstawie art. 83 ust. 1 TFUE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588B3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>apeluje do UE i państw członkowskich, aby zwalczały wszystkie formy przemocy</w:t>
            </w:r>
            <w:r w:rsidRPr="00FA6B6F">
              <w:rPr>
                <w:b/>
                <w:bCs/>
                <w:i/>
                <w:iCs/>
              </w:rPr>
              <w:t xml:space="preserve"> domowej</w:t>
            </w:r>
            <w:r w:rsidRPr="00FA6B6F">
              <w:t xml:space="preserve"> </w:t>
            </w:r>
            <w:r w:rsidRPr="00FA6B6F">
              <w:rPr>
                <w:b/>
                <w:bCs/>
                <w:i/>
                <w:iCs/>
              </w:rPr>
              <w:t>oraz zapewniły odpowiednią pomoc jej ofiarom i osobom, które chcą się przed nią chronić</w:t>
            </w:r>
            <w:r w:rsidRPr="00FA6B6F">
              <w:t>;</w:t>
            </w:r>
          </w:p>
        </w:tc>
      </w:tr>
    </w:tbl>
    <w:p w14:paraId="20AC8F4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70092C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58E7EB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458</w:t>
      </w:r>
      <w:r w:rsidRPr="00FA6B6F">
        <w:rPr>
          <w:rStyle w:val="HideTWBExt"/>
          <w:b w:val="0"/>
        </w:rPr>
        <w:t>&lt;/NumAm&gt;</w:t>
      </w:r>
    </w:p>
    <w:p w14:paraId="569FAE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46F0D9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0DA10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8B2AAE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563D83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462ED" w14:textId="77777777" w:rsidR="007F1EE3" w:rsidRPr="00FA6B6F" w:rsidRDefault="007F1EE3" w:rsidP="00D65CCF"/>
        </w:tc>
      </w:tr>
      <w:tr w:rsidR="007F1EE3" w:rsidRPr="00FA6B6F" w14:paraId="528C0D8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B9A9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5708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AE0B9C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F838D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ze względu na płeć – w tym cyberprzemoc ze względu na płeć – oraz zajęły się ich głębokimi przyczynami; </w:t>
            </w:r>
            <w:r w:rsidRPr="00FA6B6F">
              <w:rPr>
                <w:b/>
                <w:bCs/>
                <w:i/>
                <w:iCs/>
              </w:rPr>
              <w:t>ponownie apeluje do Komisji o uznanie przemocy ze względu na płeć za nowe przestępstwo ścigane na szczeblu UE na podstawie art. 83 ust. 1 TFUE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6A911" w14:textId="77777777" w:rsidR="007F1EE3" w:rsidRPr="00FA6B6F" w:rsidRDefault="007F1EE3" w:rsidP="00D65CCF">
            <w:pPr>
              <w:pStyle w:val="Normal6a"/>
            </w:pPr>
            <w:r w:rsidRPr="00FA6B6F">
              <w:t>19.</w:t>
            </w:r>
            <w:r w:rsidRPr="00FA6B6F">
              <w:tab/>
              <w:t xml:space="preserve">apeluje do UE i państw członkowskich, aby zwalczały wszystkie formy przemocy ze względu na płeć – w tym cyberprzemoc ze względu na płeć – oraz zajęły się ich głębokimi przyczynami; </w:t>
            </w:r>
            <w:r w:rsidRPr="00FA6B6F">
              <w:rPr>
                <w:b/>
                <w:bCs/>
                <w:i/>
                <w:iCs/>
              </w:rPr>
              <w:t>podkreśla potrzebę dalszego wzmocnienia reakcji prawnej i politycznej UE na taką przemoc w ramach istniejących kompetencji</w:t>
            </w:r>
            <w:r w:rsidRPr="00FA6B6F">
              <w:t>;</w:t>
            </w:r>
          </w:p>
        </w:tc>
      </w:tr>
    </w:tbl>
    <w:p w14:paraId="1A4407D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EEEC42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D4A598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459</w:t>
      </w:r>
      <w:r w:rsidRPr="00FA6B6F">
        <w:rPr>
          <w:rStyle w:val="HideTWBExt"/>
          <w:b w:val="0"/>
        </w:rPr>
        <w:t>&lt;/NumAm&gt;</w:t>
      </w:r>
    </w:p>
    <w:p w14:paraId="185866B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</w:t>
      </w:r>
      <w:r w:rsidRPr="00FA6B6F">
        <w:rPr>
          <w:rStyle w:val="HideTWBExt"/>
          <w:b w:val="0"/>
        </w:rPr>
        <w:t>&lt;/Members&gt;</w:t>
      </w:r>
    </w:p>
    <w:p w14:paraId="1268F4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F69C58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CB2F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19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C6EDD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FACD9" w14:textId="77777777" w:rsidR="007F1EE3" w:rsidRPr="00FA6B6F" w:rsidRDefault="007F1EE3" w:rsidP="00D65CCF"/>
        </w:tc>
      </w:tr>
      <w:tr w:rsidR="007F1EE3" w:rsidRPr="00FA6B6F" w14:paraId="2DFA14D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FA90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51DE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064AB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F679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59E4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19a.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przyjęcia decyzji o włączeniu nawoływania do nienawiści i przestępstw z nienawiści jako czynów zabronionych do wykazu na mocy art. 83 ust. 1 TFUE; wzywa Radę do uruchomienia w tym zakresie „klauzuli pomostowej”; wzywa Komisję do przygotowania się do rozpoczęcia drugiego etapu procedury oraz do przedstawienia wniosku dotyczącego dyrektywy mającej na celu zwalczanie mowy nienawiści i przestępstw z nienawiści zarówno w internecie, jak i poza nim, ze szczególnym uwzględnieniem konkretnych grup zagrożonych, w tym polityczek, dziennikarek oraz obrończyń praw człowieka;</w:t>
            </w:r>
          </w:p>
        </w:tc>
      </w:tr>
    </w:tbl>
    <w:p w14:paraId="6A6DDDA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3DCEA9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A14F5D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460</w:t>
      </w:r>
      <w:r w:rsidRPr="00FA6B6F">
        <w:rPr>
          <w:rStyle w:val="HideTWBExt"/>
          <w:b w:val="0"/>
        </w:rPr>
        <w:t>&lt;/NumAm&gt;</w:t>
      </w:r>
    </w:p>
    <w:p w14:paraId="112791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36075E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3D1BDB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679C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5FDDBA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E3E04" w14:textId="77777777" w:rsidR="007F1EE3" w:rsidRPr="00FA6B6F" w:rsidRDefault="007F1EE3" w:rsidP="00D65CCF"/>
        </w:tc>
      </w:tr>
      <w:tr w:rsidR="007F1EE3" w:rsidRPr="00FA6B6F" w14:paraId="11AAA1C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F372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2DB0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0B136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CDBC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9547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19b.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podjęcia działań przeciwko wszechobecnej przemocy w internecie wymierzonej w kobiety, która stanowi coraz poważniejszą barierę dla ich udziału w życiu publicznym i równej reprezentacji; wzywa Komisję do zapewnienia właściwego egzekwowania przepisów aktu o usługach cyfrowych w tym zakresie oraz do przekształcenia środków dobrowolnych przewidzianych w jego ramach – mianowicie kodeksu postępowania w zakresie zwalczania nielegalnego nawoływania do nienawiści w internecie – w środki wiążące dla </w:t>
            </w:r>
            <w:r w:rsidRPr="00FA6B6F">
              <w:rPr>
                <w:b/>
                <w:i/>
              </w:rPr>
              <w:lastRenderedPageBreak/>
              <w:t>platform internetowych;</w:t>
            </w:r>
          </w:p>
        </w:tc>
      </w:tr>
    </w:tbl>
    <w:p w14:paraId="13F4480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7B5CA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5813C0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461</w:t>
      </w:r>
      <w:r w:rsidRPr="00FA6B6F">
        <w:rPr>
          <w:rStyle w:val="HideTWBExt"/>
          <w:b w:val="0"/>
        </w:rPr>
        <w:t>&lt;/NumAm&gt;</w:t>
      </w:r>
    </w:p>
    <w:p w14:paraId="09E8A5C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</w:t>
      </w:r>
      <w:r w:rsidRPr="00FA6B6F">
        <w:rPr>
          <w:rStyle w:val="HideTWBExt"/>
          <w:b w:val="0"/>
        </w:rPr>
        <w:t>&lt;/Members&gt;</w:t>
      </w:r>
    </w:p>
    <w:p w14:paraId="3D2D410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C2378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7C6A5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A49297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608B7" w14:textId="77777777" w:rsidR="007F1EE3" w:rsidRPr="00FA6B6F" w:rsidRDefault="007F1EE3" w:rsidP="00D65CCF"/>
        </w:tc>
      </w:tr>
      <w:tr w:rsidR="007F1EE3" w:rsidRPr="00FA6B6F" w14:paraId="6500D60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7F9D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9925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AF0644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F6EA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5120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19c.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rozwojem tzw. „manosfery” w środowisku internetowym; podkreśla potrzebę opracowania środków służących przeciwdziałaniu wzrostowi wśród chłopców i młodych mężczyzn popularności mizoginistycznych, skrajnie prawicowych wartości w odniesieniu do równości płci i praw kobiet; podkreśla potrzebę głębszego zrozumienia zjawiska i ideologii incel oraz znaczenie zapobiegania poprzez bardziej aktywne polityki mające na celu przeciwdziałanie im i ich narracjom;</w:t>
            </w:r>
          </w:p>
        </w:tc>
      </w:tr>
    </w:tbl>
    <w:p w14:paraId="0344400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C58270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2F31E7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462</w:t>
      </w:r>
      <w:r w:rsidRPr="00FA6B6F">
        <w:rPr>
          <w:rStyle w:val="HideTWBExt"/>
          <w:b w:val="0"/>
        </w:rPr>
        <w:t>&lt;/NumAm&gt;</w:t>
      </w:r>
    </w:p>
    <w:p w14:paraId="43E45A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</w:t>
      </w:r>
      <w:r w:rsidRPr="00FA6B6F">
        <w:rPr>
          <w:rStyle w:val="HideTWBExt"/>
          <w:b w:val="0"/>
        </w:rPr>
        <w:t>&lt;/Members&gt;</w:t>
      </w:r>
    </w:p>
    <w:p w14:paraId="2A5E8B2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80C07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07BCD7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6D6AA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64E0F" w14:textId="77777777" w:rsidR="007F1EE3" w:rsidRPr="00FA6B6F" w:rsidRDefault="007F1EE3" w:rsidP="00D65CCF"/>
        </w:tc>
      </w:tr>
      <w:tr w:rsidR="007F1EE3" w:rsidRPr="00FA6B6F" w14:paraId="1BC4CB7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1039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2EAC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5A7CE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EC73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E205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19d.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Komisję, aby promowała w szkołach kompleksową, dostosowaną do wieku edukację seksualną i relacje międzyludzkie oraz aby podjęła działania mające na celu przeciwdziałanie dezinformacji i wprowadzaniu w błąd w </w:t>
            </w:r>
            <w:r w:rsidRPr="00FA6B6F">
              <w:rPr>
                <w:b/>
                <w:i/>
              </w:rPr>
              <w:lastRenderedPageBreak/>
              <w:t>kwestiach płci oraz zwalczanie stereotypów płci;</w:t>
            </w:r>
          </w:p>
        </w:tc>
      </w:tr>
    </w:tbl>
    <w:p w14:paraId="0876433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BFE8AA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0EB350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463</w:t>
      </w:r>
      <w:r w:rsidRPr="00FA6B6F">
        <w:rPr>
          <w:rStyle w:val="HideTWBExt"/>
          <w:b w:val="0"/>
        </w:rPr>
        <w:t>&lt;/NumAm&gt;</w:t>
      </w:r>
    </w:p>
    <w:p w14:paraId="1A5D78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0EDEF1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9DF0A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A3B34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19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FCE239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1D3FB" w14:textId="77777777" w:rsidR="007F1EE3" w:rsidRPr="00FA6B6F" w:rsidRDefault="007F1EE3" w:rsidP="00D65CCF"/>
        </w:tc>
      </w:tr>
      <w:tr w:rsidR="007F1EE3" w:rsidRPr="00FA6B6F" w14:paraId="37A9B0B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7544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9297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2E75EB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D93E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FF7E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19e.</w:t>
            </w:r>
            <w:r w:rsidRPr="00FA6B6F">
              <w:tab/>
            </w:r>
            <w:r w:rsidRPr="00FA6B6F">
              <w:rPr>
                <w:b/>
                <w:i/>
              </w:rPr>
              <w:t>wzywa Komisję, aby promowała definicje prawne aktów przemocy ze względu na płeć, wolnych od stereotypów płci; wzywa państwa członkowskie do dopilnowania, aby w prawie ani w praktyce nie istniało domniemanie, że wyrażono zgodę w przypadku braku fizycznego oporu wobec zachowań seksualnych, niezależnie od tego, czy sprawca groził użyciem przemocy fizycznej lub jej użył, czy też dlatego, że ofiara pozostaje w intymnym związku ze sprawcą lub jest jego żoną;</w:t>
            </w:r>
          </w:p>
        </w:tc>
      </w:tr>
    </w:tbl>
    <w:p w14:paraId="7128A87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FD3698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C046C7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464</w:t>
      </w:r>
      <w:r w:rsidRPr="00FA6B6F">
        <w:rPr>
          <w:rStyle w:val="HideTWBExt"/>
          <w:b w:val="0"/>
        </w:rPr>
        <w:t>&lt;/NumAm&gt;</w:t>
      </w:r>
    </w:p>
    <w:p w14:paraId="10C2A6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166AA0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398D7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980DD0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6CC232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D4F69" w14:textId="77777777" w:rsidR="007F1EE3" w:rsidRPr="00FA6B6F" w:rsidRDefault="007F1EE3" w:rsidP="00D65CCF"/>
        </w:tc>
      </w:tr>
      <w:tr w:rsidR="007F1EE3" w:rsidRPr="00FA6B6F" w14:paraId="0759522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D1E8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903F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00FDAD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06F1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ponownie apeluje o zapisanie prawa do aborcji w Karcie; zaznacza, że 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29A8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3B4BCFE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6673FB01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41D481A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465</w:t>
      </w:r>
      <w:r w:rsidRPr="00FA6B6F">
        <w:rPr>
          <w:rStyle w:val="HideTWBExt"/>
          <w:b w:val="0"/>
        </w:rPr>
        <w:t>&lt;/NumAm&gt;</w:t>
      </w:r>
    </w:p>
    <w:p w14:paraId="107E28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52DDD7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39CC5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056BB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2E683A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15429" w14:textId="77777777" w:rsidR="007F1EE3" w:rsidRPr="00FA6B6F" w:rsidRDefault="007F1EE3" w:rsidP="00D65CCF"/>
        </w:tc>
      </w:tr>
      <w:tr w:rsidR="007F1EE3" w:rsidRPr="00FA6B6F" w14:paraId="635E2B7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4B66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6F55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753D3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59A6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ponownie apeluje o zapisanie prawa do aborcji w Karcie; zaznacza, że 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0D05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8B98BB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131E28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6AEC46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466</w:t>
      </w:r>
      <w:r w:rsidRPr="00FA6B6F">
        <w:rPr>
          <w:rStyle w:val="HideTWBExt"/>
          <w:b w:val="0"/>
        </w:rPr>
        <w:t>&lt;/NumAm&gt;</w:t>
      </w:r>
    </w:p>
    <w:p w14:paraId="79B17E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2952DC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DB11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143E18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BBD73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0445F" w14:textId="77777777" w:rsidR="007F1EE3" w:rsidRPr="00FA6B6F" w:rsidRDefault="007F1EE3" w:rsidP="00D65CCF"/>
        </w:tc>
      </w:tr>
      <w:tr w:rsidR="007F1EE3" w:rsidRPr="00FA6B6F" w14:paraId="0962625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D1A1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004B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A9255C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24B84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  <w:t xml:space="preserve">ponownie apeluje o zapisanie prawa do aborcji w Karcie; </w:t>
            </w:r>
            <w:r w:rsidRPr="00FA6B6F">
              <w:rPr>
                <w:b/>
                <w:i/>
              </w:rPr>
              <w:t>zaznacza, że 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7C020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podkreśla, że brak dostępu do praw i zdrowia reprodukcyjnego i seksualnego, w tym do bezpiecznej i legalnej aborcji, lub odmowa takiego dostępu stanowi formę przemocy ze względu na płeć oraz naruszenie praw człowieka i praw podstawowych; wzywa Komisję do aktywnego działania na rzecz szerokiego dostępu do praw i zdrowia reprodukcyjnego i seksualnego w UE i na całym świecie;</w:t>
            </w:r>
            <w:r w:rsidRPr="00FA6B6F">
              <w:t xml:space="preserve"> ponownie apeluje o zapisanie prawa do </w:t>
            </w:r>
            <w:r w:rsidRPr="00FA6B6F">
              <w:rPr>
                <w:b/>
                <w:bCs/>
                <w:i/>
                <w:iCs/>
              </w:rPr>
              <w:t>bezpiecznej i legalnej</w:t>
            </w:r>
            <w:r w:rsidRPr="00FA6B6F">
              <w:t xml:space="preserve"> aborcji w Karcie;</w:t>
            </w:r>
          </w:p>
        </w:tc>
      </w:tr>
    </w:tbl>
    <w:p w14:paraId="4AF292E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6FB9F2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98B236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467</w:t>
      </w:r>
      <w:r w:rsidRPr="00FA6B6F">
        <w:rPr>
          <w:rStyle w:val="HideTWBExt"/>
          <w:b w:val="0"/>
        </w:rPr>
        <w:t>&lt;/NumAm&gt;</w:t>
      </w:r>
    </w:p>
    <w:p w14:paraId="49D9B0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3F5EDE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35989C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AC065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3675E6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C7815" w14:textId="77777777" w:rsidR="007F1EE3" w:rsidRPr="00FA6B6F" w:rsidRDefault="007F1EE3" w:rsidP="00D65CCF"/>
        </w:tc>
      </w:tr>
      <w:tr w:rsidR="007F1EE3" w:rsidRPr="00FA6B6F" w14:paraId="6FBCAEB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C4AD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EF8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478A38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82CED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ponownie apeluje o zapisanie prawa do aborcji w Karcie;</w:t>
            </w:r>
            <w:r w:rsidRPr="00FA6B6F">
              <w:t xml:space="preserve"> zaznacza, że </w:t>
            </w:r>
            <w:r w:rsidRPr="00FA6B6F">
              <w:rPr>
                <w:b/>
                <w:i/>
              </w:rPr>
              <w:t>nadal</w:t>
            </w:r>
            <w:r w:rsidRPr="00FA6B6F">
              <w:t xml:space="preserve"> nie </w:t>
            </w:r>
            <w:r w:rsidRPr="00FA6B6F">
              <w:rPr>
                <w:b/>
                <w:i/>
              </w:rPr>
              <w:t>istnieje unijna definicja</w:t>
            </w:r>
            <w:r w:rsidRPr="00FA6B6F">
              <w:t xml:space="preserve"> gwałtu </w:t>
            </w:r>
            <w:r w:rsidRPr="00FA6B6F">
              <w:rPr>
                <w:b/>
                <w:i/>
              </w:rPr>
              <w:t>oparta</w:t>
            </w:r>
            <w:r w:rsidRPr="00FA6B6F">
              <w:t xml:space="preserve"> na </w:t>
            </w:r>
            <w:r w:rsidRPr="00FA6B6F">
              <w:rPr>
                <w:b/>
                <w:i/>
              </w:rPr>
              <w:t>braku zgody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056A3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podkreśla, że aborcja to bardzo delikatny temat; zwraca uwagę, że państwa członkowskie stosują różne podejścia;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apeluje o uwzględnienie różnic kulturowych i religijnych między państwami członkowskimi;</w:t>
            </w:r>
            <w:r w:rsidRPr="00FA6B6F">
              <w:t xml:space="preserve"> zaznacza, że </w:t>
            </w:r>
            <w:r w:rsidRPr="00FA6B6F">
              <w:rPr>
                <w:b/>
                <w:i/>
              </w:rPr>
              <w:t>gwałt, pomimo jego powagi,</w:t>
            </w:r>
            <w:r w:rsidRPr="00FA6B6F">
              <w:t xml:space="preserve"> nie </w:t>
            </w:r>
            <w:r w:rsidRPr="00FA6B6F">
              <w:rPr>
                <w:b/>
                <w:i/>
              </w:rPr>
              <w:t>jest przestępstwem spełniającym kryteria przestępstwa transgranicznego, w związku z czym przepisy dotyczące</w:t>
            </w:r>
            <w:r w:rsidRPr="00FA6B6F">
              <w:t xml:space="preserve"> gwałtu </w:t>
            </w:r>
            <w:r w:rsidRPr="00FA6B6F">
              <w:rPr>
                <w:b/>
                <w:i/>
              </w:rPr>
              <w:t>muszą być przyjmowane</w:t>
            </w:r>
            <w:r w:rsidRPr="00FA6B6F">
              <w:t xml:space="preserve"> na </w:t>
            </w:r>
            <w:r w:rsidRPr="00FA6B6F">
              <w:rPr>
                <w:b/>
                <w:i/>
              </w:rPr>
              <w:t>szczeblu krajowym</w:t>
            </w:r>
            <w:r w:rsidRPr="00FA6B6F">
              <w:t>;</w:t>
            </w:r>
          </w:p>
        </w:tc>
      </w:tr>
    </w:tbl>
    <w:p w14:paraId="6327271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7014B45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D9C3B6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468</w:t>
      </w:r>
      <w:r w:rsidRPr="00FA6B6F">
        <w:rPr>
          <w:rStyle w:val="HideTWBExt"/>
          <w:b w:val="0"/>
        </w:rPr>
        <w:t>&lt;/NumAm&gt;</w:t>
      </w:r>
    </w:p>
    <w:p w14:paraId="0DA04D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59DBCB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01164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63F5A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84312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D2DD6" w14:textId="77777777" w:rsidR="007F1EE3" w:rsidRPr="00FA6B6F" w:rsidRDefault="007F1EE3" w:rsidP="00D65CCF"/>
        </w:tc>
      </w:tr>
      <w:tr w:rsidR="007F1EE3" w:rsidRPr="00FA6B6F" w14:paraId="74F0D5F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F5B4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E452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9E162C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E5AC5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ponownie apeluje o zapisanie prawa do aborcji w Karcie;</w:t>
            </w:r>
            <w:r w:rsidRPr="00FA6B6F">
              <w:t xml:space="preserve"> zaznacza, że 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D2E2E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  <w:t>zaznacza, że nadal nie istnieje unijna definicja gwałtu oparta na braku zgody;</w:t>
            </w:r>
          </w:p>
        </w:tc>
      </w:tr>
    </w:tbl>
    <w:p w14:paraId="2697D58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E8207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14ED3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469</w:t>
      </w:r>
      <w:r w:rsidRPr="00FA6B6F">
        <w:rPr>
          <w:rStyle w:val="HideTWBExt"/>
          <w:b w:val="0"/>
        </w:rPr>
        <w:t>&lt;/NumAm&gt;</w:t>
      </w:r>
    </w:p>
    <w:p w14:paraId="5FDDF7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Karlo Ressler</w:t>
      </w:r>
      <w:r w:rsidRPr="00FA6B6F">
        <w:rPr>
          <w:rStyle w:val="HideTWBExt"/>
          <w:b w:val="0"/>
        </w:rPr>
        <w:t>&lt;/Members&gt;</w:t>
      </w:r>
    </w:p>
    <w:p w14:paraId="616543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4D6A4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96328D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7E2B29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2389D" w14:textId="77777777" w:rsidR="007F1EE3" w:rsidRPr="00FA6B6F" w:rsidRDefault="007F1EE3" w:rsidP="00D65CCF"/>
        </w:tc>
      </w:tr>
      <w:tr w:rsidR="007F1EE3" w:rsidRPr="00FA6B6F" w14:paraId="599F86F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9C5E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A55E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0BE09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8B293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i/>
              </w:rPr>
              <w:t>ponownie apeluje o zapisanie prawa do aborcji w Karcie;</w:t>
            </w:r>
            <w:r w:rsidRPr="00FA6B6F">
              <w:t xml:space="preserve"> zaznacza, że </w:t>
            </w:r>
            <w:r w:rsidRPr="00FA6B6F">
              <w:lastRenderedPageBreak/>
              <w:t>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7A83D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20.</w:t>
            </w:r>
            <w:r w:rsidRPr="00FA6B6F">
              <w:tab/>
              <w:t xml:space="preserve">zaznacza, że nadal nie istnieje unijna definicja gwałtu oparta na braku </w:t>
            </w:r>
            <w:r w:rsidRPr="00FA6B6F">
              <w:lastRenderedPageBreak/>
              <w:t>zgody;</w:t>
            </w:r>
          </w:p>
        </w:tc>
      </w:tr>
    </w:tbl>
    <w:p w14:paraId="1571BA3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702A24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1ABE5B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470</w:t>
      </w:r>
      <w:r w:rsidRPr="00FA6B6F">
        <w:rPr>
          <w:rStyle w:val="HideTWBExt"/>
          <w:b w:val="0"/>
        </w:rPr>
        <w:t>&lt;/NumAm&gt;</w:t>
      </w:r>
    </w:p>
    <w:p w14:paraId="2A9849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2F4CE5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40774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D1E848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3336F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E878F" w14:textId="77777777" w:rsidR="007F1EE3" w:rsidRPr="00FA6B6F" w:rsidRDefault="007F1EE3" w:rsidP="00D65CCF"/>
        </w:tc>
      </w:tr>
      <w:tr w:rsidR="007F1EE3" w:rsidRPr="00FA6B6F" w14:paraId="38C16E5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1710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A3A0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BF9C4B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20DB6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ponownie apeluje o zapisanie prawa do aborcji w Karcie;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zaznacza, że nadal nie istnieje unijna definicja gwałtu oparta na braku zgody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4FBBA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UE i państwa członkowskie do pełnej ochrony życia nienarodzonych dzieci i zaprzestania rażącego naruszania art. 1 i 2 Karty, które zezwalają na legalną aborcję</w:t>
            </w:r>
            <w:r w:rsidRPr="00FA6B6F">
              <w:t>;</w:t>
            </w:r>
          </w:p>
        </w:tc>
      </w:tr>
    </w:tbl>
    <w:p w14:paraId="47FD936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60BA85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B465EB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471</w:t>
      </w:r>
      <w:r w:rsidRPr="00FA6B6F">
        <w:rPr>
          <w:rStyle w:val="HideTWBExt"/>
          <w:b w:val="0"/>
        </w:rPr>
        <w:t>&lt;/NumAm&gt;</w:t>
      </w:r>
    </w:p>
    <w:p w14:paraId="65ACC0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2F5206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8DE95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E07ABE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DE2661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A4A54" w14:textId="77777777" w:rsidR="007F1EE3" w:rsidRPr="00FA6B6F" w:rsidRDefault="007F1EE3" w:rsidP="00D65CCF"/>
        </w:tc>
      </w:tr>
      <w:tr w:rsidR="007F1EE3" w:rsidRPr="00FA6B6F" w14:paraId="645754B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23CB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02E9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96F6BC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96A0A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  <w:t xml:space="preserve">ponownie </w:t>
            </w:r>
            <w:r w:rsidRPr="00FA6B6F">
              <w:rPr>
                <w:b/>
                <w:bCs/>
                <w:i/>
                <w:iCs/>
              </w:rPr>
              <w:t>apeluje o zapisanie prawa do aborcji w Karcie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zaznacza, że nadal nie istnieje unijna definicja gwałtu oparta na braku zgody;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5C3A5" w14:textId="77777777" w:rsidR="007F1EE3" w:rsidRPr="00FA6B6F" w:rsidRDefault="007F1EE3" w:rsidP="00D65CCF">
            <w:pPr>
              <w:pStyle w:val="Normal6a"/>
            </w:pPr>
            <w:r w:rsidRPr="00FA6B6F">
              <w:t>20.</w:t>
            </w:r>
            <w:r w:rsidRPr="00FA6B6F">
              <w:tab/>
              <w:t xml:space="preserve">ponownie </w:t>
            </w:r>
            <w:r w:rsidRPr="00FA6B6F">
              <w:rPr>
                <w:b/>
                <w:bCs/>
                <w:i/>
                <w:iCs/>
              </w:rPr>
              <w:t>podkreśla, że państwa członkowskie mają wyłączną kompetencję w zakresie regulacji niektórych obszarów polityki, takich jak aborcja</w:t>
            </w:r>
            <w:r w:rsidRPr="00FA6B6F">
              <w:t>;</w:t>
            </w:r>
          </w:p>
        </w:tc>
      </w:tr>
    </w:tbl>
    <w:p w14:paraId="2285AAA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CF06C7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ACFE48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472</w:t>
      </w:r>
      <w:r w:rsidRPr="00FA6B6F">
        <w:rPr>
          <w:rStyle w:val="HideTWBExt"/>
          <w:b w:val="0"/>
        </w:rPr>
        <w:t>&lt;/NumAm&gt;</w:t>
      </w:r>
    </w:p>
    <w:p w14:paraId="747F6F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57D810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6EB7C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315831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20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7E87EF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3C63A" w14:textId="77777777" w:rsidR="007F1EE3" w:rsidRPr="00FA6B6F" w:rsidRDefault="007F1EE3" w:rsidP="00D65CCF"/>
        </w:tc>
      </w:tr>
      <w:tr w:rsidR="007F1EE3" w:rsidRPr="00FA6B6F" w14:paraId="1B5E009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C29D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E01F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261F38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E8D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82C2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20a.</w:t>
            </w:r>
            <w:r w:rsidRPr="00FA6B6F">
              <w:tab/>
            </w:r>
            <w:r w:rsidRPr="00FA6B6F">
              <w:rPr>
                <w:b/>
                <w:i/>
              </w:rPr>
              <w:t>ponownie podkreśla, że przemoc seksualna, w tym gwałt, stanowi poważne naruszenie praw człowieka i godności ludzkiej; wzywa wszystkie państwa członkowskie do dopilnowania, aby krajowe przepisy karne definiowały gwałt w oparciu o brak dobrowolnej zgody, zgodnie z konwencją stambulską i zmieniającymi się standardami międzynarodowymi; ubolewa nad regresem w zakresie praw kobiet, w tym nad wszelkimi przypadkami wycofania się z konwencji;</w:t>
            </w:r>
          </w:p>
        </w:tc>
      </w:tr>
    </w:tbl>
    <w:p w14:paraId="22C7C4A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4D0A7C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C18FB2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473</w:t>
      </w:r>
      <w:r w:rsidRPr="00FA6B6F">
        <w:rPr>
          <w:rStyle w:val="HideTWBExt"/>
          <w:b w:val="0"/>
        </w:rPr>
        <w:t>&lt;/NumAm&gt;</w:t>
      </w:r>
    </w:p>
    <w:p w14:paraId="5567A16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03A769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87B84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58E34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FCD84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08F0D" w14:textId="77777777" w:rsidR="007F1EE3" w:rsidRPr="00FA6B6F" w:rsidRDefault="007F1EE3" w:rsidP="00D65CCF"/>
        </w:tc>
      </w:tr>
      <w:tr w:rsidR="007F1EE3" w:rsidRPr="00FA6B6F" w14:paraId="641B463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25E6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BA4B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C1CB33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1933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A23D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20a.</w:t>
            </w:r>
            <w:r w:rsidRPr="00FA6B6F">
              <w:tab/>
            </w:r>
            <w:r w:rsidRPr="00FA6B6F">
              <w:rPr>
                <w:b/>
                <w:i/>
              </w:rPr>
              <w:t>wzywa Komisję do zapewnienia odpowiednich działań następczych w związku z europejską inicjatywą obywatelską „My Voice My Choice” oraz do przedstawienia wniosku dotyczącego mechanizmu finansowego wspierającego państwa członkowskie, które chcą zapewnić bezpieczne usługi w zakresie zdrowia seksualnego i reprodukcyjnego, w tym bezpieczną i legalną aborcję, osobom w UE, które nadal nie mają dostępu do takich usług;</w:t>
            </w:r>
          </w:p>
        </w:tc>
      </w:tr>
    </w:tbl>
    <w:p w14:paraId="1412FD0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780A43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F87A0F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474</w:t>
      </w:r>
      <w:r w:rsidRPr="00FA6B6F">
        <w:rPr>
          <w:rStyle w:val="HideTWBExt"/>
          <w:b w:val="0"/>
        </w:rPr>
        <w:t>&lt;/NumAm&gt;</w:t>
      </w:r>
    </w:p>
    <w:p w14:paraId="11365E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6DC88E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21AA1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2A1E0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D9EDAF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766C7" w14:textId="77777777" w:rsidR="007F1EE3" w:rsidRPr="00FA6B6F" w:rsidRDefault="007F1EE3" w:rsidP="00D65CCF"/>
        </w:tc>
      </w:tr>
      <w:tr w:rsidR="007F1EE3" w:rsidRPr="00FA6B6F" w14:paraId="2248A71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2836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6F7A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2A95A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E851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42FC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20b.</w:t>
            </w:r>
            <w:r w:rsidRPr="00FA6B6F">
              <w:tab/>
            </w:r>
            <w:r w:rsidRPr="00FA6B6F">
              <w:rPr>
                <w:b/>
                <w:i/>
              </w:rPr>
              <w:t>zaznacza, że nadal nie istnieje unijna definicja gwałtu oparta na braku zgody; wzywa państwa członkowskie, które jeszcze tego nie uczyniły, do uwzględnienia w swoim ustawodawstwie krajowym definicji gwałtu opartej na braku dobrowolnej zgody oraz wzywa Komisję do przedstawienia wniosku dotyczącego takiej definicji na szczeblu UE;</w:t>
            </w:r>
          </w:p>
        </w:tc>
      </w:tr>
    </w:tbl>
    <w:p w14:paraId="37BBFAE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195B55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EBEF8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475</w:t>
      </w:r>
      <w:r w:rsidRPr="00FA6B6F">
        <w:rPr>
          <w:rStyle w:val="HideTWBExt"/>
          <w:b w:val="0"/>
        </w:rPr>
        <w:t>&lt;/NumAm&gt;</w:t>
      </w:r>
    </w:p>
    <w:p w14:paraId="225147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Sandro Ruotolo, Murielle Laurent, Hannes Heide, Birgit Sippel</w:t>
      </w:r>
      <w:r w:rsidRPr="00FA6B6F">
        <w:rPr>
          <w:rStyle w:val="HideTWBExt"/>
          <w:b w:val="0"/>
        </w:rPr>
        <w:t>&lt;/Members&gt;</w:t>
      </w:r>
    </w:p>
    <w:p w14:paraId="233075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52243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E9015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7DE15D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F070B" w14:textId="77777777" w:rsidR="007F1EE3" w:rsidRPr="00FA6B6F" w:rsidRDefault="007F1EE3" w:rsidP="00D65CCF"/>
        </w:tc>
      </w:tr>
      <w:tr w:rsidR="007F1EE3" w:rsidRPr="00FA6B6F" w14:paraId="312EAF9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9126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3DAD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F684DD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2ECA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D905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20c.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formalnego uznania kobietobójstwa za odrębne przestępstwo na tle płciowym w ustawodawstwie krajowym, do przyjęcia i egzekwowania kompleksowych strategii zapobiegania im i zwalczania ich, do zagwarantowania skutecznego badania i ścigania wszystkich przypadków oraz do zapewnienia specjalistycznych schronisk, poradnictwa i mechanizmów odszkodowawczych dla krewnych ofiar;</w:t>
            </w:r>
          </w:p>
        </w:tc>
      </w:tr>
    </w:tbl>
    <w:p w14:paraId="2F7F66A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592194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4F4DE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476</w:t>
      </w:r>
      <w:r w:rsidRPr="00FA6B6F">
        <w:rPr>
          <w:rStyle w:val="HideTWBExt"/>
          <w:b w:val="0"/>
        </w:rPr>
        <w:t>&lt;/NumAm&gt;</w:t>
      </w:r>
    </w:p>
    <w:p w14:paraId="296C2B8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35CE8B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FD01C3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DD7840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20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E51532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11221" w14:textId="77777777" w:rsidR="007F1EE3" w:rsidRPr="00FA6B6F" w:rsidRDefault="007F1EE3" w:rsidP="00D65CCF"/>
        </w:tc>
      </w:tr>
      <w:tr w:rsidR="007F1EE3" w:rsidRPr="00FA6B6F" w14:paraId="3FD8012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EFC5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3906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FB532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2374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F520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20d.</w:t>
            </w:r>
            <w:r w:rsidRPr="00FA6B6F">
              <w:tab/>
            </w:r>
            <w:r w:rsidRPr="00FA6B6F">
              <w:rPr>
                <w:b/>
                <w:i/>
              </w:rPr>
              <w:t>podkreśla, że przemoc ze względu na płeć – zarówno w internecie, jak i poza nim – jest poważnym i powszechnym przestępstwem, a także radykalnym naruszeniem praw podstawowych, i narusza zasadę równości wobec prawa; wzywa Komisję i państwa członkowskie do podjęcia działań przeciwko przemocy ze względu na płeć, zarówno w internecie, jak i poza nim, w tym przemocy popełnianej za pośrednictwem platform cyfrowych; wzywa do dodania przemocy ze względu na płeć do wykazu przestępstw o wymiarze transgranicznym oraz do przedstawienia wniosku ustawodawczego UE w sprawie przeciwdziałania gwałtom w oparciu o koncepcję braku zgody, również w krajach kandydujących i potencjalnych krajach kandydujących;</w:t>
            </w:r>
          </w:p>
        </w:tc>
      </w:tr>
    </w:tbl>
    <w:p w14:paraId="60B0D86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B69CE5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4B4F06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477</w:t>
      </w:r>
      <w:r w:rsidRPr="00FA6B6F">
        <w:rPr>
          <w:rStyle w:val="HideTWBExt"/>
          <w:b w:val="0"/>
        </w:rPr>
        <w:t>&lt;/NumAm&gt;</w:t>
      </w:r>
    </w:p>
    <w:p w14:paraId="6C773F8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35CE4E3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69BFB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91AED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E4A712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01174" w14:textId="77777777" w:rsidR="007F1EE3" w:rsidRPr="00FA6B6F" w:rsidRDefault="007F1EE3" w:rsidP="00D65CCF"/>
        </w:tc>
      </w:tr>
      <w:tr w:rsidR="007F1EE3" w:rsidRPr="00FA6B6F" w14:paraId="5207667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388C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25F1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40E0F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31DB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8466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4B032E0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409668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6A601D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478</w:t>
      </w:r>
      <w:r w:rsidRPr="00FA6B6F">
        <w:rPr>
          <w:rStyle w:val="HideTWBExt"/>
          <w:b w:val="0"/>
        </w:rPr>
        <w:t>&lt;/NumAm&gt;</w:t>
      </w:r>
    </w:p>
    <w:p w14:paraId="69A298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</w:t>
      </w:r>
      <w:r w:rsidRPr="00FA6B6F">
        <w:rPr>
          <w:rStyle w:val="HideTWBExt"/>
          <w:b w:val="0"/>
        </w:rPr>
        <w:t>&lt;/Members&gt;</w:t>
      </w:r>
    </w:p>
    <w:p w14:paraId="1DCF09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2AA7F02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7B51C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404870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43365" w14:textId="77777777" w:rsidR="007F1EE3" w:rsidRPr="00FA6B6F" w:rsidRDefault="007F1EE3" w:rsidP="00D65CCF"/>
        </w:tc>
      </w:tr>
      <w:tr w:rsidR="007F1EE3" w:rsidRPr="00FA6B6F" w14:paraId="5520C6C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DE40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0AB8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999A7C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6F31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7E28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66C6AEF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F326D7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0797D0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479</w:t>
      </w:r>
      <w:r w:rsidRPr="00FA6B6F">
        <w:rPr>
          <w:rStyle w:val="HideTWBExt"/>
          <w:b w:val="0"/>
        </w:rPr>
        <w:t>&lt;/NumAm&gt;</w:t>
      </w:r>
    </w:p>
    <w:p w14:paraId="4FBDAF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3AF968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D3055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25DA36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46AD6B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3016F" w14:textId="77777777" w:rsidR="007F1EE3" w:rsidRPr="00FA6B6F" w:rsidRDefault="007F1EE3" w:rsidP="00D65CCF"/>
        </w:tc>
      </w:tr>
      <w:tr w:rsidR="007F1EE3" w:rsidRPr="00FA6B6F" w14:paraId="4EB3F2B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B163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F6A7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7D9984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3BCC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F38F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31B2A96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E19288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5917F7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480</w:t>
      </w:r>
      <w:r w:rsidRPr="00FA6B6F">
        <w:rPr>
          <w:rStyle w:val="HideTWBExt"/>
          <w:b w:val="0"/>
        </w:rPr>
        <w:t>&lt;/NumAm&gt;</w:t>
      </w:r>
    </w:p>
    <w:p w14:paraId="39D3DB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0F9BDD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984F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3202FB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9B1D8C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2E541" w14:textId="77777777" w:rsidR="007F1EE3" w:rsidRPr="00FA6B6F" w:rsidRDefault="007F1EE3" w:rsidP="00D65CCF"/>
        </w:tc>
      </w:tr>
      <w:tr w:rsidR="007F1EE3" w:rsidRPr="00FA6B6F" w14:paraId="51D9122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67F9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AC01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849CD7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9E7B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B1BE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325B838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BD1A83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CB1B1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481</w:t>
      </w:r>
      <w:r w:rsidRPr="00FA6B6F">
        <w:rPr>
          <w:rStyle w:val="HideTWBExt"/>
          <w:b w:val="0"/>
        </w:rPr>
        <w:t>&lt;/NumAm&gt;</w:t>
      </w:r>
    </w:p>
    <w:p w14:paraId="2CDBDA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95F746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2E01A7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08E49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EC69C4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C1C4D" w14:textId="77777777" w:rsidR="007F1EE3" w:rsidRPr="00FA6B6F" w:rsidRDefault="007F1EE3" w:rsidP="00D65CCF"/>
        </w:tc>
      </w:tr>
      <w:tr w:rsidR="007F1EE3" w:rsidRPr="00FA6B6F" w14:paraId="2C548C6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51AC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0B10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BE0FD6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AEEA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1A4E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416622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0635FB9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27E71F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482</w:t>
      </w:r>
      <w:r w:rsidRPr="00FA6B6F">
        <w:rPr>
          <w:rStyle w:val="HideTWBExt"/>
          <w:b w:val="0"/>
        </w:rPr>
        <w:t>&lt;/NumAm&gt;</w:t>
      </w:r>
    </w:p>
    <w:p w14:paraId="47E736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0C1EB1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09933D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6765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6701B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EEBBF" w14:textId="77777777" w:rsidR="007F1EE3" w:rsidRPr="00FA6B6F" w:rsidRDefault="007F1EE3" w:rsidP="00D65CCF"/>
        </w:tc>
      </w:tr>
      <w:tr w:rsidR="007F1EE3" w:rsidRPr="00FA6B6F" w14:paraId="0E56BEF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A732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12BB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2FD5E6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88EAD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  <w:t>wzywa Bułgarię, Czechy, Litwę, 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65C3C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niedawnym głosowaniem łotewskiego parlamentu w sprawie wycofania się z konwencji stambulskiej; podkreśla, że jest to konsekwencja długiej kampanii dezinformacyjnej dotyczącej zakresu i celów konwencji, prowadzonej przez siły antydemokratyczne w całej UE; wzywa Łotwę do ponownego rozważenia swojego stanowiska;</w:t>
            </w:r>
            <w:r w:rsidRPr="00FA6B6F">
              <w:t xml:space="preserve"> wzywa Bułgarię, Czechy, Litwę, Słowację i Węgry, aby ratyfikowały konwencję stambulską;</w:t>
            </w:r>
          </w:p>
        </w:tc>
      </w:tr>
    </w:tbl>
    <w:p w14:paraId="0D1AC7B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76CA9D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65BCF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483</w:t>
      </w:r>
      <w:r w:rsidRPr="00FA6B6F">
        <w:rPr>
          <w:rStyle w:val="HideTWBExt"/>
          <w:b w:val="0"/>
        </w:rPr>
        <w:t>&lt;/NumAm&gt;</w:t>
      </w:r>
    </w:p>
    <w:p w14:paraId="0B0F3B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6260F93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D4498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BA30B4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E6E571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587FB" w14:textId="77777777" w:rsidR="007F1EE3" w:rsidRPr="00FA6B6F" w:rsidRDefault="007F1EE3" w:rsidP="00D65CCF"/>
        </w:tc>
      </w:tr>
      <w:tr w:rsidR="007F1EE3" w:rsidRPr="00FA6B6F" w14:paraId="450CF18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FDBF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60E3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EE825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AD12A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  <w:t xml:space="preserve">wzywa Bułgarię, Czechy, Litwę, </w:t>
            </w:r>
            <w:r w:rsidRPr="00FA6B6F">
              <w:lastRenderedPageBreak/>
              <w:t>Słowację i Węgry,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6FB2A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21.</w:t>
            </w:r>
            <w:r w:rsidRPr="00FA6B6F">
              <w:tab/>
              <w:t xml:space="preserve">wzywa Bułgarię, Czechy, Litwę, </w:t>
            </w:r>
            <w:r w:rsidRPr="00FA6B6F">
              <w:lastRenderedPageBreak/>
              <w:t xml:space="preserve">Słowację i Węgry, aby ratyfikowały konwencję stambulską; </w:t>
            </w:r>
            <w:r w:rsidRPr="00FA6B6F">
              <w:rPr>
                <w:b/>
                <w:i/>
              </w:rPr>
              <w:t>wyraża głębokie ubolewanie z powodu decyzji Łotwy o wycofaniu się z konwencji stambulskiej i wzywa ten kraj do ponownego rozważenia swojej decyzji;</w:t>
            </w:r>
          </w:p>
        </w:tc>
      </w:tr>
    </w:tbl>
    <w:p w14:paraId="5A0AA4F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67401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58BB33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484</w:t>
      </w:r>
      <w:r w:rsidRPr="00FA6B6F">
        <w:rPr>
          <w:rStyle w:val="HideTWBExt"/>
          <w:b w:val="0"/>
        </w:rPr>
        <w:t>&lt;/NumAm&gt;</w:t>
      </w:r>
    </w:p>
    <w:p w14:paraId="7B66992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2A0E16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988DC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291BB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92DD47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AEFC8" w14:textId="77777777" w:rsidR="007F1EE3" w:rsidRPr="00FA6B6F" w:rsidRDefault="007F1EE3" w:rsidP="00D65CCF"/>
        </w:tc>
      </w:tr>
      <w:tr w:rsidR="007F1EE3" w:rsidRPr="00FA6B6F" w14:paraId="497EF1F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D19E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659C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B59884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6A126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wzywa Bułgarię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Czechy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Litwę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Słowację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Węgry, aby ratyfikowały konwencję stambulską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0FCA8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</w:r>
            <w:r w:rsidRPr="00FA6B6F">
              <w:rPr>
                <w:b/>
                <w:i/>
              </w:rPr>
              <w:t>w pełni szanuje suwerenną decyzję Bułgarii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Czech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Litwy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Słowacji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Węgier o nieratyfikowaniu konwencji stambulskiej</w:t>
            </w:r>
            <w:r w:rsidRPr="00FA6B6F">
              <w:t>;</w:t>
            </w:r>
          </w:p>
        </w:tc>
      </w:tr>
    </w:tbl>
    <w:p w14:paraId="64CEF8E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73302E7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2BABEB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485</w:t>
      </w:r>
      <w:r w:rsidRPr="00FA6B6F">
        <w:rPr>
          <w:rStyle w:val="HideTWBExt"/>
          <w:b w:val="0"/>
        </w:rPr>
        <w:t>&lt;/NumAm&gt;</w:t>
      </w:r>
    </w:p>
    <w:p w14:paraId="6133EF3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06CDE4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B99419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74E2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C0E038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F8FD7" w14:textId="77777777" w:rsidR="007F1EE3" w:rsidRPr="00FA6B6F" w:rsidRDefault="007F1EE3" w:rsidP="00D65CCF"/>
        </w:tc>
      </w:tr>
      <w:tr w:rsidR="007F1EE3" w:rsidRPr="00FA6B6F" w14:paraId="331C707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9EC0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13CF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465E0F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3BA41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  <w:t xml:space="preserve">wzywa </w:t>
            </w:r>
            <w:r w:rsidRPr="00FA6B6F">
              <w:rPr>
                <w:b/>
                <w:bCs/>
                <w:i/>
                <w:iCs/>
              </w:rPr>
              <w:t>Bułgarię, Czechy, Litwę, Słowację i Węgry</w:t>
            </w:r>
            <w:r w:rsidRPr="00FA6B6F">
              <w:t>, aby ratyfikowały konwencję stambulską;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D49D2" w14:textId="77777777" w:rsidR="007F1EE3" w:rsidRPr="00FA6B6F" w:rsidRDefault="007F1EE3" w:rsidP="00D65CCF">
            <w:pPr>
              <w:pStyle w:val="Normal6a"/>
            </w:pPr>
            <w:r w:rsidRPr="00FA6B6F">
              <w:t>21.</w:t>
            </w:r>
            <w:r w:rsidRPr="00FA6B6F">
              <w:tab/>
              <w:t xml:space="preserve">wzywa </w:t>
            </w:r>
            <w:r w:rsidRPr="00FA6B6F">
              <w:rPr>
                <w:b/>
                <w:bCs/>
                <w:i/>
                <w:iCs/>
              </w:rPr>
              <w:t>wszystkie państwa członkowskie</w:t>
            </w:r>
            <w:r w:rsidRPr="00FA6B6F">
              <w:t>, aby ratyfikowały konwencję stambulską;</w:t>
            </w:r>
          </w:p>
        </w:tc>
      </w:tr>
    </w:tbl>
    <w:p w14:paraId="53736DB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E45027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CE1346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486</w:t>
      </w:r>
      <w:r w:rsidRPr="00FA6B6F">
        <w:rPr>
          <w:rStyle w:val="HideTWBExt"/>
          <w:b w:val="0"/>
        </w:rPr>
        <w:t>&lt;/NumAm&gt;</w:t>
      </w:r>
    </w:p>
    <w:p w14:paraId="66A455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981E8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C42A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B8E9F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21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79BEC0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4415B" w14:textId="77777777" w:rsidR="007F1EE3" w:rsidRPr="00FA6B6F" w:rsidRDefault="007F1EE3" w:rsidP="00D65CCF"/>
        </w:tc>
      </w:tr>
      <w:tr w:rsidR="007F1EE3" w:rsidRPr="00FA6B6F" w14:paraId="7E97B0F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B2D6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88B6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E01F10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1FA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0E44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21a.</w:t>
            </w:r>
            <w:r w:rsidRPr="00FA6B6F">
              <w:tab/>
            </w:r>
            <w:r w:rsidRPr="00FA6B6F">
              <w:rPr>
                <w:b/>
                <w:i/>
              </w:rPr>
              <w:t>z całą stanowczością potępia stosowanie gwałtu i innych form przemocy seksualnej jako narzędzia wojny i przypomina, że takie zachowanie może stanowić zbrodnię wojenną lub zbrodnię przeciwko ludzkości w świetle prawa międzynarodowego; wzywa Komisję i państwa członkowskie do podjęcia aktywnych działań na rzecz zapewnienia ścigania i pociągnięcia do odpowiedzialności sprawców tego rodzaju przestępstwa na szczeblu międzynarodowym oraz poprzez stosowanie unijnego globalnego systemu sankcji w zakresie praw człowieka, a także do wzmocnienia wsparcia dla międzynarodowych wysiłków na rzecz dokumentowania tych przestępstw w trwających konfliktach oraz dla środków zapobiegawczych; podkreśla znaczenie zapewnienia ofiarom przemocy seksualnej, w tym ofiarom gwałtu podczas wojny, dostępu do bezpiecznej i legalnej aborcji;</w:t>
            </w:r>
          </w:p>
        </w:tc>
      </w:tr>
    </w:tbl>
    <w:p w14:paraId="3B894C3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3E120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1DFB7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487</w:t>
      </w:r>
      <w:r w:rsidRPr="00FA6B6F">
        <w:rPr>
          <w:rStyle w:val="HideTWBExt"/>
          <w:b w:val="0"/>
        </w:rPr>
        <w:t>&lt;/NumAm&gt;</w:t>
      </w:r>
    </w:p>
    <w:p w14:paraId="44440F4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020A8F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2290C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B18F2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B5FE63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4FDF9" w14:textId="77777777" w:rsidR="007F1EE3" w:rsidRPr="00FA6B6F" w:rsidRDefault="007F1EE3" w:rsidP="00D65CCF"/>
        </w:tc>
      </w:tr>
      <w:tr w:rsidR="007F1EE3" w:rsidRPr="00FA6B6F" w14:paraId="2450620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EAA2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1CD5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F92CDB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D2F9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84CA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i państwa członkowskie do podjęcia działań mających na celu wzmocnienie roli rodziny jako fundamentu zdrowego społeczeństwa, promowanie pozytywnych wzorców rodzicielskich oraz podjęcie innych środków w odpowiedzi na kryzys demograficzny, z którym borykają się </w:t>
            </w:r>
            <w:r w:rsidRPr="00FA6B6F">
              <w:rPr>
                <w:b/>
                <w:i/>
              </w:rPr>
              <w:lastRenderedPageBreak/>
              <w:t>państwa członkowskie;</w:t>
            </w:r>
          </w:p>
        </w:tc>
      </w:tr>
    </w:tbl>
    <w:p w14:paraId="0DE9930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4B984C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AF6EB7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488</w:t>
      </w:r>
      <w:r w:rsidRPr="00FA6B6F">
        <w:rPr>
          <w:rStyle w:val="HideTWBExt"/>
          <w:b w:val="0"/>
        </w:rPr>
        <w:t>&lt;/NumAm&gt;</w:t>
      </w:r>
    </w:p>
    <w:p w14:paraId="2DB54D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Alessandro Zan, Marco Tarquinio</w:t>
      </w:r>
      <w:r w:rsidRPr="00FA6B6F">
        <w:rPr>
          <w:rStyle w:val="HideTWBExt"/>
          <w:b w:val="0"/>
        </w:rPr>
        <w:t>&lt;/Members&gt;</w:t>
      </w:r>
    </w:p>
    <w:p w14:paraId="1F67B3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84BCD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F04D2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01C16E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E980E" w14:textId="77777777" w:rsidR="007F1EE3" w:rsidRPr="00FA6B6F" w:rsidRDefault="007F1EE3" w:rsidP="00D65CCF"/>
        </w:tc>
      </w:tr>
      <w:tr w:rsidR="007F1EE3" w:rsidRPr="00FA6B6F" w14:paraId="4502941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81A4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5C92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BF0602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15A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3F66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21a.</w:t>
            </w:r>
            <w:r w:rsidRPr="00FA6B6F">
              <w:tab/>
            </w:r>
            <w:r w:rsidRPr="00FA6B6F">
              <w:rPr>
                <w:b/>
                <w:i/>
              </w:rPr>
              <w:t>z zadowoleniem przyjmuje nową strategię na rzecz równości osób LGBTIQ+ na lata 2026–2030 i wzywa państwa członkowskie do odnowienia lub przyjęcia nowych krajowych planów działania lub strategii na rzecz osób LGBTIQ+ w celu uzupełnienia inicjatyw UE skutecznymi środkami krajowymi;</w:t>
            </w:r>
          </w:p>
        </w:tc>
      </w:tr>
    </w:tbl>
    <w:p w14:paraId="0FA57B6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A7B0F7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2ABEB1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489</w:t>
      </w:r>
      <w:r w:rsidRPr="00FA6B6F">
        <w:rPr>
          <w:rStyle w:val="HideTWBExt"/>
          <w:b w:val="0"/>
        </w:rPr>
        <w:t>&lt;/NumAm&gt;</w:t>
      </w:r>
    </w:p>
    <w:p w14:paraId="386615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Francisco Assis, Birgit Sippel</w:t>
      </w:r>
      <w:r w:rsidRPr="00FA6B6F">
        <w:rPr>
          <w:rStyle w:val="HideTWBExt"/>
          <w:b w:val="0"/>
        </w:rPr>
        <w:t>&lt;/Members&gt;</w:t>
      </w:r>
    </w:p>
    <w:p w14:paraId="3F64707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B3AEA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E538F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648CB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B597B" w14:textId="77777777" w:rsidR="007F1EE3" w:rsidRPr="00FA6B6F" w:rsidRDefault="007F1EE3" w:rsidP="00D65CCF"/>
        </w:tc>
      </w:tr>
      <w:tr w:rsidR="007F1EE3" w:rsidRPr="00FA6B6F" w14:paraId="09E0D1C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80C5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D819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1927B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D607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9A70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21a.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 do zapewnienia szybkiego wdrożenia strategii na rzecz osób LGBTIQ+ oraz do monitorowania zgodności i regularnego składania sprawozdań z postępów w tym zakresie;</w:t>
            </w:r>
          </w:p>
        </w:tc>
      </w:tr>
    </w:tbl>
    <w:p w14:paraId="161624A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A87D2F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6BE850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490</w:t>
      </w:r>
      <w:r w:rsidRPr="00FA6B6F">
        <w:rPr>
          <w:rStyle w:val="HideTWBExt"/>
          <w:b w:val="0"/>
        </w:rPr>
        <w:t>&lt;/NumAm&gt;</w:t>
      </w:r>
    </w:p>
    <w:p w14:paraId="060399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532CF8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F4D77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9F86F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BE032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663C3" w14:textId="77777777" w:rsidR="007F1EE3" w:rsidRPr="00FA6B6F" w:rsidRDefault="007F1EE3" w:rsidP="00D65CCF"/>
        </w:tc>
      </w:tr>
      <w:tr w:rsidR="007F1EE3" w:rsidRPr="00FA6B6F" w14:paraId="45F0FA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C152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3A01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3F7ACA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F506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CC75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21a.</w:t>
            </w:r>
            <w:r w:rsidRPr="00FA6B6F">
              <w:tab/>
            </w:r>
            <w:r w:rsidRPr="00FA6B6F">
              <w:rPr>
                <w:b/>
                <w:i/>
              </w:rPr>
              <w:t>wzywa UE i państwa członkowskie do zwalczania wszelkich przejawów przemocy i dyskryminacji wobec osób LGBTIQ+;</w:t>
            </w:r>
          </w:p>
        </w:tc>
      </w:tr>
    </w:tbl>
    <w:p w14:paraId="0FA7FD2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AA7A3A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52EDC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491</w:t>
      </w:r>
      <w:r w:rsidRPr="00FA6B6F">
        <w:rPr>
          <w:rStyle w:val="HideTWBExt"/>
          <w:b w:val="0"/>
        </w:rPr>
        <w:t>&lt;/NumAm&gt;</w:t>
      </w:r>
    </w:p>
    <w:p w14:paraId="25794F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Alessandro Zan, Marco Tarquinio</w:t>
      </w:r>
      <w:r w:rsidRPr="00FA6B6F">
        <w:rPr>
          <w:rStyle w:val="HideTWBExt"/>
          <w:b w:val="0"/>
        </w:rPr>
        <w:t>&lt;/Members&gt;</w:t>
      </w:r>
    </w:p>
    <w:p w14:paraId="39E40C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CC22CF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0435B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EA55CF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D41E1" w14:textId="77777777" w:rsidR="007F1EE3" w:rsidRPr="00FA6B6F" w:rsidRDefault="007F1EE3" w:rsidP="00D65CCF"/>
        </w:tc>
      </w:tr>
      <w:tr w:rsidR="007F1EE3" w:rsidRPr="00FA6B6F" w14:paraId="65D985C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C058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D2D2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A9FA1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E435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A39D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21b.</w:t>
            </w:r>
            <w:r w:rsidRPr="00FA6B6F">
              <w:tab/>
            </w:r>
            <w:r w:rsidRPr="00FA6B6F">
              <w:rPr>
                <w:b/>
                <w:i/>
              </w:rPr>
              <w:t>ponawia apel do Komisji o zwalczanie wszelkich praktyk dyskryminacyjnych i ochronę zasad zapisanych w Karcie praw podstawowych Unii Europejskiej oraz w Traktatach; wzywa Komisję do zadbania, aby swobodny przepływ osób, prawa dziecka oraz poszanowanie życia rodzinnego były w pełni przestrzegane na terytorium UE oraz aby wszyscy obywatele mieli równe prawa i mogli w pełni z nich korzystać; z zadowoleniem przyjmuje wniosek Komisji dotyczący rozporządzenia Rady w sprawie uznawania pochodzenia dziecka między państwami członkowskimi; przypomina swoją opinię popierającą uznawanie pochodzenia dziecka w całej UE, niezależnie od tego, w jaki sposób dziecko zostało poczęte lub urodzone, i niezależnie od tego, z jakiej rodziny pochodzi; wzywa Radę do pełnego wdrożenia tych zaleceń i ochrony praw podstawowych dzieci, działania w najlepszym interesie dziecka, zwiększenia pewności prawa i zwalczania dyskryminacji;</w:t>
            </w:r>
          </w:p>
        </w:tc>
      </w:tr>
    </w:tbl>
    <w:p w14:paraId="09ED4B4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F6CEE47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30B21CD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492</w:t>
      </w:r>
      <w:r w:rsidRPr="00FA6B6F">
        <w:rPr>
          <w:rStyle w:val="HideTWBExt"/>
          <w:b w:val="0"/>
        </w:rPr>
        <w:t>&lt;/NumAm&gt;</w:t>
      </w:r>
    </w:p>
    <w:p w14:paraId="3C0A12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69724FD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16CEBC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A9F00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4C138B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E21BE" w14:textId="77777777" w:rsidR="007F1EE3" w:rsidRPr="00FA6B6F" w:rsidRDefault="007F1EE3" w:rsidP="00D65CCF"/>
        </w:tc>
      </w:tr>
      <w:tr w:rsidR="007F1EE3" w:rsidRPr="00FA6B6F" w14:paraId="3862A44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96AE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79A2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D5C751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4781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E8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21b.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alarmującym nasileniem się negatywnych reakcji wobec osób LGBTIQ i innych grup wrażliwych i zmarginalizowanych, zarówno w UE, jak i na całym świecie; zwraca uwagę na potrzebę rozwiązania problemu braku odpowiedniej ochrony tych grup w państwach członkowskich ze względu na różny stopień wdrożenia środków ochrony;</w:t>
            </w:r>
          </w:p>
        </w:tc>
      </w:tr>
    </w:tbl>
    <w:p w14:paraId="2F05344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5B416E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08F490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493</w:t>
      </w:r>
      <w:r w:rsidRPr="00FA6B6F">
        <w:rPr>
          <w:rStyle w:val="HideTWBExt"/>
          <w:b w:val="0"/>
        </w:rPr>
        <w:t>&lt;/NumAm&gt;</w:t>
      </w:r>
    </w:p>
    <w:p w14:paraId="73F242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FF3CC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0196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301DA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445852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8D4B9" w14:textId="77777777" w:rsidR="007F1EE3" w:rsidRPr="00FA6B6F" w:rsidRDefault="007F1EE3" w:rsidP="00D65CCF"/>
        </w:tc>
      </w:tr>
      <w:tr w:rsidR="007F1EE3" w:rsidRPr="00FA6B6F" w14:paraId="242FAE6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177F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3256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7B8D6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16261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8045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Więźniowie i warunki przetrzymywania</w:t>
            </w:r>
          </w:p>
        </w:tc>
      </w:tr>
    </w:tbl>
    <w:p w14:paraId="6EEC250B" w14:textId="77777777" w:rsidR="007F1EE3" w:rsidRPr="00FA6B6F" w:rsidRDefault="007F1EE3" w:rsidP="007F1EE3">
      <w:pPr>
        <w:pStyle w:val="AmOrLang"/>
        <w:rPr>
          <w:rStyle w:val="HideTWBExt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56108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09C325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494</w:t>
      </w:r>
      <w:r w:rsidRPr="00FA6B6F">
        <w:rPr>
          <w:rStyle w:val="HideTWBExt"/>
          <w:b w:val="0"/>
        </w:rPr>
        <w:t>&lt;/NumAm&gt;</w:t>
      </w:r>
    </w:p>
    <w:p w14:paraId="3343252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31F5B1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996E0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23C4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306C4F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87B16" w14:textId="77777777" w:rsidR="007F1EE3" w:rsidRPr="00FA6B6F" w:rsidRDefault="007F1EE3" w:rsidP="00D65CCF"/>
        </w:tc>
      </w:tr>
      <w:tr w:rsidR="007F1EE3" w:rsidRPr="00FA6B6F" w14:paraId="57F260C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E5C78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E384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E4C04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695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2020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21b.</w:t>
            </w:r>
            <w:r w:rsidRPr="00FA6B6F">
              <w:tab/>
            </w:r>
            <w:r w:rsidRPr="00FA6B6F">
              <w:rPr>
                <w:b/>
                <w:i/>
              </w:rPr>
              <w:t>zdecydowanie potępia systematyczne przeludnienie więzień, brak opieki medycznej i bezprawne przedłużanie tymczasowego aresztowania;</w:t>
            </w:r>
          </w:p>
        </w:tc>
      </w:tr>
    </w:tbl>
    <w:p w14:paraId="03B22A2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09093D" w14:textId="77777777" w:rsidR="007F1EE3" w:rsidRPr="00FA6B6F" w:rsidRDefault="007F1EE3" w:rsidP="007F1EE3">
      <w:pPr>
        <w:pStyle w:val="AmOrLang"/>
        <w:rPr>
          <w:lang w:eastAsia="en-US"/>
        </w:rPr>
      </w:pPr>
    </w:p>
    <w:p w14:paraId="26B463E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BC48B0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495</w:t>
      </w:r>
      <w:r w:rsidRPr="00FA6B6F">
        <w:rPr>
          <w:rStyle w:val="HideTWBExt"/>
          <w:b w:val="0"/>
        </w:rPr>
        <w:t>&lt;/NumAm&gt;</w:t>
      </w:r>
    </w:p>
    <w:p w14:paraId="4E171E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Alessandro Zan, Marco Tarquinio</w:t>
      </w:r>
      <w:r w:rsidRPr="00FA6B6F">
        <w:rPr>
          <w:rStyle w:val="HideTWBExt"/>
          <w:b w:val="0"/>
        </w:rPr>
        <w:t>&lt;/Members&gt;</w:t>
      </w:r>
    </w:p>
    <w:p w14:paraId="67FB12B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60998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931EB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837968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6527E" w14:textId="77777777" w:rsidR="007F1EE3" w:rsidRPr="00FA6B6F" w:rsidRDefault="007F1EE3" w:rsidP="00D65CCF"/>
        </w:tc>
      </w:tr>
      <w:tr w:rsidR="007F1EE3" w:rsidRPr="00FA6B6F" w14:paraId="23B1B76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74C8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0B94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D178A7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5007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FDB9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21c.</w:t>
            </w:r>
            <w:r w:rsidRPr="00FA6B6F">
              <w:tab/>
            </w:r>
            <w:r w:rsidRPr="00FA6B6F">
              <w:rPr>
                <w:b/>
                <w:i/>
              </w:rPr>
              <w:t>zdecydowanie potępia nasilenie przestępstw z nienawiści i nawoływania do nienawiści; podkreśla, że stanowiono poważne zagrożenie dla poszanowania praw podstawowych; zwraca uwagę na brak kompleksowego prawodawstwa UE w tym zakresie; podkreśla w związku z tym znaczenie prawodawstwa UE w sprawie przestępstw z nienawiści i mowy nienawiści, w tym ze względu na tożsamość płciową i orientację seksualną, oraz zachęca Komisję do podjęcia działań następczych w związku ze strategią na rzecz równości osób LGBTIQ+ na lata 2026–2030 i do przedstawienia inicjatywy ustawodawczej w oparciu o istniejące dziedziny przestępczości objęte art. 83 ust. 1 TFUE, takie jak przestępstwa komputerowe, w celu zharmonizowania definicji przestępstw z nienawiści; wzywa państwa członkowskie do przyjęcia decyzji o włączeniu nawoływania do nienawiści i przestępstw z nienawiści jako czynów zabronionych do wykazu zawartego w art. 83 ust. 1 TFUE;</w:t>
            </w:r>
          </w:p>
        </w:tc>
      </w:tr>
    </w:tbl>
    <w:p w14:paraId="4B27DEE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3A03949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4EE83CF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496</w:t>
      </w:r>
      <w:r w:rsidRPr="00FA6B6F">
        <w:rPr>
          <w:rStyle w:val="HideTWBExt"/>
          <w:b w:val="0"/>
        </w:rPr>
        <w:t>&lt;/NumAm&gt;</w:t>
      </w:r>
    </w:p>
    <w:p w14:paraId="3E770AD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</w:t>
      </w:r>
      <w:r w:rsidRPr="00FA6B6F">
        <w:rPr>
          <w:rStyle w:val="HideTWBExt"/>
          <w:b w:val="0"/>
        </w:rPr>
        <w:t>&lt;/Members&gt;</w:t>
      </w:r>
    </w:p>
    <w:p w14:paraId="77E8E99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D57661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CF40E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620073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C853C" w14:textId="77777777" w:rsidR="007F1EE3" w:rsidRPr="00FA6B6F" w:rsidRDefault="007F1EE3" w:rsidP="00D65CCF"/>
        </w:tc>
      </w:tr>
      <w:tr w:rsidR="007F1EE3" w:rsidRPr="00FA6B6F" w14:paraId="07F2A45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1C09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5509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883AB4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7DA3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AB7A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21c.</w:t>
            </w:r>
            <w:r w:rsidRPr="00FA6B6F">
              <w:tab/>
            </w:r>
            <w:r w:rsidRPr="00FA6B6F">
              <w:rPr>
                <w:b/>
                <w:i/>
              </w:rPr>
              <w:t>wyraża poważne zaniepokojenie nasilającymi się atakami na społeczność LGBTIQ i jej prawa podstawowe w niektórych państwach członkowskich, np. poprzez uniemożliwianie prawnego uznania płci, negowanie istnienia osób interseksualnych, naruszanie praw reprodukcyjnych lub ograniczanie dostępu do podstawowej opieki zdrowotnej w zakresie reprodukcji oraz odpowiedniej dla wieku, kompleksowej edukacji seksualnej dla dzieci; podkreśla, że ataki te naruszają prawo do niedyskryminacji, prawo do równości wobec prawa oraz równej ochrony prawnej bez dyskryminacji;</w:t>
            </w:r>
          </w:p>
        </w:tc>
      </w:tr>
    </w:tbl>
    <w:p w14:paraId="7E4EA31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D2F96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7BA314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497</w:t>
      </w:r>
      <w:r w:rsidRPr="00FA6B6F">
        <w:rPr>
          <w:rStyle w:val="HideTWBExt"/>
          <w:b w:val="0"/>
        </w:rPr>
        <w:t>&lt;/NumAm&gt;</w:t>
      </w:r>
    </w:p>
    <w:p w14:paraId="4D0166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49CEEA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1F4DD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9D1BCC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44506E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4E655" w14:textId="77777777" w:rsidR="007F1EE3" w:rsidRPr="00FA6B6F" w:rsidRDefault="007F1EE3" w:rsidP="00D65CCF"/>
        </w:tc>
      </w:tr>
      <w:tr w:rsidR="007F1EE3" w:rsidRPr="00FA6B6F" w14:paraId="333A027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66BF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998D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DBE60B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E7C0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A0E9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21c.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państwa członkowskie do pilnej poprawy warunków przetrzymywania we wszystkich więzieniach, w tym w zakładach poprawczych dla nieletnich, poprzez rozwiązanie problemu przeludnienia więzień, zapewnienie dostępu do opieki </w:t>
            </w:r>
            <w:r w:rsidRPr="00FA6B6F">
              <w:rPr>
                <w:b/>
                <w:i/>
              </w:rPr>
              <w:lastRenderedPageBreak/>
              <w:t>zdrowotnej i wsparcia psychologicznego oraz wzmocnienie środków zapobiegania samobójstwom; wzywa Komisję do monitorowania zgodności z Europejskimi Regułami Więziennymi, Konwencją ONZ o prawach dziecka i Kartą praw podstawowych; podkreśla, że ochrona godności ludzkiej, zwłaszcza nieletnich pozbawionych wolności, jest miarą moralnej i demokratycznej siły społeczeństwa;</w:t>
            </w:r>
          </w:p>
        </w:tc>
      </w:tr>
    </w:tbl>
    <w:p w14:paraId="2B92211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00CD89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C54194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498</w:t>
      </w:r>
      <w:r w:rsidRPr="00FA6B6F">
        <w:rPr>
          <w:rStyle w:val="HideTWBExt"/>
          <w:b w:val="0"/>
        </w:rPr>
        <w:t>&lt;/NumAm&gt;</w:t>
      </w:r>
    </w:p>
    <w:p w14:paraId="3159E6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Alessandro Zan</w:t>
      </w:r>
      <w:r w:rsidRPr="00FA6B6F">
        <w:rPr>
          <w:rStyle w:val="HideTWBExt"/>
          <w:b w:val="0"/>
        </w:rPr>
        <w:t>&lt;/Members&gt;</w:t>
      </w:r>
    </w:p>
    <w:p w14:paraId="60E7AB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2B855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4B266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FA5D31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715A3" w14:textId="77777777" w:rsidR="007F1EE3" w:rsidRPr="00FA6B6F" w:rsidRDefault="007F1EE3" w:rsidP="00D65CCF"/>
        </w:tc>
      </w:tr>
      <w:tr w:rsidR="007F1EE3" w:rsidRPr="00FA6B6F" w14:paraId="31C7FB1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F56F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8447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825E65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8D4C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8E42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21d.</w:t>
            </w:r>
            <w:r w:rsidRPr="00FA6B6F">
              <w:tab/>
            </w:r>
            <w:r w:rsidRPr="00FA6B6F">
              <w:rPr>
                <w:b/>
                <w:i/>
              </w:rPr>
              <w:t>podkreśla, że brak prawnego uzgodnienia płci narusza prawa podstawowe; potępia praktyki konwersyjne, a mianowicie praktyki mające na celu zmianę, represjonowanie lub tłumienie orientacji seksualnej, tożsamości płciowej lub ekspresji płciowej danej osoby, jako naruszenie praw podstawowych, i wzywa Komisję do podjęcia konkretnych działań w celu ich zwalczania, uwzględniając również europejską inicjatywę obywatelską zatytułowaną „Zakaz praktyk konwersyjnych w Unii Europejskiej”;</w:t>
            </w:r>
          </w:p>
        </w:tc>
      </w:tr>
    </w:tbl>
    <w:p w14:paraId="2103661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A702DD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F341F5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499</w:t>
      </w:r>
      <w:r w:rsidRPr="00FA6B6F">
        <w:rPr>
          <w:rStyle w:val="HideTWBExt"/>
          <w:b w:val="0"/>
        </w:rPr>
        <w:t>&lt;/NumAm&gt;</w:t>
      </w:r>
    </w:p>
    <w:p w14:paraId="2DA239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</w:t>
      </w:r>
      <w:r w:rsidRPr="00FA6B6F">
        <w:rPr>
          <w:rStyle w:val="HideTWBExt"/>
          <w:b w:val="0"/>
        </w:rPr>
        <w:t>&lt;/Members&gt;</w:t>
      </w:r>
    </w:p>
    <w:p w14:paraId="437CEE6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AD2BE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1E07A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8D515C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7E4E5" w14:textId="77777777" w:rsidR="007F1EE3" w:rsidRPr="00FA6B6F" w:rsidRDefault="007F1EE3" w:rsidP="00D65CCF"/>
        </w:tc>
      </w:tr>
      <w:tr w:rsidR="007F1EE3" w:rsidRPr="00FA6B6F" w14:paraId="47CBB46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2804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F70E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FA29F2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47C6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562F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21d.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szybkiego przyjęcia rozporządzenia w sprawie rodzicielstwa, aby zapewnić pewność prawa rodzicom i dzieciom w całej UE, niezależnie od tego, w jaki sposób dziecko zostało poczęte lub urodzone, i niezależnie od typu rodziny dziecka, a także do dopilnowania, by filiacja ustanowiona przez jedno państwo członkowskie UE była automatycznie uznawana w całej UE; wzywa Komisję do wspierania dyskusji w Radzie i określenia innych możliwych sposobów postępowania w przypadku nieosiągnięcia jednomyślności w Radzie;</w:t>
            </w:r>
          </w:p>
        </w:tc>
      </w:tr>
    </w:tbl>
    <w:p w14:paraId="1CBFA96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FD39EE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4E78D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500</w:t>
      </w:r>
      <w:r w:rsidRPr="00FA6B6F">
        <w:rPr>
          <w:rStyle w:val="HideTWBExt"/>
          <w:b w:val="0"/>
        </w:rPr>
        <w:t>&lt;/NumAm&gt;</w:t>
      </w:r>
    </w:p>
    <w:p w14:paraId="7F7F20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4B1C4D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D016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4F9AEF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42616C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AF3C2" w14:textId="77777777" w:rsidR="007F1EE3" w:rsidRPr="00FA6B6F" w:rsidRDefault="007F1EE3" w:rsidP="00D65CCF"/>
        </w:tc>
      </w:tr>
      <w:tr w:rsidR="007F1EE3" w:rsidRPr="00FA6B6F" w14:paraId="623326E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44D5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90C2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472E04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9433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55FA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21d.</w:t>
            </w:r>
            <w:r w:rsidRPr="00FA6B6F">
              <w:tab/>
            </w:r>
            <w:r w:rsidRPr="00FA6B6F">
              <w:rPr>
                <w:b/>
                <w:i/>
              </w:rPr>
              <w:t>przypomina, że zakaz tortur i nieludzkiego lub poniżającego traktowania, określony w art. 4 Karty i art. 3 EKPC, ma charakter bezwzględny i niepodlegający ograniczeniom oraz ma pełne zastosowanie do wszystkich osób pozbawionych wolności;</w:t>
            </w:r>
          </w:p>
        </w:tc>
      </w:tr>
    </w:tbl>
    <w:p w14:paraId="5614065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944616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11257B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501</w:t>
      </w:r>
      <w:r w:rsidRPr="00FA6B6F">
        <w:rPr>
          <w:rStyle w:val="HideTWBExt"/>
          <w:b w:val="0"/>
        </w:rPr>
        <w:t>&lt;/NumAm&gt;</w:t>
      </w:r>
    </w:p>
    <w:p w14:paraId="27BBA3C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6487E2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C0E68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FB97B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78B33B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C8EB2" w14:textId="77777777" w:rsidR="007F1EE3" w:rsidRPr="00FA6B6F" w:rsidRDefault="007F1EE3" w:rsidP="00D65CCF"/>
        </w:tc>
      </w:tr>
      <w:tr w:rsidR="007F1EE3" w:rsidRPr="00FA6B6F" w14:paraId="12E5B0F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C6A7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9C654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B750B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3476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7196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21e.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 do zapewnienia pełnej zgodności z Regułami Nelsona Mandeli, Konwencją ONZ w sprawie zakazu stosowania tortur i jej protokołem fakultatywnym oraz Europejskimi Regułami Więziennymi poprzez przyjęcie środków zapobiegawczych i rehabilitacyjnych oraz poprawę dostępu do opieki zdrowotnej i usług w zakresie zdrowia psychicznego;</w:t>
            </w:r>
          </w:p>
        </w:tc>
      </w:tr>
    </w:tbl>
    <w:p w14:paraId="14A0B92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EBCF0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6D2632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502</w:t>
      </w:r>
      <w:r w:rsidRPr="00FA6B6F">
        <w:rPr>
          <w:rStyle w:val="HideTWBExt"/>
          <w:b w:val="0"/>
        </w:rPr>
        <w:t>&lt;/NumAm&gt;</w:t>
      </w:r>
    </w:p>
    <w:p w14:paraId="7031F76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47EDF5E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EFF68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75B98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F047BA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63ED0" w14:textId="77777777" w:rsidR="007F1EE3" w:rsidRPr="00FA6B6F" w:rsidRDefault="007F1EE3" w:rsidP="00D65CCF"/>
        </w:tc>
      </w:tr>
      <w:tr w:rsidR="007F1EE3" w:rsidRPr="00FA6B6F" w14:paraId="3377A20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91B4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72EB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05B4D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E34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FC50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21f.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zagwarantowania, aby Europejski Komitet do spraw Zapobiegania Torturom i krajowe mechanizmy prewencyjne mogły przeprowadzać nieograniczone wizyty we wszystkich miejscach zatrzymań oraz aby ich zalecenia były w pełni wdrażane;</w:t>
            </w:r>
          </w:p>
        </w:tc>
      </w:tr>
    </w:tbl>
    <w:p w14:paraId="1BF88C0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91FD6A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F09F3F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503</w:t>
      </w:r>
      <w:r w:rsidRPr="00FA6B6F">
        <w:rPr>
          <w:rStyle w:val="HideTWBExt"/>
          <w:b w:val="0"/>
        </w:rPr>
        <w:t>&lt;/NumAm&gt;</w:t>
      </w:r>
    </w:p>
    <w:p w14:paraId="6BE25F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Birgit Sippel</w:t>
      </w:r>
      <w:r w:rsidRPr="00FA6B6F">
        <w:rPr>
          <w:rStyle w:val="HideTWBExt"/>
          <w:b w:val="0"/>
        </w:rPr>
        <w:t>&lt;/Members&gt;</w:t>
      </w:r>
    </w:p>
    <w:p w14:paraId="667652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44F3C1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EC259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21 g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7DC5EF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87CE7" w14:textId="77777777" w:rsidR="007F1EE3" w:rsidRPr="00FA6B6F" w:rsidRDefault="007F1EE3" w:rsidP="00D65CCF"/>
        </w:tc>
      </w:tr>
      <w:tr w:rsidR="007F1EE3" w:rsidRPr="00FA6B6F" w14:paraId="41F38AD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41AA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F21E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666FA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1DBE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E148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21g.</w:t>
            </w:r>
            <w:r w:rsidRPr="00FA6B6F">
              <w:tab/>
            </w:r>
            <w:r w:rsidRPr="00FA6B6F">
              <w:rPr>
                <w:b/>
                <w:i/>
              </w:rPr>
              <w:t>apeluje do Komisji o ustanowienie mechanizmu szybkiego reagowania w celu przeciwdziałania poważnym naruszeniom w więzieniach, zgodnie ze zobowiązaniem Unii do przestrzegania wartości zapisanych w art. 2 TUE;</w:t>
            </w:r>
          </w:p>
        </w:tc>
      </w:tr>
    </w:tbl>
    <w:p w14:paraId="279F311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12A92B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39D194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504</w:t>
      </w:r>
      <w:r w:rsidRPr="00FA6B6F">
        <w:rPr>
          <w:rStyle w:val="HideTWBExt"/>
          <w:b w:val="0"/>
        </w:rPr>
        <w:t>&lt;/NumAm&gt;</w:t>
      </w:r>
    </w:p>
    <w:p w14:paraId="5CDEC1E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68C0CAD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731E4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1ED3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3D8BA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260F0" w14:textId="77777777" w:rsidR="007F1EE3" w:rsidRPr="00FA6B6F" w:rsidRDefault="007F1EE3" w:rsidP="00D65CCF"/>
        </w:tc>
      </w:tr>
      <w:tr w:rsidR="007F1EE3" w:rsidRPr="00FA6B6F" w14:paraId="6FB6B3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2CBC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F4F0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832C1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E432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Społeczeństwo obywatelskie w obliczu zagrożenia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3E27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Zapewnienie sprzyjających warunków dla społeczeństwa obywatelskiego</w:t>
            </w:r>
          </w:p>
        </w:tc>
      </w:tr>
    </w:tbl>
    <w:p w14:paraId="393F782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2F1252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F64C06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505</w:t>
      </w:r>
      <w:r w:rsidRPr="00FA6B6F">
        <w:rPr>
          <w:rStyle w:val="HideTWBExt"/>
          <w:b w:val="0"/>
        </w:rPr>
        <w:t>&lt;/NumAm&gt;</w:t>
      </w:r>
    </w:p>
    <w:p w14:paraId="4736554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A7397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F8362B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E6EF7B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7E452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1531D" w14:textId="77777777" w:rsidR="007F1EE3" w:rsidRPr="00FA6B6F" w:rsidRDefault="007F1EE3" w:rsidP="00D65CCF"/>
        </w:tc>
      </w:tr>
      <w:tr w:rsidR="007F1EE3" w:rsidRPr="00FA6B6F" w14:paraId="1D1B63C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F6C7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0EAC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11691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0A051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>wzywa Komisję i państwa członkowskie, aby zapewniły i promowały zaangażowanie i faktyczny udział obywateli i organizacji społeczeństwa obywatelskiego w kształtowaniu polityki;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30C08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i promowały zaangażowanie i faktyczny udział obywateli i organizacji społeczeństwa obywatelskiego w kształtowaniu polityki; </w:t>
            </w:r>
            <w:r w:rsidRPr="00FA6B6F">
              <w:rPr>
                <w:b/>
                <w:i/>
              </w:rPr>
              <w:t xml:space="preserve">przypomina, że zgodnie z art. 11 ust. 2 TUE instytucje Unii muszą prowadzić otwarty, przejrzysty i ustrukturyzowany dialog z organizacjami społeczeństwa obywatelskiego i stowarzyszeniami przedstawicielskimi, i podkreśla w tym </w:t>
            </w:r>
            <w:r w:rsidRPr="00FA6B6F">
              <w:rPr>
                <w:b/>
                <w:i/>
              </w:rPr>
              <w:lastRenderedPageBreak/>
              <w:t>kontekście, że dostęp do funduszy strukturalnych jest warunkiem koniecznym dla zapewnienia udziału społeczeństwa;</w:t>
            </w:r>
          </w:p>
        </w:tc>
      </w:tr>
    </w:tbl>
    <w:p w14:paraId="5CFA986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4B5DF4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558519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506</w:t>
      </w:r>
      <w:r w:rsidRPr="00FA6B6F">
        <w:rPr>
          <w:rStyle w:val="HideTWBExt"/>
          <w:b w:val="0"/>
        </w:rPr>
        <w:t>&lt;/NumAm&gt;</w:t>
      </w:r>
    </w:p>
    <w:p w14:paraId="783ED4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1D5D2B1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4AEC3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755ED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1C5466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2EB9A" w14:textId="77777777" w:rsidR="007F1EE3" w:rsidRPr="00FA6B6F" w:rsidRDefault="007F1EE3" w:rsidP="00D65CCF"/>
        </w:tc>
      </w:tr>
      <w:tr w:rsidR="007F1EE3" w:rsidRPr="00FA6B6F" w14:paraId="6059224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B37A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412F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9040AC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55B6E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i promowały zaangażowanie i faktyczny udział obywateli i organizacji społeczeństwa obywatelskiego w </w:t>
            </w:r>
            <w:r w:rsidRPr="00FA6B6F">
              <w:rPr>
                <w:b/>
                <w:i/>
              </w:rPr>
              <w:t>kształtowaniu polityki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1700A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i promowały zaangażowanie i faktyczny udział obywateli i organizacji społeczeństwa obywatelskiego w </w:t>
            </w:r>
            <w:r w:rsidRPr="00FA6B6F">
              <w:rPr>
                <w:b/>
                <w:i/>
              </w:rPr>
              <w:t>procesie kształtowania polityk publicznych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przypomina jednak, iż demokratyczne systemy państw członkowskich posiadają utrwalone konstytucyjne i prawne mechanizmy, które określają zasady udziału społeczeństwa w procesie stanowienia prawa oraz wyznaczają granice kompetencji organów unijnych w tym zakresie;</w:t>
            </w:r>
          </w:p>
        </w:tc>
      </w:tr>
    </w:tbl>
    <w:p w14:paraId="4B1D166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35F25A0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26CB0B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507</w:t>
      </w:r>
      <w:r w:rsidRPr="00FA6B6F">
        <w:rPr>
          <w:rStyle w:val="HideTWBExt"/>
          <w:b w:val="0"/>
        </w:rPr>
        <w:t>&lt;/NumAm&gt;</w:t>
      </w:r>
    </w:p>
    <w:p w14:paraId="3EC551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32C7F1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B7F36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A5B08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A9712B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77F9A" w14:textId="77777777" w:rsidR="007F1EE3" w:rsidRPr="00FA6B6F" w:rsidRDefault="007F1EE3" w:rsidP="00D65CCF"/>
        </w:tc>
      </w:tr>
      <w:tr w:rsidR="007F1EE3" w:rsidRPr="00FA6B6F" w14:paraId="07A8BCC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67D5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2E0D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6BF7FE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FC163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i promowały zaangażowanie i faktyczny udział obywateli i organizacji społeczeństwa </w:t>
            </w:r>
            <w:r w:rsidRPr="00FA6B6F">
              <w:lastRenderedPageBreak/>
              <w:t>obywatelskiego w kształtowaniu polityki;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AE6A7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22.</w:t>
            </w:r>
            <w:r w:rsidRPr="00FA6B6F">
              <w:tab/>
              <w:t xml:space="preserve">wzywa Komisję i państwa członkowskie, aby zapewniły i promowały zaangażowanie i faktyczny udział obywateli i organizacji społeczeństwa </w:t>
            </w:r>
            <w:r w:rsidRPr="00FA6B6F">
              <w:lastRenderedPageBreak/>
              <w:t>obywatelskiego w kształtowaniu polityki</w:t>
            </w:r>
            <w:r w:rsidRPr="00FA6B6F">
              <w:rPr>
                <w:b/>
                <w:bCs/>
                <w:i/>
                <w:iCs/>
              </w:rPr>
              <w:t>, w tym w kwestiach związanych z ochroną i promowaniem praw podstawowych</w:t>
            </w:r>
            <w:r w:rsidRPr="00FA6B6F">
              <w:t>;</w:t>
            </w:r>
          </w:p>
        </w:tc>
      </w:tr>
    </w:tbl>
    <w:p w14:paraId="6B9A24E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386419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9F9F74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508</w:t>
      </w:r>
      <w:r w:rsidRPr="00FA6B6F">
        <w:rPr>
          <w:rStyle w:val="HideTWBExt"/>
          <w:b w:val="0"/>
        </w:rPr>
        <w:t>&lt;/NumAm&gt;</w:t>
      </w:r>
    </w:p>
    <w:p w14:paraId="559052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1CB644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5CE8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24EAC8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FD42C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D1FE3" w14:textId="77777777" w:rsidR="007F1EE3" w:rsidRPr="00FA6B6F" w:rsidRDefault="007F1EE3" w:rsidP="00D65CCF"/>
        </w:tc>
      </w:tr>
      <w:tr w:rsidR="007F1EE3" w:rsidRPr="00FA6B6F" w14:paraId="553AB08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8655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4EDF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7509AE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38FBA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</w:t>
            </w:r>
            <w:r w:rsidRPr="00FA6B6F">
              <w:rPr>
                <w:b/>
                <w:i/>
              </w:rPr>
              <w:t>i państwa członkowskie</w:t>
            </w:r>
            <w:r w:rsidRPr="00FA6B6F">
              <w:t xml:space="preserve">, aby </w:t>
            </w:r>
            <w:r w:rsidRPr="00FA6B6F">
              <w:rPr>
                <w:b/>
                <w:i/>
              </w:rPr>
              <w:t>zapewniły i promowały</w:t>
            </w:r>
            <w:r w:rsidRPr="00FA6B6F">
              <w:t xml:space="preserve"> zaangażowanie i </w:t>
            </w:r>
            <w:r w:rsidRPr="00FA6B6F">
              <w:rPr>
                <w:b/>
                <w:i/>
              </w:rPr>
              <w:t>faktyczny udział</w:t>
            </w:r>
            <w:r w:rsidRPr="00FA6B6F">
              <w:t xml:space="preserve"> obywateli i organizacji społeczeństwa obywatelskiego </w:t>
            </w:r>
            <w:r w:rsidRPr="00FA6B6F">
              <w:rPr>
                <w:b/>
                <w:i/>
              </w:rPr>
              <w:t>w kształtowaniu polityki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DA286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Komisję, aby </w:t>
            </w:r>
            <w:r w:rsidRPr="00FA6B6F">
              <w:rPr>
                <w:b/>
                <w:i/>
              </w:rPr>
              <w:t>zapewniła większe</w:t>
            </w:r>
            <w:r w:rsidRPr="00FA6B6F">
              <w:t xml:space="preserve"> zaangażowanie </w:t>
            </w:r>
            <w:r w:rsidRPr="00FA6B6F">
              <w:rPr>
                <w:b/>
                <w:i/>
              </w:rPr>
              <w:t>państw członkowskich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ich</w:t>
            </w:r>
            <w:r w:rsidRPr="00FA6B6F">
              <w:t xml:space="preserve"> obywateli </w:t>
            </w:r>
            <w:r w:rsidRPr="00FA6B6F">
              <w:rPr>
                <w:b/>
                <w:i/>
              </w:rPr>
              <w:t>w proces decyzyjny oraz zagwarantowała przejrzystość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neutralność polityczną finansowania dla</w:t>
            </w:r>
            <w:r w:rsidRPr="00FA6B6F">
              <w:t xml:space="preserve"> organizacji społeczeństwa obywatelskiego;</w:t>
            </w:r>
          </w:p>
        </w:tc>
      </w:tr>
    </w:tbl>
    <w:p w14:paraId="4A52D6C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7055DE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835F00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509</w:t>
      </w:r>
      <w:r w:rsidRPr="00FA6B6F">
        <w:rPr>
          <w:rStyle w:val="HideTWBExt"/>
          <w:b w:val="0"/>
        </w:rPr>
        <w:t>&lt;/NumAm&gt;</w:t>
      </w:r>
    </w:p>
    <w:p w14:paraId="6844F4E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387552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7F89A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73FFC3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82F0A2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2047" w14:textId="77777777" w:rsidR="007F1EE3" w:rsidRPr="00FA6B6F" w:rsidRDefault="007F1EE3" w:rsidP="00D65CCF"/>
        </w:tc>
      </w:tr>
      <w:tr w:rsidR="007F1EE3" w:rsidRPr="00FA6B6F" w14:paraId="2949AAC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5432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DDFA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9D913A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9C5CD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i promowały zaangażowanie i faktyczny udział obywateli </w:t>
            </w:r>
            <w:r w:rsidRPr="00FA6B6F">
              <w:rPr>
                <w:b/>
                <w:i/>
              </w:rPr>
              <w:t>i organizacji społeczeństwa obywatelskiego</w:t>
            </w:r>
            <w:r w:rsidRPr="00FA6B6F">
              <w:t xml:space="preserve"> w kształtowaniu polityki;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608B5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>wzywa Komisję i państwa członkowskie, aby zapewniły i promowały zaangażowanie i faktyczny udział obywateli w kształtowaniu polityki</w:t>
            </w:r>
            <w:r w:rsidRPr="00FA6B6F">
              <w:rPr>
                <w:b/>
                <w:i/>
              </w:rPr>
              <w:t>, bez wpływu tzw. politycznych organizacji pozarządowych</w:t>
            </w:r>
            <w:r w:rsidRPr="00FA6B6F">
              <w:t>;</w:t>
            </w:r>
          </w:p>
        </w:tc>
      </w:tr>
    </w:tbl>
    <w:p w14:paraId="57D37F9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67D2140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70B67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510</w:t>
      </w:r>
      <w:r w:rsidRPr="00FA6B6F">
        <w:rPr>
          <w:rStyle w:val="HideTWBExt"/>
          <w:b w:val="0"/>
        </w:rPr>
        <w:t>&lt;/NumAm&gt;</w:t>
      </w:r>
    </w:p>
    <w:p w14:paraId="0E148B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Nikola Minchev, Hilde Vautmans</w:t>
      </w:r>
      <w:r w:rsidRPr="00FA6B6F">
        <w:rPr>
          <w:rStyle w:val="HideTWBExt"/>
          <w:b w:val="0"/>
        </w:rPr>
        <w:t>&lt;/Members&gt;</w:t>
      </w:r>
    </w:p>
    <w:p w14:paraId="454A0D9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44F867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8950C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E51E8F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6E4BC" w14:textId="77777777" w:rsidR="007F1EE3" w:rsidRPr="00FA6B6F" w:rsidRDefault="007F1EE3" w:rsidP="00D65CCF"/>
        </w:tc>
      </w:tr>
      <w:tr w:rsidR="007F1EE3" w:rsidRPr="00FA6B6F" w14:paraId="1C10DE6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368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78FB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49643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20D55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</w:t>
            </w:r>
            <w:r w:rsidRPr="00FA6B6F">
              <w:rPr>
                <w:b/>
                <w:bCs/>
                <w:i/>
                <w:iCs/>
              </w:rPr>
              <w:t>i promowały zaangażowanie i faktyczny udział obywateli i organizacji społeczeństwa obywatelskiego w kształtowaniu polityki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65AE1" w14:textId="77777777" w:rsidR="007F1EE3" w:rsidRPr="00FA6B6F" w:rsidRDefault="007F1EE3" w:rsidP="00D65CCF">
            <w:pPr>
              <w:pStyle w:val="Normal6a"/>
            </w:pPr>
            <w:r w:rsidRPr="00FA6B6F">
              <w:t>22.</w:t>
            </w:r>
            <w:r w:rsidRPr="00FA6B6F">
              <w:tab/>
              <w:t xml:space="preserve">wzywa Komisję i państwa członkowskie, aby zapewniły </w:t>
            </w:r>
            <w:r w:rsidRPr="00FA6B6F">
              <w:rPr>
                <w:b/>
                <w:bCs/>
                <w:i/>
                <w:iCs/>
              </w:rPr>
              <w:t>skuteczne konsultacje zgodne ze standardami dobrego zarządzania</w:t>
            </w:r>
            <w:r w:rsidRPr="00FA6B6F">
              <w:t>;</w:t>
            </w:r>
          </w:p>
        </w:tc>
      </w:tr>
    </w:tbl>
    <w:p w14:paraId="13979E2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A9A184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614A3E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511</w:t>
      </w:r>
      <w:r w:rsidRPr="00FA6B6F">
        <w:rPr>
          <w:rStyle w:val="HideTWBExt"/>
          <w:b w:val="0"/>
        </w:rPr>
        <w:t>&lt;/NumAm&gt;</w:t>
      </w:r>
    </w:p>
    <w:p w14:paraId="30E0E4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3EA73D8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0F126E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E6E86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593579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D6548" w14:textId="77777777" w:rsidR="007F1EE3" w:rsidRPr="00FA6B6F" w:rsidRDefault="007F1EE3" w:rsidP="00D65CCF"/>
        </w:tc>
      </w:tr>
      <w:tr w:rsidR="007F1EE3" w:rsidRPr="00FA6B6F" w14:paraId="221113A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527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24064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96CA8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CBDC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A0EC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22a.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wyraża ubolewanie, że Komisja zignorowała apele o utrzymanie i wzmocnienie programu „Obywatele, równość, prawa i wartości” (CERV) jako samodzielnego programu oraz o zwiększenie jego finansowania w kolejnych wieloletnich ramach finansowych; przypomina o znaczeniu, jakie program CERV miał dla ochrony i promowania praw i wartości zapisanych w Traktatach, Karcie i obowiązujących międzynarodowych konwencjach dotyczących praw człowieka, w szczególności przez wspieranie organizacji społeczeństwa obywatelskiego działających na szczeblu lokalnym, regionalnym, krajowym i ponadnarodowym oraz przez zachęcanie do obywatelskiego i demokratycznego uczestnictwa w celu utrzymania i dalszego rozwoju otwartego, opartego na prawach, demokratycznego, równego i sprzyjającego włączeniu społeczeństwa; uważa, że nowy program AgoraEU musi zapewniać co najmniej taki sam poziom </w:t>
            </w:r>
            <w:r w:rsidRPr="00FA6B6F">
              <w:rPr>
                <w:b/>
                <w:i/>
              </w:rPr>
              <w:lastRenderedPageBreak/>
              <w:t>ambicji jak program CERV;</w:t>
            </w:r>
          </w:p>
        </w:tc>
      </w:tr>
    </w:tbl>
    <w:p w14:paraId="7FE57BA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1C4CBB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EC31C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512</w:t>
      </w:r>
      <w:r w:rsidRPr="00FA6B6F">
        <w:rPr>
          <w:rStyle w:val="HideTWBExt"/>
          <w:b w:val="0"/>
        </w:rPr>
        <w:t>&lt;/NumAm&gt;</w:t>
      </w:r>
    </w:p>
    <w:p w14:paraId="203E6B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15B756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571B8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6B214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FC2493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B4A67" w14:textId="77777777" w:rsidR="007F1EE3" w:rsidRPr="00FA6B6F" w:rsidRDefault="007F1EE3" w:rsidP="00D65CCF"/>
        </w:tc>
      </w:tr>
      <w:tr w:rsidR="007F1EE3" w:rsidRPr="00FA6B6F" w14:paraId="1D6CB4B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020E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BB21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E6CE3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E84F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23.</w:t>
            </w:r>
            <w:r w:rsidRPr="00FA6B6F">
              <w:tab/>
            </w:r>
            <w:r w:rsidRPr="00FA6B6F">
              <w:rPr>
                <w:b/>
                <w:i/>
              </w:rPr>
              <w:t>wzywa Komisję, aby zagwarantowała, że przyszła strategia UE na rzecz społeczeństwa obywatelskiego zapewni wspieranie, ochronę i wzmacnianie organizacji społeczeństwa obywatelskiego i obrońców praw człowieka chroniących i propagujących wartości UE, a także ustanowiła mechanizm szybkiego reagowania w UE w celu udzielenia im wsparcia;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FA41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C81CED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1AEA386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CF6090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513</w:t>
      </w:r>
      <w:r w:rsidRPr="00FA6B6F">
        <w:rPr>
          <w:rStyle w:val="HideTWBExt"/>
          <w:b w:val="0"/>
        </w:rPr>
        <w:t>&lt;/NumAm&gt;</w:t>
      </w:r>
    </w:p>
    <w:p w14:paraId="25C4C96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96E49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703ED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C7DB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4DF3D1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4C10F" w14:textId="77777777" w:rsidR="007F1EE3" w:rsidRPr="00FA6B6F" w:rsidRDefault="007F1EE3" w:rsidP="00D65CCF"/>
        </w:tc>
      </w:tr>
      <w:tr w:rsidR="007F1EE3" w:rsidRPr="00FA6B6F" w14:paraId="04119D8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81A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8730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E8DC38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3F5B1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przyszła strategia UE na rzecz społeczeństwa obywatelskiego zapewni wspieranie, ochronę i wzmacnianie organizacji społeczeństwa obywatelskiego i obrońców praw człowieka chroniących i propagujących wartości UE, a także ustanowiła mechanizm szybkiego reagowania w UE w celu udzielenia </w:t>
            </w:r>
            <w:r w:rsidRPr="00FA6B6F">
              <w:rPr>
                <w:b/>
                <w:bCs/>
                <w:i/>
                <w:iCs/>
              </w:rPr>
              <w:t>im</w:t>
            </w:r>
            <w:r w:rsidRPr="00FA6B6F">
              <w:t xml:space="preserve"> wsparcia;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55801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>wzywa Komisję, aby zagwarantowała, że przyszła strategia UE na rzecz społeczeństwa obywatelskiego zapewni wspieranie, ochronę i wzmacnianie organizacji społeczeństwa obywatelskiego i obrońców praw człowieka chroniących i propagujących wartości UE</w:t>
            </w:r>
            <w:r w:rsidRPr="00FA6B6F">
              <w:rPr>
                <w:b/>
                <w:bCs/>
                <w:i/>
                <w:iCs/>
              </w:rPr>
              <w:t xml:space="preserve">, zapewniając im ochronę przed zagrożeniami i atakami, takimi jak powództwa typu SLAPP, zmniejszając obciążenia administracyjne, gwarantując długoterminowe, przewidywalne, </w:t>
            </w:r>
            <w:r w:rsidRPr="00FA6B6F">
              <w:rPr>
                <w:b/>
                <w:bCs/>
                <w:i/>
                <w:iCs/>
              </w:rPr>
              <w:lastRenderedPageBreak/>
              <w:t>adekwatne i trwałe wsparcie strukturalne, w szczególności finansowanie unijne, a także rozważając zmianę szkodliwych przepisów, które ograniczają prawo do pokojowych zgromadzeń i utrudniają ich pracę;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wzywa ponadto Komisję, aby ustanowiła</w:t>
            </w:r>
            <w:r w:rsidRPr="00FA6B6F">
              <w:t xml:space="preserve"> mechanizm szybkiego reagowania w UE w celu udzielenia wsparcia </w:t>
            </w:r>
            <w:r w:rsidRPr="00FA6B6F">
              <w:rPr>
                <w:b/>
                <w:bCs/>
                <w:i/>
                <w:iCs/>
              </w:rPr>
              <w:t>zagrożonym organizacjom społeczeństwa obywatelskiego i obrońcom praw człowieka chroniącym i propagującym wartości UE</w:t>
            </w:r>
            <w:r w:rsidRPr="00FA6B6F">
              <w:t>;</w:t>
            </w:r>
          </w:p>
        </w:tc>
      </w:tr>
    </w:tbl>
    <w:p w14:paraId="1F92EF7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2FA08A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7BFDA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514</w:t>
      </w:r>
      <w:r w:rsidRPr="00FA6B6F">
        <w:rPr>
          <w:rStyle w:val="HideTWBExt"/>
          <w:b w:val="0"/>
        </w:rPr>
        <w:t>&lt;/NumAm&gt;</w:t>
      </w:r>
    </w:p>
    <w:p w14:paraId="5ABE45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5076B6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53216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DA215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AEF36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E18EB" w14:textId="77777777" w:rsidR="007F1EE3" w:rsidRPr="00FA6B6F" w:rsidRDefault="007F1EE3" w:rsidP="00D65CCF"/>
        </w:tc>
      </w:tr>
      <w:tr w:rsidR="007F1EE3" w:rsidRPr="00FA6B6F" w14:paraId="42AC8F9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C45A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8067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BDDAB5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D92EE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>wzywa Komisję, aby zagwarantowała, że przyszła strategia UE na rzecz społeczeństwa obywatelskiego zapewni wspieranie, ochronę i wzmacnianie organizacji społeczeństwa obywatelskiego i obrońców praw człowieka chroniących i propagujących wartości UE, a także ustanowiła mechanizm szybkiego reagowania w UE w celu udzielenia im wsparcia;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AB710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przyszła strategia UE na rzecz społeczeństwa obywatelskiego zapewni wspieranie, ochronę i wzmacnianie organizacji społeczeństwa obywatelskiego i obrońców praw człowieka chroniących i propagujących wartości UE, a także ustanowiła mechanizm szybkiego reagowania w UE w celu udzielenia im wsparcia; </w:t>
            </w:r>
            <w:r w:rsidRPr="00FA6B6F">
              <w:rPr>
                <w:b/>
                <w:i/>
              </w:rPr>
              <w:t>z zadowoleniem przyjmuje wniosek Komisji w kontekście kolejnych wieloletnich ram finansowych, aby umożliwić redystrybucję zamrożonych środków finansowych na rzecz organizacji społeczeństwa obywatelskiego, i podkreśla potrzebę zagwarantowania, że część tych środków może wspierać organizacje działające na rzecz promowania praworządności i praw podstawowych w państwach członkowskich, w których środki pozostają zamrożone;</w:t>
            </w:r>
          </w:p>
        </w:tc>
      </w:tr>
    </w:tbl>
    <w:p w14:paraId="320404B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F36037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FF899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515</w:t>
      </w:r>
      <w:r w:rsidRPr="00FA6B6F">
        <w:rPr>
          <w:rStyle w:val="HideTWBExt"/>
          <w:b w:val="0"/>
        </w:rPr>
        <w:t>&lt;/NumAm&gt;</w:t>
      </w:r>
    </w:p>
    <w:p w14:paraId="364D922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58ED0C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912FE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8C7F4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6A597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A826C" w14:textId="77777777" w:rsidR="007F1EE3" w:rsidRPr="00FA6B6F" w:rsidRDefault="007F1EE3" w:rsidP="00D65CCF"/>
        </w:tc>
      </w:tr>
      <w:tr w:rsidR="007F1EE3" w:rsidRPr="00FA6B6F" w14:paraId="41FEE38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77B0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8AAD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C33998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BA1AF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>wzywa Komisję, aby zagwarantowała, że przyszła strategia UE na rzecz społeczeństwa obywatelskiego zapewni wspieranie, ochronę i wzmacnianie organizacji społeczeństwa obywatelskiego i obrońców praw człowieka chroniących i propagujących wartości UE, a także ustanowiła mechanizm szybkiego reagowania w UE w celu udzielenia im wsparcia;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6A924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>wzywa Komisję, aby zagwarantowała, że przyszła strategia UE na rzecz społeczeństwa obywatelskiego zapewni wspieranie, ochronę i wzmacnianie organizacji społeczeństwa obywatelskiego i obrońców praw człowieka chroniących i propagujących wartości UE</w:t>
            </w:r>
            <w:r w:rsidRPr="00FA6B6F">
              <w:rPr>
                <w:b/>
                <w:bCs/>
                <w:i/>
                <w:iCs/>
              </w:rPr>
              <w:t>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wzywa Komisję, aby systematycznie monitorowała sytuację tych organizacji w swoich sprawozdaniach na temat praworządności</w:t>
            </w:r>
            <w:r w:rsidRPr="00FA6B6F">
              <w:t xml:space="preserve">, a także ustanowiła mechanizm szybkiego reagowania w UE w celu udzielenia im wsparcia; </w:t>
            </w:r>
            <w:r w:rsidRPr="00FA6B6F">
              <w:rPr>
                <w:b/>
                <w:i/>
              </w:rPr>
              <w:t>podkreśla potrzebę zapewnienia odpowiedniego finansowania unijnego dla podmiotów społeczeństwa obywatelskiego zajmujących się prawami podstawowymi;</w:t>
            </w:r>
          </w:p>
        </w:tc>
      </w:tr>
    </w:tbl>
    <w:p w14:paraId="1294B20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D7E40A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ACE67C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516</w:t>
      </w:r>
      <w:r w:rsidRPr="00FA6B6F">
        <w:rPr>
          <w:rStyle w:val="HideTWBExt"/>
          <w:b w:val="0"/>
        </w:rPr>
        <w:t>&lt;/NumAm&gt;</w:t>
      </w:r>
    </w:p>
    <w:p w14:paraId="5B6F7BA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5EE7B15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98C85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EE82A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B5CE87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434DD" w14:textId="77777777" w:rsidR="007F1EE3" w:rsidRPr="00FA6B6F" w:rsidRDefault="007F1EE3" w:rsidP="00D65CCF"/>
        </w:tc>
      </w:tr>
      <w:tr w:rsidR="007F1EE3" w:rsidRPr="00FA6B6F" w14:paraId="398639A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FD3F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341F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BBE60E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FB4B4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przyszła strategia UE na rzecz społeczeństwa obywatelskiego zapewni </w:t>
            </w:r>
            <w:r w:rsidRPr="00FA6B6F">
              <w:rPr>
                <w:b/>
                <w:bCs/>
                <w:i/>
                <w:iCs/>
              </w:rPr>
              <w:t xml:space="preserve">wspieranie, ochronę i </w:t>
            </w:r>
            <w:r w:rsidRPr="00FA6B6F">
              <w:rPr>
                <w:b/>
                <w:bCs/>
                <w:i/>
                <w:iCs/>
              </w:rPr>
              <w:lastRenderedPageBreak/>
              <w:t>wzmacnianie organizacji społeczeństwa obywatelskiego i obrońców praw człowieka chroniących i propagujących wartości UE, a także ustanowiła mechanizm szybkiego reagowania w UE w celu udzielenia im wsparcia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45E32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23.</w:t>
            </w:r>
            <w:r w:rsidRPr="00FA6B6F">
              <w:tab/>
              <w:t xml:space="preserve">wzywa Komisję, aby zagwarantowała, że przyszła strategia UE na rzecz społeczeństwa obywatelskiego zapewni </w:t>
            </w:r>
            <w:r w:rsidRPr="00FA6B6F">
              <w:rPr>
                <w:b/>
                <w:bCs/>
                <w:i/>
                <w:iCs/>
              </w:rPr>
              <w:t xml:space="preserve">przejrzystość finansowania </w:t>
            </w:r>
            <w:r w:rsidRPr="00FA6B6F">
              <w:rPr>
                <w:b/>
                <w:bCs/>
                <w:i/>
                <w:iCs/>
              </w:rPr>
              <w:lastRenderedPageBreak/>
              <w:t>organizacji społeczeństwa obywatelskiego</w:t>
            </w:r>
            <w:r w:rsidRPr="00FA6B6F">
              <w:t>;</w:t>
            </w:r>
          </w:p>
        </w:tc>
      </w:tr>
    </w:tbl>
    <w:p w14:paraId="1199703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672BB1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0F981E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517</w:t>
      </w:r>
      <w:r w:rsidRPr="00FA6B6F">
        <w:rPr>
          <w:rStyle w:val="HideTWBExt"/>
          <w:b w:val="0"/>
        </w:rPr>
        <w:t>&lt;/NumAm&gt;</w:t>
      </w:r>
    </w:p>
    <w:p w14:paraId="3EF9B2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C35E6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AE720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FE420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C69CCF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5A438" w14:textId="77777777" w:rsidR="007F1EE3" w:rsidRPr="00FA6B6F" w:rsidRDefault="007F1EE3" w:rsidP="00D65CCF"/>
        </w:tc>
      </w:tr>
      <w:tr w:rsidR="007F1EE3" w:rsidRPr="00FA6B6F" w14:paraId="0A52205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7EFC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7526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BAD340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EEC3E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przyszła strategia UE na rzecz społeczeństwa obywatelskiego zapewni wspieranie, ochronę i wzmacnianie organizacji społeczeństwa obywatelskiego i obrońców praw człowieka </w:t>
            </w:r>
            <w:r w:rsidRPr="00FA6B6F">
              <w:rPr>
                <w:b/>
                <w:i/>
              </w:rPr>
              <w:t>chroniących i propagujących wartości UE, a także ustanowiła mechanizm szybkiego reagowania w UE w celu udzielenia im wsparcia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9C311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>wzywa Komisję, aby zagwarantowała, że przyszła strategia UE na rzecz społeczeństwa obywatelskiego zapewni wspieranie, ochronę i wzmacnianie organizacji społeczeństwa obywatelskiego i obrońców praw człowieka</w:t>
            </w:r>
            <w:r w:rsidRPr="00FA6B6F">
              <w:rPr>
                <w:b/>
                <w:i/>
              </w:rPr>
              <w:t>, w zakresie przewidzianym przez traktaty i z poszanowaniem suwerenności państw członkowskich oraz dokonanych w demokratycznym procesie wyborów kierunków poszczególnych polityk</w:t>
            </w:r>
            <w:r w:rsidRPr="00FA6B6F">
              <w:t>;</w:t>
            </w:r>
          </w:p>
        </w:tc>
      </w:tr>
    </w:tbl>
    <w:p w14:paraId="5EB1A3A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5FDFC62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4A02EC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518</w:t>
      </w:r>
      <w:r w:rsidRPr="00FA6B6F">
        <w:rPr>
          <w:rStyle w:val="HideTWBExt"/>
          <w:b w:val="0"/>
        </w:rPr>
        <w:t>&lt;/NumAm&gt;</w:t>
      </w:r>
    </w:p>
    <w:p w14:paraId="202E4D4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B5741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D8751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B5119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E67132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A8E04" w14:textId="77777777" w:rsidR="007F1EE3" w:rsidRPr="00FA6B6F" w:rsidRDefault="007F1EE3" w:rsidP="00D65CCF"/>
        </w:tc>
      </w:tr>
      <w:tr w:rsidR="007F1EE3" w:rsidRPr="00FA6B6F" w14:paraId="3D9D5CD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7C2D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AD15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19F4F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F1EA2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przyszła strategia UE na rzecz społeczeństwa obywatelskiego zapewni wspieranie, ochronę i </w:t>
            </w:r>
            <w:r w:rsidRPr="00FA6B6F">
              <w:lastRenderedPageBreak/>
              <w:t>wzmacnianie organizacji społeczeństwa obywatelskiego i obrońców praw człowieka chroniących i propagujących wartości UE</w:t>
            </w:r>
            <w:r w:rsidRPr="00FA6B6F">
              <w:rPr>
                <w:b/>
                <w:bCs/>
                <w:i/>
                <w:iCs/>
              </w:rPr>
              <w:t>, a także ustanowiła mechanizm szybkiego reagowania w UE w celu udzielenia im wsparcia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72316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23.</w:t>
            </w:r>
            <w:r w:rsidRPr="00FA6B6F">
              <w:tab/>
              <w:t xml:space="preserve">wzywa Komisję, aby zagwarantowała, że przyszła strategia UE na rzecz społeczeństwa obywatelskiego zapewni wspieranie, ochronę i </w:t>
            </w:r>
            <w:r w:rsidRPr="00FA6B6F">
              <w:lastRenderedPageBreak/>
              <w:t>wzmacnianie organizacji społeczeństwa obywatelskiego i obrońców praw człowieka chroniących i propagujących wartości UE;</w:t>
            </w:r>
          </w:p>
        </w:tc>
      </w:tr>
    </w:tbl>
    <w:p w14:paraId="70D73F6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CA861E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9F3BCC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519</w:t>
      </w:r>
      <w:r w:rsidRPr="00FA6B6F">
        <w:rPr>
          <w:rStyle w:val="HideTWBExt"/>
          <w:b w:val="0"/>
        </w:rPr>
        <w:t>&lt;/NumAm&gt;</w:t>
      </w:r>
    </w:p>
    <w:p w14:paraId="569E8D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1BABA0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226AD7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0D8A8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DB0AD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FED9A" w14:textId="77777777" w:rsidR="007F1EE3" w:rsidRPr="00FA6B6F" w:rsidRDefault="007F1EE3" w:rsidP="00D65CCF"/>
        </w:tc>
      </w:tr>
      <w:tr w:rsidR="007F1EE3" w:rsidRPr="00FA6B6F" w14:paraId="6E85507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B57B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09BC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48A6A1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D25BA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</w:t>
            </w:r>
            <w:r w:rsidRPr="00FA6B6F">
              <w:rPr>
                <w:b/>
                <w:i/>
              </w:rPr>
              <w:t>przyszła strategia UE na rzecz</w:t>
            </w:r>
            <w:r w:rsidRPr="00FA6B6F">
              <w:t xml:space="preserve"> społeczeństwa obywatelskiego </w:t>
            </w:r>
            <w:r w:rsidRPr="00FA6B6F">
              <w:rPr>
                <w:b/>
                <w:i/>
              </w:rPr>
              <w:t>zapewni wspieranie, ochronę i wzmacnianie organizacji społeczeństwa obywatelskiego i obrońców praw człowieka chroniących i propagujących wartości UE, a także ustanowiła mechanizm szybkiego reagowania w UE w celu udzielenia im wsparcia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CF61B" w14:textId="77777777" w:rsidR="007F1EE3" w:rsidRPr="00FA6B6F" w:rsidRDefault="007F1EE3" w:rsidP="00D65CCF">
            <w:pPr>
              <w:pStyle w:val="Normal6a"/>
            </w:pPr>
            <w:r w:rsidRPr="00FA6B6F">
              <w:t>23.</w:t>
            </w:r>
            <w:r w:rsidRPr="00FA6B6F">
              <w:tab/>
              <w:t xml:space="preserve">wzywa Komisję, aby zagwarantowała, że </w:t>
            </w:r>
            <w:r w:rsidRPr="00FA6B6F">
              <w:rPr>
                <w:b/>
                <w:i/>
              </w:rPr>
              <w:t>nie wykorzysta wsparcia finansowego dla</w:t>
            </w:r>
            <w:r w:rsidRPr="00FA6B6F">
              <w:t xml:space="preserve"> społeczeństwa obywatelskiego </w:t>
            </w:r>
            <w:r w:rsidRPr="00FA6B6F">
              <w:rPr>
                <w:b/>
                <w:i/>
              </w:rPr>
              <w:t>do realizacji własnego programu politycznego</w:t>
            </w:r>
            <w:r w:rsidRPr="00FA6B6F">
              <w:t>;</w:t>
            </w:r>
            <w:r w:rsidRPr="00FA6B6F">
              <w:rPr>
                <w:b/>
                <w:i/>
              </w:rPr>
              <w:t xml:space="preserve"> podkreśla zmianę sytuacji w zakresie bezpieczeństwa w Europie, która to zmiana musi również znaleźć odzwierciedlenie w ukierunkowaniu finansowania na społeczeństwo obywatelskie</w:t>
            </w:r>
            <w:r w:rsidRPr="00FA6B6F">
              <w:t>;</w:t>
            </w:r>
          </w:p>
        </w:tc>
      </w:tr>
    </w:tbl>
    <w:p w14:paraId="6D14A6A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4C496A1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B5F75D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520</w:t>
      </w:r>
      <w:r w:rsidRPr="00FA6B6F">
        <w:rPr>
          <w:rStyle w:val="HideTWBExt"/>
          <w:b w:val="0"/>
        </w:rPr>
        <w:t>&lt;/NumAm&gt;</w:t>
      </w:r>
    </w:p>
    <w:p w14:paraId="0837A1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594240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D9EAE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BAA5D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1E0284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EB41A" w14:textId="77777777" w:rsidR="007F1EE3" w:rsidRPr="00FA6B6F" w:rsidRDefault="007F1EE3" w:rsidP="00D65CCF"/>
        </w:tc>
      </w:tr>
      <w:tr w:rsidR="007F1EE3" w:rsidRPr="00FA6B6F" w14:paraId="4942F19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7108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1DCD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BD14B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BDA0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7BE5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23a.</w:t>
            </w:r>
            <w:r w:rsidRPr="00FA6B6F">
              <w:tab/>
            </w:r>
            <w:r w:rsidRPr="00FA6B6F">
              <w:rPr>
                <w:b/>
                <w:i/>
              </w:rPr>
              <w:t xml:space="preserve">z niepokojem odnotowuje dalsze ograniczanie przestrzeni obywatelskiej w niektórych państwach członkowskich; przypomina ustalenia FRA, zgodnie z którymi obrońcy praw człowieka i organizacje społeczeństwa obywatelskiego nadal spotykają się z nękaniem, </w:t>
            </w:r>
            <w:r w:rsidRPr="00FA6B6F">
              <w:rPr>
                <w:b/>
                <w:i/>
              </w:rPr>
              <w:lastRenderedPageBreak/>
              <w:t>kampaniami oszczerstw i utrudnieniami w dostępie do finansowania UE; podkreśla, że wolność zrzeszania się, gwarantowana w art. 12 Karty praw podstawowych, jest fundamentem społeczeństwa demokratycznego; wzywa Komisję do ustanowienia wskaźnika europejskiej przestrzeni obywatelskiej w celu monitorowania i corocznego składania sprawozdań na temat otoczenia sprzyjającego działalności społeczeństwa obywatelskiego i ochrony tego prawa podstawowego;</w:t>
            </w:r>
          </w:p>
        </w:tc>
      </w:tr>
    </w:tbl>
    <w:p w14:paraId="16D0DB3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77B1C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AAB29F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521</w:t>
      </w:r>
      <w:r w:rsidRPr="00FA6B6F">
        <w:rPr>
          <w:rStyle w:val="HideTWBExt"/>
          <w:b w:val="0"/>
        </w:rPr>
        <w:t>&lt;/NumAm&gt;</w:t>
      </w:r>
    </w:p>
    <w:p w14:paraId="0376C0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7DD515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2AC66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ADDB8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1AC796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90FB6" w14:textId="77777777" w:rsidR="007F1EE3" w:rsidRPr="00FA6B6F" w:rsidRDefault="007F1EE3" w:rsidP="00D65CCF"/>
        </w:tc>
      </w:tr>
      <w:tr w:rsidR="007F1EE3" w:rsidRPr="00FA6B6F" w14:paraId="68A3C43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A5EC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2C38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43DABC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C732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BCB2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23a.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faktem, że obywatelom Bułgarii odmówiono możliwości bezpośredniego wyrażenia swojej demokratycznej woli w drodze ogólnokrajowego referendum w sprawie przyjęcia euro, pomimo trwającej debaty publicznej i wyraźnego żądania wyrażonego przez 604 000 obywateli, którzy podpisali petycję wzywającą do przeprowadzenia referendum w sprawie odroczenia przystąpienia Bułgarii do strefy euro;</w:t>
            </w:r>
          </w:p>
        </w:tc>
      </w:tr>
    </w:tbl>
    <w:p w14:paraId="6CF2C60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8A30BB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4AB3D7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522</w:t>
      </w:r>
      <w:r w:rsidRPr="00FA6B6F">
        <w:rPr>
          <w:rStyle w:val="HideTWBExt"/>
          <w:b w:val="0"/>
        </w:rPr>
        <w:t>&lt;/NumAm&gt;</w:t>
      </w:r>
    </w:p>
    <w:p w14:paraId="3862DF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42E55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08412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BCFD7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E8BE97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56EE3" w14:textId="77777777" w:rsidR="007F1EE3" w:rsidRPr="00FA6B6F" w:rsidRDefault="007F1EE3" w:rsidP="00D65CCF"/>
        </w:tc>
      </w:tr>
      <w:tr w:rsidR="007F1EE3" w:rsidRPr="00FA6B6F" w14:paraId="231FAA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7218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E794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D5BCF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5427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27CD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23 a.</w:t>
            </w:r>
            <w:r w:rsidRPr="00FA6B6F">
              <w:tab/>
            </w:r>
            <w:r w:rsidRPr="00FA6B6F">
              <w:rPr>
                <w:b/>
                <w:i/>
              </w:rPr>
              <w:t>ubolewa, iż instytucje Unii forsują wsparcie wyłącznie dla liberalno-lewicowych organizacji społeczeństwa obywatelskiego, wykraczając poza swoje kompetencje i stając się stroną w dysputach ideologicznych;</w:t>
            </w:r>
          </w:p>
        </w:tc>
      </w:tr>
    </w:tbl>
    <w:p w14:paraId="0631262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26903C7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02C6DC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523</w:t>
      </w:r>
      <w:r w:rsidRPr="00FA6B6F">
        <w:rPr>
          <w:rStyle w:val="HideTWBExt"/>
          <w:b w:val="0"/>
        </w:rPr>
        <w:t>&lt;/NumAm&gt;</w:t>
      </w:r>
    </w:p>
    <w:p w14:paraId="237B4D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4C55E6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67B74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91F66E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23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0ACE4C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C238E" w14:textId="77777777" w:rsidR="007F1EE3" w:rsidRPr="00FA6B6F" w:rsidRDefault="007F1EE3" w:rsidP="00D65CCF"/>
        </w:tc>
      </w:tr>
      <w:tr w:rsidR="007F1EE3" w:rsidRPr="00FA6B6F" w14:paraId="20A94F3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1E9E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8336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8D946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FAA9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F7D7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23 b.</w:t>
            </w:r>
            <w:r w:rsidRPr="00FA6B6F">
              <w:tab/>
            </w:r>
            <w:r w:rsidRPr="00FA6B6F">
              <w:rPr>
                <w:b/>
                <w:i/>
              </w:rPr>
              <w:t>wyraża głęboki sprzeciw wobec finansowania przez Komisję i jej agencje organizacji, których zadaniem jest wpływanie na pozycje innych instytucji unijnych, w tym Parlamentu Europejskiego; uważa, iż jest do działanie niedopuszczalne i domaga się od Komisji szczegółowego raportu na ten temat oraz wnioskuje do Europejskiego Trybunału Obrachunkowego o przeprowadzenie kontroli w tym zakresie; uważa, iż Komisja oraz inne instytucje Unii nie mają prawa przeznaczać środków finansowych ani innych form wsparcia na działania o charakterze ideologicznym o jakimkolwiek charakterze, w tym wywierające wpływ na instytucje UE oraz państwa członkowskie;</w:t>
            </w:r>
          </w:p>
        </w:tc>
      </w:tr>
    </w:tbl>
    <w:p w14:paraId="6B8205C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7625B56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68EED8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524</w:t>
      </w:r>
      <w:r w:rsidRPr="00FA6B6F">
        <w:rPr>
          <w:rStyle w:val="HideTWBExt"/>
          <w:b w:val="0"/>
        </w:rPr>
        <w:t>&lt;/NumAm&gt;</w:t>
      </w:r>
    </w:p>
    <w:p w14:paraId="743B50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22892D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03961C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E2FE5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E6334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4F135" w14:textId="77777777" w:rsidR="007F1EE3" w:rsidRPr="00FA6B6F" w:rsidRDefault="007F1EE3" w:rsidP="00D65CCF"/>
        </w:tc>
      </w:tr>
      <w:tr w:rsidR="007F1EE3" w:rsidRPr="00FA6B6F" w14:paraId="21E9E08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01E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4576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F9096C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D01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24.</w:t>
            </w:r>
            <w:r w:rsidRPr="00FA6B6F">
              <w:tab/>
            </w:r>
            <w:r w:rsidRPr="00FA6B6F">
              <w:rPr>
                <w:b/>
                <w:i/>
              </w:rPr>
              <w:t>stanowczo potępia stałą 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AD02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78F4262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4967ACC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2AD712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525</w:t>
      </w:r>
      <w:r w:rsidRPr="00FA6B6F">
        <w:rPr>
          <w:rStyle w:val="HideTWBExt"/>
          <w:b w:val="0"/>
        </w:rPr>
        <w:t>&lt;/NumAm&gt;</w:t>
      </w:r>
    </w:p>
    <w:p w14:paraId="02DBC0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437904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4BBF3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97620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E89E0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F2C71" w14:textId="77777777" w:rsidR="007F1EE3" w:rsidRPr="00FA6B6F" w:rsidRDefault="007F1EE3" w:rsidP="00D65CCF"/>
        </w:tc>
      </w:tr>
      <w:tr w:rsidR="007F1EE3" w:rsidRPr="00FA6B6F" w14:paraId="3DC09AD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2539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ECAA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AE9F2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0285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24.</w:t>
            </w:r>
            <w:r w:rsidRPr="00FA6B6F">
              <w:tab/>
            </w:r>
            <w:r w:rsidRPr="00FA6B6F">
              <w:rPr>
                <w:b/>
                <w:i/>
              </w:rPr>
              <w:t>stanowczo potępia stałą 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807A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1C031D0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3E7D16B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1275BF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526</w:t>
      </w:r>
      <w:r w:rsidRPr="00FA6B6F">
        <w:rPr>
          <w:rStyle w:val="HideTWBExt"/>
          <w:b w:val="0"/>
        </w:rPr>
        <w:t>&lt;/NumAm&gt;</w:t>
      </w:r>
    </w:p>
    <w:p w14:paraId="0DFFBE4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732FE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6254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961B70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04835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7960F" w14:textId="77777777" w:rsidR="007F1EE3" w:rsidRPr="00FA6B6F" w:rsidRDefault="007F1EE3" w:rsidP="00D65CCF"/>
        </w:tc>
      </w:tr>
      <w:tr w:rsidR="007F1EE3" w:rsidRPr="00FA6B6F" w14:paraId="1328AA1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025F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CF10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3A1192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2D01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24.</w:t>
            </w:r>
            <w:r w:rsidRPr="00FA6B6F">
              <w:tab/>
            </w:r>
            <w:r w:rsidRPr="00FA6B6F">
              <w:rPr>
                <w:b/>
                <w:i/>
              </w:rPr>
              <w:t>stanowczo potępia stałą 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6972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564F5F5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E09427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4B1FFD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527</w:t>
      </w:r>
      <w:r w:rsidRPr="00FA6B6F">
        <w:rPr>
          <w:rStyle w:val="HideTWBExt"/>
          <w:b w:val="0"/>
        </w:rPr>
        <w:t>&lt;/NumAm&gt;</w:t>
      </w:r>
    </w:p>
    <w:p w14:paraId="2BAFAF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0DE4BD3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B3ADEB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C7DD04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0688BC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BA1BC" w14:textId="77777777" w:rsidR="007F1EE3" w:rsidRPr="00FA6B6F" w:rsidRDefault="007F1EE3" w:rsidP="00D65CCF"/>
        </w:tc>
      </w:tr>
      <w:tr w:rsidR="007F1EE3" w:rsidRPr="00FA6B6F" w14:paraId="63CF0A8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6388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2EBD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A02BFF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47C7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24.</w:t>
            </w:r>
            <w:r w:rsidRPr="00FA6B6F">
              <w:tab/>
            </w:r>
            <w:r w:rsidRPr="00FA6B6F">
              <w:rPr>
                <w:b/>
                <w:i/>
              </w:rPr>
              <w:t>stanowczo potępia stałą 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7D8B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068C84B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57CC033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F61E9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528</w:t>
      </w:r>
      <w:r w:rsidRPr="00FA6B6F">
        <w:rPr>
          <w:rStyle w:val="HideTWBExt"/>
          <w:b w:val="0"/>
        </w:rPr>
        <w:t>&lt;/NumAm&gt;</w:t>
      </w:r>
    </w:p>
    <w:p w14:paraId="0C01011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1D94A97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B357A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DAAF13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AF4A06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40F1D" w14:textId="77777777" w:rsidR="007F1EE3" w:rsidRPr="00FA6B6F" w:rsidRDefault="007F1EE3" w:rsidP="00D65CCF"/>
        </w:tc>
      </w:tr>
      <w:tr w:rsidR="007F1EE3" w:rsidRPr="00FA6B6F" w14:paraId="429AC91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B6E1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AF87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70E1CB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16BB9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  <w:t>stanowczo potępia stałą 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E660E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  <w:t xml:space="preserve">stanowczo potępia stałą kryminalizację solidarności i apeluje do państwa członkowskich, aby powstrzymały się od takiego podejścia; </w:t>
            </w:r>
            <w:r w:rsidRPr="00FA6B6F">
              <w:rPr>
                <w:b/>
                <w:i/>
              </w:rPr>
              <w:t>przypomina, że prawodawstwo UE musi być zgodne z europejskimi i międzynarodowymi standardami w zakresie praw człowieka, i wzywa Komisję oraz państwa członkowskie, aby zajęły się sytuacjami, w których występuje niezgodność;</w:t>
            </w:r>
          </w:p>
        </w:tc>
      </w:tr>
    </w:tbl>
    <w:p w14:paraId="5370C5C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860B56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D3FDC5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529</w:t>
      </w:r>
      <w:r w:rsidRPr="00FA6B6F">
        <w:rPr>
          <w:rStyle w:val="HideTWBExt"/>
          <w:b w:val="0"/>
        </w:rPr>
        <w:t>&lt;/NumAm&gt;</w:t>
      </w:r>
    </w:p>
    <w:p w14:paraId="75F464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3BAFF36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819DA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2D246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9B384D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962E4" w14:textId="77777777" w:rsidR="007F1EE3" w:rsidRPr="00FA6B6F" w:rsidRDefault="007F1EE3" w:rsidP="00D65CCF"/>
        </w:tc>
      </w:tr>
      <w:tr w:rsidR="007F1EE3" w:rsidRPr="00FA6B6F" w14:paraId="33BDD6F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B246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0ABD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2881A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D6701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  <w:t xml:space="preserve">stanowczo potępia stałą </w:t>
            </w:r>
            <w:r w:rsidRPr="00FA6B6F">
              <w:lastRenderedPageBreak/>
              <w:t>kryminalizację solidarności i apeluje do państwa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54297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24.</w:t>
            </w:r>
            <w:r w:rsidRPr="00FA6B6F">
              <w:tab/>
              <w:t xml:space="preserve">stanowczo potępia stałą </w:t>
            </w:r>
            <w:r w:rsidRPr="00FA6B6F">
              <w:lastRenderedPageBreak/>
              <w:t xml:space="preserve">kryminalizację solidarności i apeluje do państwa członkowskich, aby powstrzymały się od takiego podejścia; </w:t>
            </w:r>
            <w:r w:rsidRPr="00FA6B6F">
              <w:rPr>
                <w:b/>
                <w:i/>
              </w:rPr>
              <w:t>zdecydowanie potępia fakt, że prawo do pokojowych protestów jest coraz bardziej zagrożone, zwłaszcza w przypadku działaczy na rzecz klimatu i manifestantów popierających Palestynę;</w:t>
            </w:r>
          </w:p>
        </w:tc>
      </w:tr>
    </w:tbl>
    <w:p w14:paraId="2402EBF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F2325B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C34EF3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530</w:t>
      </w:r>
      <w:r w:rsidRPr="00FA6B6F">
        <w:rPr>
          <w:rStyle w:val="HideTWBExt"/>
          <w:b w:val="0"/>
        </w:rPr>
        <w:t>&lt;/NumAm&gt;</w:t>
      </w:r>
    </w:p>
    <w:p w14:paraId="65CA87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25AB9E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3E563C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232187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7577D5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1967F" w14:textId="77777777" w:rsidR="007F1EE3" w:rsidRPr="00FA6B6F" w:rsidRDefault="007F1EE3" w:rsidP="00D65CCF"/>
        </w:tc>
      </w:tr>
      <w:tr w:rsidR="007F1EE3" w:rsidRPr="00FA6B6F" w14:paraId="4DCBFAC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098C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29F7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8CC32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0BC1A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stanowczo potępia stałą kryminalizację solidarności i apeluje do państwa członkowskich, aby powstrzymały się od takiego podejścia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CE513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zachęca państwa członkowskie do dopilnowania, aby ustawodawstwo krajowe nie skutkowało kryminalizacją pomocy humanitarnej udzielanej osobom znajdującym się w trudnej sytuacji, zgodnie z zobowiązaniami UE i międzynarodowymi</w:t>
            </w:r>
            <w:r w:rsidRPr="00FA6B6F">
              <w:t>;</w:t>
            </w:r>
          </w:p>
        </w:tc>
      </w:tr>
    </w:tbl>
    <w:p w14:paraId="292759F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B2B4B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97F94D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531</w:t>
      </w:r>
      <w:r w:rsidRPr="00FA6B6F">
        <w:rPr>
          <w:rStyle w:val="HideTWBExt"/>
          <w:b w:val="0"/>
        </w:rPr>
        <w:t>&lt;/NumAm&gt;</w:t>
      </w:r>
    </w:p>
    <w:p w14:paraId="4E7EDCB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73E6510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5BFD0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AAC306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E5B4EE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ABA57" w14:textId="77777777" w:rsidR="007F1EE3" w:rsidRPr="00FA6B6F" w:rsidRDefault="007F1EE3" w:rsidP="00D65CCF"/>
        </w:tc>
      </w:tr>
      <w:tr w:rsidR="007F1EE3" w:rsidRPr="00FA6B6F" w14:paraId="67748E9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FEA9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6519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BE50F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FA31A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  <w:t xml:space="preserve">stanowczo potępia stałą kryminalizację </w:t>
            </w:r>
            <w:r w:rsidRPr="00FA6B6F">
              <w:rPr>
                <w:b/>
                <w:i/>
              </w:rPr>
              <w:t>solidarności</w:t>
            </w:r>
            <w:r w:rsidRPr="00FA6B6F">
              <w:t xml:space="preserve"> i apeluje do </w:t>
            </w:r>
            <w:r w:rsidRPr="00FA6B6F">
              <w:rPr>
                <w:b/>
                <w:i/>
              </w:rPr>
              <w:t>państwa</w:t>
            </w:r>
            <w:r w:rsidRPr="00FA6B6F">
              <w:t xml:space="preserve"> członkowskich, aby powstrzymały się od takiego podejścia;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111A3" w14:textId="77777777" w:rsidR="007F1EE3" w:rsidRPr="00FA6B6F" w:rsidRDefault="007F1EE3" w:rsidP="00D65CCF">
            <w:pPr>
              <w:pStyle w:val="Normal6a"/>
            </w:pPr>
            <w:r w:rsidRPr="00FA6B6F">
              <w:t>24.</w:t>
            </w:r>
            <w:r w:rsidRPr="00FA6B6F">
              <w:tab/>
              <w:t xml:space="preserve">stanowczo potępia stałą </w:t>
            </w:r>
            <w:r w:rsidRPr="00FA6B6F">
              <w:rPr>
                <w:b/>
                <w:i/>
              </w:rPr>
              <w:t>„</w:t>
            </w:r>
            <w:r w:rsidRPr="00FA6B6F">
              <w:t>kryminalizację</w:t>
            </w:r>
            <w:r w:rsidRPr="00FA6B6F">
              <w:rPr>
                <w:b/>
                <w:i/>
              </w:rPr>
              <w:t>”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konserwatywnych punktów widzenia</w:t>
            </w:r>
            <w:r w:rsidRPr="00FA6B6F">
              <w:t xml:space="preserve"> i apeluje do </w:t>
            </w:r>
            <w:r w:rsidRPr="00FA6B6F">
              <w:rPr>
                <w:b/>
                <w:i/>
              </w:rPr>
              <w:t>państw</w:t>
            </w:r>
            <w:r w:rsidRPr="00FA6B6F">
              <w:t xml:space="preserve"> członkowskich, aby powstrzymały się od takiego podejścia;</w:t>
            </w:r>
          </w:p>
        </w:tc>
      </w:tr>
    </w:tbl>
    <w:p w14:paraId="5635CB4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68C46D09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75A26E6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532</w:t>
      </w:r>
      <w:r w:rsidRPr="00FA6B6F">
        <w:rPr>
          <w:rStyle w:val="HideTWBExt"/>
          <w:b w:val="0"/>
        </w:rPr>
        <w:t>&lt;/NumAm&gt;</w:t>
      </w:r>
    </w:p>
    <w:p w14:paraId="7371B6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6C65456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423DD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EFDFE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A247C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F8E49" w14:textId="77777777" w:rsidR="007F1EE3" w:rsidRPr="00FA6B6F" w:rsidRDefault="007F1EE3" w:rsidP="00D65CCF"/>
        </w:tc>
      </w:tr>
      <w:tr w:rsidR="007F1EE3" w:rsidRPr="00FA6B6F" w14:paraId="50AE3AE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8A58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274F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92EFE9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60CC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500D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24a.</w:t>
            </w:r>
            <w:r w:rsidRPr="00FA6B6F">
              <w:tab/>
            </w:r>
            <w:r w:rsidRPr="00FA6B6F">
              <w:rPr>
                <w:b/>
                <w:i/>
              </w:rPr>
              <w:t>potępia fakt, że w wielu państwach członkowskich władze stosowały nieproporcjonalne środki, takie jak prewencyjny zakaz zgromadzeń publicznych w solidarności z Palestyną ze względu na ryzyko dla „porządku publicznego” i „bezpieczeństwa” oraz używanie nadmiernej siły i zatrzymywanie demonstrantów, a także zrównywanie uzasadnionej krytyki władz izraelskich z antysemityzmem, co wywołało efekt mrożący; zaznacza, że w niektórych przypadkach odwołano się od zakazów, a sądy orzekły przeciwko zakazowi protestów w solidarności z Palestyną; potępia, na najwyższym szczeblu politycznym, bezprawne ograniczenia prawa do wolności pokojowych zgromadzeń i wolności słowa;</w:t>
            </w:r>
          </w:p>
        </w:tc>
      </w:tr>
    </w:tbl>
    <w:p w14:paraId="7AE8EA2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46C909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7C687C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533</w:t>
      </w:r>
      <w:r w:rsidRPr="00FA6B6F">
        <w:rPr>
          <w:rStyle w:val="HideTWBExt"/>
          <w:b w:val="0"/>
        </w:rPr>
        <w:t>&lt;/NumAm&gt;</w:t>
      </w:r>
    </w:p>
    <w:p w14:paraId="4654080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Vannacci, Petra Steger, Nikola Bartůšek, Fabrice Leggeri, Jaroslav Bžoch, Matthieu Valet</w:t>
      </w:r>
      <w:r w:rsidRPr="00FA6B6F">
        <w:rPr>
          <w:rStyle w:val="HideTWBExt"/>
          <w:b w:val="0"/>
        </w:rPr>
        <w:t>&lt;/Members&gt;</w:t>
      </w:r>
    </w:p>
    <w:p w14:paraId="20C5D9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1302A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FDABA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DFBA6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815F8" w14:textId="77777777" w:rsidR="007F1EE3" w:rsidRPr="00FA6B6F" w:rsidRDefault="007F1EE3" w:rsidP="00D65CCF"/>
        </w:tc>
      </w:tr>
      <w:tr w:rsidR="007F1EE3" w:rsidRPr="00FA6B6F" w14:paraId="5BF3F65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0316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3363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3BB974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DFB9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A7C9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24a.</w:t>
            </w:r>
            <w:r w:rsidRPr="00FA6B6F">
              <w:tab/>
            </w:r>
            <w:r w:rsidRPr="00FA6B6F">
              <w:rPr>
                <w:b/>
                <w:i/>
              </w:rPr>
              <w:t xml:space="preserve">zdecydowanie potępia kryminalizację ruchów konserwatywnych w państwach członkowskich przez finansowane ze środków publicznych tradycyjne media, co prowadzi do brutalnych ataków na konserwatywnych </w:t>
            </w:r>
            <w:r w:rsidRPr="00FA6B6F">
              <w:rPr>
                <w:b/>
                <w:i/>
              </w:rPr>
              <w:lastRenderedPageBreak/>
              <w:t>działaczy i polityków;</w:t>
            </w:r>
          </w:p>
        </w:tc>
      </w:tr>
    </w:tbl>
    <w:p w14:paraId="5EA795D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E2C86D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9647E1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534</w:t>
      </w:r>
      <w:r w:rsidRPr="00FA6B6F">
        <w:rPr>
          <w:rStyle w:val="HideTWBExt"/>
          <w:b w:val="0"/>
        </w:rPr>
        <w:t>&lt;/NumAm&gt;</w:t>
      </w:r>
    </w:p>
    <w:p w14:paraId="2F4646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Vannacci, Petra Steger, Nikola Bartůšek, Fabrice Leggeri, Matthieu Valet</w:t>
      </w:r>
      <w:r w:rsidRPr="00FA6B6F">
        <w:rPr>
          <w:rStyle w:val="HideTWBExt"/>
          <w:b w:val="0"/>
        </w:rPr>
        <w:t>&lt;/Members&gt;</w:t>
      </w:r>
    </w:p>
    <w:p w14:paraId="35FA005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2EBFC7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24172E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24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B00608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172DC" w14:textId="77777777" w:rsidR="007F1EE3" w:rsidRPr="00FA6B6F" w:rsidRDefault="007F1EE3" w:rsidP="00D65CCF"/>
        </w:tc>
      </w:tr>
      <w:tr w:rsidR="007F1EE3" w:rsidRPr="00FA6B6F" w14:paraId="04F591F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4DA0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C884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082DA2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A01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2CF9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24b.</w:t>
            </w:r>
            <w:r w:rsidRPr="00FA6B6F">
              <w:tab/>
            </w:r>
            <w:r w:rsidRPr="00FA6B6F">
              <w:rPr>
                <w:b/>
                <w:i/>
              </w:rPr>
              <w:t>przypomina, że Unia opiera się na wartościach określonych w art. 2 Traktatu o Unii Europejskiej); podkreśla w tym kontekście, że przemoc polityczna nie ma miejsca w zdrowych społeczeństwach demokratycznych oraz że obowiązkiem Unii jest obrona europejskich wartości i stylu życia; w związku z tym wzywa Radę do umieszczenia Antify i Braci Muzułmanów na unijnej liście organizacji terrorystycznych, aby położyć kres ich finansowaniu i szkodliwej działalności;</w:t>
            </w:r>
          </w:p>
        </w:tc>
      </w:tr>
    </w:tbl>
    <w:p w14:paraId="76F6EAA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994A0C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D38C60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535</w:t>
      </w:r>
      <w:r w:rsidRPr="00FA6B6F">
        <w:rPr>
          <w:rStyle w:val="HideTWBExt"/>
          <w:b w:val="0"/>
        </w:rPr>
        <w:t>&lt;/NumAm&gt;</w:t>
      </w:r>
    </w:p>
    <w:p w14:paraId="4611E4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3788C8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58811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01A2E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B94E0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00D41" w14:textId="77777777" w:rsidR="007F1EE3" w:rsidRPr="00FA6B6F" w:rsidRDefault="007F1EE3" w:rsidP="00D65CCF"/>
        </w:tc>
      </w:tr>
      <w:tr w:rsidR="007F1EE3" w:rsidRPr="00FA6B6F" w14:paraId="46B8676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447F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91F7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8F61EA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2BD98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do pokojowych zgromadzeń oraz powstrzymały się od występowania z inicjatywami, które mogą wywoływać efekt mrożący w przestrzeni społeczeństwa </w:t>
            </w:r>
            <w:r w:rsidRPr="00FA6B6F">
              <w:lastRenderedPageBreak/>
              <w:t>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04365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25.</w:t>
            </w:r>
            <w:r w:rsidRPr="00FA6B6F">
              <w:tab/>
              <w:t xml:space="preserve">apeluje do Komisji i państw członkowskich, aby zagwarantowały obywatelom korzystanie z prawa do pokojowych zgromadzeń oraz powstrzymały się od występowania z inicjatywami, które mogą wywoływać efekt mrożący w przestrzeni społeczeństwa obywatelskiego; </w:t>
            </w:r>
            <w:r w:rsidRPr="00FA6B6F">
              <w:rPr>
                <w:b/>
                <w:i/>
              </w:rPr>
              <w:t xml:space="preserve">ubolewa, iż niektóre </w:t>
            </w:r>
            <w:r w:rsidRPr="00FA6B6F">
              <w:rPr>
                <w:b/>
                <w:i/>
              </w:rPr>
              <w:lastRenderedPageBreak/>
              <w:t>rządy, tak jak w Polsce, odmawiają prawa organizacji cykliczych zgromadzeń, przyzwalają na ich celowe zakłócanie a nawet same organizują prowokacje w celu ich rozbicia, rozwiązania czy niekorzystnego przedstawienia w oczach opinii publicznej;</w:t>
            </w:r>
          </w:p>
        </w:tc>
      </w:tr>
    </w:tbl>
    <w:p w14:paraId="5501F56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472F83D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55844B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536</w:t>
      </w:r>
      <w:r w:rsidRPr="00FA6B6F">
        <w:rPr>
          <w:rStyle w:val="HideTWBExt"/>
          <w:b w:val="0"/>
        </w:rPr>
        <w:t>&lt;/NumAm&gt;</w:t>
      </w:r>
    </w:p>
    <w:p w14:paraId="165210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65622C7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251F0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8951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979FAF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066F0" w14:textId="77777777" w:rsidR="007F1EE3" w:rsidRPr="00FA6B6F" w:rsidRDefault="007F1EE3" w:rsidP="00D65CCF"/>
        </w:tc>
      </w:tr>
      <w:tr w:rsidR="007F1EE3" w:rsidRPr="00FA6B6F" w14:paraId="20C1EA5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E10F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E1D9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CE798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9010C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do pokojowych zgromadzeń </w:t>
            </w:r>
            <w:r w:rsidRPr="00FA6B6F">
              <w:rPr>
                <w:b/>
                <w:bCs/>
                <w:i/>
                <w:iCs/>
              </w:rPr>
              <w:t>oraz</w:t>
            </w:r>
            <w:r w:rsidRPr="00FA6B6F">
              <w:t xml:space="preserve"> powstrzymały się od występowania z inicjatywami, które mogą wywoływać efekt mrożący w przestrzeni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A0E96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>apeluje do Komisji i państw członkowskich, aby zagwarantowały obywatelom korzystanie z prawa do pokojowych zgromadzeń</w:t>
            </w:r>
            <w:r w:rsidRPr="00FA6B6F">
              <w:rPr>
                <w:b/>
                <w:bCs/>
                <w:i/>
                <w:iCs/>
              </w:rPr>
              <w:t>,</w:t>
            </w:r>
            <w:r w:rsidRPr="00FA6B6F">
              <w:t xml:space="preserve"> powstrzymały się od występowania z inicjatywami, które mogą wywoływać efekt mrożący w przestrzeni społeczeństwa obywatelskiego</w:t>
            </w:r>
            <w:r w:rsidRPr="00FA6B6F">
              <w:rPr>
                <w:b/>
                <w:bCs/>
                <w:i/>
                <w:iCs/>
              </w:rPr>
              <w:t>, oraz stworzyły warunki sprzyjające krytyce w ramach zdrowej debaty na temat wszelkich kwestii niepokojących społeczeństwo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jest zdania, że przedsiębiorstwa powinny być pociągane do odpowiedzialności za wszelkie akty odwetu wobec dziennikarzy, obrońców praw człowieka, sygnalistów, aktywistów i organizacji pozarządowych;</w:t>
            </w:r>
          </w:p>
        </w:tc>
      </w:tr>
    </w:tbl>
    <w:p w14:paraId="2D19967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9AD822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B32F05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537</w:t>
      </w:r>
      <w:r w:rsidRPr="00FA6B6F">
        <w:rPr>
          <w:rStyle w:val="HideTWBExt"/>
          <w:b w:val="0"/>
        </w:rPr>
        <w:t>&lt;/NumAm&gt;</w:t>
      </w:r>
    </w:p>
    <w:p w14:paraId="4C3A0A5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Jorge Buxadé Villalba, António Tânger Corrêa, Roberto Vannacci, Petra Steger, Nikola Bartůšek, Fabrice Leggeri, Matthieu Valet</w:t>
      </w:r>
      <w:r w:rsidRPr="00FA6B6F">
        <w:rPr>
          <w:rStyle w:val="HideTWBExt"/>
          <w:b w:val="0"/>
        </w:rPr>
        <w:t>&lt;/Members&gt;</w:t>
      </w:r>
    </w:p>
    <w:p w14:paraId="69ABD7A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07C8A3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4CF3F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6880E0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19543" w14:textId="77777777" w:rsidR="007F1EE3" w:rsidRPr="00FA6B6F" w:rsidRDefault="007F1EE3" w:rsidP="00D65CCF"/>
        </w:tc>
      </w:tr>
      <w:tr w:rsidR="007F1EE3" w:rsidRPr="00FA6B6F" w14:paraId="0CF83D6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EB820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A631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C77BF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950CC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>apeluje do Komisji i państw członkowskich, aby zagwarantowały obywatelom korzystanie z prawa do pokojowych zgromadzeń oraz powstrzymały się od występowania z inicjatywami, które mogą wywoływać efekt mrożący w przestrzeni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D5F8D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do pokojowych zgromadzeń oraz powstrzymały się od występowania z inicjatywami, które mogą wywoływać efekt mrożący w przestrzeni społeczeństwa obywatelskiego; </w:t>
            </w:r>
            <w:r w:rsidRPr="00FA6B6F">
              <w:rPr>
                <w:b/>
                <w:i/>
              </w:rPr>
              <w:t>z całą stanowczością potępia niedawne ułaskawienie członków Antify, którzy w 2019 r. zaatakowali wiec partii VOX w Hiszpanii, co stanowi poparcie rządu dla przemocy wobec opozycji;</w:t>
            </w:r>
          </w:p>
        </w:tc>
      </w:tr>
    </w:tbl>
    <w:p w14:paraId="4AEB811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7C4C27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EFCF76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538</w:t>
      </w:r>
      <w:r w:rsidRPr="00FA6B6F">
        <w:rPr>
          <w:rStyle w:val="HideTWBExt"/>
          <w:b w:val="0"/>
        </w:rPr>
        <w:t>&lt;/NumAm&gt;</w:t>
      </w:r>
    </w:p>
    <w:p w14:paraId="79AB9EB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47F538E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59424E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F593E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9A08C1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CCF7B" w14:textId="77777777" w:rsidR="007F1EE3" w:rsidRPr="00FA6B6F" w:rsidRDefault="007F1EE3" w:rsidP="00D65CCF"/>
        </w:tc>
      </w:tr>
      <w:tr w:rsidR="007F1EE3" w:rsidRPr="00FA6B6F" w14:paraId="1723920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AD8C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AE0E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63DA7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5FDA5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>apeluje do Komisji i państw członkowskich, aby zagwarantowały obywatelom korzystanie z prawa do pokojowych zgromadzeń oraz powstrzymały się od występowania z inicjatywami, które mogą wywoływać efekt mrożący w przestrzeni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07A62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</w:r>
            <w:r w:rsidRPr="00FA6B6F">
              <w:rPr>
                <w:b/>
                <w:i/>
              </w:rPr>
              <w:t>zdecydowanie potępia stosowanie „przepisów dotyczących agentów zagranicznych”, które tłumią sprzeciw, atakują organizacje społeczeństwa obywatelskiego i ograniczają ich działalność, co wywołuje efekt mrożący dla społeczeństwa obywatelskiego i obrońców praw człowieka;</w:t>
            </w:r>
            <w:r w:rsidRPr="00FA6B6F">
              <w:t xml:space="preserve"> apeluje do Komisji i państw członkowskich, aby zagwarantowały obywatelom korzystanie z prawa do pokojowych zgromadzeń oraz powstrzymały się od występowania z inicjatywami, które mogą wywoływać efekt mrożący w przestrzeni społeczeństwa obywatelskiego;</w:t>
            </w:r>
          </w:p>
        </w:tc>
      </w:tr>
    </w:tbl>
    <w:p w14:paraId="6FC0F16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7F9E51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F4ADCB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539</w:t>
      </w:r>
      <w:r w:rsidRPr="00FA6B6F">
        <w:rPr>
          <w:rStyle w:val="HideTWBExt"/>
          <w:b w:val="0"/>
        </w:rPr>
        <w:t>&lt;/NumAm&gt;</w:t>
      </w:r>
    </w:p>
    <w:p w14:paraId="6601C0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C31AA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86DCDF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78481F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6E8329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B6BEC" w14:textId="77777777" w:rsidR="007F1EE3" w:rsidRPr="00FA6B6F" w:rsidRDefault="007F1EE3" w:rsidP="00D65CCF"/>
        </w:tc>
      </w:tr>
      <w:tr w:rsidR="007F1EE3" w:rsidRPr="00FA6B6F" w14:paraId="29451A3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9E6C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7604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1EAA94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AD5EA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do pokojowych zgromadzeń oraz powstrzymały się od </w:t>
            </w:r>
            <w:r w:rsidRPr="00FA6B6F">
              <w:rPr>
                <w:b/>
                <w:bCs/>
                <w:i/>
                <w:iCs/>
              </w:rPr>
              <w:t>występowania z inicjatywami</w:t>
            </w:r>
            <w:r w:rsidRPr="00FA6B6F">
              <w:t xml:space="preserve">, które </w:t>
            </w:r>
            <w:r w:rsidRPr="00FA6B6F">
              <w:rPr>
                <w:b/>
                <w:bCs/>
                <w:i/>
                <w:iCs/>
              </w:rPr>
              <w:t>mogą</w:t>
            </w:r>
            <w:r w:rsidRPr="00FA6B6F">
              <w:t xml:space="preserve"> wywoływać efekt mrożący w przestrzeni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D6579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</w:t>
            </w:r>
            <w:r w:rsidRPr="00FA6B6F">
              <w:rPr>
                <w:b/>
                <w:bCs/>
                <w:i/>
                <w:iCs/>
              </w:rPr>
              <w:t>podstawowego</w:t>
            </w:r>
            <w:r w:rsidRPr="00FA6B6F">
              <w:t xml:space="preserve"> do pokojowych zgromadzeń oraz powstrzymały się od </w:t>
            </w:r>
            <w:r w:rsidRPr="00FA6B6F">
              <w:rPr>
                <w:b/>
                <w:bCs/>
                <w:i/>
                <w:iCs/>
              </w:rPr>
              <w:t>proponowania lub wdrażania środków</w:t>
            </w:r>
            <w:r w:rsidRPr="00FA6B6F">
              <w:t xml:space="preserve">, które </w:t>
            </w:r>
            <w:r w:rsidRPr="00FA6B6F">
              <w:rPr>
                <w:b/>
                <w:bCs/>
                <w:i/>
                <w:iCs/>
              </w:rPr>
              <w:t>mogłyby</w:t>
            </w:r>
            <w:r w:rsidRPr="00FA6B6F">
              <w:t xml:space="preserve"> wywoływać</w:t>
            </w:r>
            <w:r w:rsidRPr="00FA6B6F">
              <w:rPr>
                <w:b/>
                <w:bCs/>
                <w:i/>
                <w:iCs/>
              </w:rPr>
              <w:t xml:space="preserve"> tzw.</w:t>
            </w:r>
            <w:r w:rsidRPr="00FA6B6F">
              <w:t xml:space="preserve"> efekt mrożący w przestrzeni społeczeństwa obywatelskiego</w:t>
            </w:r>
            <w:r w:rsidRPr="00FA6B6F">
              <w:rPr>
                <w:b/>
                <w:bCs/>
                <w:i/>
                <w:iCs/>
              </w:rPr>
              <w:t>, oraz zauważa z niepokojem, że takie próby miały miejsce w niektórych państwach członkowskich</w:t>
            </w:r>
            <w:r w:rsidRPr="00FA6B6F">
              <w:t>;</w:t>
            </w:r>
          </w:p>
        </w:tc>
      </w:tr>
    </w:tbl>
    <w:p w14:paraId="226CC5D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1EF643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77411B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540</w:t>
      </w:r>
      <w:r w:rsidRPr="00FA6B6F">
        <w:rPr>
          <w:rStyle w:val="HideTWBExt"/>
          <w:b w:val="0"/>
        </w:rPr>
        <w:t>&lt;/NumAm&gt;</w:t>
      </w:r>
    </w:p>
    <w:p w14:paraId="2AD849A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468EAA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2AA7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1575B7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2119FF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CB17C" w14:textId="77777777" w:rsidR="007F1EE3" w:rsidRPr="00FA6B6F" w:rsidRDefault="007F1EE3" w:rsidP="00D65CCF"/>
        </w:tc>
      </w:tr>
      <w:tr w:rsidR="007F1EE3" w:rsidRPr="00FA6B6F" w14:paraId="3C7431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1A0E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59C2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72C38F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8F159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 xml:space="preserve">apeluje do Komisji i państw członkowskich, aby zagwarantowały obywatelom korzystanie z prawa do pokojowych zgromadzeń </w:t>
            </w:r>
            <w:r w:rsidRPr="00FA6B6F">
              <w:rPr>
                <w:b/>
                <w:i/>
              </w:rPr>
              <w:t>oraz powstrzymały się od występowania z inicjatywami, które mogą wywoływać efekt mrożący w przestrzeni społeczeństwa obywatelskiego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FB981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  <w:t>apeluje do Komisji i państw członkowskich, aby zagwarantowały obywatelom korzystanie z prawa do pokojowych zgromadzeń;</w:t>
            </w:r>
          </w:p>
        </w:tc>
      </w:tr>
    </w:tbl>
    <w:p w14:paraId="56934BC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BCEF38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409766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541</w:t>
      </w:r>
      <w:r w:rsidRPr="00FA6B6F">
        <w:rPr>
          <w:rStyle w:val="HideTWBExt"/>
          <w:b w:val="0"/>
        </w:rPr>
        <w:t>&lt;/NumAm&gt;</w:t>
      </w:r>
    </w:p>
    <w:p w14:paraId="7A10AFC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6D3435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6E2BE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3B2616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175E8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F9BC3" w14:textId="77777777" w:rsidR="007F1EE3" w:rsidRPr="00FA6B6F" w:rsidRDefault="007F1EE3" w:rsidP="00D65CCF"/>
        </w:tc>
      </w:tr>
      <w:tr w:rsidR="007F1EE3" w:rsidRPr="00FA6B6F" w14:paraId="24D6EB7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2675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2551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776BB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4BA41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apeluje do Komisji i państw członkowskich</w:t>
            </w:r>
            <w:r w:rsidRPr="00FA6B6F">
              <w:t>, aby zagwarantowały</w:t>
            </w:r>
            <w:r w:rsidRPr="00FA6B6F">
              <w:rPr>
                <w:b/>
                <w:bCs/>
                <w:i/>
                <w:iCs/>
              </w:rPr>
              <w:t xml:space="preserve"> obywatelom korzystanie</w:t>
            </w:r>
            <w:r w:rsidRPr="00FA6B6F">
              <w:t xml:space="preserve"> z prawa do pokojowych zgromadzeń </w:t>
            </w:r>
            <w:r w:rsidRPr="00FA6B6F">
              <w:rPr>
                <w:b/>
                <w:bCs/>
                <w:i/>
                <w:iCs/>
              </w:rPr>
              <w:t>oraz powstrzymały się od występowania z inicjatywami, które mogą wywoływać efekt mrożący w przestrzeni społeczeństwa obywatelskiego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A3106" w14:textId="77777777" w:rsidR="007F1EE3" w:rsidRPr="00FA6B6F" w:rsidRDefault="007F1EE3" w:rsidP="00D65CCF">
            <w:pPr>
              <w:pStyle w:val="Normal6a"/>
            </w:pPr>
            <w:r w:rsidRPr="00FA6B6F">
              <w:t>25.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wzywa Komisję i państwa członkowskie</w:t>
            </w:r>
            <w:r w:rsidRPr="00FA6B6F">
              <w:t xml:space="preserve">, aby zagwarantowały możliwość korzystania z prawa do pokojowych zgromadzeń </w:t>
            </w:r>
            <w:r w:rsidRPr="00FA6B6F">
              <w:rPr>
                <w:b/>
                <w:bCs/>
                <w:i/>
                <w:iCs/>
              </w:rPr>
              <w:t>zgodnie z prawem unijnym i krajowym, przy jednoczesnym zachowaniu porządku publicznego i bezpieczeństwa</w:t>
            </w:r>
            <w:r w:rsidRPr="00FA6B6F">
              <w:t>;</w:t>
            </w:r>
          </w:p>
        </w:tc>
      </w:tr>
    </w:tbl>
    <w:p w14:paraId="016D83E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16A4F7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3CF964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542</w:t>
      </w:r>
      <w:r w:rsidRPr="00FA6B6F">
        <w:rPr>
          <w:rStyle w:val="HideTWBExt"/>
          <w:b w:val="0"/>
        </w:rPr>
        <w:t>&lt;/NumAm&gt;</w:t>
      </w:r>
    </w:p>
    <w:p w14:paraId="2DC518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7D4EB5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F94CC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A7FF4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23706C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97FC2" w14:textId="77777777" w:rsidR="007F1EE3" w:rsidRPr="00FA6B6F" w:rsidRDefault="007F1EE3" w:rsidP="00D65CCF"/>
        </w:tc>
      </w:tr>
      <w:tr w:rsidR="007F1EE3" w:rsidRPr="00FA6B6F" w14:paraId="58FF301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BB6D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238F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600F3C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3F70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9D01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25a.</w:t>
            </w:r>
            <w:r w:rsidRPr="00FA6B6F">
              <w:tab/>
            </w:r>
            <w:r w:rsidRPr="00FA6B6F">
              <w:rPr>
                <w:b/>
                <w:i/>
              </w:rPr>
              <w:t>zauważa z zaniepokojeniem, że kilka państw członkowskich nałożyło nieproporcjonalne środki, w tym użyło nadmiernej siły i zatrzymywało demonstrantów, aby uniemożliwić obywatelom korzystanie z prawa do pokojowych zgromadzeń, a także prewencyjne zakazy zgromadzeń publicznych, powołując się na niejasne względy bezpieczeństwa; ubolewa, że ograniczenia wolności zgromadzeń, wypowiedzi i zrzeszania się oraz stosowanie nadmiernej siły często dotyczą w nieproporcjonalnie dużej mierze konkretnych grup kub przypadków;</w:t>
            </w:r>
          </w:p>
        </w:tc>
      </w:tr>
    </w:tbl>
    <w:p w14:paraId="2D95B31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304A5B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D74380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543</w:t>
      </w:r>
      <w:r w:rsidRPr="00FA6B6F">
        <w:rPr>
          <w:rStyle w:val="HideTWBExt"/>
          <w:b w:val="0"/>
        </w:rPr>
        <w:t>&lt;/NumAm&gt;</w:t>
      </w:r>
    </w:p>
    <w:p w14:paraId="3E965E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 xml:space="preserve">Marco Tarquinio, Krzysztof Śmiszek, Elio Di Rupo, Alessandro Zan, Pina Picierno, Ana </w:t>
      </w:r>
      <w:r w:rsidRPr="00FA6B6F">
        <w:lastRenderedPageBreak/>
        <w:t>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9A3F0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150D99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5B789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D83B2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A87CA" w14:textId="77777777" w:rsidR="007F1EE3" w:rsidRPr="00FA6B6F" w:rsidRDefault="007F1EE3" w:rsidP="00D65CCF"/>
        </w:tc>
      </w:tr>
      <w:tr w:rsidR="007F1EE3" w:rsidRPr="00FA6B6F" w14:paraId="5EBC648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2412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A43E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C2C1AB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9D79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1F8A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25a.</w:t>
            </w:r>
            <w:r w:rsidRPr="00FA6B6F">
              <w:tab/>
            </w:r>
            <w:r w:rsidRPr="00FA6B6F">
              <w:rPr>
                <w:b/>
                <w:i/>
              </w:rPr>
              <w:t>Podkreśla, że wolność zgromadzeń i stowarzyszania się są istotnymi elementami demokracji, co uznano w art. 12 Karty praw podstawowych; wzywa Komisję, aby systematycznie monitorowała ograniczenia lub nieproporcjonalne użycie siły podczas demonstracji oraz dopilnowała, aby wszelkie ograniczenia były absolutnie konieczne i proporcjonalne;</w:t>
            </w:r>
          </w:p>
        </w:tc>
      </w:tr>
    </w:tbl>
    <w:p w14:paraId="3309E3B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71489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6476D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544</w:t>
      </w:r>
      <w:r w:rsidRPr="00FA6B6F">
        <w:rPr>
          <w:rStyle w:val="HideTWBExt"/>
          <w:b w:val="0"/>
        </w:rPr>
        <w:t>&lt;/NumAm&gt;</w:t>
      </w:r>
    </w:p>
    <w:p w14:paraId="4B2F80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7854298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FCA77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448C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FB7498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D3E99" w14:textId="77777777" w:rsidR="007F1EE3" w:rsidRPr="00FA6B6F" w:rsidRDefault="007F1EE3" w:rsidP="00D65CCF"/>
        </w:tc>
      </w:tr>
      <w:tr w:rsidR="007F1EE3" w:rsidRPr="00FA6B6F" w14:paraId="2DC1D42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C80A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F905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C864FE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538A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C5AD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25a.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wzmocniły konstruktywne zaangażowanie organizacji społeczeństwa obywatelskiego i wspierały ich zdolności do uczestnictwa w politykach UE, przy jednoczesnym zapewnieniu przejrzystości i pełnej zgodności z obowiązującymi przepisami;</w:t>
            </w:r>
          </w:p>
        </w:tc>
      </w:tr>
    </w:tbl>
    <w:p w14:paraId="17B47B1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1E29B8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ECA8FF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545</w:t>
      </w:r>
      <w:r w:rsidRPr="00FA6B6F">
        <w:rPr>
          <w:rStyle w:val="HideTWBExt"/>
          <w:b w:val="0"/>
        </w:rPr>
        <w:t>&lt;/NumAm&gt;</w:t>
      </w:r>
    </w:p>
    <w:p w14:paraId="3C0263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42A785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2FBBDF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572355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35D65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5E098" w14:textId="77777777" w:rsidR="007F1EE3" w:rsidRPr="00FA6B6F" w:rsidRDefault="007F1EE3" w:rsidP="00D65CCF"/>
        </w:tc>
      </w:tr>
      <w:tr w:rsidR="007F1EE3" w:rsidRPr="00FA6B6F" w14:paraId="0581655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CF7D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CAEF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08C7AA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AC9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2FB3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25b.</w:t>
            </w:r>
            <w:r w:rsidRPr="00FA6B6F">
              <w:tab/>
            </w:r>
            <w:r w:rsidRPr="00FA6B6F">
              <w:rPr>
                <w:b/>
                <w:i/>
              </w:rPr>
              <w:t>apeluje do Komisji i państw członkowskich, aby zagwarantowały obywatelom korzystanie z prawa do pokojowych zgromadzeń oraz powstrzymały się od występowania z inicjatywami, które mogą wywoływać efekt mrożący w przestrzeni społeczeństwa obywatelskiego; wzywa do pełnego przestrzegania art. 12 Karty praw podstawowych Unii Europejskiej i art. 11 europejskiej konwencji praw człowieka; potępia stosowanie nadmiernej siły, inwigilację i szykany sądowe wobec pokojowych demonstrantów, działaczy związkowych, obrońców środowiska i dziennikarzy relacjonujących protesty; podkreśla, że rolą organów ścigania musi być ochrona, a nie zastraszanie osób korzystających ze swoich praw demokratycznych; przypomina, że ochrona prawa do protestów oznacza ochronę samej demokracji;</w:t>
            </w:r>
          </w:p>
        </w:tc>
      </w:tr>
    </w:tbl>
    <w:p w14:paraId="384ADE7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B456E1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AF324D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546</w:t>
      </w:r>
      <w:r w:rsidRPr="00FA6B6F">
        <w:rPr>
          <w:rStyle w:val="HideTWBExt"/>
          <w:b w:val="0"/>
        </w:rPr>
        <w:t>&lt;/NumAm&gt;</w:t>
      </w:r>
    </w:p>
    <w:p w14:paraId="3CD9480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76ABFBC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EE691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E5F38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B41953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BBC40" w14:textId="77777777" w:rsidR="007F1EE3" w:rsidRPr="00FA6B6F" w:rsidRDefault="007F1EE3" w:rsidP="00D65CCF"/>
        </w:tc>
      </w:tr>
      <w:tr w:rsidR="007F1EE3" w:rsidRPr="00FA6B6F" w14:paraId="0D8E394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6B1D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0F11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C012D8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73F0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A46F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25c.</w:t>
            </w:r>
            <w:r w:rsidRPr="00FA6B6F">
              <w:tab/>
            </w:r>
            <w:r w:rsidRPr="00FA6B6F">
              <w:rPr>
                <w:b/>
                <w:i/>
              </w:rPr>
              <w:t xml:space="preserve">jest głęboko zaniepokojony coraz większą liczbą ograniczeń prawnych, problemów z finansowaniem i ataków, którym muszą stawiać czoło organizacje społeczeństwa obywatelskiego i obrońcy praw człowieka, i które negatywnie wpływają na wolność stowarzyszania się, wolność zgromadzeń i wolność słowa; </w:t>
            </w:r>
            <w:r w:rsidRPr="00FA6B6F">
              <w:rPr>
                <w:b/>
                <w:i/>
              </w:rPr>
              <w:lastRenderedPageBreak/>
              <w:t>zauważa z zaniepokojeniem, że kilka państw członkowskich oraz krajów kandydujących i potencjalnych krajów kandydujących nałożyło nieproporcjonalne środki, w tym użyło nadmiernej siły i zatrzymywało demonstrantów, aby uniemożliwić obywatelom udział w protestach w niektórych państwach członkowskich, a także prewencyjne zakazy zgromadzeń publicznych, powołując się na niejasne względy bezpieczeństwa; podkreśla, że w wielu sprawach sądy uchyliły takie zakazy; zdecydowanie potępia stosowanie „przepisów dotyczących agentów zagranicznych”, które tłumią sprzeciw, nękają organizacje społeczeństwa obywatelskiego i ograniczają ich działalność, co wywołuje efekt mrożący dla społeczeństwa obywatelskiego i obrońców praw człowieka; ubolewa nad tym, że ograniczenia wolności zgromadzeń, wypowiedzi i zrzeszania się oraz stosowanie nadmiernej siły dotyczą często w nieproporcjonalnie dużej mierze konkretnych przypadków lub grup;</w:t>
            </w:r>
          </w:p>
        </w:tc>
      </w:tr>
    </w:tbl>
    <w:p w14:paraId="643C45B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74B8E1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50E96D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547</w:t>
      </w:r>
      <w:r w:rsidRPr="00FA6B6F">
        <w:rPr>
          <w:rStyle w:val="HideTWBExt"/>
          <w:b w:val="0"/>
        </w:rPr>
        <w:t>&lt;/NumAm&gt;</w:t>
      </w:r>
    </w:p>
    <w:p w14:paraId="3BBDE82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7F7F505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23B15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FA8DA2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4C260B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52251" w14:textId="77777777" w:rsidR="007F1EE3" w:rsidRPr="00FA6B6F" w:rsidRDefault="007F1EE3" w:rsidP="00D65CCF"/>
        </w:tc>
      </w:tr>
      <w:tr w:rsidR="007F1EE3" w:rsidRPr="00FA6B6F" w14:paraId="5EC1897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4CD1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C637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43F61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E9B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99D2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25d.</w:t>
            </w:r>
            <w:r w:rsidRPr="00FA6B6F">
              <w:tab/>
            </w:r>
            <w:r w:rsidRPr="00FA6B6F">
              <w:rPr>
                <w:b/>
                <w:i/>
              </w:rPr>
              <w:t>podkreśla, że wolność pokojowego zgromadzania się oraz zrzeszania się i wypowiedzi, a także wolność sztuki i nauki są prawami podstawowymi chronionymi prawem międzynarodowym, które mają zasadnicze znaczenie dla demokracji;</w:t>
            </w:r>
          </w:p>
        </w:tc>
      </w:tr>
    </w:tbl>
    <w:p w14:paraId="0E866E4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64220B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4F22D9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548</w:t>
      </w:r>
      <w:r w:rsidRPr="00FA6B6F">
        <w:rPr>
          <w:rStyle w:val="HideTWBExt"/>
          <w:b w:val="0"/>
        </w:rPr>
        <w:t>&lt;/NumAm&gt;</w:t>
      </w:r>
    </w:p>
    <w:p w14:paraId="69CC89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66BA0BF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A6A6AB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8C896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364EB1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F3018" w14:textId="77777777" w:rsidR="007F1EE3" w:rsidRPr="00FA6B6F" w:rsidRDefault="007F1EE3" w:rsidP="00D65CCF"/>
        </w:tc>
      </w:tr>
      <w:tr w:rsidR="007F1EE3" w:rsidRPr="00FA6B6F" w14:paraId="2FFE178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C0AE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A29B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049E9D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8B68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E82B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25e.</w:t>
            </w:r>
            <w:r w:rsidRPr="00FA6B6F">
              <w:tab/>
            </w:r>
            <w:r w:rsidRPr="00FA6B6F">
              <w:rPr>
                <w:b/>
                <w:i/>
              </w:rPr>
              <w:t>wyraża głębokie zaniepokojenie kurczącą się przestrzenią społeczeństwa obywatelskiego i nasilającymi się prześladowaniami organizacji społeczeństwa obywatelskiego i obrońców praw człowieka w UE, zwłaszcza tych, którzy pracują nad przeciwdziałaniem rasizmowi, sprawiedliwością klimatyczną, prawami osób LGBTIQ, prawami kobiet i wsparciem migrantów; zauważa, że grupy te stoją w obliczu szeregu zagrożeń, w tym ograniczeń prawnych i finansowych, zawieszenia finansowania, kampanii oszczerstw, zastraszania i kryminalizacji; potępia w szczególności nasilające się w kilku państwach członkowskich represje wobec działaczy na rzecz klimatu, w tym nadużywanie przepisów antyterrorystycznych i przepisów dotyczących przestępczości zorganizowanej oraz klasyfikację pokojowych obrońców klimatu jako członków „organizacji przestępczych”; wzywa państwa członkowskie do powstrzymania się od podejmowania nieproporcjonalnych działań prawnych wobec takich działaczy; </w:t>
            </w:r>
            <w:r w:rsidRPr="00FA6B6F">
              <w:rPr>
                <w:b/>
                <w:bCs/>
                <w:i/>
                <w:iCs/>
              </w:rPr>
              <w:t>wzywa Komisję, aby systematycznie monitorowała sytuację tych organizacji w swoich sprawozdaniach na temat praworządności</w:t>
            </w:r>
            <w:r w:rsidRPr="00FA6B6F">
              <w:rPr>
                <w:b/>
                <w:i/>
              </w:rPr>
              <w:t xml:space="preserve"> oraz aby zwiększyła specjalne fundusze UE przeznaczone dla podmiotów społeczeństwa obywatelskiego zwalczających rasizm i działających na rzecz innych praw podstawowych;</w:t>
            </w:r>
          </w:p>
        </w:tc>
      </w:tr>
    </w:tbl>
    <w:p w14:paraId="6E9BE55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DBB3D4F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B0D956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549</w:t>
      </w:r>
      <w:r w:rsidRPr="00FA6B6F">
        <w:rPr>
          <w:rStyle w:val="HideTWBExt"/>
          <w:b w:val="0"/>
        </w:rPr>
        <w:t>&lt;/NumAm&gt;</w:t>
      </w:r>
    </w:p>
    <w:p w14:paraId="632899E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27A43F4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31D62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9629AF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B2F97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0FF67" w14:textId="77777777" w:rsidR="007F1EE3" w:rsidRPr="00FA6B6F" w:rsidRDefault="007F1EE3" w:rsidP="00D65CCF"/>
        </w:tc>
      </w:tr>
      <w:tr w:rsidR="007F1EE3" w:rsidRPr="00FA6B6F" w14:paraId="091C8C9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85AE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3937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1CFD5E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9CF8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B25A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25f.</w:t>
            </w:r>
            <w:r w:rsidRPr="00FA6B6F">
              <w:tab/>
            </w:r>
            <w:r w:rsidRPr="00FA6B6F">
              <w:rPr>
                <w:b/>
                <w:i/>
              </w:rPr>
              <w:t>wzywa Komisję do wzmocnienia ochrony organizacji społeczeństwa obywatelskiego i obrońców praw człowieka poprzez ustanowienie mechanizmów wczesnego ostrzegania, zwiększenie przejrzystości finansowania dla wszystkich podmiotów objętych zakresem unijnego rejestru służącego przejrzystości oraz zwiększenie finansowania w celu wspierania organizacji społeczeństwa obywatelskiego, aby umożliwić im swobodne i niezależne funkcjonowanie;</w:t>
            </w:r>
          </w:p>
        </w:tc>
      </w:tr>
    </w:tbl>
    <w:p w14:paraId="3D4CCF4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6B9065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FFCB40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550</w:t>
      </w:r>
      <w:r w:rsidRPr="00FA6B6F">
        <w:rPr>
          <w:rStyle w:val="HideTWBExt"/>
          <w:b w:val="0"/>
        </w:rPr>
        <w:t>&lt;/NumAm&gt;</w:t>
      </w:r>
    </w:p>
    <w:p w14:paraId="0C9348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Ana Catarina Mendes, Birgit Sippel</w:t>
      </w:r>
      <w:r w:rsidRPr="00FA6B6F">
        <w:rPr>
          <w:rStyle w:val="HideTWBExt"/>
          <w:b w:val="0"/>
        </w:rPr>
        <w:t>&lt;/Members&gt;</w:t>
      </w:r>
    </w:p>
    <w:p w14:paraId="094EA6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95B8C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8301A3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25 g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290FE2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B971D" w14:textId="77777777" w:rsidR="007F1EE3" w:rsidRPr="00FA6B6F" w:rsidRDefault="007F1EE3" w:rsidP="00D65CCF"/>
        </w:tc>
      </w:tr>
      <w:tr w:rsidR="007F1EE3" w:rsidRPr="00FA6B6F" w14:paraId="5E11E55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367C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1F57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046F75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7122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0C8E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25g.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państwa członkowskie do stworzenia otoczenia sprzyjającego organizacjom społeczeństwa obywatelskiego i obrońcom praw człowieka, do przyjęcia dyrektywy w sprawie przeciwdziałania SLAPP oraz do wdrożenia zalecenia Komisji (UE) 2022/758 w celu ochrony organizacji społeczeństwa obywatelskiego przed nękaniem za pomocą środków prawnych; wzywa do zwiększenia niezależności krajowych organów nadzoru, zapewniając im odpowiednie zasoby i zabezpieczenia przed ingerencją polityczną; zachęca do wsparcia organizacji społeczeństwa obywatelskiego w opracowywaniu i </w:t>
            </w:r>
            <w:r w:rsidRPr="00FA6B6F">
              <w:rPr>
                <w:b/>
                <w:i/>
              </w:rPr>
              <w:lastRenderedPageBreak/>
              <w:t>rozpowszechnianiu inicjatyw edukacyjnych, aby zapewnić ich szeroki zasięg i dostępność;</w:t>
            </w:r>
          </w:p>
        </w:tc>
      </w:tr>
    </w:tbl>
    <w:p w14:paraId="1D8BA6C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1895EB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44583A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551</w:t>
      </w:r>
      <w:r w:rsidRPr="00FA6B6F">
        <w:rPr>
          <w:rStyle w:val="HideTWBExt"/>
          <w:b w:val="0"/>
        </w:rPr>
        <w:t>&lt;/NumAm&gt;</w:t>
      </w:r>
    </w:p>
    <w:p w14:paraId="79D970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25AF1AC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9A3CD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C02A1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C493BE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A9028" w14:textId="77777777" w:rsidR="007F1EE3" w:rsidRPr="00FA6B6F" w:rsidRDefault="007F1EE3" w:rsidP="00D65CCF"/>
        </w:tc>
      </w:tr>
      <w:tr w:rsidR="007F1EE3" w:rsidRPr="00FA6B6F" w14:paraId="4240026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CD46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E57E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94811D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8109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Rasizm strukturalny i dyskryminacja strukturalna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04F8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Równość, integracja i niedyskryminacja</w:t>
            </w:r>
          </w:p>
        </w:tc>
      </w:tr>
    </w:tbl>
    <w:p w14:paraId="4CE11B2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2DA996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15F19C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552</w:t>
      </w:r>
      <w:r w:rsidRPr="00FA6B6F">
        <w:rPr>
          <w:rStyle w:val="HideTWBExt"/>
          <w:b w:val="0"/>
        </w:rPr>
        <w:t>&lt;/NumAm&gt;</w:t>
      </w:r>
    </w:p>
    <w:p w14:paraId="786C83D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Nadine Morano</w:t>
      </w:r>
      <w:r w:rsidRPr="00FA6B6F">
        <w:rPr>
          <w:rStyle w:val="HideTWBExt"/>
          <w:b w:val="0"/>
        </w:rPr>
        <w:t>&lt;/Members&gt;</w:t>
      </w:r>
    </w:p>
    <w:p w14:paraId="760AB0C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32DF00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45D4B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68059E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55D7C" w14:textId="77777777" w:rsidR="007F1EE3" w:rsidRPr="00FA6B6F" w:rsidRDefault="007F1EE3" w:rsidP="00D65CCF"/>
        </w:tc>
      </w:tr>
      <w:tr w:rsidR="007F1EE3" w:rsidRPr="00FA6B6F" w14:paraId="1FC6E72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5D66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FCF7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10F6DA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F157E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26.</w:t>
            </w:r>
            <w:r w:rsidRPr="00FA6B6F">
              <w:tab/>
            </w:r>
            <w:r w:rsidRPr="00FA6B6F">
              <w:rPr>
                <w:b/>
                <w:i/>
              </w:rPr>
              <w:t>ponownie apeluje o odblokowanie 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8577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57EDA2C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{FR}</w:t>
      </w:r>
      <w:r w:rsidRPr="00FA6B6F">
        <w:t>fr</w:t>
      </w:r>
      <w:r w:rsidRPr="00FA6B6F">
        <w:rPr>
          <w:rStyle w:val="HideTWBExt"/>
        </w:rPr>
        <w:t>&lt;/Original&gt;</w:t>
      </w:r>
    </w:p>
    <w:p w14:paraId="5289F48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3FC7EC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553</w:t>
      </w:r>
      <w:r w:rsidRPr="00FA6B6F">
        <w:rPr>
          <w:rStyle w:val="HideTWBExt"/>
          <w:b w:val="0"/>
        </w:rPr>
        <w:t>&lt;/NumAm&gt;</w:t>
      </w:r>
    </w:p>
    <w:p w14:paraId="0898748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5BBB4F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BF480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DE20C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832F37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01643" w14:textId="77777777" w:rsidR="007F1EE3" w:rsidRPr="00FA6B6F" w:rsidRDefault="007F1EE3" w:rsidP="00D65CCF"/>
        </w:tc>
      </w:tr>
      <w:tr w:rsidR="007F1EE3" w:rsidRPr="00FA6B6F" w14:paraId="4DA5F55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3D28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FA5B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8764C7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1CE9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26.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ponownie apeluje o odblokowanie </w:t>
            </w:r>
            <w:r w:rsidRPr="00FA6B6F">
              <w:rPr>
                <w:b/>
                <w:i/>
              </w:rPr>
              <w:lastRenderedPageBreak/>
              <w:t>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E60D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lastRenderedPageBreak/>
              <w:t>skreśla się</w:t>
            </w:r>
          </w:p>
        </w:tc>
      </w:tr>
    </w:tbl>
    <w:p w14:paraId="6D60065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17E0D9F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86F4D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554</w:t>
      </w:r>
      <w:r w:rsidRPr="00FA6B6F">
        <w:rPr>
          <w:rStyle w:val="HideTWBExt"/>
          <w:b w:val="0"/>
        </w:rPr>
        <w:t>&lt;/NumAm&gt;</w:t>
      </w:r>
    </w:p>
    <w:p w14:paraId="126CBAF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704E940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1912CF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9765B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F2A15F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E20B9" w14:textId="77777777" w:rsidR="007F1EE3" w:rsidRPr="00FA6B6F" w:rsidRDefault="007F1EE3" w:rsidP="00D65CCF"/>
        </w:tc>
      </w:tr>
      <w:tr w:rsidR="007F1EE3" w:rsidRPr="00FA6B6F" w14:paraId="4D1C0C3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9D73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1FFB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D80D8B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E4432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>ponownie apeluje o odblokowanie 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B094E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</w:r>
            <w:r w:rsidRPr="00FA6B6F">
              <w:rPr>
                <w:b/>
                <w:i/>
              </w:rPr>
              <w:t>przypomina, że traktaty UE i Karta określają mandat i odpowiedzialność UE w zakresie zwalczania dyskryminacji i propagowania równego traktowania wszystkich osób; wzywa Komisję, aby wyeliminowała w unijnych ramach antydyskryminacyjnych i apeluje do państw członkowskich o pełne i prawidłowe wdrożenie unijnych przepisów dotyczących przeciwdziałania dyskryminacji;</w:t>
            </w:r>
            <w:r w:rsidRPr="00FA6B6F">
              <w:t xml:space="preserve"> ponownie apeluje o odblokowanie horyzontalnej dyrektywy antydyskryminacyjnej </w:t>
            </w:r>
            <w:r w:rsidRPr="00FA6B6F">
              <w:rPr>
                <w:b/>
                <w:bCs/>
                <w:i/>
                <w:iCs/>
              </w:rPr>
              <w:t>i apeluje do państw członkowskich o jak najszybsze wypracowanie kompromisu</w:t>
            </w:r>
            <w:r w:rsidRPr="00FA6B6F">
              <w:t>;</w:t>
            </w:r>
          </w:p>
        </w:tc>
      </w:tr>
    </w:tbl>
    <w:p w14:paraId="6305D29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16CF85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01A9EA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555</w:t>
      </w:r>
      <w:r w:rsidRPr="00FA6B6F">
        <w:rPr>
          <w:rStyle w:val="HideTWBExt"/>
          <w:b w:val="0"/>
        </w:rPr>
        <w:t>&lt;/NumAm&gt;</w:t>
      </w:r>
    </w:p>
    <w:p w14:paraId="0845DC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7B2698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2A692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4212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77F7EE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A55EE" w14:textId="77777777" w:rsidR="007F1EE3" w:rsidRPr="00FA6B6F" w:rsidRDefault="007F1EE3" w:rsidP="00D65CCF"/>
        </w:tc>
      </w:tr>
      <w:tr w:rsidR="007F1EE3" w:rsidRPr="00FA6B6F" w14:paraId="5538837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5206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965F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44C319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7B5C1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ponownie apeluje o odblokowanie</w:t>
            </w:r>
            <w:r w:rsidRPr="00FA6B6F">
              <w:t xml:space="preserve"> 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4AB4B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</w:r>
            <w:r w:rsidRPr="00FA6B6F">
              <w:rPr>
                <w:b/>
                <w:bCs/>
                <w:i/>
                <w:iCs/>
              </w:rPr>
              <w:t>z zadowoleniem przyjmuje decyzję Komisji o rezygnacji z wycofania proponowanej</w:t>
            </w:r>
            <w:r w:rsidRPr="00FA6B6F">
              <w:t xml:space="preserve"> horyzontalnej dyrektywy antydyskryminacyjnej; </w:t>
            </w:r>
            <w:r w:rsidRPr="00FA6B6F">
              <w:rPr>
                <w:b/>
                <w:i/>
              </w:rPr>
              <w:t xml:space="preserve">ponownie wzywa do niezwłocznego odblokowania dyskusji </w:t>
            </w:r>
            <w:r w:rsidRPr="00FA6B6F">
              <w:rPr>
                <w:b/>
                <w:i/>
              </w:rPr>
              <w:lastRenderedPageBreak/>
              <w:t>w Radzie na temat tej dyrektywy w celu osiągnięcia zharmonizowanej ochrony wszystkich osób w UE;</w:t>
            </w:r>
          </w:p>
        </w:tc>
      </w:tr>
    </w:tbl>
    <w:p w14:paraId="5A17436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98270B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E9D0C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556</w:t>
      </w:r>
      <w:r w:rsidRPr="00FA6B6F">
        <w:rPr>
          <w:rStyle w:val="HideTWBExt"/>
          <w:b w:val="0"/>
        </w:rPr>
        <w:t>&lt;/NumAm&gt;</w:t>
      </w:r>
    </w:p>
    <w:p w14:paraId="62FBC1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6F3590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4E54F2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C1B00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5BD91E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C27A" w14:textId="77777777" w:rsidR="007F1EE3" w:rsidRPr="00FA6B6F" w:rsidRDefault="007F1EE3" w:rsidP="00D65CCF"/>
        </w:tc>
      </w:tr>
      <w:tr w:rsidR="007F1EE3" w:rsidRPr="00FA6B6F" w14:paraId="32D564A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2D44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6C30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96AC31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2099E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>ponownie apeluje o odblokowanie 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7D4C7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 xml:space="preserve">ponownie apeluje o odblokowanie horyzontalnej dyrektywy antydyskryminacyjnej </w:t>
            </w:r>
            <w:r w:rsidRPr="00FA6B6F">
              <w:rPr>
                <w:b/>
                <w:bCs/>
                <w:i/>
                <w:iCs/>
              </w:rPr>
              <w:t>w celu zapewnienia kompleksowej ochrony przed dyskryminacją poza rynkiem pracy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podkreśla, że równość wobec prawa jest podstawą europejskiego modelu społecznego;</w:t>
            </w:r>
          </w:p>
        </w:tc>
      </w:tr>
    </w:tbl>
    <w:p w14:paraId="0FCB194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D9697F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4684E4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557</w:t>
      </w:r>
      <w:r w:rsidRPr="00FA6B6F">
        <w:rPr>
          <w:rStyle w:val="HideTWBExt"/>
          <w:b w:val="0"/>
        </w:rPr>
        <w:t>&lt;/NumAm&gt;</w:t>
      </w:r>
    </w:p>
    <w:p w14:paraId="609133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3D7720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E1473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9730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75287D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2EFB3" w14:textId="77777777" w:rsidR="007F1EE3" w:rsidRPr="00FA6B6F" w:rsidRDefault="007F1EE3" w:rsidP="00D65CCF"/>
        </w:tc>
      </w:tr>
      <w:tr w:rsidR="007F1EE3" w:rsidRPr="00FA6B6F" w14:paraId="0688CA5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0EBB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E907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019B83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68242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>ponownie apeluje o odblokowanie horyzontalnej dyrektywy antydyskryminacyjnej;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FE8FC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 xml:space="preserve">ponownie apeluje o odblokowanie horyzontalnej dyrektywy antydyskryminacyjnej </w:t>
            </w:r>
            <w:r w:rsidRPr="00FA6B6F">
              <w:rPr>
                <w:b/>
                <w:bCs/>
                <w:i/>
                <w:iCs/>
              </w:rPr>
              <w:t>oraz wzywa Komisję, aby wyznaczyła ścieżkę zapewniającą kompleksową ochronę przed dyskryminacją ze wszystkich powodów i we wszystkich dziedzinach życia</w:t>
            </w:r>
            <w:r w:rsidRPr="00FA6B6F">
              <w:t>;</w:t>
            </w:r>
          </w:p>
        </w:tc>
      </w:tr>
    </w:tbl>
    <w:p w14:paraId="75BC869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C856988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4C4E74D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558</w:t>
      </w:r>
      <w:r w:rsidRPr="00FA6B6F">
        <w:rPr>
          <w:rStyle w:val="HideTWBExt"/>
          <w:b w:val="0"/>
        </w:rPr>
        <w:t>&lt;/NumAm&gt;</w:t>
      </w:r>
    </w:p>
    <w:p w14:paraId="78E587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188AC9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F6F9B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79CF5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2DD98A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9DC83" w14:textId="77777777" w:rsidR="007F1EE3" w:rsidRPr="00FA6B6F" w:rsidRDefault="007F1EE3" w:rsidP="00D65CCF"/>
        </w:tc>
      </w:tr>
      <w:tr w:rsidR="007F1EE3" w:rsidRPr="00FA6B6F" w14:paraId="6BD4E5D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643A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EBA7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2865EB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224D2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 xml:space="preserve">ponownie </w:t>
            </w:r>
            <w:r w:rsidRPr="00FA6B6F">
              <w:rPr>
                <w:b/>
                <w:bCs/>
                <w:i/>
                <w:iCs/>
              </w:rPr>
              <w:t>apeluje o odblokowanie horyzontalnej dyrektywy antydyskryminacyjnej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B83A6" w14:textId="77777777" w:rsidR="007F1EE3" w:rsidRPr="00FA6B6F" w:rsidRDefault="007F1EE3" w:rsidP="00D65CCF">
            <w:pPr>
              <w:pStyle w:val="Normal6a"/>
            </w:pPr>
            <w:r w:rsidRPr="00FA6B6F">
              <w:t>26.</w:t>
            </w:r>
            <w:r w:rsidRPr="00FA6B6F">
              <w:tab/>
              <w:t xml:space="preserve">ponownie </w:t>
            </w:r>
            <w:r w:rsidRPr="00FA6B6F">
              <w:rPr>
                <w:b/>
                <w:bCs/>
                <w:i/>
                <w:iCs/>
              </w:rPr>
              <w:t>podkreśla, że wszyscy obywatele są równi wobec prawa</w:t>
            </w:r>
            <w:r w:rsidRPr="00FA6B6F">
              <w:t>;</w:t>
            </w:r>
          </w:p>
        </w:tc>
      </w:tr>
    </w:tbl>
    <w:p w14:paraId="47EC12B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696722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57623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559</w:t>
      </w:r>
      <w:r w:rsidRPr="00FA6B6F">
        <w:rPr>
          <w:rStyle w:val="HideTWBExt"/>
          <w:b w:val="0"/>
        </w:rPr>
        <w:t>&lt;/NumAm&gt;</w:t>
      </w:r>
    </w:p>
    <w:p w14:paraId="715F45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6EFBF1D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27980D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A4FEF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26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0A0DEB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99AB6" w14:textId="77777777" w:rsidR="007F1EE3" w:rsidRPr="00FA6B6F" w:rsidRDefault="007F1EE3" w:rsidP="00D65CCF"/>
        </w:tc>
      </w:tr>
      <w:tr w:rsidR="007F1EE3" w:rsidRPr="00FA6B6F" w14:paraId="7862B2B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8E23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59A0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EFF4F7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E1A5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4BCE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26a.</w:t>
            </w:r>
            <w:r w:rsidRPr="00FA6B6F">
              <w:tab/>
            </w:r>
            <w:r w:rsidRPr="00FA6B6F">
              <w:rPr>
                <w:b/>
                <w:i/>
              </w:rPr>
              <w:t>odnotowuje i potępia istnienie w UE rasizmu strukturalnego wynikającego ze stereotypów podsycanych dyskursami prowadzącymi do dyskryminacji mniejszości etnicznych we wszystkich dziedzinach życia; jest głęboko zaniepokojony indywidualnymi, strukturalnymi i instytucjonalnymi formami rasizmu i ksenofobii w UE oraz coraz większą dyskryminacją Arabów, czarnych Europejczyków, osób pochodzących z Azji, Żydów, muzułmanów i Romów; wzywa państwa członkowskie, by położyły kres dyskryminacyjnym praktykom instytucjonalnym, strategiom politycznym i przepisom;</w:t>
            </w:r>
          </w:p>
        </w:tc>
      </w:tr>
    </w:tbl>
    <w:p w14:paraId="039883D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D0783E3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A82D11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lastRenderedPageBreak/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560</w:t>
      </w:r>
      <w:r w:rsidRPr="00FA6B6F">
        <w:rPr>
          <w:rStyle w:val="HideTWBExt"/>
          <w:b w:val="0"/>
        </w:rPr>
        <w:t>&lt;/NumAm&gt;</w:t>
      </w:r>
    </w:p>
    <w:p w14:paraId="279B1D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04D0CE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97E96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86A3A8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5D2ED3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3899B" w14:textId="77777777" w:rsidR="007F1EE3" w:rsidRPr="00FA6B6F" w:rsidRDefault="007F1EE3" w:rsidP="00D65CCF"/>
        </w:tc>
      </w:tr>
      <w:tr w:rsidR="007F1EE3" w:rsidRPr="00FA6B6F" w14:paraId="132CDF6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3B5D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2F48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D91F51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42B6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27.</w:t>
            </w:r>
            <w:r w:rsidRPr="00FA6B6F">
              <w:tab/>
            </w:r>
            <w:r w:rsidRPr="00FA6B6F">
              <w:rPr>
                <w:b/>
                <w:i/>
              </w:rPr>
              <w:t>wzywa Komisję do przedstawienia ambitnych strategii na rzecz równości i przeciwko rasizmowi;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1908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637444B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7E7D779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A709BE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561</w:t>
      </w:r>
      <w:r w:rsidRPr="00FA6B6F">
        <w:rPr>
          <w:rStyle w:val="HideTWBExt"/>
          <w:b w:val="0"/>
        </w:rPr>
        <w:t>&lt;/NumAm&gt;</w:t>
      </w:r>
    </w:p>
    <w:p w14:paraId="1D1996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9ACC58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42409B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959A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C67BBD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90026" w14:textId="77777777" w:rsidR="007F1EE3" w:rsidRPr="00FA6B6F" w:rsidRDefault="007F1EE3" w:rsidP="00D65CCF"/>
        </w:tc>
      </w:tr>
      <w:tr w:rsidR="007F1EE3" w:rsidRPr="00FA6B6F" w14:paraId="138523F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D579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6B9D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209E49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24612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>wzywa Komisję do przedstawienia ambitnych strategii na rzecz równości i przeciwko rasizmowi;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72457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 xml:space="preserve">wzywa Komisję do przedstawienia ambitnych strategii na rzecz równości </w:t>
            </w:r>
            <w:r w:rsidRPr="00FA6B6F">
              <w:rPr>
                <w:b/>
                <w:bCs/>
                <w:i/>
                <w:iCs/>
              </w:rPr>
              <w:t>płci</w:t>
            </w:r>
            <w:r w:rsidRPr="00FA6B6F">
              <w:t xml:space="preserve"> i przeciwko rasizmowi </w:t>
            </w:r>
            <w:r w:rsidRPr="00FA6B6F">
              <w:rPr>
                <w:b/>
                <w:bCs/>
                <w:i/>
                <w:iCs/>
              </w:rPr>
              <w:t>na najbliższe lata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podkreśla potrzebę zapewnienia kompleksowego i skoordynowanego podejścia do wszystkich istniejących i przyszłych strategii, ram i planów działania – w tym strategii UE w sprawie niepełnosprawności na lata 2021–2030, unijnych ram strategicznych na rzecz równouprawnienia, włączenia społecznego i udziału Romów, strategii UE w sprawie praw ofiar oraz strategii na rzecz osób LGBTIQ – w celu maksymalizacji synergii i zapewnienia spójności w ich wdrażaniu;</w:t>
            </w:r>
          </w:p>
        </w:tc>
      </w:tr>
    </w:tbl>
    <w:p w14:paraId="309242A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614C2E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5C07F0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562</w:t>
      </w:r>
      <w:r w:rsidRPr="00FA6B6F">
        <w:rPr>
          <w:rStyle w:val="HideTWBExt"/>
          <w:b w:val="0"/>
        </w:rPr>
        <w:t>&lt;/NumAm&gt;</w:t>
      </w:r>
    </w:p>
    <w:p w14:paraId="14D6D36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1078699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6786E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5229D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F3388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48085" w14:textId="77777777" w:rsidR="007F1EE3" w:rsidRPr="00FA6B6F" w:rsidRDefault="007F1EE3" w:rsidP="00D65CCF"/>
        </w:tc>
      </w:tr>
      <w:tr w:rsidR="007F1EE3" w:rsidRPr="00FA6B6F" w14:paraId="53F76A0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B333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9492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531DC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A7B4F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>wzywa Komisję do przedstawienia ambitnych strategii na rzecz równości i przeciwko rasizmowi</w:t>
            </w:r>
            <w:r w:rsidRPr="00FA6B6F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96277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>wzywa Komisję do przedstawienia ambitnych strategii na rzecz równości i przeciwko rasizmowi</w:t>
            </w:r>
            <w:r w:rsidRPr="00FA6B6F">
              <w:rPr>
                <w:b/>
                <w:bCs/>
                <w:i/>
                <w:iCs/>
              </w:rPr>
              <w:t>,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które obejmują również zalecenia PE; jest głęboko zaniepokojony faktem, że unijny plan działania przeciwko rasizmowi wygasa z końcem 2025 r., a program prac na 2026 r. nie obejmuje nowej unijnej strategii przeciwko rasizmowi;</w:t>
            </w:r>
          </w:p>
        </w:tc>
      </w:tr>
    </w:tbl>
    <w:p w14:paraId="49A993F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99E213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C0BE2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563</w:t>
      </w:r>
      <w:r w:rsidRPr="00FA6B6F">
        <w:rPr>
          <w:rStyle w:val="HideTWBExt"/>
          <w:b w:val="0"/>
        </w:rPr>
        <w:t>&lt;/NumAm&gt;</w:t>
      </w:r>
    </w:p>
    <w:p w14:paraId="1D4C7B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1A1945C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69631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B02E3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BD145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C33D4" w14:textId="77777777" w:rsidR="007F1EE3" w:rsidRPr="00FA6B6F" w:rsidRDefault="007F1EE3" w:rsidP="00D65CCF"/>
        </w:tc>
      </w:tr>
      <w:tr w:rsidR="007F1EE3" w:rsidRPr="00FA6B6F" w14:paraId="2D31C16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1727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22A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CDD067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67725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 xml:space="preserve">wzywa Komisję do </w:t>
            </w:r>
            <w:r w:rsidRPr="00FA6B6F">
              <w:rPr>
                <w:b/>
                <w:bCs/>
                <w:i/>
                <w:iCs/>
              </w:rPr>
              <w:t>przedstawienia ambitnych</w:t>
            </w:r>
            <w:r w:rsidRPr="00FA6B6F">
              <w:t xml:space="preserve"> strategii </w:t>
            </w:r>
            <w:r w:rsidRPr="00FA6B6F">
              <w:rPr>
                <w:b/>
                <w:bCs/>
                <w:i/>
                <w:iCs/>
              </w:rPr>
              <w:t>na rzecz równości i przeciwko rasizmowi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5ACA6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>wzywa Komisję do</w:t>
            </w:r>
            <w:r w:rsidRPr="00FA6B6F">
              <w:rPr>
                <w:b/>
                <w:bCs/>
                <w:i/>
                <w:iCs/>
              </w:rPr>
              <w:t xml:space="preserve"> ponownego przeanalizowania swoich obecnych</w:t>
            </w:r>
            <w:r w:rsidRPr="00FA6B6F">
              <w:t xml:space="preserve"> strategii </w:t>
            </w:r>
            <w:r w:rsidRPr="00FA6B6F">
              <w:rPr>
                <w:b/>
                <w:bCs/>
                <w:i/>
                <w:iCs/>
              </w:rPr>
              <w:t>i planów działania oraz, w razie potrzeby i zgodnie ze swoimi kompetencjami, do ich aktualizacji w celu kompleksowego rozwiązania problemu dyskryminacji ze wszystkich przyczyn i we wszystkich dziedzinach życia</w:t>
            </w:r>
            <w:r w:rsidRPr="00FA6B6F">
              <w:t>;</w:t>
            </w:r>
          </w:p>
        </w:tc>
      </w:tr>
    </w:tbl>
    <w:p w14:paraId="664ECD5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8294E7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A89FD6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564</w:t>
      </w:r>
      <w:r w:rsidRPr="00FA6B6F">
        <w:rPr>
          <w:rStyle w:val="HideTWBExt"/>
          <w:b w:val="0"/>
        </w:rPr>
        <w:t>&lt;/NumAm&gt;</w:t>
      </w:r>
    </w:p>
    <w:p w14:paraId="2ACA250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Marieke Ehlers, Fabrice Leggeri, Matthieu Valet</w:t>
      </w:r>
      <w:r w:rsidRPr="00FA6B6F">
        <w:rPr>
          <w:rStyle w:val="HideTWBExt"/>
          <w:b w:val="0"/>
        </w:rPr>
        <w:t>&lt;/Members&gt;</w:t>
      </w:r>
    </w:p>
    <w:p w14:paraId="27FBD05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2738B8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BD1E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BFD004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227C8" w14:textId="77777777" w:rsidR="007F1EE3" w:rsidRPr="00FA6B6F" w:rsidRDefault="007F1EE3" w:rsidP="00D65CCF"/>
        </w:tc>
      </w:tr>
      <w:tr w:rsidR="007F1EE3" w:rsidRPr="00FA6B6F" w14:paraId="45E0DE7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01E0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CA69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D1A96B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2E6EC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27.</w:t>
            </w:r>
            <w:r w:rsidRPr="00FA6B6F">
              <w:tab/>
              <w:t xml:space="preserve">wzywa Komisję do </w:t>
            </w:r>
            <w:r w:rsidRPr="00FA6B6F">
              <w:rPr>
                <w:b/>
                <w:bCs/>
                <w:i/>
                <w:iCs/>
              </w:rPr>
              <w:t>przedstawienia ambitnych strategii na rzecz</w:t>
            </w:r>
            <w:r w:rsidRPr="00FA6B6F">
              <w:t xml:space="preserve"> równości </w:t>
            </w:r>
            <w:r w:rsidRPr="00FA6B6F">
              <w:rPr>
                <w:b/>
                <w:bCs/>
                <w:i/>
                <w:iCs/>
              </w:rPr>
              <w:t>i przeciwko rasizmowi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1E351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 xml:space="preserve">wzywa Komisję do </w:t>
            </w:r>
            <w:r w:rsidRPr="00FA6B6F">
              <w:rPr>
                <w:b/>
                <w:bCs/>
                <w:i/>
                <w:iCs/>
              </w:rPr>
              <w:t>stosowania zasady</w:t>
            </w:r>
            <w:r w:rsidRPr="00FA6B6F">
              <w:t xml:space="preserve"> równości </w:t>
            </w:r>
            <w:r w:rsidRPr="00FA6B6F">
              <w:rPr>
                <w:b/>
                <w:bCs/>
                <w:i/>
                <w:iCs/>
              </w:rPr>
              <w:t>i niefaworyzowania żadnego konkretnego programu politycznego w swoich strategiach</w:t>
            </w:r>
            <w:r w:rsidRPr="00FA6B6F">
              <w:t>;</w:t>
            </w:r>
          </w:p>
        </w:tc>
      </w:tr>
    </w:tbl>
    <w:p w14:paraId="50156AF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0B52FD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2FEB48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565</w:t>
      </w:r>
      <w:r w:rsidRPr="00FA6B6F">
        <w:rPr>
          <w:rStyle w:val="HideTWBExt"/>
          <w:b w:val="0"/>
        </w:rPr>
        <w:t>&lt;/NumAm&gt;</w:t>
      </w:r>
    </w:p>
    <w:p w14:paraId="2060F05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41F039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DFA60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9F18B3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7CA6F1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6EF62" w14:textId="77777777" w:rsidR="007F1EE3" w:rsidRPr="00FA6B6F" w:rsidRDefault="007F1EE3" w:rsidP="00D65CCF"/>
        </w:tc>
      </w:tr>
      <w:tr w:rsidR="007F1EE3" w:rsidRPr="00FA6B6F" w14:paraId="47B6547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4EC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28D5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A2E66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27893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 xml:space="preserve">wzywa Komisję do </w:t>
            </w:r>
            <w:r w:rsidRPr="00FA6B6F">
              <w:rPr>
                <w:b/>
                <w:i/>
              </w:rPr>
              <w:t>przedstawienia ambitnych strategii na rzecz równości i przeciwko rasizmowi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86D19" w14:textId="77777777" w:rsidR="007F1EE3" w:rsidRPr="00FA6B6F" w:rsidRDefault="007F1EE3" w:rsidP="00D65CCF">
            <w:pPr>
              <w:pStyle w:val="Normal6a"/>
            </w:pPr>
            <w:r w:rsidRPr="00FA6B6F">
              <w:t>27.</w:t>
            </w:r>
            <w:r w:rsidRPr="00FA6B6F">
              <w:tab/>
              <w:t xml:space="preserve">wzywa Komisję do </w:t>
            </w:r>
            <w:r w:rsidRPr="00FA6B6F">
              <w:rPr>
                <w:b/>
                <w:i/>
              </w:rPr>
              <w:t>zajęcia się przede wszystkim problemem pogarszającego się poziomu życia obywateli, a dopiero potem do zajęcia się kwestiami polaryzującymi</w:t>
            </w:r>
            <w:r w:rsidRPr="00FA6B6F">
              <w:t>;</w:t>
            </w:r>
          </w:p>
        </w:tc>
      </w:tr>
    </w:tbl>
    <w:p w14:paraId="5111824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27BF48F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98B53A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566</w:t>
      </w:r>
      <w:r w:rsidRPr="00FA6B6F">
        <w:rPr>
          <w:rStyle w:val="HideTWBExt"/>
          <w:b w:val="0"/>
        </w:rPr>
        <w:t>&lt;/NumAm&gt;</w:t>
      </w:r>
    </w:p>
    <w:p w14:paraId="111434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4F1E04D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DAD247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65DD4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46DD66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A286" w14:textId="77777777" w:rsidR="007F1EE3" w:rsidRPr="00FA6B6F" w:rsidRDefault="007F1EE3" w:rsidP="00D65CCF"/>
        </w:tc>
      </w:tr>
      <w:tr w:rsidR="007F1EE3" w:rsidRPr="00FA6B6F" w14:paraId="34BF03B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6301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EB41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88F89D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E298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C9DD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wyraża ubolewanie, że wiele państw członkowskich nie przyjęło jeszcze krajowych strategii lub planów działania na rzecz zwalczania rasizmu; wzywa wszystkie państwa członkowskie do przyjęcia i pełnego wdrożenia krajowych planów działania na rzecz zwalczania rasizmu lub strategii zawierających jasno określone cele, harmonogramy i budżety; wzywa Komisję do ustanowienia wiążących minimalnych standardów i regularnych mechanizmów monitorowania we współpracy z </w:t>
            </w:r>
            <w:r w:rsidRPr="00FA6B6F">
              <w:rPr>
                <w:b/>
                <w:i/>
              </w:rPr>
              <w:lastRenderedPageBreak/>
              <w:t>społeczeństwem obywatelskim;</w:t>
            </w:r>
          </w:p>
        </w:tc>
      </w:tr>
    </w:tbl>
    <w:p w14:paraId="05A6A21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4A528A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76D590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567</w:t>
      </w:r>
      <w:r w:rsidRPr="00FA6B6F">
        <w:rPr>
          <w:rStyle w:val="HideTWBExt"/>
          <w:b w:val="0"/>
        </w:rPr>
        <w:t>&lt;/NumAm&gt;</w:t>
      </w:r>
    </w:p>
    <w:p w14:paraId="68FE274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Sophie Wilmès, Irena Joveva, Nikola Minchev</w:t>
      </w:r>
      <w:r w:rsidRPr="00FA6B6F">
        <w:rPr>
          <w:rStyle w:val="HideTWBExt"/>
          <w:b w:val="0"/>
        </w:rPr>
        <w:t>&lt;/Members&gt;</w:t>
      </w:r>
    </w:p>
    <w:p w14:paraId="7934D9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B7BA6A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1B432E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CBEDF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17541" w14:textId="77777777" w:rsidR="007F1EE3" w:rsidRPr="00FA6B6F" w:rsidRDefault="007F1EE3" w:rsidP="00D65CCF"/>
        </w:tc>
      </w:tr>
      <w:tr w:rsidR="007F1EE3" w:rsidRPr="00FA6B6F" w14:paraId="07DD92C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5152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8DC0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88EEB5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4591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9E8A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27a.</w:t>
            </w:r>
            <w:r w:rsidRPr="00FA6B6F">
              <w:tab/>
            </w:r>
            <w:r w:rsidRPr="00FA6B6F">
              <w:rPr>
                <w:b/>
                <w:i/>
              </w:rPr>
              <w:t>wzywa Komisję, aby uważnie monitorowała wykonywanie przez państwa członkowskie wyroków Trybunału Sprawiedliwości i Europejskiego Trybunału Praw Człowieka, szczególnie dotyczących niedyskryminacji, równouprawnienia płci i praw mniejszości;</w:t>
            </w:r>
          </w:p>
        </w:tc>
      </w:tr>
    </w:tbl>
    <w:p w14:paraId="7DE83E80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1B2AE0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8F0B90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568</w:t>
      </w:r>
      <w:r w:rsidRPr="00FA6B6F">
        <w:rPr>
          <w:rStyle w:val="HideTWBExt"/>
          <w:b w:val="0"/>
        </w:rPr>
        <w:t>&lt;/NumAm&gt;</w:t>
      </w:r>
    </w:p>
    <w:p w14:paraId="65F775D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616FD4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2BA8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7F979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FDBAC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D8615" w14:textId="77777777" w:rsidR="007F1EE3" w:rsidRPr="00FA6B6F" w:rsidRDefault="007F1EE3" w:rsidP="00D65CCF"/>
        </w:tc>
      </w:tr>
      <w:tr w:rsidR="007F1EE3" w:rsidRPr="00FA6B6F" w14:paraId="4E9F230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44F4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0F8A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5014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FF55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4327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27b.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pilnej oceny zgodności węgierskiej ustawy o ochronie tożsamości lokalnej z prawem UE, w szczególności z dyrektywą w sprawie równości rasowej i Kartą praw podstawowych; wzywa Komisję do podjęcia wszelkich niezbędnych środków, w tym wszczęcia postępowania w sprawie uchybienia zobowiązaniom państwa członkowskiego, w przypadku stwierdzenia naruszeń; wzywa państwa członkowskie do zapewnienia, aby lokalna polityka mieszkaniowa i pobytowa była w </w:t>
            </w:r>
            <w:r w:rsidRPr="00FA6B6F">
              <w:rPr>
                <w:b/>
                <w:i/>
              </w:rPr>
              <w:lastRenderedPageBreak/>
              <w:t>pełni zgodna z zasadami równości i niedyskryminacji oraz nie prowadziła do segregacji etnicznej lub społeczno-gospodarczej;</w:t>
            </w:r>
          </w:p>
        </w:tc>
      </w:tr>
    </w:tbl>
    <w:p w14:paraId="6B2DAC8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241E4E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9EF621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569</w:t>
      </w:r>
      <w:r w:rsidRPr="00FA6B6F">
        <w:rPr>
          <w:rStyle w:val="HideTWBExt"/>
          <w:b w:val="0"/>
        </w:rPr>
        <w:t>&lt;/NumAm&gt;</w:t>
      </w:r>
    </w:p>
    <w:p w14:paraId="7F93BE0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61EF493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3D9E33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8EE42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B870EF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E837B" w14:textId="77777777" w:rsidR="007F1EE3" w:rsidRPr="00FA6B6F" w:rsidRDefault="007F1EE3" w:rsidP="00D65CCF"/>
        </w:tc>
      </w:tr>
      <w:tr w:rsidR="007F1EE3" w:rsidRPr="00FA6B6F" w14:paraId="5994999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5777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5CFE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088DE1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43DA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EBBD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27c.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zapewniły zrównoważone, elastyczne i dostępne finansowanie dla organizacji społeczeństwa obywatelskiego zajmujących się kwestią równości, w tym wsparcie dla strategicznych procesów sądowych i rzecznictwa; podkreśla, że powinno to obejmować specjalne środki z programu „Obywatele, równość, prawa i wartości” (CERV+) w ramach AgoraEU, przy jednoczesnym zapobieganiu wykluczeniu organizacji społeczeństwa obywatelskiego z szerszych funkcji i sektorów wdrożeniowych; podkreśla, że dostęp do funduszy UE powinien być uzależniony od pełnej zgodności z prawami podstawowymi i standardami antydyskryminacyjnymi, oraz wzywa do przejrzystego przydzielania środków w celu zagwarantowania długoterminowego wsparcia dla organizacji społeczeństwa obywatelskiego zajmujących się prawami człowieka i równością;</w:t>
            </w:r>
          </w:p>
        </w:tc>
      </w:tr>
    </w:tbl>
    <w:p w14:paraId="7DBD71B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7C09DB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4BEDD6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570</w:t>
      </w:r>
      <w:r w:rsidRPr="00FA6B6F">
        <w:rPr>
          <w:rStyle w:val="HideTWBExt"/>
          <w:b w:val="0"/>
        </w:rPr>
        <w:t>&lt;/NumAm&gt;</w:t>
      </w:r>
    </w:p>
    <w:p w14:paraId="793F88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157249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C8303F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93BF8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D861D7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06F98" w14:textId="77777777" w:rsidR="007F1EE3" w:rsidRPr="00FA6B6F" w:rsidRDefault="007F1EE3" w:rsidP="00D65CCF"/>
        </w:tc>
      </w:tr>
      <w:tr w:rsidR="007F1EE3" w:rsidRPr="00FA6B6F" w14:paraId="6CAFD7E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64D9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BFD4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A75DA5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3CE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EC26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27d.</w:t>
            </w:r>
            <w:r w:rsidRPr="00FA6B6F">
              <w:tab/>
            </w:r>
            <w:r w:rsidRPr="00FA6B6F">
              <w:rPr>
                <w:b/>
                <w:i/>
              </w:rPr>
              <w:t>apeluje do Komisji, aby uczyniła walkę z rasizmem naczelną zasadą polityki migracyjnej i azylowej UE, zakazała profilowania rasowego i dyskryminacyjnych praktyk granicznych oraz przeznaczyła znaczne środki na inicjatywy oparte na integracji i prawach;</w:t>
            </w:r>
          </w:p>
        </w:tc>
      </w:tr>
    </w:tbl>
    <w:p w14:paraId="46470AE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E7A606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24E837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571</w:t>
      </w:r>
      <w:r w:rsidRPr="00FA6B6F">
        <w:rPr>
          <w:rStyle w:val="HideTWBExt"/>
          <w:b w:val="0"/>
        </w:rPr>
        <w:t>&lt;/NumAm&gt;</w:t>
      </w:r>
    </w:p>
    <w:p w14:paraId="591646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4699519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2DAEC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3AE3A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EAB713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F63D" w14:textId="77777777" w:rsidR="007F1EE3" w:rsidRPr="00FA6B6F" w:rsidRDefault="007F1EE3" w:rsidP="00D65CCF"/>
        </w:tc>
      </w:tr>
      <w:tr w:rsidR="007F1EE3" w:rsidRPr="00FA6B6F" w14:paraId="154F84C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2B93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897A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20BF5C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52088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DC64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27e.</w:t>
            </w:r>
            <w:r w:rsidRPr="00FA6B6F">
              <w:tab/>
            </w:r>
            <w:r w:rsidRPr="00FA6B6F">
              <w:rPr>
                <w:b/>
                <w:i/>
              </w:rPr>
              <w:t>wzywa państwa członkowskie do wprowadzenia zakazu profilowania etnicznego i rasowego w egzekwowaniu prawa oraz do ustanowienia niezależnych mechanizmów monitorowania, rozliczalności i składania skarg; wzywa UE i państwa członkowskie do wspierania opartych na społecznościach inicjatyw w zakresie bezpieczeństwa, zapobiegania i opieki;</w:t>
            </w:r>
          </w:p>
        </w:tc>
      </w:tr>
    </w:tbl>
    <w:p w14:paraId="1FE062F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E41030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378F7E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572</w:t>
      </w:r>
      <w:r w:rsidRPr="00FA6B6F">
        <w:rPr>
          <w:rStyle w:val="HideTWBExt"/>
          <w:b w:val="0"/>
        </w:rPr>
        <w:t>&lt;/NumAm&gt;</w:t>
      </w:r>
    </w:p>
    <w:p w14:paraId="62CC05A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4802C21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CDD036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5D8B4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B16203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504CD" w14:textId="77777777" w:rsidR="007F1EE3" w:rsidRPr="00FA6B6F" w:rsidRDefault="007F1EE3" w:rsidP="00D65CCF"/>
        </w:tc>
      </w:tr>
      <w:tr w:rsidR="007F1EE3" w:rsidRPr="00FA6B6F" w14:paraId="0B9E415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F8FF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3AFD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4432F4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CBBD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EBA7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27f.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do dopilnowania, </w:t>
            </w:r>
            <w:r w:rsidRPr="00FA6B6F">
              <w:rPr>
                <w:b/>
                <w:i/>
              </w:rPr>
              <w:lastRenderedPageBreak/>
              <w:t>aby wdrożenie unijnego aktu w sprawie sztucznej inteligencji zapobiegało dyskryminacji algorytmicznej; wzywa do ustanowienia wiążących ocen wpływu systemów sztucznej inteligencji stosowanych w obszarze migracji, policji i ochrony socjalnej na prawa człowieka i równość;</w:t>
            </w:r>
          </w:p>
        </w:tc>
      </w:tr>
    </w:tbl>
    <w:p w14:paraId="6079B9C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8D8818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B84FA7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573</w:t>
      </w:r>
      <w:r w:rsidRPr="00FA6B6F">
        <w:rPr>
          <w:rStyle w:val="HideTWBExt"/>
          <w:b w:val="0"/>
        </w:rPr>
        <w:t>&lt;/NumAm&gt;</w:t>
      </w:r>
    </w:p>
    <w:p w14:paraId="078925D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337C3EB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07F5F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17339F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g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82356B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43CF4" w14:textId="77777777" w:rsidR="007F1EE3" w:rsidRPr="00FA6B6F" w:rsidRDefault="007F1EE3" w:rsidP="00D65CCF"/>
        </w:tc>
      </w:tr>
      <w:tr w:rsidR="007F1EE3" w:rsidRPr="00FA6B6F" w14:paraId="4543851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1E6D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0DF4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AAF4F9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556F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6F20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27g.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zajęły się kwestią rasizmu środowiskowego oraz nieproporcjonalnym narażeniem społeczności rasowych na zanieczyszczenie, degradację środowiska i zagrożenia klimatyczne;</w:t>
            </w:r>
          </w:p>
        </w:tc>
      </w:tr>
    </w:tbl>
    <w:p w14:paraId="028CCF9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F0479C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845AEE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574</w:t>
      </w:r>
      <w:r w:rsidRPr="00FA6B6F">
        <w:rPr>
          <w:rStyle w:val="HideTWBExt"/>
          <w:b w:val="0"/>
        </w:rPr>
        <w:t>&lt;/NumAm&gt;</w:t>
      </w:r>
    </w:p>
    <w:p w14:paraId="04547B8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Birgit Sippel</w:t>
      </w:r>
      <w:r w:rsidRPr="00FA6B6F">
        <w:rPr>
          <w:rStyle w:val="HideTWBExt"/>
          <w:b w:val="0"/>
        </w:rPr>
        <w:t>&lt;/Members&gt;</w:t>
      </w:r>
    </w:p>
    <w:p w14:paraId="38131A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FDA0B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B097D2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27 h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733F6C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46358" w14:textId="77777777" w:rsidR="007F1EE3" w:rsidRPr="00FA6B6F" w:rsidRDefault="007F1EE3" w:rsidP="00D65CCF"/>
        </w:tc>
      </w:tr>
      <w:tr w:rsidR="007F1EE3" w:rsidRPr="00FA6B6F" w14:paraId="7F7DFC7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EA83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7950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34097A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B854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3B34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27h.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państwa członkowskie do pełnego wdrożenia dyrektywy 2024/1500 i dyrektywy 2024/1499, które ustanawiają minimalne normy dla organów ds. równości; apeluje o konkretne środki, aby zagwarantować niezależność organów ds. równości i zapewnić skuteczne </w:t>
            </w:r>
            <w:r w:rsidRPr="00FA6B6F">
              <w:rPr>
                <w:b/>
                <w:i/>
              </w:rPr>
              <w:lastRenderedPageBreak/>
              <w:t>promowanie przez nie równości;</w:t>
            </w:r>
          </w:p>
        </w:tc>
      </w:tr>
    </w:tbl>
    <w:p w14:paraId="7006059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210F5E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F8F2D2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575</w:t>
      </w:r>
      <w:r w:rsidRPr="00FA6B6F">
        <w:rPr>
          <w:rStyle w:val="HideTWBExt"/>
          <w:b w:val="0"/>
        </w:rPr>
        <w:t>&lt;/NumAm&gt;</w:t>
      </w:r>
    </w:p>
    <w:p w14:paraId="32C44A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2F5E50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0441D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19F1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84B9EB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CEDCC" w14:textId="77777777" w:rsidR="007F1EE3" w:rsidRPr="00FA6B6F" w:rsidRDefault="007F1EE3" w:rsidP="00D65CCF"/>
        </w:tc>
      </w:tr>
      <w:tr w:rsidR="007F1EE3" w:rsidRPr="00FA6B6F" w14:paraId="2659721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5037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2A10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159A91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B0505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zwalczały ksenofobię, rasizm, mizoginię, homofobię, transfobię i inne formy uprzedzeń, nietolerancji, dyskryminacji i nienawiści wobec osób znajdujących się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szczególnie trudnej sytuacji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C65CA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</w:r>
            <w:r w:rsidRPr="00FA6B6F">
              <w:rPr>
                <w:b/>
                <w:i/>
              </w:rPr>
              <w:t>zwraca uwagę, że państwa członkowskie tworzą grupę, która jest niekwestionowanym światowym liderem w dziedzinie obrony równości płci i praw mniejszości; podkreśla, że zdecydowanie największe zagrożenie dla praw mniejszości</w:t>
            </w:r>
            <w:r w:rsidRPr="00FA6B6F">
              <w:t xml:space="preserve"> w </w:t>
            </w:r>
            <w:r w:rsidRPr="00FA6B6F">
              <w:rPr>
                <w:b/>
                <w:i/>
              </w:rPr>
              <w:t>Europie stanowią migranci, których poglądy kulturowe są całkowicie sprzeczne z wartościami europejskimi</w:t>
            </w:r>
            <w:r w:rsidRPr="00FA6B6F">
              <w:t>;</w:t>
            </w:r>
          </w:p>
        </w:tc>
      </w:tr>
    </w:tbl>
    <w:p w14:paraId="57B96FE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000633B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076EB2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576</w:t>
      </w:r>
      <w:r w:rsidRPr="00FA6B6F">
        <w:rPr>
          <w:rStyle w:val="HideTWBExt"/>
          <w:b w:val="0"/>
        </w:rPr>
        <w:t>&lt;/NumAm&gt;</w:t>
      </w:r>
    </w:p>
    <w:p w14:paraId="7D28D0F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21E5C0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6061D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39FC8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8B6C22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D5EB3" w14:textId="77777777" w:rsidR="007F1EE3" w:rsidRPr="00FA6B6F" w:rsidRDefault="007F1EE3" w:rsidP="00D65CCF"/>
        </w:tc>
      </w:tr>
      <w:tr w:rsidR="007F1EE3" w:rsidRPr="00FA6B6F" w14:paraId="6BFCECB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35D2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9C59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0FF499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22CA7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ksenofobię, rasizm, mizoginię, </w:t>
            </w:r>
            <w:r w:rsidRPr="00FA6B6F">
              <w:rPr>
                <w:b/>
                <w:bCs/>
                <w:i/>
                <w:iCs/>
              </w:rPr>
              <w:t>homofobię, transfobię</w:t>
            </w:r>
            <w:r w:rsidRPr="00FA6B6F">
              <w:t xml:space="preserve"> i inne formy uprzedzeń, nietolerancji, dyskryminacji i nienawiści </w:t>
            </w:r>
            <w:r w:rsidRPr="00FA6B6F">
              <w:rPr>
                <w:b/>
                <w:bCs/>
                <w:i/>
                <w:iCs/>
              </w:rPr>
              <w:t>wobec osób znajdujących się w szczególnie trudnej sytuacji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7F7EF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</w:t>
            </w:r>
            <w:r w:rsidRPr="00FA6B6F">
              <w:rPr>
                <w:b/>
                <w:bCs/>
                <w:i/>
                <w:iCs/>
              </w:rPr>
              <w:t>antysemityzm,</w:t>
            </w:r>
            <w:r w:rsidRPr="00FA6B6F">
              <w:t xml:space="preserve"> ksenofobię, rasizm, mizoginię, </w:t>
            </w:r>
            <w:r w:rsidRPr="00FA6B6F">
              <w:rPr>
                <w:b/>
                <w:bCs/>
                <w:i/>
                <w:iCs/>
              </w:rPr>
              <w:t>nienawiść wobec mniejszości seksualnych</w:t>
            </w:r>
            <w:r w:rsidRPr="00FA6B6F">
              <w:t xml:space="preserve"> i inne formy uprzedzeń, nietolerancji, dyskryminacji i nienawiści;</w:t>
            </w:r>
          </w:p>
        </w:tc>
      </w:tr>
    </w:tbl>
    <w:p w14:paraId="2CB60CE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F1AC45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89378C8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577</w:t>
      </w:r>
      <w:r w:rsidRPr="00FA6B6F">
        <w:rPr>
          <w:rStyle w:val="HideTWBExt"/>
          <w:b w:val="0"/>
        </w:rPr>
        <w:t>&lt;/NumAm&gt;</w:t>
      </w:r>
    </w:p>
    <w:p w14:paraId="1C8D49E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7358F4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697FF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024400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E97F410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9239D" w14:textId="77777777" w:rsidR="007F1EE3" w:rsidRPr="00FA6B6F" w:rsidRDefault="007F1EE3" w:rsidP="00D65CCF"/>
        </w:tc>
      </w:tr>
      <w:tr w:rsidR="007F1EE3" w:rsidRPr="00FA6B6F" w14:paraId="6DF5EBC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ACA3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D7F3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58ACBA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2C467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</w:t>
            </w:r>
            <w:r w:rsidRPr="00FA6B6F">
              <w:rPr>
                <w:b/>
                <w:i/>
              </w:rPr>
              <w:t>ksenofobię, rasizm, mizoginię, homofobię, transfobię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inne formy uprzedzeń, nietolerancji, dyskryminacji i nienawiści wobec osób znajdujących się w szczególnie trudnej sytuacji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5632E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</w:t>
            </w:r>
            <w:r w:rsidRPr="00FA6B6F">
              <w:rPr>
                <w:b/>
                <w:i/>
              </w:rPr>
              <w:t>pogarszanie się poziomu życia obywateli UE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utratę konkurencyjności przez Unię</w:t>
            </w:r>
            <w:r w:rsidRPr="00FA6B6F">
              <w:t>;</w:t>
            </w:r>
          </w:p>
        </w:tc>
      </w:tr>
    </w:tbl>
    <w:p w14:paraId="08B3ADE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7022F71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FF1A0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578</w:t>
      </w:r>
      <w:r w:rsidRPr="00FA6B6F">
        <w:rPr>
          <w:rStyle w:val="HideTWBExt"/>
          <w:b w:val="0"/>
        </w:rPr>
        <w:t>&lt;/NumAm&gt;</w:t>
      </w:r>
    </w:p>
    <w:p w14:paraId="139657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09A6FA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5F155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65BC31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8449CE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7CC47" w14:textId="77777777" w:rsidR="007F1EE3" w:rsidRPr="00FA6B6F" w:rsidRDefault="007F1EE3" w:rsidP="00D65CCF"/>
        </w:tc>
      </w:tr>
      <w:tr w:rsidR="007F1EE3" w:rsidRPr="00FA6B6F" w14:paraId="1134548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527D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5FA6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8A2AEC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AA1D9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ksenofobię, rasizm, mizoginię, </w:t>
            </w:r>
            <w:r w:rsidRPr="00FA6B6F">
              <w:rPr>
                <w:b/>
                <w:bCs/>
                <w:i/>
                <w:iCs/>
              </w:rPr>
              <w:t>homofobię, transfobię</w:t>
            </w:r>
            <w:r w:rsidRPr="00FA6B6F">
              <w:t xml:space="preserve"> i inne formy uprzedzeń, nietolerancji, dyskryminacji i nienawiści </w:t>
            </w:r>
            <w:r w:rsidRPr="00FA6B6F">
              <w:rPr>
                <w:b/>
                <w:bCs/>
                <w:i/>
                <w:iCs/>
              </w:rPr>
              <w:t>wobec osób znajdujących się w szczególnie trudnej sytuacji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FB22A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ksenofobię, rasizm, mizoginię, </w:t>
            </w:r>
            <w:r w:rsidRPr="00FA6B6F">
              <w:rPr>
                <w:b/>
                <w:bCs/>
                <w:i/>
                <w:iCs/>
              </w:rPr>
              <w:t>mizandrię</w:t>
            </w:r>
            <w:r w:rsidRPr="00FA6B6F">
              <w:t xml:space="preserve"> i inne formy uprzedzeń, nietolerancji, dyskryminacji i nienawiści</w:t>
            </w:r>
            <w:r w:rsidRPr="00FA6B6F">
              <w:rPr>
                <w:b/>
                <w:bCs/>
                <w:i/>
                <w:iCs/>
              </w:rPr>
              <w:t>, w tym nienawiści wynikającej z odmiennego światopoglądu lub wyznania religijnego</w:t>
            </w:r>
            <w:r w:rsidRPr="00FA6B6F">
              <w:t>;</w:t>
            </w:r>
          </w:p>
        </w:tc>
      </w:tr>
    </w:tbl>
    <w:p w14:paraId="2418DB7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8A955A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8CC2CB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579</w:t>
      </w:r>
      <w:r w:rsidRPr="00FA6B6F">
        <w:rPr>
          <w:rStyle w:val="HideTWBExt"/>
          <w:b w:val="0"/>
        </w:rPr>
        <w:t>&lt;/NumAm&gt;</w:t>
      </w:r>
    </w:p>
    <w:p w14:paraId="2BDB8F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212169E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9E8A40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CE963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E003F0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EFA96" w14:textId="77777777" w:rsidR="007F1EE3" w:rsidRPr="00FA6B6F" w:rsidRDefault="007F1EE3" w:rsidP="00D65CCF"/>
        </w:tc>
      </w:tr>
      <w:tr w:rsidR="007F1EE3" w:rsidRPr="00FA6B6F" w14:paraId="4CD5301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FF1F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1C66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04ACC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1BD11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</w:t>
            </w:r>
            <w:r w:rsidRPr="00FA6B6F">
              <w:lastRenderedPageBreak/>
              <w:t xml:space="preserve">członkowskie, aby </w:t>
            </w:r>
            <w:r w:rsidRPr="00FA6B6F">
              <w:rPr>
                <w:b/>
                <w:bCs/>
                <w:i/>
                <w:iCs/>
              </w:rPr>
              <w:t>zwalczały ksenofobię, rasizm, mizoginię, homofobię, transfobię i inne formy</w:t>
            </w:r>
            <w:r w:rsidRPr="00FA6B6F">
              <w:t xml:space="preserve"> uprzedzeń, nietolerancji, dyskryminacji i nienawiści </w:t>
            </w:r>
            <w:r w:rsidRPr="00FA6B6F">
              <w:rPr>
                <w:b/>
                <w:bCs/>
                <w:i/>
                <w:iCs/>
              </w:rPr>
              <w:t>wobec osób znajdujących się w szczególnie trudnej sytuacji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EF431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28.</w:t>
            </w:r>
            <w:r w:rsidRPr="00FA6B6F">
              <w:tab/>
              <w:t xml:space="preserve">wzywa Komisję i państwa </w:t>
            </w:r>
            <w:r w:rsidRPr="00FA6B6F">
              <w:lastRenderedPageBreak/>
              <w:t xml:space="preserve">członkowskie, aby </w:t>
            </w:r>
            <w:r w:rsidRPr="00FA6B6F">
              <w:rPr>
                <w:b/>
                <w:bCs/>
                <w:i/>
                <w:iCs/>
              </w:rPr>
              <w:t>podjęły skuteczne działania przeciwko wszelkim formom</w:t>
            </w:r>
            <w:r w:rsidRPr="00FA6B6F">
              <w:t xml:space="preserve"> uprzedzeń, nietolerancji, dyskryminacji i </w:t>
            </w:r>
            <w:r w:rsidRPr="00FA6B6F">
              <w:rPr>
                <w:b/>
                <w:bCs/>
                <w:i/>
                <w:iCs/>
              </w:rPr>
              <w:t>przestępstw z</w:t>
            </w:r>
            <w:r w:rsidRPr="00FA6B6F">
              <w:t xml:space="preserve"> nienawiści;</w:t>
            </w:r>
          </w:p>
        </w:tc>
      </w:tr>
    </w:tbl>
    <w:p w14:paraId="6091362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DD77E1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9B98C5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580</w:t>
      </w:r>
      <w:r w:rsidRPr="00FA6B6F">
        <w:rPr>
          <w:rStyle w:val="HideTWBExt"/>
          <w:b w:val="0"/>
        </w:rPr>
        <w:t>&lt;/NumAm&gt;</w:t>
      </w:r>
    </w:p>
    <w:p w14:paraId="4E495A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6F1119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DFB615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D126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D412CF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E3699" w14:textId="77777777" w:rsidR="007F1EE3" w:rsidRPr="00FA6B6F" w:rsidRDefault="007F1EE3" w:rsidP="00D65CCF"/>
        </w:tc>
      </w:tr>
      <w:tr w:rsidR="007F1EE3" w:rsidRPr="00FA6B6F" w14:paraId="043F8DF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8334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4731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C9DA30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65CC8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</w:t>
            </w:r>
            <w:r w:rsidRPr="00FA6B6F">
              <w:rPr>
                <w:b/>
                <w:bCs/>
                <w:i/>
                <w:iCs/>
              </w:rPr>
              <w:t>ksenofobię, rasizm, mizoginię, homofobię, transfobię i inne</w:t>
            </w:r>
            <w:r w:rsidRPr="00FA6B6F">
              <w:t xml:space="preserve"> formy uprzedzeń, nietolerancji, dyskryminacji i nienawiści wobec osób znajdujących się w szczególnie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21788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zwalczały </w:t>
            </w:r>
            <w:r w:rsidRPr="00FA6B6F">
              <w:rPr>
                <w:b/>
                <w:bCs/>
                <w:i/>
                <w:iCs/>
              </w:rPr>
              <w:t>wszystkie</w:t>
            </w:r>
            <w:r w:rsidRPr="00FA6B6F">
              <w:t xml:space="preserve"> formy uprzedzeń, nietolerancji, dyskryminacji i nienawiści wobec osób znajdujących się w szczególnie trudnej sytuacji;</w:t>
            </w:r>
          </w:p>
        </w:tc>
      </w:tr>
    </w:tbl>
    <w:p w14:paraId="06854A7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285C2A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8265A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581</w:t>
      </w:r>
      <w:r w:rsidRPr="00FA6B6F">
        <w:rPr>
          <w:rStyle w:val="HideTWBExt"/>
          <w:b w:val="0"/>
        </w:rPr>
        <w:t>&lt;/NumAm&gt;</w:t>
      </w:r>
    </w:p>
    <w:p w14:paraId="4581E32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22F406D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6B73E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EE09B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8E9F71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2BC2D" w14:textId="77777777" w:rsidR="007F1EE3" w:rsidRPr="00FA6B6F" w:rsidRDefault="007F1EE3" w:rsidP="00D65CCF"/>
        </w:tc>
      </w:tr>
      <w:tr w:rsidR="007F1EE3" w:rsidRPr="00FA6B6F" w14:paraId="2FB323B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8368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06303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CBAC80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DCABF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>wzywa Komisję i państwa członkowskie, aby zwalczały ksenofobię, rasizm, mizoginię, homofobię, transfobię i inne formy uprzedzeń, nietolerancji, dyskryminacji i nienawiści wobec osób znajdujących się w szczególnie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7BBC2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 xml:space="preserve">wzywa Komisję i państwa członkowskie, aby </w:t>
            </w:r>
            <w:r w:rsidRPr="00FA6B6F">
              <w:rPr>
                <w:b/>
                <w:bCs/>
                <w:i/>
                <w:iCs/>
              </w:rPr>
              <w:t>w sposób całościowy</w:t>
            </w:r>
            <w:r w:rsidRPr="00FA6B6F">
              <w:t xml:space="preserve"> zwalczały ksenofobię, rasizm, mizoginię, homofobię, transfobię i inne formy uprzedzeń, nietolerancji, dyskryminacji i nienawiści wobec osób znajdujących się w szczególnie trudnej sytuacji;</w:t>
            </w:r>
          </w:p>
        </w:tc>
      </w:tr>
    </w:tbl>
    <w:p w14:paraId="5499C55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A343EA6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19DF7E3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582</w:t>
      </w:r>
      <w:r w:rsidRPr="00FA6B6F">
        <w:rPr>
          <w:rStyle w:val="HideTWBExt"/>
          <w:b w:val="0"/>
        </w:rPr>
        <w:t>&lt;/NumAm&gt;</w:t>
      </w:r>
    </w:p>
    <w:p w14:paraId="2DFAE7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0D7F49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72605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8B5AE7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965B93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40B64" w14:textId="77777777" w:rsidR="007F1EE3" w:rsidRPr="00FA6B6F" w:rsidRDefault="007F1EE3" w:rsidP="00D65CCF"/>
        </w:tc>
      </w:tr>
      <w:tr w:rsidR="007F1EE3" w:rsidRPr="00FA6B6F" w14:paraId="1BF421D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F748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6616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212CFE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1D72A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>wzywa Komisję i państwa członkowskie, aby zwalczały ksenofobię, rasizm, mizoginię, homofobię, transfobię i inne formy uprzedzeń, nietolerancji, dyskryminacji i nienawiści wobec osób znajdujących się w szczególnie trudnej sytuacji;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865B6" w14:textId="77777777" w:rsidR="007F1EE3" w:rsidRPr="00FA6B6F" w:rsidRDefault="007F1EE3" w:rsidP="00D65CCF">
            <w:pPr>
              <w:pStyle w:val="Normal6a"/>
            </w:pPr>
            <w:r w:rsidRPr="00FA6B6F">
              <w:t>28.</w:t>
            </w:r>
            <w:r w:rsidRPr="00FA6B6F">
              <w:tab/>
              <w:t>wzywa Komisję i państwa członkowskie, aby zwalczały ksenofobię</w:t>
            </w:r>
            <w:r w:rsidRPr="00FA6B6F">
              <w:rPr>
                <w:b/>
                <w:i/>
              </w:rPr>
              <w:t>, chrystianofobię</w:t>
            </w:r>
            <w:r w:rsidRPr="00FA6B6F">
              <w:t>, rasizm, mizoginię, homofobię, transfobię i inne formy uprzedzeń, nietolerancji, dyskryminacji i nienawiści wobec osób znajdujących się w szczególnie trudnej sytuacji;</w:t>
            </w:r>
          </w:p>
        </w:tc>
      </w:tr>
    </w:tbl>
    <w:p w14:paraId="46BEDA7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22D0B3C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DF648A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583</w:t>
      </w:r>
      <w:r w:rsidRPr="00FA6B6F">
        <w:rPr>
          <w:rStyle w:val="HideTWBExt"/>
          <w:b w:val="0"/>
        </w:rPr>
        <w:t>&lt;/NumAm&gt;</w:t>
      </w:r>
    </w:p>
    <w:p w14:paraId="7C4E20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Alice Teodorescu Måwe, Céline Imart, Ondřej Kolář, François-Xavier Bellamy, Henrik Dahl, Miriam Lexmann, Sander Smit, Hildegard Bentele</w:t>
      </w:r>
      <w:r w:rsidRPr="00FA6B6F">
        <w:rPr>
          <w:rStyle w:val="HideTWBExt"/>
          <w:b w:val="0"/>
        </w:rPr>
        <w:t>&lt;/Members&gt;</w:t>
      </w:r>
    </w:p>
    <w:p w14:paraId="5C3B4B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D6BE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E4A96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93C69A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1162C" w14:textId="77777777" w:rsidR="007F1EE3" w:rsidRPr="00FA6B6F" w:rsidRDefault="007F1EE3" w:rsidP="00D65CCF"/>
        </w:tc>
      </w:tr>
      <w:tr w:rsidR="007F1EE3" w:rsidRPr="00FA6B6F" w14:paraId="6C2F921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AF0DE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6358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91B72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482B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7011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28a.</w:t>
            </w:r>
            <w:r w:rsidRPr="00FA6B6F">
              <w:tab/>
            </w:r>
            <w:r w:rsidRPr="00FA6B6F">
              <w:rPr>
                <w:b/>
                <w:i/>
              </w:rPr>
              <w:t xml:space="preserve">z całą stanowczością potępia eskalację antysemityzmu w Unii Europejskiej od czasu ataków terrorystycznych Hamasu z 7 października 2023 r., i zwraca uwagę na wzrost liczby aktów antysemityzmu pod pozorem antysyjonizmu, takich jak ataki na ludność żydowską i żydowskie miejsca kultu i edukacji, nękanie żydowskich studentów na kampusach uniwersyteckich, profanacja pomników Holokaustu, wezwania do globalizacji intifady podczas tzw. pro-palestyńskich wieców sponsorowanych przez organizacje powiązane z grupami terrorystycznymi, takie jak Samidoun; wzywa Komisję i państwa członkowskie, </w:t>
            </w:r>
            <w:r w:rsidRPr="00FA6B6F">
              <w:rPr>
                <w:b/>
                <w:i/>
              </w:rPr>
              <w:lastRenderedPageBreak/>
              <w:t>aby przyspieszyły wdrażanie strategii UE w zakresie zwalczania antysemityzmu oraz wzmocniły krajowe systemy bezpieczeństwa w celu zapewnienia bezpieczeństwa europejskim obywatelom pochodzenia żydowskiego;</w:t>
            </w:r>
          </w:p>
        </w:tc>
      </w:tr>
    </w:tbl>
    <w:p w14:paraId="0A2B5CC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C933EC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693715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584</w:t>
      </w:r>
      <w:r w:rsidRPr="00FA6B6F">
        <w:rPr>
          <w:rStyle w:val="HideTWBExt"/>
          <w:b w:val="0"/>
        </w:rPr>
        <w:t>&lt;/NumAm&gt;</w:t>
      </w:r>
    </w:p>
    <w:p w14:paraId="416F23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5FB818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492093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177C3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A54FF3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A3E4D" w14:textId="77777777" w:rsidR="007F1EE3" w:rsidRPr="00FA6B6F" w:rsidRDefault="007F1EE3" w:rsidP="00D65CCF"/>
        </w:tc>
      </w:tr>
      <w:tr w:rsidR="007F1EE3" w:rsidRPr="00FA6B6F" w14:paraId="5631E6A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0BD3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8FDE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5589B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A7D0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BE9C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28a.</w:t>
            </w:r>
            <w:r w:rsidRPr="00FA6B6F">
              <w:tab/>
            </w:r>
            <w:r w:rsidRPr="00FA6B6F">
              <w:rPr>
                <w:b/>
                <w:i/>
              </w:rPr>
              <w:t>z niepokojem odnotowuje ustalenia Agencji Praw Podstawowych Unii Europejskiej (FRA), które wskazują na znaczny wzrost antysemityzmu w całej Unii, w tym w internecie, w przestrzeni publicznej i w społecznościach lokalnych; podkreśla, że wiele osób pochodzenia żydowskiego zgłasza przeszkody w otwartym wyrażaniu swojej tożsamości i nadal boryka się z problemami związanymi z bezpieczeństwem; podkreśla, że incydenty antysemickie nasilają się w okresach napięć geopolitycznych; wzywa Komisję i państwa członkowskie do wzmocnienia mechanizmów zapobiegania, zgłaszania i wsparcia ofiar, do zapewnienia pełnego egzekwowania prawa unijnego i krajowego oraz do wzmocnienia edukacji, podnoszenia świadomości i środków bezpieczeństwa tam, gdzie jest to konieczne;</w:t>
            </w:r>
          </w:p>
        </w:tc>
      </w:tr>
    </w:tbl>
    <w:p w14:paraId="4A91BB7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3D20A9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CB834E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585</w:t>
      </w:r>
      <w:r w:rsidRPr="00FA6B6F">
        <w:rPr>
          <w:rStyle w:val="HideTWBExt"/>
          <w:b w:val="0"/>
        </w:rPr>
        <w:t>&lt;/NumAm&gt;</w:t>
      </w:r>
    </w:p>
    <w:p w14:paraId="01D1F6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6EF1419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86ED3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EBC0BF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28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232352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2B979" w14:textId="77777777" w:rsidR="007F1EE3" w:rsidRPr="00FA6B6F" w:rsidRDefault="007F1EE3" w:rsidP="00D65CCF"/>
        </w:tc>
      </w:tr>
      <w:tr w:rsidR="007F1EE3" w:rsidRPr="00FA6B6F" w14:paraId="2EB5BB6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D8C4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B76B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A5B655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3E48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2845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28a.</w:t>
            </w:r>
            <w:r w:rsidRPr="00FA6B6F">
              <w:tab/>
            </w:r>
            <w:r w:rsidRPr="00FA6B6F">
              <w:rPr>
                <w:b/>
                <w:i/>
              </w:rPr>
              <w:t>z całą stanowczością potępia nasilenie się antysemityzmu w Unii Europejskiej; ostrzega przed wzrostem liczby aktów antysemityzmu, takich jak ataki na ludność żydowską i nieżydowską oraz miejsca kultu i edukacji, nękanie uczniów i profanowanie miejsc pamięci Holokaustu; wzywa Komisję i państwa członkowskie, aby przyspieszyły wdrażanie strategii UE w zakresie zwalczania antysemityzmu oraz wzmocniły krajowe systemy bezpieczeństwa w celu zapewnienia bezpieczeństwa europejskim obywatelom pochodzenia żydowskiego;</w:t>
            </w:r>
          </w:p>
        </w:tc>
      </w:tr>
    </w:tbl>
    <w:p w14:paraId="2F4B270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125E7E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84E2FE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586</w:t>
      </w:r>
      <w:r w:rsidRPr="00FA6B6F">
        <w:rPr>
          <w:rStyle w:val="HideTWBExt"/>
          <w:b w:val="0"/>
        </w:rPr>
        <w:t>&lt;/NumAm&gt;</w:t>
      </w:r>
    </w:p>
    <w:p w14:paraId="6A912A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5E0CF30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1D3D06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5EE9A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59BE2E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43681" w14:textId="77777777" w:rsidR="007F1EE3" w:rsidRPr="00FA6B6F" w:rsidRDefault="007F1EE3" w:rsidP="00D65CCF"/>
        </w:tc>
      </w:tr>
      <w:tr w:rsidR="007F1EE3" w:rsidRPr="00FA6B6F" w14:paraId="72BD972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BC0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F99D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7E1537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BDED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29.</w:t>
            </w:r>
            <w:r w:rsidRPr="00FA6B6F">
              <w:tab/>
            </w:r>
            <w:r w:rsidRPr="00FA6B6F">
              <w:rPr>
                <w:b/>
                <w:i/>
              </w:rPr>
              <w:t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2040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1A4CBF2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D4ED00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1205CB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587</w:t>
      </w:r>
      <w:r w:rsidRPr="00FA6B6F">
        <w:rPr>
          <w:rStyle w:val="HideTWBExt"/>
          <w:b w:val="0"/>
        </w:rPr>
        <w:t>&lt;/NumAm&gt;</w:t>
      </w:r>
    </w:p>
    <w:p w14:paraId="41911A3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Milan Uhrík</w:t>
      </w:r>
      <w:r w:rsidRPr="00FA6B6F">
        <w:rPr>
          <w:rStyle w:val="HideTWBExt"/>
          <w:b w:val="0"/>
        </w:rPr>
        <w:t>&lt;/Members&gt;</w:t>
      </w:r>
    </w:p>
    <w:p w14:paraId="76A78BF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14B26B3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C7CB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94E20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CF274" w14:textId="77777777" w:rsidR="007F1EE3" w:rsidRPr="00FA6B6F" w:rsidRDefault="007F1EE3" w:rsidP="00D65CCF"/>
        </w:tc>
      </w:tr>
      <w:tr w:rsidR="007F1EE3" w:rsidRPr="00FA6B6F" w14:paraId="1D63236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AA8E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EB99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E57733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149A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29.</w:t>
            </w:r>
            <w:r w:rsidRPr="00FA6B6F">
              <w:tab/>
            </w:r>
            <w:r w:rsidRPr="00FA6B6F">
              <w:rPr>
                <w:b/>
                <w:i/>
              </w:rPr>
              <w:t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390D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4BEC2EB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EC8261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B4BF02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588</w:t>
      </w:r>
      <w:r w:rsidRPr="00FA6B6F">
        <w:rPr>
          <w:rStyle w:val="HideTWBExt"/>
          <w:b w:val="0"/>
        </w:rPr>
        <w:t>&lt;/NumAm&gt;</w:t>
      </w:r>
    </w:p>
    <w:p w14:paraId="5B48B89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0FDDA01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4527C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B84C9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85D055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B05AF" w14:textId="77777777" w:rsidR="007F1EE3" w:rsidRPr="00FA6B6F" w:rsidRDefault="007F1EE3" w:rsidP="00D65CCF"/>
        </w:tc>
      </w:tr>
      <w:tr w:rsidR="007F1EE3" w:rsidRPr="00FA6B6F" w14:paraId="1BB78B55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62AD8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64B6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731005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903E2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6E44C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 xml:space="preserve"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 </w:t>
            </w:r>
            <w:r w:rsidRPr="00FA6B6F">
              <w:rPr>
                <w:b/>
                <w:i/>
              </w:rPr>
              <w:t xml:space="preserve">wzywa państwa członkowskie do zapewnienia, aby krajowe ramy konstytucyjne i prawne nie mogły być nadużywane w celu podważania pierwszeństwa prawa UE lub stygmatyzowania mniejszości pod pretekstem „tożsamości narodowej”; zdecydowanie potępia dalsze stosowanie tzw. ustawy o ochronie dzieci na Węgrzech, która stanowi bezpośrednią dyskryminację sprzeczną z art. 7, 11, 21 i </w:t>
            </w:r>
            <w:r w:rsidRPr="00FA6B6F">
              <w:rPr>
                <w:b/>
                <w:i/>
              </w:rPr>
              <w:lastRenderedPageBreak/>
              <w:t>24 Karty;</w:t>
            </w:r>
          </w:p>
        </w:tc>
      </w:tr>
    </w:tbl>
    <w:p w14:paraId="7DE7D7E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253D81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51A0BF5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589</w:t>
      </w:r>
      <w:r w:rsidRPr="00FA6B6F">
        <w:rPr>
          <w:rStyle w:val="HideTWBExt"/>
          <w:b w:val="0"/>
        </w:rPr>
        <w:t>&lt;/NumAm&gt;</w:t>
      </w:r>
    </w:p>
    <w:p w14:paraId="434997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Petar Volgin</w:t>
      </w:r>
      <w:r w:rsidRPr="00FA6B6F">
        <w:rPr>
          <w:rStyle w:val="HideTWBExt"/>
          <w:b w:val="0"/>
        </w:rPr>
        <w:t>&lt;/Members&gt;</w:t>
      </w:r>
    </w:p>
    <w:p w14:paraId="793F96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72528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7D51F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1214C8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9A6CF" w14:textId="77777777" w:rsidR="007F1EE3" w:rsidRPr="00FA6B6F" w:rsidRDefault="007F1EE3" w:rsidP="00D65CCF"/>
        </w:tc>
      </w:tr>
      <w:tr w:rsidR="007F1EE3" w:rsidRPr="00FA6B6F" w14:paraId="47748D9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0F3F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D05C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660C86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7FCDE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</w:t>
            </w:r>
            <w:r w:rsidRPr="00FA6B6F">
              <w:rPr>
                <w:b/>
                <w:bCs/>
                <w:i/>
                <w:iCs/>
              </w:rPr>
              <w:t>, w szczególności do Węgier i Słowacji</w:t>
            </w:r>
            <w:r w:rsidRPr="00FA6B6F">
              <w:t xml:space="preserve">, aby dokonały przeglądu przepisów dyskryminujących osoby LGBTIQ+ </w:t>
            </w:r>
            <w:r w:rsidRPr="00FA6B6F">
              <w:rPr>
                <w:b/>
                <w:bCs/>
                <w:i/>
                <w:iCs/>
              </w:rPr>
              <w:t>i tęczowe rodziny, powstrzymały się od występowania z inicjatywami, które grożą naruszaniem praw osób LGBTIQ+, co obejmuje przepisy zakazujące tzw. propagandy LGBTI, oraz zakazały terapii 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CC0E3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członkowskich, aby dokonały przeglądu przepisów dyskryminujących osoby LGBTIQ+;</w:t>
            </w:r>
          </w:p>
        </w:tc>
      </w:tr>
    </w:tbl>
    <w:p w14:paraId="79F55F6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559C49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3E3E9A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590</w:t>
      </w:r>
      <w:r w:rsidRPr="00FA6B6F">
        <w:rPr>
          <w:rStyle w:val="HideTWBExt"/>
          <w:b w:val="0"/>
        </w:rPr>
        <w:t>&lt;/NumAm&gt;</w:t>
      </w:r>
    </w:p>
    <w:p w14:paraId="7986B1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Fabrice Leggeri, Matthieu Valet</w:t>
      </w:r>
      <w:r w:rsidRPr="00FA6B6F">
        <w:rPr>
          <w:rStyle w:val="HideTWBExt"/>
          <w:b w:val="0"/>
        </w:rPr>
        <w:t>&lt;/Members&gt;</w:t>
      </w:r>
    </w:p>
    <w:p w14:paraId="3F55ABC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4AB2D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5F6F96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774F83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A06D5" w14:textId="77777777" w:rsidR="007F1EE3" w:rsidRPr="00FA6B6F" w:rsidRDefault="007F1EE3" w:rsidP="00D65CCF"/>
        </w:tc>
      </w:tr>
      <w:tr w:rsidR="007F1EE3" w:rsidRPr="00FA6B6F" w14:paraId="1D9AB94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4145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D928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E62931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2C523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</w:t>
            </w:r>
            <w:r w:rsidRPr="00FA6B6F">
              <w:rPr>
                <w:b/>
                <w:bCs/>
                <w:i/>
                <w:iCs/>
              </w:rPr>
              <w:t>, w szczególności do Węgier i Słowacji</w:t>
            </w:r>
            <w:r w:rsidRPr="00FA6B6F">
              <w:t xml:space="preserve">, aby dokonały przeglądu przepisów </w:t>
            </w:r>
            <w:r w:rsidRPr="00FA6B6F">
              <w:rPr>
                <w:b/>
                <w:bCs/>
                <w:i/>
                <w:iCs/>
              </w:rPr>
              <w:t>dyskryminujących osoby LGBTIQ+ i tęczowe rodziny, powstrzymały się od występowania z inicjatywami, które grożą naruszaniem praw osób LGBTIQ+, co obejmuje przepisy zakazujące tzw. propagandy LGBTI, oraz zakazały terapii 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1C294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członkowskich, aby dokonały przeglądu przepisów</w:t>
            </w:r>
            <w:r w:rsidRPr="00FA6B6F">
              <w:rPr>
                <w:b/>
                <w:bCs/>
                <w:i/>
                <w:iCs/>
              </w:rPr>
              <w:t>, które w sposób niesprawiedliwy dyskryminują jakichkolwiek obywateli</w:t>
            </w:r>
            <w:r w:rsidRPr="00FA6B6F">
              <w:t>;</w:t>
            </w:r>
          </w:p>
        </w:tc>
      </w:tr>
    </w:tbl>
    <w:p w14:paraId="16B0AAD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2971F1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E98620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591</w:t>
      </w:r>
      <w:r w:rsidRPr="00FA6B6F">
        <w:rPr>
          <w:rStyle w:val="HideTWBExt"/>
          <w:b w:val="0"/>
        </w:rPr>
        <w:t>&lt;/NumAm&gt;</w:t>
      </w:r>
    </w:p>
    <w:p w14:paraId="36F6193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1A32F98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09B64A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470D50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30DC83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A15AA" w14:textId="77777777" w:rsidR="007F1EE3" w:rsidRPr="00FA6B6F" w:rsidRDefault="007F1EE3" w:rsidP="00D65CCF"/>
        </w:tc>
      </w:tr>
      <w:tr w:rsidR="007F1EE3" w:rsidRPr="00FA6B6F" w14:paraId="122C128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7AFD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0AEB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E6CDFB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0842A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B0A09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 xml:space="preserve">apeluje do państw członkowskich, w szczególności do Węgier i Słowacji, aby dokonały przeglądu przepisów dyskryminujących osoby LGBTIQ+ i tęczowe rodziny, powstrzymały się od występowania z inicjatywami, które grożą naruszaniem praw osób LGBTIQ+, co obejmuje przepisy zakazujące tzw. propagandy LGBTI, oraz zakazały terapii konwersyjnych; </w:t>
            </w:r>
            <w:r w:rsidRPr="00FA6B6F">
              <w:rPr>
                <w:b/>
                <w:i/>
              </w:rPr>
              <w:t>wzywa Komisję, aby przedstawiła wniosek dotyczący aktu prawnego w sprawie unijnego zakazu praktyk konwersyjnych we wszystkich państwach członkowskich, jako działania następczego w związku z europejską inicjatywą obywatelską „Zakaz praktyk konwersyjnych w Unii Europejskiej”;</w:t>
            </w:r>
          </w:p>
        </w:tc>
      </w:tr>
    </w:tbl>
    <w:p w14:paraId="41D0927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990485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54CB17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592</w:t>
      </w:r>
      <w:r w:rsidRPr="00FA6B6F">
        <w:rPr>
          <w:rStyle w:val="HideTWBExt"/>
          <w:b w:val="0"/>
        </w:rPr>
        <w:t>&lt;/NumAm&gt;</w:t>
      </w:r>
    </w:p>
    <w:p w14:paraId="7A41E88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4D82F80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473301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208B7A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E27FEC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943B9" w14:textId="77777777" w:rsidR="007F1EE3" w:rsidRPr="00FA6B6F" w:rsidRDefault="007F1EE3" w:rsidP="00D65CCF"/>
        </w:tc>
      </w:tr>
      <w:tr w:rsidR="007F1EE3" w:rsidRPr="00FA6B6F" w14:paraId="4544F60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6DC3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AC00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1928E3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E3FB6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 xml:space="preserve">apeluje do państw członkowskich, w szczególności do Węgier i Słowacji, aby </w:t>
            </w:r>
            <w:r w:rsidRPr="00FA6B6F">
              <w:rPr>
                <w:b/>
                <w:i/>
              </w:rPr>
              <w:t>dokonały przeglądu przepisów dyskryminujących osoby LGBTIQ+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 xml:space="preserve">tęczowe rodziny, powstrzymały się od występowania z inicjatywami, które grożą naruszaniem praw osób LGBTIQ+, co </w:t>
            </w:r>
            <w:r w:rsidRPr="00FA6B6F">
              <w:rPr>
                <w:b/>
                <w:i/>
              </w:rPr>
              <w:lastRenderedPageBreak/>
              <w:t>obejmuje przepisy zakazujące tzw. propagandy LGBTI, oraz zakazały terapii 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ED733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29.</w:t>
            </w:r>
            <w:r w:rsidRPr="00FA6B6F">
              <w:tab/>
              <w:t xml:space="preserve">apeluje do państw członkowskich, w szczególności do Węgier i Słowacji, aby </w:t>
            </w:r>
            <w:r w:rsidRPr="00FA6B6F">
              <w:rPr>
                <w:b/>
                <w:i/>
              </w:rPr>
              <w:t>zapewniły poszanowanie wolności zgromadzeń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zagwarantowały prawa podstawowe mniejszości w swoim ustawodawstwie</w:t>
            </w:r>
            <w:r w:rsidRPr="00FA6B6F">
              <w:t>;</w:t>
            </w:r>
          </w:p>
        </w:tc>
      </w:tr>
    </w:tbl>
    <w:p w14:paraId="6E663B9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6308F81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1097D3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593</w:t>
      </w:r>
      <w:r w:rsidRPr="00FA6B6F">
        <w:rPr>
          <w:rStyle w:val="HideTWBExt"/>
          <w:b w:val="0"/>
        </w:rPr>
        <w:t>&lt;/NumAm&gt;</w:t>
      </w:r>
    </w:p>
    <w:p w14:paraId="3414AF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Erik Kaliňák</w:t>
      </w:r>
      <w:r w:rsidRPr="00FA6B6F">
        <w:rPr>
          <w:rStyle w:val="HideTWBExt"/>
          <w:b w:val="0"/>
        </w:rPr>
        <w:t>&lt;/Members&gt;</w:t>
      </w:r>
    </w:p>
    <w:p w14:paraId="188B34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F598DE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9A597F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21EA562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35EF6" w14:textId="77777777" w:rsidR="007F1EE3" w:rsidRPr="00FA6B6F" w:rsidRDefault="007F1EE3" w:rsidP="00D65CCF"/>
        </w:tc>
      </w:tr>
      <w:tr w:rsidR="007F1EE3" w:rsidRPr="00FA6B6F" w14:paraId="14EA5AC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B8C46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13F6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3D836F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9C155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</w:r>
            <w:r w:rsidRPr="00FA6B6F">
              <w:rPr>
                <w:b/>
                <w:i/>
              </w:rPr>
              <w:t>apeluje do</w:t>
            </w:r>
            <w:r w:rsidRPr="00FA6B6F">
              <w:t xml:space="preserve"> państw członkowskich, </w:t>
            </w:r>
            <w:r w:rsidRPr="00FA6B6F">
              <w:rPr>
                <w:b/>
                <w:i/>
              </w:rPr>
              <w:t>w szczególności do Węgier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Słowacji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aby dokonały przeglądu przepisów dyskryminujących osoby LGBTIQ+ i tęczowe rodziny, powstrzymały się od występowania z inicjatywami</w:t>
            </w:r>
            <w:r w:rsidRPr="00FA6B6F">
              <w:t xml:space="preserve">, które </w:t>
            </w:r>
            <w:r w:rsidRPr="00FA6B6F">
              <w:rPr>
                <w:b/>
                <w:i/>
              </w:rPr>
              <w:t>grożą naruszaniem praw osób LGBTIQ+, co obejmuje przepisy zakazujące tzw. propagandy LGBTI, oraz zakazały terapii 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AE4CB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</w:r>
            <w:r w:rsidRPr="00FA6B6F">
              <w:rPr>
                <w:b/>
                <w:i/>
              </w:rPr>
              <w:t>w pełni szanuje prawo</w:t>
            </w:r>
            <w:r w:rsidRPr="00FA6B6F">
              <w:t xml:space="preserve"> państw członkowskich, </w:t>
            </w:r>
            <w:r w:rsidRPr="00FA6B6F">
              <w:rPr>
                <w:b/>
                <w:i/>
              </w:rPr>
              <w:t>takich jak Węgry</w:t>
            </w:r>
            <w:r w:rsidRPr="00FA6B6F">
              <w:t xml:space="preserve"> i </w:t>
            </w:r>
            <w:r w:rsidRPr="00FA6B6F">
              <w:rPr>
                <w:b/>
                <w:i/>
              </w:rPr>
              <w:t>Słowacja</w:t>
            </w:r>
            <w:r w:rsidRPr="00FA6B6F">
              <w:t xml:space="preserve">, </w:t>
            </w:r>
            <w:r w:rsidRPr="00FA6B6F">
              <w:rPr>
                <w:b/>
                <w:i/>
              </w:rPr>
              <w:t>do przyjmowania, w ramach ich kompetencji, ustawodawstwa</w:t>
            </w:r>
            <w:r w:rsidRPr="00FA6B6F">
              <w:t xml:space="preserve">, które </w:t>
            </w:r>
            <w:r w:rsidRPr="00FA6B6F">
              <w:rPr>
                <w:b/>
                <w:i/>
              </w:rPr>
              <w:t>uznają za niezbędne</w:t>
            </w:r>
            <w:r w:rsidRPr="00FA6B6F">
              <w:t>;</w:t>
            </w:r>
          </w:p>
        </w:tc>
      </w:tr>
    </w:tbl>
    <w:p w14:paraId="58C12E8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{SK}</w:t>
      </w:r>
      <w:r w:rsidRPr="00FA6B6F">
        <w:t>sk</w:t>
      </w:r>
      <w:r w:rsidRPr="00FA6B6F">
        <w:rPr>
          <w:rStyle w:val="HideTWBExt"/>
        </w:rPr>
        <w:t>&lt;/Original&gt;</w:t>
      </w:r>
    </w:p>
    <w:p w14:paraId="062366A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BA7CED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594</w:t>
      </w:r>
      <w:r w:rsidRPr="00FA6B6F">
        <w:rPr>
          <w:rStyle w:val="HideTWBExt"/>
          <w:b w:val="0"/>
        </w:rPr>
        <w:t>&lt;/NumAm&gt;</w:t>
      </w:r>
    </w:p>
    <w:p w14:paraId="1FB74E7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56494FB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5850E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7DD29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D98C76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53A42" w14:textId="77777777" w:rsidR="007F1EE3" w:rsidRPr="00FA6B6F" w:rsidRDefault="007F1EE3" w:rsidP="00D65CCF"/>
        </w:tc>
      </w:tr>
      <w:tr w:rsidR="007F1EE3" w:rsidRPr="00FA6B6F" w14:paraId="20647BF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7651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DB13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31A125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4D600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 xml:space="preserve">apeluje do państw członkowskich, </w:t>
            </w:r>
            <w:r w:rsidRPr="00FA6B6F">
              <w:rPr>
                <w:b/>
                <w:bCs/>
                <w:i/>
                <w:iCs/>
              </w:rPr>
              <w:t>w szczególności do Węgier i Słowacji</w:t>
            </w:r>
            <w:r w:rsidRPr="00FA6B6F">
              <w:t xml:space="preserve">, aby </w:t>
            </w:r>
            <w:r w:rsidRPr="00FA6B6F">
              <w:rPr>
                <w:b/>
                <w:bCs/>
                <w:i/>
                <w:iCs/>
              </w:rPr>
              <w:t>dokonały przeglądu przepisów dyskryminujących osoby LGBTIQ+ i tęczowe rodziny, powstrzymały się od występowania z inicjatywami, które grożą naruszaniem</w:t>
            </w:r>
            <w:r w:rsidRPr="00FA6B6F">
              <w:t xml:space="preserve"> praw </w:t>
            </w:r>
            <w:r w:rsidRPr="00FA6B6F">
              <w:rPr>
                <w:b/>
                <w:bCs/>
                <w:i/>
                <w:iCs/>
              </w:rPr>
              <w:t xml:space="preserve">osób LGBTIQ+, co obejmuje przepisy zakazujące tzw. propagandy LGBTI, oraz zakazały terapii </w:t>
            </w:r>
            <w:r w:rsidRPr="00FA6B6F">
              <w:rPr>
                <w:b/>
                <w:bCs/>
                <w:i/>
                <w:iCs/>
              </w:rPr>
              <w:lastRenderedPageBreak/>
              <w:t>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28FF9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29.</w:t>
            </w:r>
            <w:r w:rsidRPr="00FA6B6F">
              <w:tab/>
              <w:t xml:space="preserve">apeluje do </w:t>
            </w:r>
            <w:r w:rsidRPr="00FA6B6F">
              <w:rPr>
                <w:b/>
                <w:bCs/>
                <w:i/>
                <w:iCs/>
              </w:rPr>
              <w:t>wszystkich</w:t>
            </w:r>
            <w:r w:rsidRPr="00FA6B6F">
              <w:t xml:space="preserve"> państw członkowskich, aby </w:t>
            </w:r>
            <w:r w:rsidRPr="00FA6B6F">
              <w:rPr>
                <w:b/>
                <w:bCs/>
                <w:i/>
                <w:iCs/>
              </w:rPr>
              <w:t>przestrzegały aktualnego orzecznictwa Trybunału Sprawiedliwości Unii Europejskiej, w szczególności w odniesieniu do wyroków wydanych w sprawach dotyczących praw podstawowych</w:t>
            </w:r>
            <w:r w:rsidRPr="00FA6B6F">
              <w:t>;</w:t>
            </w:r>
          </w:p>
        </w:tc>
      </w:tr>
    </w:tbl>
    <w:p w14:paraId="2A3F112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082458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DCECD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595</w:t>
      </w:r>
      <w:r w:rsidRPr="00FA6B6F">
        <w:rPr>
          <w:rStyle w:val="HideTWBExt"/>
          <w:b w:val="0"/>
        </w:rPr>
        <w:t>&lt;/NumAm&gt;</w:t>
      </w:r>
    </w:p>
    <w:p w14:paraId="0675F75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Mariusz Kamiński, Jadwiga Wiśniewska, Maciej Wąsik, Jacek Ozdoba, Joachim Stanisław Brudziński</w:t>
      </w:r>
      <w:r w:rsidRPr="00FA6B6F">
        <w:rPr>
          <w:rStyle w:val="HideTWBExt"/>
          <w:b w:val="0"/>
        </w:rPr>
        <w:t>&lt;/Members&gt;</w:t>
      </w:r>
    </w:p>
    <w:p w14:paraId="769F00F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CF5430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8190CA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B4C3BE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83E55" w14:textId="77777777" w:rsidR="007F1EE3" w:rsidRPr="00FA6B6F" w:rsidRDefault="007F1EE3" w:rsidP="00D65CCF"/>
        </w:tc>
      </w:tr>
      <w:tr w:rsidR="007F1EE3" w:rsidRPr="00FA6B6F" w14:paraId="4B0D29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25AC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1E3C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9EEB0B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67C83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 xml:space="preserve">apeluje do państw członkowskich, w szczególności do Węgier i Słowacji, aby dokonały przeglądu przepisów dyskryminujących osoby LGBTIQ+ </w:t>
            </w:r>
            <w:r w:rsidRPr="00FA6B6F">
              <w:rPr>
                <w:b/>
                <w:i/>
              </w:rPr>
              <w:t>i tęczowe rodziny</w:t>
            </w:r>
            <w:r w:rsidRPr="00FA6B6F">
              <w:t>, powstrzymały się od występowania z inicjatywami, które grożą naruszaniem praw osób LGBTIQ+</w:t>
            </w:r>
            <w:r w:rsidRPr="00FA6B6F">
              <w:rPr>
                <w:b/>
                <w:i/>
              </w:rPr>
              <w:t>, co obejmuje przepisy zakazujące tzw. propagandy LGBTI, oraz zakazały terapii konwersyjnych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38C00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członkowskich, w szczególności do Węgier i Słowacji, aby dokonały przeglądu przepisów dyskryminujących osoby LGBTIQ+, powstrzymały się od występowania z inicjatywami, które grożą naruszaniem praw osób LGBTIQ+;</w:t>
            </w:r>
          </w:p>
        </w:tc>
      </w:tr>
    </w:tbl>
    <w:p w14:paraId="04FF539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{PL}</w:t>
      </w:r>
      <w:r w:rsidRPr="00FA6B6F">
        <w:t>pl</w:t>
      </w:r>
      <w:r w:rsidRPr="00FA6B6F">
        <w:rPr>
          <w:rStyle w:val="HideTWBExt"/>
        </w:rPr>
        <w:t>&lt;/Original&gt;</w:t>
      </w:r>
    </w:p>
    <w:p w14:paraId="5235ED1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399E0C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596</w:t>
      </w:r>
      <w:r w:rsidRPr="00FA6B6F">
        <w:rPr>
          <w:rStyle w:val="HideTWBExt"/>
          <w:b w:val="0"/>
        </w:rPr>
        <w:t>&lt;/NumAm&gt;</w:t>
      </w:r>
    </w:p>
    <w:p w14:paraId="7150C25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Nikola Minchev, Hilde Vautmans</w:t>
      </w:r>
      <w:r w:rsidRPr="00FA6B6F">
        <w:rPr>
          <w:rStyle w:val="HideTWBExt"/>
          <w:b w:val="0"/>
        </w:rPr>
        <w:t>&lt;/Members&gt;</w:t>
      </w:r>
    </w:p>
    <w:p w14:paraId="423BE58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EE27F1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232243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29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A7FB89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3444A" w14:textId="77777777" w:rsidR="007F1EE3" w:rsidRPr="00FA6B6F" w:rsidRDefault="007F1EE3" w:rsidP="00D65CCF"/>
        </w:tc>
      </w:tr>
      <w:tr w:rsidR="007F1EE3" w:rsidRPr="00FA6B6F" w14:paraId="3DD600F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8DC9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41428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FEF658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F3504" w14:textId="77777777" w:rsidR="007F1EE3" w:rsidRPr="00FA6B6F" w:rsidRDefault="007F1EE3" w:rsidP="00D65CCF">
            <w:pPr>
              <w:pStyle w:val="Normal6a"/>
            </w:pPr>
            <w:r w:rsidRPr="00FA6B6F">
              <w:t>29.</w:t>
            </w:r>
            <w:r w:rsidRPr="00FA6B6F">
              <w:tab/>
              <w:t>apeluje do państw członkowskich</w:t>
            </w:r>
            <w:r w:rsidRPr="00FA6B6F">
              <w:rPr>
                <w:b/>
                <w:bCs/>
                <w:i/>
                <w:iCs/>
              </w:rPr>
              <w:t>, w szczególności do Węgier i Słowacji</w:t>
            </w:r>
            <w:r w:rsidRPr="00FA6B6F">
              <w:t xml:space="preserve">, aby dokonały przeglądu przepisów dyskryminujących osoby LGBTIQ+ i tęczowe rodziny, powstrzymały się od występowania z inicjatywami, które grożą naruszaniem praw osób LGBTIQ+, co obejmuje przepisy zakazujące tzw. propagandy LGBTI, oraz zakazały terapii </w:t>
            </w:r>
            <w:r w:rsidRPr="00FA6B6F">
              <w:lastRenderedPageBreak/>
              <w:t>konwersyjnych;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1CE97" w14:textId="77777777" w:rsidR="007F1EE3" w:rsidRPr="00FA6B6F" w:rsidRDefault="007F1EE3" w:rsidP="00D65CCF">
            <w:pPr>
              <w:pStyle w:val="Normal6a"/>
            </w:pPr>
            <w:r w:rsidRPr="00FA6B6F">
              <w:lastRenderedPageBreak/>
              <w:t>29.</w:t>
            </w:r>
            <w:r w:rsidRPr="00FA6B6F">
              <w:tab/>
              <w:t xml:space="preserve">apeluje do państw członkowskich, aby dokonały przeglądu </w:t>
            </w:r>
            <w:r w:rsidRPr="00FA6B6F">
              <w:rPr>
                <w:b/>
                <w:bCs/>
                <w:i/>
                <w:iCs/>
              </w:rPr>
              <w:t>wszelkich</w:t>
            </w:r>
            <w:r w:rsidRPr="00FA6B6F">
              <w:t xml:space="preserve"> przepisów</w:t>
            </w:r>
            <w:r w:rsidRPr="00FA6B6F">
              <w:rPr>
                <w:b/>
                <w:bCs/>
                <w:i/>
                <w:iCs/>
              </w:rPr>
              <w:t xml:space="preserve"> lub polityk</w:t>
            </w:r>
            <w:r w:rsidRPr="00FA6B6F">
              <w:t xml:space="preserve"> dyskryminujących osoby LGBTIQ+ i tęczowe rodziny, powstrzymały się od występowania z inicjatywami, które grożą naruszaniem praw osób LGBTIQ+, co obejmuje przepisy zakazujące tzw. propagandy LGBTI, oraz zakazały terapii </w:t>
            </w:r>
            <w:r w:rsidRPr="00FA6B6F">
              <w:lastRenderedPageBreak/>
              <w:t>konwersyjnych;</w:t>
            </w:r>
          </w:p>
        </w:tc>
      </w:tr>
    </w:tbl>
    <w:p w14:paraId="6E16AA6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693503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31DC46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597</w:t>
      </w:r>
      <w:r w:rsidRPr="00FA6B6F">
        <w:rPr>
          <w:rStyle w:val="HideTWBExt"/>
          <w:b w:val="0"/>
        </w:rPr>
        <w:t>&lt;/NumAm&gt;</w:t>
      </w:r>
    </w:p>
    <w:p w14:paraId="7805912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089E02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0D1A1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51EC8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92AB0B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DBC39" w14:textId="77777777" w:rsidR="007F1EE3" w:rsidRPr="00FA6B6F" w:rsidRDefault="007F1EE3" w:rsidP="00D65CCF"/>
        </w:tc>
      </w:tr>
      <w:tr w:rsidR="007F1EE3" w:rsidRPr="00FA6B6F" w14:paraId="27ECAED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97C4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15A9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2A1D66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B539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zajęły się problemem dyskryminacji i wykluczenia społecznego Romów i osób z niepełnosprawnościami;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3265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skreśla się</w:t>
            </w:r>
          </w:p>
        </w:tc>
      </w:tr>
    </w:tbl>
    <w:p w14:paraId="45AC0E1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A5FB0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0BE781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598</w:t>
      </w:r>
      <w:r w:rsidRPr="00FA6B6F">
        <w:rPr>
          <w:rStyle w:val="HideTWBExt"/>
          <w:b w:val="0"/>
        </w:rPr>
        <w:t>&lt;/NumAm&gt;</w:t>
      </w:r>
    </w:p>
    <w:p w14:paraId="7610B3C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79CD114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B1D08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3D9B8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E0FC884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EDF0D" w14:textId="77777777" w:rsidR="007F1EE3" w:rsidRPr="00FA6B6F" w:rsidRDefault="007F1EE3" w:rsidP="00D65CCF"/>
        </w:tc>
      </w:tr>
      <w:tr w:rsidR="007F1EE3" w:rsidRPr="00FA6B6F" w14:paraId="444F565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C6524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0F33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834BEC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09E93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>wzywa Komisję i państwa członkowskie, aby zajęły się problemem dyskryminacji i wykluczenia społecznego Romów</w:t>
            </w:r>
            <w:r w:rsidRPr="00FA6B6F">
              <w:rPr>
                <w:b/>
                <w:bCs/>
                <w:i/>
                <w:iCs/>
              </w:rPr>
              <w:t xml:space="preserve"> i osób z niepełnosprawnościami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04C1D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>wzywa Komisję i państwa członkowskie, aby zajęły się problemem dyskryminacji i wykluczenia społecznego Romów;</w:t>
            </w:r>
            <w:r w:rsidRPr="00FA6B6F">
              <w:rPr>
                <w:b/>
                <w:i/>
              </w:rPr>
              <w:t xml:space="preserve"> </w:t>
            </w:r>
            <w:r w:rsidRPr="00FA6B6F">
              <w:rPr>
                <w:b/>
                <w:bCs/>
                <w:i/>
                <w:iCs/>
              </w:rPr>
              <w:t>wzywa państwa członkowskie do wykonania wyroków Europejskiego Trybunału Praw Człowieka dotyczących praw Romów, a Komisję do monitorowania tego procesu</w:t>
            </w:r>
            <w:r w:rsidRPr="00FA6B6F">
              <w:t>;</w:t>
            </w:r>
          </w:p>
        </w:tc>
      </w:tr>
    </w:tbl>
    <w:p w14:paraId="5A88257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116CF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E916E6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599</w:t>
      </w:r>
      <w:r w:rsidRPr="00FA6B6F">
        <w:rPr>
          <w:rStyle w:val="HideTWBExt"/>
          <w:b w:val="0"/>
        </w:rPr>
        <w:t>&lt;/NumAm&gt;</w:t>
      </w:r>
    </w:p>
    <w:p w14:paraId="5C44A94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511DDBA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17FB8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BD43B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&lt;Article&gt;</w:t>
      </w:r>
      <w:r w:rsidRPr="00FA6B6F">
        <w:t>Ustęp 30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BB1A54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8910E" w14:textId="77777777" w:rsidR="007F1EE3" w:rsidRPr="00FA6B6F" w:rsidRDefault="007F1EE3" w:rsidP="00D65CCF"/>
        </w:tc>
      </w:tr>
      <w:tr w:rsidR="007F1EE3" w:rsidRPr="00FA6B6F" w14:paraId="14E11EA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E9F9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C1A1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8BC02E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2892C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>wzywa Komisję i państwa członkowskie, aby zajęły się problemem dyskryminacji i wykluczenia społecznego Romów i osób z niepełnosprawnościami;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52AE9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 xml:space="preserve">wzywa Komisję i państwa członkowskie, aby zajęły się problemem dyskryminacji i wykluczenia społecznego </w:t>
            </w:r>
            <w:r w:rsidRPr="00FA6B6F">
              <w:rPr>
                <w:b/>
                <w:bCs/>
                <w:i/>
                <w:iCs/>
              </w:rPr>
              <w:t>słabszych grup, w tym</w:t>
            </w:r>
            <w:r w:rsidRPr="00FA6B6F">
              <w:t xml:space="preserve"> Romów i osób z niepełnosprawnościami;</w:t>
            </w:r>
          </w:p>
        </w:tc>
      </w:tr>
    </w:tbl>
    <w:p w14:paraId="6FC79AE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78F557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67A50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600</w:t>
      </w:r>
      <w:r w:rsidRPr="00FA6B6F">
        <w:rPr>
          <w:rStyle w:val="HideTWBExt"/>
          <w:b w:val="0"/>
        </w:rPr>
        <w:t>&lt;/NumAm&gt;</w:t>
      </w:r>
    </w:p>
    <w:p w14:paraId="4331D72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6A16D69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93260C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CB68B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A0F7EC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161BE" w14:textId="77777777" w:rsidR="007F1EE3" w:rsidRPr="00FA6B6F" w:rsidRDefault="007F1EE3" w:rsidP="00D65CCF"/>
        </w:tc>
      </w:tr>
      <w:tr w:rsidR="007F1EE3" w:rsidRPr="00FA6B6F" w14:paraId="601504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F807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F5B7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4D3305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7B0C7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 xml:space="preserve">wzywa </w:t>
            </w:r>
            <w:r w:rsidRPr="00FA6B6F">
              <w:rPr>
                <w:b/>
                <w:i/>
              </w:rPr>
              <w:t>Komisję i</w:t>
            </w:r>
            <w:r w:rsidRPr="00FA6B6F">
              <w:t xml:space="preserve"> państwa członkowskie, aby zajęły się problemem dyskryminacji i wykluczenia społecznego Romów i osób z niepełnosprawnościami;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57A57" w14:textId="77777777" w:rsidR="007F1EE3" w:rsidRPr="00FA6B6F" w:rsidRDefault="007F1EE3" w:rsidP="00D65CCF">
            <w:pPr>
              <w:pStyle w:val="Normal6a"/>
            </w:pPr>
            <w:r w:rsidRPr="00FA6B6F">
              <w:t>30.</w:t>
            </w:r>
            <w:r w:rsidRPr="00FA6B6F">
              <w:tab/>
              <w:t>wzywa państwa członkowskie, aby zajęły się problemem dyskryminacji i wykluczenia społecznego Romów i osób z niepełnosprawnościami;</w:t>
            </w:r>
          </w:p>
        </w:tc>
      </w:tr>
    </w:tbl>
    <w:p w14:paraId="34F2B0E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5D788CD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DB9ADB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601</w:t>
      </w:r>
      <w:r w:rsidRPr="00FA6B6F">
        <w:rPr>
          <w:rStyle w:val="HideTWBExt"/>
          <w:b w:val="0"/>
        </w:rPr>
        <w:t>&lt;/NumAm&gt;</w:t>
      </w:r>
    </w:p>
    <w:p w14:paraId="2748EF3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340CCB6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9E3BC0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0B2412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A5056A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B17E4" w14:textId="77777777" w:rsidR="007F1EE3" w:rsidRPr="00FA6B6F" w:rsidRDefault="007F1EE3" w:rsidP="00D65CCF"/>
        </w:tc>
      </w:tr>
      <w:tr w:rsidR="007F1EE3" w:rsidRPr="00FA6B6F" w14:paraId="36A8199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A045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44642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1843D6A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B4206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0BD8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30a.</w:t>
            </w:r>
            <w:r w:rsidRPr="00FA6B6F">
              <w:tab/>
            </w:r>
            <w:r w:rsidRPr="00FA6B6F">
              <w:rPr>
                <w:b/>
                <w:i/>
              </w:rPr>
              <w:t xml:space="preserve">jest zaniepokojony polityką antyterrorystyczną, która doprowadziła do dyskryminacji i wrogości wobec niektórych grup, w tym społeczności o innym kolorze skóry, społeczności muzułmańskich oraz ruchów, działaczy i organizacji antyrasistowskich; ubolewa, że skutkiem takiej polityki jest delegitymizacja, a w niektórych przypadkach kryminalizacja lub próba </w:t>
            </w:r>
            <w:r w:rsidRPr="00FA6B6F">
              <w:rPr>
                <w:b/>
                <w:i/>
              </w:rPr>
              <w:lastRenderedPageBreak/>
              <w:t>kryminalizacji dyskursów politycznych, religijnych i innych, dyskryminujące praktyki prawne i praktyki w zakresie ścigania przestępstw, w tym profilowanie rasowe i religijne, kurczenie się przestrzeni społeczeństwa obywatelskiego i autocenzura jego poglądów politycznych oraz osłabienie otwartej i swobodnej debaty politycznej; wzywa państwa członkowskie, aby powstrzymały się od takich praktyk lub przyjmowania polityk i przepisów, które mogłyby prowadzić do takich konsekwencji dla tych społeczności;</w:t>
            </w:r>
          </w:p>
        </w:tc>
      </w:tr>
    </w:tbl>
    <w:p w14:paraId="1934BCA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7368AB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899409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602</w:t>
      </w:r>
      <w:r w:rsidRPr="00FA6B6F">
        <w:rPr>
          <w:rStyle w:val="HideTWBExt"/>
          <w:b w:val="0"/>
        </w:rPr>
        <w:t>&lt;/NumAm&gt;</w:t>
      </w:r>
    </w:p>
    <w:p w14:paraId="7A50C7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0809800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F82801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C79A90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75685B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8EDC" w14:textId="77777777" w:rsidR="007F1EE3" w:rsidRPr="00FA6B6F" w:rsidRDefault="007F1EE3" w:rsidP="00D65CCF"/>
        </w:tc>
      </w:tr>
      <w:tr w:rsidR="007F1EE3" w:rsidRPr="00FA6B6F" w14:paraId="4CE3EB8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541C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9703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44CD81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EFD7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FC31C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30a.</w:t>
            </w:r>
            <w:r w:rsidRPr="00FA6B6F">
              <w:tab/>
            </w:r>
            <w:r w:rsidRPr="00FA6B6F">
              <w:rPr>
                <w:b/>
                <w:i/>
              </w:rPr>
              <w:t>potępia wszelkie formy przemocy i przymusu wobec osób z niepełnosprawnościami, w szczególności przymusową sterylizację, która stanowi poważne naruszenie godności ludzkiej i integralności cielesnej; wzywa Komisję i państwa członkowskie do uznania przymusowej sterylizacji za przestępstwo bez wyjątków opartych na niepełnosprawności lub zdolności prawnej oraz do zapewnienia odszkodowania osobom, które jej doświadczyły; wzywa do opracowania unijnego planu działania na rzecz równości i intersekcjonalności; apeluje o uznanie krajowych języków migowych za część różnorodności językowej UE oraz o włączenie ich do edukacji, administracji publicznej i mediów;</w:t>
            </w:r>
          </w:p>
        </w:tc>
      </w:tr>
    </w:tbl>
    <w:p w14:paraId="030A0EA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3E09D3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2C40D2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603</w:t>
      </w:r>
      <w:r w:rsidRPr="00FA6B6F">
        <w:rPr>
          <w:rStyle w:val="HideTWBExt"/>
          <w:b w:val="0"/>
        </w:rPr>
        <w:t>&lt;/NumAm&gt;</w:t>
      </w:r>
    </w:p>
    <w:p w14:paraId="463A750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4BA7724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1D8734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7CC12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28F0B7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D096B" w14:textId="77777777" w:rsidR="007F1EE3" w:rsidRPr="00FA6B6F" w:rsidRDefault="007F1EE3" w:rsidP="00D65CCF"/>
        </w:tc>
      </w:tr>
      <w:tr w:rsidR="007F1EE3" w:rsidRPr="00FA6B6F" w14:paraId="619F15B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7938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427F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410CEC9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0CA2C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8D8C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30a.</w:t>
            </w:r>
            <w:r w:rsidRPr="00FA6B6F">
              <w:tab/>
            </w:r>
            <w:r w:rsidRPr="00FA6B6F">
              <w:rPr>
                <w:b/>
                <w:i/>
              </w:rPr>
              <w:t>wzywa UE i państwa członkowskie, aby stosowały się do zaleceń zawartych w Konwencji o prawach osób niepełnosprawnych w celu położenia kresu dyskryminacji osób z niepełnosprawnościami oraz zapewnienia im równego korzystania z praw podstawowych i pełnego uczestnictwa we wszystkich obszarach życia społecznego</w:t>
            </w: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rPr>
                <w:b/>
                <w:i/>
              </w:rPr>
              <w:t>; ponownie wzywa UE i państwa członkowskie, które nie ratyfikowały jeszcze protokołu fakultatywnego, do ratyfikowania go bez dalszej zwłoki;</w:t>
            </w:r>
          </w:p>
        </w:tc>
      </w:tr>
      <w:tr w:rsidR="007F1EE3" w:rsidRPr="00FA6B6F" w14:paraId="623AA97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9F153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BE41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_________________</w:t>
            </w:r>
          </w:p>
        </w:tc>
      </w:tr>
      <w:tr w:rsidR="007F1EE3" w:rsidRPr="00FA6B6F" w14:paraId="25CAE01F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402E8" w14:textId="77777777" w:rsidR="007F1EE3" w:rsidRPr="00FA6B6F" w:rsidRDefault="007F1EE3" w:rsidP="00D65CC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085D5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  <w:vertAlign w:val="superscript"/>
              </w:rPr>
              <w:t>1a</w:t>
            </w:r>
            <w:r w:rsidRPr="00FA6B6F">
              <w:t xml:space="preserve"> </w:t>
            </w:r>
            <w:r w:rsidRPr="00FA6B6F">
              <w:rPr>
                <w:b/>
                <w:i/>
              </w:rPr>
              <w:t>https://tbinternet.ohchr.org/_layouts/15/treatybodyexternal/Download.aspx?symbolno=CRPD%2FC%2FEUR%2FCO%2F2-3</w:t>
            </w:r>
            <w:r w:rsidRPr="00FA6B6F">
              <w:rPr>
                <w:rFonts w:ascii="Cambria Math" w:hAnsi="Cambria Math"/>
                <w:b/>
                <w:i/>
              </w:rPr>
              <w:t>⟪</w:t>
            </w:r>
            <w:r w:rsidRPr="00FA6B6F">
              <w:rPr>
                <w:b/>
                <w:i/>
              </w:rPr>
              <w:t>=en</w:t>
            </w:r>
          </w:p>
        </w:tc>
      </w:tr>
    </w:tbl>
    <w:p w14:paraId="7304D16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AE1B1C9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D58CC29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604</w:t>
      </w:r>
      <w:r w:rsidRPr="00FA6B6F">
        <w:rPr>
          <w:rStyle w:val="HideTWBExt"/>
          <w:b w:val="0"/>
        </w:rPr>
        <w:t>&lt;/NumAm&gt;</w:t>
      </w:r>
    </w:p>
    <w:p w14:paraId="229CF9B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7B23C90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6E2ECB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A9F77D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80E834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5C476" w14:textId="77777777" w:rsidR="007F1EE3" w:rsidRPr="00FA6B6F" w:rsidRDefault="007F1EE3" w:rsidP="00D65CCF"/>
        </w:tc>
      </w:tr>
      <w:tr w:rsidR="007F1EE3" w:rsidRPr="00FA6B6F" w14:paraId="5C30AFFC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0607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296D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60BAD4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C2B2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FE0B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30a.</w:t>
            </w:r>
            <w:r w:rsidRPr="00FA6B6F">
              <w:tab/>
            </w:r>
            <w:r w:rsidRPr="00FA6B6F">
              <w:rPr>
                <w:b/>
                <w:i/>
              </w:rPr>
              <w:t xml:space="preserve">wzywa Komisję i państwa członkowskie, aby zajęły się problemem dyskryminacji i wykluczenia społecznego Romów oraz zapewniły skuteczne </w:t>
            </w:r>
            <w:r w:rsidRPr="00FA6B6F">
              <w:rPr>
                <w:b/>
                <w:i/>
              </w:rPr>
              <w:lastRenderedPageBreak/>
              <w:t>wdrożenie unijnych ram strategicznych na rzecz równouprawnienia, włączenia społecznego i udziału Romów;</w:t>
            </w:r>
          </w:p>
        </w:tc>
      </w:tr>
    </w:tbl>
    <w:p w14:paraId="1902975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374C0B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F7387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605</w:t>
      </w:r>
      <w:r w:rsidRPr="00FA6B6F">
        <w:rPr>
          <w:rStyle w:val="HideTWBExt"/>
          <w:b w:val="0"/>
        </w:rPr>
        <w:t>&lt;/NumAm&gt;</w:t>
      </w:r>
    </w:p>
    <w:p w14:paraId="583F4C4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0F5D5D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BE9917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A7F1EF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1DBFE9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37FD6" w14:textId="77777777" w:rsidR="007F1EE3" w:rsidRPr="00FA6B6F" w:rsidRDefault="007F1EE3" w:rsidP="00D65CCF"/>
        </w:tc>
      </w:tr>
      <w:tr w:rsidR="007F1EE3" w:rsidRPr="00FA6B6F" w14:paraId="6D2E315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3F75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4E62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D5463A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6F7C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B360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30b.</w:t>
            </w:r>
            <w:r w:rsidRPr="00FA6B6F">
              <w:tab/>
            </w:r>
            <w:r w:rsidRPr="00FA6B6F">
              <w:rPr>
                <w:b/>
                <w:i/>
              </w:rPr>
              <w:t>wzywa do wzmocnienia unijnej platformy ds. niepełnosprawności jako stałego mechanizmu uczestnictwa służącego dialogowi politycznemu z organizacjami osób z niepełnosprawnościami; zwraca się do Komisji o utrzymanie przejrzystych ram monitorowania strategii UE na rzecz praw osób z niepełnosprawnościami na lata 2021–2030, obejmujących coroczne publiczne sprawozdania i znaczące zaangażowanie społeczeństwa obywatelskiego;[1] podkreśla, że instytucje UE muszą dawać przykład, zapewniając dostępność, rekrutację sprzyjającą włączeniu społecznemu oraz znaczny wzrost liczby pracowników z niepełnosprawnościami w administracji UE;</w:t>
            </w:r>
          </w:p>
        </w:tc>
      </w:tr>
    </w:tbl>
    <w:p w14:paraId="597F4DC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03D815A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F8B05A1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606</w:t>
      </w:r>
      <w:r w:rsidRPr="00FA6B6F">
        <w:rPr>
          <w:rStyle w:val="HideTWBExt"/>
          <w:b w:val="0"/>
        </w:rPr>
        <w:t>&lt;/NumAm&gt;</w:t>
      </w:r>
    </w:p>
    <w:p w14:paraId="3363B6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362CA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00E0C0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5EF5C4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2E8BF9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3E870" w14:textId="77777777" w:rsidR="007F1EE3" w:rsidRPr="00FA6B6F" w:rsidRDefault="007F1EE3" w:rsidP="00D65CCF"/>
        </w:tc>
      </w:tr>
      <w:tr w:rsidR="007F1EE3" w:rsidRPr="00FA6B6F" w14:paraId="0B68C40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AF8D2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85886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1D086E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6097A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6769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30c.</w:t>
            </w:r>
            <w:r w:rsidRPr="00FA6B6F">
              <w:tab/>
            </w:r>
            <w:r w:rsidRPr="00FA6B6F">
              <w:rPr>
                <w:b/>
                <w:i/>
              </w:rPr>
              <w:t>popiera przyjęcie planu działania w sprawie niepełnosprawności w ramach działań zewnętrznych UE, zapewniającego pełną integrację praw osób z niepełnosprawnościami w unijnych programach pomocy rozwojowej i humanitarnej, zgodnie z art. 32 Konwencji o prawach osób niepełnosprawnych; wzywa do utworzenia specjalnych linii budżetowych na działania humanitarne, odbudowę i dostosowanie do zmiany klimatu uwzględniające niepełnosprawność; wzywa UE do promowania udziału osób z niepełnosprawnościami i organizacji reprezentujących te osoby w forach międzynarodowych, w tym w konferencjach stron i światowym szczycie poświęconym niepełnosprawności, aby Unia stała się światowym liderem w dziedzinie polityki uwzględniającej niepełnosprawność;</w:t>
            </w:r>
          </w:p>
        </w:tc>
      </w:tr>
    </w:tbl>
    <w:p w14:paraId="47D5068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268D12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457E0A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607</w:t>
      </w:r>
      <w:r w:rsidRPr="00FA6B6F">
        <w:rPr>
          <w:rStyle w:val="HideTWBExt"/>
          <w:b w:val="0"/>
        </w:rPr>
        <w:t>&lt;/NumAm&gt;</w:t>
      </w:r>
    </w:p>
    <w:p w14:paraId="6A525C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74A63D2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885CE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53A91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30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530699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B75BC" w14:textId="77777777" w:rsidR="007F1EE3" w:rsidRPr="00FA6B6F" w:rsidRDefault="007F1EE3" w:rsidP="00D65CCF"/>
        </w:tc>
      </w:tr>
      <w:tr w:rsidR="007F1EE3" w:rsidRPr="00FA6B6F" w14:paraId="0C18C77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08E5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1856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9E83E0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91FC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4352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30c.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 do zwalczania dyskryminacji osób z niepełnosprawnościami oraz, zgodnie z ich odpowiednimi kompetencjami, do promowania ich pełnego włączenia i uczestnictwa w życiu społecznym, zgodnie ze strategią na rzecz praw osób z niepełnosprawnościami na lata 2021–2030;</w:t>
            </w:r>
          </w:p>
        </w:tc>
      </w:tr>
    </w:tbl>
    <w:p w14:paraId="2D9FC3F2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52CDFFF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4241F71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608</w:t>
      </w:r>
      <w:r w:rsidRPr="00FA6B6F">
        <w:rPr>
          <w:rStyle w:val="HideTWBExt"/>
          <w:b w:val="0"/>
        </w:rPr>
        <w:t>&lt;/NumAm&gt;</w:t>
      </w:r>
    </w:p>
    <w:p w14:paraId="77B2322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Sophie Wilmès, Veronika Cifrová Ostrihoňová, Lucia Yar, Raquel García Hermida-Van Der Walle, Nikola Minchev, Irena Joveva, Hilde Vautmans</w:t>
      </w:r>
      <w:r w:rsidRPr="00FA6B6F">
        <w:rPr>
          <w:rStyle w:val="HideTWBExt"/>
          <w:b w:val="0"/>
        </w:rPr>
        <w:t>&lt;/Members&gt;</w:t>
      </w:r>
    </w:p>
    <w:p w14:paraId="0A3B16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7E784E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7E1789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D5B22F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D06D0" w14:textId="77777777" w:rsidR="007F1EE3" w:rsidRPr="00FA6B6F" w:rsidRDefault="007F1EE3" w:rsidP="00D65CCF"/>
        </w:tc>
      </w:tr>
      <w:tr w:rsidR="007F1EE3" w:rsidRPr="00FA6B6F" w14:paraId="58BA183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A446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F5DB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1415B8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F78FA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Prawa środowiskowe, socjalne i gospodarcze w niebezpieczeństwie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0F2D9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bCs/>
                <w:i/>
                <w:iCs/>
              </w:rPr>
              <w:t>Ochrona praw socjalnych i gospodarczych oraz przeciwdziałanie skutkom środowiskowym</w:t>
            </w:r>
          </w:p>
        </w:tc>
      </w:tr>
    </w:tbl>
    <w:p w14:paraId="33621FA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664B43D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0F82F0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609</w:t>
      </w:r>
      <w:r w:rsidRPr="00FA6B6F">
        <w:rPr>
          <w:rStyle w:val="HideTWBExt"/>
          <w:b w:val="0"/>
        </w:rPr>
        <w:t>&lt;/NumAm&gt;</w:t>
      </w:r>
    </w:p>
    <w:p w14:paraId="7C31B94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1A9D8B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8ED06E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82DE1A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7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AC27053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74799" w14:textId="77777777" w:rsidR="007F1EE3" w:rsidRPr="00FA6B6F" w:rsidRDefault="007F1EE3" w:rsidP="00D65CCF"/>
        </w:tc>
      </w:tr>
      <w:tr w:rsidR="007F1EE3" w:rsidRPr="00FA6B6F" w14:paraId="243263C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C25C1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1226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12E7D4C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98069" w14:textId="77777777" w:rsidR="007F1EE3" w:rsidRPr="00FA6B6F" w:rsidRDefault="007F1EE3" w:rsidP="00D65CCF">
            <w:pPr>
              <w:pStyle w:val="Normal6a"/>
            </w:pPr>
            <w:r w:rsidRPr="00FA6B6F">
              <w:t xml:space="preserve">Prawa </w:t>
            </w:r>
            <w:r w:rsidRPr="00FA6B6F">
              <w:rPr>
                <w:b/>
                <w:bCs/>
                <w:i/>
                <w:iCs/>
              </w:rPr>
              <w:t>środowiskowe,</w:t>
            </w:r>
            <w:r w:rsidRPr="00FA6B6F">
              <w:rPr>
                <w:b/>
                <w:bCs/>
              </w:rPr>
              <w:t xml:space="preserve"> </w:t>
            </w:r>
            <w:r w:rsidRPr="00FA6B6F">
              <w:t>socjalne i gospodarcze w niebezpieczeństwie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016CF" w14:textId="77777777" w:rsidR="007F1EE3" w:rsidRPr="00FA6B6F" w:rsidRDefault="007F1EE3" w:rsidP="00D65CCF">
            <w:pPr>
              <w:pStyle w:val="Normal6a"/>
            </w:pPr>
            <w:r w:rsidRPr="00FA6B6F">
              <w:t>Prawa socjalne i gospodarcze w niebezpieczeństwie</w:t>
            </w:r>
          </w:p>
        </w:tc>
      </w:tr>
    </w:tbl>
    <w:p w14:paraId="62DB688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645FBC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12FD460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610</w:t>
      </w:r>
      <w:r w:rsidRPr="00FA6B6F">
        <w:rPr>
          <w:rStyle w:val="HideTWBExt"/>
          <w:b w:val="0"/>
        </w:rPr>
        <w:t>&lt;/NumAm&gt;</w:t>
      </w:r>
    </w:p>
    <w:p w14:paraId="197420A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17169E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9CBBF4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875459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Śródtytuł 7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501B65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C2419" w14:textId="77777777" w:rsidR="007F1EE3" w:rsidRPr="00FA6B6F" w:rsidRDefault="007F1EE3" w:rsidP="00D65CCF"/>
        </w:tc>
      </w:tr>
      <w:tr w:rsidR="007F1EE3" w:rsidRPr="00FA6B6F" w14:paraId="246175C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DDB1C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BAC6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04F3EC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F6FDD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349B4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 xml:space="preserve">ponownie wzywa Komisję, aby przedstawiła sprawozdanie, w którym oceni możliwość i sposoby rozszerzenia uprawnień Prokuratury Europejskiej, zgodnie z art. 86 TFUE, o poważne przestępstwa przeciwko środowisku, które </w:t>
            </w:r>
            <w:r w:rsidRPr="00FA6B6F">
              <w:rPr>
                <w:b/>
                <w:i/>
              </w:rPr>
              <w:lastRenderedPageBreak/>
              <w:t>szkodzą interesom Unii lub wpływają na spójne stosowanie polityk UE związanych z ochroną środowiska;</w:t>
            </w:r>
          </w:p>
        </w:tc>
      </w:tr>
    </w:tbl>
    <w:p w14:paraId="2B274D14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DC4CAEA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07805D7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611</w:t>
      </w:r>
      <w:r w:rsidRPr="00FA6B6F">
        <w:rPr>
          <w:rStyle w:val="HideTWBExt"/>
          <w:b w:val="0"/>
        </w:rPr>
        <w:t>&lt;/NumAm&gt;</w:t>
      </w:r>
    </w:p>
    <w:p w14:paraId="47850C8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Tomáš Zdechovský</w:t>
      </w:r>
      <w:r w:rsidRPr="00FA6B6F">
        <w:rPr>
          <w:rStyle w:val="HideTWBExt"/>
          <w:b w:val="0"/>
        </w:rPr>
        <w:t>&lt;/Members&gt;</w:t>
      </w:r>
    </w:p>
    <w:p w14:paraId="563E87F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37F2B7F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5876EA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5F7C82D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C7E77" w14:textId="77777777" w:rsidR="007F1EE3" w:rsidRPr="00FA6B6F" w:rsidRDefault="007F1EE3" w:rsidP="00D65CCF"/>
        </w:tc>
      </w:tr>
      <w:tr w:rsidR="007F1EE3" w:rsidRPr="00FA6B6F" w14:paraId="23C13A43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4ED6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4DDE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F5D336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4EC4A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 </w:t>
            </w:r>
            <w:r w:rsidRPr="00FA6B6F">
              <w:rPr>
                <w:b/>
                <w:bCs/>
                <w:i/>
                <w:iCs/>
              </w:rPr>
              <w:t>i państwa członkowskie</w:t>
            </w:r>
            <w:r w:rsidRPr="00FA6B6F">
              <w:t>, aby</w:t>
            </w:r>
            <w:r w:rsidRPr="00FA6B6F">
              <w:rPr>
                <w:b/>
                <w:bCs/>
                <w:i/>
                <w:iCs/>
              </w:rPr>
              <w:t xml:space="preserve"> zapewniły wszystkim odpowiedni poziom życia i zdrowe środowisko,</w:t>
            </w:r>
            <w:r w:rsidRPr="00FA6B6F">
              <w:t xml:space="preserve"> w tym </w:t>
            </w:r>
            <w:r w:rsidRPr="00FA6B6F">
              <w:rPr>
                <w:b/>
                <w:bCs/>
                <w:i/>
                <w:iCs/>
              </w:rPr>
              <w:t>dostęp</w:t>
            </w:r>
            <w:r w:rsidRPr="00FA6B6F">
              <w:t xml:space="preserve"> do mieszkań, wysokiej jakości </w:t>
            </w:r>
            <w:r w:rsidRPr="00FA6B6F">
              <w:rPr>
                <w:b/>
                <w:bCs/>
                <w:i/>
                <w:iCs/>
              </w:rPr>
              <w:t>edukację</w:t>
            </w:r>
            <w:r w:rsidRPr="00FA6B6F">
              <w:t>,</w:t>
            </w:r>
            <w:r w:rsidRPr="00FA6B6F">
              <w:rPr>
                <w:b/>
                <w:bCs/>
                <w:i/>
                <w:iCs/>
              </w:rPr>
              <w:t xml:space="preserve"> zabezpieczenie społeczne</w:t>
            </w:r>
            <w:r w:rsidRPr="00FA6B6F">
              <w:t xml:space="preserve"> i </w:t>
            </w:r>
            <w:r w:rsidRPr="00FA6B6F">
              <w:rPr>
                <w:b/>
                <w:bCs/>
                <w:i/>
                <w:iCs/>
              </w:rPr>
              <w:t>opiekę zdrowotną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9A574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Komisję, aby </w:t>
            </w:r>
            <w:r w:rsidRPr="00FA6B6F">
              <w:rPr>
                <w:b/>
                <w:bCs/>
                <w:i/>
                <w:iCs/>
              </w:rPr>
              <w:t>dopilnowała, że fundusze UE przeznaczone na promowanie integracji społecznej i poprawę warunków życia –</w:t>
            </w:r>
            <w:r w:rsidRPr="00FA6B6F">
              <w:t xml:space="preserve"> w tym </w:t>
            </w:r>
            <w:r w:rsidRPr="00FA6B6F">
              <w:rPr>
                <w:b/>
                <w:bCs/>
                <w:i/>
                <w:iCs/>
              </w:rPr>
              <w:t>dostępu</w:t>
            </w:r>
            <w:r w:rsidRPr="00FA6B6F">
              <w:t xml:space="preserve"> do mieszkań, wysokiej jakości </w:t>
            </w:r>
            <w:r w:rsidRPr="00FA6B6F">
              <w:rPr>
                <w:b/>
                <w:bCs/>
                <w:i/>
                <w:iCs/>
              </w:rPr>
              <w:t>edukacji</w:t>
            </w:r>
            <w:r w:rsidRPr="00FA6B6F">
              <w:t xml:space="preserve">, </w:t>
            </w:r>
            <w:r w:rsidRPr="00FA6B6F">
              <w:rPr>
                <w:b/>
                <w:bCs/>
                <w:i/>
                <w:iCs/>
              </w:rPr>
              <w:t>zabezpieczenia społecznego</w:t>
            </w:r>
            <w:r w:rsidRPr="00FA6B6F">
              <w:t xml:space="preserve"> i</w:t>
            </w:r>
            <w:r w:rsidRPr="00FA6B6F">
              <w:rPr>
                <w:b/>
                <w:bCs/>
                <w:i/>
                <w:iCs/>
              </w:rPr>
              <w:t xml:space="preserve"> opieki zdrowotnej – są wykorzystywane w sposób skuteczny, przejrzysty i wyłącznie na rzecz grup znajdujących się w niekorzystnej sytuacji i zmarginalizowanych, w tym mniejszości etnicznych</w:t>
            </w:r>
            <w:r w:rsidRPr="00FA6B6F">
              <w:t xml:space="preserve">; </w:t>
            </w:r>
            <w:r w:rsidRPr="00FA6B6F">
              <w:rPr>
                <w:b/>
                <w:i/>
              </w:rPr>
              <w:t>podkreśla, że ostatnie przypadki niewłaściwego wykorzystania tych funduszy, zwłaszcza na Słowacji, poważnie podważyły wiarygodność programów UE; wzywa Komisję do wzmocnienia monitorowania, kontroli i bezpośredniego zaangażowania społeczności, aby zagwarantować, że każde euro trafi do zakładanych beneficjentów i przyczyni się do rzeczywistej poprawy ich warunków życia;</w:t>
            </w:r>
          </w:p>
        </w:tc>
      </w:tr>
    </w:tbl>
    <w:p w14:paraId="758A9FB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21EBF8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C35ED93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612</w:t>
      </w:r>
      <w:r w:rsidRPr="00FA6B6F">
        <w:rPr>
          <w:rStyle w:val="HideTWBExt"/>
          <w:b w:val="0"/>
        </w:rPr>
        <w:t>&lt;/NumAm&gt;</w:t>
      </w:r>
    </w:p>
    <w:p w14:paraId="7BE7F95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0D556FC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1ACD7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EC18C1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64D5A60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948AB" w14:textId="77777777" w:rsidR="007F1EE3" w:rsidRPr="00FA6B6F" w:rsidRDefault="007F1EE3" w:rsidP="00D65CCF"/>
        </w:tc>
      </w:tr>
      <w:tr w:rsidR="007F1EE3" w:rsidRPr="00FA6B6F" w14:paraId="6CBC806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E650D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7AB1F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EC8518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7D055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>wzywa Komisję i państwa członkowskie, aby zapewniły wszystkim odpowiedni poziom życia i zdrowe środowisko, w tym dostęp do mieszkań, wysokiej jakości edukację, zabezpieczenie społeczne i opiekę zdrowotną;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014BC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 i państwa członkowskie, aby zapewniły wszystkim odpowiedni poziom życia i zdrowe środowisko, w tym dostęp do mieszkań, wysokiej jakości edukację, zabezpieczenie społeczne i opiekę zdrowotną; </w:t>
            </w:r>
            <w:r w:rsidRPr="00FA6B6F">
              <w:rPr>
                <w:b/>
                <w:i/>
              </w:rPr>
              <w:t>apeluje do państw członkowskich, aby zapewniły zgodność z Europejskim filarem praw socjalnych i Europejską kartą społeczną, oraz wzywa Komisję, aby ściśle monitorowała tę zgodność i podejmowała działania w przypadku jej braku;</w:t>
            </w:r>
          </w:p>
        </w:tc>
      </w:tr>
    </w:tbl>
    <w:p w14:paraId="25ED859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42A8C8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5956B1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613</w:t>
      </w:r>
      <w:r w:rsidRPr="00FA6B6F">
        <w:rPr>
          <w:rStyle w:val="HideTWBExt"/>
          <w:b w:val="0"/>
        </w:rPr>
        <w:t>&lt;/NumAm&gt;</w:t>
      </w:r>
    </w:p>
    <w:p w14:paraId="1039772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Ewa Zajączkowska-Hernik</w:t>
      </w:r>
      <w:r w:rsidRPr="00FA6B6F">
        <w:rPr>
          <w:rStyle w:val="HideTWBExt"/>
          <w:b w:val="0"/>
        </w:rPr>
        <w:t>&lt;/Members&gt;</w:t>
      </w:r>
    </w:p>
    <w:p w14:paraId="079C859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BE69D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5F04C5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104A21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D14D2" w14:textId="77777777" w:rsidR="007F1EE3" w:rsidRPr="00FA6B6F" w:rsidRDefault="007F1EE3" w:rsidP="00D65CCF"/>
        </w:tc>
      </w:tr>
      <w:tr w:rsidR="007F1EE3" w:rsidRPr="00FA6B6F" w14:paraId="197312C4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C2CF7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E5F84B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AA9EA75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3A18C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 i państwa członkowskie, aby zapewniły wszystkim </w:t>
            </w:r>
            <w:r w:rsidRPr="00FA6B6F">
              <w:rPr>
                <w:b/>
                <w:bCs/>
                <w:i/>
                <w:iCs/>
              </w:rPr>
              <w:t>odpowiedni poziom</w:t>
            </w:r>
            <w:r w:rsidRPr="00FA6B6F">
              <w:t xml:space="preserve"> życia</w:t>
            </w:r>
            <w:r w:rsidRPr="00FA6B6F">
              <w:rPr>
                <w:b/>
                <w:bCs/>
                <w:i/>
                <w:iCs/>
              </w:rPr>
              <w:t xml:space="preserve"> i zdrowe środowisko, w tym dostęp do mieszkań, wysokiej jakości edukację, zabezpieczenie społeczne i opiekę zdrowotną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9687B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 i państwa członkowskie, aby zapewniły wszystkim </w:t>
            </w:r>
            <w:r w:rsidRPr="00FA6B6F">
              <w:rPr>
                <w:b/>
                <w:bCs/>
                <w:i/>
                <w:iCs/>
              </w:rPr>
              <w:t>równe szanse na osiągnięcie jak najwyższego poziomu</w:t>
            </w:r>
            <w:r w:rsidRPr="00FA6B6F">
              <w:t xml:space="preserve"> życia </w:t>
            </w:r>
            <w:r w:rsidRPr="00FA6B6F">
              <w:rPr>
                <w:b/>
                <w:bCs/>
                <w:i/>
                <w:iCs/>
              </w:rPr>
              <w:t>poprzez jak największą swobodę gospodarczą i inne swobody obywatelskie, niskie podatki, proste przepisy zrozumiałe dla wszystkich, ograniczenie biurokracji oraz wspieranie przedsiębiorczości i samorządności społeczeństw</w:t>
            </w:r>
            <w:r w:rsidRPr="00FA6B6F">
              <w:t>;</w:t>
            </w:r>
          </w:p>
        </w:tc>
      </w:tr>
    </w:tbl>
    <w:p w14:paraId="7394780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1CE53A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0D96D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614</w:t>
      </w:r>
      <w:r w:rsidRPr="00FA6B6F">
        <w:rPr>
          <w:rStyle w:val="HideTWBExt"/>
          <w:b w:val="0"/>
        </w:rPr>
        <w:t>&lt;/NumAm&gt;</w:t>
      </w:r>
    </w:p>
    <w:p w14:paraId="44617DE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Sebastian Tynkkynen</w:t>
      </w:r>
      <w:r w:rsidRPr="00FA6B6F">
        <w:rPr>
          <w:rStyle w:val="HideTWBExt"/>
          <w:b w:val="0"/>
        </w:rPr>
        <w:t>&lt;/Members&gt;</w:t>
      </w:r>
    </w:p>
    <w:p w14:paraId="6B286DD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90AF0A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03BE1F6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FE768C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6FD12" w14:textId="77777777" w:rsidR="007F1EE3" w:rsidRPr="00FA6B6F" w:rsidRDefault="007F1EE3" w:rsidP="00D65CCF"/>
        </w:tc>
      </w:tr>
      <w:tr w:rsidR="007F1EE3" w:rsidRPr="00FA6B6F" w14:paraId="4A4A6C3F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BF1A2" w14:textId="77777777" w:rsidR="007F1EE3" w:rsidRPr="00FA6B6F" w:rsidRDefault="007F1EE3" w:rsidP="00D65CCF">
            <w:pPr>
              <w:pStyle w:val="AmColumnHeading"/>
            </w:pPr>
            <w:r w:rsidRPr="00FA6B6F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1D58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B2133B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7878D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</w:r>
            <w:r w:rsidRPr="00FA6B6F">
              <w:rPr>
                <w:b/>
                <w:i/>
              </w:rPr>
              <w:t>wzywa Komisję i państwa członkowskie, aby zapewniły wszystkim odpowiedni poziom życia i zdrowe środowisko, w tym dostęp do mieszkań, wysokiej jakości edukację</w:t>
            </w:r>
            <w:r w:rsidRPr="00FA6B6F">
              <w:t xml:space="preserve">, zabezpieczenie społeczne i </w:t>
            </w:r>
            <w:r w:rsidRPr="00FA6B6F">
              <w:rPr>
                <w:b/>
                <w:i/>
              </w:rPr>
              <w:t>opiekę zdrowotną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7FDD2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</w:r>
            <w:r w:rsidRPr="00FA6B6F">
              <w:rPr>
                <w:b/>
                <w:i/>
              </w:rPr>
              <w:t>podkreśla, że polityka mieszkaniowa, edukacja</w:t>
            </w:r>
            <w:r w:rsidRPr="00FA6B6F">
              <w:t xml:space="preserve">, zabezpieczenie społeczne i </w:t>
            </w:r>
            <w:r w:rsidRPr="00FA6B6F">
              <w:rPr>
                <w:b/>
                <w:i/>
              </w:rPr>
              <w:t>opieka zdrowotna należą do kompetencji państw członkowskich</w:t>
            </w:r>
            <w:r w:rsidRPr="00FA6B6F">
              <w:t>;</w:t>
            </w:r>
          </w:p>
        </w:tc>
      </w:tr>
    </w:tbl>
    <w:p w14:paraId="53C99F76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{FI}</w:t>
      </w:r>
      <w:r w:rsidRPr="00FA6B6F">
        <w:t>fi</w:t>
      </w:r>
      <w:r w:rsidRPr="00FA6B6F">
        <w:rPr>
          <w:rStyle w:val="HideTWBExt"/>
        </w:rPr>
        <w:t>&lt;/Original&gt;</w:t>
      </w:r>
    </w:p>
    <w:p w14:paraId="78F7639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79848FDD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615</w:t>
      </w:r>
      <w:r w:rsidRPr="00FA6B6F">
        <w:rPr>
          <w:rStyle w:val="HideTWBExt"/>
          <w:b w:val="0"/>
        </w:rPr>
        <w:t>&lt;/NumAm&gt;</w:t>
      </w:r>
    </w:p>
    <w:p w14:paraId="6D8FFF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Lukas Mandl</w:t>
      </w:r>
      <w:r w:rsidRPr="00FA6B6F">
        <w:rPr>
          <w:rStyle w:val="HideTWBExt"/>
          <w:b w:val="0"/>
        </w:rPr>
        <w:t>&lt;/Members&gt;</w:t>
      </w:r>
    </w:p>
    <w:p w14:paraId="4858387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B7B5CC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6A37B4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5FC96A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C9714" w14:textId="77777777" w:rsidR="007F1EE3" w:rsidRPr="00FA6B6F" w:rsidRDefault="007F1EE3" w:rsidP="00D65CCF"/>
        </w:tc>
      </w:tr>
      <w:tr w:rsidR="007F1EE3" w:rsidRPr="00FA6B6F" w14:paraId="46EBB87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C944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2560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548FC1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F95CD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>wzywa Komisję i państwa członkowskie, aby zapewniły wszystkim odpowiedni poziom życia i zdrowe środowisko, w tym dostęp do mieszkań, wysokiej jakości edukację, zabezpieczenie społeczne i opiekę zdrowotną;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2AFA4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>wzywa Komisję i państwa członkowskie, aby zapewniły wszystkim</w:t>
            </w:r>
            <w:r w:rsidRPr="00FA6B6F">
              <w:rPr>
                <w:b/>
                <w:bCs/>
                <w:i/>
                <w:iCs/>
              </w:rPr>
              <w:t>, zgodnie z ich odpowiednimi kompetencjami,</w:t>
            </w:r>
            <w:r w:rsidRPr="00FA6B6F">
              <w:t xml:space="preserve"> odpowiedni poziom życia i zdrowe środowisko, w tym dostęp do </w:t>
            </w:r>
            <w:r w:rsidRPr="00FA6B6F">
              <w:rPr>
                <w:b/>
                <w:bCs/>
                <w:i/>
                <w:iCs/>
              </w:rPr>
              <w:t>przystępnych cenowo</w:t>
            </w:r>
            <w:r w:rsidRPr="00FA6B6F">
              <w:t xml:space="preserve"> mieszkań, wysokiej jakości edukację, zabezpieczenie społeczne i opiekę zdrowotną;</w:t>
            </w:r>
          </w:p>
        </w:tc>
      </w:tr>
    </w:tbl>
    <w:p w14:paraId="3BFB220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C55E23B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6B4D5F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616</w:t>
      </w:r>
      <w:r w:rsidRPr="00FA6B6F">
        <w:rPr>
          <w:rStyle w:val="HideTWBExt"/>
          <w:b w:val="0"/>
        </w:rPr>
        <w:t>&lt;/NumAm&gt;</w:t>
      </w:r>
    </w:p>
    <w:p w14:paraId="7280CF6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Nikola Bartůšek, Jorge Buxadé Villalba, Jaroslav Bžoch, Fabrice Leggeri, Matthieu Valet</w:t>
      </w:r>
      <w:r w:rsidRPr="00FA6B6F">
        <w:rPr>
          <w:rStyle w:val="HideTWBExt"/>
          <w:b w:val="0"/>
        </w:rPr>
        <w:t>&lt;/Members&gt;</w:t>
      </w:r>
    </w:p>
    <w:p w14:paraId="52A078A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140A1E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790574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804A12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17E3C" w14:textId="77777777" w:rsidR="007F1EE3" w:rsidRPr="00FA6B6F" w:rsidRDefault="007F1EE3" w:rsidP="00D65CCF"/>
        </w:tc>
      </w:tr>
      <w:tr w:rsidR="007F1EE3" w:rsidRPr="00FA6B6F" w14:paraId="35C7615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761CF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019B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6D9246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D201E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 xml:space="preserve">wzywa Komisję i państwa członkowskie, aby zapewniły </w:t>
            </w:r>
            <w:r w:rsidRPr="00FA6B6F">
              <w:rPr>
                <w:b/>
                <w:bCs/>
                <w:i/>
                <w:iCs/>
              </w:rPr>
              <w:t>wszystkim odpowiedni poziom życia i zdrowe środowisko, w tym dostęp do mieszkań, wysokiej jakości edukację, zabezpieczenie społeczne i opiekę zdrowotną</w:t>
            </w:r>
            <w:r w:rsidRPr="00FA6B6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5E182" w14:textId="77777777" w:rsidR="007F1EE3" w:rsidRPr="00FA6B6F" w:rsidRDefault="007F1EE3" w:rsidP="00D65CCF">
            <w:pPr>
              <w:pStyle w:val="Normal6a"/>
            </w:pPr>
            <w:r w:rsidRPr="00FA6B6F">
              <w:t>31.</w:t>
            </w:r>
            <w:r w:rsidRPr="00FA6B6F">
              <w:tab/>
              <w:t>wzywa Komisję i państwa członkowskie, aby zapewniły</w:t>
            </w:r>
            <w:r w:rsidRPr="00FA6B6F">
              <w:rPr>
                <w:b/>
                <w:bCs/>
                <w:i/>
                <w:iCs/>
              </w:rPr>
              <w:t xml:space="preserve"> w UE swobodę prowadzenia działalności gospodarczej i prawo do niepodlegania przesadnym ograniczeniom wynikającym z nadmiernej regulacji</w:t>
            </w:r>
            <w:r w:rsidRPr="00FA6B6F">
              <w:t>;</w:t>
            </w:r>
          </w:p>
        </w:tc>
      </w:tr>
    </w:tbl>
    <w:p w14:paraId="1357282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1ACA070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92EC5C6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617</w:t>
      </w:r>
      <w:r w:rsidRPr="00FA6B6F">
        <w:rPr>
          <w:rStyle w:val="HideTWBExt"/>
          <w:b w:val="0"/>
        </w:rPr>
        <w:t>&lt;/NumAm&gt;</w:t>
      </w:r>
    </w:p>
    <w:p w14:paraId="026611D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0C69DC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7E9F91C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AA7FF1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19451D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11A8D" w14:textId="77777777" w:rsidR="007F1EE3" w:rsidRPr="00FA6B6F" w:rsidRDefault="007F1EE3" w:rsidP="00D65CCF"/>
        </w:tc>
      </w:tr>
      <w:tr w:rsidR="007F1EE3" w:rsidRPr="00FA6B6F" w14:paraId="6A42234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55F6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AD82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ED236B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165D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BCDC7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31a.</w:t>
            </w:r>
            <w:r w:rsidRPr="00FA6B6F">
              <w:tab/>
            </w:r>
            <w:r w:rsidRPr="00FA6B6F">
              <w:rPr>
                <w:b/>
                <w:i/>
              </w:rPr>
              <w:t>zdecydowanie opowiada się za stworzeniem strategii UE dotyczącej przejścia od instytucji do integracji społecznej, aby wycofać opiekę instytucjonalną i zagwarantować niezależne życie, zgodnie z art. 19 Konwencji o prawach osób niepełnosprawnych; wzywa Komisję do utworzenia funduszu na rzecz dostępnych i przystępnych cenowo mieszkań, zapewniającego, że w przyszłym planie działania UE w zakresie mieszkalnictwa priorytetowo traktowane będą dostępność, przystępność cenowa i efektywność energetyczna; podkreśla, że dostępne mieszkania i asystencja osobista mają zasadnicze znaczenie dla godności i autonomii osób z niepełnosprawnościami;</w:t>
            </w:r>
          </w:p>
        </w:tc>
      </w:tr>
    </w:tbl>
    <w:p w14:paraId="118ADCC9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744C2B2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B54D1C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618</w:t>
      </w:r>
      <w:r w:rsidRPr="00FA6B6F">
        <w:rPr>
          <w:rStyle w:val="HideTWBExt"/>
          <w:b w:val="0"/>
        </w:rPr>
        <w:t>&lt;/NumAm&gt;</w:t>
      </w:r>
    </w:p>
    <w:p w14:paraId="7000227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Krzysztof Śmiszek</w:t>
      </w:r>
      <w:r w:rsidRPr="00FA6B6F">
        <w:rPr>
          <w:rStyle w:val="HideTWBExt"/>
          <w:b w:val="0"/>
        </w:rPr>
        <w:t>&lt;/Members&gt;</w:t>
      </w:r>
    </w:p>
    <w:p w14:paraId="50364BE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E09AFE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64AE47D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43555616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63CC0" w14:textId="77777777" w:rsidR="007F1EE3" w:rsidRPr="00FA6B6F" w:rsidRDefault="007F1EE3" w:rsidP="00D65CCF"/>
        </w:tc>
      </w:tr>
      <w:tr w:rsidR="007F1EE3" w:rsidRPr="00FA6B6F" w14:paraId="71CD635A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456A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CCAD0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C4CDB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97312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071A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31a.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dalsze osłabianie standardów demokratycznych i praw podstawowych na Węgrzech oraz niedawne pogorszenie sytuacji na </w:t>
            </w:r>
            <w:r w:rsidRPr="00FA6B6F">
              <w:rPr>
                <w:b/>
                <w:i/>
              </w:rPr>
              <w:lastRenderedPageBreak/>
              <w:t>Słowacji zagrażają wiarygodności Unii jako wspólnoty wartości; wzywa do stworzenia stałego mechanizmu na rzecz demokracji, praworządności i praw podstawowych, łączącego wszystkie istniejące narzędzia, w tym procedurę przewidzianą w art. 7 TUE, sprawozdanie na temat praworządności oraz rozporządzenie w sprawie warunkowości, w jednolite, egzekwowalne ramy z automatycznymi czynnikami uruchamiającymi i sankcjami w przypadku utrzymującego się nieprzestrzegania przepisów;</w:t>
            </w:r>
          </w:p>
        </w:tc>
      </w:tr>
    </w:tbl>
    <w:p w14:paraId="10159CBC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82AA04E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EA7AD6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619</w:t>
      </w:r>
      <w:r w:rsidRPr="00FA6B6F">
        <w:rPr>
          <w:rStyle w:val="HideTWBExt"/>
          <w:b w:val="0"/>
        </w:rPr>
        <w:t>&lt;/NumAm&gt;</w:t>
      </w:r>
    </w:p>
    <w:p w14:paraId="41B4A47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4A16EEE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CD712A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F3F74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B6C1F3F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2FC0B" w14:textId="77777777" w:rsidR="007F1EE3" w:rsidRPr="00FA6B6F" w:rsidRDefault="007F1EE3" w:rsidP="00D65CCF"/>
        </w:tc>
      </w:tr>
      <w:tr w:rsidR="007F1EE3" w:rsidRPr="00FA6B6F" w14:paraId="181FCB4D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760EB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DF79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472A7826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6F6FB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DC2E3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31a.</w:t>
            </w:r>
            <w:r w:rsidRPr="00FA6B6F">
              <w:tab/>
            </w:r>
            <w:r w:rsidRPr="00FA6B6F">
              <w:rPr>
                <w:b/>
                <w:i/>
              </w:rPr>
              <w:t>wzywa Radę Europy i jej państwa członkowskie do przyjęcia protokołu do europejskiej konwencji praw człowieka, obejmującego prawo do czystego, zdrowego i zrównoważonego środowiska; podkreśla, jak ważne jest zapewnienie dostępu do wymiaru sprawiedliwości, przejrzystości i uczestnictwa w sprawach dotyczących środowiska, co potwierdził Europejski Trybunał Praw Człowieka w orzeczeniu z 2024 r. w sprawie KlimaSeniorinnen przeciwko Szwajcarii (53600/20);</w:t>
            </w:r>
          </w:p>
        </w:tc>
      </w:tr>
    </w:tbl>
    <w:p w14:paraId="4350230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745D43A5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4564EC9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620</w:t>
      </w:r>
      <w:r w:rsidRPr="00FA6B6F">
        <w:rPr>
          <w:rStyle w:val="HideTWBExt"/>
          <w:b w:val="0"/>
        </w:rPr>
        <w:t>&lt;/NumAm&gt;</w:t>
      </w:r>
    </w:p>
    <w:p w14:paraId="4BD4D0B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3E57EC5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E12F37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4811F9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D3C9C21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E96D0" w14:textId="77777777" w:rsidR="007F1EE3" w:rsidRPr="00FA6B6F" w:rsidRDefault="007F1EE3" w:rsidP="00D65CCF"/>
        </w:tc>
      </w:tr>
      <w:tr w:rsidR="007F1EE3" w:rsidRPr="00FA6B6F" w14:paraId="7F8F1169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E6D7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B2389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B2E42EB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F6C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6560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31a.</w:t>
            </w:r>
            <w:r w:rsidRPr="00FA6B6F">
              <w:tab/>
            </w:r>
            <w:r w:rsidRPr="00FA6B6F">
              <w:rPr>
                <w:b/>
                <w:i/>
              </w:rPr>
              <w:t>wyraża zaniepokojenie faktem, że mieszkalnictwo jest traktowane jako towar, a nie jako prawo człowieka i dobro społeczne; wzywa do zwiększenia dostępu do mieszkań socjalnych i przystępnych cenowo, a także do przyjęcia długoterminowych strategii mieszkaniowych opartych na prawach, które koncentrują się również na zapobieganiu bezdomności;</w:t>
            </w:r>
          </w:p>
        </w:tc>
      </w:tr>
    </w:tbl>
    <w:p w14:paraId="38CA3A6A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412FD6E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30B979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621</w:t>
      </w:r>
      <w:r w:rsidRPr="00FA6B6F">
        <w:rPr>
          <w:rStyle w:val="HideTWBExt"/>
          <w:b w:val="0"/>
        </w:rPr>
        <w:t>&lt;/NumAm&gt;</w:t>
      </w:r>
    </w:p>
    <w:p w14:paraId="0EC3E3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Pernando Barrena Arza</w:t>
      </w:r>
      <w:r w:rsidRPr="00FA6B6F">
        <w:rPr>
          <w:rStyle w:val="HideTWBExt"/>
          <w:b w:val="0"/>
        </w:rPr>
        <w:t>&lt;/Members&gt;</w:t>
      </w:r>
    </w:p>
    <w:p w14:paraId="0BF9EAA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0DABD8C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4A7B7B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7FE37DC7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F9929" w14:textId="77777777" w:rsidR="007F1EE3" w:rsidRPr="00FA6B6F" w:rsidRDefault="007F1EE3" w:rsidP="00D65CCF"/>
        </w:tc>
      </w:tr>
      <w:tr w:rsidR="007F1EE3" w:rsidRPr="00FA6B6F" w14:paraId="7063BED0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D2AD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23121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2F36233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2D45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185B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31a.</w:t>
            </w:r>
            <w:r w:rsidRPr="00FA6B6F">
              <w:tab/>
            </w:r>
            <w:r w:rsidRPr="00FA6B6F">
              <w:rPr>
                <w:b/>
                <w:i/>
              </w:rPr>
              <w:t>zachęca Komisję, by przeanalizowała działania niezbędne do przystąpienia przez UE do Europejskiej karty społecznej oraz zaproponowała harmonogram osiągnięcia tego celu;</w:t>
            </w:r>
          </w:p>
        </w:tc>
      </w:tr>
    </w:tbl>
    <w:p w14:paraId="6E0AF227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34F8A1C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0C7B84BF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622</w:t>
      </w:r>
      <w:r w:rsidRPr="00FA6B6F">
        <w:rPr>
          <w:rStyle w:val="HideTWBExt"/>
          <w:b w:val="0"/>
        </w:rPr>
        <w:t>&lt;/NumAm&gt;</w:t>
      </w:r>
    </w:p>
    <w:p w14:paraId="79A0428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424A57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CEC5B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2881A2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AD2B31B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048B8" w14:textId="77777777" w:rsidR="007F1EE3" w:rsidRPr="00FA6B6F" w:rsidRDefault="007F1EE3" w:rsidP="00D65CCF"/>
        </w:tc>
      </w:tr>
      <w:tr w:rsidR="007F1EE3" w:rsidRPr="00FA6B6F" w14:paraId="0BB70D58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DDABD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D6CE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9057C0C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7AA63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03B0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31b.</w:t>
            </w:r>
            <w:r w:rsidRPr="00FA6B6F">
              <w:tab/>
            </w:r>
            <w:r w:rsidRPr="00FA6B6F">
              <w:rPr>
                <w:b/>
                <w:i/>
              </w:rPr>
              <w:t xml:space="preserve">przypomina, że ubóstwo stanowi </w:t>
            </w:r>
            <w:r w:rsidRPr="00FA6B6F">
              <w:rPr>
                <w:b/>
                <w:i/>
              </w:rPr>
              <w:lastRenderedPageBreak/>
              <w:t>naruszenie godności ludzkiej i zaprzeczenie prawom podstawowym, zgodnie z Kartą praw podstawowych i art. 9 TFUE; podkreśla, że walka z ubóstwem musi zatem stanowić główny i wiążący priorytet dla Unii Europejskiej i wszystkich państw członkowskich; wzywa do włączenia celów w dziedzinie eliminacji ubóstwa do wszystkich polityk gospodarczych, społecznych i środowiskowych UE poprzez podejście oparte na uwzględnianiu tych kwestii, zgodne z Europejskim filarem praw socjalnych i celem zrównoważonego rozwoju ONZ (Koniec z ubóstwem); wzywa Komisję do uwzględnienia eliminacji ubóstwa jako celu horyzontalnego w następnym cyklu strategicznym UE oraz do ustanowienia jasnych mechanizmów zarządzania i monitorowania w ramach europejskiego semestru;</w:t>
            </w:r>
          </w:p>
        </w:tc>
      </w:tr>
    </w:tbl>
    <w:p w14:paraId="22749F8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F196066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EE85CB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623</w:t>
      </w:r>
      <w:r w:rsidRPr="00FA6B6F">
        <w:rPr>
          <w:rStyle w:val="HideTWBExt"/>
          <w:b w:val="0"/>
        </w:rPr>
        <w:t>&lt;/NumAm&gt;</w:t>
      </w:r>
    </w:p>
    <w:p w14:paraId="6338BBA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1283EF48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A7F491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3022D59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212BA4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8AF1D" w14:textId="77777777" w:rsidR="007F1EE3" w:rsidRPr="00FA6B6F" w:rsidRDefault="007F1EE3" w:rsidP="00D65CCF"/>
        </w:tc>
      </w:tr>
      <w:tr w:rsidR="007F1EE3" w:rsidRPr="00FA6B6F" w14:paraId="70BFB87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158B0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42D6E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2EA17A2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48F7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080CD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31b.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szkody w środowisku oraz brak przekazywania przez niektóre organy publiczne informacji na temat poważnego ryzyka środowiskowego, na jakie narażeni są ludzie, mogą wiązać się z wysoce szkodliwymi skutkami dla ludzi; domaga się, aby środki zmierzające do osiągnięcia wysokiego poziomu ochrony środowiska i poprawy jakości środowiska, które są zapisane w art. 37 Karty, zostały włączone do unijnych polityk; wzywa UE i państwa członkowskie do podjęcia natychmiastowych działań w celu przeciwdziałania zmianie klimaty i </w:t>
            </w:r>
            <w:r w:rsidRPr="00FA6B6F">
              <w:rPr>
                <w:b/>
                <w:i/>
              </w:rPr>
              <w:lastRenderedPageBreak/>
              <w:t>osiągnięcia zerowej emisji netto gazów cieplarnianych w UE do 2050 r.; wzywa Komisję, aby rozszerzyła mandat EPPO o przestępstwa przeciwko środowisku;</w:t>
            </w:r>
          </w:p>
        </w:tc>
      </w:tr>
    </w:tbl>
    <w:p w14:paraId="09996F8E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5E595BEC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348E5D32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624</w:t>
      </w:r>
      <w:r w:rsidRPr="00FA6B6F">
        <w:rPr>
          <w:rStyle w:val="HideTWBExt"/>
          <w:b w:val="0"/>
        </w:rPr>
        <w:t>&lt;/NumAm&gt;</w:t>
      </w:r>
    </w:p>
    <w:p w14:paraId="549A0C3F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Lucia Yar, Hilde Vautmans, Raquel García Hermida-Van Der Walle, Veronika Cifrová Ostrihoňová, Irena Joveva, Nikola Minchev</w:t>
      </w:r>
      <w:r w:rsidRPr="00FA6B6F">
        <w:rPr>
          <w:rStyle w:val="HideTWBExt"/>
          <w:b w:val="0"/>
        </w:rPr>
        <w:t>&lt;/Members&gt;</w:t>
      </w:r>
    </w:p>
    <w:p w14:paraId="34D4B8D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FC49FF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538E07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b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3950D9D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79E4D" w14:textId="77777777" w:rsidR="007F1EE3" w:rsidRPr="00FA6B6F" w:rsidRDefault="007F1EE3" w:rsidP="00D65CCF"/>
        </w:tc>
      </w:tr>
      <w:tr w:rsidR="007F1EE3" w:rsidRPr="00FA6B6F" w14:paraId="6AA6B821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2268E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E15CA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864AED0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AA5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DE27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31b.</w:t>
            </w:r>
            <w:r w:rsidRPr="00FA6B6F">
              <w:tab/>
            </w:r>
            <w:r w:rsidRPr="00FA6B6F">
              <w:rPr>
                <w:b/>
                <w:i/>
              </w:rPr>
              <w:t>podkreśla preambułę konwencji z Aarhus dotyczącą prawa każdej osoby do życia w środowisku odpowiednim dla jej zdrowia i dobrostanu oraz art. 37 Karty praw podstawowych UE, który stanowi, że do polityki unijnej należy włączyć wysoki poziom ochrony środowiska; ponawia apel o uznanie w Karcie prawa do zdrowego środowiska;</w:t>
            </w:r>
          </w:p>
        </w:tc>
      </w:tr>
    </w:tbl>
    <w:p w14:paraId="79935061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37F8BE1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FCC8C1B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625</w:t>
      </w:r>
      <w:r w:rsidRPr="00FA6B6F">
        <w:rPr>
          <w:rStyle w:val="HideTWBExt"/>
          <w:b w:val="0"/>
        </w:rPr>
        <w:t>&lt;/NumAm&gt;</w:t>
      </w:r>
    </w:p>
    <w:p w14:paraId="4527E0D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5E8992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674938B9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F120831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c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060DCD8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12AB9" w14:textId="77777777" w:rsidR="007F1EE3" w:rsidRPr="00FA6B6F" w:rsidRDefault="007F1EE3" w:rsidP="00D65CCF"/>
        </w:tc>
      </w:tr>
      <w:tr w:rsidR="007F1EE3" w:rsidRPr="00FA6B6F" w14:paraId="6CADD232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4F1A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793CD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63AE1051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5C73E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971C2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31c.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ponownie podkreśla, że dostęp do odpowiedniego dochodu jest warunkiem koniecznym do godnego życia; wzywa do przyjęcia wiążącej unijnej dyrektywy ramowej w sprawie dochodu minimalnego, która gwarantowałaby dochód powyżej progu ubóstwa w każdym </w:t>
            </w:r>
            <w:r w:rsidRPr="00FA6B6F">
              <w:rPr>
                <w:b/>
                <w:i/>
              </w:rPr>
              <w:lastRenderedPageBreak/>
              <w:t>państwie członkowskim; przypomina zalecenie Komisji Europejskiej z 2022 r. w sprawie odpowiedniego dochodu minimalnego i wzywa do przekształcenia go w wiążące przepisy prawne obejmujące wspólne wskaźniki, monitorowanie i zobowiązania finansowe; podkreśla, że systemy takie muszą być uzupełnione dostępem do wysokiej jakości usług publicznych w zakresie opieki zdrowotnej, edukacji, mieszkalnictwa, transportu i energii, aby zapewnić rzeczywistą integrację i równy udział w życiu społecznym;</w:t>
            </w:r>
          </w:p>
        </w:tc>
      </w:tr>
    </w:tbl>
    <w:p w14:paraId="27B4E265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15E16E7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20D4110C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626</w:t>
      </w:r>
      <w:r w:rsidRPr="00FA6B6F">
        <w:rPr>
          <w:rStyle w:val="HideTWBExt"/>
          <w:b w:val="0"/>
        </w:rPr>
        <w:t>&lt;/NumAm&gt;</w:t>
      </w:r>
    </w:p>
    <w:p w14:paraId="029EC85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0784FF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42A00CC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116DD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d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29AE0639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0BC21" w14:textId="77777777" w:rsidR="007F1EE3" w:rsidRPr="00FA6B6F" w:rsidRDefault="007F1EE3" w:rsidP="00D65CCF"/>
        </w:tc>
      </w:tr>
      <w:tr w:rsidR="007F1EE3" w:rsidRPr="00FA6B6F" w14:paraId="35DFB31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17015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59205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064737A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5B0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04941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31d.</w:t>
            </w:r>
            <w:r w:rsidRPr="00FA6B6F">
              <w:tab/>
            </w:r>
            <w:r w:rsidRPr="00FA6B6F">
              <w:rPr>
                <w:b/>
                <w:i/>
              </w:rPr>
              <w:t>wzywa do ustanowienia europejskiej strategii walki z ubóstwem wraz z jasnym planem działania mającym na celu wyeliminowanie ubóstwa do 2030 r., obejmującym mierzalne cele pośrednie w zakresie zmniejszenia ubóstwa wśród dzieci, osób pracujących i emerytów; wzywa Komisję do utworzenia Europejskiego Obserwatorium Ubóstwa, opartego na pracach Eurofound i Agencji Praw Podstawowych, w celu monitorowania wielowymiarowego ubóstwa i nierówności w państwach członkowskich; wzywa do zorganizowanego udziału osób doświadczających ubóstwa i organizacji reprezentujących te osoby;</w:t>
            </w:r>
          </w:p>
        </w:tc>
      </w:tr>
    </w:tbl>
    <w:p w14:paraId="752ED0DD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00FAE44" w14:textId="77777777" w:rsidR="007F1EE3" w:rsidRPr="00FA6B6F" w:rsidRDefault="007F1EE3" w:rsidP="007F1EE3">
      <w:r w:rsidRPr="00FA6B6F">
        <w:rPr>
          <w:rStyle w:val="HideTWBExt"/>
        </w:rPr>
        <w:lastRenderedPageBreak/>
        <w:t>&lt;/Amend&gt;</w:t>
      </w:r>
    </w:p>
    <w:p w14:paraId="342531EE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627</w:t>
      </w:r>
      <w:r w:rsidRPr="00FA6B6F">
        <w:rPr>
          <w:rStyle w:val="HideTWBExt"/>
          <w:b w:val="0"/>
        </w:rPr>
        <w:t>&lt;/NumAm&gt;</w:t>
      </w:r>
    </w:p>
    <w:p w14:paraId="11F9365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0A5F734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1A0952B2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72B6311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e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868AF0C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6CCB9" w14:textId="77777777" w:rsidR="007F1EE3" w:rsidRPr="00FA6B6F" w:rsidRDefault="007F1EE3" w:rsidP="00D65CCF"/>
        </w:tc>
      </w:tr>
      <w:tr w:rsidR="007F1EE3" w:rsidRPr="00FA6B6F" w14:paraId="6FDE06D6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0310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5D94C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5BF89C97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92280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D4B8F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31e.</w:t>
            </w:r>
            <w:r w:rsidRPr="00FA6B6F">
              <w:tab/>
            </w:r>
            <w:r w:rsidRPr="00FA6B6F">
              <w:rPr>
                <w:b/>
                <w:i/>
              </w:rPr>
              <w:t>podkreśla, że ubóstwo nie jest równomiernie rozłożone, lecz wiąże się z takimi czynnikami jak płeć, wiek, niepełnosprawność, pochodzenie etniczne, status migracyjny oraz niekorzystna sytuacja obszarów wiejskich i poszczególnych regionów; wzywa do podjęcia ukierunkowanych działań na rzecz zwalczania ubóstwa wśród kobiet, dzieci, rodzin niepełnych, Romów i grup rasowych, osób z niepełnosprawnościami oraz migrantów; podkreśla, że zwalczanie ubóstwa wynikającego z krzyżowania się różnych czynników wymaga połączenia wsparcia dochodów, polityki przeciwdziałania dyskryminacji, wysokiej jakości zatrudnienia i przystępnych cenowo usług;</w:t>
            </w:r>
          </w:p>
        </w:tc>
      </w:tr>
    </w:tbl>
    <w:p w14:paraId="6B9C3F6B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439E1A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D9BA324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628</w:t>
      </w:r>
      <w:r w:rsidRPr="00FA6B6F">
        <w:rPr>
          <w:rStyle w:val="HideTWBExt"/>
          <w:b w:val="0"/>
        </w:rPr>
        <w:t>&lt;/NumAm&gt;</w:t>
      </w:r>
    </w:p>
    <w:p w14:paraId="36CE885A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2C51AA3B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53FC627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145B3313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f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C15FE8D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31554" w14:textId="77777777" w:rsidR="007F1EE3" w:rsidRPr="00FA6B6F" w:rsidRDefault="007F1EE3" w:rsidP="00D65CCF"/>
        </w:tc>
      </w:tr>
      <w:tr w:rsidR="007F1EE3" w:rsidRPr="00FA6B6F" w14:paraId="7659077B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32232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389C4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3303435D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0ED5F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F40BB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31f.</w:t>
            </w:r>
            <w:r w:rsidRPr="00FA6B6F">
              <w:tab/>
            </w:r>
            <w:r w:rsidRPr="00FA6B6F">
              <w:rPr>
                <w:b/>
                <w:i/>
              </w:rPr>
              <w:t xml:space="preserve">podkreśla, że wyeliminowanie ubóstwa nie jest możliwe bez wystarczającego i przewidywalnego finansowania; wzywa Komisję i Radę, aby </w:t>
            </w:r>
            <w:r w:rsidRPr="00FA6B6F">
              <w:rPr>
                <w:b/>
                <w:i/>
              </w:rPr>
              <w:lastRenderedPageBreak/>
              <w:t>przeznaczyły co najmniej 25 % wszystkich funduszy spójności i funduszy strukturalnych na integrację społeczną, ograniczanie ubóstwa i równe szanse; zwraca się o uwzględnienie w przyszłych wieloletnich ramach finansowych (WRF) segmentu inwestycji społecznych, w którym priorytetem będzie walka z ubóstwem i wdrażanie Europejskiego filaru praw socjalnych; wzywa do pełnego wykorzystania Społecznego Funduszu Klimatycznego, EFS+ oraz Instrumentu na rzecz Odbudowy i Zwiększania Odporności w celu wsparcia gospodarstw domowych o niskich dochodach i zapewnienia sprawiedliwej transformacji, która nie pozostawi nikogo w tyle;</w:t>
            </w:r>
          </w:p>
        </w:tc>
      </w:tr>
    </w:tbl>
    <w:p w14:paraId="1F3C2353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lastRenderedPageBreak/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6123E724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55CE8AB0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629</w:t>
      </w:r>
      <w:r w:rsidRPr="00FA6B6F">
        <w:rPr>
          <w:rStyle w:val="HideTWBExt"/>
          <w:b w:val="0"/>
        </w:rPr>
        <w:t>&lt;/NumAm&gt;</w:t>
      </w:r>
    </w:p>
    <w:p w14:paraId="6FAB5DA6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Marco Tarquinio, Krzysztof Śmiszek, Elio Di Rupo, Alessandro Zan, Pina Picierno, Ana Catarina Mendes, Sandro Ruotolo, Murielle Laurent, Hannes Heide, Francisco Assis, Birgit Sippel</w:t>
      </w:r>
      <w:r w:rsidRPr="00FA6B6F">
        <w:rPr>
          <w:rStyle w:val="HideTWBExt"/>
          <w:b w:val="0"/>
        </w:rPr>
        <w:t>&lt;/Members&gt;</w:t>
      </w:r>
    </w:p>
    <w:p w14:paraId="1C348FB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&lt;/RepeatBlock-By&gt;</w:t>
      </w:r>
    </w:p>
    <w:p w14:paraId="277ADE77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2FB5336E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31 g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13F0E91A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2BF47" w14:textId="77777777" w:rsidR="007F1EE3" w:rsidRPr="00FA6B6F" w:rsidRDefault="007F1EE3" w:rsidP="00D65CCF"/>
        </w:tc>
      </w:tr>
      <w:tr w:rsidR="007F1EE3" w:rsidRPr="00FA6B6F" w14:paraId="1B9595AE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B49E9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F43B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752F6984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BF1A7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26B68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31g.</w:t>
            </w:r>
            <w:r w:rsidRPr="00FA6B6F">
              <w:tab/>
            </w:r>
            <w:r w:rsidRPr="00FA6B6F">
              <w:rPr>
                <w:b/>
                <w:i/>
              </w:rPr>
              <w:t>uznaje, że znaczący udział osób doświadczających ubóstwa ma zasadnicze znaczenie dla legitymacji demokratycznej i skuteczności polityki przeciwdziałania ubóstwu; wzywa do utworzenia stałych struktur dialogu na szczeblu unijnym i krajowym z organizacjami społeczeństwa obywatelskiego, związkami zawodowymi i podmiotami wyznaniowymi zaangażowanymi w integrację społeczną;</w:t>
            </w:r>
          </w:p>
        </w:tc>
      </w:tr>
    </w:tbl>
    <w:p w14:paraId="36EFED28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2D69E948" w14:textId="77777777" w:rsidR="007F1EE3" w:rsidRPr="00FA6B6F" w:rsidRDefault="007F1EE3" w:rsidP="007F1EE3">
      <w:r w:rsidRPr="00FA6B6F">
        <w:rPr>
          <w:rStyle w:val="HideTWBExt"/>
        </w:rPr>
        <w:t>&lt;/Amend&gt;</w:t>
      </w:r>
    </w:p>
    <w:p w14:paraId="65F9D76A" w14:textId="77777777" w:rsidR="007F1EE3" w:rsidRPr="00FA6B6F" w:rsidRDefault="007F1EE3" w:rsidP="007F1EE3">
      <w:pPr>
        <w:pStyle w:val="AmNumberTabs"/>
      </w:pPr>
      <w:r w:rsidRPr="00FA6B6F">
        <w:rPr>
          <w:rStyle w:val="HideTWBExt"/>
          <w:b w:val="0"/>
        </w:rPr>
        <w:t>&lt;Amend&gt;</w:t>
      </w:r>
      <w:r w:rsidRPr="00FA6B6F">
        <w:t>Poprawka</w:t>
      </w:r>
      <w:r w:rsidRPr="00FA6B6F">
        <w:tab/>
      </w:r>
      <w:r w:rsidRPr="00FA6B6F">
        <w:tab/>
      </w:r>
      <w:r w:rsidRPr="00FA6B6F">
        <w:rPr>
          <w:rStyle w:val="HideTWBExt"/>
          <w:b w:val="0"/>
        </w:rPr>
        <w:t>&lt;NumAm&gt;</w:t>
      </w:r>
      <w:r w:rsidRPr="00FA6B6F">
        <w:t>630</w:t>
      </w:r>
      <w:r w:rsidRPr="00FA6B6F">
        <w:rPr>
          <w:rStyle w:val="HideTWBExt"/>
          <w:b w:val="0"/>
        </w:rPr>
        <w:t>&lt;/NumAm&gt;</w:t>
      </w:r>
    </w:p>
    <w:p w14:paraId="3CC9FA1D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&lt;RepeatBlock-By&gt;&lt;Members&gt;</w:t>
      </w:r>
      <w:r w:rsidRPr="00FA6B6F">
        <w:t>Anna Strolenberg, Marco Tarquinio, Pernando Barrena Arza</w:t>
      </w:r>
      <w:r w:rsidRPr="00FA6B6F">
        <w:rPr>
          <w:rStyle w:val="HideTWBExt"/>
          <w:b w:val="0"/>
        </w:rPr>
        <w:t>&lt;/Members&gt;</w:t>
      </w:r>
    </w:p>
    <w:p w14:paraId="2B8D0700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lastRenderedPageBreak/>
        <w:t>&lt;/RepeatBlock-By&gt;</w:t>
      </w:r>
    </w:p>
    <w:p w14:paraId="5C524405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&lt;DocAmend&gt;</w:t>
      </w:r>
      <w:r w:rsidRPr="00FA6B6F">
        <w:t>Projekt rezolucji</w:t>
      </w:r>
      <w:r w:rsidRPr="00FA6B6F">
        <w:rPr>
          <w:rStyle w:val="HideTWBExt"/>
          <w:b w:val="0"/>
        </w:rPr>
        <w:t>&lt;/DocAmend&gt;</w:t>
      </w:r>
    </w:p>
    <w:p w14:paraId="5B08566C" w14:textId="77777777" w:rsidR="007F1EE3" w:rsidRPr="00FA6B6F" w:rsidRDefault="007F1EE3" w:rsidP="007F1EE3">
      <w:pPr>
        <w:pStyle w:val="NormalBold"/>
      </w:pPr>
      <w:r w:rsidRPr="00FA6B6F">
        <w:rPr>
          <w:rStyle w:val="HideTWBExt"/>
          <w:b w:val="0"/>
        </w:rPr>
        <w:t>&lt;Article&gt;</w:t>
      </w:r>
      <w:r w:rsidRPr="00FA6B6F">
        <w:t>Ustęp 32 a (nowy)</w:t>
      </w:r>
      <w:r w:rsidRPr="00FA6B6F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1EE3" w:rsidRPr="00FA6B6F" w14:paraId="0F34F2FE" w14:textId="77777777" w:rsidTr="00D65CCF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84892" w14:textId="77777777" w:rsidR="007F1EE3" w:rsidRPr="00FA6B6F" w:rsidRDefault="007F1EE3" w:rsidP="00D65CCF"/>
        </w:tc>
      </w:tr>
      <w:tr w:rsidR="007F1EE3" w:rsidRPr="00FA6B6F" w14:paraId="43FFCD97" w14:textId="77777777" w:rsidTr="00D65CC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AA79A" w14:textId="77777777" w:rsidR="007F1EE3" w:rsidRPr="00FA6B6F" w:rsidRDefault="007F1EE3" w:rsidP="00D65CCF">
            <w:pPr>
              <w:pStyle w:val="AmColumnHeading"/>
            </w:pPr>
            <w:r w:rsidRPr="00FA6B6F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CBB07" w14:textId="77777777" w:rsidR="007F1EE3" w:rsidRPr="00FA6B6F" w:rsidRDefault="007F1EE3" w:rsidP="00D65CCF">
            <w:pPr>
              <w:pStyle w:val="AmColumnHeading"/>
            </w:pPr>
            <w:r w:rsidRPr="00FA6B6F">
              <w:t>Poprawka</w:t>
            </w:r>
          </w:p>
        </w:tc>
      </w:tr>
      <w:tr w:rsidR="007F1EE3" w:rsidRPr="00FA6B6F" w14:paraId="29A6616E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EEFB9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F6C30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32a.</w:t>
            </w:r>
            <w:r w:rsidRPr="00FA6B6F">
              <w:tab/>
            </w:r>
            <w:r w:rsidRPr="00FA6B6F">
              <w:rPr>
                <w:b/>
                <w:i/>
              </w:rPr>
              <w:t>Okres po 2025 r.</w:t>
            </w:r>
          </w:p>
        </w:tc>
      </w:tr>
      <w:tr w:rsidR="007F1EE3" w:rsidRPr="00FA6B6F" w14:paraId="20AA6EE8" w14:textId="77777777" w:rsidTr="00D65CC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47354" w14:textId="77777777" w:rsidR="007F1EE3" w:rsidRPr="00FA6B6F" w:rsidRDefault="007F1EE3" w:rsidP="00D65CC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94A76" w14:textId="77777777" w:rsidR="007F1EE3" w:rsidRPr="00FA6B6F" w:rsidRDefault="007F1EE3" w:rsidP="00D65CCF">
            <w:pPr>
              <w:pStyle w:val="Normal6a"/>
            </w:pPr>
            <w:r w:rsidRPr="00FA6B6F">
              <w:rPr>
                <w:b/>
                <w:i/>
              </w:rPr>
              <w:t>przypomina, że jednym z filarów projektu UE był dobrobyt obywateli, i uważa, że niezależnie od wyzwań geopolitycznych i społeczno-gospodarczych oraz wyzwań w zakresie bezpieczeństwa UE nie może ignorować wymiaru społecznego i praw podstawowych, na których została zbudowana; zwraca się do Komisji o umieszczenie dobrobytu obywateli, w tym osób znajdujących się w najtrudniejszej sytuacji, na pierwszym planie przy opracowywaniu wszystkich obecnych i przyszłych polityk UE, o uwzględnienie w swojej agendzie politycznej innych wymiarów bezpieczeństwa, takich jak bezpieczeństwo żywnościowe i zdrowotne, oraz o powstrzymanie się od proponowania i przyjmowania polityk i środków, które pogłębiają nierówności i wykluczenie;</w:t>
            </w:r>
          </w:p>
        </w:tc>
      </w:tr>
    </w:tbl>
    <w:p w14:paraId="456D6C2F" w14:textId="77777777" w:rsidR="007F1EE3" w:rsidRPr="00FA6B6F" w:rsidRDefault="007F1EE3" w:rsidP="007F1EE3">
      <w:pPr>
        <w:pStyle w:val="AmOrLang"/>
        <w:rPr>
          <w:lang w:eastAsia="en-US"/>
        </w:rPr>
      </w:pPr>
      <w:r w:rsidRPr="00FA6B6F">
        <w:t xml:space="preserve">Or. </w:t>
      </w:r>
      <w:r w:rsidRPr="00FA6B6F">
        <w:rPr>
          <w:rStyle w:val="HideTWBExt"/>
        </w:rPr>
        <w:t>&lt;Original&gt;</w:t>
      </w:r>
      <w:r w:rsidRPr="00FA6B6F">
        <w:rPr>
          <w:rStyle w:val="HideTWBInt"/>
        </w:rPr>
        <w:t>{EN}</w:t>
      </w:r>
      <w:r w:rsidRPr="00FA6B6F">
        <w:t>en</w:t>
      </w:r>
      <w:r w:rsidRPr="00FA6B6F">
        <w:rPr>
          <w:rStyle w:val="HideTWBExt"/>
        </w:rPr>
        <w:t>&lt;/Original&gt;</w:t>
      </w:r>
    </w:p>
    <w:p w14:paraId="11DC1FDE" w14:textId="0962D8F7" w:rsidR="007F1EE3" w:rsidRPr="00FA6B6F" w:rsidRDefault="007F1EE3" w:rsidP="007F1EE3">
      <w:r w:rsidRPr="00FA6B6F">
        <w:rPr>
          <w:rStyle w:val="HideTWBExt"/>
        </w:rPr>
        <w:t>&lt;/Amend&gt;&lt;/RepeatBlock-Amend&gt;</w:t>
      </w:r>
    </w:p>
    <w:p w14:paraId="1B76164A" w14:textId="29DB7084" w:rsidR="00794E41" w:rsidRPr="00FA6B6F" w:rsidRDefault="00794E41" w:rsidP="007F1EE3"/>
    <w:sectPr w:rsidR="00794E41" w:rsidRPr="00FA6B6F" w:rsidSect="006149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510F" w14:textId="77777777" w:rsidR="0038386F" w:rsidRPr="00376626" w:rsidRDefault="0038386F">
      <w:r w:rsidRPr="00376626">
        <w:separator/>
      </w:r>
    </w:p>
  </w:endnote>
  <w:endnote w:type="continuationSeparator" w:id="0">
    <w:p w14:paraId="0153B9E8" w14:textId="77777777" w:rsidR="0038386F" w:rsidRPr="00376626" w:rsidRDefault="0038386F">
      <w:r w:rsidRPr="003766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74747" w14:textId="77777777" w:rsidR="006149AC" w:rsidRPr="00FA6B6F" w:rsidRDefault="006149AC" w:rsidP="006149AC">
    <w:pPr>
      <w:pStyle w:val="EPFooter"/>
      <w:rPr>
        <w:lang w:val="de-DE"/>
      </w:rPr>
    </w:pPr>
    <w:r w:rsidRPr="00FA6B6F">
      <w:rPr>
        <w:lang w:val="de-DE"/>
      </w:rPr>
      <w:t>PE</w:t>
    </w:r>
    <w:r w:rsidRPr="00FA6B6F">
      <w:rPr>
        <w:rStyle w:val="HideTWBExt"/>
        <w:lang w:val="de-DE"/>
      </w:rPr>
      <w:t>&lt;NoPE&gt;</w:t>
    </w:r>
    <w:r w:rsidRPr="00FA6B6F">
      <w:rPr>
        <w:lang w:val="de-DE"/>
      </w:rPr>
      <w:t>779.631</w:t>
    </w:r>
    <w:r w:rsidRPr="00FA6B6F">
      <w:rPr>
        <w:rStyle w:val="HideTWBExt"/>
        <w:lang w:val="de-DE"/>
      </w:rPr>
      <w:t>&lt;/NoPE&gt;&lt;Version&gt;</w:t>
    </w:r>
    <w:r w:rsidRPr="00FA6B6F">
      <w:rPr>
        <w:lang w:val="de-DE"/>
      </w:rPr>
      <w:t>v01-00</w:t>
    </w:r>
    <w:r w:rsidRPr="00FA6B6F">
      <w:rPr>
        <w:rStyle w:val="HideTWBExt"/>
        <w:lang w:val="de-DE"/>
      </w:rPr>
      <w:t>&lt;/Version&gt;</w:t>
    </w:r>
    <w:r w:rsidRPr="00FA6B6F">
      <w:rPr>
        <w:lang w:val="de-DE"/>
      </w:rPr>
      <w:tab/>
    </w:r>
    <w:r w:rsidRPr="00376626">
      <w:fldChar w:fldCharType="begin"/>
    </w:r>
    <w:r w:rsidRPr="00FA6B6F">
      <w:rPr>
        <w:lang w:val="de-DE"/>
      </w:rPr>
      <w:instrText xml:space="preserve"> PAGE  \* MERGEFORMAT </w:instrText>
    </w:r>
    <w:r w:rsidRPr="00376626">
      <w:fldChar w:fldCharType="separate"/>
    </w:r>
    <w:r w:rsidRPr="00FA6B6F">
      <w:rPr>
        <w:noProof/>
        <w:lang w:val="de-DE"/>
      </w:rPr>
      <w:t>2</w:t>
    </w:r>
    <w:r w:rsidRPr="00376626">
      <w:fldChar w:fldCharType="end"/>
    </w:r>
    <w:r w:rsidRPr="00FA6B6F">
      <w:rPr>
        <w:lang w:val="de-DE"/>
      </w:rPr>
      <w:t>/</w:t>
    </w:r>
    <w:r w:rsidR="00CA3518">
      <w:fldChar w:fldCharType="begin"/>
    </w:r>
    <w:r w:rsidR="00CA3518" w:rsidRPr="00FA6B6F">
      <w:rPr>
        <w:lang w:val="de-DE"/>
      </w:rPr>
      <w:instrText xml:space="preserve"> NUMPAGES  \* MERGEFORMAT </w:instrText>
    </w:r>
    <w:r w:rsidR="00CA3518">
      <w:fldChar w:fldCharType="separate"/>
    </w:r>
    <w:r w:rsidRPr="00FA6B6F">
      <w:rPr>
        <w:noProof/>
        <w:lang w:val="de-DE"/>
      </w:rPr>
      <w:t>192</w:t>
    </w:r>
    <w:r w:rsidR="00CA3518">
      <w:rPr>
        <w:noProof/>
      </w:rPr>
      <w:fldChar w:fldCharType="end"/>
    </w:r>
    <w:r w:rsidRPr="00FA6B6F">
      <w:rPr>
        <w:lang w:val="de-DE"/>
      </w:rPr>
      <w:tab/>
    </w:r>
    <w:r w:rsidRPr="00FA6B6F">
      <w:rPr>
        <w:rStyle w:val="HideTWBExt"/>
        <w:lang w:val="de-DE"/>
      </w:rPr>
      <w:t>&lt;PathFdR&gt;</w:t>
    </w:r>
    <w:r w:rsidRPr="00FA6B6F">
      <w:rPr>
        <w:lang w:val="de-DE"/>
      </w:rPr>
      <w:t>AM\1331954PL.docx</w:t>
    </w:r>
    <w:r w:rsidRPr="00FA6B6F">
      <w:rPr>
        <w:rStyle w:val="HideTWBExt"/>
        <w:lang w:val="de-DE"/>
      </w:rPr>
      <w:t>&lt;/PathFdR&gt;</w:t>
    </w:r>
  </w:p>
  <w:p w14:paraId="554696E3" w14:textId="31BE5A66" w:rsidR="00AD3D9F" w:rsidRPr="00376626" w:rsidRDefault="006149AC" w:rsidP="006149AC">
    <w:pPr>
      <w:pStyle w:val="EPFooter2"/>
    </w:pPr>
    <w:r w:rsidRPr="0037662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C3991" w14:textId="77777777" w:rsidR="006149AC" w:rsidRPr="00FA6B6F" w:rsidRDefault="006149AC" w:rsidP="006149AC">
    <w:pPr>
      <w:pStyle w:val="EPFooter"/>
      <w:rPr>
        <w:lang w:val="de-DE"/>
      </w:rPr>
    </w:pPr>
    <w:r w:rsidRPr="00FA6B6F">
      <w:rPr>
        <w:rStyle w:val="HideTWBExt"/>
        <w:lang w:val="de-DE"/>
      </w:rPr>
      <w:t>&lt;PathFdR&gt;</w:t>
    </w:r>
    <w:r w:rsidRPr="00FA6B6F">
      <w:rPr>
        <w:lang w:val="de-DE"/>
      </w:rPr>
      <w:t>AM\1331954PL.docx</w:t>
    </w:r>
    <w:r w:rsidRPr="00FA6B6F">
      <w:rPr>
        <w:rStyle w:val="HideTWBExt"/>
        <w:lang w:val="de-DE"/>
      </w:rPr>
      <w:t>&lt;/PathFdR&gt;</w:t>
    </w:r>
    <w:r w:rsidRPr="00FA6B6F">
      <w:rPr>
        <w:lang w:val="de-DE"/>
      </w:rPr>
      <w:tab/>
    </w:r>
    <w:r w:rsidRPr="00376626">
      <w:fldChar w:fldCharType="begin"/>
    </w:r>
    <w:r w:rsidRPr="00FA6B6F">
      <w:rPr>
        <w:lang w:val="de-DE"/>
      </w:rPr>
      <w:instrText xml:space="preserve"> PAGE  \* MERGEFORMAT </w:instrText>
    </w:r>
    <w:r w:rsidRPr="00376626">
      <w:fldChar w:fldCharType="separate"/>
    </w:r>
    <w:r w:rsidRPr="00FA6B6F">
      <w:rPr>
        <w:noProof/>
        <w:lang w:val="de-DE"/>
      </w:rPr>
      <w:t>3</w:t>
    </w:r>
    <w:r w:rsidRPr="00376626">
      <w:fldChar w:fldCharType="end"/>
    </w:r>
    <w:r w:rsidRPr="00FA6B6F">
      <w:rPr>
        <w:lang w:val="de-DE"/>
      </w:rPr>
      <w:t>/</w:t>
    </w:r>
    <w:r w:rsidR="00CA3518">
      <w:fldChar w:fldCharType="begin"/>
    </w:r>
    <w:r w:rsidR="00CA3518" w:rsidRPr="00FA6B6F">
      <w:rPr>
        <w:lang w:val="de-DE"/>
      </w:rPr>
      <w:instrText xml:space="preserve"> NUMPAGES  \* MERGEFORMAT </w:instrText>
    </w:r>
    <w:r w:rsidR="00CA3518">
      <w:fldChar w:fldCharType="separate"/>
    </w:r>
    <w:r w:rsidRPr="00FA6B6F">
      <w:rPr>
        <w:noProof/>
        <w:lang w:val="de-DE"/>
      </w:rPr>
      <w:t>192</w:t>
    </w:r>
    <w:r w:rsidR="00CA3518">
      <w:rPr>
        <w:noProof/>
      </w:rPr>
      <w:fldChar w:fldCharType="end"/>
    </w:r>
    <w:r w:rsidRPr="00FA6B6F">
      <w:rPr>
        <w:lang w:val="de-DE"/>
      </w:rPr>
      <w:tab/>
      <w:t>PE</w:t>
    </w:r>
    <w:r w:rsidRPr="00FA6B6F">
      <w:rPr>
        <w:rStyle w:val="HideTWBExt"/>
        <w:lang w:val="de-DE"/>
      </w:rPr>
      <w:t>&lt;NoPE&gt;</w:t>
    </w:r>
    <w:r w:rsidRPr="00FA6B6F">
      <w:rPr>
        <w:lang w:val="de-DE"/>
      </w:rPr>
      <w:t>779.631</w:t>
    </w:r>
    <w:r w:rsidRPr="00FA6B6F">
      <w:rPr>
        <w:rStyle w:val="HideTWBExt"/>
        <w:lang w:val="de-DE"/>
      </w:rPr>
      <w:t>&lt;/NoPE&gt;&lt;Version&gt;</w:t>
    </w:r>
    <w:r w:rsidRPr="00FA6B6F">
      <w:rPr>
        <w:lang w:val="de-DE"/>
      </w:rPr>
      <w:t>v01-00</w:t>
    </w:r>
    <w:r w:rsidRPr="00FA6B6F">
      <w:rPr>
        <w:rStyle w:val="HideTWBExt"/>
        <w:lang w:val="de-DE"/>
      </w:rPr>
      <w:t>&lt;/Version&gt;</w:t>
    </w:r>
  </w:p>
  <w:p w14:paraId="28D3D891" w14:textId="4B02680C" w:rsidR="00AD3D9F" w:rsidRPr="00376626" w:rsidRDefault="006149AC" w:rsidP="006149AC">
    <w:pPr>
      <w:pStyle w:val="EPFooter2"/>
    </w:pPr>
    <w:r w:rsidRPr="00FA6B6F">
      <w:rPr>
        <w:lang w:val="de-DE"/>
      </w:rPr>
      <w:tab/>
    </w:r>
    <w:r w:rsidRPr="00FA6B6F">
      <w:rPr>
        <w:lang w:val="de-DE"/>
      </w:rPr>
      <w:tab/>
    </w:r>
    <w:r w:rsidRPr="00376626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983" w14:textId="77777777" w:rsidR="006149AC" w:rsidRPr="00FA6B6F" w:rsidRDefault="006149AC" w:rsidP="006149AC">
    <w:pPr>
      <w:pStyle w:val="EPFooter"/>
      <w:rPr>
        <w:lang w:val="de-DE"/>
      </w:rPr>
    </w:pPr>
    <w:r w:rsidRPr="00FA6B6F">
      <w:rPr>
        <w:rStyle w:val="HideTWBExt"/>
        <w:lang w:val="de-DE"/>
      </w:rPr>
      <w:t>&lt;PathFdR&gt;</w:t>
    </w:r>
    <w:r w:rsidRPr="00FA6B6F">
      <w:rPr>
        <w:lang w:val="de-DE"/>
      </w:rPr>
      <w:t>AM\1331954PL.docx</w:t>
    </w:r>
    <w:r w:rsidRPr="00FA6B6F">
      <w:rPr>
        <w:rStyle w:val="HideTWBExt"/>
        <w:lang w:val="de-DE"/>
      </w:rPr>
      <w:t>&lt;/PathFdR&gt;</w:t>
    </w:r>
    <w:r w:rsidRPr="00FA6B6F">
      <w:rPr>
        <w:lang w:val="de-DE"/>
      </w:rPr>
      <w:tab/>
    </w:r>
    <w:r w:rsidRPr="00FA6B6F">
      <w:rPr>
        <w:lang w:val="de-DE"/>
      </w:rPr>
      <w:tab/>
      <w:t>PE</w:t>
    </w:r>
    <w:r w:rsidRPr="00FA6B6F">
      <w:rPr>
        <w:rStyle w:val="HideTWBExt"/>
        <w:lang w:val="de-DE"/>
      </w:rPr>
      <w:t>&lt;NoPE&gt;</w:t>
    </w:r>
    <w:r w:rsidRPr="00FA6B6F">
      <w:rPr>
        <w:lang w:val="de-DE"/>
      </w:rPr>
      <w:t>779.631</w:t>
    </w:r>
    <w:r w:rsidRPr="00FA6B6F">
      <w:rPr>
        <w:rStyle w:val="HideTWBExt"/>
        <w:lang w:val="de-DE"/>
      </w:rPr>
      <w:t>&lt;/NoPE&gt;&lt;Version&gt;</w:t>
    </w:r>
    <w:r w:rsidRPr="00FA6B6F">
      <w:rPr>
        <w:lang w:val="de-DE"/>
      </w:rPr>
      <w:t>v01-00</w:t>
    </w:r>
    <w:r w:rsidRPr="00FA6B6F">
      <w:rPr>
        <w:rStyle w:val="HideTWBExt"/>
        <w:lang w:val="de-DE"/>
      </w:rPr>
      <w:t>&lt;/Version&gt;</w:t>
    </w:r>
  </w:p>
  <w:p w14:paraId="7065E1CB" w14:textId="6DD98FEC" w:rsidR="00AD3D9F" w:rsidRPr="00376626" w:rsidRDefault="006149AC" w:rsidP="006149AC">
    <w:pPr>
      <w:pStyle w:val="EPFooter2"/>
    </w:pPr>
    <w:r w:rsidRPr="00376626">
      <w:t>PL</w:t>
    </w:r>
    <w:r w:rsidRPr="00376626">
      <w:tab/>
    </w:r>
    <w:r w:rsidRPr="00376626">
      <w:rPr>
        <w:b w:val="0"/>
        <w:i/>
        <w:color w:val="C0C0C0"/>
        <w:sz w:val="22"/>
      </w:rPr>
      <w:t>Zjednoczona w różnorodności</w:t>
    </w:r>
    <w:r w:rsidRPr="00376626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7EA73" w14:textId="77777777" w:rsidR="0038386F" w:rsidRPr="00376626" w:rsidRDefault="0038386F">
      <w:r w:rsidRPr="00376626">
        <w:separator/>
      </w:r>
    </w:p>
  </w:footnote>
  <w:footnote w:type="continuationSeparator" w:id="0">
    <w:p w14:paraId="0F62DE6B" w14:textId="77777777" w:rsidR="0038386F" w:rsidRPr="00376626" w:rsidRDefault="0038386F">
      <w:r w:rsidRPr="003766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BA98" w14:textId="77777777" w:rsidR="007F1EE3" w:rsidRDefault="007F1E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8053" w14:textId="77777777" w:rsidR="007F1EE3" w:rsidRDefault="007F1E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9835" w14:textId="77777777" w:rsidR="007F1EE3" w:rsidRDefault="007F1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742925">
    <w:abstractNumId w:val="3"/>
  </w:num>
  <w:num w:numId="2" w16cid:durableId="372265376">
    <w:abstractNumId w:val="2"/>
  </w:num>
  <w:num w:numId="3" w16cid:durableId="117116252">
    <w:abstractNumId w:val="1"/>
  </w:num>
  <w:num w:numId="4" w16cid:durableId="925842450">
    <w:abstractNumId w:val="0"/>
  </w:num>
  <w:num w:numId="5" w16cid:durableId="1776051847">
    <w:abstractNumId w:val="6"/>
  </w:num>
  <w:num w:numId="6" w16cid:durableId="266085711">
    <w:abstractNumId w:val="5"/>
  </w:num>
  <w:num w:numId="7" w16cid:durableId="606079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230"/>
    <w:docVar w:name="DOCDT" w:val="12/11/2025"/>
    <w:docVar w:name="DOCREFINIMNU" w:val=" 1"/>
    <w:docVar w:name="iNoAmend" w:val="230"/>
    <w:docVar w:name="InsideLoop" w:val="1"/>
    <w:docVar w:name="LastEditedSection" w:val=" 1"/>
    <w:docVar w:name="LW_DocType" w:val="NORMAL"/>
    <w:docVar w:name="ONBEHALFKEY1" w:val="AFCO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1"/>
    <w:docVar w:name="TVTMEMBERS1" w:val="m"/>
    <w:docVar w:name="TXTAUTHOR" w:val="Anna Strolenberg"/>
    <w:docVar w:name="TXTLANGUE" w:val="PL"/>
    <w:docVar w:name="TXTLANGUEMIN" w:val="pl"/>
    <w:docVar w:name="TXTNRAM" w:val="230"/>
    <w:docVar w:name="TXTNRFIRSTAM" w:val="230"/>
    <w:docVar w:name="TXTNRLASTAM" w:val="630"/>
    <w:docVar w:name="TXTNRPE" w:val="779.631"/>
    <w:docVar w:name="TXTNRPE2" w:val="778/093"/>
    <w:docVar w:name="TXTNRPROC" w:val="2025/2135"/>
    <w:docVar w:name="TXTPEorAP" w:val="PE"/>
    <w:docVar w:name="TXTROUTE" w:val="AM\1331954PL.docx"/>
    <w:docVar w:name="TXTTITLE" w:val="Situation of fundamental rights in the European Union in 2024 and 2025"/>
    <w:docVar w:name="TXTVERSION" w:val="01-00"/>
    <w:docVar w:name="TXTVERSION2" w:val="01-00"/>
  </w:docVars>
  <w:rsids>
    <w:rsidRoot w:val="00CC65F8"/>
    <w:rsid w:val="000058AA"/>
    <w:rsid w:val="00010C10"/>
    <w:rsid w:val="00072B4B"/>
    <w:rsid w:val="0007719E"/>
    <w:rsid w:val="001074BC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7267D"/>
    <w:rsid w:val="00373277"/>
    <w:rsid w:val="00376626"/>
    <w:rsid w:val="0038386F"/>
    <w:rsid w:val="003C1BE8"/>
    <w:rsid w:val="003C7A69"/>
    <w:rsid w:val="003D7856"/>
    <w:rsid w:val="004106BA"/>
    <w:rsid w:val="0044299E"/>
    <w:rsid w:val="00444941"/>
    <w:rsid w:val="004B02E9"/>
    <w:rsid w:val="004D02AB"/>
    <w:rsid w:val="004E4A92"/>
    <w:rsid w:val="005D04A2"/>
    <w:rsid w:val="005E5FA1"/>
    <w:rsid w:val="006149AC"/>
    <w:rsid w:val="00663E24"/>
    <w:rsid w:val="006838B3"/>
    <w:rsid w:val="00742225"/>
    <w:rsid w:val="00794E41"/>
    <w:rsid w:val="007964AA"/>
    <w:rsid w:val="007B1846"/>
    <w:rsid w:val="007C1252"/>
    <w:rsid w:val="007E54B7"/>
    <w:rsid w:val="007F1EE3"/>
    <w:rsid w:val="007F22E4"/>
    <w:rsid w:val="008305E9"/>
    <w:rsid w:val="00866CBA"/>
    <w:rsid w:val="00873A27"/>
    <w:rsid w:val="008B040A"/>
    <w:rsid w:val="00915038"/>
    <w:rsid w:val="0093376E"/>
    <w:rsid w:val="00934E89"/>
    <w:rsid w:val="0095177E"/>
    <w:rsid w:val="00952F4F"/>
    <w:rsid w:val="009531F4"/>
    <w:rsid w:val="00954A54"/>
    <w:rsid w:val="009B54E9"/>
    <w:rsid w:val="009C2758"/>
    <w:rsid w:val="00A04415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82CCB"/>
    <w:rsid w:val="00BE6658"/>
    <w:rsid w:val="00BF6585"/>
    <w:rsid w:val="00C4749E"/>
    <w:rsid w:val="00C72F6B"/>
    <w:rsid w:val="00C83592"/>
    <w:rsid w:val="00C85D0F"/>
    <w:rsid w:val="00CA3518"/>
    <w:rsid w:val="00CA7F28"/>
    <w:rsid w:val="00CC1369"/>
    <w:rsid w:val="00CC65F8"/>
    <w:rsid w:val="00CF4E9D"/>
    <w:rsid w:val="00D2257D"/>
    <w:rsid w:val="00D34123"/>
    <w:rsid w:val="00D35B06"/>
    <w:rsid w:val="00D42F84"/>
    <w:rsid w:val="00D806EE"/>
    <w:rsid w:val="00DA7120"/>
    <w:rsid w:val="00DC19A9"/>
    <w:rsid w:val="00DC1DD4"/>
    <w:rsid w:val="00DC3244"/>
    <w:rsid w:val="00DC36BD"/>
    <w:rsid w:val="00DC52CA"/>
    <w:rsid w:val="00DD55BF"/>
    <w:rsid w:val="00DE030D"/>
    <w:rsid w:val="00DF038C"/>
    <w:rsid w:val="00E67987"/>
    <w:rsid w:val="00EA1780"/>
    <w:rsid w:val="00EF54D2"/>
    <w:rsid w:val="00F15510"/>
    <w:rsid w:val="00F20F19"/>
    <w:rsid w:val="00F457AA"/>
    <w:rsid w:val="00F47BD5"/>
    <w:rsid w:val="00F61FB2"/>
    <w:rsid w:val="00F925F1"/>
    <w:rsid w:val="00FA6B6F"/>
    <w:rsid w:val="00FA7F93"/>
    <w:rsid w:val="00FB3CF9"/>
    <w:rsid w:val="00FC2D2A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3C72A"/>
  <w15:chartTrackingRefBased/>
  <w15:docId w15:val="{2048B8F7-E49D-4AEA-A794-C445E013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link w:val="EPNameZnak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DE030D"/>
    <w:pPr>
      <w:widowControl/>
      <w:spacing w:before="100" w:beforeAutospacing="1" w:after="100" w:afterAutospacing="1"/>
    </w:pPr>
    <w:rPr>
      <w:szCs w:val="24"/>
    </w:rPr>
  </w:style>
  <w:style w:type="paragraph" w:customStyle="1" w:styleId="AmCrossRef">
    <w:name w:val="AmCrossRef"/>
    <w:basedOn w:val="Normal"/>
    <w:rsid w:val="00DE030D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DE030D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E030D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DE030D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DE030D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DE030D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DE030D"/>
    <w:pPr>
      <w:widowControl/>
      <w:spacing w:before="240"/>
    </w:pPr>
    <w:rPr>
      <w:b/>
      <w:szCs w:val="24"/>
      <w:lang w:eastAsia="en-US"/>
    </w:rPr>
  </w:style>
  <w:style w:type="paragraph" w:customStyle="1" w:styleId="AmJustText">
    <w:name w:val="AmJustText"/>
    <w:basedOn w:val="Normal"/>
    <w:rsid w:val="00DE030D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DE030D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DE030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E030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E030D"/>
    <w:rPr>
      <w:color w:val="FFFFFF"/>
      <w:sz w:val="22"/>
      <w:shd w:val="clear" w:color="auto" w:fill="000000"/>
    </w:rPr>
  </w:style>
  <w:style w:type="character" w:styleId="CommentReference">
    <w:name w:val="annotation reference"/>
    <w:basedOn w:val="DefaultParagraphFont"/>
    <w:rsid w:val="00DE0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0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030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0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030D"/>
    <w:rPr>
      <w:b/>
      <w:bCs/>
    </w:rPr>
  </w:style>
  <w:style w:type="paragraph" w:styleId="Footer">
    <w:name w:val="footer"/>
    <w:basedOn w:val="Normal"/>
    <w:link w:val="FooterChar"/>
    <w:semiHidden/>
    <w:rsid w:val="00DE03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E030D"/>
    <w:rPr>
      <w:sz w:val="24"/>
    </w:rPr>
  </w:style>
  <w:style w:type="paragraph" w:customStyle="1" w:styleId="Normalny1">
    <w:name w:val="Normalny1"/>
    <w:basedOn w:val="EPName"/>
    <w:link w:val="NormalZnak"/>
    <w:rsid w:val="006149AC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6149AC"/>
    <w:rPr>
      <w:rFonts w:ascii="Arial Narrow" w:hAnsi="Arial Narrow" w:cs="Arial"/>
      <w:b/>
      <w:sz w:val="32"/>
      <w:szCs w:val="22"/>
    </w:rPr>
  </w:style>
  <w:style w:type="character" w:customStyle="1" w:styleId="NormalZnak">
    <w:name w:val="Normal Znak"/>
    <w:basedOn w:val="EPNameZnak"/>
    <w:link w:val="Normalny1"/>
    <w:rsid w:val="006149AC"/>
    <w:rPr>
      <w:rFonts w:ascii="Arial Narrow" w:hAnsi="Arial Narrow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203</Pages>
  <Words>32374</Words>
  <Characters>214592</Characters>
  <Application>Microsoft Office Word</Application>
  <DocSecurity>0</DocSecurity>
  <Lines>9912</Lines>
  <Paragraphs>3476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243922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PIDWELL Rita</dc:creator>
  <cp:lastModifiedBy>PERNAK Anna</cp:lastModifiedBy>
  <cp:revision>2</cp:revision>
  <cp:lastPrinted>2003-08-28T15:32:00Z</cp:lastPrinted>
  <dcterms:created xsi:type="dcterms:W3CDTF">2025-11-28T08:53:00Z</dcterms:created>
  <dcterms:modified xsi:type="dcterms:W3CDTF">2025-11-28T08:53:00Z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1331954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AM\1331954PL.docx</vt:lpwstr>
  </property>
  <property fmtid="{D5CDD505-2E9C-101B-9397-08002B2CF9AE}" pid="10" name="LastEdited with">
    <vt:lpwstr>10.0.1 Build [20250114]</vt:lpwstr>
  </property>
  <property fmtid="{D5CDD505-2E9C-101B-9397-08002B2CF9AE}" pid="11" name="PE number">
    <vt:lpwstr>779.631</vt:lpwstr>
  </property>
  <property fmtid="{D5CDD505-2E9C-101B-9397-08002B2CF9AE}" pid="12" name="SendToEpades">
    <vt:lpwstr>OK - 2025/11/12 16:35</vt:lpwstr>
  </property>
  <property fmtid="{D5CDD505-2E9C-101B-9397-08002B2CF9AE}" pid="13" name="Bookout">
    <vt:lpwstr>OK - 2025/11/28 09:53</vt:lpwstr>
  </property>
</Properties>
</file>