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2512" w:rsidRPr="00B86BF3" w14:paraId="60BDED0A" w14:textId="77777777">
        <w:trPr>
          <w:trHeight w:hRule="exact" w:val="1417"/>
          <w:jc w:val="center"/>
        </w:trPr>
        <w:tc>
          <w:tcPr>
            <w:tcW w:w="6804" w:type="dxa"/>
            <w:tcBorders>
              <w:top w:val="nil"/>
              <w:left w:val="nil"/>
              <w:bottom w:val="nil"/>
              <w:right w:val="nil"/>
            </w:tcBorders>
            <w:vAlign w:val="center"/>
          </w:tcPr>
          <w:p w14:paraId="00EF3F72" w14:textId="77777777" w:rsidR="005F1481" w:rsidRPr="00B86BF3" w:rsidRDefault="005A2512">
            <w:pPr>
              <w:pStyle w:val="EPName"/>
            </w:pPr>
            <w:r w:rsidRPr="00B86BF3">
              <w:t>Europa-Parlamentet</w:t>
            </w:r>
          </w:p>
          <w:p w14:paraId="75619855" w14:textId="77777777" w:rsidR="005F1481" w:rsidRPr="00B86BF3" w:rsidRDefault="005A2512">
            <w:pPr>
              <w:pStyle w:val="EPTerm"/>
            </w:pPr>
            <w:r w:rsidRPr="00B86BF3">
              <w:t>2024-2029</w:t>
            </w:r>
          </w:p>
        </w:tc>
        <w:tc>
          <w:tcPr>
            <w:tcW w:w="2268" w:type="dxa"/>
            <w:tcBorders>
              <w:top w:val="nil"/>
              <w:left w:val="nil"/>
              <w:bottom w:val="nil"/>
              <w:right w:val="nil"/>
            </w:tcBorders>
          </w:tcPr>
          <w:p w14:paraId="3C1DDD41" w14:textId="77777777" w:rsidR="005F1481" w:rsidRPr="00B86BF3" w:rsidRDefault="006345A1">
            <w:pPr>
              <w:pStyle w:val="EPLogo"/>
            </w:pPr>
            <w:r>
              <w:pict w14:anchorId="17406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14:paraId="713B7E15" w14:textId="77777777" w:rsidR="005F1481" w:rsidRPr="00B86BF3" w:rsidRDefault="005A2512">
      <w:pPr>
        <w:pStyle w:val="LineTop"/>
      </w:pPr>
      <w:r w:rsidRPr="00B86BF3">
        <w:t xml:space="preserve"> </w:t>
      </w:r>
    </w:p>
    <w:p w14:paraId="1260E996" w14:textId="77777777" w:rsidR="005F1481" w:rsidRPr="00B86BF3" w:rsidRDefault="005A2512">
      <w:pPr>
        <w:pStyle w:val="EPBody"/>
      </w:pPr>
      <w:r w:rsidRPr="00B86BF3">
        <w:rPr>
          <w:rStyle w:val="HideTWBExt"/>
          <w:color w:val="auto"/>
        </w:rPr>
        <w:t>&lt;Commission&gt;</w:t>
      </w:r>
      <w:r w:rsidRPr="00B86BF3">
        <w:rPr>
          <w:rStyle w:val="HideTWBInt"/>
          <w:color w:val="auto"/>
        </w:rPr>
        <w:t>{LIBE}</w:t>
      </w:r>
      <w:r w:rsidRPr="00B86BF3">
        <w:t>Udvalget om Borgernes Rettigheder og Retlige og Indre Anliggender</w:t>
      </w:r>
      <w:r w:rsidRPr="00B86BF3">
        <w:rPr>
          <w:rStyle w:val="HideTWBExt"/>
          <w:color w:val="auto"/>
        </w:rPr>
        <w:t>&lt;/Commission&gt;</w:t>
      </w:r>
    </w:p>
    <w:p w14:paraId="2AEDE002" w14:textId="77777777" w:rsidR="005F1481" w:rsidRPr="00B86BF3" w:rsidRDefault="005A2512">
      <w:pPr>
        <w:pStyle w:val="LineBottom"/>
      </w:pPr>
      <w:r w:rsidRPr="00B86BF3">
        <w:t xml:space="preserve"> </w:t>
      </w:r>
    </w:p>
    <w:p w14:paraId="02B76F44" w14:textId="77777777" w:rsidR="005F1481" w:rsidRPr="00B86BF3" w:rsidRDefault="005A2512">
      <w:pPr>
        <w:pStyle w:val="CoverReference"/>
      </w:pPr>
      <w:r w:rsidRPr="00B86BF3">
        <w:rPr>
          <w:rStyle w:val="HideTWBExt"/>
          <w:color w:val="auto"/>
        </w:rPr>
        <w:t>&lt;RefProc&gt;</w:t>
      </w:r>
      <w:r w:rsidRPr="00B86BF3">
        <w:t>2025/2137</w:t>
      </w:r>
      <w:r w:rsidRPr="00B86BF3">
        <w:rPr>
          <w:rStyle w:val="HideTWBExt"/>
          <w:color w:val="auto"/>
        </w:rPr>
        <w:t>&lt;/RefProc&gt;&lt;RefTypeProc&gt;</w:t>
      </w:r>
      <w:r w:rsidRPr="00B86BF3">
        <w:t>(INI)</w:t>
      </w:r>
      <w:r w:rsidRPr="00B86BF3">
        <w:rPr>
          <w:rStyle w:val="HideTWBExt"/>
          <w:color w:val="auto"/>
        </w:rPr>
        <w:t>&lt;/RefTypeProc&gt;</w:t>
      </w:r>
    </w:p>
    <w:p w14:paraId="52344291" w14:textId="77777777" w:rsidR="005F1481" w:rsidRPr="00B86BF3" w:rsidRDefault="005A2512">
      <w:pPr>
        <w:pStyle w:val="CoverDate"/>
      </w:pPr>
      <w:r w:rsidRPr="00B86BF3">
        <w:rPr>
          <w:rStyle w:val="HideTWBExt"/>
          <w:color w:val="auto"/>
        </w:rPr>
        <w:t>&lt;Date&gt;</w:t>
      </w:r>
      <w:r w:rsidRPr="00B86BF3">
        <w:rPr>
          <w:rStyle w:val="HideTWBInt"/>
          <w:color w:val="auto"/>
        </w:rPr>
        <w:t>{17/11/2025}</w:t>
      </w:r>
      <w:r w:rsidRPr="00B86BF3">
        <w:t>17.11.2025</w:t>
      </w:r>
      <w:r w:rsidRPr="00B86BF3">
        <w:rPr>
          <w:rStyle w:val="HideTWBExt"/>
          <w:color w:val="auto"/>
        </w:rPr>
        <w:t>&lt;/Date&gt;</w:t>
      </w:r>
    </w:p>
    <w:p w14:paraId="39EA9DBA" w14:textId="77777777" w:rsidR="005F1481" w:rsidRPr="00B86BF3" w:rsidRDefault="005A2512">
      <w:pPr>
        <w:pStyle w:val="CoverDocType"/>
      </w:pPr>
      <w:r w:rsidRPr="00B86BF3">
        <w:rPr>
          <w:rStyle w:val="HideTWBExt"/>
          <w:color w:val="auto"/>
        </w:rPr>
        <w:t>&lt;TypeAM&gt;</w:t>
      </w:r>
      <w:r w:rsidRPr="00B86BF3">
        <w:t>ÆNDRINGSFORSLAG</w:t>
      </w:r>
      <w:r w:rsidRPr="00B86BF3">
        <w:rPr>
          <w:rStyle w:val="HideTWBExt"/>
          <w:color w:val="auto"/>
        </w:rPr>
        <w:t>&lt;/TypeAM&gt;</w:t>
      </w:r>
    </w:p>
    <w:p w14:paraId="78B1CC5F" w14:textId="77777777" w:rsidR="005F1481" w:rsidRPr="00B86BF3" w:rsidRDefault="005A2512">
      <w:pPr>
        <w:pStyle w:val="CoverDocType24a"/>
      </w:pPr>
      <w:r w:rsidRPr="00B86BF3">
        <w:rPr>
          <w:rStyle w:val="HideTWBExt"/>
          <w:color w:val="auto"/>
        </w:rPr>
        <w:t>&lt;RangeAM&gt;</w:t>
      </w:r>
      <w:r w:rsidRPr="00B86BF3">
        <w:t>1 - 141</w:t>
      </w:r>
      <w:r w:rsidRPr="00B86BF3">
        <w:rPr>
          <w:rStyle w:val="HideTWBExt"/>
          <w:color w:val="auto"/>
        </w:rPr>
        <w:t>&lt;/RangeAM&gt;</w:t>
      </w:r>
    </w:p>
    <w:p w14:paraId="57FA569D" w14:textId="77777777" w:rsidR="005F1481" w:rsidRPr="00B86BF3" w:rsidRDefault="005A2512">
      <w:pPr>
        <w:pStyle w:val="CoverBold"/>
      </w:pPr>
      <w:r w:rsidRPr="00B86BF3">
        <w:rPr>
          <w:rStyle w:val="HideTWBExt"/>
          <w:color w:val="auto"/>
        </w:rPr>
        <w:t>&lt;TitreType&gt;</w:t>
      </w:r>
      <w:r w:rsidRPr="00B86BF3">
        <w:t>Udkast til betænkning</w:t>
      </w:r>
      <w:r w:rsidRPr="00B86BF3">
        <w:rPr>
          <w:rStyle w:val="HideTWBExt"/>
          <w:color w:val="auto"/>
        </w:rPr>
        <w:t>&lt;/TitreType&gt;</w:t>
      </w:r>
    </w:p>
    <w:p w14:paraId="39D9B9D9" w14:textId="77777777" w:rsidR="005F1481" w:rsidRPr="00EB342E" w:rsidRDefault="005A2512">
      <w:pPr>
        <w:pStyle w:val="CoverBold"/>
        <w:rPr>
          <w:lang w:val="it-IT"/>
        </w:rPr>
      </w:pPr>
      <w:r w:rsidRPr="00EB342E">
        <w:rPr>
          <w:rStyle w:val="HideTWBExt"/>
          <w:color w:val="auto"/>
          <w:lang w:val="it-IT"/>
        </w:rPr>
        <w:t>&lt;Rapporteur&gt;</w:t>
      </w:r>
      <w:r w:rsidRPr="00EB342E">
        <w:rPr>
          <w:lang w:val="it-IT"/>
        </w:rPr>
        <w:t>Veronika Cifrová Ostrihoňová</w:t>
      </w:r>
      <w:r w:rsidRPr="00EB342E">
        <w:rPr>
          <w:rStyle w:val="HideTWBExt"/>
          <w:color w:val="auto"/>
          <w:lang w:val="it-IT"/>
        </w:rPr>
        <w:t>&lt;/Rapporteur&gt;</w:t>
      </w:r>
    </w:p>
    <w:p w14:paraId="70BB9A7D" w14:textId="77777777" w:rsidR="005F1481" w:rsidRPr="00EB342E" w:rsidRDefault="005A2512">
      <w:pPr>
        <w:pStyle w:val="CoverNormal24a"/>
        <w:rPr>
          <w:lang w:val="it-IT"/>
        </w:rPr>
      </w:pPr>
      <w:r w:rsidRPr="00EB342E">
        <w:rPr>
          <w:rStyle w:val="HideTWBExt"/>
          <w:color w:val="auto"/>
          <w:lang w:val="it-IT"/>
        </w:rPr>
        <w:t>&lt;DocRefPE&gt;</w:t>
      </w:r>
      <w:r w:rsidRPr="00EB342E">
        <w:rPr>
          <w:lang w:val="it-IT"/>
        </w:rPr>
        <w:t>(PE778.284v01-00)</w:t>
      </w:r>
      <w:r w:rsidRPr="00EB342E">
        <w:rPr>
          <w:rStyle w:val="HideTWBExt"/>
          <w:color w:val="auto"/>
          <w:lang w:val="it-IT"/>
        </w:rPr>
        <w:t>&lt;/DocRefPE&gt;</w:t>
      </w:r>
    </w:p>
    <w:p w14:paraId="68229363" w14:textId="77777777" w:rsidR="005F1481" w:rsidRPr="00B86BF3" w:rsidRDefault="005A2512">
      <w:pPr>
        <w:pStyle w:val="CoverNormal"/>
      </w:pPr>
      <w:r w:rsidRPr="00B86BF3">
        <w:rPr>
          <w:rStyle w:val="HideTWBExt"/>
          <w:color w:val="auto"/>
        </w:rPr>
        <w:t>&lt;Titre&gt;</w:t>
      </w:r>
      <w:r w:rsidRPr="00B86BF3">
        <w:t>Aktindsigt – rapport for perioden 2022-2024</w:t>
      </w:r>
      <w:r w:rsidRPr="00B86BF3">
        <w:rPr>
          <w:rStyle w:val="HideTWBExt"/>
          <w:color w:val="auto"/>
        </w:rPr>
        <w:t>&lt;/Titre&gt;</w:t>
      </w:r>
    </w:p>
    <w:p w14:paraId="117D1F0D" w14:textId="77777777" w:rsidR="005F1481" w:rsidRPr="00B86BF3" w:rsidRDefault="005A2512">
      <w:pPr>
        <w:pStyle w:val="CoverNormal24a"/>
      </w:pPr>
      <w:r w:rsidRPr="00B86BF3">
        <w:rPr>
          <w:rStyle w:val="HideTWBExt"/>
          <w:color w:val="auto"/>
        </w:rPr>
        <w:t>&lt;DocRef&gt;</w:t>
      </w:r>
      <w:r w:rsidRPr="00B86BF3">
        <w:t>(2025/2137(INI))</w:t>
      </w:r>
      <w:r w:rsidRPr="00B86BF3">
        <w:rPr>
          <w:rStyle w:val="HideTWBExt"/>
          <w:color w:val="auto"/>
        </w:rPr>
        <w:t>&lt;/DocRef&gt;</w:t>
      </w:r>
    </w:p>
    <w:p w14:paraId="081CE049" w14:textId="77777777" w:rsidR="005F1481" w:rsidRPr="00B86BF3" w:rsidRDefault="005A2512">
      <w:r w:rsidRPr="00B86BF3">
        <w:br w:type="page"/>
      </w:r>
      <w:r w:rsidRPr="00B86BF3">
        <w:lastRenderedPageBreak/>
        <w:t>AM_Com_NonLegReport</w:t>
      </w:r>
    </w:p>
    <w:p w14:paraId="3AEE25BB" w14:textId="16579E5B" w:rsidR="00BD4CD3" w:rsidRPr="00B86BF3" w:rsidRDefault="005A2512" w:rsidP="00BD4CD3">
      <w:pPr>
        <w:pStyle w:val="AmNumberTabs"/>
      </w:pPr>
      <w:r w:rsidRPr="00B86BF3">
        <w:br w:type="page"/>
      </w:r>
      <w:r w:rsidR="00BD4CD3" w:rsidRPr="00B86BF3">
        <w:rPr>
          <w:rStyle w:val="HideTWBExt"/>
          <w:b w:val="0"/>
          <w:color w:val="auto"/>
        </w:rPr>
        <w:t>&lt;RepeatBlock-Amend&gt;</w:t>
      </w:r>
      <w:r w:rsidR="00BD4CD3" w:rsidRPr="00B86BF3">
        <w:rPr>
          <w:rStyle w:val="HideTWBExt"/>
          <w:color w:val="auto"/>
        </w:rPr>
        <w:t>&lt;Amend&gt;</w:t>
      </w:r>
      <w:r w:rsidR="00BD4CD3" w:rsidRPr="00B86BF3">
        <w:t>Ændringsforslag</w:t>
      </w:r>
      <w:r w:rsidR="00BD4CD3" w:rsidRPr="00B86BF3">
        <w:tab/>
      </w:r>
      <w:r w:rsidR="00BD4CD3" w:rsidRPr="00B86BF3">
        <w:tab/>
      </w:r>
      <w:r w:rsidR="00BD4CD3" w:rsidRPr="00B86BF3">
        <w:rPr>
          <w:rStyle w:val="HideTWBExt"/>
          <w:color w:val="auto"/>
        </w:rPr>
        <w:t>&lt;NumAm&gt;</w:t>
      </w:r>
      <w:r w:rsidR="00BD4CD3" w:rsidRPr="00B86BF3">
        <w:t>1</w:t>
      </w:r>
      <w:r w:rsidR="00BD4CD3" w:rsidRPr="00B86BF3">
        <w:rPr>
          <w:rStyle w:val="HideTWBExt"/>
          <w:color w:val="auto"/>
        </w:rPr>
        <w:t>&lt;/NumAm&gt;</w:t>
      </w:r>
    </w:p>
    <w:p w14:paraId="5D2A5D95"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3D55177D" w14:textId="77777777" w:rsidR="00BD4CD3" w:rsidRPr="00B86BF3" w:rsidRDefault="00BD4CD3" w:rsidP="00BD4CD3">
      <w:pPr>
        <w:pStyle w:val="NormalBold"/>
      </w:pPr>
      <w:r w:rsidRPr="00B86BF3">
        <w:rPr>
          <w:rStyle w:val="HideTWBExt"/>
          <w:b w:val="0"/>
          <w:color w:val="auto"/>
        </w:rPr>
        <w:t>&lt;/RepeatBlock-By&gt;</w:t>
      </w:r>
    </w:p>
    <w:p w14:paraId="0472E1A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6471224" w14:textId="77777777" w:rsidR="00BD4CD3" w:rsidRPr="00B86BF3" w:rsidRDefault="00BD4CD3" w:rsidP="00BD4CD3">
      <w:pPr>
        <w:pStyle w:val="NormalBold"/>
      </w:pPr>
      <w:r w:rsidRPr="00B86BF3">
        <w:rPr>
          <w:rStyle w:val="HideTWBExt"/>
          <w:color w:val="auto"/>
        </w:rPr>
        <w:t>&lt;Article&gt;</w:t>
      </w:r>
      <w:r w:rsidRPr="00B86BF3">
        <w:t>Henvisning 4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9BCD550" w14:textId="77777777" w:rsidTr="0003061C">
        <w:trPr>
          <w:trHeight w:hRule="exact" w:val="240"/>
          <w:jc w:val="center"/>
        </w:trPr>
        <w:tc>
          <w:tcPr>
            <w:tcW w:w="9752" w:type="dxa"/>
            <w:gridSpan w:val="2"/>
            <w:tcBorders>
              <w:top w:val="nil"/>
              <w:left w:val="nil"/>
              <w:bottom w:val="nil"/>
              <w:right w:val="nil"/>
            </w:tcBorders>
          </w:tcPr>
          <w:p w14:paraId="2F8FC672" w14:textId="77777777" w:rsidR="00BD4CD3" w:rsidRPr="00B86BF3" w:rsidRDefault="00BD4CD3" w:rsidP="0003061C"/>
        </w:tc>
      </w:tr>
      <w:tr w:rsidR="005A2512" w:rsidRPr="00B86BF3" w14:paraId="0EB22061" w14:textId="77777777" w:rsidTr="0003061C">
        <w:trPr>
          <w:trHeight w:val="240"/>
          <w:jc w:val="center"/>
        </w:trPr>
        <w:tc>
          <w:tcPr>
            <w:tcW w:w="4876" w:type="dxa"/>
            <w:tcBorders>
              <w:top w:val="nil"/>
              <w:left w:val="nil"/>
              <w:bottom w:val="nil"/>
              <w:right w:val="nil"/>
            </w:tcBorders>
          </w:tcPr>
          <w:p w14:paraId="1C5025F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9CE6980" w14:textId="77777777" w:rsidR="00BD4CD3" w:rsidRPr="00B86BF3" w:rsidRDefault="00BD4CD3" w:rsidP="0003061C">
            <w:pPr>
              <w:pStyle w:val="AmColumnHeading"/>
            </w:pPr>
            <w:r w:rsidRPr="00B86BF3">
              <w:t>Ændringsforslag</w:t>
            </w:r>
          </w:p>
        </w:tc>
      </w:tr>
      <w:tr w:rsidR="005A2512" w:rsidRPr="00B86BF3" w14:paraId="0B36E339" w14:textId="77777777" w:rsidTr="0003061C">
        <w:trPr>
          <w:jc w:val="center"/>
        </w:trPr>
        <w:tc>
          <w:tcPr>
            <w:tcW w:w="4876" w:type="dxa"/>
            <w:tcBorders>
              <w:top w:val="nil"/>
              <w:left w:val="nil"/>
              <w:bottom w:val="nil"/>
              <w:right w:val="nil"/>
            </w:tcBorders>
          </w:tcPr>
          <w:p w14:paraId="6290EAA6" w14:textId="77777777" w:rsidR="00BD4CD3" w:rsidRPr="00B86BF3" w:rsidRDefault="00BD4CD3" w:rsidP="0003061C">
            <w:pPr>
              <w:pStyle w:val="Normal6a"/>
            </w:pPr>
          </w:p>
        </w:tc>
        <w:tc>
          <w:tcPr>
            <w:tcW w:w="4876" w:type="dxa"/>
            <w:tcBorders>
              <w:top w:val="nil"/>
              <w:left w:val="nil"/>
              <w:bottom w:val="nil"/>
              <w:right w:val="nil"/>
            </w:tcBorders>
          </w:tcPr>
          <w:p w14:paraId="6C86D218" w14:textId="5B3A35BD" w:rsidR="00BD4CD3" w:rsidRPr="00B86BF3" w:rsidRDefault="00BD4CD3" w:rsidP="0003061C">
            <w:pPr>
              <w:pStyle w:val="Normal6a"/>
            </w:pPr>
            <w:r w:rsidRPr="00B86BF3">
              <w:rPr>
                <w:b/>
                <w:i/>
              </w:rPr>
              <w:t>–</w:t>
            </w:r>
            <w:r w:rsidRPr="00B86BF3">
              <w:tab/>
            </w:r>
            <w:r w:rsidRPr="00B86BF3">
              <w:rPr>
                <w:b/>
                <w:i/>
              </w:rPr>
              <w:t xml:space="preserve">der henviser til Europa-Parlamentets og Rådets forordning (EF) </w:t>
            </w:r>
            <w:r w:rsidR="00372C0A" w:rsidRPr="00B86BF3">
              <w:rPr>
                <w:b/>
                <w:i/>
              </w:rPr>
              <w:t>n</w:t>
            </w:r>
            <w:r w:rsidRPr="00B86BF3">
              <w:rPr>
                <w:b/>
                <w:i/>
              </w:rPr>
              <w:t>r. 1367/2006 af 6. september 2006 om anvendelse af Århus</w:t>
            </w:r>
            <w:r w:rsidR="00372C0A" w:rsidRPr="00B86BF3">
              <w:rPr>
                <w:b/>
                <w:i/>
              </w:rPr>
              <w:t>-</w:t>
            </w:r>
            <w:r w:rsidRPr="00B86BF3">
              <w:rPr>
                <w:b/>
                <w:i/>
              </w:rPr>
              <w:t>konventionens bestemmelser om adgang til oplysninger, offentlig deltagelse i beslutningsprocesser samt adgang til klage og domstolsprøvelse på miljøområdet på Fællesskabets institutioner og organer;</w:t>
            </w:r>
          </w:p>
        </w:tc>
      </w:tr>
    </w:tbl>
    <w:p w14:paraId="53B7C8F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4CA57B9B" w14:textId="77777777" w:rsidR="00BD4CD3" w:rsidRPr="00B86BF3" w:rsidRDefault="00BD4CD3" w:rsidP="00BD4CD3">
      <w:r w:rsidRPr="00B86BF3">
        <w:rPr>
          <w:rStyle w:val="HideTWBExt"/>
          <w:color w:val="auto"/>
        </w:rPr>
        <w:t>&lt;/Amend&gt;</w:t>
      </w:r>
    </w:p>
    <w:p w14:paraId="515C521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w:t>
      </w:r>
      <w:r w:rsidRPr="00B86BF3">
        <w:rPr>
          <w:rStyle w:val="HideTWBExt"/>
          <w:color w:val="auto"/>
        </w:rPr>
        <w:t>&lt;/NumAm&gt;</w:t>
      </w:r>
    </w:p>
    <w:p w14:paraId="5DC74880"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41353D27" w14:textId="77777777" w:rsidR="00BD4CD3" w:rsidRPr="00B86BF3" w:rsidRDefault="00BD4CD3" w:rsidP="00BD4CD3">
      <w:pPr>
        <w:pStyle w:val="NormalBold"/>
      </w:pPr>
      <w:r w:rsidRPr="00B86BF3">
        <w:rPr>
          <w:rStyle w:val="HideTWBExt"/>
          <w:b w:val="0"/>
          <w:color w:val="auto"/>
        </w:rPr>
        <w:t>&lt;/RepeatBlock-By&gt;</w:t>
      </w:r>
    </w:p>
    <w:p w14:paraId="3277D52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A39777D" w14:textId="77777777" w:rsidR="00BD4CD3" w:rsidRPr="00B86BF3" w:rsidRDefault="00BD4CD3" w:rsidP="00BD4CD3">
      <w:pPr>
        <w:pStyle w:val="NormalBold"/>
      </w:pPr>
      <w:r w:rsidRPr="00B86BF3">
        <w:rPr>
          <w:rStyle w:val="HideTWBExt"/>
          <w:color w:val="auto"/>
        </w:rPr>
        <w:t>&lt;Article&gt;</w:t>
      </w:r>
      <w:r w:rsidRPr="00B86BF3">
        <w:t>Henvisning 15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F03A2D4" w14:textId="77777777" w:rsidTr="0003061C">
        <w:trPr>
          <w:trHeight w:hRule="exact" w:val="240"/>
          <w:jc w:val="center"/>
        </w:trPr>
        <w:tc>
          <w:tcPr>
            <w:tcW w:w="9752" w:type="dxa"/>
            <w:gridSpan w:val="2"/>
            <w:tcBorders>
              <w:top w:val="nil"/>
              <w:left w:val="nil"/>
              <w:bottom w:val="nil"/>
              <w:right w:val="nil"/>
            </w:tcBorders>
          </w:tcPr>
          <w:p w14:paraId="49A9B7F9" w14:textId="77777777" w:rsidR="00BD4CD3" w:rsidRPr="00B86BF3" w:rsidRDefault="00BD4CD3" w:rsidP="0003061C"/>
        </w:tc>
      </w:tr>
      <w:tr w:rsidR="005A2512" w:rsidRPr="00B86BF3" w14:paraId="5B307F64" w14:textId="77777777" w:rsidTr="0003061C">
        <w:trPr>
          <w:trHeight w:val="240"/>
          <w:jc w:val="center"/>
        </w:trPr>
        <w:tc>
          <w:tcPr>
            <w:tcW w:w="4876" w:type="dxa"/>
            <w:tcBorders>
              <w:top w:val="nil"/>
              <w:left w:val="nil"/>
              <w:bottom w:val="nil"/>
              <w:right w:val="nil"/>
            </w:tcBorders>
          </w:tcPr>
          <w:p w14:paraId="198A4A8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95ACB27" w14:textId="77777777" w:rsidR="00BD4CD3" w:rsidRPr="00B86BF3" w:rsidRDefault="00BD4CD3" w:rsidP="0003061C">
            <w:pPr>
              <w:pStyle w:val="AmColumnHeading"/>
            </w:pPr>
            <w:r w:rsidRPr="00B86BF3">
              <w:t>Ændringsforslag</w:t>
            </w:r>
          </w:p>
        </w:tc>
      </w:tr>
      <w:tr w:rsidR="005A2512" w:rsidRPr="00B86BF3" w14:paraId="2C4B27A6" w14:textId="77777777" w:rsidTr="0003061C">
        <w:trPr>
          <w:jc w:val="center"/>
        </w:trPr>
        <w:tc>
          <w:tcPr>
            <w:tcW w:w="4876" w:type="dxa"/>
            <w:tcBorders>
              <w:top w:val="nil"/>
              <w:left w:val="nil"/>
              <w:bottom w:val="nil"/>
              <w:right w:val="nil"/>
            </w:tcBorders>
          </w:tcPr>
          <w:p w14:paraId="6E941291" w14:textId="77777777" w:rsidR="00BD4CD3" w:rsidRPr="00B86BF3" w:rsidRDefault="00BD4CD3" w:rsidP="0003061C">
            <w:pPr>
              <w:pStyle w:val="Normal6a"/>
            </w:pPr>
          </w:p>
        </w:tc>
        <w:tc>
          <w:tcPr>
            <w:tcW w:w="4876" w:type="dxa"/>
            <w:tcBorders>
              <w:top w:val="nil"/>
              <w:left w:val="nil"/>
              <w:bottom w:val="nil"/>
              <w:right w:val="nil"/>
            </w:tcBorders>
          </w:tcPr>
          <w:p w14:paraId="41992C74" w14:textId="77777777" w:rsidR="00BD4CD3" w:rsidRPr="00B86BF3" w:rsidRDefault="00BD4CD3" w:rsidP="0003061C">
            <w:pPr>
              <w:pStyle w:val="Normal6a"/>
            </w:pPr>
            <w:r w:rsidRPr="00B86BF3">
              <w:rPr>
                <w:b/>
                <w:i/>
              </w:rPr>
              <w:t>–</w:t>
            </w:r>
            <w:r w:rsidRPr="00B86BF3">
              <w:tab/>
            </w:r>
            <w:r w:rsidRPr="00B86BF3">
              <w:rPr>
                <w:b/>
                <w:i/>
              </w:rPr>
              <w:t>der henviser til EU-Domstolens dom af 17. juli 2024 i sag T-689/21, Auken m.fl. mod Kommissionen, og sag T-761/21, Courtois m.fl. mod Kommissionen</w:t>
            </w:r>
            <w:r w:rsidRPr="00B86BF3">
              <w:rPr>
                <w:b/>
                <w:i/>
                <w:vertAlign w:val="superscript"/>
              </w:rPr>
              <w:t>1a</w:t>
            </w:r>
            <w:r w:rsidRPr="00B86BF3">
              <w:rPr>
                <w:b/>
                <w:i/>
              </w:rPr>
              <w:t>,</w:t>
            </w:r>
          </w:p>
        </w:tc>
      </w:tr>
      <w:tr w:rsidR="005A2512" w:rsidRPr="00B86BF3" w14:paraId="10461F4D" w14:textId="77777777" w:rsidTr="0003061C">
        <w:trPr>
          <w:jc w:val="center"/>
        </w:trPr>
        <w:tc>
          <w:tcPr>
            <w:tcW w:w="4876" w:type="dxa"/>
            <w:tcBorders>
              <w:top w:val="nil"/>
              <w:left w:val="nil"/>
              <w:bottom w:val="nil"/>
              <w:right w:val="nil"/>
            </w:tcBorders>
          </w:tcPr>
          <w:p w14:paraId="5A3CC60C" w14:textId="77777777" w:rsidR="00BD4CD3" w:rsidRPr="00B86BF3" w:rsidRDefault="00BD4CD3" w:rsidP="0003061C"/>
        </w:tc>
        <w:tc>
          <w:tcPr>
            <w:tcW w:w="4876" w:type="dxa"/>
            <w:tcBorders>
              <w:top w:val="nil"/>
              <w:left w:val="nil"/>
              <w:bottom w:val="nil"/>
              <w:right w:val="nil"/>
            </w:tcBorders>
          </w:tcPr>
          <w:p w14:paraId="6886A3C8" w14:textId="77777777" w:rsidR="00BD4CD3" w:rsidRPr="00B86BF3" w:rsidRDefault="00BD4CD3" w:rsidP="0003061C">
            <w:pPr>
              <w:pStyle w:val="Normal6a"/>
            </w:pPr>
            <w:r w:rsidRPr="00B86BF3">
              <w:rPr>
                <w:b/>
                <w:i/>
              </w:rPr>
              <w:t>_________________</w:t>
            </w:r>
          </w:p>
        </w:tc>
      </w:tr>
      <w:tr w:rsidR="005A2512" w:rsidRPr="00B86BF3" w14:paraId="6662CE15" w14:textId="77777777" w:rsidTr="0003061C">
        <w:trPr>
          <w:jc w:val="center"/>
        </w:trPr>
        <w:tc>
          <w:tcPr>
            <w:tcW w:w="4876" w:type="dxa"/>
            <w:tcBorders>
              <w:top w:val="nil"/>
              <w:left w:val="nil"/>
              <w:bottom w:val="nil"/>
              <w:right w:val="nil"/>
            </w:tcBorders>
          </w:tcPr>
          <w:p w14:paraId="6D2B992C" w14:textId="77777777" w:rsidR="00BD4CD3" w:rsidRPr="00B86BF3" w:rsidRDefault="00BD4CD3" w:rsidP="0003061C"/>
        </w:tc>
        <w:tc>
          <w:tcPr>
            <w:tcW w:w="4876" w:type="dxa"/>
            <w:tcBorders>
              <w:top w:val="nil"/>
              <w:left w:val="nil"/>
              <w:bottom w:val="nil"/>
              <w:right w:val="nil"/>
            </w:tcBorders>
          </w:tcPr>
          <w:p w14:paraId="3CA022C6" w14:textId="77777777" w:rsidR="00BD4CD3" w:rsidRPr="00B86BF3" w:rsidRDefault="00BD4CD3" w:rsidP="0003061C">
            <w:pPr>
              <w:pStyle w:val="Normal6a"/>
            </w:pPr>
            <w:r w:rsidRPr="00B86BF3">
              <w:rPr>
                <w:b/>
                <w:i/>
                <w:vertAlign w:val="superscript"/>
              </w:rPr>
              <w:t>1a</w:t>
            </w:r>
            <w:r w:rsidRPr="00B86BF3">
              <w:t xml:space="preserve"> </w:t>
            </w:r>
            <w:r w:rsidRPr="00B86BF3">
              <w:rPr>
                <w:b/>
                <w:i/>
              </w:rPr>
              <w:t xml:space="preserve">Rettens dom af 17.7.2025, sag T-689/21, Auken m.fl. mod Kommissionen, ECLI:EU:T:2024:476, og sag T-761/21, Courtois m.fl. mod Kommissionen, ECLI:EU:T:2024:477. </w:t>
            </w:r>
          </w:p>
        </w:tc>
      </w:tr>
    </w:tbl>
    <w:p w14:paraId="7788F8C2"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CBC115A" w14:textId="77777777" w:rsidR="00BD4CD3" w:rsidRPr="00B86BF3" w:rsidRDefault="00BD4CD3" w:rsidP="00BD4CD3">
      <w:r w:rsidRPr="00B86BF3">
        <w:rPr>
          <w:rStyle w:val="HideTWBExt"/>
          <w:color w:val="auto"/>
        </w:rPr>
        <w:t>&lt;/Amend&gt;</w:t>
      </w:r>
    </w:p>
    <w:p w14:paraId="74FBAE90"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w:t>
      </w:r>
      <w:r w:rsidRPr="00B86BF3">
        <w:rPr>
          <w:rStyle w:val="HideTWBExt"/>
          <w:color w:val="auto"/>
        </w:rPr>
        <w:t>&lt;/NumAm&gt;</w:t>
      </w:r>
    </w:p>
    <w:p w14:paraId="7664BD8D"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11C8B227" w14:textId="77777777" w:rsidR="00BD4CD3" w:rsidRPr="00B86BF3" w:rsidRDefault="00BD4CD3" w:rsidP="00BD4CD3">
      <w:pPr>
        <w:pStyle w:val="NormalBold"/>
      </w:pPr>
      <w:r w:rsidRPr="00B86BF3">
        <w:rPr>
          <w:rStyle w:val="HideTWBExt"/>
          <w:b w:val="0"/>
          <w:color w:val="auto"/>
        </w:rPr>
        <w:t>&lt;/RepeatBlock-By&gt;</w:t>
      </w:r>
    </w:p>
    <w:p w14:paraId="5B67333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125D0C1" w14:textId="77777777" w:rsidR="00BD4CD3" w:rsidRPr="00B86BF3" w:rsidRDefault="00BD4CD3" w:rsidP="00BD4CD3">
      <w:pPr>
        <w:pStyle w:val="NormalBold"/>
      </w:pPr>
      <w:r w:rsidRPr="00B86BF3">
        <w:rPr>
          <w:rStyle w:val="HideTWBExt"/>
          <w:color w:val="auto"/>
        </w:rPr>
        <w:t>&lt;Article&gt;</w:t>
      </w:r>
      <w:r w:rsidRPr="00B86BF3">
        <w:t>Henvisning 16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A8F2955" w14:textId="77777777" w:rsidTr="0003061C">
        <w:trPr>
          <w:trHeight w:hRule="exact" w:val="240"/>
          <w:jc w:val="center"/>
        </w:trPr>
        <w:tc>
          <w:tcPr>
            <w:tcW w:w="9752" w:type="dxa"/>
            <w:gridSpan w:val="2"/>
            <w:tcBorders>
              <w:top w:val="nil"/>
              <w:left w:val="nil"/>
              <w:bottom w:val="nil"/>
              <w:right w:val="nil"/>
            </w:tcBorders>
          </w:tcPr>
          <w:p w14:paraId="42C63FEC" w14:textId="77777777" w:rsidR="00BD4CD3" w:rsidRPr="00B86BF3" w:rsidRDefault="00BD4CD3" w:rsidP="0003061C"/>
        </w:tc>
      </w:tr>
      <w:tr w:rsidR="005A2512" w:rsidRPr="00B86BF3" w14:paraId="6C9E5090" w14:textId="77777777" w:rsidTr="0003061C">
        <w:trPr>
          <w:trHeight w:val="240"/>
          <w:jc w:val="center"/>
        </w:trPr>
        <w:tc>
          <w:tcPr>
            <w:tcW w:w="4876" w:type="dxa"/>
            <w:tcBorders>
              <w:top w:val="nil"/>
              <w:left w:val="nil"/>
              <w:bottom w:val="nil"/>
              <w:right w:val="nil"/>
            </w:tcBorders>
          </w:tcPr>
          <w:p w14:paraId="7131919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5AB6DC1" w14:textId="77777777" w:rsidR="00BD4CD3" w:rsidRPr="00B86BF3" w:rsidRDefault="00BD4CD3" w:rsidP="0003061C">
            <w:pPr>
              <w:pStyle w:val="AmColumnHeading"/>
            </w:pPr>
            <w:r w:rsidRPr="00B86BF3">
              <w:t>Ændringsforslag</w:t>
            </w:r>
          </w:p>
        </w:tc>
      </w:tr>
      <w:tr w:rsidR="005A2512" w:rsidRPr="00B86BF3" w14:paraId="69594F2C" w14:textId="77777777" w:rsidTr="0003061C">
        <w:trPr>
          <w:jc w:val="center"/>
        </w:trPr>
        <w:tc>
          <w:tcPr>
            <w:tcW w:w="4876" w:type="dxa"/>
            <w:tcBorders>
              <w:top w:val="nil"/>
              <w:left w:val="nil"/>
              <w:bottom w:val="nil"/>
              <w:right w:val="nil"/>
            </w:tcBorders>
          </w:tcPr>
          <w:p w14:paraId="1085A125" w14:textId="77777777" w:rsidR="00BD4CD3" w:rsidRPr="00B86BF3" w:rsidRDefault="00BD4CD3" w:rsidP="0003061C">
            <w:pPr>
              <w:pStyle w:val="Normal6a"/>
            </w:pPr>
          </w:p>
        </w:tc>
        <w:tc>
          <w:tcPr>
            <w:tcW w:w="4876" w:type="dxa"/>
            <w:tcBorders>
              <w:top w:val="nil"/>
              <w:left w:val="nil"/>
              <w:bottom w:val="nil"/>
              <w:right w:val="nil"/>
            </w:tcBorders>
          </w:tcPr>
          <w:p w14:paraId="7183D397" w14:textId="77777777" w:rsidR="00BD4CD3" w:rsidRPr="00B86BF3" w:rsidRDefault="00BD4CD3" w:rsidP="0003061C">
            <w:pPr>
              <w:pStyle w:val="Normal6a"/>
            </w:pPr>
            <w:r w:rsidRPr="00B86BF3">
              <w:rPr>
                <w:b/>
                <w:i/>
              </w:rPr>
              <w:t>–</w:t>
            </w:r>
            <w:r w:rsidRPr="00B86BF3">
              <w:tab/>
            </w:r>
            <w:r w:rsidRPr="00B86BF3">
              <w:rPr>
                <w:b/>
                <w:i/>
              </w:rPr>
              <w:t>der henviser til Revisionsrettens rapporter og anbefalinger, navnlig særberetning 11/2025: Gennemsigtighed i EU-finansiering ydet til NGO'er,</w:t>
            </w:r>
          </w:p>
        </w:tc>
      </w:tr>
    </w:tbl>
    <w:p w14:paraId="223F4CF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1793F01" w14:textId="77777777" w:rsidR="00BD4CD3" w:rsidRPr="00B86BF3" w:rsidRDefault="00BD4CD3" w:rsidP="00BD4CD3">
      <w:r w:rsidRPr="00B86BF3">
        <w:rPr>
          <w:rStyle w:val="HideTWBExt"/>
          <w:color w:val="auto"/>
        </w:rPr>
        <w:t>&lt;/Amend&gt;</w:t>
      </w:r>
    </w:p>
    <w:p w14:paraId="1A1A7B1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w:t>
      </w:r>
      <w:r w:rsidRPr="00B86BF3">
        <w:rPr>
          <w:rStyle w:val="HideTWBExt"/>
          <w:color w:val="auto"/>
        </w:rPr>
        <w:t>&lt;/NumAm&gt;</w:t>
      </w:r>
    </w:p>
    <w:p w14:paraId="04F1581C"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39CDDE79" w14:textId="77777777" w:rsidR="00BD4CD3" w:rsidRPr="00B86BF3" w:rsidRDefault="00BD4CD3" w:rsidP="00BD4CD3">
      <w:pPr>
        <w:pStyle w:val="NormalBold"/>
      </w:pPr>
      <w:r w:rsidRPr="00B86BF3">
        <w:rPr>
          <w:rStyle w:val="HideTWBExt"/>
          <w:b w:val="0"/>
          <w:color w:val="auto"/>
        </w:rPr>
        <w:t>&lt;/RepeatBlock-By&gt;</w:t>
      </w:r>
    </w:p>
    <w:p w14:paraId="29DC998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EFBAF03" w14:textId="77777777" w:rsidR="00BD4CD3" w:rsidRPr="00B86BF3" w:rsidRDefault="00BD4CD3" w:rsidP="00BD4CD3">
      <w:pPr>
        <w:pStyle w:val="NormalBold"/>
      </w:pPr>
      <w:r w:rsidRPr="00B86BF3">
        <w:rPr>
          <w:rStyle w:val="HideTWBExt"/>
          <w:color w:val="auto"/>
        </w:rPr>
        <w:t>&lt;Article&gt;</w:t>
      </w:r>
      <w:r w:rsidRPr="00B86BF3">
        <w:t>Betragtning A</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63D4E49" w14:textId="77777777" w:rsidTr="0003061C">
        <w:trPr>
          <w:trHeight w:hRule="exact" w:val="240"/>
          <w:jc w:val="center"/>
        </w:trPr>
        <w:tc>
          <w:tcPr>
            <w:tcW w:w="9752" w:type="dxa"/>
            <w:gridSpan w:val="2"/>
            <w:tcBorders>
              <w:top w:val="nil"/>
              <w:left w:val="nil"/>
              <w:bottom w:val="nil"/>
              <w:right w:val="nil"/>
            </w:tcBorders>
          </w:tcPr>
          <w:p w14:paraId="6875B212" w14:textId="77777777" w:rsidR="00BD4CD3" w:rsidRPr="00B86BF3" w:rsidRDefault="00BD4CD3" w:rsidP="0003061C"/>
        </w:tc>
      </w:tr>
      <w:tr w:rsidR="005A2512" w:rsidRPr="00B86BF3" w14:paraId="41E6042D" w14:textId="77777777" w:rsidTr="0003061C">
        <w:trPr>
          <w:trHeight w:val="240"/>
          <w:jc w:val="center"/>
        </w:trPr>
        <w:tc>
          <w:tcPr>
            <w:tcW w:w="4876" w:type="dxa"/>
            <w:tcBorders>
              <w:top w:val="nil"/>
              <w:left w:val="nil"/>
              <w:bottom w:val="nil"/>
              <w:right w:val="nil"/>
            </w:tcBorders>
          </w:tcPr>
          <w:p w14:paraId="78F0EFA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E26CF28" w14:textId="77777777" w:rsidR="00BD4CD3" w:rsidRPr="00B86BF3" w:rsidRDefault="00BD4CD3" w:rsidP="0003061C">
            <w:pPr>
              <w:pStyle w:val="AmColumnHeading"/>
            </w:pPr>
            <w:r w:rsidRPr="00B86BF3">
              <w:t>Ændringsforslag</w:t>
            </w:r>
          </w:p>
        </w:tc>
      </w:tr>
      <w:tr w:rsidR="005A2512" w:rsidRPr="00B86BF3" w14:paraId="6F3C98FD" w14:textId="77777777" w:rsidTr="0003061C">
        <w:trPr>
          <w:jc w:val="center"/>
        </w:trPr>
        <w:tc>
          <w:tcPr>
            <w:tcW w:w="4876" w:type="dxa"/>
            <w:tcBorders>
              <w:top w:val="nil"/>
              <w:left w:val="nil"/>
              <w:bottom w:val="nil"/>
              <w:right w:val="nil"/>
            </w:tcBorders>
          </w:tcPr>
          <w:p w14:paraId="303B199A" w14:textId="77777777" w:rsidR="00BD4CD3" w:rsidRPr="00B86BF3" w:rsidRDefault="00BD4CD3" w:rsidP="0003061C">
            <w:pPr>
              <w:pStyle w:val="Normal6a"/>
            </w:pPr>
            <w:r w:rsidRPr="00B86BF3">
              <w:t>A.</w:t>
            </w:r>
            <w:r w:rsidRPr="00B86BF3">
              <w:tab/>
              <w:t>der henviser til, at EU-traktaterne garanterer alle borgere retten til demokratisk deltagelse og gennemsigtig beslutningstagning, hvilket kræver, at institutionerne giver aktindsigt; der henviser til, at denne grundlæggende ret til aktindsigt, der er beskyttet af traktaterne og chartret, muliggør en effektiv borgerkontrol</w:t>
            </w:r>
            <w:r w:rsidRPr="00B86BF3">
              <w:rPr>
                <w:vertAlign w:val="superscript"/>
              </w:rPr>
              <w:t>12</w:t>
            </w:r>
            <w:r w:rsidRPr="00B86BF3">
              <w:t>; der henviser til, at EU-Domstolen har bekræftet, at aktindsigt er en væsentlig del af deltagelsesdemokratiet;</w:t>
            </w:r>
          </w:p>
        </w:tc>
        <w:tc>
          <w:tcPr>
            <w:tcW w:w="4876" w:type="dxa"/>
            <w:tcBorders>
              <w:top w:val="nil"/>
              <w:left w:val="nil"/>
              <w:bottom w:val="nil"/>
              <w:right w:val="nil"/>
            </w:tcBorders>
          </w:tcPr>
          <w:p w14:paraId="6651E7F5" w14:textId="77777777" w:rsidR="00BD4CD3" w:rsidRPr="00B86BF3" w:rsidRDefault="00BD4CD3" w:rsidP="0003061C">
            <w:pPr>
              <w:pStyle w:val="Normal6a"/>
            </w:pPr>
            <w:r w:rsidRPr="00B86BF3">
              <w:t>A.</w:t>
            </w:r>
            <w:r w:rsidRPr="00B86BF3">
              <w:tab/>
              <w:t>der henviser til, at EU-traktaterne garanterer alle borgere retten til demokratisk deltagelse og gennemsigtig beslutningstagning, hvilket kræver, at institutionerne giver aktindsigt; der henviser til, at denne grundlæggende ret til aktindsigt, der er beskyttet af traktaterne og chartret, muliggør en effektiv borgerkontrol</w:t>
            </w:r>
            <w:r w:rsidRPr="00B86BF3">
              <w:rPr>
                <w:vertAlign w:val="superscript"/>
              </w:rPr>
              <w:t>12</w:t>
            </w:r>
            <w:r w:rsidRPr="00B86BF3">
              <w:t xml:space="preserve">; der henviser til, at EU-Domstolen har bekræftet, at aktindsigt er en væsentlig del af deltagelsesdemokratiet; </w:t>
            </w:r>
            <w:r w:rsidRPr="00B86BF3">
              <w:rPr>
                <w:b/>
                <w:bCs/>
                <w:i/>
                <w:iCs/>
              </w:rPr>
              <w:t>der henviser til, at EU-Domstolen har fastslået, at offentlig adgang til oplysninger, der ligger til grund for lovgivningsmæssige foranstaltninger, er en forudsætning for udøvelsen af ​​demokratiske rettigheder;</w:t>
            </w:r>
          </w:p>
        </w:tc>
      </w:tr>
      <w:tr w:rsidR="005A2512" w:rsidRPr="00B86BF3" w14:paraId="791D2591" w14:textId="77777777" w:rsidTr="0003061C">
        <w:trPr>
          <w:jc w:val="center"/>
        </w:trPr>
        <w:tc>
          <w:tcPr>
            <w:tcW w:w="4876" w:type="dxa"/>
            <w:tcBorders>
              <w:top w:val="nil"/>
              <w:left w:val="nil"/>
              <w:bottom w:val="nil"/>
              <w:right w:val="nil"/>
            </w:tcBorders>
          </w:tcPr>
          <w:p w14:paraId="02C60CD6" w14:textId="77777777" w:rsidR="00BD4CD3" w:rsidRPr="00B86BF3" w:rsidRDefault="00BD4CD3" w:rsidP="0003061C">
            <w:pPr>
              <w:pStyle w:val="Normal6a"/>
            </w:pPr>
            <w:r w:rsidRPr="00B86BF3">
              <w:rPr>
                <w:b/>
                <w:i/>
              </w:rPr>
              <w:t>_________________</w:t>
            </w:r>
          </w:p>
        </w:tc>
        <w:tc>
          <w:tcPr>
            <w:tcW w:w="4876" w:type="dxa"/>
            <w:tcBorders>
              <w:top w:val="nil"/>
              <w:left w:val="nil"/>
              <w:bottom w:val="nil"/>
              <w:right w:val="nil"/>
            </w:tcBorders>
          </w:tcPr>
          <w:p w14:paraId="02E72904" w14:textId="77777777" w:rsidR="00BD4CD3" w:rsidRPr="00B86BF3" w:rsidRDefault="00BD4CD3" w:rsidP="0003061C">
            <w:pPr>
              <w:pStyle w:val="Normal6a"/>
            </w:pPr>
            <w:r w:rsidRPr="00B86BF3">
              <w:rPr>
                <w:b/>
                <w:i/>
              </w:rPr>
              <w:t>_________________</w:t>
            </w:r>
          </w:p>
        </w:tc>
      </w:tr>
      <w:tr w:rsidR="005A2512" w:rsidRPr="00B86BF3" w14:paraId="694D3F72" w14:textId="77777777" w:rsidTr="0003061C">
        <w:trPr>
          <w:jc w:val="center"/>
        </w:trPr>
        <w:tc>
          <w:tcPr>
            <w:tcW w:w="4876" w:type="dxa"/>
            <w:tcBorders>
              <w:top w:val="nil"/>
              <w:left w:val="nil"/>
              <w:bottom w:val="nil"/>
              <w:right w:val="nil"/>
            </w:tcBorders>
          </w:tcPr>
          <w:p w14:paraId="6E371578" w14:textId="77777777" w:rsidR="00BD4CD3" w:rsidRPr="00B86BF3" w:rsidRDefault="00BD4CD3" w:rsidP="0003061C">
            <w:pPr>
              <w:pStyle w:val="Normal6a"/>
            </w:pPr>
            <w:r w:rsidRPr="00B86BF3">
              <w:rPr>
                <w:vertAlign w:val="superscript"/>
              </w:rPr>
              <w:t>12</w:t>
            </w:r>
            <w:r w:rsidRPr="00B86BF3">
              <w:t xml:space="preserve"> Artikel 10, stk. 3, i TEU, sammenholdt med 13. betragtning i præamblen hertil og artikel 1, stk. 2, og artikel 9, samt artikel 15 i TEUF.</w:t>
            </w:r>
          </w:p>
        </w:tc>
        <w:tc>
          <w:tcPr>
            <w:tcW w:w="4876" w:type="dxa"/>
            <w:tcBorders>
              <w:top w:val="nil"/>
              <w:left w:val="nil"/>
              <w:bottom w:val="nil"/>
              <w:right w:val="nil"/>
            </w:tcBorders>
          </w:tcPr>
          <w:p w14:paraId="523F8139" w14:textId="77777777" w:rsidR="00BD4CD3" w:rsidRPr="00B86BF3" w:rsidRDefault="00BD4CD3" w:rsidP="0003061C">
            <w:pPr>
              <w:pStyle w:val="Normal6a"/>
            </w:pPr>
            <w:r w:rsidRPr="00B86BF3">
              <w:rPr>
                <w:vertAlign w:val="superscript"/>
              </w:rPr>
              <w:t>12</w:t>
            </w:r>
            <w:r w:rsidRPr="00B86BF3">
              <w:t xml:space="preserve"> Artikel 10, stk. 3, i TEU, sammenholdt med 13. betragtning i præamblen hertil og artikel 1, stk. 2, og artikel 9, samt artikel 15 i TEUF.</w:t>
            </w:r>
          </w:p>
        </w:tc>
      </w:tr>
    </w:tbl>
    <w:p w14:paraId="5387ED2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20A1CADC" w14:textId="77777777" w:rsidR="00BD4CD3" w:rsidRPr="00B86BF3" w:rsidRDefault="00BD4CD3" w:rsidP="00BD4CD3">
      <w:r w:rsidRPr="00B86BF3">
        <w:rPr>
          <w:rStyle w:val="HideTWBExt"/>
          <w:color w:val="auto"/>
        </w:rPr>
        <w:t>&lt;/Amend&gt;</w:t>
      </w:r>
    </w:p>
    <w:p w14:paraId="7D94852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w:t>
      </w:r>
      <w:r w:rsidRPr="00B86BF3">
        <w:rPr>
          <w:rStyle w:val="HideTWBExt"/>
          <w:color w:val="auto"/>
        </w:rPr>
        <w:t>&lt;/NumAm&gt;</w:t>
      </w:r>
    </w:p>
    <w:p w14:paraId="45C540E6"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3B578AA7" w14:textId="77777777" w:rsidR="00BD4CD3" w:rsidRPr="00B86BF3" w:rsidRDefault="00BD4CD3" w:rsidP="00BD4CD3">
      <w:pPr>
        <w:pStyle w:val="NormalBold"/>
      </w:pPr>
      <w:r w:rsidRPr="00B86BF3">
        <w:rPr>
          <w:rStyle w:val="HideTWBExt"/>
          <w:b w:val="0"/>
          <w:color w:val="auto"/>
        </w:rPr>
        <w:t>&lt;/RepeatBlock-By&gt;</w:t>
      </w:r>
    </w:p>
    <w:p w14:paraId="286EED0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2870C04" w14:textId="77777777" w:rsidR="00BD4CD3" w:rsidRPr="00B86BF3" w:rsidRDefault="00BD4CD3" w:rsidP="00BD4CD3">
      <w:pPr>
        <w:pStyle w:val="NormalBold"/>
      </w:pPr>
      <w:r w:rsidRPr="00B86BF3">
        <w:rPr>
          <w:rStyle w:val="HideTWBExt"/>
          <w:color w:val="auto"/>
        </w:rPr>
        <w:t>&lt;Article&gt;</w:t>
      </w:r>
      <w:r w:rsidRPr="00B86BF3">
        <w:t>Betragtning A</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0E5EDF2" w14:textId="77777777" w:rsidTr="0003061C">
        <w:trPr>
          <w:trHeight w:hRule="exact" w:val="240"/>
          <w:jc w:val="center"/>
        </w:trPr>
        <w:tc>
          <w:tcPr>
            <w:tcW w:w="9752" w:type="dxa"/>
            <w:gridSpan w:val="2"/>
            <w:tcBorders>
              <w:top w:val="nil"/>
              <w:left w:val="nil"/>
              <w:bottom w:val="nil"/>
              <w:right w:val="nil"/>
            </w:tcBorders>
          </w:tcPr>
          <w:p w14:paraId="51E4C853" w14:textId="77777777" w:rsidR="00BD4CD3" w:rsidRPr="00B86BF3" w:rsidRDefault="00BD4CD3" w:rsidP="0003061C"/>
        </w:tc>
      </w:tr>
      <w:tr w:rsidR="005A2512" w:rsidRPr="00B86BF3" w14:paraId="39FA7A9D" w14:textId="77777777" w:rsidTr="0003061C">
        <w:trPr>
          <w:trHeight w:val="240"/>
          <w:jc w:val="center"/>
        </w:trPr>
        <w:tc>
          <w:tcPr>
            <w:tcW w:w="4876" w:type="dxa"/>
            <w:tcBorders>
              <w:top w:val="nil"/>
              <w:left w:val="nil"/>
              <w:bottom w:val="nil"/>
              <w:right w:val="nil"/>
            </w:tcBorders>
          </w:tcPr>
          <w:p w14:paraId="1FE635E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DAFBD35" w14:textId="77777777" w:rsidR="00BD4CD3" w:rsidRPr="00B86BF3" w:rsidRDefault="00BD4CD3" w:rsidP="0003061C">
            <w:pPr>
              <w:pStyle w:val="AmColumnHeading"/>
            </w:pPr>
            <w:r w:rsidRPr="00B86BF3">
              <w:t>Ændringsforslag</w:t>
            </w:r>
          </w:p>
        </w:tc>
      </w:tr>
      <w:tr w:rsidR="005A2512" w:rsidRPr="00B86BF3" w14:paraId="117B81B6" w14:textId="77777777" w:rsidTr="0003061C">
        <w:trPr>
          <w:jc w:val="center"/>
        </w:trPr>
        <w:tc>
          <w:tcPr>
            <w:tcW w:w="4876" w:type="dxa"/>
            <w:tcBorders>
              <w:top w:val="nil"/>
              <w:left w:val="nil"/>
              <w:bottom w:val="nil"/>
              <w:right w:val="nil"/>
            </w:tcBorders>
          </w:tcPr>
          <w:p w14:paraId="593EA323" w14:textId="77777777" w:rsidR="00BD4CD3" w:rsidRPr="00B86BF3" w:rsidRDefault="00BD4CD3" w:rsidP="0003061C">
            <w:pPr>
              <w:pStyle w:val="Normal6a"/>
            </w:pPr>
            <w:r w:rsidRPr="00B86BF3">
              <w:t>A.</w:t>
            </w:r>
            <w:r w:rsidRPr="00B86BF3">
              <w:tab/>
              <w:t xml:space="preserve">der henviser til, at EU-traktaterne garanterer alle borgere retten til demokratisk deltagelse og gennemsigtig beslutningstagning, hvilket kræver, at </w:t>
            </w:r>
            <w:r w:rsidRPr="00B86BF3">
              <w:rPr>
                <w:b/>
                <w:i/>
              </w:rPr>
              <w:t>institutionerne</w:t>
            </w:r>
            <w:r w:rsidRPr="00B86BF3">
              <w:t xml:space="preserve"> giver aktindsigt; der henviser til, at denne grundlæggende ret til aktindsigt, der er beskyttet af traktaterne og chartret, muliggør en effektiv borgerkontrol</w:t>
            </w:r>
            <w:r w:rsidRPr="00B86BF3">
              <w:rPr>
                <w:vertAlign w:val="superscript"/>
              </w:rPr>
              <w:t>12</w:t>
            </w:r>
            <w:r w:rsidRPr="00B86BF3">
              <w:t>; der henviser til, at EU-Domstolen har bekræftet, at aktindsigt er en væsentlig del af deltagelsesdemokratiet;</w:t>
            </w:r>
          </w:p>
        </w:tc>
        <w:tc>
          <w:tcPr>
            <w:tcW w:w="4876" w:type="dxa"/>
            <w:tcBorders>
              <w:top w:val="nil"/>
              <w:left w:val="nil"/>
              <w:bottom w:val="nil"/>
              <w:right w:val="nil"/>
            </w:tcBorders>
          </w:tcPr>
          <w:p w14:paraId="53056834" w14:textId="77777777" w:rsidR="00BD4CD3" w:rsidRPr="00B86BF3" w:rsidRDefault="00BD4CD3" w:rsidP="0003061C">
            <w:pPr>
              <w:pStyle w:val="Normal6a"/>
            </w:pPr>
            <w:r w:rsidRPr="00B86BF3">
              <w:t>A.</w:t>
            </w:r>
            <w:r w:rsidRPr="00B86BF3">
              <w:tab/>
              <w:t xml:space="preserve">der henviser til, at EU-traktaterne garanterer alle borgere retten til demokratisk deltagelse og gennemsigtig beslutningstagning, hvilket kræver, at </w:t>
            </w:r>
            <w:r w:rsidRPr="00B86BF3">
              <w:rPr>
                <w:b/>
                <w:i/>
              </w:rPr>
              <w:t>EU-institutionerne, -organerne, -kontorerne og -agenturerne</w:t>
            </w:r>
            <w:r w:rsidRPr="00B86BF3">
              <w:t xml:space="preserve"> giver aktindsigt; der henviser til, at denne grundlæggende ret til aktindsigt, der er beskyttet af traktaterne og chartret, muliggør en effektiv borgerkontrol</w:t>
            </w:r>
            <w:r w:rsidRPr="00B86BF3">
              <w:rPr>
                <w:vertAlign w:val="superscript"/>
              </w:rPr>
              <w:t>12</w:t>
            </w:r>
            <w:r w:rsidRPr="00B86BF3">
              <w:rPr>
                <w:b/>
                <w:i/>
              </w:rPr>
              <w:t>, og derfor bør udøves på en proaktiv måde</w:t>
            </w:r>
            <w:r w:rsidRPr="00B86BF3">
              <w:t>; der henviser til, at EU-Domstolen har bekræftet, at aktindsigt er en væsentlig del af deltagelsesdemokratiet;</w:t>
            </w:r>
          </w:p>
        </w:tc>
      </w:tr>
      <w:tr w:rsidR="005A2512" w:rsidRPr="00B86BF3" w14:paraId="18212C08" w14:textId="77777777" w:rsidTr="0003061C">
        <w:trPr>
          <w:jc w:val="center"/>
        </w:trPr>
        <w:tc>
          <w:tcPr>
            <w:tcW w:w="4876" w:type="dxa"/>
            <w:tcBorders>
              <w:top w:val="nil"/>
              <w:left w:val="nil"/>
              <w:bottom w:val="nil"/>
              <w:right w:val="nil"/>
            </w:tcBorders>
          </w:tcPr>
          <w:p w14:paraId="4A2BEF65" w14:textId="77777777" w:rsidR="00BD4CD3" w:rsidRPr="00B86BF3" w:rsidRDefault="00BD4CD3" w:rsidP="0003061C">
            <w:pPr>
              <w:pStyle w:val="Normal6a"/>
            </w:pPr>
            <w:r w:rsidRPr="00B86BF3">
              <w:rPr>
                <w:b/>
                <w:i/>
              </w:rPr>
              <w:t>_________________</w:t>
            </w:r>
          </w:p>
        </w:tc>
        <w:tc>
          <w:tcPr>
            <w:tcW w:w="4876" w:type="dxa"/>
            <w:tcBorders>
              <w:top w:val="nil"/>
              <w:left w:val="nil"/>
              <w:bottom w:val="nil"/>
              <w:right w:val="nil"/>
            </w:tcBorders>
          </w:tcPr>
          <w:p w14:paraId="128BCC16" w14:textId="77777777" w:rsidR="00BD4CD3" w:rsidRPr="00B86BF3" w:rsidRDefault="00BD4CD3" w:rsidP="0003061C">
            <w:pPr>
              <w:pStyle w:val="Normal6a"/>
            </w:pPr>
            <w:r w:rsidRPr="00B86BF3">
              <w:rPr>
                <w:b/>
                <w:i/>
              </w:rPr>
              <w:t>_________________</w:t>
            </w:r>
          </w:p>
        </w:tc>
      </w:tr>
      <w:tr w:rsidR="005A2512" w:rsidRPr="00B86BF3" w14:paraId="4911C1C1" w14:textId="77777777" w:rsidTr="0003061C">
        <w:trPr>
          <w:jc w:val="center"/>
        </w:trPr>
        <w:tc>
          <w:tcPr>
            <w:tcW w:w="4876" w:type="dxa"/>
            <w:tcBorders>
              <w:top w:val="nil"/>
              <w:left w:val="nil"/>
              <w:bottom w:val="nil"/>
              <w:right w:val="nil"/>
            </w:tcBorders>
          </w:tcPr>
          <w:p w14:paraId="4BA2DFAF" w14:textId="77777777" w:rsidR="00BD4CD3" w:rsidRPr="00B86BF3" w:rsidRDefault="00BD4CD3" w:rsidP="0003061C">
            <w:pPr>
              <w:pStyle w:val="Normal6a"/>
            </w:pPr>
            <w:r w:rsidRPr="00B86BF3">
              <w:rPr>
                <w:vertAlign w:val="superscript"/>
              </w:rPr>
              <w:t>12</w:t>
            </w:r>
            <w:r w:rsidRPr="00B86BF3">
              <w:t xml:space="preserve"> Artikel 10, stk. 3, i TEU, sammenholdt med 13. betragtning i præamblen hertil og artikel 1, stk. 2, og artikel 9, samt artikel 15 i TEUF.</w:t>
            </w:r>
          </w:p>
        </w:tc>
        <w:tc>
          <w:tcPr>
            <w:tcW w:w="4876" w:type="dxa"/>
            <w:tcBorders>
              <w:top w:val="nil"/>
              <w:left w:val="nil"/>
              <w:bottom w:val="nil"/>
              <w:right w:val="nil"/>
            </w:tcBorders>
          </w:tcPr>
          <w:p w14:paraId="426C1FEE" w14:textId="77777777" w:rsidR="00BD4CD3" w:rsidRPr="00B86BF3" w:rsidRDefault="00BD4CD3" w:rsidP="0003061C">
            <w:pPr>
              <w:pStyle w:val="Normal6a"/>
            </w:pPr>
            <w:r w:rsidRPr="00B86BF3">
              <w:rPr>
                <w:vertAlign w:val="superscript"/>
              </w:rPr>
              <w:t>12</w:t>
            </w:r>
            <w:r w:rsidRPr="00B86BF3">
              <w:t xml:space="preserve"> Artikel 10, stk. 3, i TEU, sammenholdt med 13. betragtning i præamblen hertil og artikel 1, stk. 2, og artikel 9, samt artikel 15 i TEUF.</w:t>
            </w:r>
          </w:p>
        </w:tc>
      </w:tr>
    </w:tbl>
    <w:p w14:paraId="4942F03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806456C" w14:textId="77777777" w:rsidR="00BD4CD3" w:rsidRPr="00B86BF3" w:rsidRDefault="00BD4CD3" w:rsidP="00BD4CD3">
      <w:r w:rsidRPr="00B86BF3">
        <w:rPr>
          <w:rStyle w:val="HideTWBExt"/>
          <w:color w:val="auto"/>
        </w:rPr>
        <w:t>&lt;/Amend&gt;</w:t>
      </w:r>
    </w:p>
    <w:p w14:paraId="72C8405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w:t>
      </w:r>
      <w:r w:rsidRPr="00B86BF3">
        <w:rPr>
          <w:rStyle w:val="HideTWBExt"/>
          <w:color w:val="auto"/>
        </w:rPr>
        <w:t>&lt;/NumAm&gt;</w:t>
      </w:r>
    </w:p>
    <w:p w14:paraId="07595C05"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0A2BF387" w14:textId="77777777" w:rsidR="00BD4CD3" w:rsidRPr="00B86BF3" w:rsidRDefault="00BD4CD3" w:rsidP="00BD4CD3">
      <w:pPr>
        <w:pStyle w:val="NormalBold"/>
      </w:pPr>
      <w:r w:rsidRPr="00B86BF3">
        <w:rPr>
          <w:rStyle w:val="HideTWBExt"/>
          <w:b w:val="0"/>
          <w:color w:val="auto"/>
        </w:rPr>
        <w:t>&lt;/RepeatBlock-By&gt;</w:t>
      </w:r>
    </w:p>
    <w:p w14:paraId="532A2F0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459EC3E" w14:textId="77777777" w:rsidR="00BD4CD3" w:rsidRPr="00B86BF3" w:rsidRDefault="00BD4CD3" w:rsidP="00BD4CD3">
      <w:pPr>
        <w:pStyle w:val="NormalBold"/>
      </w:pPr>
      <w:r w:rsidRPr="00B86BF3">
        <w:rPr>
          <w:rStyle w:val="HideTWBExt"/>
          <w:color w:val="auto"/>
        </w:rPr>
        <w:t>&lt;Article&gt;</w:t>
      </w:r>
      <w:r w:rsidRPr="00B86BF3">
        <w:t>Betragtning B</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97FED8F" w14:textId="77777777" w:rsidTr="0003061C">
        <w:trPr>
          <w:trHeight w:hRule="exact" w:val="240"/>
          <w:jc w:val="center"/>
        </w:trPr>
        <w:tc>
          <w:tcPr>
            <w:tcW w:w="9752" w:type="dxa"/>
            <w:gridSpan w:val="2"/>
            <w:tcBorders>
              <w:top w:val="nil"/>
              <w:left w:val="nil"/>
              <w:bottom w:val="nil"/>
              <w:right w:val="nil"/>
            </w:tcBorders>
          </w:tcPr>
          <w:p w14:paraId="58C8C6D0" w14:textId="77777777" w:rsidR="00BD4CD3" w:rsidRPr="00B86BF3" w:rsidRDefault="00BD4CD3" w:rsidP="0003061C"/>
        </w:tc>
      </w:tr>
      <w:tr w:rsidR="005A2512" w:rsidRPr="00B86BF3" w14:paraId="0C7A04CD" w14:textId="77777777" w:rsidTr="0003061C">
        <w:trPr>
          <w:trHeight w:val="240"/>
          <w:jc w:val="center"/>
        </w:trPr>
        <w:tc>
          <w:tcPr>
            <w:tcW w:w="4876" w:type="dxa"/>
            <w:tcBorders>
              <w:top w:val="nil"/>
              <w:left w:val="nil"/>
              <w:bottom w:val="nil"/>
              <w:right w:val="nil"/>
            </w:tcBorders>
          </w:tcPr>
          <w:p w14:paraId="2BC9522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5627045" w14:textId="77777777" w:rsidR="00BD4CD3" w:rsidRPr="00B86BF3" w:rsidRDefault="00BD4CD3" w:rsidP="0003061C">
            <w:pPr>
              <w:pStyle w:val="AmColumnHeading"/>
            </w:pPr>
            <w:r w:rsidRPr="00B86BF3">
              <w:t>Ændringsforslag</w:t>
            </w:r>
          </w:p>
        </w:tc>
      </w:tr>
      <w:tr w:rsidR="005A2512" w:rsidRPr="00B86BF3" w14:paraId="3745F142" w14:textId="77777777" w:rsidTr="0003061C">
        <w:trPr>
          <w:jc w:val="center"/>
        </w:trPr>
        <w:tc>
          <w:tcPr>
            <w:tcW w:w="4876" w:type="dxa"/>
            <w:tcBorders>
              <w:top w:val="nil"/>
              <w:left w:val="nil"/>
              <w:bottom w:val="nil"/>
              <w:right w:val="nil"/>
            </w:tcBorders>
          </w:tcPr>
          <w:p w14:paraId="4016D802" w14:textId="77777777" w:rsidR="00BD4CD3" w:rsidRPr="00B86BF3" w:rsidRDefault="00BD4CD3" w:rsidP="0003061C">
            <w:pPr>
              <w:pStyle w:val="Normal6a"/>
            </w:pPr>
            <w:r w:rsidRPr="00B86BF3">
              <w:t>B.</w:t>
            </w:r>
            <w:r w:rsidRPr="00B86BF3">
              <w:tab/>
              <w:t>der henviser til, at EU-Domstolen har fremhævet, at offentlig kontrol med lovgivningsmæssige oplysninger er afgørende for demokratiet og sætter borgerne i stand til effektivt at udøve deres demokratiske rettigheder</w:t>
            </w:r>
            <w:r w:rsidRPr="00B86BF3">
              <w:rPr>
                <w:bCs/>
                <w:iCs/>
              </w:rPr>
              <w:t>;</w:t>
            </w:r>
          </w:p>
        </w:tc>
        <w:tc>
          <w:tcPr>
            <w:tcW w:w="4876" w:type="dxa"/>
            <w:tcBorders>
              <w:top w:val="nil"/>
              <w:left w:val="nil"/>
              <w:bottom w:val="nil"/>
              <w:right w:val="nil"/>
            </w:tcBorders>
          </w:tcPr>
          <w:p w14:paraId="47698CA8" w14:textId="77777777" w:rsidR="00BD4CD3" w:rsidRPr="00B86BF3" w:rsidRDefault="00BD4CD3" w:rsidP="0003061C">
            <w:pPr>
              <w:pStyle w:val="Normal6a"/>
            </w:pPr>
            <w:r w:rsidRPr="00B86BF3">
              <w:t>B.</w:t>
            </w:r>
            <w:r w:rsidRPr="00B86BF3">
              <w:tab/>
              <w:t>der henviser til, at EU-Domstolen har fremhævet, at offentlig kontrol med lovgivningsmæssige oplysninger er afgørende for demokratiet og sætter borgerne i stand til effektivt at udøve deres demokratiske rettigheder</w:t>
            </w:r>
            <w:r w:rsidRPr="00B86BF3">
              <w:rPr>
                <w:b/>
                <w:bCs/>
                <w:i/>
                <w:iCs/>
              </w:rPr>
              <w:t>, og at beslutninger skal træffes så åbent og så tæt på borgerne som muligt</w:t>
            </w:r>
            <w:r w:rsidRPr="00B86BF3">
              <w:t>;</w:t>
            </w:r>
          </w:p>
        </w:tc>
      </w:tr>
    </w:tbl>
    <w:p w14:paraId="11453DD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2862BBF9" w14:textId="77777777" w:rsidR="00BD4CD3" w:rsidRPr="00B86BF3" w:rsidRDefault="00BD4CD3" w:rsidP="00BD4CD3">
      <w:r w:rsidRPr="00B86BF3">
        <w:rPr>
          <w:rStyle w:val="HideTWBExt"/>
          <w:color w:val="auto"/>
        </w:rPr>
        <w:t>&lt;/Amend&gt;</w:t>
      </w:r>
    </w:p>
    <w:p w14:paraId="1D9BA06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w:t>
      </w:r>
      <w:r w:rsidRPr="00B86BF3">
        <w:rPr>
          <w:rStyle w:val="HideTWBExt"/>
          <w:color w:val="auto"/>
        </w:rPr>
        <w:t>&lt;/NumAm&gt;</w:t>
      </w:r>
    </w:p>
    <w:p w14:paraId="766536FA"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23FB116E" w14:textId="77777777" w:rsidR="00BD4CD3" w:rsidRPr="00B86BF3" w:rsidRDefault="00BD4CD3" w:rsidP="00BD4CD3">
      <w:pPr>
        <w:pStyle w:val="NormalBold"/>
      </w:pPr>
      <w:r w:rsidRPr="00B86BF3">
        <w:rPr>
          <w:rStyle w:val="HideTWBExt"/>
          <w:b w:val="0"/>
          <w:color w:val="auto"/>
        </w:rPr>
        <w:t>&lt;/RepeatBlock-By&gt;</w:t>
      </w:r>
    </w:p>
    <w:p w14:paraId="71D85F2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4C681B5" w14:textId="77777777" w:rsidR="00BD4CD3" w:rsidRPr="00B86BF3" w:rsidRDefault="00BD4CD3" w:rsidP="00BD4CD3">
      <w:pPr>
        <w:pStyle w:val="NormalBold"/>
      </w:pPr>
      <w:r w:rsidRPr="00B86BF3">
        <w:rPr>
          <w:rStyle w:val="HideTWBExt"/>
          <w:color w:val="auto"/>
        </w:rPr>
        <w:t>&lt;Article&gt;</w:t>
      </w:r>
      <w:r w:rsidRPr="00B86BF3">
        <w:t>Betragtning B</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EAF90D3" w14:textId="77777777" w:rsidTr="0003061C">
        <w:trPr>
          <w:trHeight w:hRule="exact" w:val="240"/>
          <w:jc w:val="center"/>
        </w:trPr>
        <w:tc>
          <w:tcPr>
            <w:tcW w:w="9752" w:type="dxa"/>
            <w:gridSpan w:val="2"/>
            <w:tcBorders>
              <w:top w:val="nil"/>
              <w:left w:val="nil"/>
              <w:bottom w:val="nil"/>
              <w:right w:val="nil"/>
            </w:tcBorders>
          </w:tcPr>
          <w:p w14:paraId="1E6AB507" w14:textId="77777777" w:rsidR="00BD4CD3" w:rsidRPr="00B86BF3" w:rsidRDefault="00BD4CD3" w:rsidP="0003061C"/>
        </w:tc>
      </w:tr>
      <w:tr w:rsidR="005A2512" w:rsidRPr="00B86BF3" w14:paraId="376EA35A" w14:textId="77777777" w:rsidTr="0003061C">
        <w:trPr>
          <w:trHeight w:val="240"/>
          <w:jc w:val="center"/>
        </w:trPr>
        <w:tc>
          <w:tcPr>
            <w:tcW w:w="4876" w:type="dxa"/>
            <w:tcBorders>
              <w:top w:val="nil"/>
              <w:left w:val="nil"/>
              <w:bottom w:val="nil"/>
              <w:right w:val="nil"/>
            </w:tcBorders>
          </w:tcPr>
          <w:p w14:paraId="3053F33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FA5D1CF" w14:textId="77777777" w:rsidR="00BD4CD3" w:rsidRPr="00B86BF3" w:rsidRDefault="00BD4CD3" w:rsidP="0003061C">
            <w:pPr>
              <w:pStyle w:val="AmColumnHeading"/>
            </w:pPr>
            <w:r w:rsidRPr="00B86BF3">
              <w:t>Ændringsforslag</w:t>
            </w:r>
          </w:p>
        </w:tc>
      </w:tr>
      <w:tr w:rsidR="005A2512" w:rsidRPr="00B86BF3" w14:paraId="201EE9B2" w14:textId="77777777" w:rsidTr="0003061C">
        <w:trPr>
          <w:jc w:val="center"/>
        </w:trPr>
        <w:tc>
          <w:tcPr>
            <w:tcW w:w="4876" w:type="dxa"/>
            <w:tcBorders>
              <w:top w:val="nil"/>
              <w:left w:val="nil"/>
              <w:bottom w:val="nil"/>
              <w:right w:val="nil"/>
            </w:tcBorders>
          </w:tcPr>
          <w:p w14:paraId="2A7D9388" w14:textId="77777777" w:rsidR="00BD4CD3" w:rsidRPr="00B86BF3" w:rsidRDefault="00BD4CD3" w:rsidP="0003061C">
            <w:pPr>
              <w:pStyle w:val="Normal6a"/>
            </w:pPr>
            <w:r w:rsidRPr="00B86BF3">
              <w:t>B.</w:t>
            </w:r>
            <w:r w:rsidRPr="00B86BF3">
              <w:tab/>
              <w:t>der henviser til, at EU-Domstolen har fremhævet, at offentlig kontrol med lovgivningsmæssige oplysninger er afgørende for demokratiet og sætter borgerne i stand til effektivt at udøve deres demokratiske rettigheder;</w:t>
            </w:r>
          </w:p>
        </w:tc>
        <w:tc>
          <w:tcPr>
            <w:tcW w:w="4876" w:type="dxa"/>
            <w:tcBorders>
              <w:top w:val="nil"/>
              <w:left w:val="nil"/>
              <w:bottom w:val="nil"/>
              <w:right w:val="nil"/>
            </w:tcBorders>
          </w:tcPr>
          <w:p w14:paraId="2E918819" w14:textId="77777777" w:rsidR="00BD4CD3" w:rsidRPr="00B86BF3" w:rsidRDefault="00BD4CD3" w:rsidP="0003061C">
            <w:pPr>
              <w:pStyle w:val="Normal6a"/>
            </w:pPr>
            <w:r w:rsidRPr="00B86BF3">
              <w:t>B.</w:t>
            </w:r>
            <w:r w:rsidRPr="00B86BF3">
              <w:tab/>
              <w:t xml:space="preserve">der henviser til, at EU-Domstolen har fremhævet, at </w:t>
            </w:r>
            <w:r w:rsidRPr="00B86BF3">
              <w:rPr>
                <w:b/>
                <w:i/>
              </w:rPr>
              <w:t>gennemsigtighed er en naturlig del af lovgivningsproceduren og</w:t>
            </w:r>
            <w:r w:rsidRPr="00B86BF3">
              <w:t xml:space="preserve"> offentlig kontrol med lovgivningsmæssige oplysninger er afgørende for demokratiet og sætter borgerne i stand til effektivt at udøve deres demokratiske rettigheder;</w:t>
            </w:r>
          </w:p>
        </w:tc>
      </w:tr>
    </w:tbl>
    <w:p w14:paraId="5CF8177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34AA4811" w14:textId="77777777" w:rsidR="00BD4CD3" w:rsidRPr="00B86BF3" w:rsidRDefault="00BD4CD3" w:rsidP="00BD4CD3">
      <w:r w:rsidRPr="00B86BF3">
        <w:rPr>
          <w:rStyle w:val="HideTWBExt"/>
          <w:color w:val="auto"/>
        </w:rPr>
        <w:t>&lt;/Amend&gt;</w:t>
      </w:r>
    </w:p>
    <w:p w14:paraId="5E478980"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w:t>
      </w:r>
      <w:r w:rsidRPr="00B86BF3">
        <w:rPr>
          <w:rStyle w:val="HideTWBExt"/>
          <w:color w:val="auto"/>
        </w:rPr>
        <w:t>&lt;/NumAm&gt;</w:t>
      </w:r>
    </w:p>
    <w:p w14:paraId="7972DCB2"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468999C4" w14:textId="77777777" w:rsidR="00BD4CD3" w:rsidRPr="00B86BF3" w:rsidRDefault="00BD4CD3" w:rsidP="00BD4CD3">
      <w:pPr>
        <w:pStyle w:val="NormalBold"/>
      </w:pPr>
      <w:r w:rsidRPr="00B86BF3">
        <w:rPr>
          <w:rStyle w:val="HideTWBExt"/>
          <w:b w:val="0"/>
          <w:color w:val="auto"/>
        </w:rPr>
        <w:t>&lt;/RepeatBlock-By&gt;</w:t>
      </w:r>
    </w:p>
    <w:p w14:paraId="27DCCCD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CAB4FBC" w14:textId="77777777" w:rsidR="00BD4CD3" w:rsidRPr="00B86BF3" w:rsidRDefault="00BD4CD3" w:rsidP="00BD4CD3">
      <w:pPr>
        <w:pStyle w:val="NormalBold"/>
      </w:pPr>
      <w:r w:rsidRPr="00B86BF3">
        <w:rPr>
          <w:rStyle w:val="HideTWBExt"/>
          <w:color w:val="auto"/>
        </w:rPr>
        <w:t>&lt;Article&gt;</w:t>
      </w:r>
      <w:r w:rsidRPr="00B86BF3">
        <w:t>Betragtning B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0C1D692" w14:textId="77777777" w:rsidTr="0003061C">
        <w:trPr>
          <w:trHeight w:hRule="exact" w:val="240"/>
          <w:jc w:val="center"/>
        </w:trPr>
        <w:tc>
          <w:tcPr>
            <w:tcW w:w="9752" w:type="dxa"/>
            <w:gridSpan w:val="2"/>
            <w:tcBorders>
              <w:top w:val="nil"/>
              <w:left w:val="nil"/>
              <w:bottom w:val="nil"/>
              <w:right w:val="nil"/>
            </w:tcBorders>
          </w:tcPr>
          <w:p w14:paraId="331ED443" w14:textId="77777777" w:rsidR="00BD4CD3" w:rsidRPr="00B86BF3" w:rsidRDefault="00BD4CD3" w:rsidP="0003061C"/>
        </w:tc>
      </w:tr>
      <w:tr w:rsidR="005A2512" w:rsidRPr="00B86BF3" w14:paraId="163714DA" w14:textId="77777777" w:rsidTr="0003061C">
        <w:trPr>
          <w:trHeight w:val="240"/>
          <w:jc w:val="center"/>
        </w:trPr>
        <w:tc>
          <w:tcPr>
            <w:tcW w:w="4876" w:type="dxa"/>
            <w:tcBorders>
              <w:top w:val="nil"/>
              <w:left w:val="nil"/>
              <w:bottom w:val="nil"/>
              <w:right w:val="nil"/>
            </w:tcBorders>
          </w:tcPr>
          <w:p w14:paraId="67517CC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C2C9AB0" w14:textId="77777777" w:rsidR="00BD4CD3" w:rsidRPr="00B86BF3" w:rsidRDefault="00BD4CD3" w:rsidP="0003061C">
            <w:pPr>
              <w:pStyle w:val="AmColumnHeading"/>
            </w:pPr>
            <w:r w:rsidRPr="00B86BF3">
              <w:t>Ændringsforslag</w:t>
            </w:r>
          </w:p>
        </w:tc>
      </w:tr>
      <w:tr w:rsidR="005A2512" w:rsidRPr="00B86BF3" w14:paraId="5741B070" w14:textId="77777777" w:rsidTr="0003061C">
        <w:trPr>
          <w:jc w:val="center"/>
        </w:trPr>
        <w:tc>
          <w:tcPr>
            <w:tcW w:w="4876" w:type="dxa"/>
            <w:tcBorders>
              <w:top w:val="nil"/>
              <w:left w:val="nil"/>
              <w:bottom w:val="nil"/>
              <w:right w:val="nil"/>
            </w:tcBorders>
          </w:tcPr>
          <w:p w14:paraId="5A27AA8A" w14:textId="77777777" w:rsidR="00BD4CD3" w:rsidRPr="00B86BF3" w:rsidRDefault="00BD4CD3" w:rsidP="0003061C">
            <w:pPr>
              <w:pStyle w:val="Normal6a"/>
            </w:pPr>
          </w:p>
        </w:tc>
        <w:tc>
          <w:tcPr>
            <w:tcW w:w="4876" w:type="dxa"/>
            <w:tcBorders>
              <w:top w:val="nil"/>
              <w:left w:val="nil"/>
              <w:bottom w:val="nil"/>
              <w:right w:val="nil"/>
            </w:tcBorders>
          </w:tcPr>
          <w:p w14:paraId="3EC64494" w14:textId="77777777" w:rsidR="00BD4CD3" w:rsidRPr="00B86BF3" w:rsidRDefault="00BD4CD3" w:rsidP="0003061C">
            <w:pPr>
              <w:pStyle w:val="Normal6a"/>
            </w:pPr>
            <w:r w:rsidRPr="00B86BF3">
              <w:rPr>
                <w:b/>
                <w:i/>
              </w:rPr>
              <w:t>Ba.</w:t>
            </w:r>
            <w:r w:rsidRPr="00B86BF3">
              <w:tab/>
            </w:r>
            <w:r w:rsidRPr="00B86BF3">
              <w:rPr>
                <w:b/>
                <w:i/>
              </w:rPr>
              <w:t>der henviser til, at forordning (EF) nr. 1049/2001 anerkender den særlige betydning af endnu større aktindsigt, når EU-institutionerne handler som lovgivende myndighed; understreger især behovet for direkte aktindsigt i lovgivningsmæssige dokumenter; </w:t>
            </w:r>
          </w:p>
        </w:tc>
      </w:tr>
    </w:tbl>
    <w:p w14:paraId="0E1AAE4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09BA6DE" w14:textId="77777777" w:rsidR="00BD4CD3" w:rsidRPr="00B86BF3" w:rsidRDefault="00BD4CD3" w:rsidP="00BD4CD3">
      <w:r w:rsidRPr="00B86BF3">
        <w:rPr>
          <w:rStyle w:val="HideTWBExt"/>
          <w:color w:val="auto"/>
        </w:rPr>
        <w:t>&lt;/Amend&gt;</w:t>
      </w:r>
    </w:p>
    <w:p w14:paraId="56EAF5E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w:t>
      </w:r>
      <w:r w:rsidRPr="00B86BF3">
        <w:rPr>
          <w:rStyle w:val="HideTWBExt"/>
          <w:color w:val="auto"/>
        </w:rPr>
        <w:t>&lt;/NumAm&gt;</w:t>
      </w:r>
    </w:p>
    <w:p w14:paraId="0EE949F6"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6C71313" w14:textId="77777777" w:rsidR="00BD4CD3" w:rsidRPr="00B86BF3" w:rsidRDefault="00BD4CD3" w:rsidP="00BD4CD3">
      <w:pPr>
        <w:pStyle w:val="NormalBold"/>
      </w:pPr>
      <w:r w:rsidRPr="00B86BF3">
        <w:rPr>
          <w:rStyle w:val="HideTWBExt"/>
          <w:b w:val="0"/>
          <w:color w:val="auto"/>
        </w:rPr>
        <w:t>&lt;/RepeatBlock-By&gt;</w:t>
      </w:r>
    </w:p>
    <w:p w14:paraId="3E3375E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73FDD83" w14:textId="77777777" w:rsidR="00BD4CD3" w:rsidRPr="00B86BF3" w:rsidRDefault="00BD4CD3" w:rsidP="00BD4CD3">
      <w:pPr>
        <w:pStyle w:val="NormalBold"/>
      </w:pPr>
      <w:r w:rsidRPr="00B86BF3">
        <w:rPr>
          <w:rStyle w:val="HideTWBExt"/>
          <w:color w:val="auto"/>
        </w:rPr>
        <w:t>&lt;Article&gt;</w:t>
      </w:r>
      <w:r w:rsidRPr="00B86BF3">
        <w:t>Betragtning C</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467EB63" w14:textId="77777777" w:rsidTr="0003061C">
        <w:trPr>
          <w:trHeight w:hRule="exact" w:val="240"/>
          <w:jc w:val="center"/>
        </w:trPr>
        <w:tc>
          <w:tcPr>
            <w:tcW w:w="9752" w:type="dxa"/>
            <w:gridSpan w:val="2"/>
            <w:tcBorders>
              <w:top w:val="nil"/>
              <w:left w:val="nil"/>
              <w:bottom w:val="nil"/>
              <w:right w:val="nil"/>
            </w:tcBorders>
          </w:tcPr>
          <w:p w14:paraId="4821D151" w14:textId="77777777" w:rsidR="00BD4CD3" w:rsidRPr="00B86BF3" w:rsidRDefault="00BD4CD3" w:rsidP="0003061C"/>
        </w:tc>
      </w:tr>
      <w:tr w:rsidR="005A2512" w:rsidRPr="00B86BF3" w14:paraId="22BEA1F9" w14:textId="77777777" w:rsidTr="0003061C">
        <w:trPr>
          <w:trHeight w:val="240"/>
          <w:jc w:val="center"/>
        </w:trPr>
        <w:tc>
          <w:tcPr>
            <w:tcW w:w="4876" w:type="dxa"/>
            <w:tcBorders>
              <w:top w:val="nil"/>
              <w:left w:val="nil"/>
              <w:bottom w:val="nil"/>
              <w:right w:val="nil"/>
            </w:tcBorders>
          </w:tcPr>
          <w:p w14:paraId="31BE227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63BE49F" w14:textId="77777777" w:rsidR="00BD4CD3" w:rsidRPr="00B86BF3" w:rsidRDefault="00BD4CD3" w:rsidP="0003061C">
            <w:pPr>
              <w:pStyle w:val="AmColumnHeading"/>
            </w:pPr>
            <w:r w:rsidRPr="00B86BF3">
              <w:t>Ændringsforslag</w:t>
            </w:r>
          </w:p>
        </w:tc>
      </w:tr>
      <w:tr w:rsidR="005A2512" w:rsidRPr="00B86BF3" w14:paraId="73DB6B33" w14:textId="77777777" w:rsidTr="0003061C">
        <w:trPr>
          <w:jc w:val="center"/>
        </w:trPr>
        <w:tc>
          <w:tcPr>
            <w:tcW w:w="4876" w:type="dxa"/>
            <w:tcBorders>
              <w:top w:val="nil"/>
              <w:left w:val="nil"/>
              <w:bottom w:val="nil"/>
              <w:right w:val="nil"/>
            </w:tcBorders>
          </w:tcPr>
          <w:p w14:paraId="06588AC1" w14:textId="77777777" w:rsidR="00BD4CD3" w:rsidRPr="00B86BF3" w:rsidRDefault="00BD4CD3" w:rsidP="0003061C">
            <w:pPr>
              <w:pStyle w:val="Normal6a"/>
            </w:pPr>
            <w:r w:rsidRPr="00B86BF3">
              <w:t>C.</w:t>
            </w:r>
            <w:r w:rsidRPr="00B86BF3">
              <w:tab/>
              <w:t>der henviser til, at borgerne med rette forventer gennemsigtighed, effektivitet og ansvarlighed fra offentlige myndigheders side, og at EU-institutionerne, -organerne, kontorerne og agenturerne bør reagere på disse forventninger på en klar og forståelig måde;</w:t>
            </w:r>
          </w:p>
        </w:tc>
        <w:tc>
          <w:tcPr>
            <w:tcW w:w="4876" w:type="dxa"/>
            <w:tcBorders>
              <w:top w:val="nil"/>
              <w:left w:val="nil"/>
              <w:bottom w:val="nil"/>
              <w:right w:val="nil"/>
            </w:tcBorders>
          </w:tcPr>
          <w:p w14:paraId="0DCFB18F" w14:textId="77777777" w:rsidR="00BD4CD3" w:rsidRPr="00B86BF3" w:rsidRDefault="00BD4CD3" w:rsidP="0003061C">
            <w:pPr>
              <w:pStyle w:val="Normal6a"/>
            </w:pPr>
            <w:r w:rsidRPr="00B86BF3">
              <w:t>C.</w:t>
            </w:r>
            <w:r w:rsidRPr="00B86BF3">
              <w:tab/>
              <w:t xml:space="preserve">der henviser til, at borgerne med rette forventer gennemsigtighed, effektivitet og ansvarlighed fra offentlige myndigheders side, og at EU-institutionerne, -organerne, kontorerne og agenturerne bør reagere på disse forventninger på en klar og forståelig måde; </w:t>
            </w:r>
            <w:r w:rsidRPr="00B86BF3">
              <w:rPr>
                <w:b/>
                <w:i/>
              </w:rPr>
              <w:t>der henviser til, at borgernes tillid til EU-institutioner, -organer, -kontorer og -agenturer er afgørende for demokratiet, god forvaltningsskik og effektiv politikformulering i EU; der henviser til, at principperne om åbenhed og gennemsigtighed ikke kun bør gælde for beslutningsprocessen, men også den måde, hvorpå en tekst udarbejdes; </w:t>
            </w:r>
          </w:p>
        </w:tc>
      </w:tr>
    </w:tbl>
    <w:p w14:paraId="43AC82D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4C23F03B" w14:textId="77777777" w:rsidR="00BD4CD3" w:rsidRPr="00B86BF3" w:rsidRDefault="00BD4CD3" w:rsidP="00BD4CD3">
      <w:r w:rsidRPr="00B86BF3">
        <w:rPr>
          <w:rStyle w:val="HideTWBExt"/>
          <w:color w:val="auto"/>
        </w:rPr>
        <w:t>&lt;/Amend&gt;</w:t>
      </w:r>
    </w:p>
    <w:p w14:paraId="222D7344"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w:t>
      </w:r>
      <w:r w:rsidRPr="00B86BF3">
        <w:rPr>
          <w:rStyle w:val="HideTWBExt"/>
          <w:color w:val="auto"/>
        </w:rPr>
        <w:t>&lt;/NumAm&gt;</w:t>
      </w:r>
    </w:p>
    <w:p w14:paraId="44ABBB10"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0B3439F8" w14:textId="77777777" w:rsidR="00BD4CD3" w:rsidRPr="00B86BF3" w:rsidRDefault="00BD4CD3" w:rsidP="00BD4CD3">
      <w:pPr>
        <w:pStyle w:val="NormalBold"/>
      </w:pPr>
      <w:r w:rsidRPr="00B86BF3">
        <w:rPr>
          <w:rStyle w:val="HideTWBExt"/>
          <w:b w:val="0"/>
          <w:color w:val="auto"/>
        </w:rPr>
        <w:t>&lt;/RepeatBlock-By&gt;</w:t>
      </w:r>
    </w:p>
    <w:p w14:paraId="6DA09AC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55FEE7C" w14:textId="77777777" w:rsidR="00BD4CD3" w:rsidRPr="00B86BF3" w:rsidRDefault="00BD4CD3" w:rsidP="00BD4CD3">
      <w:pPr>
        <w:pStyle w:val="NormalBold"/>
      </w:pPr>
      <w:r w:rsidRPr="00B86BF3">
        <w:rPr>
          <w:rStyle w:val="HideTWBExt"/>
          <w:color w:val="auto"/>
        </w:rPr>
        <w:t>&lt;Article&gt;</w:t>
      </w:r>
      <w:r w:rsidRPr="00B86BF3">
        <w:t>Betragtning C</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DF29EC1" w14:textId="77777777" w:rsidTr="0003061C">
        <w:trPr>
          <w:trHeight w:hRule="exact" w:val="240"/>
          <w:jc w:val="center"/>
        </w:trPr>
        <w:tc>
          <w:tcPr>
            <w:tcW w:w="9752" w:type="dxa"/>
            <w:gridSpan w:val="2"/>
            <w:tcBorders>
              <w:top w:val="nil"/>
              <w:left w:val="nil"/>
              <w:bottom w:val="nil"/>
              <w:right w:val="nil"/>
            </w:tcBorders>
          </w:tcPr>
          <w:p w14:paraId="0C4CEB7C" w14:textId="77777777" w:rsidR="00BD4CD3" w:rsidRPr="00B86BF3" w:rsidRDefault="00BD4CD3" w:rsidP="0003061C"/>
        </w:tc>
      </w:tr>
      <w:tr w:rsidR="005A2512" w:rsidRPr="00B86BF3" w14:paraId="385F695D" w14:textId="77777777" w:rsidTr="0003061C">
        <w:trPr>
          <w:trHeight w:val="240"/>
          <w:jc w:val="center"/>
        </w:trPr>
        <w:tc>
          <w:tcPr>
            <w:tcW w:w="4876" w:type="dxa"/>
            <w:tcBorders>
              <w:top w:val="nil"/>
              <w:left w:val="nil"/>
              <w:bottom w:val="nil"/>
              <w:right w:val="nil"/>
            </w:tcBorders>
          </w:tcPr>
          <w:p w14:paraId="5FC1407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3D39DF5" w14:textId="77777777" w:rsidR="00BD4CD3" w:rsidRPr="00B86BF3" w:rsidRDefault="00BD4CD3" w:rsidP="0003061C">
            <w:pPr>
              <w:pStyle w:val="AmColumnHeading"/>
            </w:pPr>
            <w:r w:rsidRPr="00B86BF3">
              <w:t>Ændringsforslag</w:t>
            </w:r>
          </w:p>
        </w:tc>
      </w:tr>
      <w:tr w:rsidR="005A2512" w:rsidRPr="00B86BF3" w14:paraId="376549A1" w14:textId="77777777" w:rsidTr="0003061C">
        <w:trPr>
          <w:jc w:val="center"/>
        </w:trPr>
        <w:tc>
          <w:tcPr>
            <w:tcW w:w="4876" w:type="dxa"/>
            <w:tcBorders>
              <w:top w:val="nil"/>
              <w:left w:val="nil"/>
              <w:bottom w:val="nil"/>
              <w:right w:val="nil"/>
            </w:tcBorders>
          </w:tcPr>
          <w:p w14:paraId="3F59F8D1" w14:textId="77777777" w:rsidR="00BD4CD3" w:rsidRPr="00B86BF3" w:rsidRDefault="00BD4CD3" w:rsidP="0003061C">
            <w:pPr>
              <w:pStyle w:val="Normal6a"/>
            </w:pPr>
            <w:r w:rsidRPr="00B86BF3">
              <w:t>C.</w:t>
            </w:r>
            <w:r w:rsidRPr="00B86BF3">
              <w:tab/>
              <w:t>der henviser til, at borgerne med rette forventer gennemsigtighed, effektivitet og ansvarlighed fra offentlige myndigheders side, og at EU-institutionerne, -organerne, kontorerne og agenturerne bør reagere på disse forventninger på en klar og forståelig måde;</w:t>
            </w:r>
          </w:p>
        </w:tc>
        <w:tc>
          <w:tcPr>
            <w:tcW w:w="4876" w:type="dxa"/>
            <w:tcBorders>
              <w:top w:val="nil"/>
              <w:left w:val="nil"/>
              <w:bottom w:val="nil"/>
              <w:right w:val="nil"/>
            </w:tcBorders>
          </w:tcPr>
          <w:p w14:paraId="79AB3035" w14:textId="77777777" w:rsidR="00BD4CD3" w:rsidRPr="00B86BF3" w:rsidRDefault="00BD4CD3" w:rsidP="0003061C">
            <w:pPr>
              <w:pStyle w:val="Normal6a"/>
            </w:pPr>
            <w:r w:rsidRPr="00B86BF3">
              <w:t>C.</w:t>
            </w:r>
            <w:r w:rsidRPr="00B86BF3">
              <w:tab/>
              <w:t xml:space="preserve">der henviser til, at borgerne med rette forventer gennemsigtighed, effektivitet og ansvarlighed fra offentlige myndigheders side, og at EU-institutionerne, -organerne, kontorerne og agenturerne bør reagere på disse forventninger på en klar og forståelig måde; </w:t>
            </w:r>
            <w:r w:rsidRPr="00B86BF3">
              <w:rPr>
                <w:b/>
                <w:i/>
              </w:rPr>
              <w:t>der henviser til, at åbenhed og god forvaltning i EU's funktion og beslutningsproces er uundværlige for at opbygge tillid til Unionen og vil sikre større legitimitet, effektivitet og ansvarlighed i administrationen over for borgerne;</w:t>
            </w:r>
          </w:p>
        </w:tc>
      </w:tr>
    </w:tbl>
    <w:p w14:paraId="43C6806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3137C961" w14:textId="77777777" w:rsidR="00BD4CD3" w:rsidRPr="00B86BF3" w:rsidRDefault="00BD4CD3" w:rsidP="00BD4CD3">
      <w:r w:rsidRPr="00B86BF3">
        <w:rPr>
          <w:rStyle w:val="HideTWBExt"/>
          <w:color w:val="auto"/>
        </w:rPr>
        <w:t>&lt;/Amend&gt;</w:t>
      </w:r>
    </w:p>
    <w:p w14:paraId="7ECD77A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w:t>
      </w:r>
      <w:r w:rsidRPr="00B86BF3">
        <w:rPr>
          <w:rStyle w:val="HideTWBExt"/>
          <w:color w:val="auto"/>
        </w:rPr>
        <w:t>&lt;/NumAm&gt;</w:t>
      </w:r>
    </w:p>
    <w:p w14:paraId="2B74197C" w14:textId="77777777" w:rsidR="00BD4CD3" w:rsidRPr="00B86BF3" w:rsidRDefault="00BD4CD3" w:rsidP="00BD4CD3">
      <w:pPr>
        <w:pStyle w:val="NormalBold"/>
      </w:pPr>
      <w:r w:rsidRPr="00B86BF3">
        <w:rPr>
          <w:rStyle w:val="HideTWBExt"/>
          <w:b w:val="0"/>
          <w:color w:val="auto"/>
        </w:rPr>
        <w:t>&lt;RepeatBlock-By&gt;&lt;Members&gt;</w:t>
      </w:r>
      <w:r w:rsidRPr="00B86BF3">
        <w:t>Pekka Toveri</w:t>
      </w:r>
      <w:r w:rsidRPr="00B86BF3">
        <w:rPr>
          <w:rStyle w:val="HideTWBExt"/>
          <w:b w:val="0"/>
          <w:color w:val="auto"/>
        </w:rPr>
        <w:t>&lt;/Members&gt;</w:t>
      </w:r>
    </w:p>
    <w:p w14:paraId="20027F64" w14:textId="77777777" w:rsidR="00BD4CD3" w:rsidRPr="00B86BF3" w:rsidRDefault="00BD4CD3" w:rsidP="00BD4CD3">
      <w:pPr>
        <w:pStyle w:val="NormalBold"/>
      </w:pPr>
      <w:r w:rsidRPr="00B86BF3">
        <w:rPr>
          <w:rStyle w:val="HideTWBExt"/>
          <w:b w:val="0"/>
          <w:color w:val="auto"/>
        </w:rPr>
        <w:t>&lt;/RepeatBlock-By&gt;</w:t>
      </w:r>
    </w:p>
    <w:p w14:paraId="1ADDF4E6"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008DFAA" w14:textId="77777777" w:rsidR="00BD4CD3" w:rsidRPr="00B86BF3" w:rsidRDefault="00BD4CD3" w:rsidP="00BD4CD3">
      <w:pPr>
        <w:pStyle w:val="NormalBold"/>
      </w:pPr>
      <w:r w:rsidRPr="00B86BF3">
        <w:rPr>
          <w:rStyle w:val="HideTWBExt"/>
          <w:color w:val="auto"/>
        </w:rPr>
        <w:t>&lt;Article&gt;</w:t>
      </w:r>
      <w:r w:rsidRPr="00B86BF3">
        <w:t>Betragtning C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D9FD5E1" w14:textId="77777777" w:rsidTr="0003061C">
        <w:trPr>
          <w:trHeight w:hRule="exact" w:val="240"/>
          <w:jc w:val="center"/>
        </w:trPr>
        <w:tc>
          <w:tcPr>
            <w:tcW w:w="9752" w:type="dxa"/>
            <w:gridSpan w:val="2"/>
            <w:tcBorders>
              <w:top w:val="nil"/>
              <w:left w:val="nil"/>
              <w:bottom w:val="nil"/>
              <w:right w:val="nil"/>
            </w:tcBorders>
          </w:tcPr>
          <w:p w14:paraId="7F795ADD" w14:textId="77777777" w:rsidR="00BD4CD3" w:rsidRPr="00B86BF3" w:rsidRDefault="00BD4CD3" w:rsidP="0003061C"/>
        </w:tc>
      </w:tr>
      <w:tr w:rsidR="005A2512" w:rsidRPr="00B86BF3" w14:paraId="63F4CE66" w14:textId="77777777" w:rsidTr="0003061C">
        <w:trPr>
          <w:trHeight w:val="240"/>
          <w:jc w:val="center"/>
        </w:trPr>
        <w:tc>
          <w:tcPr>
            <w:tcW w:w="4876" w:type="dxa"/>
            <w:tcBorders>
              <w:top w:val="nil"/>
              <w:left w:val="nil"/>
              <w:bottom w:val="nil"/>
              <w:right w:val="nil"/>
            </w:tcBorders>
          </w:tcPr>
          <w:p w14:paraId="27DD13D9"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74F3017" w14:textId="77777777" w:rsidR="00BD4CD3" w:rsidRPr="00B86BF3" w:rsidRDefault="00BD4CD3" w:rsidP="0003061C">
            <w:pPr>
              <w:pStyle w:val="AmColumnHeading"/>
            </w:pPr>
            <w:r w:rsidRPr="00B86BF3">
              <w:t>Ændringsforslag</w:t>
            </w:r>
          </w:p>
        </w:tc>
      </w:tr>
      <w:tr w:rsidR="005A2512" w:rsidRPr="00B86BF3" w14:paraId="13A219DA" w14:textId="77777777" w:rsidTr="0003061C">
        <w:trPr>
          <w:jc w:val="center"/>
        </w:trPr>
        <w:tc>
          <w:tcPr>
            <w:tcW w:w="4876" w:type="dxa"/>
            <w:tcBorders>
              <w:top w:val="nil"/>
              <w:left w:val="nil"/>
              <w:bottom w:val="nil"/>
              <w:right w:val="nil"/>
            </w:tcBorders>
          </w:tcPr>
          <w:p w14:paraId="419F1C69" w14:textId="77777777" w:rsidR="00BD4CD3" w:rsidRPr="00B86BF3" w:rsidRDefault="00BD4CD3" w:rsidP="0003061C">
            <w:pPr>
              <w:pStyle w:val="Normal6a"/>
            </w:pPr>
          </w:p>
        </w:tc>
        <w:tc>
          <w:tcPr>
            <w:tcW w:w="4876" w:type="dxa"/>
            <w:tcBorders>
              <w:top w:val="nil"/>
              <w:left w:val="nil"/>
              <w:bottom w:val="nil"/>
              <w:right w:val="nil"/>
            </w:tcBorders>
          </w:tcPr>
          <w:p w14:paraId="1011BD91" w14:textId="77777777" w:rsidR="00BD4CD3" w:rsidRPr="00B86BF3" w:rsidRDefault="00BD4CD3" w:rsidP="0003061C">
            <w:pPr>
              <w:pStyle w:val="Normal6a"/>
            </w:pPr>
            <w:r w:rsidRPr="00B86BF3">
              <w:rPr>
                <w:b/>
                <w:i/>
              </w:rPr>
              <w:t>Ca.</w:t>
            </w:r>
            <w:r w:rsidRPr="00B86BF3">
              <w:tab/>
            </w:r>
            <w:r w:rsidRPr="00B86BF3">
              <w:rPr>
                <w:b/>
                <w:i/>
              </w:rPr>
              <w:t>C (ny) der henviser til, at Den Europæiske Ombudsmands rolle har været afgørende med hensyn til at beskytte aktindsigt, herunder via anbefalingerne i den særlige beretning OI/2/2022/OAM; der henviser til, at det skal understreges, at EU-institutionerne skal sikre, at Den Europæiske Ombudsmand fortsat kan varetage denne rolle på en effektiv måde;</w:t>
            </w:r>
          </w:p>
        </w:tc>
      </w:tr>
    </w:tbl>
    <w:p w14:paraId="4CC6802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630698E" w14:textId="77777777" w:rsidR="00BD4CD3" w:rsidRPr="00B86BF3" w:rsidRDefault="00BD4CD3" w:rsidP="00BD4CD3">
      <w:r w:rsidRPr="00B86BF3">
        <w:rPr>
          <w:rStyle w:val="HideTWBExt"/>
          <w:color w:val="auto"/>
        </w:rPr>
        <w:t>&lt;/Amend&gt;</w:t>
      </w:r>
    </w:p>
    <w:p w14:paraId="4D069E3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w:t>
      </w:r>
      <w:r w:rsidRPr="00B86BF3">
        <w:rPr>
          <w:rStyle w:val="HideTWBExt"/>
          <w:color w:val="auto"/>
        </w:rPr>
        <w:t>&lt;/NumAm&gt;</w:t>
      </w:r>
    </w:p>
    <w:p w14:paraId="11F09A72"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5661C18F" w14:textId="77777777" w:rsidR="00BD4CD3" w:rsidRPr="00B86BF3" w:rsidRDefault="00BD4CD3" w:rsidP="00BD4CD3">
      <w:pPr>
        <w:pStyle w:val="NormalBold"/>
      </w:pPr>
      <w:r w:rsidRPr="00B86BF3">
        <w:rPr>
          <w:rStyle w:val="HideTWBExt"/>
          <w:b w:val="0"/>
          <w:color w:val="auto"/>
        </w:rPr>
        <w:t>&lt;/RepeatBlock-By&gt;</w:t>
      </w:r>
    </w:p>
    <w:p w14:paraId="7F4B62F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A216E29" w14:textId="77777777" w:rsidR="00BD4CD3" w:rsidRPr="00B86BF3" w:rsidRDefault="00BD4CD3" w:rsidP="00BD4CD3">
      <w:pPr>
        <w:pStyle w:val="NormalBold"/>
      </w:pPr>
      <w:r w:rsidRPr="00B86BF3">
        <w:rPr>
          <w:rStyle w:val="HideTWBExt"/>
          <w:color w:val="auto"/>
        </w:rPr>
        <w:t>&lt;Article&gt;</w:t>
      </w:r>
      <w:r w:rsidRPr="00B86BF3">
        <w:t>Betragtning D</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4C03E6B" w14:textId="77777777" w:rsidTr="0003061C">
        <w:trPr>
          <w:trHeight w:hRule="exact" w:val="240"/>
          <w:jc w:val="center"/>
        </w:trPr>
        <w:tc>
          <w:tcPr>
            <w:tcW w:w="9752" w:type="dxa"/>
            <w:gridSpan w:val="2"/>
            <w:tcBorders>
              <w:top w:val="nil"/>
              <w:left w:val="nil"/>
              <w:bottom w:val="nil"/>
              <w:right w:val="nil"/>
            </w:tcBorders>
          </w:tcPr>
          <w:p w14:paraId="3F8BE440" w14:textId="77777777" w:rsidR="00BD4CD3" w:rsidRPr="00B86BF3" w:rsidRDefault="00BD4CD3" w:rsidP="0003061C"/>
        </w:tc>
      </w:tr>
      <w:tr w:rsidR="005A2512" w:rsidRPr="00B86BF3" w14:paraId="34588AE0" w14:textId="77777777" w:rsidTr="0003061C">
        <w:trPr>
          <w:trHeight w:val="240"/>
          <w:jc w:val="center"/>
        </w:trPr>
        <w:tc>
          <w:tcPr>
            <w:tcW w:w="4876" w:type="dxa"/>
            <w:tcBorders>
              <w:top w:val="nil"/>
              <w:left w:val="nil"/>
              <w:bottom w:val="nil"/>
              <w:right w:val="nil"/>
            </w:tcBorders>
          </w:tcPr>
          <w:p w14:paraId="0E27808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C7AF6BE" w14:textId="77777777" w:rsidR="00BD4CD3" w:rsidRPr="00B86BF3" w:rsidRDefault="00BD4CD3" w:rsidP="0003061C">
            <w:pPr>
              <w:pStyle w:val="AmColumnHeading"/>
            </w:pPr>
            <w:r w:rsidRPr="00B86BF3">
              <w:t>Ændringsforslag</w:t>
            </w:r>
          </w:p>
        </w:tc>
      </w:tr>
      <w:tr w:rsidR="005A2512" w:rsidRPr="00B86BF3" w14:paraId="4019811D" w14:textId="77777777" w:rsidTr="0003061C">
        <w:trPr>
          <w:jc w:val="center"/>
        </w:trPr>
        <w:tc>
          <w:tcPr>
            <w:tcW w:w="4876" w:type="dxa"/>
            <w:tcBorders>
              <w:top w:val="nil"/>
              <w:left w:val="nil"/>
              <w:bottom w:val="nil"/>
              <w:right w:val="nil"/>
            </w:tcBorders>
          </w:tcPr>
          <w:p w14:paraId="43D48186" w14:textId="77777777" w:rsidR="00BD4CD3" w:rsidRPr="00B86BF3" w:rsidRDefault="00BD4CD3" w:rsidP="0003061C">
            <w:pPr>
              <w:pStyle w:val="Normal6a"/>
            </w:pPr>
            <w:r w:rsidRPr="00B86BF3">
              <w:t>D.</w:t>
            </w:r>
            <w:r w:rsidRPr="00B86BF3">
              <w:tab/>
              <w:t>der henviser til, at adgang til pålidelige og nøjagtige oplysninger er afgørende for at beskytte mod misinformation</w:t>
            </w:r>
            <w:r w:rsidRPr="00B86BF3">
              <w:rPr>
                <w:b/>
                <w:bCs/>
                <w:i/>
                <w:iCs/>
              </w:rPr>
              <w:t xml:space="preserve"> og</w:t>
            </w:r>
            <w:r w:rsidRPr="00B86BF3">
              <w:t xml:space="preserve"> effektivt bekæmpe </w:t>
            </w:r>
            <w:r w:rsidRPr="00B86BF3">
              <w:rPr>
                <w:b/>
                <w:bCs/>
                <w:i/>
                <w:iCs/>
              </w:rPr>
              <w:t>udbredelsen af</w:t>
            </w:r>
            <w:r w:rsidRPr="00B86BF3">
              <w:rPr>
                <w:b/>
                <w:bCs/>
              </w:rPr>
              <w:t xml:space="preserve"> </w:t>
            </w:r>
            <w:r w:rsidRPr="00B86BF3">
              <w:t>desinformation;</w:t>
            </w:r>
          </w:p>
        </w:tc>
        <w:tc>
          <w:tcPr>
            <w:tcW w:w="4876" w:type="dxa"/>
            <w:tcBorders>
              <w:top w:val="nil"/>
              <w:left w:val="nil"/>
              <w:bottom w:val="nil"/>
              <w:right w:val="nil"/>
            </w:tcBorders>
          </w:tcPr>
          <w:p w14:paraId="4A79DCD4" w14:textId="77777777" w:rsidR="00BD4CD3" w:rsidRPr="00B86BF3" w:rsidRDefault="00BD4CD3" w:rsidP="0003061C">
            <w:pPr>
              <w:pStyle w:val="Normal6a"/>
            </w:pPr>
            <w:r w:rsidRPr="00B86BF3">
              <w:t>D.</w:t>
            </w:r>
            <w:r w:rsidRPr="00B86BF3">
              <w:tab/>
              <w:t>der henviser til, at adgang til pålidelige og nøjagtige oplysninger er afgørende for at beskytte mod misinformation</w:t>
            </w:r>
            <w:r w:rsidRPr="00B86BF3">
              <w:rPr>
                <w:b/>
                <w:bCs/>
                <w:i/>
                <w:iCs/>
              </w:rPr>
              <w:t>,</w:t>
            </w:r>
            <w:r w:rsidRPr="00B86BF3">
              <w:t xml:space="preserve"> effektivt bekæmpe desinformation </w:t>
            </w:r>
            <w:r w:rsidRPr="00B86BF3">
              <w:rPr>
                <w:b/>
                <w:bCs/>
                <w:i/>
                <w:iCs/>
              </w:rPr>
              <w:t>udbredt af stater samt sikre, at Unionens organer og institutioner fungerer retfærdigt</w:t>
            </w:r>
            <w:r w:rsidRPr="00B86BF3">
              <w:t>;</w:t>
            </w:r>
          </w:p>
        </w:tc>
      </w:tr>
    </w:tbl>
    <w:p w14:paraId="2D7B160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66097C09" w14:textId="77777777" w:rsidR="00BD4CD3" w:rsidRPr="00B86BF3" w:rsidRDefault="00BD4CD3" w:rsidP="00BD4CD3">
      <w:r w:rsidRPr="00B86BF3">
        <w:rPr>
          <w:rStyle w:val="HideTWBExt"/>
          <w:color w:val="auto"/>
        </w:rPr>
        <w:t>&lt;/Amend&gt;</w:t>
      </w:r>
    </w:p>
    <w:p w14:paraId="6AEFA81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w:t>
      </w:r>
      <w:r w:rsidRPr="00B86BF3">
        <w:rPr>
          <w:rStyle w:val="HideTWBExt"/>
          <w:color w:val="auto"/>
        </w:rPr>
        <w:t>&lt;/NumAm&gt;</w:t>
      </w:r>
    </w:p>
    <w:p w14:paraId="070F77D6"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7774F054" w14:textId="77777777" w:rsidR="00BD4CD3" w:rsidRPr="00B86BF3" w:rsidRDefault="00BD4CD3" w:rsidP="00BD4CD3">
      <w:pPr>
        <w:pStyle w:val="NormalBold"/>
      </w:pPr>
      <w:r w:rsidRPr="00B86BF3">
        <w:rPr>
          <w:rStyle w:val="HideTWBExt"/>
          <w:b w:val="0"/>
          <w:color w:val="auto"/>
        </w:rPr>
        <w:t>&lt;/RepeatBlock-By&gt;</w:t>
      </w:r>
    </w:p>
    <w:p w14:paraId="5C34D16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153602B" w14:textId="77777777" w:rsidR="00BD4CD3" w:rsidRPr="00B86BF3" w:rsidRDefault="00BD4CD3" w:rsidP="00BD4CD3">
      <w:pPr>
        <w:pStyle w:val="NormalBold"/>
      </w:pPr>
      <w:r w:rsidRPr="00B86BF3">
        <w:rPr>
          <w:rStyle w:val="HideTWBExt"/>
          <w:color w:val="auto"/>
        </w:rPr>
        <w:t>&lt;Article&gt;</w:t>
      </w:r>
      <w:r w:rsidRPr="00B86BF3">
        <w:t>Betragtning D</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C4A7E1E" w14:textId="77777777" w:rsidTr="0003061C">
        <w:trPr>
          <w:trHeight w:hRule="exact" w:val="240"/>
          <w:jc w:val="center"/>
        </w:trPr>
        <w:tc>
          <w:tcPr>
            <w:tcW w:w="9752" w:type="dxa"/>
            <w:gridSpan w:val="2"/>
            <w:tcBorders>
              <w:top w:val="nil"/>
              <w:left w:val="nil"/>
              <w:bottom w:val="nil"/>
              <w:right w:val="nil"/>
            </w:tcBorders>
          </w:tcPr>
          <w:p w14:paraId="269D5173" w14:textId="77777777" w:rsidR="00BD4CD3" w:rsidRPr="00B86BF3" w:rsidRDefault="00BD4CD3" w:rsidP="0003061C"/>
        </w:tc>
      </w:tr>
      <w:tr w:rsidR="005A2512" w:rsidRPr="00B86BF3" w14:paraId="440A2C43" w14:textId="77777777" w:rsidTr="0003061C">
        <w:trPr>
          <w:trHeight w:val="240"/>
          <w:jc w:val="center"/>
        </w:trPr>
        <w:tc>
          <w:tcPr>
            <w:tcW w:w="4876" w:type="dxa"/>
            <w:tcBorders>
              <w:top w:val="nil"/>
              <w:left w:val="nil"/>
              <w:bottom w:val="nil"/>
              <w:right w:val="nil"/>
            </w:tcBorders>
          </w:tcPr>
          <w:p w14:paraId="50D540D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024EFA4" w14:textId="77777777" w:rsidR="00BD4CD3" w:rsidRPr="00B86BF3" w:rsidRDefault="00BD4CD3" w:rsidP="0003061C">
            <w:pPr>
              <w:pStyle w:val="AmColumnHeading"/>
            </w:pPr>
            <w:r w:rsidRPr="00B86BF3">
              <w:t>Ændringsforslag</w:t>
            </w:r>
          </w:p>
        </w:tc>
      </w:tr>
      <w:tr w:rsidR="005A2512" w:rsidRPr="00B86BF3" w14:paraId="51B4CF25" w14:textId="77777777" w:rsidTr="0003061C">
        <w:trPr>
          <w:jc w:val="center"/>
        </w:trPr>
        <w:tc>
          <w:tcPr>
            <w:tcW w:w="4876" w:type="dxa"/>
            <w:tcBorders>
              <w:top w:val="nil"/>
              <w:left w:val="nil"/>
              <w:bottom w:val="nil"/>
              <w:right w:val="nil"/>
            </w:tcBorders>
          </w:tcPr>
          <w:p w14:paraId="5550DD55" w14:textId="77777777" w:rsidR="00BD4CD3" w:rsidRPr="00B86BF3" w:rsidRDefault="00BD4CD3" w:rsidP="0003061C">
            <w:pPr>
              <w:pStyle w:val="Normal6a"/>
            </w:pPr>
            <w:r w:rsidRPr="00B86BF3">
              <w:t>D.</w:t>
            </w:r>
            <w:r w:rsidRPr="00B86BF3">
              <w:tab/>
              <w:t xml:space="preserve">der henviser til, at adgang til pålidelige og nøjagtige oplysninger er afgørende </w:t>
            </w:r>
            <w:r w:rsidRPr="00B86BF3">
              <w:rPr>
                <w:b/>
                <w:i/>
              </w:rPr>
              <w:t>for at beskytte mod misinformation</w:t>
            </w:r>
            <w:r w:rsidRPr="00B86BF3">
              <w:rPr>
                <w:b/>
                <w:bCs/>
                <w:i/>
                <w:iCs/>
              </w:rPr>
              <w:t xml:space="preserve"> og effektivt bekæmpe udbredelsen af desinformation</w:t>
            </w:r>
            <w:r w:rsidRPr="00B86BF3">
              <w:t>;</w:t>
            </w:r>
          </w:p>
        </w:tc>
        <w:tc>
          <w:tcPr>
            <w:tcW w:w="4876" w:type="dxa"/>
            <w:tcBorders>
              <w:top w:val="nil"/>
              <w:left w:val="nil"/>
              <w:bottom w:val="nil"/>
              <w:right w:val="nil"/>
            </w:tcBorders>
          </w:tcPr>
          <w:p w14:paraId="1A47DB4D" w14:textId="77777777" w:rsidR="00BD4CD3" w:rsidRPr="00B86BF3" w:rsidRDefault="00BD4CD3" w:rsidP="0003061C">
            <w:pPr>
              <w:pStyle w:val="Normal6a"/>
            </w:pPr>
            <w:r w:rsidRPr="00B86BF3">
              <w:t>D.</w:t>
            </w:r>
            <w:r w:rsidRPr="00B86BF3">
              <w:tab/>
              <w:t xml:space="preserve">der henviser til, at </w:t>
            </w:r>
            <w:r w:rsidRPr="00B86BF3">
              <w:rPr>
                <w:b/>
                <w:bCs/>
                <w:i/>
                <w:iCs/>
              </w:rPr>
              <w:t>rettidig</w:t>
            </w:r>
            <w:r w:rsidRPr="00B86BF3">
              <w:t xml:space="preserve"> adgang til pålidelige og nøjagtige oplysninger er afgørende</w:t>
            </w:r>
            <w:r w:rsidRPr="00B86BF3">
              <w:rPr>
                <w:b/>
                <w:bCs/>
                <w:i/>
                <w:iCs/>
              </w:rPr>
              <w:t>, og at uberettiget nægtelse af adgang til oplysninger skaber legitim tvivl hos EU-borgerne om EU-institutionernes og deres repræsentanters aktiviteter</w:t>
            </w:r>
            <w:r w:rsidRPr="00B86BF3">
              <w:t>;</w:t>
            </w:r>
          </w:p>
        </w:tc>
      </w:tr>
    </w:tbl>
    <w:p w14:paraId="207BA4C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426DDE3B" w14:textId="77777777" w:rsidR="00BD4CD3" w:rsidRPr="00B86BF3" w:rsidRDefault="00BD4CD3" w:rsidP="00BD4CD3">
      <w:r w:rsidRPr="00B86BF3">
        <w:rPr>
          <w:rStyle w:val="HideTWBExt"/>
          <w:color w:val="auto"/>
        </w:rPr>
        <w:t>&lt;/Amend&gt;</w:t>
      </w:r>
    </w:p>
    <w:p w14:paraId="0263A3C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14</w:t>
      </w:r>
      <w:r w:rsidRPr="00B86BF3">
        <w:rPr>
          <w:rStyle w:val="HideTWBExt"/>
          <w:color w:val="auto"/>
        </w:rPr>
        <w:t>&lt;/NumAm&gt;</w:t>
      </w:r>
    </w:p>
    <w:p w14:paraId="438DC249"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30633394" w14:textId="77777777" w:rsidR="00BD4CD3" w:rsidRPr="00B86BF3" w:rsidRDefault="00BD4CD3" w:rsidP="00BD4CD3">
      <w:pPr>
        <w:pStyle w:val="NormalBold"/>
      </w:pPr>
      <w:r w:rsidRPr="00B86BF3">
        <w:rPr>
          <w:rStyle w:val="HideTWBExt"/>
          <w:b w:val="0"/>
          <w:color w:val="auto"/>
        </w:rPr>
        <w:t>&lt;/RepeatBlock-By&gt;</w:t>
      </w:r>
    </w:p>
    <w:p w14:paraId="68BE831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FB6F5E5" w14:textId="77777777" w:rsidR="00BD4CD3" w:rsidRPr="00B86BF3" w:rsidRDefault="00BD4CD3" w:rsidP="00BD4CD3">
      <w:pPr>
        <w:pStyle w:val="NormalBold"/>
      </w:pPr>
      <w:r w:rsidRPr="00B86BF3">
        <w:rPr>
          <w:rStyle w:val="HideTWBExt"/>
          <w:color w:val="auto"/>
        </w:rPr>
        <w:t>&lt;Article&gt;</w:t>
      </w:r>
      <w:r w:rsidRPr="00B86BF3">
        <w:t>Betragtning D</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327DD7B" w14:textId="77777777" w:rsidTr="0003061C">
        <w:trPr>
          <w:trHeight w:hRule="exact" w:val="240"/>
          <w:jc w:val="center"/>
        </w:trPr>
        <w:tc>
          <w:tcPr>
            <w:tcW w:w="9752" w:type="dxa"/>
            <w:gridSpan w:val="2"/>
            <w:tcBorders>
              <w:top w:val="nil"/>
              <w:left w:val="nil"/>
              <w:bottom w:val="nil"/>
              <w:right w:val="nil"/>
            </w:tcBorders>
          </w:tcPr>
          <w:p w14:paraId="59044069" w14:textId="77777777" w:rsidR="00BD4CD3" w:rsidRPr="00B86BF3" w:rsidRDefault="00BD4CD3" w:rsidP="0003061C"/>
        </w:tc>
      </w:tr>
      <w:tr w:rsidR="005A2512" w:rsidRPr="00B86BF3" w14:paraId="4DA49DE0" w14:textId="77777777" w:rsidTr="0003061C">
        <w:trPr>
          <w:trHeight w:val="240"/>
          <w:jc w:val="center"/>
        </w:trPr>
        <w:tc>
          <w:tcPr>
            <w:tcW w:w="4876" w:type="dxa"/>
            <w:tcBorders>
              <w:top w:val="nil"/>
              <w:left w:val="nil"/>
              <w:bottom w:val="nil"/>
              <w:right w:val="nil"/>
            </w:tcBorders>
          </w:tcPr>
          <w:p w14:paraId="7B68694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F9BF8CC" w14:textId="77777777" w:rsidR="00BD4CD3" w:rsidRPr="00B86BF3" w:rsidRDefault="00BD4CD3" w:rsidP="0003061C">
            <w:pPr>
              <w:pStyle w:val="AmColumnHeading"/>
            </w:pPr>
            <w:r w:rsidRPr="00B86BF3">
              <w:t>Ændringsforslag</w:t>
            </w:r>
          </w:p>
        </w:tc>
      </w:tr>
      <w:tr w:rsidR="005A2512" w:rsidRPr="00B86BF3" w14:paraId="6A2D7764" w14:textId="77777777" w:rsidTr="0003061C">
        <w:trPr>
          <w:jc w:val="center"/>
        </w:trPr>
        <w:tc>
          <w:tcPr>
            <w:tcW w:w="4876" w:type="dxa"/>
            <w:tcBorders>
              <w:top w:val="nil"/>
              <w:left w:val="nil"/>
              <w:bottom w:val="nil"/>
              <w:right w:val="nil"/>
            </w:tcBorders>
          </w:tcPr>
          <w:p w14:paraId="3F496647" w14:textId="77777777" w:rsidR="00BD4CD3" w:rsidRPr="00B86BF3" w:rsidRDefault="00BD4CD3" w:rsidP="0003061C">
            <w:pPr>
              <w:pStyle w:val="Normal6a"/>
            </w:pPr>
            <w:r w:rsidRPr="00B86BF3">
              <w:t>D.</w:t>
            </w:r>
            <w:r w:rsidRPr="00B86BF3">
              <w:tab/>
              <w:t>der henviser til, at adgang til pålidelige og nøjagtige oplysninger er afgørende for at beskytte mod misinformation og effektivt bekæmpe udbredelsen af desinformation;</w:t>
            </w:r>
          </w:p>
        </w:tc>
        <w:tc>
          <w:tcPr>
            <w:tcW w:w="4876" w:type="dxa"/>
            <w:tcBorders>
              <w:top w:val="nil"/>
              <w:left w:val="nil"/>
              <w:bottom w:val="nil"/>
              <w:right w:val="nil"/>
            </w:tcBorders>
          </w:tcPr>
          <w:p w14:paraId="7DE58BB4" w14:textId="77777777" w:rsidR="00BD4CD3" w:rsidRPr="00B86BF3" w:rsidRDefault="00BD4CD3" w:rsidP="0003061C">
            <w:pPr>
              <w:pStyle w:val="Normal6a"/>
            </w:pPr>
            <w:r w:rsidRPr="00B86BF3">
              <w:t>D.</w:t>
            </w:r>
            <w:r w:rsidRPr="00B86BF3">
              <w:tab/>
              <w:t xml:space="preserve">der henviser til, at adgang til pålidelige og nøjagtige oplysninger er afgørende for at beskytte mod misinformation og effektivt bekæmpe udbredelsen af desinformation; </w:t>
            </w:r>
            <w:r w:rsidRPr="00B86BF3">
              <w:rPr>
                <w:b/>
                <w:i/>
              </w:rPr>
              <w:t>der henviser til, at forsinkelser i tildeling af adgang undergraver denne proces;</w:t>
            </w:r>
          </w:p>
        </w:tc>
      </w:tr>
    </w:tbl>
    <w:p w14:paraId="6D4A3308"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294B5D6" w14:textId="77777777" w:rsidR="00BD4CD3" w:rsidRPr="00B86BF3" w:rsidRDefault="00BD4CD3" w:rsidP="00BD4CD3">
      <w:r w:rsidRPr="00B86BF3">
        <w:rPr>
          <w:rStyle w:val="HideTWBExt"/>
          <w:color w:val="auto"/>
        </w:rPr>
        <w:t>&lt;/Amend&gt;</w:t>
      </w:r>
    </w:p>
    <w:p w14:paraId="69FA49F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15</w:t>
      </w:r>
      <w:r w:rsidRPr="00B86BF3">
        <w:rPr>
          <w:rStyle w:val="HideTWBExt"/>
          <w:color w:val="auto"/>
        </w:rPr>
        <w:t>&lt;/NumAm&gt;</w:t>
      </w:r>
    </w:p>
    <w:p w14:paraId="41F42401"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4E1618B3" w14:textId="77777777" w:rsidR="00BD4CD3" w:rsidRPr="00B86BF3" w:rsidRDefault="00BD4CD3" w:rsidP="00BD4CD3">
      <w:pPr>
        <w:pStyle w:val="NormalBold"/>
      </w:pPr>
      <w:r w:rsidRPr="00B86BF3">
        <w:rPr>
          <w:rStyle w:val="HideTWBExt"/>
          <w:b w:val="0"/>
          <w:color w:val="auto"/>
        </w:rPr>
        <w:t>&lt;/RepeatBlock-By&gt;</w:t>
      </w:r>
    </w:p>
    <w:p w14:paraId="40BE58C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1619F24" w14:textId="77777777" w:rsidR="00BD4CD3" w:rsidRPr="00B86BF3" w:rsidRDefault="00BD4CD3" w:rsidP="00BD4CD3">
      <w:pPr>
        <w:pStyle w:val="NormalBold"/>
      </w:pPr>
      <w:r w:rsidRPr="00B86BF3">
        <w:rPr>
          <w:rStyle w:val="HideTWBExt"/>
          <w:color w:val="auto"/>
        </w:rPr>
        <w:t>&lt;Article&gt;</w:t>
      </w:r>
      <w:r w:rsidRPr="00B86BF3">
        <w:t>Betragtning D</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0AE334A" w14:textId="77777777" w:rsidTr="0003061C">
        <w:trPr>
          <w:trHeight w:hRule="exact" w:val="240"/>
          <w:jc w:val="center"/>
        </w:trPr>
        <w:tc>
          <w:tcPr>
            <w:tcW w:w="9752" w:type="dxa"/>
            <w:gridSpan w:val="2"/>
            <w:tcBorders>
              <w:top w:val="nil"/>
              <w:left w:val="nil"/>
              <w:bottom w:val="nil"/>
              <w:right w:val="nil"/>
            </w:tcBorders>
          </w:tcPr>
          <w:p w14:paraId="79230CC7" w14:textId="77777777" w:rsidR="00BD4CD3" w:rsidRPr="00B86BF3" w:rsidRDefault="00BD4CD3" w:rsidP="0003061C"/>
        </w:tc>
      </w:tr>
      <w:tr w:rsidR="005A2512" w:rsidRPr="00B86BF3" w14:paraId="05EED2F4" w14:textId="77777777" w:rsidTr="0003061C">
        <w:trPr>
          <w:trHeight w:val="240"/>
          <w:jc w:val="center"/>
        </w:trPr>
        <w:tc>
          <w:tcPr>
            <w:tcW w:w="4876" w:type="dxa"/>
            <w:tcBorders>
              <w:top w:val="nil"/>
              <w:left w:val="nil"/>
              <w:bottom w:val="nil"/>
              <w:right w:val="nil"/>
            </w:tcBorders>
          </w:tcPr>
          <w:p w14:paraId="45F2879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4492A77" w14:textId="77777777" w:rsidR="00BD4CD3" w:rsidRPr="00B86BF3" w:rsidRDefault="00BD4CD3" w:rsidP="0003061C">
            <w:pPr>
              <w:pStyle w:val="AmColumnHeading"/>
            </w:pPr>
            <w:r w:rsidRPr="00B86BF3">
              <w:t>Ændringsforslag</w:t>
            </w:r>
          </w:p>
        </w:tc>
      </w:tr>
      <w:tr w:rsidR="005A2512" w:rsidRPr="00B86BF3" w14:paraId="7C2E0F70" w14:textId="77777777" w:rsidTr="0003061C">
        <w:trPr>
          <w:jc w:val="center"/>
        </w:trPr>
        <w:tc>
          <w:tcPr>
            <w:tcW w:w="4876" w:type="dxa"/>
            <w:tcBorders>
              <w:top w:val="nil"/>
              <w:left w:val="nil"/>
              <w:bottom w:val="nil"/>
              <w:right w:val="nil"/>
            </w:tcBorders>
          </w:tcPr>
          <w:p w14:paraId="361F8533" w14:textId="77777777" w:rsidR="00BD4CD3" w:rsidRPr="00B86BF3" w:rsidRDefault="00BD4CD3" w:rsidP="0003061C">
            <w:pPr>
              <w:pStyle w:val="Normal6a"/>
            </w:pPr>
            <w:r w:rsidRPr="00B86BF3">
              <w:t>D.</w:t>
            </w:r>
            <w:r w:rsidRPr="00B86BF3">
              <w:tab/>
              <w:t>der henviser til, at adgang til pålidelige og nøjagtige oplysninger er afgørende for at beskytte mod misinformation og effektivt bekæmpe udbredelsen af desinformation;</w:t>
            </w:r>
          </w:p>
        </w:tc>
        <w:tc>
          <w:tcPr>
            <w:tcW w:w="4876" w:type="dxa"/>
            <w:tcBorders>
              <w:top w:val="nil"/>
              <w:left w:val="nil"/>
              <w:bottom w:val="nil"/>
              <w:right w:val="nil"/>
            </w:tcBorders>
          </w:tcPr>
          <w:p w14:paraId="7245D5F5" w14:textId="77777777" w:rsidR="00BD4CD3" w:rsidRPr="00B86BF3" w:rsidRDefault="00BD4CD3" w:rsidP="0003061C">
            <w:pPr>
              <w:pStyle w:val="Normal6a"/>
            </w:pPr>
            <w:r w:rsidRPr="00B86BF3">
              <w:t>D.</w:t>
            </w:r>
            <w:r w:rsidRPr="00B86BF3">
              <w:tab/>
              <w:t>der henviser til, at</w:t>
            </w:r>
            <w:r w:rsidRPr="00B86BF3">
              <w:rPr>
                <w:b/>
                <w:i/>
              </w:rPr>
              <w:t xml:space="preserve"> rettidig </w:t>
            </w:r>
            <w:r w:rsidRPr="00B86BF3">
              <w:t>adgang til pålidelige og nøjagtige oplysninger er afgørende for at beskytte mod misinformation og effektivt bekæmpe udbredelsen af desinformation;</w:t>
            </w:r>
          </w:p>
        </w:tc>
      </w:tr>
    </w:tbl>
    <w:p w14:paraId="0E132A3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10470A19" w14:textId="77777777" w:rsidR="00BD4CD3" w:rsidRPr="00B86BF3" w:rsidRDefault="00BD4CD3" w:rsidP="00BD4CD3">
      <w:r w:rsidRPr="00B86BF3">
        <w:rPr>
          <w:rStyle w:val="HideTWBExt"/>
          <w:color w:val="auto"/>
        </w:rPr>
        <w:t>&lt;/Amend&gt;</w:t>
      </w:r>
    </w:p>
    <w:p w14:paraId="38D0A1F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16</w:t>
      </w:r>
      <w:r w:rsidRPr="00B86BF3">
        <w:rPr>
          <w:rStyle w:val="HideTWBExt"/>
          <w:color w:val="auto"/>
        </w:rPr>
        <w:t>&lt;/NumAm&gt;</w:t>
      </w:r>
    </w:p>
    <w:p w14:paraId="36E3447F"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Irena Joveva, Lucia Yar, Malik Azmani, Nikola Minchev</w:t>
      </w:r>
      <w:r w:rsidRPr="00B86BF3">
        <w:rPr>
          <w:rStyle w:val="HideTWBExt"/>
          <w:b w:val="0"/>
          <w:color w:val="auto"/>
        </w:rPr>
        <w:t>&lt;/Members&gt;</w:t>
      </w:r>
    </w:p>
    <w:p w14:paraId="47C790F5" w14:textId="77777777" w:rsidR="00BD4CD3" w:rsidRPr="00B86BF3" w:rsidRDefault="00BD4CD3" w:rsidP="00BD4CD3">
      <w:pPr>
        <w:pStyle w:val="NormalBold"/>
      </w:pPr>
      <w:r w:rsidRPr="00B86BF3">
        <w:rPr>
          <w:rStyle w:val="HideTWBExt"/>
          <w:b w:val="0"/>
          <w:color w:val="auto"/>
        </w:rPr>
        <w:t>&lt;/RepeatBlock-By&gt;</w:t>
      </w:r>
    </w:p>
    <w:p w14:paraId="4E10D22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65B297C" w14:textId="77777777" w:rsidR="00BD4CD3" w:rsidRPr="00B86BF3" w:rsidRDefault="00BD4CD3" w:rsidP="00BD4CD3">
      <w:pPr>
        <w:pStyle w:val="NormalBold"/>
      </w:pPr>
      <w:r w:rsidRPr="00B86BF3">
        <w:rPr>
          <w:rStyle w:val="HideTWBExt"/>
          <w:color w:val="auto"/>
        </w:rPr>
        <w:t>&lt;Article&gt;</w:t>
      </w:r>
      <w:r w:rsidRPr="00B86BF3">
        <w:t>Betragtning D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7C4F826" w14:textId="77777777" w:rsidTr="0003061C">
        <w:trPr>
          <w:trHeight w:hRule="exact" w:val="240"/>
          <w:jc w:val="center"/>
        </w:trPr>
        <w:tc>
          <w:tcPr>
            <w:tcW w:w="9752" w:type="dxa"/>
            <w:gridSpan w:val="2"/>
            <w:tcBorders>
              <w:top w:val="nil"/>
              <w:left w:val="nil"/>
              <w:bottom w:val="nil"/>
              <w:right w:val="nil"/>
            </w:tcBorders>
          </w:tcPr>
          <w:p w14:paraId="22537BE6" w14:textId="77777777" w:rsidR="00BD4CD3" w:rsidRPr="00B86BF3" w:rsidRDefault="00BD4CD3" w:rsidP="0003061C"/>
        </w:tc>
      </w:tr>
      <w:tr w:rsidR="005A2512" w:rsidRPr="00B86BF3" w14:paraId="39C9AF45" w14:textId="77777777" w:rsidTr="0003061C">
        <w:trPr>
          <w:trHeight w:val="240"/>
          <w:jc w:val="center"/>
        </w:trPr>
        <w:tc>
          <w:tcPr>
            <w:tcW w:w="4876" w:type="dxa"/>
            <w:tcBorders>
              <w:top w:val="nil"/>
              <w:left w:val="nil"/>
              <w:bottom w:val="nil"/>
              <w:right w:val="nil"/>
            </w:tcBorders>
          </w:tcPr>
          <w:p w14:paraId="5A70C29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2E5ED34" w14:textId="77777777" w:rsidR="00BD4CD3" w:rsidRPr="00B86BF3" w:rsidRDefault="00BD4CD3" w:rsidP="0003061C">
            <w:pPr>
              <w:pStyle w:val="AmColumnHeading"/>
            </w:pPr>
            <w:r w:rsidRPr="00B86BF3">
              <w:t>Ændringsforslag</w:t>
            </w:r>
          </w:p>
        </w:tc>
      </w:tr>
      <w:tr w:rsidR="005A2512" w:rsidRPr="00B86BF3" w14:paraId="3BF0911E" w14:textId="77777777" w:rsidTr="0003061C">
        <w:trPr>
          <w:jc w:val="center"/>
        </w:trPr>
        <w:tc>
          <w:tcPr>
            <w:tcW w:w="4876" w:type="dxa"/>
            <w:tcBorders>
              <w:top w:val="nil"/>
              <w:left w:val="nil"/>
              <w:bottom w:val="nil"/>
              <w:right w:val="nil"/>
            </w:tcBorders>
          </w:tcPr>
          <w:p w14:paraId="0955B992" w14:textId="77777777" w:rsidR="00BD4CD3" w:rsidRPr="00B86BF3" w:rsidRDefault="00BD4CD3" w:rsidP="0003061C">
            <w:pPr>
              <w:pStyle w:val="Normal6a"/>
            </w:pPr>
          </w:p>
        </w:tc>
        <w:tc>
          <w:tcPr>
            <w:tcW w:w="4876" w:type="dxa"/>
            <w:tcBorders>
              <w:top w:val="nil"/>
              <w:left w:val="nil"/>
              <w:bottom w:val="nil"/>
              <w:right w:val="nil"/>
            </w:tcBorders>
          </w:tcPr>
          <w:p w14:paraId="38BCBECD" w14:textId="77777777" w:rsidR="00BD4CD3" w:rsidRPr="00B86BF3" w:rsidRDefault="00BD4CD3" w:rsidP="0003061C">
            <w:pPr>
              <w:pStyle w:val="Normal6a"/>
            </w:pPr>
            <w:r w:rsidRPr="00B86BF3">
              <w:rPr>
                <w:b/>
                <w:i/>
              </w:rPr>
              <w:t>Da.</w:t>
            </w:r>
            <w:r w:rsidRPr="00B86BF3">
              <w:tab/>
            </w:r>
            <w:r w:rsidRPr="00B86BF3">
              <w:rPr>
                <w:b/>
                <w:i/>
              </w:rPr>
              <w:t>der henviser til, at åbenhed og god forvaltningsskik er afgørende for at skabe tillid, legitimitet og ansvarlighed i EU; der henviser til, at Unionen er baseret på et repræsentativt demokrati, og at dens institutioner, organer, kontorer og agenturer skal opretholde de højeste standarder for gennemsigtighed og integritet; der henviser til, at et effektivt demokratisk tilsyn kræver robust kontrol og borgerinddragelse for at fremme god forvaltningsskik;</w:t>
            </w:r>
          </w:p>
        </w:tc>
      </w:tr>
    </w:tbl>
    <w:p w14:paraId="16FC132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F777E2E" w14:textId="77777777" w:rsidR="00BD4CD3" w:rsidRPr="00B86BF3" w:rsidRDefault="00BD4CD3" w:rsidP="00BD4CD3">
      <w:r w:rsidRPr="00B86BF3">
        <w:rPr>
          <w:rStyle w:val="HideTWBExt"/>
          <w:color w:val="auto"/>
        </w:rPr>
        <w:t>&lt;/Amend&gt;</w:t>
      </w:r>
    </w:p>
    <w:p w14:paraId="24C9D40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17</w:t>
      </w:r>
      <w:r w:rsidRPr="00B86BF3">
        <w:rPr>
          <w:rStyle w:val="HideTWBExt"/>
          <w:color w:val="auto"/>
        </w:rPr>
        <w:t>&lt;/NumAm&gt;</w:t>
      </w:r>
    </w:p>
    <w:p w14:paraId="6DD9078E"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3A03D70F" w14:textId="77777777" w:rsidR="00BD4CD3" w:rsidRPr="00B86BF3" w:rsidRDefault="00BD4CD3" w:rsidP="00BD4CD3">
      <w:pPr>
        <w:pStyle w:val="NormalBold"/>
      </w:pPr>
      <w:r w:rsidRPr="00B86BF3">
        <w:rPr>
          <w:rStyle w:val="HideTWBExt"/>
          <w:b w:val="0"/>
          <w:color w:val="auto"/>
        </w:rPr>
        <w:t>&lt;/RepeatBlock-By&gt;</w:t>
      </w:r>
    </w:p>
    <w:p w14:paraId="405E39A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9D7C33D" w14:textId="77777777" w:rsidR="00BD4CD3" w:rsidRPr="00B86BF3" w:rsidRDefault="00BD4CD3" w:rsidP="00BD4CD3">
      <w:pPr>
        <w:pStyle w:val="NormalBold"/>
      </w:pPr>
      <w:r w:rsidRPr="00B86BF3">
        <w:rPr>
          <w:rStyle w:val="HideTWBExt"/>
          <w:color w:val="auto"/>
        </w:rPr>
        <w:t>&lt;Article&gt;</w:t>
      </w:r>
      <w:r w:rsidRPr="00B86BF3">
        <w:t>Betragtning D a (ny)</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F529FB9" w14:textId="77777777" w:rsidTr="0003061C">
        <w:trPr>
          <w:trHeight w:hRule="exact" w:val="240"/>
          <w:jc w:val="center"/>
        </w:trPr>
        <w:tc>
          <w:tcPr>
            <w:tcW w:w="9752" w:type="dxa"/>
            <w:gridSpan w:val="2"/>
            <w:tcBorders>
              <w:top w:val="nil"/>
              <w:left w:val="nil"/>
              <w:bottom w:val="nil"/>
              <w:right w:val="nil"/>
            </w:tcBorders>
          </w:tcPr>
          <w:p w14:paraId="656A051A" w14:textId="77777777" w:rsidR="00BD4CD3" w:rsidRPr="00B86BF3" w:rsidRDefault="00BD4CD3" w:rsidP="0003061C"/>
        </w:tc>
      </w:tr>
      <w:tr w:rsidR="005A2512" w:rsidRPr="00B86BF3" w14:paraId="43169ECC" w14:textId="77777777" w:rsidTr="0003061C">
        <w:trPr>
          <w:trHeight w:val="240"/>
          <w:jc w:val="center"/>
        </w:trPr>
        <w:tc>
          <w:tcPr>
            <w:tcW w:w="4876" w:type="dxa"/>
            <w:tcBorders>
              <w:top w:val="nil"/>
              <w:left w:val="nil"/>
              <w:bottom w:val="nil"/>
              <w:right w:val="nil"/>
            </w:tcBorders>
          </w:tcPr>
          <w:p w14:paraId="0FC6378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24DF0AB" w14:textId="77777777" w:rsidR="00BD4CD3" w:rsidRPr="00B86BF3" w:rsidRDefault="00BD4CD3" w:rsidP="0003061C">
            <w:pPr>
              <w:pStyle w:val="AmColumnHeading"/>
            </w:pPr>
            <w:r w:rsidRPr="00B86BF3">
              <w:t>Ændringsforslag</w:t>
            </w:r>
          </w:p>
        </w:tc>
      </w:tr>
      <w:tr w:rsidR="005A2512" w:rsidRPr="00B86BF3" w14:paraId="0CBE0F32" w14:textId="77777777" w:rsidTr="0003061C">
        <w:trPr>
          <w:jc w:val="center"/>
        </w:trPr>
        <w:tc>
          <w:tcPr>
            <w:tcW w:w="4876" w:type="dxa"/>
            <w:tcBorders>
              <w:top w:val="nil"/>
              <w:left w:val="nil"/>
              <w:bottom w:val="nil"/>
              <w:right w:val="nil"/>
            </w:tcBorders>
          </w:tcPr>
          <w:p w14:paraId="55D6C74F" w14:textId="77777777" w:rsidR="00BD4CD3" w:rsidRPr="00B86BF3" w:rsidRDefault="00BD4CD3" w:rsidP="0003061C">
            <w:pPr>
              <w:pStyle w:val="Normal6a"/>
            </w:pPr>
          </w:p>
        </w:tc>
        <w:tc>
          <w:tcPr>
            <w:tcW w:w="4876" w:type="dxa"/>
            <w:tcBorders>
              <w:top w:val="nil"/>
              <w:left w:val="nil"/>
              <w:bottom w:val="nil"/>
              <w:right w:val="nil"/>
            </w:tcBorders>
          </w:tcPr>
          <w:p w14:paraId="2BA8FB51" w14:textId="77777777" w:rsidR="00BD4CD3" w:rsidRPr="00B86BF3" w:rsidRDefault="00BD4CD3" w:rsidP="0003061C">
            <w:pPr>
              <w:pStyle w:val="Normal6a"/>
            </w:pPr>
            <w:r w:rsidRPr="00B86BF3">
              <w:rPr>
                <w:b/>
                <w:i/>
              </w:rPr>
              <w:t>Da.</w:t>
            </w:r>
            <w:r w:rsidRPr="00B86BF3">
              <w:tab/>
            </w:r>
            <w:r w:rsidRPr="00B86BF3">
              <w:rPr>
                <w:b/>
                <w:i/>
              </w:rPr>
              <w:t>der henviser til, at Ombudsmanden i sag 1499/2021/SF utvetydigt fandt, at Rådets afslag på at give fuld aktindsigt i dokumenter vedrørende lovgivningsmæssige forhandlinger udgjorde dårlig forvaltning;</w:t>
            </w:r>
          </w:p>
        </w:tc>
      </w:tr>
    </w:tbl>
    <w:p w14:paraId="7259B08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75D704AF" w14:textId="77777777" w:rsidR="00BD4CD3" w:rsidRPr="00B86BF3" w:rsidRDefault="00BD4CD3" w:rsidP="00BD4CD3">
      <w:r w:rsidRPr="00B86BF3">
        <w:rPr>
          <w:rStyle w:val="HideTWBExt"/>
          <w:color w:val="auto"/>
        </w:rPr>
        <w:t>&lt;/Amend&gt;</w:t>
      </w:r>
    </w:p>
    <w:p w14:paraId="57621DE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18</w:t>
      </w:r>
      <w:r w:rsidRPr="00B86BF3">
        <w:rPr>
          <w:rStyle w:val="HideTWBExt"/>
          <w:color w:val="auto"/>
        </w:rPr>
        <w:t>&lt;/NumAm&gt;</w:t>
      </w:r>
    </w:p>
    <w:p w14:paraId="6A2179E2"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214DCCF0" w14:textId="77777777" w:rsidR="00BD4CD3" w:rsidRPr="00B86BF3" w:rsidRDefault="00BD4CD3" w:rsidP="00BD4CD3">
      <w:pPr>
        <w:pStyle w:val="NormalBold"/>
      </w:pPr>
      <w:r w:rsidRPr="00B86BF3">
        <w:rPr>
          <w:rStyle w:val="HideTWBExt"/>
          <w:b w:val="0"/>
          <w:color w:val="auto"/>
        </w:rPr>
        <w:t>&lt;/RepeatBlock-By&gt;</w:t>
      </w:r>
    </w:p>
    <w:p w14:paraId="40BBD40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0C0E26A" w14:textId="77777777" w:rsidR="00BD4CD3" w:rsidRPr="00B86BF3" w:rsidRDefault="00BD4CD3" w:rsidP="00BD4CD3">
      <w:pPr>
        <w:pStyle w:val="NormalBold"/>
      </w:pPr>
      <w:r w:rsidRPr="00B86BF3">
        <w:rPr>
          <w:rStyle w:val="HideTWBExt"/>
          <w:color w:val="auto"/>
        </w:rPr>
        <w:t>&lt;Article&gt;</w:t>
      </w:r>
      <w:r w:rsidRPr="00B86BF3">
        <w:t>Betragtning E</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E3AB103" w14:textId="77777777" w:rsidTr="0003061C">
        <w:trPr>
          <w:trHeight w:hRule="exact" w:val="240"/>
          <w:jc w:val="center"/>
        </w:trPr>
        <w:tc>
          <w:tcPr>
            <w:tcW w:w="9752" w:type="dxa"/>
            <w:gridSpan w:val="2"/>
            <w:tcBorders>
              <w:top w:val="nil"/>
              <w:left w:val="nil"/>
              <w:bottom w:val="nil"/>
              <w:right w:val="nil"/>
            </w:tcBorders>
          </w:tcPr>
          <w:p w14:paraId="02BAAAE4" w14:textId="77777777" w:rsidR="00BD4CD3" w:rsidRPr="00B86BF3" w:rsidRDefault="00BD4CD3" w:rsidP="0003061C"/>
        </w:tc>
      </w:tr>
      <w:tr w:rsidR="005A2512" w:rsidRPr="00B86BF3" w14:paraId="6E1AA031" w14:textId="77777777" w:rsidTr="0003061C">
        <w:trPr>
          <w:trHeight w:val="240"/>
          <w:jc w:val="center"/>
        </w:trPr>
        <w:tc>
          <w:tcPr>
            <w:tcW w:w="4876" w:type="dxa"/>
            <w:tcBorders>
              <w:top w:val="nil"/>
              <w:left w:val="nil"/>
              <w:bottom w:val="nil"/>
              <w:right w:val="nil"/>
            </w:tcBorders>
          </w:tcPr>
          <w:p w14:paraId="3CA5B0A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B7762EB" w14:textId="77777777" w:rsidR="00BD4CD3" w:rsidRPr="00B86BF3" w:rsidRDefault="00BD4CD3" w:rsidP="0003061C">
            <w:pPr>
              <w:pStyle w:val="AmColumnHeading"/>
            </w:pPr>
            <w:r w:rsidRPr="00B86BF3">
              <w:t>Ændringsforslag</w:t>
            </w:r>
          </w:p>
        </w:tc>
      </w:tr>
      <w:tr w:rsidR="005A2512" w:rsidRPr="00B86BF3" w14:paraId="132795B9" w14:textId="77777777" w:rsidTr="0003061C">
        <w:trPr>
          <w:jc w:val="center"/>
        </w:trPr>
        <w:tc>
          <w:tcPr>
            <w:tcW w:w="4876" w:type="dxa"/>
            <w:tcBorders>
              <w:top w:val="nil"/>
              <w:left w:val="nil"/>
              <w:bottom w:val="nil"/>
              <w:right w:val="nil"/>
            </w:tcBorders>
          </w:tcPr>
          <w:p w14:paraId="0E807B4E" w14:textId="77777777" w:rsidR="00BD4CD3" w:rsidRPr="00B86BF3" w:rsidRDefault="00BD4CD3" w:rsidP="0003061C">
            <w:pPr>
              <w:pStyle w:val="Normal6a"/>
            </w:pPr>
            <w:r w:rsidRPr="00B86BF3">
              <w:t>E.</w:t>
            </w:r>
            <w:r w:rsidRPr="00B86BF3">
              <w:tab/>
              <w:t>der henviser til, at Den Europæiske Ombudsmands strategiske undersøgelse, der er skitseret i særberetning nr. OI/2/2022/OAM, afslørede systemiske og betydelige forsinkelser fra Kommissionens side, navnlig i forbindelse med dens behandling af genfremsatte begæringer (anmodninger fra ansøgere om at Kommissionen reviderer sit oprindelige svar) efter de første afslag på at give borgerne aktindsigt;</w:t>
            </w:r>
          </w:p>
        </w:tc>
        <w:tc>
          <w:tcPr>
            <w:tcW w:w="4876" w:type="dxa"/>
            <w:tcBorders>
              <w:top w:val="nil"/>
              <w:left w:val="nil"/>
              <w:bottom w:val="nil"/>
              <w:right w:val="nil"/>
            </w:tcBorders>
          </w:tcPr>
          <w:p w14:paraId="72070A6B" w14:textId="736354E1" w:rsidR="00BD4CD3" w:rsidRPr="00B86BF3" w:rsidRDefault="00BD4CD3" w:rsidP="0003061C">
            <w:pPr>
              <w:pStyle w:val="Normal6a"/>
            </w:pPr>
            <w:r w:rsidRPr="00B86BF3">
              <w:t>E.</w:t>
            </w:r>
            <w:r w:rsidRPr="00B86BF3">
              <w:tab/>
              <w:t xml:space="preserve">der henviser til, at Den Europæiske Ombudsmands strategiske undersøgelse, der er skitseret i særberetning nr. OI/2/2022/OAM, afslørede systemiske og betydelige forsinkelser fra Kommissionens side, navnlig i forbindelse med dens behandling af genfremsatte begæringer (anmodninger fra ansøgere om at Kommissionen reviderer sit oprindelige svar) efter de første afslag på at give borgerne aktindsigt; </w:t>
            </w:r>
            <w:r w:rsidRPr="00B86BF3">
              <w:rPr>
                <w:b/>
                <w:i/>
              </w:rPr>
              <w:t xml:space="preserve">der henviser til, at der ikke er fastsat sanktioner i tilfælde af manglende overholdelse af den frist på 15 dage, der fremgår af artikel 7 i forordning </w:t>
            </w:r>
            <w:r w:rsidR="00C57106" w:rsidRPr="00B86BF3">
              <w:rPr>
                <w:b/>
                <w:i/>
              </w:rPr>
              <w:t xml:space="preserve">(EF) nr. </w:t>
            </w:r>
            <w:r w:rsidRPr="00B86BF3">
              <w:rPr>
                <w:b/>
                <w:i/>
              </w:rPr>
              <w:t>1049/2001, når der gives aktindsigt eller afslag på aktindsigt;</w:t>
            </w:r>
          </w:p>
        </w:tc>
      </w:tr>
    </w:tbl>
    <w:p w14:paraId="70A78E9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6715C2B1" w14:textId="77777777" w:rsidR="00BD4CD3" w:rsidRPr="00B86BF3" w:rsidRDefault="00BD4CD3" w:rsidP="00BD4CD3">
      <w:r w:rsidRPr="00B86BF3">
        <w:rPr>
          <w:rStyle w:val="HideTWBExt"/>
          <w:color w:val="auto"/>
        </w:rPr>
        <w:t>&lt;/Amend&gt;</w:t>
      </w:r>
    </w:p>
    <w:p w14:paraId="7F69213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19</w:t>
      </w:r>
      <w:r w:rsidRPr="00B86BF3">
        <w:rPr>
          <w:rStyle w:val="HideTWBExt"/>
          <w:color w:val="auto"/>
        </w:rPr>
        <w:t>&lt;/NumAm&gt;</w:t>
      </w:r>
    </w:p>
    <w:p w14:paraId="7F2D21F5"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017CBD80" w14:textId="77777777" w:rsidR="00BD4CD3" w:rsidRPr="00B86BF3" w:rsidRDefault="00BD4CD3" w:rsidP="00BD4CD3">
      <w:pPr>
        <w:pStyle w:val="NormalBold"/>
      </w:pPr>
      <w:r w:rsidRPr="00B86BF3">
        <w:rPr>
          <w:rStyle w:val="HideTWBExt"/>
          <w:b w:val="0"/>
          <w:color w:val="auto"/>
        </w:rPr>
        <w:t>&lt;/RepeatBlock-By&gt;</w:t>
      </w:r>
    </w:p>
    <w:p w14:paraId="297E96F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87255CC" w14:textId="77777777" w:rsidR="00BD4CD3" w:rsidRPr="00B86BF3" w:rsidRDefault="00BD4CD3" w:rsidP="00BD4CD3">
      <w:pPr>
        <w:pStyle w:val="NormalBold"/>
      </w:pPr>
      <w:r w:rsidRPr="00B86BF3">
        <w:rPr>
          <w:rStyle w:val="HideTWBExt"/>
          <w:color w:val="auto"/>
        </w:rPr>
        <w:t>&lt;Article&gt;</w:t>
      </w:r>
      <w:r w:rsidRPr="00B86BF3">
        <w:t>Betragtning E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7B29F2F" w14:textId="77777777" w:rsidTr="0003061C">
        <w:trPr>
          <w:trHeight w:hRule="exact" w:val="240"/>
          <w:jc w:val="center"/>
        </w:trPr>
        <w:tc>
          <w:tcPr>
            <w:tcW w:w="9752" w:type="dxa"/>
            <w:gridSpan w:val="2"/>
            <w:tcBorders>
              <w:top w:val="nil"/>
              <w:left w:val="nil"/>
              <w:bottom w:val="nil"/>
              <w:right w:val="nil"/>
            </w:tcBorders>
          </w:tcPr>
          <w:p w14:paraId="5552772B" w14:textId="77777777" w:rsidR="00BD4CD3" w:rsidRPr="00B86BF3" w:rsidRDefault="00BD4CD3" w:rsidP="0003061C"/>
        </w:tc>
      </w:tr>
      <w:tr w:rsidR="005A2512" w:rsidRPr="00B86BF3" w14:paraId="21576EE5" w14:textId="77777777" w:rsidTr="0003061C">
        <w:trPr>
          <w:trHeight w:val="240"/>
          <w:jc w:val="center"/>
        </w:trPr>
        <w:tc>
          <w:tcPr>
            <w:tcW w:w="4876" w:type="dxa"/>
            <w:tcBorders>
              <w:top w:val="nil"/>
              <w:left w:val="nil"/>
              <w:bottom w:val="nil"/>
              <w:right w:val="nil"/>
            </w:tcBorders>
          </w:tcPr>
          <w:p w14:paraId="7A91C3D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513BD71" w14:textId="77777777" w:rsidR="00BD4CD3" w:rsidRPr="00B86BF3" w:rsidRDefault="00BD4CD3" w:rsidP="0003061C">
            <w:pPr>
              <w:pStyle w:val="AmColumnHeading"/>
            </w:pPr>
            <w:r w:rsidRPr="00B86BF3">
              <w:t>Ændringsforslag</w:t>
            </w:r>
          </w:p>
        </w:tc>
      </w:tr>
      <w:tr w:rsidR="005A2512" w:rsidRPr="00B86BF3" w14:paraId="58DC0CF1" w14:textId="77777777" w:rsidTr="0003061C">
        <w:trPr>
          <w:jc w:val="center"/>
        </w:trPr>
        <w:tc>
          <w:tcPr>
            <w:tcW w:w="4876" w:type="dxa"/>
            <w:tcBorders>
              <w:top w:val="nil"/>
              <w:left w:val="nil"/>
              <w:bottom w:val="nil"/>
              <w:right w:val="nil"/>
            </w:tcBorders>
          </w:tcPr>
          <w:p w14:paraId="32460EAD" w14:textId="77777777" w:rsidR="00BD4CD3" w:rsidRPr="00B86BF3" w:rsidRDefault="00BD4CD3" w:rsidP="0003061C">
            <w:pPr>
              <w:pStyle w:val="Normal6a"/>
            </w:pPr>
          </w:p>
        </w:tc>
        <w:tc>
          <w:tcPr>
            <w:tcW w:w="4876" w:type="dxa"/>
            <w:tcBorders>
              <w:top w:val="nil"/>
              <w:left w:val="nil"/>
              <w:bottom w:val="nil"/>
              <w:right w:val="nil"/>
            </w:tcBorders>
          </w:tcPr>
          <w:p w14:paraId="44ADC143" w14:textId="0425A3CD" w:rsidR="00BD4CD3" w:rsidRPr="00B86BF3" w:rsidRDefault="00BD4CD3" w:rsidP="0003061C">
            <w:pPr>
              <w:pStyle w:val="Normal6a"/>
            </w:pPr>
            <w:r w:rsidRPr="00B86BF3">
              <w:rPr>
                <w:b/>
                <w:i/>
              </w:rPr>
              <w:t>Ea.</w:t>
            </w:r>
            <w:r w:rsidRPr="00B86BF3">
              <w:tab/>
            </w:r>
            <w:r w:rsidRPr="00B86BF3">
              <w:rPr>
                <w:b/>
                <w:i/>
              </w:rPr>
              <w:t>der henviser til, at Revisionsretten i sin særberetning 11/2025 fandt, at selv om NGO'er har en stærk indflydelse på EU's beslutningstagningsproces, er der mangel på gennemsigtighed i den EU-finansiering, som tildeles disse enheder; der henviser til, at beretningen fandt, at vigtige aspekter vedrørende en NGO's status ikke blev kontrolleret systematisk, hvilket fører til, at nogle enheder ukorrekt er klassificeret som NGO'er i systemet for finansiel gennemsigtighed;</w:t>
            </w:r>
          </w:p>
        </w:tc>
      </w:tr>
    </w:tbl>
    <w:p w14:paraId="0CE95F1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FF160D3" w14:textId="77777777" w:rsidR="00BD4CD3" w:rsidRPr="00B86BF3" w:rsidRDefault="00BD4CD3" w:rsidP="00BD4CD3">
      <w:r w:rsidRPr="00B86BF3">
        <w:rPr>
          <w:rStyle w:val="HideTWBExt"/>
          <w:color w:val="auto"/>
        </w:rPr>
        <w:t>&lt;/Amend&gt;</w:t>
      </w:r>
    </w:p>
    <w:p w14:paraId="3F51955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20</w:t>
      </w:r>
      <w:r w:rsidRPr="00B86BF3">
        <w:rPr>
          <w:rStyle w:val="HideTWBExt"/>
          <w:color w:val="auto"/>
        </w:rPr>
        <w:t>&lt;/NumAm&gt;</w:t>
      </w:r>
    </w:p>
    <w:p w14:paraId="37DC22F9"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Malik Azmani, Nikola Minchev</w:t>
      </w:r>
      <w:r w:rsidRPr="00B86BF3">
        <w:rPr>
          <w:rStyle w:val="HideTWBExt"/>
          <w:b w:val="0"/>
          <w:color w:val="auto"/>
        </w:rPr>
        <w:t>&lt;/Members&gt;</w:t>
      </w:r>
    </w:p>
    <w:p w14:paraId="13366C8C" w14:textId="77777777" w:rsidR="00BD4CD3" w:rsidRPr="00B86BF3" w:rsidRDefault="00BD4CD3" w:rsidP="00BD4CD3">
      <w:pPr>
        <w:pStyle w:val="NormalBold"/>
      </w:pPr>
      <w:r w:rsidRPr="00B86BF3">
        <w:rPr>
          <w:rStyle w:val="HideTWBExt"/>
          <w:b w:val="0"/>
          <w:color w:val="auto"/>
        </w:rPr>
        <w:t>&lt;/RepeatBlock-By&gt;</w:t>
      </w:r>
    </w:p>
    <w:p w14:paraId="29EEF24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ED16934" w14:textId="77777777" w:rsidR="00BD4CD3" w:rsidRPr="00B86BF3" w:rsidRDefault="00BD4CD3" w:rsidP="00BD4CD3">
      <w:pPr>
        <w:pStyle w:val="NormalBold"/>
      </w:pPr>
      <w:r w:rsidRPr="00B86BF3">
        <w:rPr>
          <w:rStyle w:val="HideTWBExt"/>
          <w:color w:val="auto"/>
        </w:rPr>
        <w:t>&lt;Article&gt;</w:t>
      </w:r>
      <w:r w:rsidRPr="00B86BF3">
        <w:t>Betragtning E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96634C6" w14:textId="77777777" w:rsidTr="0003061C">
        <w:trPr>
          <w:trHeight w:hRule="exact" w:val="240"/>
          <w:jc w:val="center"/>
        </w:trPr>
        <w:tc>
          <w:tcPr>
            <w:tcW w:w="9752" w:type="dxa"/>
            <w:gridSpan w:val="2"/>
            <w:tcBorders>
              <w:top w:val="nil"/>
              <w:left w:val="nil"/>
              <w:bottom w:val="nil"/>
              <w:right w:val="nil"/>
            </w:tcBorders>
          </w:tcPr>
          <w:p w14:paraId="52BDE0CF" w14:textId="77777777" w:rsidR="00BD4CD3" w:rsidRPr="00B86BF3" w:rsidRDefault="00BD4CD3" w:rsidP="0003061C"/>
        </w:tc>
      </w:tr>
      <w:tr w:rsidR="005A2512" w:rsidRPr="00B86BF3" w14:paraId="1FD35B05" w14:textId="77777777" w:rsidTr="0003061C">
        <w:trPr>
          <w:trHeight w:val="240"/>
          <w:jc w:val="center"/>
        </w:trPr>
        <w:tc>
          <w:tcPr>
            <w:tcW w:w="4876" w:type="dxa"/>
            <w:tcBorders>
              <w:top w:val="nil"/>
              <w:left w:val="nil"/>
              <w:bottom w:val="nil"/>
              <w:right w:val="nil"/>
            </w:tcBorders>
          </w:tcPr>
          <w:p w14:paraId="4103660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A6DC2B5" w14:textId="77777777" w:rsidR="00BD4CD3" w:rsidRPr="00B86BF3" w:rsidRDefault="00BD4CD3" w:rsidP="0003061C">
            <w:pPr>
              <w:pStyle w:val="AmColumnHeading"/>
            </w:pPr>
            <w:r w:rsidRPr="00B86BF3">
              <w:t>Ændringsforslag</w:t>
            </w:r>
          </w:p>
        </w:tc>
      </w:tr>
      <w:tr w:rsidR="005A2512" w:rsidRPr="00B86BF3" w14:paraId="541E7B10" w14:textId="77777777" w:rsidTr="0003061C">
        <w:trPr>
          <w:jc w:val="center"/>
        </w:trPr>
        <w:tc>
          <w:tcPr>
            <w:tcW w:w="4876" w:type="dxa"/>
            <w:tcBorders>
              <w:top w:val="nil"/>
              <w:left w:val="nil"/>
              <w:bottom w:val="nil"/>
              <w:right w:val="nil"/>
            </w:tcBorders>
          </w:tcPr>
          <w:p w14:paraId="0A578A50" w14:textId="77777777" w:rsidR="00BD4CD3" w:rsidRPr="00B86BF3" w:rsidRDefault="00BD4CD3" w:rsidP="0003061C">
            <w:pPr>
              <w:pStyle w:val="Normal6a"/>
            </w:pPr>
          </w:p>
        </w:tc>
        <w:tc>
          <w:tcPr>
            <w:tcW w:w="4876" w:type="dxa"/>
            <w:tcBorders>
              <w:top w:val="nil"/>
              <w:left w:val="nil"/>
              <w:bottom w:val="nil"/>
              <w:right w:val="nil"/>
            </w:tcBorders>
          </w:tcPr>
          <w:p w14:paraId="5B61DB14" w14:textId="77777777" w:rsidR="00BD4CD3" w:rsidRPr="00B86BF3" w:rsidRDefault="00BD4CD3" w:rsidP="0003061C">
            <w:pPr>
              <w:pStyle w:val="Normal6a"/>
            </w:pPr>
            <w:r w:rsidRPr="00B86BF3">
              <w:rPr>
                <w:b/>
                <w:i/>
              </w:rPr>
              <w:t>Ea.</w:t>
            </w:r>
            <w:r w:rsidRPr="00B86BF3">
              <w:tab/>
            </w:r>
            <w:r w:rsidRPr="00B86BF3">
              <w:rPr>
                <w:b/>
                <w:i/>
              </w:rPr>
              <w:t>der henviser til, at forordning (EF) nr. 1049/2001 anerkender vigtigheden af at give bredere aktindsigt, når EU-institutionerne handler som lovgivende myndighed, og fremhæver nødvendigheden af at sikre direkte aktindsigt i lovgivningsmæssige dokumenter;</w:t>
            </w:r>
          </w:p>
        </w:tc>
      </w:tr>
    </w:tbl>
    <w:p w14:paraId="3063E4C3"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34BDF6A" w14:textId="77777777" w:rsidR="00BD4CD3" w:rsidRPr="00B86BF3" w:rsidRDefault="00BD4CD3" w:rsidP="00BD4CD3">
      <w:r w:rsidRPr="00B86BF3">
        <w:rPr>
          <w:rStyle w:val="HideTWBExt"/>
          <w:color w:val="auto"/>
        </w:rPr>
        <w:t>&lt;/Amend&gt;</w:t>
      </w:r>
    </w:p>
    <w:p w14:paraId="01C8DE4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21</w:t>
      </w:r>
      <w:r w:rsidRPr="00B86BF3">
        <w:rPr>
          <w:rStyle w:val="HideTWBExt"/>
          <w:color w:val="auto"/>
        </w:rPr>
        <w:t>&lt;/NumAm&gt;</w:t>
      </w:r>
    </w:p>
    <w:p w14:paraId="1203E0CD"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39D3C2E3" w14:textId="77777777" w:rsidR="00BD4CD3" w:rsidRPr="00B86BF3" w:rsidRDefault="00BD4CD3" w:rsidP="00BD4CD3">
      <w:pPr>
        <w:pStyle w:val="NormalBold"/>
      </w:pPr>
      <w:r w:rsidRPr="00B86BF3">
        <w:rPr>
          <w:rStyle w:val="HideTWBExt"/>
          <w:b w:val="0"/>
          <w:color w:val="auto"/>
        </w:rPr>
        <w:t>&lt;/RepeatBlock-By&gt;</w:t>
      </w:r>
    </w:p>
    <w:p w14:paraId="0BE8419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8298131" w14:textId="77777777" w:rsidR="00BD4CD3" w:rsidRPr="00B86BF3" w:rsidRDefault="00BD4CD3" w:rsidP="00BD4CD3">
      <w:pPr>
        <w:pStyle w:val="NormalBold"/>
      </w:pPr>
      <w:r w:rsidRPr="00B86BF3">
        <w:rPr>
          <w:rStyle w:val="HideTWBExt"/>
          <w:color w:val="auto"/>
        </w:rPr>
        <w:t>&lt;Article&gt;</w:t>
      </w:r>
      <w:r w:rsidRPr="00B86BF3">
        <w:t>Betragtning E b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FAAF7B0" w14:textId="77777777" w:rsidTr="0003061C">
        <w:trPr>
          <w:trHeight w:hRule="exact" w:val="240"/>
          <w:jc w:val="center"/>
        </w:trPr>
        <w:tc>
          <w:tcPr>
            <w:tcW w:w="9752" w:type="dxa"/>
            <w:gridSpan w:val="2"/>
            <w:tcBorders>
              <w:top w:val="nil"/>
              <w:left w:val="nil"/>
              <w:bottom w:val="nil"/>
              <w:right w:val="nil"/>
            </w:tcBorders>
          </w:tcPr>
          <w:p w14:paraId="1B4E233F" w14:textId="77777777" w:rsidR="00BD4CD3" w:rsidRPr="00B86BF3" w:rsidRDefault="00BD4CD3" w:rsidP="0003061C"/>
        </w:tc>
      </w:tr>
      <w:tr w:rsidR="005A2512" w:rsidRPr="00B86BF3" w14:paraId="78399922" w14:textId="77777777" w:rsidTr="0003061C">
        <w:trPr>
          <w:trHeight w:val="240"/>
          <w:jc w:val="center"/>
        </w:trPr>
        <w:tc>
          <w:tcPr>
            <w:tcW w:w="4876" w:type="dxa"/>
            <w:tcBorders>
              <w:top w:val="nil"/>
              <w:left w:val="nil"/>
              <w:bottom w:val="nil"/>
              <w:right w:val="nil"/>
            </w:tcBorders>
          </w:tcPr>
          <w:p w14:paraId="7CECDF9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649CC91" w14:textId="77777777" w:rsidR="00BD4CD3" w:rsidRPr="00B86BF3" w:rsidRDefault="00BD4CD3" w:rsidP="0003061C">
            <w:pPr>
              <w:pStyle w:val="AmColumnHeading"/>
            </w:pPr>
            <w:r w:rsidRPr="00B86BF3">
              <w:t>Ændringsforslag</w:t>
            </w:r>
          </w:p>
        </w:tc>
      </w:tr>
      <w:tr w:rsidR="005A2512" w:rsidRPr="00B86BF3" w14:paraId="6904CEA8" w14:textId="77777777" w:rsidTr="0003061C">
        <w:trPr>
          <w:jc w:val="center"/>
        </w:trPr>
        <w:tc>
          <w:tcPr>
            <w:tcW w:w="4876" w:type="dxa"/>
            <w:tcBorders>
              <w:top w:val="nil"/>
              <w:left w:val="nil"/>
              <w:bottom w:val="nil"/>
              <w:right w:val="nil"/>
            </w:tcBorders>
          </w:tcPr>
          <w:p w14:paraId="54B4B1F9" w14:textId="77777777" w:rsidR="00BD4CD3" w:rsidRPr="00B86BF3" w:rsidRDefault="00BD4CD3" w:rsidP="0003061C">
            <w:pPr>
              <w:pStyle w:val="Normal6a"/>
            </w:pPr>
          </w:p>
        </w:tc>
        <w:tc>
          <w:tcPr>
            <w:tcW w:w="4876" w:type="dxa"/>
            <w:tcBorders>
              <w:top w:val="nil"/>
              <w:left w:val="nil"/>
              <w:bottom w:val="nil"/>
              <w:right w:val="nil"/>
            </w:tcBorders>
          </w:tcPr>
          <w:p w14:paraId="331C8AC7" w14:textId="77777777" w:rsidR="00BD4CD3" w:rsidRPr="00B86BF3" w:rsidRDefault="00BD4CD3" w:rsidP="0003061C">
            <w:pPr>
              <w:pStyle w:val="Normal6a"/>
            </w:pPr>
            <w:r w:rsidRPr="00B86BF3">
              <w:rPr>
                <w:b/>
                <w:i/>
              </w:rPr>
              <w:t>Eb.</w:t>
            </w:r>
            <w:r w:rsidRPr="00B86BF3">
              <w:tab/>
            </w:r>
            <w:r w:rsidRPr="00B86BF3">
              <w:rPr>
                <w:b/>
                <w:i/>
              </w:rPr>
              <w:t>der henviser til, at Revisionsrettens beretning understregede, at det er tilladt for NGO'er at modtage tilskud til deres driftsomkostninger, herunder fortalervirksomhed, og Revisionsretten konstaterede klart i deres revision, at Kommissionen ikke oplyser om de fortalervirksomhedsaktiviteter, der blev finansieret; der henviser til, at private borgere og medlemmer af Europa-Parlamentet gentagne gange har anmodet om aktindsigt i kontrakter med NGO'er uden held;</w:t>
            </w:r>
          </w:p>
        </w:tc>
      </w:tr>
    </w:tbl>
    <w:p w14:paraId="7878DF1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01464CE" w14:textId="77777777" w:rsidR="00BD4CD3" w:rsidRPr="00B86BF3" w:rsidRDefault="00BD4CD3" w:rsidP="00BD4CD3">
      <w:r w:rsidRPr="00B86BF3">
        <w:rPr>
          <w:rStyle w:val="HideTWBExt"/>
          <w:color w:val="auto"/>
        </w:rPr>
        <w:t>&lt;/Amend&gt;</w:t>
      </w:r>
    </w:p>
    <w:p w14:paraId="26AB5D1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22</w:t>
      </w:r>
      <w:r w:rsidRPr="00B86BF3">
        <w:rPr>
          <w:rStyle w:val="HideTWBExt"/>
          <w:color w:val="auto"/>
        </w:rPr>
        <w:t>&lt;/NumAm&gt;</w:t>
      </w:r>
    </w:p>
    <w:p w14:paraId="171F9939"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3245CCF7" w14:textId="77777777" w:rsidR="00BD4CD3" w:rsidRPr="00B86BF3" w:rsidRDefault="00BD4CD3" w:rsidP="00BD4CD3">
      <w:pPr>
        <w:pStyle w:val="NormalBold"/>
      </w:pPr>
      <w:r w:rsidRPr="00B86BF3">
        <w:rPr>
          <w:rStyle w:val="HideTWBExt"/>
          <w:b w:val="0"/>
          <w:color w:val="auto"/>
        </w:rPr>
        <w:t>&lt;/RepeatBlock-By&gt;</w:t>
      </w:r>
    </w:p>
    <w:p w14:paraId="3AD4EE7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5CDBADB" w14:textId="77777777" w:rsidR="00BD4CD3" w:rsidRPr="00B86BF3" w:rsidRDefault="00BD4CD3" w:rsidP="00BD4CD3">
      <w:pPr>
        <w:pStyle w:val="NormalBold"/>
      </w:pPr>
      <w:r w:rsidRPr="00B86BF3">
        <w:rPr>
          <w:rStyle w:val="HideTWBExt"/>
          <w:color w:val="auto"/>
        </w:rPr>
        <w:t>&lt;Article&gt;</w:t>
      </w:r>
      <w:r w:rsidRPr="00B86BF3">
        <w:t>Betragtning E c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287CD72" w14:textId="77777777" w:rsidTr="0003061C">
        <w:trPr>
          <w:trHeight w:hRule="exact" w:val="240"/>
          <w:jc w:val="center"/>
        </w:trPr>
        <w:tc>
          <w:tcPr>
            <w:tcW w:w="9752" w:type="dxa"/>
            <w:gridSpan w:val="2"/>
            <w:tcBorders>
              <w:top w:val="nil"/>
              <w:left w:val="nil"/>
              <w:bottom w:val="nil"/>
              <w:right w:val="nil"/>
            </w:tcBorders>
          </w:tcPr>
          <w:p w14:paraId="108612B1" w14:textId="77777777" w:rsidR="00BD4CD3" w:rsidRPr="00B86BF3" w:rsidRDefault="00BD4CD3" w:rsidP="0003061C"/>
        </w:tc>
      </w:tr>
      <w:tr w:rsidR="005A2512" w:rsidRPr="00B86BF3" w14:paraId="4E4107A5" w14:textId="77777777" w:rsidTr="0003061C">
        <w:trPr>
          <w:trHeight w:val="240"/>
          <w:jc w:val="center"/>
        </w:trPr>
        <w:tc>
          <w:tcPr>
            <w:tcW w:w="4876" w:type="dxa"/>
            <w:tcBorders>
              <w:top w:val="nil"/>
              <w:left w:val="nil"/>
              <w:bottom w:val="nil"/>
              <w:right w:val="nil"/>
            </w:tcBorders>
          </w:tcPr>
          <w:p w14:paraId="2EE14A4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3EB8B05" w14:textId="77777777" w:rsidR="00BD4CD3" w:rsidRPr="00B86BF3" w:rsidRDefault="00BD4CD3" w:rsidP="0003061C">
            <w:pPr>
              <w:pStyle w:val="AmColumnHeading"/>
            </w:pPr>
            <w:r w:rsidRPr="00B86BF3">
              <w:t>Ændringsforslag</w:t>
            </w:r>
          </w:p>
        </w:tc>
      </w:tr>
      <w:tr w:rsidR="005A2512" w:rsidRPr="00B86BF3" w14:paraId="7E82D8DA" w14:textId="77777777" w:rsidTr="0003061C">
        <w:trPr>
          <w:jc w:val="center"/>
        </w:trPr>
        <w:tc>
          <w:tcPr>
            <w:tcW w:w="4876" w:type="dxa"/>
            <w:tcBorders>
              <w:top w:val="nil"/>
              <w:left w:val="nil"/>
              <w:bottom w:val="nil"/>
              <w:right w:val="nil"/>
            </w:tcBorders>
          </w:tcPr>
          <w:p w14:paraId="2FCF3410" w14:textId="77777777" w:rsidR="00BD4CD3" w:rsidRPr="00B86BF3" w:rsidRDefault="00BD4CD3" w:rsidP="0003061C">
            <w:pPr>
              <w:pStyle w:val="Normal6a"/>
            </w:pPr>
          </w:p>
        </w:tc>
        <w:tc>
          <w:tcPr>
            <w:tcW w:w="4876" w:type="dxa"/>
            <w:tcBorders>
              <w:top w:val="nil"/>
              <w:left w:val="nil"/>
              <w:bottom w:val="nil"/>
              <w:right w:val="nil"/>
            </w:tcBorders>
          </w:tcPr>
          <w:p w14:paraId="3B0D0B9A" w14:textId="77777777" w:rsidR="00BD4CD3" w:rsidRPr="00B86BF3" w:rsidRDefault="00BD4CD3" w:rsidP="0003061C">
            <w:pPr>
              <w:pStyle w:val="Normal6a"/>
            </w:pPr>
            <w:r w:rsidRPr="00B86BF3">
              <w:rPr>
                <w:b/>
                <w:i/>
              </w:rPr>
              <w:t>Ec.</w:t>
            </w:r>
            <w:r w:rsidRPr="00B86BF3">
              <w:tab/>
            </w:r>
            <w:r w:rsidRPr="00B86BF3">
              <w:rPr>
                <w:b/>
                <w:i/>
              </w:rPr>
              <w:t>der henviser til, at Kommissionen ifølge Revisionsretten ikke foretog passende kontroller vedrørende NGO'ers finansielle afhængighedsforhold og finansieringskilder, hvorved de reelle interessenter bag enheder, som drager fordel af millioner i EU-finansiering, blev ignoreret;</w:t>
            </w:r>
          </w:p>
        </w:tc>
      </w:tr>
    </w:tbl>
    <w:p w14:paraId="7CC60F1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53DD4C6" w14:textId="77777777" w:rsidR="00BD4CD3" w:rsidRPr="00B86BF3" w:rsidRDefault="00BD4CD3" w:rsidP="00BD4CD3">
      <w:r w:rsidRPr="00B86BF3">
        <w:rPr>
          <w:rStyle w:val="HideTWBExt"/>
          <w:color w:val="auto"/>
        </w:rPr>
        <w:t>&lt;/Amend&gt;</w:t>
      </w:r>
    </w:p>
    <w:p w14:paraId="168BB49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23</w:t>
      </w:r>
      <w:r w:rsidRPr="00B86BF3">
        <w:rPr>
          <w:rStyle w:val="HideTWBExt"/>
          <w:color w:val="auto"/>
        </w:rPr>
        <w:t>&lt;/NumAm&gt;</w:t>
      </w:r>
    </w:p>
    <w:p w14:paraId="089B0748"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3E72F826" w14:textId="77777777" w:rsidR="00BD4CD3" w:rsidRPr="00B86BF3" w:rsidRDefault="00BD4CD3" w:rsidP="00BD4CD3">
      <w:pPr>
        <w:pStyle w:val="NormalBold"/>
      </w:pPr>
      <w:r w:rsidRPr="00B86BF3">
        <w:rPr>
          <w:rStyle w:val="HideTWBExt"/>
          <w:b w:val="0"/>
          <w:color w:val="auto"/>
        </w:rPr>
        <w:t>&lt;/RepeatBlock-By&gt;</w:t>
      </w:r>
    </w:p>
    <w:p w14:paraId="5BA69CF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1E0EE20" w14:textId="77777777" w:rsidR="00BD4CD3" w:rsidRPr="00B86BF3" w:rsidRDefault="00BD4CD3" w:rsidP="00BD4CD3">
      <w:pPr>
        <w:pStyle w:val="NormalBold"/>
      </w:pPr>
      <w:r w:rsidRPr="00B86BF3">
        <w:rPr>
          <w:rStyle w:val="HideTWBExt"/>
          <w:color w:val="auto"/>
        </w:rPr>
        <w:t>&lt;Article&gt;</w:t>
      </w:r>
      <w:r w:rsidRPr="00B86BF3">
        <w:t>Betragtning E d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7BE73C7" w14:textId="77777777" w:rsidTr="0003061C">
        <w:trPr>
          <w:trHeight w:hRule="exact" w:val="240"/>
          <w:jc w:val="center"/>
        </w:trPr>
        <w:tc>
          <w:tcPr>
            <w:tcW w:w="9752" w:type="dxa"/>
            <w:gridSpan w:val="2"/>
            <w:tcBorders>
              <w:top w:val="nil"/>
              <w:left w:val="nil"/>
              <w:bottom w:val="nil"/>
              <w:right w:val="nil"/>
            </w:tcBorders>
          </w:tcPr>
          <w:p w14:paraId="4D1C0A28" w14:textId="77777777" w:rsidR="00BD4CD3" w:rsidRPr="00B86BF3" w:rsidRDefault="00BD4CD3" w:rsidP="0003061C"/>
        </w:tc>
      </w:tr>
      <w:tr w:rsidR="005A2512" w:rsidRPr="00B86BF3" w14:paraId="3A9145B0" w14:textId="77777777" w:rsidTr="0003061C">
        <w:trPr>
          <w:trHeight w:val="240"/>
          <w:jc w:val="center"/>
        </w:trPr>
        <w:tc>
          <w:tcPr>
            <w:tcW w:w="4876" w:type="dxa"/>
            <w:tcBorders>
              <w:top w:val="nil"/>
              <w:left w:val="nil"/>
              <w:bottom w:val="nil"/>
              <w:right w:val="nil"/>
            </w:tcBorders>
          </w:tcPr>
          <w:p w14:paraId="706C6B9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A675E17" w14:textId="77777777" w:rsidR="00BD4CD3" w:rsidRPr="00B86BF3" w:rsidRDefault="00BD4CD3" w:rsidP="0003061C">
            <w:pPr>
              <w:pStyle w:val="AmColumnHeading"/>
            </w:pPr>
            <w:r w:rsidRPr="00B86BF3">
              <w:t>Ændringsforslag</w:t>
            </w:r>
          </w:p>
        </w:tc>
      </w:tr>
      <w:tr w:rsidR="005A2512" w:rsidRPr="00B86BF3" w14:paraId="6C5F6E35" w14:textId="77777777" w:rsidTr="0003061C">
        <w:trPr>
          <w:jc w:val="center"/>
        </w:trPr>
        <w:tc>
          <w:tcPr>
            <w:tcW w:w="4876" w:type="dxa"/>
            <w:tcBorders>
              <w:top w:val="nil"/>
              <w:left w:val="nil"/>
              <w:bottom w:val="nil"/>
              <w:right w:val="nil"/>
            </w:tcBorders>
          </w:tcPr>
          <w:p w14:paraId="722B46A7" w14:textId="77777777" w:rsidR="00BD4CD3" w:rsidRPr="00B86BF3" w:rsidRDefault="00BD4CD3" w:rsidP="0003061C">
            <w:pPr>
              <w:pStyle w:val="Normal6a"/>
            </w:pPr>
          </w:p>
        </w:tc>
        <w:tc>
          <w:tcPr>
            <w:tcW w:w="4876" w:type="dxa"/>
            <w:tcBorders>
              <w:top w:val="nil"/>
              <w:left w:val="nil"/>
              <w:bottom w:val="nil"/>
              <w:right w:val="nil"/>
            </w:tcBorders>
          </w:tcPr>
          <w:p w14:paraId="01426D15" w14:textId="77777777" w:rsidR="00BD4CD3" w:rsidRPr="00B86BF3" w:rsidRDefault="00BD4CD3" w:rsidP="0003061C">
            <w:pPr>
              <w:pStyle w:val="Normal6a"/>
            </w:pPr>
            <w:r w:rsidRPr="00B86BF3">
              <w:rPr>
                <w:b/>
                <w:i/>
              </w:rPr>
              <w:t>Ed.</w:t>
            </w:r>
            <w:r w:rsidRPr="00B86BF3">
              <w:tab/>
            </w:r>
            <w:r w:rsidRPr="00B86BF3">
              <w:rPr>
                <w:b/>
                <w:i/>
              </w:rPr>
              <w:t>der henviser til, at Kommissionen har undgået sit ansvar i årevis og ikke har formået at håndtere aktindsigt korrekt; der henviser til, at subsidier, som tildeles NGO'er, i bund og grund ikke er gennemsigtige;</w:t>
            </w:r>
          </w:p>
        </w:tc>
      </w:tr>
    </w:tbl>
    <w:p w14:paraId="2413CE3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6DA9C4D" w14:textId="77777777" w:rsidR="00BD4CD3" w:rsidRPr="00B86BF3" w:rsidRDefault="00BD4CD3" w:rsidP="00BD4CD3">
      <w:r w:rsidRPr="00B86BF3">
        <w:rPr>
          <w:rStyle w:val="HideTWBExt"/>
          <w:color w:val="auto"/>
        </w:rPr>
        <w:t>&lt;/Amend&gt;</w:t>
      </w:r>
    </w:p>
    <w:p w14:paraId="544704E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24</w:t>
      </w:r>
      <w:r w:rsidRPr="00B86BF3">
        <w:rPr>
          <w:rStyle w:val="HideTWBExt"/>
          <w:color w:val="auto"/>
        </w:rPr>
        <w:t>&lt;/NumAm&gt;</w:t>
      </w:r>
    </w:p>
    <w:p w14:paraId="439395E4"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0FEA175C" w14:textId="77777777" w:rsidR="00BD4CD3" w:rsidRPr="00B86BF3" w:rsidRDefault="00BD4CD3" w:rsidP="00BD4CD3">
      <w:pPr>
        <w:pStyle w:val="NormalBold"/>
      </w:pPr>
      <w:r w:rsidRPr="00B86BF3">
        <w:rPr>
          <w:rStyle w:val="HideTWBExt"/>
          <w:b w:val="0"/>
          <w:color w:val="auto"/>
        </w:rPr>
        <w:t>&lt;/RepeatBlock-By&gt;</w:t>
      </w:r>
    </w:p>
    <w:p w14:paraId="228EDB7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D875E04" w14:textId="77777777" w:rsidR="00BD4CD3" w:rsidRPr="00B86BF3" w:rsidRDefault="00BD4CD3" w:rsidP="00BD4CD3">
      <w:pPr>
        <w:pStyle w:val="NormalBold"/>
      </w:pPr>
      <w:r w:rsidRPr="00B86BF3">
        <w:rPr>
          <w:rStyle w:val="HideTWBExt"/>
          <w:color w:val="auto"/>
        </w:rPr>
        <w:t>&lt;Article&gt;</w:t>
      </w:r>
      <w:r w:rsidRPr="00B86BF3">
        <w:t>Betragtning E e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4842CD2" w14:textId="77777777" w:rsidTr="0003061C">
        <w:trPr>
          <w:trHeight w:hRule="exact" w:val="240"/>
          <w:jc w:val="center"/>
        </w:trPr>
        <w:tc>
          <w:tcPr>
            <w:tcW w:w="9752" w:type="dxa"/>
            <w:gridSpan w:val="2"/>
            <w:tcBorders>
              <w:top w:val="nil"/>
              <w:left w:val="nil"/>
              <w:bottom w:val="nil"/>
              <w:right w:val="nil"/>
            </w:tcBorders>
          </w:tcPr>
          <w:p w14:paraId="2D2EB937" w14:textId="77777777" w:rsidR="00BD4CD3" w:rsidRPr="00B86BF3" w:rsidRDefault="00BD4CD3" w:rsidP="0003061C"/>
        </w:tc>
      </w:tr>
      <w:tr w:rsidR="005A2512" w:rsidRPr="00B86BF3" w14:paraId="2195E4FE" w14:textId="77777777" w:rsidTr="0003061C">
        <w:trPr>
          <w:trHeight w:val="240"/>
          <w:jc w:val="center"/>
        </w:trPr>
        <w:tc>
          <w:tcPr>
            <w:tcW w:w="4876" w:type="dxa"/>
            <w:tcBorders>
              <w:top w:val="nil"/>
              <w:left w:val="nil"/>
              <w:bottom w:val="nil"/>
              <w:right w:val="nil"/>
            </w:tcBorders>
          </w:tcPr>
          <w:p w14:paraId="0DB87D3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9A74884" w14:textId="77777777" w:rsidR="00BD4CD3" w:rsidRPr="00B86BF3" w:rsidRDefault="00BD4CD3" w:rsidP="0003061C">
            <w:pPr>
              <w:pStyle w:val="AmColumnHeading"/>
            </w:pPr>
            <w:r w:rsidRPr="00B86BF3">
              <w:t>Ændringsforslag</w:t>
            </w:r>
          </w:p>
        </w:tc>
      </w:tr>
      <w:tr w:rsidR="005A2512" w:rsidRPr="00B86BF3" w14:paraId="63D451F3" w14:textId="77777777" w:rsidTr="0003061C">
        <w:trPr>
          <w:jc w:val="center"/>
        </w:trPr>
        <w:tc>
          <w:tcPr>
            <w:tcW w:w="4876" w:type="dxa"/>
            <w:tcBorders>
              <w:top w:val="nil"/>
              <w:left w:val="nil"/>
              <w:bottom w:val="nil"/>
              <w:right w:val="nil"/>
            </w:tcBorders>
          </w:tcPr>
          <w:p w14:paraId="0E7EB3A0" w14:textId="77777777" w:rsidR="00BD4CD3" w:rsidRPr="00B86BF3" w:rsidRDefault="00BD4CD3" w:rsidP="0003061C">
            <w:pPr>
              <w:pStyle w:val="Normal6a"/>
            </w:pPr>
          </w:p>
        </w:tc>
        <w:tc>
          <w:tcPr>
            <w:tcW w:w="4876" w:type="dxa"/>
            <w:tcBorders>
              <w:top w:val="nil"/>
              <w:left w:val="nil"/>
              <w:bottom w:val="nil"/>
              <w:right w:val="nil"/>
            </w:tcBorders>
          </w:tcPr>
          <w:p w14:paraId="2DBDC250" w14:textId="77777777" w:rsidR="00BD4CD3" w:rsidRPr="00B86BF3" w:rsidRDefault="00BD4CD3" w:rsidP="0003061C">
            <w:pPr>
              <w:pStyle w:val="Normal6a"/>
            </w:pPr>
            <w:r w:rsidRPr="00B86BF3">
              <w:rPr>
                <w:b/>
                <w:i/>
              </w:rPr>
              <w:t>Ee.</w:t>
            </w:r>
            <w:r w:rsidRPr="00B86BF3">
              <w:tab/>
            </w:r>
            <w:r w:rsidRPr="00B86BF3">
              <w:rPr>
                <w:b/>
                <w:i/>
              </w:rPr>
              <w:t>der henviser til, at Kommissionen efter gentagne anmodninger har offentliggjort en liste over NGO-tilskud for perioden 2019-2023, og den samlede værdi heraf beløber sig til 17 mia. EUR med over 37 000 kontrakter tilgængelige på www.ngotransparency.eu; der henviser til, at hverken tilskudsaftalerne eller de finansielle rapporter er offentligt tilgængelige;</w:t>
            </w:r>
          </w:p>
        </w:tc>
      </w:tr>
    </w:tbl>
    <w:p w14:paraId="6358BDC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E7567B6" w14:textId="77777777" w:rsidR="00BD4CD3" w:rsidRPr="00B86BF3" w:rsidRDefault="00BD4CD3" w:rsidP="00BD4CD3">
      <w:r w:rsidRPr="00B86BF3">
        <w:rPr>
          <w:rStyle w:val="HideTWBExt"/>
          <w:color w:val="auto"/>
        </w:rPr>
        <w:t>&lt;/Amend&gt;</w:t>
      </w:r>
    </w:p>
    <w:p w14:paraId="0BB57D7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25</w:t>
      </w:r>
      <w:r w:rsidRPr="00B86BF3">
        <w:rPr>
          <w:rStyle w:val="HideTWBExt"/>
          <w:color w:val="auto"/>
        </w:rPr>
        <w:t>&lt;/NumAm&gt;</w:t>
      </w:r>
    </w:p>
    <w:p w14:paraId="4C9BFACD"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16F174E0" w14:textId="77777777" w:rsidR="00BD4CD3" w:rsidRPr="00B86BF3" w:rsidRDefault="00BD4CD3" w:rsidP="00BD4CD3">
      <w:pPr>
        <w:pStyle w:val="NormalBold"/>
      </w:pPr>
      <w:r w:rsidRPr="00B86BF3">
        <w:rPr>
          <w:rStyle w:val="HideTWBExt"/>
          <w:b w:val="0"/>
          <w:color w:val="auto"/>
        </w:rPr>
        <w:t>&lt;/RepeatBlock-By&gt;</w:t>
      </w:r>
    </w:p>
    <w:p w14:paraId="481D662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AE4C986" w14:textId="77777777" w:rsidR="00BD4CD3" w:rsidRPr="00B86BF3" w:rsidRDefault="00BD4CD3" w:rsidP="00BD4CD3">
      <w:pPr>
        <w:pStyle w:val="NormalBold"/>
      </w:pPr>
      <w:r w:rsidRPr="00B86BF3">
        <w:rPr>
          <w:rStyle w:val="HideTWBExt"/>
          <w:color w:val="auto"/>
        </w:rPr>
        <w:t>&lt;Article&gt;</w:t>
      </w:r>
      <w:r w:rsidRPr="00B86BF3">
        <w:t>Betragtning E f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59D508E" w14:textId="77777777" w:rsidTr="0003061C">
        <w:trPr>
          <w:trHeight w:hRule="exact" w:val="240"/>
          <w:jc w:val="center"/>
        </w:trPr>
        <w:tc>
          <w:tcPr>
            <w:tcW w:w="9752" w:type="dxa"/>
            <w:gridSpan w:val="2"/>
            <w:tcBorders>
              <w:top w:val="nil"/>
              <w:left w:val="nil"/>
              <w:bottom w:val="nil"/>
              <w:right w:val="nil"/>
            </w:tcBorders>
          </w:tcPr>
          <w:p w14:paraId="2613EDFA" w14:textId="77777777" w:rsidR="00BD4CD3" w:rsidRPr="00B86BF3" w:rsidRDefault="00BD4CD3" w:rsidP="0003061C"/>
        </w:tc>
      </w:tr>
      <w:tr w:rsidR="005A2512" w:rsidRPr="00B86BF3" w14:paraId="7E3A5FF8" w14:textId="77777777" w:rsidTr="0003061C">
        <w:trPr>
          <w:trHeight w:val="240"/>
          <w:jc w:val="center"/>
        </w:trPr>
        <w:tc>
          <w:tcPr>
            <w:tcW w:w="4876" w:type="dxa"/>
            <w:tcBorders>
              <w:top w:val="nil"/>
              <w:left w:val="nil"/>
              <w:bottom w:val="nil"/>
              <w:right w:val="nil"/>
            </w:tcBorders>
          </w:tcPr>
          <w:p w14:paraId="5F28556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960B632" w14:textId="77777777" w:rsidR="00BD4CD3" w:rsidRPr="00B86BF3" w:rsidRDefault="00BD4CD3" w:rsidP="0003061C">
            <w:pPr>
              <w:pStyle w:val="AmColumnHeading"/>
            </w:pPr>
            <w:r w:rsidRPr="00B86BF3">
              <w:t>Ændringsforslag</w:t>
            </w:r>
          </w:p>
        </w:tc>
      </w:tr>
      <w:tr w:rsidR="005A2512" w:rsidRPr="00B86BF3" w14:paraId="7EB13601" w14:textId="77777777" w:rsidTr="0003061C">
        <w:trPr>
          <w:jc w:val="center"/>
        </w:trPr>
        <w:tc>
          <w:tcPr>
            <w:tcW w:w="4876" w:type="dxa"/>
            <w:tcBorders>
              <w:top w:val="nil"/>
              <w:left w:val="nil"/>
              <w:bottom w:val="nil"/>
              <w:right w:val="nil"/>
            </w:tcBorders>
          </w:tcPr>
          <w:p w14:paraId="2080BC0F" w14:textId="77777777" w:rsidR="00BD4CD3" w:rsidRPr="00B86BF3" w:rsidRDefault="00BD4CD3" w:rsidP="0003061C">
            <w:pPr>
              <w:pStyle w:val="Normal6a"/>
            </w:pPr>
          </w:p>
        </w:tc>
        <w:tc>
          <w:tcPr>
            <w:tcW w:w="4876" w:type="dxa"/>
            <w:tcBorders>
              <w:top w:val="nil"/>
              <w:left w:val="nil"/>
              <w:bottom w:val="nil"/>
              <w:right w:val="nil"/>
            </w:tcBorders>
          </w:tcPr>
          <w:p w14:paraId="05BB54CF" w14:textId="77777777" w:rsidR="00BD4CD3" w:rsidRPr="00B86BF3" w:rsidRDefault="00BD4CD3" w:rsidP="0003061C">
            <w:pPr>
              <w:pStyle w:val="Normal6a"/>
            </w:pPr>
            <w:r w:rsidRPr="00B86BF3">
              <w:rPr>
                <w:b/>
                <w:i/>
              </w:rPr>
              <w:t>Ef.</w:t>
            </w:r>
            <w:r w:rsidRPr="00B86BF3">
              <w:tab/>
            </w:r>
            <w:r w:rsidRPr="00B86BF3">
              <w:rPr>
                <w:b/>
                <w:i/>
              </w:rPr>
              <w:t>der henviser til, at Kommissionen bevidst hindrer gennemsigtighed, selv om dette vedrører europæiske skatteyderes penge; der henviser til, at skandalerne de senere år har vist, at EU har finansieret NGO'er for politisk lobbyarbejde, herunder Europa-Parlamentet;</w:t>
            </w:r>
          </w:p>
        </w:tc>
      </w:tr>
    </w:tbl>
    <w:p w14:paraId="6F71B60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8611982" w14:textId="77777777" w:rsidR="00BD4CD3" w:rsidRPr="00B86BF3" w:rsidRDefault="00BD4CD3" w:rsidP="00BD4CD3">
      <w:r w:rsidRPr="00B86BF3">
        <w:rPr>
          <w:rStyle w:val="HideTWBExt"/>
          <w:color w:val="auto"/>
        </w:rPr>
        <w:t>&lt;/Amend&gt;</w:t>
      </w:r>
    </w:p>
    <w:p w14:paraId="35A27CB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26</w:t>
      </w:r>
      <w:r w:rsidRPr="00B86BF3">
        <w:rPr>
          <w:rStyle w:val="HideTWBExt"/>
          <w:color w:val="auto"/>
        </w:rPr>
        <w:t>&lt;/NumAm&gt;</w:t>
      </w:r>
    </w:p>
    <w:p w14:paraId="35987A10"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358F8703" w14:textId="77777777" w:rsidR="00BD4CD3" w:rsidRPr="00B86BF3" w:rsidRDefault="00BD4CD3" w:rsidP="00BD4CD3">
      <w:pPr>
        <w:pStyle w:val="NormalBold"/>
      </w:pPr>
      <w:r w:rsidRPr="00B86BF3">
        <w:rPr>
          <w:rStyle w:val="HideTWBExt"/>
          <w:b w:val="0"/>
          <w:color w:val="auto"/>
        </w:rPr>
        <w:t>&lt;/RepeatBlock-By&gt;</w:t>
      </w:r>
    </w:p>
    <w:p w14:paraId="5E3B57B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5A07786" w14:textId="77777777" w:rsidR="00BD4CD3" w:rsidRPr="00B86BF3" w:rsidRDefault="00BD4CD3" w:rsidP="00BD4CD3">
      <w:pPr>
        <w:pStyle w:val="NormalBold"/>
      </w:pPr>
      <w:r w:rsidRPr="00B86BF3">
        <w:rPr>
          <w:rStyle w:val="HideTWBExt"/>
          <w:color w:val="auto"/>
        </w:rPr>
        <w:t>&lt;Article&gt;</w:t>
      </w:r>
      <w:r w:rsidRPr="00B86BF3">
        <w:t>Betragtning F</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14CF2A4" w14:textId="77777777" w:rsidTr="0003061C">
        <w:trPr>
          <w:trHeight w:hRule="exact" w:val="240"/>
          <w:jc w:val="center"/>
        </w:trPr>
        <w:tc>
          <w:tcPr>
            <w:tcW w:w="9752" w:type="dxa"/>
            <w:gridSpan w:val="2"/>
            <w:tcBorders>
              <w:top w:val="nil"/>
              <w:left w:val="nil"/>
              <w:bottom w:val="nil"/>
              <w:right w:val="nil"/>
            </w:tcBorders>
          </w:tcPr>
          <w:p w14:paraId="18160F12" w14:textId="77777777" w:rsidR="00BD4CD3" w:rsidRPr="00B86BF3" w:rsidRDefault="00BD4CD3" w:rsidP="0003061C"/>
        </w:tc>
      </w:tr>
      <w:tr w:rsidR="005A2512" w:rsidRPr="00B86BF3" w14:paraId="7C77BE05" w14:textId="77777777" w:rsidTr="0003061C">
        <w:trPr>
          <w:trHeight w:val="240"/>
          <w:jc w:val="center"/>
        </w:trPr>
        <w:tc>
          <w:tcPr>
            <w:tcW w:w="4876" w:type="dxa"/>
            <w:tcBorders>
              <w:top w:val="nil"/>
              <w:left w:val="nil"/>
              <w:bottom w:val="nil"/>
              <w:right w:val="nil"/>
            </w:tcBorders>
          </w:tcPr>
          <w:p w14:paraId="200553E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7705BA0" w14:textId="77777777" w:rsidR="00BD4CD3" w:rsidRPr="00B86BF3" w:rsidRDefault="00BD4CD3" w:rsidP="0003061C">
            <w:pPr>
              <w:pStyle w:val="AmColumnHeading"/>
            </w:pPr>
            <w:r w:rsidRPr="00B86BF3">
              <w:t>Ændringsforslag</w:t>
            </w:r>
          </w:p>
        </w:tc>
      </w:tr>
      <w:tr w:rsidR="005A2512" w:rsidRPr="00B86BF3" w14:paraId="39770E55" w14:textId="77777777" w:rsidTr="0003061C">
        <w:trPr>
          <w:jc w:val="center"/>
        </w:trPr>
        <w:tc>
          <w:tcPr>
            <w:tcW w:w="4876" w:type="dxa"/>
            <w:tcBorders>
              <w:top w:val="nil"/>
              <w:left w:val="nil"/>
              <w:bottom w:val="nil"/>
              <w:right w:val="nil"/>
            </w:tcBorders>
          </w:tcPr>
          <w:p w14:paraId="18C1CF2A" w14:textId="77777777" w:rsidR="00BD4CD3" w:rsidRPr="00B86BF3" w:rsidRDefault="00BD4CD3" w:rsidP="0003061C">
            <w:pPr>
              <w:pStyle w:val="Normal6a"/>
            </w:pPr>
            <w:r w:rsidRPr="00B86BF3">
              <w:t>F.</w:t>
            </w:r>
            <w:r w:rsidRPr="00B86BF3">
              <w:tab/>
              <w:t xml:space="preserve">der henviser til, at en journalist i maj 2021 anmodede om aktindsigt, herunder i tekstbeskeder mellem Kommissionens formand og Pfizer, men at Kommissionen erklærede, at den ikke havde sådanne optegnelser på grundlag af interne registreringsregler; der henviser til, at Den Europæiske Ombudsmand </w:t>
            </w:r>
            <w:r w:rsidRPr="00B86BF3">
              <w:rPr>
                <w:b/>
                <w:i/>
              </w:rPr>
              <w:t>fandt</w:t>
            </w:r>
            <w:r w:rsidRPr="00B86BF3">
              <w:t xml:space="preserve"> dette svar </w:t>
            </w:r>
            <w:r w:rsidRPr="00B86BF3">
              <w:rPr>
                <w:b/>
                <w:i/>
              </w:rPr>
              <w:t>utilstrækkeligt og anbefalede</w:t>
            </w:r>
            <w:r w:rsidRPr="00B86BF3">
              <w:t xml:space="preserve"> en fornyet søgning i overensstemmelse med forpligtelserne til at give aktindsigt i henhold til forordning (EF) nr. 1049/2001;</w:t>
            </w:r>
          </w:p>
        </w:tc>
        <w:tc>
          <w:tcPr>
            <w:tcW w:w="4876" w:type="dxa"/>
            <w:tcBorders>
              <w:top w:val="nil"/>
              <w:left w:val="nil"/>
              <w:bottom w:val="nil"/>
              <w:right w:val="nil"/>
            </w:tcBorders>
          </w:tcPr>
          <w:p w14:paraId="5E352FC9" w14:textId="77777777" w:rsidR="00BD4CD3" w:rsidRPr="00B86BF3" w:rsidRDefault="00BD4CD3" w:rsidP="0003061C">
            <w:pPr>
              <w:pStyle w:val="Normal6a"/>
            </w:pPr>
            <w:r w:rsidRPr="00B86BF3">
              <w:t>F.</w:t>
            </w:r>
            <w:r w:rsidRPr="00B86BF3">
              <w:tab/>
              <w:t xml:space="preserve">der henviser til, at en journalist i maj 2021 anmodede om aktindsigt, herunder i tekstbeskeder mellem Kommissionens formand og Pfizer, men at Kommissionen erklærede, at den ikke havde sådanne optegnelser på grundlag af interne registreringsregler; der henviser til, at </w:t>
            </w:r>
            <w:r w:rsidRPr="00B86BF3">
              <w:rPr>
                <w:b/>
                <w:i/>
              </w:rPr>
              <w:t>måden, hvorpå Kommissionen håndterede sagen, er dybt bekymrende; der henviser til, at</w:t>
            </w:r>
            <w:r w:rsidRPr="00B86BF3">
              <w:t xml:space="preserve"> Den Europæiske Ombudsmand </w:t>
            </w:r>
            <w:r w:rsidRPr="00B86BF3">
              <w:rPr>
                <w:b/>
                <w:i/>
              </w:rPr>
              <w:t>konkluderede, at</w:t>
            </w:r>
            <w:r w:rsidRPr="00B86BF3">
              <w:t xml:space="preserve"> dette svar </w:t>
            </w:r>
            <w:r w:rsidRPr="00B86BF3">
              <w:rPr>
                <w:b/>
                <w:i/>
              </w:rPr>
              <w:t>udgjorde dårlig forvaltningsskik og fremlagde adskillige anbefalinger som opfølgning på sagen, herunder hvordan tekstbeskeder og</w:t>
            </w:r>
            <w:r w:rsidRPr="00B86BF3">
              <w:t xml:space="preserve"> en fornyet søgning </w:t>
            </w:r>
            <w:r w:rsidRPr="00B86BF3">
              <w:rPr>
                <w:b/>
                <w:i/>
              </w:rPr>
              <w:t xml:space="preserve">skal registreres, </w:t>
            </w:r>
            <w:r w:rsidRPr="00B86BF3">
              <w:t xml:space="preserve">i overensstemmelse med forpligtelserne til at give aktindsigt i henhold til forordning (EF) nr. 1049/2001; </w:t>
            </w:r>
            <w:r w:rsidRPr="00B86BF3">
              <w:rPr>
                <w:b/>
                <w:i/>
              </w:rPr>
              <w:t>der henviser til, at Retten annullerede Kommissionens afgørelse i maj 2025; der henviser til, at Kommissionen ifølge Retten ikke fremlagde en plausibel forklaring, der kunne retfærdiggøre, at den ikke var i besiddelse af beskederne</w:t>
            </w:r>
            <w:r w:rsidRPr="00B86BF3">
              <w:rPr>
                <w:b/>
                <w:i/>
                <w:vertAlign w:val="superscript"/>
              </w:rPr>
              <w:t>1a</w:t>
            </w:r>
            <w:r w:rsidRPr="00B86BF3">
              <w:rPr>
                <w:b/>
                <w:i/>
              </w:rPr>
              <w:t>;</w:t>
            </w:r>
          </w:p>
        </w:tc>
      </w:tr>
      <w:tr w:rsidR="005A2512" w:rsidRPr="00B86BF3" w14:paraId="79EEAD96" w14:textId="77777777" w:rsidTr="0003061C">
        <w:trPr>
          <w:jc w:val="center"/>
        </w:trPr>
        <w:tc>
          <w:tcPr>
            <w:tcW w:w="4876" w:type="dxa"/>
            <w:tcBorders>
              <w:top w:val="nil"/>
              <w:left w:val="nil"/>
              <w:bottom w:val="nil"/>
              <w:right w:val="nil"/>
            </w:tcBorders>
          </w:tcPr>
          <w:p w14:paraId="276DA454" w14:textId="77777777" w:rsidR="00BD4CD3" w:rsidRPr="00B86BF3" w:rsidRDefault="00BD4CD3" w:rsidP="0003061C"/>
        </w:tc>
        <w:tc>
          <w:tcPr>
            <w:tcW w:w="4876" w:type="dxa"/>
            <w:tcBorders>
              <w:top w:val="nil"/>
              <w:left w:val="nil"/>
              <w:bottom w:val="nil"/>
              <w:right w:val="nil"/>
            </w:tcBorders>
          </w:tcPr>
          <w:p w14:paraId="3445EF00" w14:textId="77777777" w:rsidR="00BD4CD3" w:rsidRPr="00B86BF3" w:rsidRDefault="00BD4CD3" w:rsidP="0003061C">
            <w:pPr>
              <w:pStyle w:val="Normal6a"/>
            </w:pPr>
            <w:r w:rsidRPr="00B86BF3">
              <w:rPr>
                <w:b/>
                <w:i/>
              </w:rPr>
              <w:t>_________________</w:t>
            </w:r>
          </w:p>
        </w:tc>
      </w:tr>
      <w:tr w:rsidR="005A2512" w:rsidRPr="00B86BF3" w14:paraId="590EB5D3" w14:textId="77777777" w:rsidTr="0003061C">
        <w:trPr>
          <w:jc w:val="center"/>
        </w:trPr>
        <w:tc>
          <w:tcPr>
            <w:tcW w:w="4876" w:type="dxa"/>
            <w:tcBorders>
              <w:top w:val="nil"/>
              <w:left w:val="nil"/>
              <w:bottom w:val="nil"/>
              <w:right w:val="nil"/>
            </w:tcBorders>
          </w:tcPr>
          <w:p w14:paraId="5486447C" w14:textId="77777777" w:rsidR="00BD4CD3" w:rsidRPr="00B86BF3" w:rsidRDefault="00BD4CD3" w:rsidP="0003061C"/>
        </w:tc>
        <w:tc>
          <w:tcPr>
            <w:tcW w:w="4876" w:type="dxa"/>
            <w:tcBorders>
              <w:top w:val="nil"/>
              <w:left w:val="nil"/>
              <w:bottom w:val="nil"/>
              <w:right w:val="nil"/>
            </w:tcBorders>
          </w:tcPr>
          <w:p w14:paraId="3DFE1F97" w14:textId="77777777" w:rsidR="00BD4CD3" w:rsidRPr="00B86BF3" w:rsidRDefault="00BD4CD3" w:rsidP="0003061C">
            <w:pPr>
              <w:pStyle w:val="Normal6a"/>
            </w:pPr>
            <w:r w:rsidRPr="00B86BF3">
              <w:rPr>
                <w:b/>
                <w:i/>
                <w:vertAlign w:val="superscript"/>
              </w:rPr>
              <w:t>1a</w:t>
            </w:r>
            <w:r w:rsidRPr="00B86BF3">
              <w:t xml:space="preserve"> </w:t>
            </w:r>
            <w:r w:rsidRPr="00B86BF3">
              <w:rPr>
                <w:b/>
                <w:i/>
              </w:rPr>
              <w:t>Sag T-36/23, Stevi og The New York Times mod Kommissionen, pressemeddelelse: https://curia.europa.eu/jcms/upload/docs/application/pdf/2025-05/cp250060da.pdf.</w:t>
            </w:r>
          </w:p>
        </w:tc>
      </w:tr>
    </w:tbl>
    <w:p w14:paraId="246254E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B60791C" w14:textId="77777777" w:rsidR="00BD4CD3" w:rsidRPr="00B86BF3" w:rsidRDefault="00BD4CD3" w:rsidP="00BD4CD3">
      <w:r w:rsidRPr="00B86BF3">
        <w:rPr>
          <w:rStyle w:val="HideTWBExt"/>
          <w:color w:val="auto"/>
        </w:rPr>
        <w:t>&lt;/Amend&gt;</w:t>
      </w:r>
    </w:p>
    <w:p w14:paraId="676BEA6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27</w:t>
      </w:r>
      <w:r w:rsidRPr="00B86BF3">
        <w:rPr>
          <w:rStyle w:val="HideTWBExt"/>
          <w:color w:val="auto"/>
        </w:rPr>
        <w:t>&lt;/NumAm&gt;</w:t>
      </w:r>
    </w:p>
    <w:p w14:paraId="320D2227"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3CE401BE" w14:textId="77777777" w:rsidR="00BD4CD3" w:rsidRPr="00B86BF3" w:rsidRDefault="00BD4CD3" w:rsidP="00BD4CD3">
      <w:pPr>
        <w:pStyle w:val="NormalBold"/>
      </w:pPr>
      <w:r w:rsidRPr="00B86BF3">
        <w:rPr>
          <w:rStyle w:val="HideTWBExt"/>
          <w:b w:val="0"/>
          <w:color w:val="auto"/>
        </w:rPr>
        <w:t>&lt;/RepeatBlock-By&gt;</w:t>
      </w:r>
    </w:p>
    <w:p w14:paraId="1223AC1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D8EC96B" w14:textId="77777777" w:rsidR="00BD4CD3" w:rsidRPr="00B86BF3" w:rsidRDefault="00BD4CD3" w:rsidP="00BD4CD3">
      <w:pPr>
        <w:pStyle w:val="NormalBold"/>
      </w:pPr>
      <w:r w:rsidRPr="00B86BF3">
        <w:rPr>
          <w:rStyle w:val="HideTWBExt"/>
          <w:color w:val="auto"/>
        </w:rPr>
        <w:t>&lt;Article&gt;</w:t>
      </w:r>
      <w:r w:rsidRPr="00B86BF3">
        <w:t>Betragtning F</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C83A8DB" w14:textId="77777777" w:rsidTr="0003061C">
        <w:trPr>
          <w:trHeight w:hRule="exact" w:val="240"/>
          <w:jc w:val="center"/>
        </w:trPr>
        <w:tc>
          <w:tcPr>
            <w:tcW w:w="9752" w:type="dxa"/>
            <w:gridSpan w:val="2"/>
            <w:tcBorders>
              <w:top w:val="nil"/>
              <w:left w:val="nil"/>
              <w:bottom w:val="nil"/>
              <w:right w:val="nil"/>
            </w:tcBorders>
          </w:tcPr>
          <w:p w14:paraId="69D21BDC" w14:textId="77777777" w:rsidR="00BD4CD3" w:rsidRPr="00B86BF3" w:rsidRDefault="00BD4CD3" w:rsidP="0003061C"/>
        </w:tc>
      </w:tr>
      <w:tr w:rsidR="005A2512" w:rsidRPr="00B86BF3" w14:paraId="63428D4E" w14:textId="77777777" w:rsidTr="0003061C">
        <w:trPr>
          <w:trHeight w:val="240"/>
          <w:jc w:val="center"/>
        </w:trPr>
        <w:tc>
          <w:tcPr>
            <w:tcW w:w="4876" w:type="dxa"/>
            <w:tcBorders>
              <w:top w:val="nil"/>
              <w:left w:val="nil"/>
              <w:bottom w:val="nil"/>
              <w:right w:val="nil"/>
            </w:tcBorders>
          </w:tcPr>
          <w:p w14:paraId="21F19C8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D0F692C" w14:textId="77777777" w:rsidR="00BD4CD3" w:rsidRPr="00B86BF3" w:rsidRDefault="00BD4CD3" w:rsidP="0003061C">
            <w:pPr>
              <w:pStyle w:val="AmColumnHeading"/>
            </w:pPr>
            <w:r w:rsidRPr="00B86BF3">
              <w:t>Ændringsforslag</w:t>
            </w:r>
          </w:p>
        </w:tc>
      </w:tr>
      <w:tr w:rsidR="005A2512" w:rsidRPr="00B86BF3" w14:paraId="5D5C3BF8" w14:textId="77777777" w:rsidTr="0003061C">
        <w:trPr>
          <w:jc w:val="center"/>
        </w:trPr>
        <w:tc>
          <w:tcPr>
            <w:tcW w:w="4876" w:type="dxa"/>
            <w:tcBorders>
              <w:top w:val="nil"/>
              <w:left w:val="nil"/>
              <w:bottom w:val="nil"/>
              <w:right w:val="nil"/>
            </w:tcBorders>
          </w:tcPr>
          <w:p w14:paraId="0B33DEC1" w14:textId="77777777" w:rsidR="00BD4CD3" w:rsidRPr="00B86BF3" w:rsidRDefault="00BD4CD3" w:rsidP="0003061C">
            <w:pPr>
              <w:pStyle w:val="Normal6a"/>
            </w:pPr>
            <w:r w:rsidRPr="00B86BF3">
              <w:t>F.</w:t>
            </w:r>
            <w:r w:rsidRPr="00B86BF3">
              <w:tab/>
              <w:t>der henviser til, at en journalist i maj 2021 anmodede om aktindsigt, herunder i tekstbeskeder mellem Kommissionens formand og Pfizer, men at Kommissionen erklærede, at den ikke havde sådanne optegnelser på grundlag af interne registreringsregler; der henviser til, at Den Europæiske Ombudsmand fandt dette svar utilstrækkeligt og anbefalede en fornyet søgning i overensstemmelse med forpligtelserne til at give aktindsigt i henhold til forordning (EF) nr. 1049/2001;</w:t>
            </w:r>
          </w:p>
        </w:tc>
        <w:tc>
          <w:tcPr>
            <w:tcW w:w="4876" w:type="dxa"/>
            <w:tcBorders>
              <w:top w:val="nil"/>
              <w:left w:val="nil"/>
              <w:bottom w:val="nil"/>
              <w:right w:val="nil"/>
            </w:tcBorders>
          </w:tcPr>
          <w:p w14:paraId="5FF5376D" w14:textId="77777777" w:rsidR="00BD4CD3" w:rsidRPr="00B86BF3" w:rsidRDefault="00BD4CD3" w:rsidP="0003061C">
            <w:pPr>
              <w:pStyle w:val="Normal6a"/>
            </w:pPr>
            <w:r w:rsidRPr="00B86BF3">
              <w:t>F.</w:t>
            </w:r>
            <w:r w:rsidRPr="00B86BF3">
              <w:tab/>
              <w:t xml:space="preserve">der henviser til, at en journalist i maj 2021 anmodede om aktindsigt, herunder i tekstbeskeder mellem Kommissionens formand og Pfizer, men at Kommissionen erklærede, at den ikke havde sådanne optegnelser på grundlag af interne registreringsregler; der henviser til, at Den Europæiske Ombudsmand fandt dette svar utilstrækkeligt og anbefalede en fornyet søgning i overensstemmelse med forpligtelserne til at give aktindsigt i henhold til forordning (EF) nr. 1049/2001; </w:t>
            </w:r>
            <w:r w:rsidRPr="00B86BF3">
              <w:rPr>
                <w:b/>
                <w:i/>
              </w:rPr>
              <w:t>bemærker, at sagen i betydelig grad har undergravet Kommissionens og dens formands troværdighed i borgernes øjne;</w:t>
            </w:r>
          </w:p>
        </w:tc>
      </w:tr>
    </w:tbl>
    <w:p w14:paraId="36757E1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5473593A" w14:textId="77777777" w:rsidR="00BD4CD3" w:rsidRPr="00B86BF3" w:rsidRDefault="00BD4CD3" w:rsidP="00BD4CD3">
      <w:r w:rsidRPr="00B86BF3">
        <w:rPr>
          <w:rStyle w:val="HideTWBExt"/>
          <w:color w:val="auto"/>
        </w:rPr>
        <w:t>&lt;/Amend&gt;</w:t>
      </w:r>
    </w:p>
    <w:p w14:paraId="0ED9AB5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28</w:t>
      </w:r>
      <w:r w:rsidRPr="00B86BF3">
        <w:rPr>
          <w:rStyle w:val="HideTWBExt"/>
          <w:color w:val="auto"/>
        </w:rPr>
        <w:t>&lt;/NumAm&gt;</w:t>
      </w:r>
    </w:p>
    <w:p w14:paraId="4F8EE42C" w14:textId="77777777" w:rsidR="00BD4CD3" w:rsidRPr="00B86BF3" w:rsidRDefault="00BD4CD3" w:rsidP="00BD4CD3">
      <w:pPr>
        <w:pStyle w:val="NormalBold"/>
      </w:pPr>
      <w:r w:rsidRPr="00B86BF3">
        <w:rPr>
          <w:rStyle w:val="HideTWBExt"/>
          <w:b w:val="0"/>
          <w:color w:val="auto"/>
        </w:rPr>
        <w:t>&lt;RepeatBlock-By&gt;&lt;Members&gt;</w:t>
      </w:r>
      <w:r w:rsidRPr="00B86BF3">
        <w:t>Mariusz Kamiński</w:t>
      </w:r>
      <w:r w:rsidRPr="00B86BF3">
        <w:rPr>
          <w:rStyle w:val="HideTWBExt"/>
          <w:b w:val="0"/>
          <w:color w:val="auto"/>
        </w:rPr>
        <w:t>&lt;/Members&gt;</w:t>
      </w:r>
    </w:p>
    <w:p w14:paraId="37D45556" w14:textId="77777777" w:rsidR="00BD4CD3" w:rsidRPr="00B86BF3" w:rsidRDefault="00BD4CD3" w:rsidP="00BD4CD3">
      <w:pPr>
        <w:pStyle w:val="NormalBold"/>
      </w:pPr>
      <w:r w:rsidRPr="00B86BF3">
        <w:rPr>
          <w:rStyle w:val="HideTWBExt"/>
          <w:b w:val="0"/>
          <w:color w:val="auto"/>
        </w:rPr>
        <w:t>&lt;/RepeatBlock-By&gt;</w:t>
      </w:r>
    </w:p>
    <w:p w14:paraId="67DA868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568C5E9" w14:textId="77777777" w:rsidR="00BD4CD3" w:rsidRPr="00B86BF3" w:rsidRDefault="00BD4CD3" w:rsidP="00BD4CD3">
      <w:pPr>
        <w:pStyle w:val="NormalBold"/>
      </w:pPr>
      <w:r w:rsidRPr="00B86BF3">
        <w:rPr>
          <w:rStyle w:val="HideTWBExt"/>
          <w:color w:val="auto"/>
        </w:rPr>
        <w:t>&lt;Article&gt;</w:t>
      </w:r>
      <w:r w:rsidRPr="00B86BF3">
        <w:t>Betragtning F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4A75A57" w14:textId="77777777" w:rsidTr="0003061C">
        <w:trPr>
          <w:trHeight w:hRule="exact" w:val="240"/>
          <w:jc w:val="center"/>
        </w:trPr>
        <w:tc>
          <w:tcPr>
            <w:tcW w:w="9752" w:type="dxa"/>
            <w:gridSpan w:val="2"/>
            <w:tcBorders>
              <w:top w:val="nil"/>
              <w:left w:val="nil"/>
              <w:bottom w:val="nil"/>
              <w:right w:val="nil"/>
            </w:tcBorders>
          </w:tcPr>
          <w:p w14:paraId="5F7D4AB1" w14:textId="77777777" w:rsidR="00BD4CD3" w:rsidRPr="00B86BF3" w:rsidRDefault="00BD4CD3" w:rsidP="0003061C"/>
        </w:tc>
      </w:tr>
      <w:tr w:rsidR="005A2512" w:rsidRPr="00B86BF3" w14:paraId="5612D7CC" w14:textId="77777777" w:rsidTr="0003061C">
        <w:trPr>
          <w:trHeight w:val="240"/>
          <w:jc w:val="center"/>
        </w:trPr>
        <w:tc>
          <w:tcPr>
            <w:tcW w:w="4876" w:type="dxa"/>
            <w:tcBorders>
              <w:top w:val="nil"/>
              <w:left w:val="nil"/>
              <w:bottom w:val="nil"/>
              <w:right w:val="nil"/>
            </w:tcBorders>
          </w:tcPr>
          <w:p w14:paraId="0341A6F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8AFA9D4" w14:textId="77777777" w:rsidR="00BD4CD3" w:rsidRPr="00B86BF3" w:rsidRDefault="00BD4CD3" w:rsidP="0003061C">
            <w:pPr>
              <w:pStyle w:val="AmColumnHeading"/>
            </w:pPr>
            <w:r w:rsidRPr="00B86BF3">
              <w:t>Ændringsforslag</w:t>
            </w:r>
          </w:p>
        </w:tc>
      </w:tr>
      <w:tr w:rsidR="005A2512" w:rsidRPr="00B86BF3" w14:paraId="6E6F4AE5" w14:textId="77777777" w:rsidTr="0003061C">
        <w:trPr>
          <w:jc w:val="center"/>
        </w:trPr>
        <w:tc>
          <w:tcPr>
            <w:tcW w:w="4876" w:type="dxa"/>
            <w:tcBorders>
              <w:top w:val="nil"/>
              <w:left w:val="nil"/>
              <w:bottom w:val="nil"/>
              <w:right w:val="nil"/>
            </w:tcBorders>
          </w:tcPr>
          <w:p w14:paraId="2BED9D45" w14:textId="77777777" w:rsidR="00BD4CD3" w:rsidRPr="00B86BF3" w:rsidRDefault="00BD4CD3" w:rsidP="0003061C">
            <w:pPr>
              <w:pStyle w:val="Normal6a"/>
            </w:pPr>
          </w:p>
        </w:tc>
        <w:tc>
          <w:tcPr>
            <w:tcW w:w="4876" w:type="dxa"/>
            <w:tcBorders>
              <w:top w:val="nil"/>
              <w:left w:val="nil"/>
              <w:bottom w:val="nil"/>
              <w:right w:val="nil"/>
            </w:tcBorders>
          </w:tcPr>
          <w:p w14:paraId="55B72766" w14:textId="77777777" w:rsidR="00BD4CD3" w:rsidRPr="00B86BF3" w:rsidRDefault="00BD4CD3" w:rsidP="0003061C">
            <w:pPr>
              <w:pStyle w:val="Normal6a"/>
            </w:pPr>
            <w:r w:rsidRPr="00B86BF3">
              <w:rPr>
                <w:b/>
                <w:i/>
              </w:rPr>
              <w:t>Fa.</w:t>
            </w:r>
            <w:r w:rsidRPr="00B86BF3">
              <w:tab/>
            </w:r>
            <w:r w:rsidRPr="00B86BF3">
              <w:rPr>
                <w:b/>
                <w:i/>
              </w:rPr>
              <w:t>der henviser til, at medlemmer af Kommissionen og andre højtstående EU-tjenestemænd i forbindelse med varetagelsen af deres hverv officielt deltager i adskillige møder og konferencer, hvilket er dokumenteret ved, at de får dækket omkostninger til rejser, logi og andre udgifter og får udbetalt dagpenge, herunder møder og konferencer af en ugennemsigtig karakter såsom møder med Bilderberggruppen, hvor de drøfter politikker, som er betroet dem i deres respektive porteføljer, samtidig med at de undlader at informere offentligheden om indholdet af disse drøftelser eller udarbejde referater herfor; der henviser til, at ingen af de kommissærer, der har deltaget i møder med Bilderberggruppen de senere år i forbindelse med varetagelsen af deres officielle hverv, har offentliggjort detaljerne om disse drøftelser, og at en af dem, kommissær Johansson, sågar har skjult formålet med sin mission; der henviser til, at Kommissionen ved at dække omkostningerne til sine medlemmers deltagelse i sådanne arrangementer anerkender, at deres deltagelse er forbundet med varetagelsen af officielle hverv, eftersom det gør det muligt for dem at fremlægge EU-politikker inden for deres mandats ansvarsområde; der henviser til, at Kommissionen samtidig hindrer aktindsigt i detaljerne om disse møder og, når den pålægges at offentliggøre dokumenter, såfremt dokumenterne eksisterer, udelader væsentlige oplysninger vedrørende indholdet heraf;</w:t>
            </w:r>
          </w:p>
        </w:tc>
      </w:tr>
    </w:tbl>
    <w:p w14:paraId="3E99210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3953B33" w14:textId="77777777" w:rsidR="00BD4CD3" w:rsidRPr="00B86BF3" w:rsidRDefault="00BD4CD3" w:rsidP="00BD4CD3">
      <w:r w:rsidRPr="00B86BF3">
        <w:rPr>
          <w:rStyle w:val="HideTWBExt"/>
          <w:color w:val="auto"/>
        </w:rPr>
        <w:t>&lt;/Amend&gt;</w:t>
      </w:r>
    </w:p>
    <w:p w14:paraId="30FBAB9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29</w:t>
      </w:r>
      <w:r w:rsidRPr="00B86BF3">
        <w:rPr>
          <w:rStyle w:val="HideTWBExt"/>
          <w:color w:val="auto"/>
        </w:rPr>
        <w:t>&lt;/NumAm&gt;</w:t>
      </w:r>
    </w:p>
    <w:p w14:paraId="41F1B0F8" w14:textId="77777777" w:rsidR="00BD4CD3" w:rsidRPr="00B86BF3" w:rsidRDefault="00BD4CD3" w:rsidP="00BD4CD3">
      <w:pPr>
        <w:pStyle w:val="NormalBold"/>
      </w:pPr>
      <w:r w:rsidRPr="00B86BF3">
        <w:rPr>
          <w:rStyle w:val="HideTWBExt"/>
          <w:b w:val="0"/>
          <w:color w:val="auto"/>
        </w:rPr>
        <w:t>&lt;RepeatBlock-By&gt;&lt;Members&gt;</w:t>
      </w:r>
      <w:r w:rsidRPr="00B86BF3">
        <w:t>Raquel García Hermida-Van Der Walle, Veronika Cifrová Ostrihoňová, Irena Joveva, Lucia Yar, Hilde Vautmans</w:t>
      </w:r>
      <w:r w:rsidRPr="00B86BF3">
        <w:rPr>
          <w:rStyle w:val="HideTWBExt"/>
          <w:b w:val="0"/>
          <w:color w:val="auto"/>
        </w:rPr>
        <w:t>&lt;/Members&gt;</w:t>
      </w:r>
    </w:p>
    <w:p w14:paraId="701EE505" w14:textId="77777777" w:rsidR="00BD4CD3" w:rsidRPr="00B86BF3" w:rsidRDefault="00BD4CD3" w:rsidP="00BD4CD3">
      <w:pPr>
        <w:pStyle w:val="NormalBold"/>
      </w:pPr>
      <w:r w:rsidRPr="00B86BF3">
        <w:rPr>
          <w:rStyle w:val="HideTWBExt"/>
          <w:b w:val="0"/>
          <w:color w:val="auto"/>
        </w:rPr>
        <w:t>&lt;/RepeatBlock-By&gt;</w:t>
      </w:r>
    </w:p>
    <w:p w14:paraId="6C44E33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9CE365C" w14:textId="77777777" w:rsidR="00BD4CD3" w:rsidRPr="00B86BF3" w:rsidRDefault="00BD4CD3" w:rsidP="00BD4CD3">
      <w:pPr>
        <w:pStyle w:val="NormalBold"/>
      </w:pPr>
      <w:r w:rsidRPr="00B86BF3">
        <w:rPr>
          <w:rStyle w:val="HideTWBExt"/>
          <w:color w:val="auto"/>
        </w:rPr>
        <w:t>&lt;Article&gt;</w:t>
      </w:r>
      <w:r w:rsidRPr="00B86BF3">
        <w:t>Betragtning F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2607D26" w14:textId="77777777" w:rsidTr="0003061C">
        <w:trPr>
          <w:trHeight w:hRule="exact" w:val="240"/>
          <w:jc w:val="center"/>
        </w:trPr>
        <w:tc>
          <w:tcPr>
            <w:tcW w:w="9752" w:type="dxa"/>
            <w:gridSpan w:val="2"/>
            <w:tcBorders>
              <w:top w:val="nil"/>
              <w:left w:val="nil"/>
              <w:bottom w:val="nil"/>
              <w:right w:val="nil"/>
            </w:tcBorders>
          </w:tcPr>
          <w:p w14:paraId="67083EDC" w14:textId="77777777" w:rsidR="00BD4CD3" w:rsidRPr="00B86BF3" w:rsidRDefault="00BD4CD3" w:rsidP="0003061C"/>
        </w:tc>
      </w:tr>
      <w:tr w:rsidR="005A2512" w:rsidRPr="00B86BF3" w14:paraId="4E189F97" w14:textId="77777777" w:rsidTr="0003061C">
        <w:trPr>
          <w:trHeight w:val="240"/>
          <w:jc w:val="center"/>
        </w:trPr>
        <w:tc>
          <w:tcPr>
            <w:tcW w:w="4876" w:type="dxa"/>
            <w:tcBorders>
              <w:top w:val="nil"/>
              <w:left w:val="nil"/>
              <w:bottom w:val="nil"/>
              <w:right w:val="nil"/>
            </w:tcBorders>
          </w:tcPr>
          <w:p w14:paraId="0AAE04F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101D36B" w14:textId="77777777" w:rsidR="00BD4CD3" w:rsidRPr="00B86BF3" w:rsidRDefault="00BD4CD3" w:rsidP="0003061C">
            <w:pPr>
              <w:pStyle w:val="AmColumnHeading"/>
            </w:pPr>
            <w:r w:rsidRPr="00B86BF3">
              <w:t>Ændringsforslag</w:t>
            </w:r>
          </w:p>
        </w:tc>
      </w:tr>
      <w:tr w:rsidR="005A2512" w:rsidRPr="00B86BF3" w14:paraId="544B975D" w14:textId="77777777" w:rsidTr="0003061C">
        <w:trPr>
          <w:jc w:val="center"/>
        </w:trPr>
        <w:tc>
          <w:tcPr>
            <w:tcW w:w="4876" w:type="dxa"/>
            <w:tcBorders>
              <w:top w:val="nil"/>
              <w:left w:val="nil"/>
              <w:bottom w:val="nil"/>
              <w:right w:val="nil"/>
            </w:tcBorders>
          </w:tcPr>
          <w:p w14:paraId="21AF3707" w14:textId="77777777" w:rsidR="00BD4CD3" w:rsidRPr="00B86BF3" w:rsidRDefault="00BD4CD3" w:rsidP="0003061C">
            <w:pPr>
              <w:pStyle w:val="Normal6a"/>
            </w:pPr>
          </w:p>
        </w:tc>
        <w:tc>
          <w:tcPr>
            <w:tcW w:w="4876" w:type="dxa"/>
            <w:tcBorders>
              <w:top w:val="nil"/>
              <w:left w:val="nil"/>
              <w:bottom w:val="nil"/>
              <w:right w:val="nil"/>
            </w:tcBorders>
          </w:tcPr>
          <w:p w14:paraId="59DED2D8" w14:textId="77777777" w:rsidR="00BD4CD3" w:rsidRPr="00B86BF3" w:rsidRDefault="00BD4CD3" w:rsidP="0003061C">
            <w:pPr>
              <w:pStyle w:val="Normal6a"/>
            </w:pPr>
            <w:r w:rsidRPr="00B86BF3">
              <w:rPr>
                <w:b/>
                <w:i/>
              </w:rPr>
              <w:t>Fa.</w:t>
            </w:r>
            <w:r w:rsidRPr="00B86BF3">
              <w:tab/>
            </w:r>
            <w:r w:rsidRPr="00B86BF3">
              <w:rPr>
                <w:b/>
                <w:i/>
              </w:rPr>
              <w:t>der henviser til, at tekstbeskeder vedrørende politikker, aktiviteter og afgørelser allerede er omfattet af definitionen af et "dokument" i henhold til forordning (EF) nr. 1049/2001, som fastslår, at et dokument er ethvert indhold uanset medium (skrevet på papir eller opbevaret elektronisk, lyd- eller billedoptagelser, audiovisuelle optagelser) vedrørende emner, der har at gøre med politikker, aktiviteter og beslutninger, der henhører under institutionens kompetenceområde; der henviser til, at dette ikke betyder, at enhver udveksling af tekstbeskeder skal registreres og gøres tilgængelig, men at dette alene skal ske, når en sådan udveksling vedrører Unionens politikker, aktiviteter og afgørelser; der henviser til, at Kommissionen stadig kan beslutte ikke at give fuld aktindsigt i dem, hvis undtagelserne i forordning (EF) nr. 1049/2001 om f.eks. forretningsmæssige interesser finder anvendelse;</w:t>
            </w:r>
          </w:p>
        </w:tc>
      </w:tr>
    </w:tbl>
    <w:p w14:paraId="72FA9E0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38D6B2E" w14:textId="77777777" w:rsidR="00BD4CD3" w:rsidRPr="00B86BF3" w:rsidRDefault="00BD4CD3" w:rsidP="00BD4CD3">
      <w:r w:rsidRPr="00B86BF3">
        <w:rPr>
          <w:rStyle w:val="HideTWBExt"/>
          <w:color w:val="auto"/>
        </w:rPr>
        <w:t>&lt;/Amend&gt;</w:t>
      </w:r>
    </w:p>
    <w:p w14:paraId="133F3C70"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30</w:t>
      </w:r>
      <w:r w:rsidRPr="00B86BF3">
        <w:rPr>
          <w:rStyle w:val="HideTWBExt"/>
          <w:color w:val="auto"/>
        </w:rPr>
        <w:t>&lt;/NumAm&gt;</w:t>
      </w:r>
    </w:p>
    <w:p w14:paraId="7BFE550C"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Malik Azmani, Irena Joveva, Lucia Yar, Nikola Minchev</w:t>
      </w:r>
      <w:r w:rsidRPr="00B86BF3">
        <w:rPr>
          <w:rStyle w:val="HideTWBExt"/>
          <w:b w:val="0"/>
          <w:color w:val="auto"/>
        </w:rPr>
        <w:t>&lt;/Members&gt;</w:t>
      </w:r>
    </w:p>
    <w:p w14:paraId="6711AEAF" w14:textId="77777777" w:rsidR="00BD4CD3" w:rsidRPr="00B86BF3" w:rsidRDefault="00BD4CD3" w:rsidP="00BD4CD3">
      <w:pPr>
        <w:pStyle w:val="NormalBold"/>
      </w:pPr>
      <w:r w:rsidRPr="00B86BF3">
        <w:rPr>
          <w:rStyle w:val="HideTWBExt"/>
          <w:b w:val="0"/>
          <w:color w:val="auto"/>
        </w:rPr>
        <w:t>&lt;/RepeatBlock-By&gt;</w:t>
      </w:r>
    </w:p>
    <w:p w14:paraId="2C675D3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46F170A" w14:textId="77777777" w:rsidR="00BD4CD3" w:rsidRPr="00B86BF3" w:rsidRDefault="00BD4CD3" w:rsidP="00BD4CD3">
      <w:pPr>
        <w:pStyle w:val="NormalBold"/>
      </w:pPr>
      <w:r w:rsidRPr="00B86BF3">
        <w:rPr>
          <w:rStyle w:val="HideTWBExt"/>
          <w:color w:val="auto"/>
        </w:rPr>
        <w:t>&lt;Article&gt;</w:t>
      </w:r>
      <w:r w:rsidRPr="00B86BF3">
        <w:t>Betragtning F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69D3033" w14:textId="77777777" w:rsidTr="0003061C">
        <w:trPr>
          <w:trHeight w:hRule="exact" w:val="240"/>
          <w:jc w:val="center"/>
        </w:trPr>
        <w:tc>
          <w:tcPr>
            <w:tcW w:w="9752" w:type="dxa"/>
            <w:gridSpan w:val="2"/>
            <w:tcBorders>
              <w:top w:val="nil"/>
              <w:left w:val="nil"/>
              <w:bottom w:val="nil"/>
              <w:right w:val="nil"/>
            </w:tcBorders>
          </w:tcPr>
          <w:p w14:paraId="04D3A63D" w14:textId="77777777" w:rsidR="00BD4CD3" w:rsidRPr="00B86BF3" w:rsidRDefault="00BD4CD3" w:rsidP="0003061C"/>
        </w:tc>
      </w:tr>
      <w:tr w:rsidR="005A2512" w:rsidRPr="00B86BF3" w14:paraId="77077C5F" w14:textId="77777777" w:rsidTr="0003061C">
        <w:trPr>
          <w:trHeight w:val="240"/>
          <w:jc w:val="center"/>
        </w:trPr>
        <w:tc>
          <w:tcPr>
            <w:tcW w:w="4876" w:type="dxa"/>
            <w:tcBorders>
              <w:top w:val="nil"/>
              <w:left w:val="nil"/>
              <w:bottom w:val="nil"/>
              <w:right w:val="nil"/>
            </w:tcBorders>
          </w:tcPr>
          <w:p w14:paraId="174EFDA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C65C370" w14:textId="77777777" w:rsidR="00BD4CD3" w:rsidRPr="00B86BF3" w:rsidRDefault="00BD4CD3" w:rsidP="0003061C">
            <w:pPr>
              <w:pStyle w:val="AmColumnHeading"/>
            </w:pPr>
            <w:r w:rsidRPr="00B86BF3">
              <w:t>Ændringsforslag</w:t>
            </w:r>
          </w:p>
        </w:tc>
      </w:tr>
      <w:tr w:rsidR="005A2512" w:rsidRPr="00B86BF3" w14:paraId="7BDCFB03" w14:textId="77777777" w:rsidTr="0003061C">
        <w:trPr>
          <w:jc w:val="center"/>
        </w:trPr>
        <w:tc>
          <w:tcPr>
            <w:tcW w:w="4876" w:type="dxa"/>
            <w:tcBorders>
              <w:top w:val="nil"/>
              <w:left w:val="nil"/>
              <w:bottom w:val="nil"/>
              <w:right w:val="nil"/>
            </w:tcBorders>
          </w:tcPr>
          <w:p w14:paraId="753B3CCC" w14:textId="77777777" w:rsidR="00BD4CD3" w:rsidRPr="00B86BF3" w:rsidRDefault="00BD4CD3" w:rsidP="0003061C">
            <w:pPr>
              <w:pStyle w:val="Normal6a"/>
            </w:pPr>
          </w:p>
        </w:tc>
        <w:tc>
          <w:tcPr>
            <w:tcW w:w="4876" w:type="dxa"/>
            <w:tcBorders>
              <w:top w:val="nil"/>
              <w:left w:val="nil"/>
              <w:bottom w:val="nil"/>
              <w:right w:val="nil"/>
            </w:tcBorders>
          </w:tcPr>
          <w:p w14:paraId="7C985AB6" w14:textId="77777777" w:rsidR="00BD4CD3" w:rsidRPr="00B86BF3" w:rsidRDefault="00BD4CD3" w:rsidP="0003061C">
            <w:pPr>
              <w:pStyle w:val="Normal6a"/>
            </w:pPr>
            <w:r w:rsidRPr="00B86BF3">
              <w:rPr>
                <w:b/>
                <w:i/>
              </w:rPr>
              <w:t>Fa.</w:t>
            </w:r>
            <w:r w:rsidRPr="00B86BF3">
              <w:tab/>
            </w:r>
            <w:r w:rsidRPr="00B86BF3">
              <w:rPr>
                <w:b/>
                <w:i/>
              </w:rPr>
              <w:t>der henviser til, at Ombudsmanden konkluderede, at nægtelsen af at søge efter uregistrerede tekstbeskeder vedrørende vaccineforhandlinger med Pfizer var dårlig forvaltningsskik; der henviser til, at Kommissionen ikke indikerede, at den havde gennemført denne anbefaling; der henviser til, at Retten den 14. maj 2025 annullerede Kommissionens afgørelse om at tilbageholde tekstbeskeder og bekræftede derved manglen på gennemsigtighed;</w:t>
            </w:r>
          </w:p>
        </w:tc>
      </w:tr>
    </w:tbl>
    <w:p w14:paraId="6796AEE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ABFD345" w14:textId="77777777" w:rsidR="00BD4CD3" w:rsidRPr="00B86BF3" w:rsidRDefault="00BD4CD3" w:rsidP="00BD4CD3">
      <w:r w:rsidRPr="00B86BF3">
        <w:rPr>
          <w:rStyle w:val="HideTWBExt"/>
          <w:color w:val="auto"/>
        </w:rPr>
        <w:t>&lt;/Amend&gt;</w:t>
      </w:r>
    </w:p>
    <w:p w14:paraId="0AB0940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31</w:t>
      </w:r>
      <w:r w:rsidRPr="00B86BF3">
        <w:rPr>
          <w:rStyle w:val="HideTWBExt"/>
          <w:color w:val="auto"/>
        </w:rPr>
        <w:t>&lt;/NumAm&gt;</w:t>
      </w:r>
    </w:p>
    <w:p w14:paraId="332B4561"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1E11719B" w14:textId="77777777" w:rsidR="00BD4CD3" w:rsidRPr="00B86BF3" w:rsidRDefault="00BD4CD3" w:rsidP="00BD4CD3">
      <w:pPr>
        <w:pStyle w:val="NormalBold"/>
      </w:pPr>
      <w:r w:rsidRPr="00B86BF3">
        <w:rPr>
          <w:rStyle w:val="HideTWBExt"/>
          <w:b w:val="0"/>
          <w:color w:val="auto"/>
        </w:rPr>
        <w:t>&lt;/RepeatBlock-By&gt;</w:t>
      </w:r>
    </w:p>
    <w:p w14:paraId="1E40193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C13CE30" w14:textId="77777777" w:rsidR="00BD4CD3" w:rsidRPr="00B86BF3" w:rsidRDefault="00BD4CD3" w:rsidP="00BD4CD3">
      <w:pPr>
        <w:pStyle w:val="NormalBold"/>
      </w:pPr>
      <w:r w:rsidRPr="00B86BF3">
        <w:rPr>
          <w:rStyle w:val="HideTWBExt"/>
          <w:color w:val="auto"/>
        </w:rPr>
        <w:t>&lt;Article&gt;</w:t>
      </w:r>
      <w:r w:rsidRPr="00B86BF3">
        <w:t>Betragtning G</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40C5BD9" w14:textId="77777777" w:rsidTr="0003061C">
        <w:trPr>
          <w:trHeight w:hRule="exact" w:val="240"/>
          <w:jc w:val="center"/>
        </w:trPr>
        <w:tc>
          <w:tcPr>
            <w:tcW w:w="9752" w:type="dxa"/>
            <w:gridSpan w:val="2"/>
            <w:tcBorders>
              <w:top w:val="nil"/>
              <w:left w:val="nil"/>
              <w:bottom w:val="nil"/>
              <w:right w:val="nil"/>
            </w:tcBorders>
          </w:tcPr>
          <w:p w14:paraId="3ED9C94D" w14:textId="77777777" w:rsidR="00BD4CD3" w:rsidRPr="00B86BF3" w:rsidRDefault="00BD4CD3" w:rsidP="0003061C"/>
        </w:tc>
      </w:tr>
      <w:tr w:rsidR="005A2512" w:rsidRPr="00B86BF3" w14:paraId="452B9496" w14:textId="77777777" w:rsidTr="0003061C">
        <w:trPr>
          <w:trHeight w:val="240"/>
          <w:jc w:val="center"/>
        </w:trPr>
        <w:tc>
          <w:tcPr>
            <w:tcW w:w="4876" w:type="dxa"/>
            <w:tcBorders>
              <w:top w:val="nil"/>
              <w:left w:val="nil"/>
              <w:bottom w:val="nil"/>
              <w:right w:val="nil"/>
            </w:tcBorders>
          </w:tcPr>
          <w:p w14:paraId="292C7B9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A8ED91A" w14:textId="77777777" w:rsidR="00BD4CD3" w:rsidRPr="00B86BF3" w:rsidRDefault="00BD4CD3" w:rsidP="0003061C">
            <w:pPr>
              <w:pStyle w:val="AmColumnHeading"/>
            </w:pPr>
            <w:r w:rsidRPr="00B86BF3">
              <w:t>Ændringsforslag</w:t>
            </w:r>
          </w:p>
        </w:tc>
      </w:tr>
      <w:tr w:rsidR="005A2512" w:rsidRPr="00B86BF3" w14:paraId="6D3C69D6" w14:textId="77777777" w:rsidTr="0003061C">
        <w:trPr>
          <w:jc w:val="center"/>
        </w:trPr>
        <w:tc>
          <w:tcPr>
            <w:tcW w:w="4876" w:type="dxa"/>
            <w:tcBorders>
              <w:top w:val="nil"/>
              <w:left w:val="nil"/>
              <w:bottom w:val="nil"/>
              <w:right w:val="nil"/>
            </w:tcBorders>
          </w:tcPr>
          <w:p w14:paraId="33F005AD" w14:textId="77777777" w:rsidR="00BD4CD3" w:rsidRPr="00B86BF3" w:rsidRDefault="00BD4CD3" w:rsidP="0003061C">
            <w:pPr>
              <w:pStyle w:val="Normal6a"/>
            </w:pPr>
            <w:r w:rsidRPr="00B86BF3">
              <w:t>G.</w:t>
            </w:r>
            <w:r w:rsidRPr="00B86BF3">
              <w:tab/>
              <w:t xml:space="preserve">der henviser til, at Kommissionen </w:t>
            </w:r>
            <w:r w:rsidRPr="00B86BF3">
              <w:rPr>
                <w:b/>
                <w:bCs/>
                <w:i/>
                <w:iCs/>
              </w:rPr>
              <w:t xml:space="preserve">i sin meddelelse om sit arbejdsprogram 2025 udtrykte hensigt om at trække forslagene </w:t>
            </w:r>
            <w:proofErr w:type="gramStart"/>
            <w:r w:rsidRPr="00B86BF3">
              <w:rPr>
                <w:b/>
                <w:bCs/>
                <w:i/>
                <w:iCs/>
              </w:rPr>
              <w:t>COM(</w:t>
            </w:r>
            <w:proofErr w:type="gramEnd"/>
            <w:r w:rsidRPr="00B86BF3">
              <w:rPr>
                <w:b/>
                <w:bCs/>
                <w:i/>
                <w:iCs/>
              </w:rPr>
              <w:t>2011)0137 og COM(2008)0229 – begge med henblik på at ændre</w:t>
            </w:r>
            <w:r w:rsidRPr="00B86BF3">
              <w:t xml:space="preserve"> forordning (EF) nr. </w:t>
            </w:r>
            <w:r w:rsidRPr="00B86BF3">
              <w:rPr>
                <w:bCs/>
                <w:iCs/>
              </w:rPr>
              <w:t>1049/2001</w:t>
            </w:r>
            <w:r w:rsidRPr="00B86BF3">
              <w:rPr>
                <w:b/>
                <w:i/>
              </w:rPr>
              <w:t xml:space="preserve"> om aktindsigt – tilbage, idet den henviste til, at der ikke var udsigt til en aftale, efter at der havde været lovgivningsmæssigt dødvande siden 2011</w:t>
            </w:r>
            <w:r w:rsidRPr="00B86BF3">
              <w:t>;</w:t>
            </w:r>
          </w:p>
        </w:tc>
        <w:tc>
          <w:tcPr>
            <w:tcW w:w="4876" w:type="dxa"/>
            <w:tcBorders>
              <w:top w:val="nil"/>
              <w:left w:val="nil"/>
              <w:bottom w:val="nil"/>
              <w:right w:val="nil"/>
            </w:tcBorders>
          </w:tcPr>
          <w:p w14:paraId="1A1686C1" w14:textId="1063BBAA" w:rsidR="00BD4CD3" w:rsidRPr="00B86BF3" w:rsidRDefault="00BD4CD3" w:rsidP="0003061C">
            <w:pPr>
              <w:pStyle w:val="Normal6a"/>
            </w:pPr>
            <w:r w:rsidRPr="00B86BF3">
              <w:t>G.</w:t>
            </w:r>
            <w:r w:rsidRPr="00B86BF3">
              <w:tab/>
              <w:t xml:space="preserve">der henviser til, at </w:t>
            </w:r>
            <w:r w:rsidRPr="00B86BF3">
              <w:rPr>
                <w:b/>
                <w:bCs/>
                <w:i/>
                <w:iCs/>
              </w:rPr>
              <w:t xml:space="preserve">den 10. oktober 2025 offentliggjorde </w:t>
            </w:r>
            <w:r w:rsidRPr="00B86BF3">
              <w:t xml:space="preserve">Kommissionen </w:t>
            </w:r>
            <w:r w:rsidRPr="00B86BF3">
              <w:rPr>
                <w:b/>
                <w:bCs/>
                <w:i/>
                <w:iCs/>
              </w:rPr>
              <w:t xml:space="preserve">i Den Europæiske Unions Tidende (C/2025/5423) den formelle tilbagetrækning af lovgivningsforslagene, navnlig forslagene om ajourføring af </w:t>
            </w:r>
            <w:r w:rsidRPr="00B86BF3">
              <w:t>forordning (EF) nr.</w:t>
            </w:r>
            <w:r w:rsidRPr="00B86BF3">
              <w:rPr>
                <w:b/>
                <w:i/>
              </w:rPr>
              <w:t xml:space="preserve"> </w:t>
            </w:r>
            <w:r w:rsidRPr="00B86BF3">
              <w:rPr>
                <w:bCs/>
                <w:iCs/>
              </w:rPr>
              <w:t>1049/</w:t>
            </w:r>
            <w:r w:rsidR="00DA3E61" w:rsidRPr="00B86BF3">
              <w:rPr>
                <w:bCs/>
                <w:iCs/>
              </w:rPr>
              <w:t>20</w:t>
            </w:r>
            <w:r w:rsidRPr="00B86BF3">
              <w:rPr>
                <w:bCs/>
                <w:iCs/>
              </w:rPr>
              <w:t>01</w:t>
            </w:r>
            <w:r w:rsidRPr="00B86BF3">
              <w:rPr>
                <w:b/>
                <w:i/>
              </w:rPr>
              <w:t xml:space="preserve"> i lyset af Lissabontraktatens ikrafttræden og Den Europæiske Unions charter om grundlæggende rettigheder;</w:t>
            </w:r>
          </w:p>
        </w:tc>
      </w:tr>
    </w:tbl>
    <w:p w14:paraId="41B51AC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5BD0E449" w14:textId="77777777" w:rsidR="00BD4CD3" w:rsidRPr="00B86BF3" w:rsidRDefault="00BD4CD3" w:rsidP="00BD4CD3">
      <w:r w:rsidRPr="00B86BF3">
        <w:rPr>
          <w:rStyle w:val="HideTWBExt"/>
          <w:color w:val="auto"/>
        </w:rPr>
        <w:t>&lt;/Amend&gt;</w:t>
      </w:r>
    </w:p>
    <w:p w14:paraId="55720FE0"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32</w:t>
      </w:r>
      <w:r w:rsidRPr="00B86BF3">
        <w:rPr>
          <w:rStyle w:val="HideTWBExt"/>
          <w:color w:val="auto"/>
        </w:rPr>
        <w:t>&lt;/NumAm&gt;</w:t>
      </w:r>
    </w:p>
    <w:p w14:paraId="13D7D53A"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5A1BC52C" w14:textId="77777777" w:rsidR="00BD4CD3" w:rsidRPr="00B86BF3" w:rsidRDefault="00BD4CD3" w:rsidP="00BD4CD3">
      <w:pPr>
        <w:pStyle w:val="NormalBold"/>
      </w:pPr>
      <w:r w:rsidRPr="00B86BF3">
        <w:rPr>
          <w:rStyle w:val="HideTWBExt"/>
          <w:b w:val="0"/>
          <w:color w:val="auto"/>
        </w:rPr>
        <w:t>&lt;/RepeatBlock-By&gt;</w:t>
      </w:r>
    </w:p>
    <w:p w14:paraId="7667FE2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E8EF259" w14:textId="77777777" w:rsidR="00BD4CD3" w:rsidRPr="00B86BF3" w:rsidRDefault="00BD4CD3" w:rsidP="00BD4CD3">
      <w:pPr>
        <w:pStyle w:val="NormalBold"/>
      </w:pPr>
      <w:r w:rsidRPr="00B86BF3">
        <w:rPr>
          <w:rStyle w:val="HideTWBExt"/>
          <w:color w:val="auto"/>
        </w:rPr>
        <w:t>&lt;Article&gt;</w:t>
      </w:r>
      <w:r w:rsidRPr="00B86BF3">
        <w:t>Betragtning G a (ny)</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3D7B526" w14:textId="77777777" w:rsidTr="0003061C">
        <w:trPr>
          <w:trHeight w:hRule="exact" w:val="240"/>
          <w:jc w:val="center"/>
        </w:trPr>
        <w:tc>
          <w:tcPr>
            <w:tcW w:w="9752" w:type="dxa"/>
            <w:gridSpan w:val="2"/>
            <w:tcBorders>
              <w:top w:val="nil"/>
              <w:left w:val="nil"/>
              <w:bottom w:val="nil"/>
              <w:right w:val="nil"/>
            </w:tcBorders>
          </w:tcPr>
          <w:p w14:paraId="1CF3E653" w14:textId="77777777" w:rsidR="00BD4CD3" w:rsidRPr="00B86BF3" w:rsidRDefault="00BD4CD3" w:rsidP="0003061C"/>
        </w:tc>
      </w:tr>
      <w:tr w:rsidR="005A2512" w:rsidRPr="00B86BF3" w14:paraId="0ADF3547" w14:textId="77777777" w:rsidTr="0003061C">
        <w:trPr>
          <w:trHeight w:val="240"/>
          <w:jc w:val="center"/>
        </w:trPr>
        <w:tc>
          <w:tcPr>
            <w:tcW w:w="4876" w:type="dxa"/>
            <w:tcBorders>
              <w:top w:val="nil"/>
              <w:left w:val="nil"/>
              <w:bottom w:val="nil"/>
              <w:right w:val="nil"/>
            </w:tcBorders>
          </w:tcPr>
          <w:p w14:paraId="154D591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35F5225" w14:textId="77777777" w:rsidR="00BD4CD3" w:rsidRPr="00B86BF3" w:rsidRDefault="00BD4CD3" w:rsidP="0003061C">
            <w:pPr>
              <w:pStyle w:val="AmColumnHeading"/>
            </w:pPr>
            <w:r w:rsidRPr="00B86BF3">
              <w:t>Ændringsforslag</w:t>
            </w:r>
          </w:p>
        </w:tc>
      </w:tr>
      <w:tr w:rsidR="005A2512" w:rsidRPr="00B86BF3" w14:paraId="49AA783A" w14:textId="77777777" w:rsidTr="0003061C">
        <w:trPr>
          <w:jc w:val="center"/>
        </w:trPr>
        <w:tc>
          <w:tcPr>
            <w:tcW w:w="4876" w:type="dxa"/>
            <w:tcBorders>
              <w:top w:val="nil"/>
              <w:left w:val="nil"/>
              <w:bottom w:val="nil"/>
              <w:right w:val="nil"/>
            </w:tcBorders>
          </w:tcPr>
          <w:p w14:paraId="300BA47C" w14:textId="77777777" w:rsidR="00BD4CD3" w:rsidRPr="00B86BF3" w:rsidRDefault="00BD4CD3" w:rsidP="0003061C">
            <w:pPr>
              <w:pStyle w:val="Normal6a"/>
            </w:pPr>
          </w:p>
        </w:tc>
        <w:tc>
          <w:tcPr>
            <w:tcW w:w="4876" w:type="dxa"/>
            <w:tcBorders>
              <w:top w:val="nil"/>
              <w:left w:val="nil"/>
              <w:bottom w:val="nil"/>
              <w:right w:val="nil"/>
            </w:tcBorders>
          </w:tcPr>
          <w:p w14:paraId="49B1EBA8" w14:textId="7D64EF74" w:rsidR="00BD4CD3" w:rsidRPr="00B86BF3" w:rsidRDefault="00BD4CD3" w:rsidP="0003061C">
            <w:pPr>
              <w:pStyle w:val="Normal6a"/>
            </w:pPr>
            <w:r w:rsidRPr="00B86BF3">
              <w:rPr>
                <w:b/>
                <w:i/>
              </w:rPr>
              <w:t>Ga.</w:t>
            </w:r>
            <w:r w:rsidRPr="00B86BF3">
              <w:tab/>
            </w:r>
            <w:r w:rsidRPr="00B86BF3">
              <w:rPr>
                <w:b/>
                <w:i/>
              </w:rPr>
              <w:t>der henviser til, at Den Europæiske Revisionsret i sin særberetning 11/2025 "Gennemsigtighed i EU-finansiering ydet til NGO'er" fremhævede manglen på tilstrækkelig gennemsigtighed og passende information om EU-finansiering ydet til NGO'er i henhold til interne politikker;</w:t>
            </w:r>
          </w:p>
        </w:tc>
      </w:tr>
    </w:tbl>
    <w:p w14:paraId="2BD32E0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5F98832D" w14:textId="77777777" w:rsidR="00BD4CD3" w:rsidRPr="00B86BF3" w:rsidRDefault="00BD4CD3" w:rsidP="00BD4CD3">
      <w:r w:rsidRPr="00B86BF3">
        <w:rPr>
          <w:rStyle w:val="HideTWBExt"/>
          <w:color w:val="auto"/>
        </w:rPr>
        <w:t>&lt;/Amend&gt;</w:t>
      </w:r>
    </w:p>
    <w:p w14:paraId="1124376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33</w:t>
      </w:r>
      <w:r w:rsidRPr="00B86BF3">
        <w:rPr>
          <w:rStyle w:val="HideTWBExt"/>
          <w:color w:val="auto"/>
        </w:rPr>
        <w:t>&lt;/NumAm&gt;</w:t>
      </w:r>
    </w:p>
    <w:p w14:paraId="356D7B86"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Lucia Yar, Irena Joveva, Malik Azmani, Nikola Minchev</w:t>
      </w:r>
      <w:r w:rsidRPr="00B86BF3">
        <w:rPr>
          <w:rStyle w:val="HideTWBExt"/>
          <w:b w:val="0"/>
          <w:color w:val="auto"/>
        </w:rPr>
        <w:t>&lt;/Members&gt;</w:t>
      </w:r>
    </w:p>
    <w:p w14:paraId="4428A41D" w14:textId="77777777" w:rsidR="00BD4CD3" w:rsidRPr="00B86BF3" w:rsidRDefault="00BD4CD3" w:rsidP="00BD4CD3">
      <w:pPr>
        <w:pStyle w:val="NormalBold"/>
      </w:pPr>
      <w:r w:rsidRPr="00B86BF3">
        <w:rPr>
          <w:rStyle w:val="HideTWBExt"/>
          <w:b w:val="0"/>
          <w:color w:val="auto"/>
        </w:rPr>
        <w:t>&lt;/RepeatBlock-By&gt;</w:t>
      </w:r>
    </w:p>
    <w:p w14:paraId="662CBD9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D72D1AD" w14:textId="77777777" w:rsidR="00BD4CD3" w:rsidRPr="00B86BF3" w:rsidRDefault="00BD4CD3" w:rsidP="00BD4CD3">
      <w:pPr>
        <w:pStyle w:val="NormalBold"/>
      </w:pPr>
      <w:r w:rsidRPr="00B86BF3">
        <w:rPr>
          <w:rStyle w:val="HideTWBExt"/>
          <w:color w:val="auto"/>
        </w:rPr>
        <w:t>&lt;Article&gt;</w:t>
      </w:r>
      <w:r w:rsidRPr="00B86BF3">
        <w:t>Betragtning G a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F4773C0" w14:textId="77777777" w:rsidTr="0003061C">
        <w:trPr>
          <w:trHeight w:hRule="exact" w:val="240"/>
          <w:jc w:val="center"/>
        </w:trPr>
        <w:tc>
          <w:tcPr>
            <w:tcW w:w="9752" w:type="dxa"/>
            <w:gridSpan w:val="2"/>
            <w:tcBorders>
              <w:top w:val="nil"/>
              <w:left w:val="nil"/>
              <w:bottom w:val="nil"/>
              <w:right w:val="nil"/>
            </w:tcBorders>
          </w:tcPr>
          <w:p w14:paraId="18E2C90B" w14:textId="77777777" w:rsidR="00BD4CD3" w:rsidRPr="00B86BF3" w:rsidRDefault="00BD4CD3" w:rsidP="0003061C"/>
        </w:tc>
      </w:tr>
      <w:tr w:rsidR="005A2512" w:rsidRPr="00B86BF3" w14:paraId="56C4958D" w14:textId="77777777" w:rsidTr="0003061C">
        <w:trPr>
          <w:trHeight w:val="240"/>
          <w:jc w:val="center"/>
        </w:trPr>
        <w:tc>
          <w:tcPr>
            <w:tcW w:w="4876" w:type="dxa"/>
            <w:tcBorders>
              <w:top w:val="nil"/>
              <w:left w:val="nil"/>
              <w:bottom w:val="nil"/>
              <w:right w:val="nil"/>
            </w:tcBorders>
          </w:tcPr>
          <w:p w14:paraId="033074E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50187D3" w14:textId="77777777" w:rsidR="00BD4CD3" w:rsidRPr="00B86BF3" w:rsidRDefault="00BD4CD3" w:rsidP="0003061C">
            <w:pPr>
              <w:pStyle w:val="AmColumnHeading"/>
            </w:pPr>
            <w:r w:rsidRPr="00B86BF3">
              <w:t>Ændringsforslag</w:t>
            </w:r>
          </w:p>
        </w:tc>
      </w:tr>
      <w:tr w:rsidR="005A2512" w:rsidRPr="00B86BF3" w14:paraId="1F272441" w14:textId="77777777" w:rsidTr="0003061C">
        <w:trPr>
          <w:jc w:val="center"/>
        </w:trPr>
        <w:tc>
          <w:tcPr>
            <w:tcW w:w="4876" w:type="dxa"/>
            <w:tcBorders>
              <w:top w:val="nil"/>
              <w:left w:val="nil"/>
              <w:bottom w:val="nil"/>
              <w:right w:val="nil"/>
            </w:tcBorders>
          </w:tcPr>
          <w:p w14:paraId="4EAA225B" w14:textId="77777777" w:rsidR="00BD4CD3" w:rsidRPr="00B86BF3" w:rsidRDefault="00BD4CD3" w:rsidP="0003061C">
            <w:pPr>
              <w:pStyle w:val="Normal6a"/>
            </w:pPr>
          </w:p>
        </w:tc>
        <w:tc>
          <w:tcPr>
            <w:tcW w:w="4876" w:type="dxa"/>
            <w:tcBorders>
              <w:top w:val="nil"/>
              <w:left w:val="nil"/>
              <w:bottom w:val="nil"/>
              <w:right w:val="nil"/>
            </w:tcBorders>
          </w:tcPr>
          <w:p w14:paraId="6FF4D89E" w14:textId="77777777" w:rsidR="00BD4CD3" w:rsidRPr="00B86BF3" w:rsidRDefault="00BD4CD3" w:rsidP="0003061C">
            <w:pPr>
              <w:pStyle w:val="Normal6a"/>
            </w:pPr>
            <w:r w:rsidRPr="00B86BF3">
              <w:rPr>
                <w:b/>
                <w:i/>
              </w:rPr>
              <w:t>Ga.</w:t>
            </w:r>
            <w:r w:rsidRPr="00B86BF3">
              <w:tab/>
            </w:r>
            <w:r w:rsidRPr="00B86BF3">
              <w:rPr>
                <w:b/>
                <w:i/>
              </w:rPr>
              <w:t>der henviser til, at den hurtige udvikling af teknologier til kunstig intelligens (AI) medfører både muligheder og udfordringer med henblik på at sikre korrektheden og gennemsigtigheden af oplysninger i Unionen og for de europæiske institutioner, organer, kontorer og agenturer;</w:t>
            </w:r>
          </w:p>
        </w:tc>
      </w:tr>
    </w:tbl>
    <w:p w14:paraId="3BA6990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14932A1" w14:textId="77777777" w:rsidR="00BD4CD3" w:rsidRPr="00B86BF3" w:rsidRDefault="00BD4CD3" w:rsidP="00BD4CD3">
      <w:r w:rsidRPr="00B86BF3">
        <w:rPr>
          <w:rStyle w:val="HideTWBExt"/>
          <w:color w:val="auto"/>
        </w:rPr>
        <w:t>&lt;/Amend&gt;</w:t>
      </w:r>
    </w:p>
    <w:p w14:paraId="3766906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34</w:t>
      </w:r>
      <w:r w:rsidRPr="00B86BF3">
        <w:rPr>
          <w:rStyle w:val="HideTWBExt"/>
          <w:color w:val="auto"/>
        </w:rPr>
        <w:t>&lt;/NumAm&gt;</w:t>
      </w:r>
    </w:p>
    <w:p w14:paraId="74BF6895"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Malik Azmani, Irena Joveva, Lucia Yar, Nikola Minchev</w:t>
      </w:r>
      <w:r w:rsidRPr="00B86BF3">
        <w:rPr>
          <w:rStyle w:val="HideTWBExt"/>
          <w:b w:val="0"/>
          <w:color w:val="auto"/>
        </w:rPr>
        <w:t>&lt;/Members&gt;</w:t>
      </w:r>
    </w:p>
    <w:p w14:paraId="6E1C04CD" w14:textId="77777777" w:rsidR="00BD4CD3" w:rsidRPr="00B86BF3" w:rsidRDefault="00BD4CD3" w:rsidP="00BD4CD3">
      <w:pPr>
        <w:pStyle w:val="NormalBold"/>
      </w:pPr>
      <w:r w:rsidRPr="00B86BF3">
        <w:rPr>
          <w:rStyle w:val="HideTWBExt"/>
          <w:b w:val="0"/>
          <w:color w:val="auto"/>
        </w:rPr>
        <w:t>&lt;/RepeatBlock-By&gt;</w:t>
      </w:r>
    </w:p>
    <w:p w14:paraId="43F1233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4E18AE4" w14:textId="77777777" w:rsidR="00BD4CD3" w:rsidRPr="00B86BF3" w:rsidRDefault="00BD4CD3" w:rsidP="00BD4CD3">
      <w:pPr>
        <w:pStyle w:val="NormalBold"/>
      </w:pPr>
      <w:r w:rsidRPr="00B86BF3">
        <w:rPr>
          <w:rStyle w:val="HideTWBExt"/>
          <w:color w:val="auto"/>
        </w:rPr>
        <w:t>&lt;Article&gt;</w:t>
      </w:r>
      <w:r w:rsidRPr="00B86BF3">
        <w:t>Betragtning G b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2183352" w14:textId="77777777" w:rsidTr="0003061C">
        <w:trPr>
          <w:trHeight w:hRule="exact" w:val="240"/>
          <w:jc w:val="center"/>
        </w:trPr>
        <w:tc>
          <w:tcPr>
            <w:tcW w:w="9752" w:type="dxa"/>
            <w:gridSpan w:val="2"/>
            <w:tcBorders>
              <w:top w:val="nil"/>
              <w:left w:val="nil"/>
              <w:bottom w:val="nil"/>
              <w:right w:val="nil"/>
            </w:tcBorders>
          </w:tcPr>
          <w:p w14:paraId="2B9A1B5B" w14:textId="77777777" w:rsidR="00BD4CD3" w:rsidRPr="00B86BF3" w:rsidRDefault="00BD4CD3" w:rsidP="0003061C"/>
        </w:tc>
      </w:tr>
      <w:tr w:rsidR="005A2512" w:rsidRPr="00B86BF3" w14:paraId="08BDA497" w14:textId="77777777" w:rsidTr="0003061C">
        <w:trPr>
          <w:trHeight w:val="240"/>
          <w:jc w:val="center"/>
        </w:trPr>
        <w:tc>
          <w:tcPr>
            <w:tcW w:w="4876" w:type="dxa"/>
            <w:tcBorders>
              <w:top w:val="nil"/>
              <w:left w:val="nil"/>
              <w:bottom w:val="nil"/>
              <w:right w:val="nil"/>
            </w:tcBorders>
          </w:tcPr>
          <w:p w14:paraId="0575B2A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F534653" w14:textId="77777777" w:rsidR="00BD4CD3" w:rsidRPr="00B86BF3" w:rsidRDefault="00BD4CD3" w:rsidP="0003061C">
            <w:pPr>
              <w:pStyle w:val="AmColumnHeading"/>
            </w:pPr>
            <w:r w:rsidRPr="00B86BF3">
              <w:t>Ændringsforslag</w:t>
            </w:r>
          </w:p>
        </w:tc>
      </w:tr>
      <w:tr w:rsidR="005A2512" w:rsidRPr="00B86BF3" w14:paraId="71C51F31" w14:textId="77777777" w:rsidTr="0003061C">
        <w:trPr>
          <w:jc w:val="center"/>
        </w:trPr>
        <w:tc>
          <w:tcPr>
            <w:tcW w:w="4876" w:type="dxa"/>
            <w:tcBorders>
              <w:top w:val="nil"/>
              <w:left w:val="nil"/>
              <w:bottom w:val="nil"/>
              <w:right w:val="nil"/>
            </w:tcBorders>
          </w:tcPr>
          <w:p w14:paraId="6E5FDE70" w14:textId="77777777" w:rsidR="00BD4CD3" w:rsidRPr="00B86BF3" w:rsidRDefault="00BD4CD3" w:rsidP="0003061C">
            <w:pPr>
              <w:pStyle w:val="Normal6a"/>
            </w:pPr>
          </w:p>
        </w:tc>
        <w:tc>
          <w:tcPr>
            <w:tcW w:w="4876" w:type="dxa"/>
            <w:tcBorders>
              <w:top w:val="nil"/>
              <w:left w:val="nil"/>
              <w:bottom w:val="nil"/>
              <w:right w:val="nil"/>
            </w:tcBorders>
          </w:tcPr>
          <w:p w14:paraId="6EE5679F" w14:textId="77777777" w:rsidR="00BD4CD3" w:rsidRPr="00B86BF3" w:rsidRDefault="00BD4CD3" w:rsidP="0003061C">
            <w:pPr>
              <w:pStyle w:val="Normal6a"/>
            </w:pPr>
            <w:r w:rsidRPr="00B86BF3">
              <w:rPr>
                <w:b/>
                <w:i/>
              </w:rPr>
              <w:t>Gb.</w:t>
            </w:r>
            <w:r w:rsidRPr="00B86BF3">
              <w:tab/>
            </w:r>
            <w:r w:rsidRPr="00B86BF3">
              <w:rPr>
                <w:b/>
                <w:i/>
              </w:rPr>
              <w:t>der henviser til, at AI-systemer kan spille en afgørende rolle med hensyn til at opdage og afhjælpe misinformation og desinformation og derved støtte oplyste offentlige drøftelser; der henviser til, at det er vigtigt, at udbredelsen af AI respekterer grundlæggende rettigheder, fremmer ansvarlighed og opretholder de højeste standarder for gennemsigtighed for at bevare offentlighedens tillid og styrke demokratisk forvaltning;</w:t>
            </w:r>
          </w:p>
        </w:tc>
      </w:tr>
    </w:tbl>
    <w:p w14:paraId="324A925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1DBD61C" w14:textId="77777777" w:rsidR="00BD4CD3" w:rsidRPr="00B86BF3" w:rsidRDefault="00BD4CD3" w:rsidP="00BD4CD3">
      <w:r w:rsidRPr="00B86BF3">
        <w:rPr>
          <w:rStyle w:val="HideTWBExt"/>
          <w:color w:val="auto"/>
        </w:rPr>
        <w:t>&lt;/Amend&gt;</w:t>
      </w:r>
    </w:p>
    <w:p w14:paraId="51C1C8B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35</w:t>
      </w:r>
      <w:r w:rsidRPr="00B86BF3">
        <w:rPr>
          <w:rStyle w:val="HideTWBExt"/>
          <w:color w:val="auto"/>
        </w:rPr>
        <w:t>&lt;/NumAm&gt;</w:t>
      </w:r>
    </w:p>
    <w:p w14:paraId="123DFCC9"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6F175880" w14:textId="77777777" w:rsidR="00BD4CD3" w:rsidRPr="00B86BF3" w:rsidRDefault="00BD4CD3" w:rsidP="00BD4CD3">
      <w:pPr>
        <w:pStyle w:val="NormalBold"/>
      </w:pPr>
      <w:r w:rsidRPr="00B86BF3">
        <w:rPr>
          <w:rStyle w:val="HideTWBExt"/>
          <w:b w:val="0"/>
          <w:color w:val="auto"/>
        </w:rPr>
        <w:t>&lt;/RepeatBlock-By&gt;</w:t>
      </w:r>
    </w:p>
    <w:p w14:paraId="6DAB0A2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5B16A7C" w14:textId="77777777" w:rsidR="00BD4CD3" w:rsidRPr="00B86BF3" w:rsidRDefault="00BD4CD3" w:rsidP="00BD4CD3">
      <w:pPr>
        <w:pStyle w:val="NormalBold"/>
      </w:pPr>
      <w:r w:rsidRPr="00B86BF3">
        <w:rPr>
          <w:rStyle w:val="HideTWBExt"/>
          <w:color w:val="auto"/>
        </w:rPr>
        <w:t>&lt;Article&gt;</w:t>
      </w:r>
      <w:r w:rsidRPr="00B86BF3">
        <w:t>Betragtning G b (ny)</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B19F383" w14:textId="77777777" w:rsidTr="0003061C">
        <w:trPr>
          <w:trHeight w:hRule="exact" w:val="240"/>
          <w:jc w:val="center"/>
        </w:trPr>
        <w:tc>
          <w:tcPr>
            <w:tcW w:w="9752" w:type="dxa"/>
            <w:gridSpan w:val="2"/>
            <w:tcBorders>
              <w:top w:val="nil"/>
              <w:left w:val="nil"/>
              <w:bottom w:val="nil"/>
              <w:right w:val="nil"/>
            </w:tcBorders>
          </w:tcPr>
          <w:p w14:paraId="124EFBAE" w14:textId="77777777" w:rsidR="00BD4CD3" w:rsidRPr="00B86BF3" w:rsidRDefault="00BD4CD3" w:rsidP="0003061C"/>
        </w:tc>
      </w:tr>
      <w:tr w:rsidR="005A2512" w:rsidRPr="00B86BF3" w14:paraId="660E5207" w14:textId="77777777" w:rsidTr="0003061C">
        <w:trPr>
          <w:trHeight w:val="240"/>
          <w:jc w:val="center"/>
        </w:trPr>
        <w:tc>
          <w:tcPr>
            <w:tcW w:w="4876" w:type="dxa"/>
            <w:tcBorders>
              <w:top w:val="nil"/>
              <w:left w:val="nil"/>
              <w:bottom w:val="nil"/>
              <w:right w:val="nil"/>
            </w:tcBorders>
          </w:tcPr>
          <w:p w14:paraId="2D9FD65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7EF654E" w14:textId="77777777" w:rsidR="00BD4CD3" w:rsidRPr="00B86BF3" w:rsidRDefault="00BD4CD3" w:rsidP="0003061C">
            <w:pPr>
              <w:pStyle w:val="AmColumnHeading"/>
            </w:pPr>
            <w:r w:rsidRPr="00B86BF3">
              <w:t>Ændringsforslag</w:t>
            </w:r>
          </w:p>
        </w:tc>
      </w:tr>
      <w:tr w:rsidR="005A2512" w:rsidRPr="00B86BF3" w14:paraId="42B21953" w14:textId="77777777" w:rsidTr="0003061C">
        <w:trPr>
          <w:jc w:val="center"/>
        </w:trPr>
        <w:tc>
          <w:tcPr>
            <w:tcW w:w="4876" w:type="dxa"/>
            <w:tcBorders>
              <w:top w:val="nil"/>
              <w:left w:val="nil"/>
              <w:bottom w:val="nil"/>
              <w:right w:val="nil"/>
            </w:tcBorders>
          </w:tcPr>
          <w:p w14:paraId="4E6DB793" w14:textId="77777777" w:rsidR="00BD4CD3" w:rsidRPr="00B86BF3" w:rsidRDefault="00BD4CD3" w:rsidP="0003061C">
            <w:pPr>
              <w:pStyle w:val="Normal6a"/>
            </w:pPr>
          </w:p>
        </w:tc>
        <w:tc>
          <w:tcPr>
            <w:tcW w:w="4876" w:type="dxa"/>
            <w:tcBorders>
              <w:top w:val="nil"/>
              <w:left w:val="nil"/>
              <w:bottom w:val="nil"/>
              <w:right w:val="nil"/>
            </w:tcBorders>
          </w:tcPr>
          <w:p w14:paraId="622864DB" w14:textId="77777777" w:rsidR="00BD4CD3" w:rsidRPr="00B86BF3" w:rsidRDefault="00BD4CD3" w:rsidP="0003061C">
            <w:pPr>
              <w:pStyle w:val="Normal6a"/>
            </w:pPr>
            <w:r w:rsidRPr="00B86BF3">
              <w:rPr>
                <w:b/>
                <w:i/>
              </w:rPr>
              <w:t>Gb.</w:t>
            </w:r>
            <w:r w:rsidRPr="00B86BF3">
              <w:tab/>
            </w:r>
            <w:r w:rsidRPr="00B86BF3">
              <w:rPr>
                <w:b/>
                <w:i/>
              </w:rPr>
              <w:t>der henviser til, at Qatargate-skandalen afslørede, at NGO'er kan manipulere lovgivningsprocessen på måder, der gavner tredjelande, og at der er behov for systemiske forbedringer med hensyn til gennemsigtigheden af ​​oplysninger om finansiering, der ydes til NGO'er af Kommissionen;</w:t>
            </w:r>
          </w:p>
        </w:tc>
      </w:tr>
    </w:tbl>
    <w:p w14:paraId="458250F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33698021" w14:textId="77777777" w:rsidR="00BD4CD3" w:rsidRPr="00B86BF3" w:rsidRDefault="00BD4CD3" w:rsidP="00BD4CD3">
      <w:r w:rsidRPr="00B86BF3">
        <w:rPr>
          <w:rStyle w:val="HideTWBExt"/>
          <w:color w:val="auto"/>
        </w:rPr>
        <w:t>&lt;/Amend&gt;</w:t>
      </w:r>
    </w:p>
    <w:p w14:paraId="2131551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36</w:t>
      </w:r>
      <w:r w:rsidRPr="00B86BF3">
        <w:rPr>
          <w:rStyle w:val="HideTWBExt"/>
          <w:color w:val="auto"/>
        </w:rPr>
        <w:t>&lt;/NumAm&gt;</w:t>
      </w:r>
    </w:p>
    <w:p w14:paraId="7C99644F"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Malik Azmani, Irena Joveva, Lucia Yar, Nikola Minchev</w:t>
      </w:r>
      <w:r w:rsidRPr="00B86BF3">
        <w:rPr>
          <w:rStyle w:val="HideTWBExt"/>
          <w:b w:val="0"/>
          <w:color w:val="auto"/>
        </w:rPr>
        <w:t>&lt;/Members&gt;</w:t>
      </w:r>
    </w:p>
    <w:p w14:paraId="23AA2390" w14:textId="77777777" w:rsidR="00BD4CD3" w:rsidRPr="00B86BF3" w:rsidRDefault="00BD4CD3" w:rsidP="00BD4CD3">
      <w:pPr>
        <w:pStyle w:val="NormalBold"/>
      </w:pPr>
      <w:r w:rsidRPr="00B86BF3">
        <w:rPr>
          <w:rStyle w:val="HideTWBExt"/>
          <w:b w:val="0"/>
          <w:color w:val="auto"/>
        </w:rPr>
        <w:t>&lt;/RepeatBlock-By&gt;</w:t>
      </w:r>
    </w:p>
    <w:p w14:paraId="5122FE5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6841DD5" w14:textId="77777777" w:rsidR="00BD4CD3" w:rsidRPr="00B86BF3" w:rsidRDefault="00BD4CD3" w:rsidP="00BD4CD3">
      <w:pPr>
        <w:pStyle w:val="NormalBold"/>
      </w:pPr>
      <w:r w:rsidRPr="00B86BF3">
        <w:rPr>
          <w:rStyle w:val="HideTWBExt"/>
          <w:color w:val="auto"/>
        </w:rPr>
        <w:t>&lt;Article&gt;</w:t>
      </w:r>
      <w:r w:rsidRPr="00B86BF3">
        <w:t>Betragtning G c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79E2455" w14:textId="77777777" w:rsidTr="0003061C">
        <w:trPr>
          <w:trHeight w:hRule="exact" w:val="240"/>
          <w:jc w:val="center"/>
        </w:trPr>
        <w:tc>
          <w:tcPr>
            <w:tcW w:w="9752" w:type="dxa"/>
            <w:gridSpan w:val="2"/>
            <w:tcBorders>
              <w:top w:val="nil"/>
              <w:left w:val="nil"/>
              <w:bottom w:val="nil"/>
              <w:right w:val="nil"/>
            </w:tcBorders>
          </w:tcPr>
          <w:p w14:paraId="55794021" w14:textId="77777777" w:rsidR="00BD4CD3" w:rsidRPr="00B86BF3" w:rsidRDefault="00BD4CD3" w:rsidP="0003061C"/>
        </w:tc>
      </w:tr>
      <w:tr w:rsidR="005A2512" w:rsidRPr="00B86BF3" w14:paraId="7BB7890B" w14:textId="77777777" w:rsidTr="0003061C">
        <w:trPr>
          <w:trHeight w:val="240"/>
          <w:jc w:val="center"/>
        </w:trPr>
        <w:tc>
          <w:tcPr>
            <w:tcW w:w="4876" w:type="dxa"/>
            <w:tcBorders>
              <w:top w:val="nil"/>
              <w:left w:val="nil"/>
              <w:bottom w:val="nil"/>
              <w:right w:val="nil"/>
            </w:tcBorders>
          </w:tcPr>
          <w:p w14:paraId="78E48B65"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2C49C92" w14:textId="77777777" w:rsidR="00BD4CD3" w:rsidRPr="00B86BF3" w:rsidRDefault="00BD4CD3" w:rsidP="0003061C">
            <w:pPr>
              <w:pStyle w:val="AmColumnHeading"/>
            </w:pPr>
            <w:r w:rsidRPr="00B86BF3">
              <w:t>Ændringsforslag</w:t>
            </w:r>
          </w:p>
        </w:tc>
      </w:tr>
      <w:tr w:rsidR="005A2512" w:rsidRPr="00B86BF3" w14:paraId="2ECD2C38" w14:textId="77777777" w:rsidTr="0003061C">
        <w:trPr>
          <w:jc w:val="center"/>
        </w:trPr>
        <w:tc>
          <w:tcPr>
            <w:tcW w:w="4876" w:type="dxa"/>
            <w:tcBorders>
              <w:top w:val="nil"/>
              <w:left w:val="nil"/>
              <w:bottom w:val="nil"/>
              <w:right w:val="nil"/>
            </w:tcBorders>
          </w:tcPr>
          <w:p w14:paraId="4B115C83" w14:textId="77777777" w:rsidR="00BD4CD3" w:rsidRPr="00B86BF3" w:rsidRDefault="00BD4CD3" w:rsidP="0003061C">
            <w:pPr>
              <w:pStyle w:val="Normal6a"/>
            </w:pPr>
          </w:p>
        </w:tc>
        <w:tc>
          <w:tcPr>
            <w:tcW w:w="4876" w:type="dxa"/>
            <w:tcBorders>
              <w:top w:val="nil"/>
              <w:left w:val="nil"/>
              <w:bottom w:val="nil"/>
              <w:right w:val="nil"/>
            </w:tcBorders>
          </w:tcPr>
          <w:p w14:paraId="7416EE9E" w14:textId="77777777" w:rsidR="00BD4CD3" w:rsidRPr="00B86BF3" w:rsidRDefault="00BD4CD3" w:rsidP="0003061C">
            <w:pPr>
              <w:pStyle w:val="Normal6a"/>
            </w:pPr>
            <w:r w:rsidRPr="00B86BF3">
              <w:rPr>
                <w:b/>
                <w:i/>
              </w:rPr>
              <w:t>Gc.</w:t>
            </w:r>
            <w:r w:rsidRPr="00B86BF3">
              <w:tab/>
            </w:r>
            <w:r w:rsidRPr="00B86BF3">
              <w:rPr>
                <w:b/>
                <w:i/>
              </w:rPr>
              <w:t>der henviser til, at denne fastlåste situation giver anledning til bekymringer om, at det muligvis ikke længere er tilstrækkeligt udelukkende at støtte sig til 2001-rammen for effektivt at forstærke retten til aktindsigt i EU-dokumenter i en moderne institutionel og teknologisk sammenhæng;</w:t>
            </w:r>
          </w:p>
        </w:tc>
      </w:tr>
    </w:tbl>
    <w:p w14:paraId="10262DE6" w14:textId="77777777" w:rsidR="00BD4CD3" w:rsidRPr="00EB342E" w:rsidRDefault="00BD4CD3" w:rsidP="00BD4CD3">
      <w:pPr>
        <w:pStyle w:val="AmOrLang"/>
        <w:rPr>
          <w:lang w:val="sv-SE"/>
        </w:rPr>
      </w:pPr>
      <w:r w:rsidRPr="00EB342E">
        <w:rPr>
          <w:lang w:val="sv-SE"/>
        </w:rPr>
        <w:t xml:space="preserve">Or. </w:t>
      </w:r>
      <w:r w:rsidRPr="00EB342E">
        <w:rPr>
          <w:rStyle w:val="HideTWBExt"/>
          <w:color w:val="auto"/>
          <w:lang w:val="sv-SE"/>
        </w:rPr>
        <w:t>&lt;Original&gt;</w:t>
      </w:r>
      <w:r w:rsidRPr="00EB342E">
        <w:rPr>
          <w:rStyle w:val="HideTWBInt"/>
          <w:color w:val="auto"/>
          <w:lang w:val="sv-SE"/>
        </w:rPr>
        <w:t>{EN}</w:t>
      </w:r>
      <w:r w:rsidRPr="00EB342E">
        <w:rPr>
          <w:lang w:val="sv-SE"/>
        </w:rPr>
        <w:t>en</w:t>
      </w:r>
      <w:r w:rsidRPr="00EB342E">
        <w:rPr>
          <w:rStyle w:val="HideTWBExt"/>
          <w:color w:val="auto"/>
          <w:lang w:val="sv-SE"/>
        </w:rPr>
        <w:t>&lt;/Original&gt;</w:t>
      </w:r>
    </w:p>
    <w:p w14:paraId="23BB83F5" w14:textId="77777777" w:rsidR="00BD4CD3" w:rsidRPr="00EB342E" w:rsidRDefault="00BD4CD3" w:rsidP="00BD4CD3">
      <w:pPr>
        <w:rPr>
          <w:lang w:val="sv-SE"/>
        </w:rPr>
      </w:pPr>
      <w:r w:rsidRPr="00EB342E">
        <w:rPr>
          <w:rStyle w:val="HideTWBExt"/>
          <w:color w:val="auto"/>
          <w:lang w:val="sv-SE"/>
        </w:rPr>
        <w:t>&lt;/Amend&gt;</w:t>
      </w:r>
    </w:p>
    <w:p w14:paraId="35022B06" w14:textId="77777777" w:rsidR="00BD4CD3" w:rsidRPr="00EB342E" w:rsidRDefault="00BD4CD3" w:rsidP="00BD4CD3">
      <w:pPr>
        <w:pStyle w:val="AmNumberTabs"/>
        <w:rPr>
          <w:lang w:val="sv-SE"/>
        </w:rPr>
      </w:pPr>
      <w:r w:rsidRPr="00EB342E">
        <w:rPr>
          <w:rStyle w:val="HideTWBExt"/>
          <w:color w:val="auto"/>
          <w:lang w:val="sv-SE"/>
        </w:rPr>
        <w:t>&lt;Amend&gt;</w:t>
      </w:r>
      <w:r w:rsidRPr="00EB342E">
        <w:rPr>
          <w:lang w:val="sv-SE"/>
        </w:rPr>
        <w:t>Ændringsforslag</w:t>
      </w:r>
      <w:r w:rsidRPr="00EB342E">
        <w:rPr>
          <w:lang w:val="sv-SE"/>
        </w:rPr>
        <w:tab/>
      </w:r>
      <w:r w:rsidRPr="00EB342E">
        <w:rPr>
          <w:lang w:val="sv-SE"/>
        </w:rPr>
        <w:tab/>
      </w:r>
      <w:r w:rsidRPr="00EB342E">
        <w:rPr>
          <w:rStyle w:val="HideTWBExt"/>
          <w:color w:val="auto"/>
          <w:lang w:val="sv-SE"/>
        </w:rPr>
        <w:t>&lt;NumAm&gt;</w:t>
      </w:r>
      <w:r w:rsidRPr="00EB342E">
        <w:rPr>
          <w:lang w:val="sv-SE"/>
        </w:rPr>
        <w:t>37</w:t>
      </w:r>
      <w:r w:rsidRPr="00EB342E">
        <w:rPr>
          <w:rStyle w:val="HideTWBExt"/>
          <w:color w:val="auto"/>
          <w:lang w:val="sv-SE"/>
        </w:rPr>
        <w:t>&lt;/NumAm&gt;</w:t>
      </w:r>
    </w:p>
    <w:p w14:paraId="2F394C70" w14:textId="77777777" w:rsidR="00BD4CD3" w:rsidRPr="00EB342E" w:rsidRDefault="00BD4CD3" w:rsidP="00BD4CD3">
      <w:pPr>
        <w:pStyle w:val="NormalBold"/>
        <w:rPr>
          <w:lang w:val="sv-SE"/>
        </w:rPr>
      </w:pPr>
      <w:r w:rsidRPr="00EB342E">
        <w:rPr>
          <w:rStyle w:val="HideTWBExt"/>
          <w:b w:val="0"/>
          <w:color w:val="auto"/>
          <w:lang w:val="sv-SE"/>
        </w:rPr>
        <w:t>&lt;RepeatBlock-By&gt;&lt;Members&gt;</w:t>
      </w:r>
      <w:r w:rsidRPr="00EB342E">
        <w:rPr>
          <w:lang w:val="sv-SE"/>
        </w:rPr>
        <w:t>Veronika Cifrová Ostrihoňová, Fabienne Keller, Malik Azmani, Irena Joveva, Lucia Yar, Nikola Minchev</w:t>
      </w:r>
      <w:r w:rsidRPr="00EB342E">
        <w:rPr>
          <w:rStyle w:val="HideTWBExt"/>
          <w:b w:val="0"/>
          <w:color w:val="auto"/>
          <w:lang w:val="sv-SE"/>
        </w:rPr>
        <w:t>&lt;/Members&gt;</w:t>
      </w:r>
    </w:p>
    <w:p w14:paraId="44363490" w14:textId="77777777" w:rsidR="00BD4CD3" w:rsidRPr="00EB342E" w:rsidRDefault="00BD4CD3" w:rsidP="00BD4CD3">
      <w:pPr>
        <w:pStyle w:val="NormalBold"/>
        <w:rPr>
          <w:lang w:val="sv-SE"/>
        </w:rPr>
      </w:pPr>
      <w:r w:rsidRPr="00EB342E">
        <w:rPr>
          <w:rStyle w:val="HideTWBExt"/>
          <w:b w:val="0"/>
          <w:color w:val="auto"/>
          <w:lang w:val="sv-SE"/>
        </w:rPr>
        <w:t>&lt;/RepeatBlock-By&gt;</w:t>
      </w:r>
    </w:p>
    <w:p w14:paraId="6E8B43E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FB94C69" w14:textId="77777777" w:rsidR="00BD4CD3" w:rsidRPr="00B86BF3" w:rsidRDefault="00BD4CD3" w:rsidP="00BD4CD3">
      <w:pPr>
        <w:pStyle w:val="NormalBold"/>
      </w:pPr>
      <w:r w:rsidRPr="00B86BF3">
        <w:rPr>
          <w:rStyle w:val="HideTWBExt"/>
          <w:color w:val="auto"/>
        </w:rPr>
        <w:t>&lt;Article&gt;</w:t>
      </w:r>
      <w:r w:rsidRPr="00B86BF3">
        <w:t>Betragtning G d (ny)</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E95C7E9" w14:textId="77777777" w:rsidTr="0003061C">
        <w:trPr>
          <w:trHeight w:hRule="exact" w:val="240"/>
          <w:jc w:val="center"/>
        </w:trPr>
        <w:tc>
          <w:tcPr>
            <w:tcW w:w="9752" w:type="dxa"/>
            <w:gridSpan w:val="2"/>
            <w:tcBorders>
              <w:top w:val="nil"/>
              <w:left w:val="nil"/>
              <w:bottom w:val="nil"/>
              <w:right w:val="nil"/>
            </w:tcBorders>
          </w:tcPr>
          <w:p w14:paraId="32B54145" w14:textId="77777777" w:rsidR="00BD4CD3" w:rsidRPr="00B86BF3" w:rsidRDefault="00BD4CD3" w:rsidP="0003061C"/>
        </w:tc>
      </w:tr>
      <w:tr w:rsidR="005A2512" w:rsidRPr="00B86BF3" w14:paraId="165C30A8" w14:textId="77777777" w:rsidTr="0003061C">
        <w:trPr>
          <w:trHeight w:val="240"/>
          <w:jc w:val="center"/>
        </w:trPr>
        <w:tc>
          <w:tcPr>
            <w:tcW w:w="4876" w:type="dxa"/>
            <w:tcBorders>
              <w:top w:val="nil"/>
              <w:left w:val="nil"/>
              <w:bottom w:val="nil"/>
              <w:right w:val="nil"/>
            </w:tcBorders>
          </w:tcPr>
          <w:p w14:paraId="0323194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48E68ED" w14:textId="77777777" w:rsidR="00BD4CD3" w:rsidRPr="00B86BF3" w:rsidRDefault="00BD4CD3" w:rsidP="0003061C">
            <w:pPr>
              <w:pStyle w:val="AmColumnHeading"/>
            </w:pPr>
            <w:r w:rsidRPr="00B86BF3">
              <w:t>Ændringsforslag</w:t>
            </w:r>
          </w:p>
        </w:tc>
      </w:tr>
      <w:tr w:rsidR="005A2512" w:rsidRPr="00B86BF3" w14:paraId="4CC5AC9B" w14:textId="77777777" w:rsidTr="0003061C">
        <w:trPr>
          <w:jc w:val="center"/>
        </w:trPr>
        <w:tc>
          <w:tcPr>
            <w:tcW w:w="4876" w:type="dxa"/>
            <w:tcBorders>
              <w:top w:val="nil"/>
              <w:left w:val="nil"/>
              <w:bottom w:val="nil"/>
              <w:right w:val="nil"/>
            </w:tcBorders>
          </w:tcPr>
          <w:p w14:paraId="69C35E71" w14:textId="77777777" w:rsidR="00BD4CD3" w:rsidRPr="00B86BF3" w:rsidRDefault="00BD4CD3" w:rsidP="0003061C">
            <w:pPr>
              <w:pStyle w:val="Normal6a"/>
            </w:pPr>
          </w:p>
        </w:tc>
        <w:tc>
          <w:tcPr>
            <w:tcW w:w="4876" w:type="dxa"/>
            <w:tcBorders>
              <w:top w:val="nil"/>
              <w:left w:val="nil"/>
              <w:bottom w:val="nil"/>
              <w:right w:val="nil"/>
            </w:tcBorders>
          </w:tcPr>
          <w:p w14:paraId="070B04D9" w14:textId="77777777" w:rsidR="00BD4CD3" w:rsidRPr="00B86BF3" w:rsidRDefault="00BD4CD3" w:rsidP="0003061C">
            <w:pPr>
              <w:pStyle w:val="Normal6a"/>
            </w:pPr>
            <w:r w:rsidRPr="00B86BF3">
              <w:rPr>
                <w:b/>
                <w:i/>
              </w:rPr>
              <w:t>Gd.</w:t>
            </w:r>
            <w:r w:rsidRPr="00B86BF3">
              <w:tab/>
            </w:r>
            <w:r w:rsidRPr="00B86BF3">
              <w:rPr>
                <w:b/>
                <w:i/>
              </w:rPr>
              <w:t>der henviser til, at EU-Domstolen i sag C-588/21, som omhandlede en anmodning fra nonprofitorganisationer om adgang til tekniske standarder for sikkerhedskrav til legetøj, fastslog, at Kommissionen burde have anerkendt, at der forelå en mere tungtvejende offentlig interesse i henhold til artikel 4, stk. 2, i forordning (EF) nr. 1049/2001, der begrundede udbredelsen af sådanne harmoniserede standarder;</w:t>
            </w:r>
          </w:p>
        </w:tc>
      </w:tr>
    </w:tbl>
    <w:p w14:paraId="567BA3DA"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049D176" w14:textId="77777777" w:rsidR="00BD4CD3" w:rsidRPr="00B86BF3" w:rsidRDefault="00BD4CD3" w:rsidP="00BD4CD3">
      <w:r w:rsidRPr="00B86BF3">
        <w:rPr>
          <w:rStyle w:val="HideTWBExt"/>
          <w:color w:val="auto"/>
        </w:rPr>
        <w:t>&lt;/Amend&gt;</w:t>
      </w:r>
    </w:p>
    <w:p w14:paraId="0DBBBE5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38</w:t>
      </w:r>
      <w:r w:rsidRPr="00B86BF3">
        <w:rPr>
          <w:rStyle w:val="HideTWBExt"/>
          <w:color w:val="auto"/>
        </w:rPr>
        <w:t>&lt;/NumAm&gt;</w:t>
      </w:r>
    </w:p>
    <w:p w14:paraId="7682EF9E"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182F6794" w14:textId="77777777" w:rsidR="00BD4CD3" w:rsidRPr="00B86BF3" w:rsidRDefault="00BD4CD3" w:rsidP="00BD4CD3">
      <w:pPr>
        <w:pStyle w:val="NormalBold"/>
      </w:pPr>
      <w:r w:rsidRPr="00B86BF3">
        <w:rPr>
          <w:rStyle w:val="HideTWBExt"/>
          <w:b w:val="0"/>
          <w:color w:val="auto"/>
        </w:rPr>
        <w:t>&lt;/RepeatBlock-By&gt;</w:t>
      </w:r>
    </w:p>
    <w:p w14:paraId="6DA550E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A1CF02D" w14:textId="77777777" w:rsidR="00BD4CD3" w:rsidRPr="00B86BF3" w:rsidRDefault="00BD4CD3" w:rsidP="00BD4CD3">
      <w:pPr>
        <w:pStyle w:val="NormalBold"/>
      </w:pPr>
      <w:r w:rsidRPr="00B86BF3">
        <w:rPr>
          <w:rStyle w:val="HideTWBExt"/>
          <w:color w:val="auto"/>
        </w:rPr>
        <w:t>&lt;Article&gt;</w:t>
      </w:r>
      <w:r w:rsidRPr="00B86BF3">
        <w:t>Punkt 1</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98D9576" w14:textId="77777777" w:rsidTr="0003061C">
        <w:trPr>
          <w:trHeight w:hRule="exact" w:val="240"/>
          <w:jc w:val="center"/>
        </w:trPr>
        <w:tc>
          <w:tcPr>
            <w:tcW w:w="9752" w:type="dxa"/>
            <w:gridSpan w:val="2"/>
            <w:tcBorders>
              <w:top w:val="nil"/>
              <w:left w:val="nil"/>
              <w:bottom w:val="nil"/>
              <w:right w:val="nil"/>
            </w:tcBorders>
          </w:tcPr>
          <w:p w14:paraId="4336D4C6" w14:textId="77777777" w:rsidR="00BD4CD3" w:rsidRPr="00B86BF3" w:rsidRDefault="00BD4CD3" w:rsidP="0003061C"/>
        </w:tc>
      </w:tr>
      <w:tr w:rsidR="005A2512" w:rsidRPr="00B86BF3" w14:paraId="0572B415" w14:textId="77777777" w:rsidTr="0003061C">
        <w:trPr>
          <w:trHeight w:val="240"/>
          <w:jc w:val="center"/>
        </w:trPr>
        <w:tc>
          <w:tcPr>
            <w:tcW w:w="4876" w:type="dxa"/>
            <w:tcBorders>
              <w:top w:val="nil"/>
              <w:left w:val="nil"/>
              <w:bottom w:val="nil"/>
              <w:right w:val="nil"/>
            </w:tcBorders>
          </w:tcPr>
          <w:p w14:paraId="37AB881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A8FB07E" w14:textId="77777777" w:rsidR="00BD4CD3" w:rsidRPr="00B86BF3" w:rsidRDefault="00BD4CD3" w:rsidP="0003061C">
            <w:pPr>
              <w:pStyle w:val="AmColumnHeading"/>
            </w:pPr>
            <w:r w:rsidRPr="00B86BF3">
              <w:t>Ændringsforslag</w:t>
            </w:r>
          </w:p>
        </w:tc>
      </w:tr>
      <w:tr w:rsidR="005A2512" w:rsidRPr="00B86BF3" w14:paraId="4A93A494" w14:textId="77777777" w:rsidTr="0003061C">
        <w:trPr>
          <w:jc w:val="center"/>
        </w:trPr>
        <w:tc>
          <w:tcPr>
            <w:tcW w:w="4876" w:type="dxa"/>
            <w:tcBorders>
              <w:top w:val="nil"/>
              <w:left w:val="nil"/>
              <w:bottom w:val="nil"/>
              <w:right w:val="nil"/>
            </w:tcBorders>
          </w:tcPr>
          <w:p w14:paraId="1C734918" w14:textId="77777777" w:rsidR="00BD4CD3" w:rsidRPr="00B86BF3" w:rsidRDefault="00BD4CD3" w:rsidP="0003061C">
            <w:pPr>
              <w:pStyle w:val="Normal6a"/>
            </w:pPr>
            <w:r w:rsidRPr="00B86BF3">
              <w:t>1.</w:t>
            </w:r>
            <w:r w:rsidRPr="00B86BF3">
              <w:tab/>
              <w:t xml:space="preserve">bemærker, at Kommissionen i 2024 ændrede sin ramme for gennemsigtighed ved at vedtage en revideret forretningsorden </w:t>
            </w:r>
            <w:r w:rsidRPr="00B86BF3">
              <w:rPr>
                <w:b/>
                <w:i/>
              </w:rPr>
              <w:t>og præcisere reglerne om aktindsigt i henhold til</w:t>
            </w:r>
            <w:r w:rsidRPr="00B86BF3">
              <w:t xml:space="preserve"> forordning (EF) nr. 1049/2001;</w:t>
            </w:r>
          </w:p>
        </w:tc>
        <w:tc>
          <w:tcPr>
            <w:tcW w:w="4876" w:type="dxa"/>
            <w:tcBorders>
              <w:top w:val="nil"/>
              <w:left w:val="nil"/>
              <w:bottom w:val="nil"/>
              <w:right w:val="nil"/>
            </w:tcBorders>
          </w:tcPr>
          <w:p w14:paraId="0DC7F1CB" w14:textId="77777777" w:rsidR="00BD4CD3" w:rsidRPr="00B86BF3" w:rsidRDefault="00BD4CD3" w:rsidP="0003061C">
            <w:pPr>
              <w:pStyle w:val="Normal6a"/>
            </w:pPr>
            <w:r w:rsidRPr="00B86BF3">
              <w:t>1.</w:t>
            </w:r>
            <w:r w:rsidRPr="00B86BF3">
              <w:tab/>
              <w:t xml:space="preserve">bemærker </w:t>
            </w:r>
            <w:r w:rsidRPr="00B86BF3">
              <w:rPr>
                <w:b/>
                <w:i/>
              </w:rPr>
              <w:t>med bekymring</w:t>
            </w:r>
            <w:r w:rsidRPr="00B86BF3">
              <w:t>, at Kommissionen i 2024 ændrede sin ramme for gennemsigtighed ved at vedtage en revideret forretningsorden;</w:t>
            </w:r>
            <w:r w:rsidRPr="00B86BF3">
              <w:rPr>
                <w:b/>
                <w:i/>
              </w:rPr>
              <w:t xml:space="preserve"> </w:t>
            </w:r>
            <w:r w:rsidRPr="00B86BF3">
              <w:rPr>
                <w:b/>
                <w:bCs/>
                <w:i/>
                <w:iCs/>
              </w:rPr>
              <w:t xml:space="preserve">understreger, at disse ændringer risikerer at bringe den ensartede anvendelse af </w:t>
            </w:r>
            <w:r w:rsidRPr="00B86BF3">
              <w:t>forordning (EF) nr.</w:t>
            </w:r>
            <w:r w:rsidRPr="00B86BF3">
              <w:rPr>
                <w:b/>
                <w:bCs/>
                <w:i/>
                <w:iCs/>
              </w:rPr>
              <w:t xml:space="preserve"> </w:t>
            </w:r>
            <w:r w:rsidRPr="00B86BF3">
              <w:t>1049/2001</w:t>
            </w:r>
            <w:r w:rsidRPr="00B86BF3">
              <w:rPr>
                <w:b/>
                <w:bCs/>
                <w:i/>
                <w:iCs/>
              </w:rPr>
              <w:t xml:space="preserve"> i fare og repræsenterer et tilbageskridt med hensyn til gennemsigtighed, da de omfatter restriktioner for opbevaring af dokumenter (såsom sms'er) og skaber nye formodninger om afslag på aktindsigt;</w:t>
            </w:r>
          </w:p>
        </w:tc>
      </w:tr>
    </w:tbl>
    <w:p w14:paraId="1D1DA593"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1565A9C8" w14:textId="77777777" w:rsidR="00BD4CD3" w:rsidRPr="00B86BF3" w:rsidRDefault="00BD4CD3" w:rsidP="00BD4CD3">
      <w:r w:rsidRPr="00B86BF3">
        <w:rPr>
          <w:rStyle w:val="HideTWBExt"/>
          <w:color w:val="auto"/>
        </w:rPr>
        <w:t>&lt;/Amend&gt;</w:t>
      </w:r>
    </w:p>
    <w:p w14:paraId="55D3C84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39</w:t>
      </w:r>
      <w:r w:rsidRPr="00B86BF3">
        <w:rPr>
          <w:rStyle w:val="HideTWBExt"/>
          <w:color w:val="auto"/>
        </w:rPr>
        <w:t>&lt;/NumAm&gt;</w:t>
      </w:r>
    </w:p>
    <w:p w14:paraId="38B64BE4"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448A4158" w14:textId="77777777" w:rsidR="00BD4CD3" w:rsidRPr="00B86BF3" w:rsidRDefault="00BD4CD3" w:rsidP="00BD4CD3">
      <w:pPr>
        <w:pStyle w:val="NormalBold"/>
      </w:pPr>
      <w:r w:rsidRPr="00B86BF3">
        <w:rPr>
          <w:rStyle w:val="HideTWBExt"/>
          <w:b w:val="0"/>
          <w:color w:val="auto"/>
        </w:rPr>
        <w:t>&lt;/RepeatBlock-By&gt;</w:t>
      </w:r>
    </w:p>
    <w:p w14:paraId="06F9ACC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3671A87" w14:textId="77777777" w:rsidR="00BD4CD3" w:rsidRPr="00B86BF3" w:rsidRDefault="00BD4CD3" w:rsidP="00BD4CD3">
      <w:pPr>
        <w:pStyle w:val="NormalBold"/>
      </w:pPr>
      <w:r w:rsidRPr="00B86BF3">
        <w:rPr>
          <w:rStyle w:val="HideTWBExt"/>
          <w:color w:val="auto"/>
        </w:rPr>
        <w:t>&lt;Article&gt;</w:t>
      </w:r>
      <w:r w:rsidRPr="00B86BF3">
        <w:t>Punkt 1</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BD545DD" w14:textId="77777777" w:rsidTr="0003061C">
        <w:trPr>
          <w:trHeight w:hRule="exact" w:val="240"/>
          <w:jc w:val="center"/>
        </w:trPr>
        <w:tc>
          <w:tcPr>
            <w:tcW w:w="9752" w:type="dxa"/>
            <w:gridSpan w:val="2"/>
            <w:tcBorders>
              <w:top w:val="nil"/>
              <w:left w:val="nil"/>
              <w:bottom w:val="nil"/>
              <w:right w:val="nil"/>
            </w:tcBorders>
          </w:tcPr>
          <w:p w14:paraId="15716FA8" w14:textId="77777777" w:rsidR="00BD4CD3" w:rsidRPr="00B86BF3" w:rsidRDefault="00BD4CD3" w:rsidP="0003061C"/>
        </w:tc>
      </w:tr>
      <w:tr w:rsidR="005A2512" w:rsidRPr="00B86BF3" w14:paraId="45C38EF8" w14:textId="77777777" w:rsidTr="0003061C">
        <w:trPr>
          <w:trHeight w:val="240"/>
          <w:jc w:val="center"/>
        </w:trPr>
        <w:tc>
          <w:tcPr>
            <w:tcW w:w="4876" w:type="dxa"/>
            <w:tcBorders>
              <w:top w:val="nil"/>
              <w:left w:val="nil"/>
              <w:bottom w:val="nil"/>
              <w:right w:val="nil"/>
            </w:tcBorders>
          </w:tcPr>
          <w:p w14:paraId="7FE6143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8A24F28" w14:textId="77777777" w:rsidR="00BD4CD3" w:rsidRPr="00B86BF3" w:rsidRDefault="00BD4CD3" w:rsidP="0003061C">
            <w:pPr>
              <w:pStyle w:val="AmColumnHeading"/>
            </w:pPr>
            <w:r w:rsidRPr="00B86BF3">
              <w:t>Ændringsforslag</w:t>
            </w:r>
          </w:p>
        </w:tc>
      </w:tr>
      <w:tr w:rsidR="005A2512" w:rsidRPr="00B86BF3" w14:paraId="697D3643" w14:textId="77777777" w:rsidTr="0003061C">
        <w:trPr>
          <w:jc w:val="center"/>
        </w:trPr>
        <w:tc>
          <w:tcPr>
            <w:tcW w:w="4876" w:type="dxa"/>
            <w:tcBorders>
              <w:top w:val="nil"/>
              <w:left w:val="nil"/>
              <w:bottom w:val="nil"/>
              <w:right w:val="nil"/>
            </w:tcBorders>
          </w:tcPr>
          <w:p w14:paraId="7A5086F9" w14:textId="77777777" w:rsidR="00BD4CD3" w:rsidRPr="00B86BF3" w:rsidRDefault="00BD4CD3" w:rsidP="0003061C">
            <w:pPr>
              <w:pStyle w:val="Normal6a"/>
            </w:pPr>
            <w:r w:rsidRPr="00B86BF3">
              <w:t>1.</w:t>
            </w:r>
            <w:r w:rsidRPr="00B86BF3">
              <w:tab/>
              <w:t>bemærker, at Kommissionen i 2024 ændrede sin ramme for gennemsigtighed ved at vedtage en revideret forretningsorden</w:t>
            </w:r>
            <w:r w:rsidRPr="00B86BF3">
              <w:rPr>
                <w:b/>
                <w:i/>
              </w:rPr>
              <w:t xml:space="preserve"> og </w:t>
            </w:r>
            <w:r w:rsidRPr="00B86BF3">
              <w:t>præcisere reglerne om aktindsigt i henhold til forordning (EF) nr. 1049/2001;</w:t>
            </w:r>
          </w:p>
        </w:tc>
        <w:tc>
          <w:tcPr>
            <w:tcW w:w="4876" w:type="dxa"/>
            <w:tcBorders>
              <w:top w:val="nil"/>
              <w:left w:val="nil"/>
              <w:bottom w:val="nil"/>
              <w:right w:val="nil"/>
            </w:tcBorders>
          </w:tcPr>
          <w:p w14:paraId="7E56F836" w14:textId="77777777" w:rsidR="00BD4CD3" w:rsidRPr="00B86BF3" w:rsidRDefault="00BD4CD3" w:rsidP="0003061C">
            <w:pPr>
              <w:pStyle w:val="Normal6a"/>
            </w:pPr>
            <w:r w:rsidRPr="00B86BF3">
              <w:t>1.</w:t>
            </w:r>
            <w:r w:rsidRPr="00B86BF3">
              <w:tab/>
              <w:t xml:space="preserve">bemærker, at Kommissionen i 2024 ændrede sin ramme for gennemsigtighed ved at vedtage en revideret forretningsorden </w:t>
            </w:r>
            <w:r w:rsidRPr="00B86BF3">
              <w:rPr>
                <w:b/>
                <w:i/>
              </w:rPr>
              <w:t>i et forsøg på at</w:t>
            </w:r>
            <w:r w:rsidRPr="00B86BF3">
              <w:t xml:space="preserve"> præcisere reglerne om aktindsigt i henhold til forordning (EF) nr. 1049/2001; </w:t>
            </w:r>
            <w:r w:rsidRPr="00B86BF3">
              <w:rPr>
                <w:b/>
                <w:i/>
              </w:rPr>
              <w:t>understreger dog de bekymringer, som visse interessenter har ytret, over, at de nye regler indfører begrænsninger, der undergraver gennemsigtighed og ikke er overensstemmende med EU-Domstolens faste retspraksis;</w:t>
            </w:r>
          </w:p>
        </w:tc>
      </w:tr>
    </w:tbl>
    <w:p w14:paraId="039791E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8C59539" w14:textId="77777777" w:rsidR="00BD4CD3" w:rsidRPr="00B86BF3" w:rsidRDefault="00BD4CD3" w:rsidP="00BD4CD3">
      <w:r w:rsidRPr="00B86BF3">
        <w:rPr>
          <w:rStyle w:val="HideTWBExt"/>
          <w:color w:val="auto"/>
        </w:rPr>
        <w:t>&lt;/Amend&gt;</w:t>
      </w:r>
    </w:p>
    <w:p w14:paraId="72AE092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40</w:t>
      </w:r>
      <w:r w:rsidRPr="00B86BF3">
        <w:rPr>
          <w:rStyle w:val="HideTWBExt"/>
          <w:color w:val="auto"/>
        </w:rPr>
        <w:t>&lt;/NumAm&gt;</w:t>
      </w:r>
    </w:p>
    <w:p w14:paraId="19A29170"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0CB22EDC" w14:textId="77777777" w:rsidR="00BD4CD3" w:rsidRPr="00B86BF3" w:rsidRDefault="00BD4CD3" w:rsidP="00BD4CD3">
      <w:pPr>
        <w:pStyle w:val="NormalBold"/>
      </w:pPr>
      <w:r w:rsidRPr="00B86BF3">
        <w:rPr>
          <w:rStyle w:val="HideTWBExt"/>
          <w:b w:val="0"/>
          <w:color w:val="auto"/>
        </w:rPr>
        <w:t>&lt;/RepeatBlock-By&gt;</w:t>
      </w:r>
    </w:p>
    <w:p w14:paraId="2ABC781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B58508B" w14:textId="77777777" w:rsidR="00BD4CD3" w:rsidRPr="00B86BF3" w:rsidRDefault="00BD4CD3" w:rsidP="00BD4CD3">
      <w:pPr>
        <w:pStyle w:val="NormalBold"/>
      </w:pPr>
      <w:r w:rsidRPr="00B86BF3">
        <w:rPr>
          <w:rStyle w:val="HideTWBExt"/>
          <w:color w:val="auto"/>
        </w:rPr>
        <w:t>&lt;Article&gt;</w:t>
      </w:r>
      <w:r w:rsidRPr="00B86BF3">
        <w:t>Punkt 2</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E57C008" w14:textId="77777777" w:rsidTr="0003061C">
        <w:trPr>
          <w:trHeight w:hRule="exact" w:val="240"/>
          <w:jc w:val="center"/>
        </w:trPr>
        <w:tc>
          <w:tcPr>
            <w:tcW w:w="9752" w:type="dxa"/>
            <w:gridSpan w:val="2"/>
            <w:tcBorders>
              <w:top w:val="nil"/>
              <w:left w:val="nil"/>
              <w:bottom w:val="nil"/>
              <w:right w:val="nil"/>
            </w:tcBorders>
          </w:tcPr>
          <w:p w14:paraId="2616A8D5" w14:textId="77777777" w:rsidR="00BD4CD3" w:rsidRPr="00B86BF3" w:rsidRDefault="00BD4CD3" w:rsidP="0003061C"/>
        </w:tc>
      </w:tr>
      <w:tr w:rsidR="005A2512" w:rsidRPr="00B86BF3" w14:paraId="76E8DA01" w14:textId="77777777" w:rsidTr="0003061C">
        <w:trPr>
          <w:trHeight w:val="240"/>
          <w:jc w:val="center"/>
        </w:trPr>
        <w:tc>
          <w:tcPr>
            <w:tcW w:w="4876" w:type="dxa"/>
            <w:tcBorders>
              <w:top w:val="nil"/>
              <w:left w:val="nil"/>
              <w:bottom w:val="nil"/>
              <w:right w:val="nil"/>
            </w:tcBorders>
          </w:tcPr>
          <w:p w14:paraId="176EC5C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FA63917" w14:textId="77777777" w:rsidR="00BD4CD3" w:rsidRPr="00B86BF3" w:rsidRDefault="00BD4CD3" w:rsidP="0003061C">
            <w:pPr>
              <w:pStyle w:val="AmColumnHeading"/>
            </w:pPr>
            <w:r w:rsidRPr="00B86BF3">
              <w:t>Ændringsforslag</w:t>
            </w:r>
          </w:p>
        </w:tc>
      </w:tr>
      <w:tr w:rsidR="005A2512" w:rsidRPr="00B86BF3" w14:paraId="48FA5766" w14:textId="77777777" w:rsidTr="0003061C">
        <w:trPr>
          <w:jc w:val="center"/>
        </w:trPr>
        <w:tc>
          <w:tcPr>
            <w:tcW w:w="4876" w:type="dxa"/>
            <w:tcBorders>
              <w:top w:val="nil"/>
              <w:left w:val="nil"/>
              <w:bottom w:val="nil"/>
              <w:right w:val="nil"/>
            </w:tcBorders>
          </w:tcPr>
          <w:p w14:paraId="5E005079" w14:textId="77777777" w:rsidR="00BD4CD3" w:rsidRPr="00B86BF3" w:rsidRDefault="00BD4CD3" w:rsidP="0003061C">
            <w:pPr>
              <w:pStyle w:val="Normal6a"/>
            </w:pPr>
            <w:r w:rsidRPr="00B86BF3">
              <w:t>2.</w:t>
            </w:r>
            <w:r w:rsidRPr="00B86BF3">
              <w:tab/>
              <w:t>bemærker, at Kommissionen i 2024 modtog 6 938 oprindelige begæringer om aktindsigt og 641 genfremsatte begæringer, hvilket svarer til en stigning på 7 % i forhold til 2023</w:t>
            </w:r>
            <w:r w:rsidRPr="00B86BF3">
              <w:rPr>
                <w:vertAlign w:val="superscript"/>
              </w:rPr>
              <w:t>13</w:t>
            </w:r>
            <w:r w:rsidRPr="00B86BF3">
              <w:t>;</w:t>
            </w:r>
          </w:p>
        </w:tc>
        <w:tc>
          <w:tcPr>
            <w:tcW w:w="4876" w:type="dxa"/>
            <w:tcBorders>
              <w:top w:val="nil"/>
              <w:left w:val="nil"/>
              <w:bottom w:val="nil"/>
              <w:right w:val="nil"/>
            </w:tcBorders>
          </w:tcPr>
          <w:p w14:paraId="4D1C1264" w14:textId="77777777" w:rsidR="00BD4CD3" w:rsidRPr="00B86BF3" w:rsidRDefault="00BD4CD3" w:rsidP="0003061C">
            <w:pPr>
              <w:pStyle w:val="Normal6a"/>
            </w:pPr>
            <w:r w:rsidRPr="00B86BF3">
              <w:t>2.</w:t>
            </w:r>
            <w:r w:rsidRPr="00B86BF3">
              <w:tab/>
              <w:t xml:space="preserve">bemærker, at Kommissionen i 2024 modtog 6 938 oprindelige begæringer om aktindsigt og 641 genfremsatte begæringer, hvilket svarer til en stigning </w:t>
            </w:r>
            <w:r w:rsidRPr="00B86BF3">
              <w:rPr>
                <w:b/>
                <w:i/>
              </w:rPr>
              <w:t>i genfremsatte begæringer</w:t>
            </w:r>
            <w:r w:rsidRPr="00B86BF3">
              <w:t xml:space="preserve"> på 7 % i forhold til 2023</w:t>
            </w:r>
            <w:r w:rsidRPr="00B86BF3">
              <w:rPr>
                <w:vertAlign w:val="superscript"/>
              </w:rPr>
              <w:t>13</w:t>
            </w:r>
            <w:r w:rsidRPr="00B86BF3">
              <w:t xml:space="preserve">; </w:t>
            </w:r>
            <w:r w:rsidRPr="00B86BF3">
              <w:rPr>
                <w:b/>
                <w:i/>
              </w:rPr>
              <w:t>bemærker, at Kommissionen i 2023 modtog 7 274 oprindelige begæringer om aktindsigt og 599 genfremsatte begæringer, hvilket svarer til en stigning i genfremsatte begæringer på 43 % i forhold til 2022</w:t>
            </w:r>
            <w:r w:rsidRPr="00B86BF3">
              <w:rPr>
                <w:b/>
                <w:i/>
                <w:vertAlign w:val="superscript"/>
              </w:rPr>
              <w:t>1a</w:t>
            </w:r>
            <w:r w:rsidRPr="00B86BF3">
              <w:rPr>
                <w:b/>
                <w:i/>
              </w:rPr>
              <w:t>; bemærker, at Kommissionen i 2022 modtog 7 410 oprindelige begæringer om aktindsigt og 418 genfremsatte begæringer, hvilket svarer til en stigning i genfremsatte begæringer på 17,8 % i forhold til 2021</w:t>
            </w:r>
            <w:r w:rsidRPr="00B86BF3">
              <w:rPr>
                <w:b/>
                <w:i/>
                <w:vertAlign w:val="superscript"/>
              </w:rPr>
              <w:t>1b</w:t>
            </w:r>
            <w:r w:rsidRPr="00B86BF3">
              <w:rPr>
                <w:b/>
                <w:i/>
              </w:rPr>
              <w:t>; </w:t>
            </w:r>
          </w:p>
        </w:tc>
      </w:tr>
      <w:tr w:rsidR="005A2512" w:rsidRPr="00B86BF3" w14:paraId="23C30CB8" w14:textId="77777777" w:rsidTr="0003061C">
        <w:trPr>
          <w:jc w:val="center"/>
        </w:trPr>
        <w:tc>
          <w:tcPr>
            <w:tcW w:w="4876" w:type="dxa"/>
            <w:tcBorders>
              <w:top w:val="nil"/>
              <w:left w:val="nil"/>
              <w:bottom w:val="nil"/>
              <w:right w:val="nil"/>
            </w:tcBorders>
          </w:tcPr>
          <w:p w14:paraId="46F7D26D" w14:textId="77777777" w:rsidR="00BD4CD3" w:rsidRPr="00B86BF3" w:rsidRDefault="00BD4CD3" w:rsidP="0003061C">
            <w:pPr>
              <w:pStyle w:val="Normal6a"/>
            </w:pPr>
            <w:r w:rsidRPr="00B86BF3">
              <w:rPr>
                <w:b/>
                <w:i/>
              </w:rPr>
              <w:t>_________________</w:t>
            </w:r>
          </w:p>
        </w:tc>
        <w:tc>
          <w:tcPr>
            <w:tcW w:w="4876" w:type="dxa"/>
            <w:tcBorders>
              <w:top w:val="nil"/>
              <w:left w:val="nil"/>
              <w:bottom w:val="nil"/>
              <w:right w:val="nil"/>
            </w:tcBorders>
          </w:tcPr>
          <w:p w14:paraId="2C50686E" w14:textId="77777777" w:rsidR="00BD4CD3" w:rsidRPr="00B86BF3" w:rsidRDefault="00BD4CD3" w:rsidP="0003061C">
            <w:pPr>
              <w:pStyle w:val="Normal6a"/>
            </w:pPr>
            <w:r w:rsidRPr="00B86BF3">
              <w:rPr>
                <w:b/>
                <w:i/>
              </w:rPr>
              <w:t>_________________</w:t>
            </w:r>
          </w:p>
        </w:tc>
      </w:tr>
      <w:tr w:rsidR="005A2512" w:rsidRPr="00B86BF3" w14:paraId="34448A60" w14:textId="77777777" w:rsidTr="0003061C">
        <w:trPr>
          <w:jc w:val="center"/>
        </w:trPr>
        <w:tc>
          <w:tcPr>
            <w:tcW w:w="4876" w:type="dxa"/>
            <w:tcBorders>
              <w:top w:val="nil"/>
              <w:left w:val="nil"/>
              <w:bottom w:val="nil"/>
              <w:right w:val="nil"/>
            </w:tcBorders>
          </w:tcPr>
          <w:p w14:paraId="0CCBB0A2" w14:textId="04109172" w:rsidR="00BD4CD3" w:rsidRPr="00B86BF3" w:rsidRDefault="00BD4CD3" w:rsidP="0003061C">
            <w:pPr>
              <w:pStyle w:val="Normal6a"/>
            </w:pPr>
            <w:r w:rsidRPr="00B86BF3">
              <w:rPr>
                <w:vertAlign w:val="superscript"/>
              </w:rPr>
              <w:t>13</w:t>
            </w:r>
            <w:r w:rsidRPr="00B86BF3">
              <w:t xml:space="preserve"> Beretning fra Kommissionen af 19.</w:t>
            </w:r>
            <w:r w:rsidR="007E6AEC" w:rsidRPr="00B86BF3">
              <w:t>5.</w:t>
            </w:r>
            <w:r w:rsidRPr="00B86BF3">
              <w:t>2025 om anvendelsen i 2024 af forordning (EF) nr. 1049/2001 om aktindsigt i Europa-Parlamentets, Rådets og Kommissionens dokumenter.</w:t>
            </w:r>
          </w:p>
        </w:tc>
        <w:tc>
          <w:tcPr>
            <w:tcW w:w="4876" w:type="dxa"/>
            <w:tcBorders>
              <w:top w:val="nil"/>
              <w:left w:val="nil"/>
              <w:bottom w:val="nil"/>
              <w:right w:val="nil"/>
            </w:tcBorders>
          </w:tcPr>
          <w:p w14:paraId="7D43FCC2" w14:textId="626CD618" w:rsidR="00BD4CD3" w:rsidRPr="00B86BF3" w:rsidRDefault="00BD4CD3" w:rsidP="0003061C">
            <w:pPr>
              <w:pStyle w:val="Normal6a"/>
            </w:pPr>
            <w:r w:rsidRPr="00B86BF3">
              <w:rPr>
                <w:vertAlign w:val="superscript"/>
              </w:rPr>
              <w:t>13</w:t>
            </w:r>
            <w:r w:rsidRPr="00B86BF3">
              <w:t xml:space="preserve"> Beretning fra Kommissionen af 19.</w:t>
            </w:r>
            <w:r w:rsidR="007E6AEC" w:rsidRPr="00B86BF3">
              <w:t>5.</w:t>
            </w:r>
            <w:r w:rsidRPr="00B86BF3">
              <w:t>2025 om anvendelsen i 2024 af forordning (EF) nr. 1049/2001 om aktindsigt i Europa-Parlamentets, Rådets og Kommissionens dokumenter.</w:t>
            </w:r>
          </w:p>
        </w:tc>
      </w:tr>
      <w:tr w:rsidR="005A2512" w:rsidRPr="00B86BF3" w14:paraId="6B1D5E0C" w14:textId="77777777" w:rsidTr="0003061C">
        <w:trPr>
          <w:jc w:val="center"/>
        </w:trPr>
        <w:tc>
          <w:tcPr>
            <w:tcW w:w="4876" w:type="dxa"/>
            <w:tcBorders>
              <w:top w:val="nil"/>
              <w:left w:val="nil"/>
              <w:bottom w:val="nil"/>
              <w:right w:val="nil"/>
            </w:tcBorders>
          </w:tcPr>
          <w:p w14:paraId="447D4DEE" w14:textId="77777777" w:rsidR="00BD4CD3" w:rsidRPr="00B86BF3" w:rsidRDefault="00BD4CD3" w:rsidP="0003061C"/>
        </w:tc>
        <w:tc>
          <w:tcPr>
            <w:tcW w:w="4876" w:type="dxa"/>
            <w:tcBorders>
              <w:top w:val="nil"/>
              <w:left w:val="nil"/>
              <w:bottom w:val="nil"/>
              <w:right w:val="nil"/>
            </w:tcBorders>
          </w:tcPr>
          <w:p w14:paraId="16238120" w14:textId="77777777" w:rsidR="00BD4CD3" w:rsidRPr="00B86BF3" w:rsidRDefault="00BD4CD3" w:rsidP="0003061C">
            <w:pPr>
              <w:pStyle w:val="Normal6a"/>
            </w:pPr>
            <w:r w:rsidRPr="00B86BF3">
              <w:rPr>
                <w:b/>
                <w:i/>
                <w:vertAlign w:val="superscript"/>
              </w:rPr>
              <w:t>1a</w:t>
            </w:r>
            <w:r w:rsidRPr="00B86BF3">
              <w:t xml:space="preserve"> </w:t>
            </w:r>
            <w:r w:rsidRPr="00B86BF3">
              <w:rPr>
                <w:b/>
                <w:i/>
              </w:rPr>
              <w:t>Beretning fra Kommissionen af 3.7.2024 om anvendelsen i 2023 af forordning (EF) nr. 1049/2001 om aktindsigt i Europa-Parlamentets, Rådets og Kommissionens dokumenter (</w:t>
            </w:r>
            <w:proofErr w:type="gramStart"/>
            <w:r w:rsidRPr="00B86BF3">
              <w:rPr>
                <w:b/>
                <w:i/>
              </w:rPr>
              <w:t>COM(</w:t>
            </w:r>
            <w:proofErr w:type="gramEnd"/>
            <w:r w:rsidRPr="00B86BF3">
              <w:rPr>
                <w:b/>
                <w:i/>
              </w:rPr>
              <w:t>2024)0266).</w:t>
            </w:r>
          </w:p>
        </w:tc>
      </w:tr>
      <w:tr w:rsidR="005A2512" w:rsidRPr="00B86BF3" w14:paraId="54E27D61" w14:textId="77777777" w:rsidTr="0003061C">
        <w:trPr>
          <w:jc w:val="center"/>
        </w:trPr>
        <w:tc>
          <w:tcPr>
            <w:tcW w:w="4876" w:type="dxa"/>
            <w:tcBorders>
              <w:top w:val="nil"/>
              <w:left w:val="nil"/>
              <w:bottom w:val="nil"/>
              <w:right w:val="nil"/>
            </w:tcBorders>
          </w:tcPr>
          <w:p w14:paraId="60ADDFC1" w14:textId="77777777" w:rsidR="00BD4CD3" w:rsidRPr="00B86BF3" w:rsidRDefault="00BD4CD3" w:rsidP="0003061C"/>
        </w:tc>
        <w:tc>
          <w:tcPr>
            <w:tcW w:w="4876" w:type="dxa"/>
            <w:tcBorders>
              <w:top w:val="nil"/>
              <w:left w:val="nil"/>
              <w:bottom w:val="nil"/>
              <w:right w:val="nil"/>
            </w:tcBorders>
          </w:tcPr>
          <w:p w14:paraId="096DD073" w14:textId="77777777" w:rsidR="00BD4CD3" w:rsidRPr="00B86BF3" w:rsidRDefault="00BD4CD3" w:rsidP="0003061C">
            <w:pPr>
              <w:pStyle w:val="Normal6a"/>
            </w:pPr>
            <w:r w:rsidRPr="00B86BF3">
              <w:rPr>
                <w:b/>
                <w:i/>
                <w:vertAlign w:val="superscript"/>
              </w:rPr>
              <w:t>1b</w:t>
            </w:r>
            <w:r w:rsidRPr="00B86BF3">
              <w:rPr>
                <w:b/>
                <w:i/>
              </w:rPr>
              <w:t xml:space="preserve"> Beretning fra Kommissionen af 13.9.2023 om anvendelsen i 2022 af forordning (EF) nr. 1049/2001 om aktindsigt i Europa-Parlamentets, Rådets og Kommissionens dokumenter (</w:t>
            </w:r>
            <w:proofErr w:type="gramStart"/>
            <w:r w:rsidRPr="00B86BF3">
              <w:rPr>
                <w:b/>
                <w:i/>
              </w:rPr>
              <w:t>COM(</w:t>
            </w:r>
            <w:proofErr w:type="gramEnd"/>
            <w:r w:rsidRPr="00B86BF3">
              <w:rPr>
                <w:b/>
                <w:i/>
              </w:rPr>
              <w:t>2023)0523).</w:t>
            </w:r>
          </w:p>
        </w:tc>
      </w:tr>
    </w:tbl>
    <w:p w14:paraId="0FF0D58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53C1CA5" w14:textId="77777777" w:rsidR="00BD4CD3" w:rsidRPr="00B86BF3" w:rsidRDefault="00BD4CD3" w:rsidP="00BD4CD3">
      <w:r w:rsidRPr="00B86BF3">
        <w:rPr>
          <w:rStyle w:val="HideTWBExt"/>
          <w:color w:val="auto"/>
        </w:rPr>
        <w:t>&lt;/Amend&gt;</w:t>
      </w:r>
    </w:p>
    <w:p w14:paraId="21A138E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41</w:t>
      </w:r>
      <w:r w:rsidRPr="00B86BF3">
        <w:rPr>
          <w:rStyle w:val="HideTWBExt"/>
          <w:color w:val="auto"/>
        </w:rPr>
        <w:t>&lt;/NumAm&gt;</w:t>
      </w:r>
    </w:p>
    <w:p w14:paraId="4111932C"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Petra Steger</w:t>
      </w:r>
      <w:r w:rsidRPr="00B86BF3">
        <w:rPr>
          <w:rStyle w:val="HideTWBExt"/>
          <w:b w:val="0"/>
          <w:color w:val="auto"/>
        </w:rPr>
        <w:t>&lt;/Members&gt;</w:t>
      </w:r>
    </w:p>
    <w:p w14:paraId="5A47C5DE" w14:textId="77777777" w:rsidR="00BD4CD3" w:rsidRPr="00B86BF3" w:rsidRDefault="00BD4CD3" w:rsidP="00BD4CD3">
      <w:pPr>
        <w:pStyle w:val="NormalBold"/>
      </w:pPr>
      <w:r w:rsidRPr="00B86BF3">
        <w:rPr>
          <w:rStyle w:val="HideTWBExt"/>
          <w:b w:val="0"/>
          <w:color w:val="auto"/>
        </w:rPr>
        <w:t>&lt;/RepeatBlock-By&gt;</w:t>
      </w:r>
    </w:p>
    <w:p w14:paraId="0E7EA90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C27EB35" w14:textId="77777777" w:rsidR="00BD4CD3" w:rsidRPr="00B86BF3" w:rsidRDefault="00BD4CD3" w:rsidP="00BD4CD3">
      <w:pPr>
        <w:pStyle w:val="NormalBold"/>
      </w:pPr>
      <w:r w:rsidRPr="00B86BF3">
        <w:rPr>
          <w:rStyle w:val="HideTWBExt"/>
          <w:color w:val="auto"/>
        </w:rPr>
        <w:t>&lt;Article&gt;</w:t>
      </w:r>
      <w:r w:rsidRPr="00B86BF3">
        <w:t>Punkt 2</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C245F9A" w14:textId="77777777" w:rsidTr="0003061C">
        <w:trPr>
          <w:trHeight w:hRule="exact" w:val="240"/>
          <w:jc w:val="center"/>
        </w:trPr>
        <w:tc>
          <w:tcPr>
            <w:tcW w:w="9752" w:type="dxa"/>
            <w:gridSpan w:val="2"/>
            <w:tcBorders>
              <w:top w:val="nil"/>
              <w:left w:val="nil"/>
              <w:bottom w:val="nil"/>
              <w:right w:val="nil"/>
            </w:tcBorders>
          </w:tcPr>
          <w:p w14:paraId="12770C6D" w14:textId="77777777" w:rsidR="00BD4CD3" w:rsidRPr="00B86BF3" w:rsidRDefault="00BD4CD3" w:rsidP="0003061C"/>
        </w:tc>
      </w:tr>
      <w:tr w:rsidR="005A2512" w:rsidRPr="00B86BF3" w14:paraId="73C30E0A" w14:textId="77777777" w:rsidTr="0003061C">
        <w:trPr>
          <w:trHeight w:val="240"/>
          <w:jc w:val="center"/>
        </w:trPr>
        <w:tc>
          <w:tcPr>
            <w:tcW w:w="4876" w:type="dxa"/>
            <w:tcBorders>
              <w:top w:val="nil"/>
              <w:left w:val="nil"/>
              <w:bottom w:val="nil"/>
              <w:right w:val="nil"/>
            </w:tcBorders>
          </w:tcPr>
          <w:p w14:paraId="1A748505"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31FBDDA" w14:textId="77777777" w:rsidR="00BD4CD3" w:rsidRPr="00B86BF3" w:rsidRDefault="00BD4CD3" w:rsidP="0003061C">
            <w:pPr>
              <w:pStyle w:val="AmColumnHeading"/>
            </w:pPr>
            <w:r w:rsidRPr="00B86BF3">
              <w:t>Ændringsforslag</w:t>
            </w:r>
          </w:p>
        </w:tc>
      </w:tr>
      <w:tr w:rsidR="005A2512" w:rsidRPr="00B86BF3" w14:paraId="7587DB7D" w14:textId="77777777" w:rsidTr="0003061C">
        <w:trPr>
          <w:jc w:val="center"/>
        </w:trPr>
        <w:tc>
          <w:tcPr>
            <w:tcW w:w="4876" w:type="dxa"/>
            <w:tcBorders>
              <w:top w:val="nil"/>
              <w:left w:val="nil"/>
              <w:bottom w:val="nil"/>
              <w:right w:val="nil"/>
            </w:tcBorders>
          </w:tcPr>
          <w:p w14:paraId="1CFE782B" w14:textId="77777777" w:rsidR="00BD4CD3" w:rsidRPr="00B86BF3" w:rsidRDefault="00BD4CD3" w:rsidP="0003061C">
            <w:pPr>
              <w:pStyle w:val="Normal6a"/>
            </w:pPr>
            <w:r w:rsidRPr="00B86BF3">
              <w:t>2.</w:t>
            </w:r>
            <w:r w:rsidRPr="00B86BF3">
              <w:tab/>
              <w:t>bemærker, at Kommissionen i 2024 modtog 6 938 oprindelige begæringer om aktindsigt og 641 genfremsatte begæringer, hvilket svarer til en stigning på 7 % i forhold til 2023</w:t>
            </w:r>
            <w:r w:rsidRPr="00B86BF3">
              <w:rPr>
                <w:vertAlign w:val="superscript"/>
              </w:rPr>
              <w:t>13</w:t>
            </w:r>
            <w:r w:rsidRPr="00B86BF3">
              <w:t>;</w:t>
            </w:r>
          </w:p>
        </w:tc>
        <w:tc>
          <w:tcPr>
            <w:tcW w:w="4876" w:type="dxa"/>
            <w:tcBorders>
              <w:top w:val="nil"/>
              <w:left w:val="nil"/>
              <w:bottom w:val="nil"/>
              <w:right w:val="nil"/>
            </w:tcBorders>
          </w:tcPr>
          <w:p w14:paraId="6954CEA1" w14:textId="77777777" w:rsidR="00BD4CD3" w:rsidRPr="00B86BF3" w:rsidRDefault="00BD4CD3" w:rsidP="0003061C">
            <w:pPr>
              <w:pStyle w:val="Normal6a"/>
            </w:pPr>
            <w:r w:rsidRPr="00B86BF3">
              <w:t>2.</w:t>
            </w:r>
            <w:r w:rsidRPr="00B86BF3">
              <w:tab/>
              <w:t xml:space="preserve">bemærker, at Kommissionen i 2024 modtog 6 938 oprindelige begæringer om aktindsigt og 641 genfremsatte begæringer, hvilket svarer til en </w:t>
            </w:r>
            <w:r w:rsidRPr="00B86BF3">
              <w:rPr>
                <w:b/>
                <w:i/>
              </w:rPr>
              <w:t xml:space="preserve">lille </w:t>
            </w:r>
            <w:r w:rsidRPr="00B86BF3">
              <w:t>stigning på 7 % i forhold til 2023</w:t>
            </w:r>
            <w:r w:rsidRPr="00B86BF3">
              <w:rPr>
                <w:vertAlign w:val="superscript"/>
              </w:rPr>
              <w:t>13</w:t>
            </w:r>
            <w:r w:rsidRPr="00B86BF3">
              <w:t>;</w:t>
            </w:r>
          </w:p>
        </w:tc>
      </w:tr>
      <w:tr w:rsidR="005A2512" w:rsidRPr="00B86BF3" w14:paraId="4D3F7B66" w14:textId="77777777" w:rsidTr="0003061C">
        <w:trPr>
          <w:jc w:val="center"/>
        </w:trPr>
        <w:tc>
          <w:tcPr>
            <w:tcW w:w="4876" w:type="dxa"/>
            <w:tcBorders>
              <w:top w:val="nil"/>
              <w:left w:val="nil"/>
              <w:bottom w:val="nil"/>
              <w:right w:val="nil"/>
            </w:tcBorders>
          </w:tcPr>
          <w:p w14:paraId="77FC44EA" w14:textId="77777777" w:rsidR="00BD4CD3" w:rsidRPr="00B86BF3" w:rsidRDefault="00BD4CD3" w:rsidP="0003061C">
            <w:pPr>
              <w:pStyle w:val="Normal6a"/>
            </w:pPr>
            <w:r w:rsidRPr="00B86BF3">
              <w:rPr>
                <w:b/>
                <w:i/>
              </w:rPr>
              <w:t>_________________</w:t>
            </w:r>
          </w:p>
        </w:tc>
        <w:tc>
          <w:tcPr>
            <w:tcW w:w="4876" w:type="dxa"/>
            <w:tcBorders>
              <w:top w:val="nil"/>
              <w:left w:val="nil"/>
              <w:bottom w:val="nil"/>
              <w:right w:val="nil"/>
            </w:tcBorders>
          </w:tcPr>
          <w:p w14:paraId="23ECC49D" w14:textId="77777777" w:rsidR="00BD4CD3" w:rsidRPr="00B86BF3" w:rsidRDefault="00BD4CD3" w:rsidP="0003061C">
            <w:pPr>
              <w:pStyle w:val="Normal6a"/>
            </w:pPr>
            <w:r w:rsidRPr="00B86BF3">
              <w:rPr>
                <w:b/>
                <w:i/>
              </w:rPr>
              <w:t>_________________</w:t>
            </w:r>
          </w:p>
        </w:tc>
      </w:tr>
      <w:tr w:rsidR="005A2512" w:rsidRPr="00B86BF3" w14:paraId="57FF9F09" w14:textId="77777777" w:rsidTr="0003061C">
        <w:trPr>
          <w:jc w:val="center"/>
        </w:trPr>
        <w:tc>
          <w:tcPr>
            <w:tcW w:w="4876" w:type="dxa"/>
            <w:tcBorders>
              <w:top w:val="nil"/>
              <w:left w:val="nil"/>
              <w:bottom w:val="nil"/>
              <w:right w:val="nil"/>
            </w:tcBorders>
          </w:tcPr>
          <w:p w14:paraId="176DD305" w14:textId="4C983DFD" w:rsidR="00BD4CD3" w:rsidRPr="00B86BF3" w:rsidRDefault="00BD4CD3" w:rsidP="0003061C">
            <w:pPr>
              <w:pStyle w:val="Normal6a"/>
            </w:pPr>
            <w:r w:rsidRPr="00B86BF3">
              <w:rPr>
                <w:vertAlign w:val="superscript"/>
              </w:rPr>
              <w:t>13</w:t>
            </w:r>
            <w:r w:rsidRPr="00B86BF3">
              <w:t xml:space="preserve"> Beretning fra Kommissionen af 19.</w:t>
            </w:r>
            <w:r w:rsidR="007E6AEC" w:rsidRPr="00B86BF3">
              <w:t>5.</w:t>
            </w:r>
            <w:r w:rsidRPr="00B86BF3">
              <w:t>2025 om anvendelsen i 2024 af forordning (EF) nr. 1049/2001 om aktindsigt i Europa-Parlamentets, Rådets og Kommissionens dokumenter.</w:t>
            </w:r>
          </w:p>
        </w:tc>
        <w:tc>
          <w:tcPr>
            <w:tcW w:w="4876" w:type="dxa"/>
            <w:tcBorders>
              <w:top w:val="nil"/>
              <w:left w:val="nil"/>
              <w:bottom w:val="nil"/>
              <w:right w:val="nil"/>
            </w:tcBorders>
          </w:tcPr>
          <w:p w14:paraId="6B452DEC" w14:textId="1F9A18EB" w:rsidR="00BD4CD3" w:rsidRPr="00B86BF3" w:rsidRDefault="00BD4CD3" w:rsidP="0003061C">
            <w:pPr>
              <w:pStyle w:val="Normal6a"/>
            </w:pPr>
            <w:r w:rsidRPr="00B86BF3">
              <w:rPr>
                <w:vertAlign w:val="superscript"/>
              </w:rPr>
              <w:t>13</w:t>
            </w:r>
            <w:r w:rsidRPr="00B86BF3">
              <w:t xml:space="preserve"> Beretning fra Kommissionen af 19.</w:t>
            </w:r>
            <w:r w:rsidR="007E6AEC" w:rsidRPr="00B86BF3">
              <w:t>5.</w:t>
            </w:r>
            <w:r w:rsidRPr="00B86BF3">
              <w:t>2025 om anvendelsen i 2024 af forordning (EF) nr. 1049/2001 om aktindsigt i Europa-Parlamentets, Rådets og Kommissionens dokumenter.</w:t>
            </w:r>
          </w:p>
        </w:tc>
      </w:tr>
    </w:tbl>
    <w:p w14:paraId="0484F01E"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AFC6C30" w14:textId="77777777" w:rsidR="00BD4CD3" w:rsidRPr="00B86BF3" w:rsidRDefault="00BD4CD3" w:rsidP="00BD4CD3">
      <w:r w:rsidRPr="00B86BF3">
        <w:rPr>
          <w:rStyle w:val="HideTWBExt"/>
          <w:color w:val="auto"/>
        </w:rPr>
        <w:t>&lt;/Amend&gt;</w:t>
      </w:r>
    </w:p>
    <w:p w14:paraId="4CD9FFB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42</w:t>
      </w:r>
      <w:r w:rsidRPr="00B86BF3">
        <w:rPr>
          <w:rStyle w:val="HideTWBExt"/>
          <w:color w:val="auto"/>
        </w:rPr>
        <w:t>&lt;/NumAm&gt;</w:t>
      </w:r>
    </w:p>
    <w:p w14:paraId="62347535"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11816F03" w14:textId="77777777" w:rsidR="00BD4CD3" w:rsidRPr="00B86BF3" w:rsidRDefault="00BD4CD3" w:rsidP="00BD4CD3">
      <w:pPr>
        <w:pStyle w:val="NormalBold"/>
      </w:pPr>
      <w:r w:rsidRPr="00B86BF3">
        <w:rPr>
          <w:rStyle w:val="HideTWBExt"/>
          <w:b w:val="0"/>
          <w:color w:val="auto"/>
        </w:rPr>
        <w:t>&lt;/RepeatBlock-By&gt;</w:t>
      </w:r>
    </w:p>
    <w:p w14:paraId="2D8C8A2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39BC4C5" w14:textId="77777777" w:rsidR="00BD4CD3" w:rsidRPr="00B86BF3" w:rsidRDefault="00BD4CD3" w:rsidP="00BD4CD3">
      <w:pPr>
        <w:pStyle w:val="NormalBold"/>
      </w:pPr>
      <w:r w:rsidRPr="00B86BF3">
        <w:rPr>
          <w:rStyle w:val="HideTWBExt"/>
          <w:color w:val="auto"/>
        </w:rPr>
        <w:t>&lt;Article&gt;</w:t>
      </w:r>
      <w:r w:rsidRPr="00B86BF3">
        <w:t>Punkt 2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049203E" w14:textId="77777777" w:rsidTr="0003061C">
        <w:trPr>
          <w:trHeight w:hRule="exact" w:val="240"/>
          <w:jc w:val="center"/>
        </w:trPr>
        <w:tc>
          <w:tcPr>
            <w:tcW w:w="9752" w:type="dxa"/>
            <w:gridSpan w:val="2"/>
            <w:tcBorders>
              <w:top w:val="nil"/>
              <w:left w:val="nil"/>
              <w:bottom w:val="nil"/>
              <w:right w:val="nil"/>
            </w:tcBorders>
          </w:tcPr>
          <w:p w14:paraId="09D87690" w14:textId="77777777" w:rsidR="00BD4CD3" w:rsidRPr="00B86BF3" w:rsidRDefault="00BD4CD3" w:rsidP="0003061C"/>
        </w:tc>
      </w:tr>
      <w:tr w:rsidR="005A2512" w:rsidRPr="00B86BF3" w14:paraId="368F998B" w14:textId="77777777" w:rsidTr="0003061C">
        <w:trPr>
          <w:trHeight w:val="240"/>
          <w:jc w:val="center"/>
        </w:trPr>
        <w:tc>
          <w:tcPr>
            <w:tcW w:w="4876" w:type="dxa"/>
            <w:tcBorders>
              <w:top w:val="nil"/>
              <w:left w:val="nil"/>
              <w:bottom w:val="nil"/>
              <w:right w:val="nil"/>
            </w:tcBorders>
          </w:tcPr>
          <w:p w14:paraId="2066D1A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384BE92" w14:textId="77777777" w:rsidR="00BD4CD3" w:rsidRPr="00B86BF3" w:rsidRDefault="00BD4CD3" w:rsidP="0003061C">
            <w:pPr>
              <w:pStyle w:val="AmColumnHeading"/>
            </w:pPr>
            <w:r w:rsidRPr="00B86BF3">
              <w:t>Ændringsforslag</w:t>
            </w:r>
          </w:p>
        </w:tc>
      </w:tr>
      <w:tr w:rsidR="005A2512" w:rsidRPr="00B86BF3" w14:paraId="779E4D8A" w14:textId="77777777" w:rsidTr="0003061C">
        <w:trPr>
          <w:jc w:val="center"/>
        </w:trPr>
        <w:tc>
          <w:tcPr>
            <w:tcW w:w="4876" w:type="dxa"/>
            <w:tcBorders>
              <w:top w:val="nil"/>
              <w:left w:val="nil"/>
              <w:bottom w:val="nil"/>
              <w:right w:val="nil"/>
            </w:tcBorders>
          </w:tcPr>
          <w:p w14:paraId="3E022D4F" w14:textId="77777777" w:rsidR="00BD4CD3" w:rsidRPr="00B86BF3" w:rsidRDefault="00BD4CD3" w:rsidP="0003061C">
            <w:pPr>
              <w:pStyle w:val="Normal6a"/>
            </w:pPr>
          </w:p>
        </w:tc>
        <w:tc>
          <w:tcPr>
            <w:tcW w:w="4876" w:type="dxa"/>
            <w:tcBorders>
              <w:top w:val="nil"/>
              <w:left w:val="nil"/>
              <w:bottom w:val="nil"/>
              <w:right w:val="nil"/>
            </w:tcBorders>
          </w:tcPr>
          <w:p w14:paraId="7490F1EF" w14:textId="77777777" w:rsidR="00BD4CD3" w:rsidRPr="00B86BF3" w:rsidRDefault="00BD4CD3" w:rsidP="0003061C">
            <w:pPr>
              <w:pStyle w:val="Normal6a"/>
            </w:pPr>
            <w:r w:rsidRPr="00B86BF3">
              <w:rPr>
                <w:b/>
                <w:i/>
              </w:rPr>
              <w:t>2a.</w:t>
            </w:r>
            <w:r w:rsidRPr="00B86BF3">
              <w:tab/>
            </w:r>
            <w:r w:rsidRPr="00B86BF3">
              <w:rPr>
                <w:b/>
                <w:i/>
              </w:rPr>
              <w:t>fremhæver, at Kommissionen ved genfremsatte begæringer valgte at give delvis eller fuld aktindsigt i 51 % af tilfældene i 2022, 85 % af tilfældene i 2023 og 60 % af tilfældene i 2024; mener, at antallet af genfremsatte begæringer stiger, mens antallet af oprindelige begæringer falder, og at andelen af afgørelser, der omgøres i forbindelse med genfremsatte begæringer, illustrerer, at oprindelige begæringer ikke vurderes grundigt nok;</w:t>
            </w:r>
          </w:p>
        </w:tc>
      </w:tr>
    </w:tbl>
    <w:p w14:paraId="0F11A0B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2506B5F" w14:textId="77777777" w:rsidR="00BD4CD3" w:rsidRPr="00B86BF3" w:rsidRDefault="00BD4CD3" w:rsidP="00BD4CD3">
      <w:r w:rsidRPr="00B86BF3">
        <w:rPr>
          <w:rStyle w:val="HideTWBExt"/>
          <w:color w:val="auto"/>
        </w:rPr>
        <w:t>&lt;/Amend&gt;</w:t>
      </w:r>
    </w:p>
    <w:p w14:paraId="0A3B03A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43</w:t>
      </w:r>
      <w:r w:rsidRPr="00B86BF3">
        <w:rPr>
          <w:rStyle w:val="HideTWBExt"/>
          <w:color w:val="auto"/>
        </w:rPr>
        <w:t>&lt;/NumAm&gt;</w:t>
      </w:r>
    </w:p>
    <w:p w14:paraId="1506DF5A"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Petra Steger</w:t>
      </w:r>
      <w:r w:rsidRPr="00B86BF3">
        <w:rPr>
          <w:rStyle w:val="HideTWBExt"/>
          <w:b w:val="0"/>
          <w:color w:val="auto"/>
        </w:rPr>
        <w:t>&lt;/Members&gt;</w:t>
      </w:r>
    </w:p>
    <w:p w14:paraId="43B34B73" w14:textId="77777777" w:rsidR="00BD4CD3" w:rsidRPr="00B86BF3" w:rsidRDefault="00BD4CD3" w:rsidP="00BD4CD3">
      <w:pPr>
        <w:pStyle w:val="NormalBold"/>
      </w:pPr>
      <w:r w:rsidRPr="00B86BF3">
        <w:rPr>
          <w:rStyle w:val="HideTWBExt"/>
          <w:b w:val="0"/>
          <w:color w:val="auto"/>
        </w:rPr>
        <w:t>&lt;/RepeatBlock-By&gt;</w:t>
      </w:r>
    </w:p>
    <w:p w14:paraId="506246C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5413AFE" w14:textId="77777777" w:rsidR="00BD4CD3" w:rsidRPr="00B86BF3" w:rsidRDefault="00BD4CD3" w:rsidP="00BD4CD3">
      <w:pPr>
        <w:pStyle w:val="NormalBold"/>
      </w:pPr>
      <w:r w:rsidRPr="00B86BF3">
        <w:rPr>
          <w:rStyle w:val="HideTWBExt"/>
          <w:color w:val="auto"/>
        </w:rPr>
        <w:t>&lt;Article&gt;</w:t>
      </w:r>
      <w:r w:rsidRPr="00B86BF3">
        <w:t>Punkt 3</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E485D2C" w14:textId="77777777" w:rsidTr="0003061C">
        <w:trPr>
          <w:trHeight w:hRule="exact" w:val="240"/>
          <w:jc w:val="center"/>
        </w:trPr>
        <w:tc>
          <w:tcPr>
            <w:tcW w:w="9752" w:type="dxa"/>
            <w:gridSpan w:val="2"/>
            <w:tcBorders>
              <w:top w:val="nil"/>
              <w:left w:val="nil"/>
              <w:bottom w:val="nil"/>
              <w:right w:val="nil"/>
            </w:tcBorders>
          </w:tcPr>
          <w:p w14:paraId="12811D29" w14:textId="77777777" w:rsidR="00BD4CD3" w:rsidRPr="00B86BF3" w:rsidRDefault="00BD4CD3" w:rsidP="0003061C"/>
        </w:tc>
      </w:tr>
      <w:tr w:rsidR="005A2512" w:rsidRPr="00B86BF3" w14:paraId="564A8ED7" w14:textId="77777777" w:rsidTr="0003061C">
        <w:trPr>
          <w:trHeight w:val="240"/>
          <w:jc w:val="center"/>
        </w:trPr>
        <w:tc>
          <w:tcPr>
            <w:tcW w:w="4876" w:type="dxa"/>
            <w:tcBorders>
              <w:top w:val="nil"/>
              <w:left w:val="nil"/>
              <w:bottom w:val="nil"/>
              <w:right w:val="nil"/>
            </w:tcBorders>
          </w:tcPr>
          <w:p w14:paraId="392B526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E05F9BC" w14:textId="77777777" w:rsidR="00BD4CD3" w:rsidRPr="00B86BF3" w:rsidRDefault="00BD4CD3" w:rsidP="0003061C">
            <w:pPr>
              <w:pStyle w:val="AmColumnHeading"/>
            </w:pPr>
            <w:r w:rsidRPr="00B86BF3">
              <w:t>Ændringsforslag</w:t>
            </w:r>
          </w:p>
        </w:tc>
      </w:tr>
      <w:tr w:rsidR="005A2512" w:rsidRPr="00B86BF3" w14:paraId="3B14609D" w14:textId="77777777" w:rsidTr="0003061C">
        <w:trPr>
          <w:jc w:val="center"/>
        </w:trPr>
        <w:tc>
          <w:tcPr>
            <w:tcW w:w="4876" w:type="dxa"/>
            <w:tcBorders>
              <w:top w:val="nil"/>
              <w:left w:val="nil"/>
              <w:bottom w:val="nil"/>
              <w:right w:val="nil"/>
            </w:tcBorders>
          </w:tcPr>
          <w:p w14:paraId="0556BD61" w14:textId="77777777" w:rsidR="00BD4CD3" w:rsidRPr="00B86BF3" w:rsidRDefault="00BD4CD3" w:rsidP="0003061C">
            <w:pPr>
              <w:pStyle w:val="Normal6a"/>
            </w:pPr>
            <w:r w:rsidRPr="00B86BF3">
              <w:t>3.</w:t>
            </w:r>
            <w:r w:rsidRPr="00B86BF3">
              <w:tab/>
              <w:t xml:space="preserve">fremhæver, at Parlamentets offentlige dokumentregister pr. 31. december 2024 indeholdt 918 803 referencer (en stigning fra 898 267 ved udgangen af 2023); bemærker, at den samlede positive svarprocent fortsat var </w:t>
            </w:r>
            <w:r w:rsidRPr="00B86BF3">
              <w:rPr>
                <w:b/>
                <w:i/>
              </w:rPr>
              <w:t>høj, nemlig</w:t>
            </w:r>
            <w:r w:rsidRPr="00B86BF3">
              <w:t xml:space="preserve"> 91 %, og at ansøgningerne i gennemsnit blev behandlet inden for ca. ni arbejdsdage</w:t>
            </w:r>
            <w:r w:rsidRPr="00B86BF3">
              <w:rPr>
                <w:vertAlign w:val="superscript"/>
              </w:rPr>
              <w:t>14</w:t>
            </w:r>
            <w:r w:rsidRPr="00B86BF3">
              <w:t>;</w:t>
            </w:r>
          </w:p>
        </w:tc>
        <w:tc>
          <w:tcPr>
            <w:tcW w:w="4876" w:type="dxa"/>
            <w:tcBorders>
              <w:top w:val="nil"/>
              <w:left w:val="nil"/>
              <w:bottom w:val="nil"/>
              <w:right w:val="nil"/>
            </w:tcBorders>
          </w:tcPr>
          <w:p w14:paraId="6BABDB99" w14:textId="77777777" w:rsidR="00BD4CD3" w:rsidRPr="00B86BF3" w:rsidRDefault="00BD4CD3" w:rsidP="0003061C">
            <w:pPr>
              <w:pStyle w:val="Normal6a"/>
            </w:pPr>
            <w:r w:rsidRPr="00B86BF3">
              <w:t>3.</w:t>
            </w:r>
            <w:r w:rsidRPr="00B86BF3">
              <w:tab/>
              <w:t>fremhæver, at Parlamentets offentlige dokumentregister pr. 31. december 2024 indeholdt 918 803 referencer (en stigning fra 898 267 ved udgangen af 2023); bemærker, at den samlede positive svarprocent fortsat var 91 %, og at ansøgningerne i gennemsnit blev behandlet inden for ca. ni arbejdsdage</w:t>
            </w:r>
            <w:r w:rsidRPr="00B86BF3">
              <w:rPr>
                <w:vertAlign w:val="superscript"/>
              </w:rPr>
              <w:t>14</w:t>
            </w:r>
            <w:r w:rsidRPr="00B86BF3">
              <w:t>;</w:t>
            </w:r>
          </w:p>
        </w:tc>
      </w:tr>
      <w:tr w:rsidR="005A2512" w:rsidRPr="00B86BF3" w14:paraId="5AEC512D" w14:textId="77777777" w:rsidTr="0003061C">
        <w:trPr>
          <w:jc w:val="center"/>
        </w:trPr>
        <w:tc>
          <w:tcPr>
            <w:tcW w:w="4876" w:type="dxa"/>
            <w:tcBorders>
              <w:top w:val="nil"/>
              <w:left w:val="nil"/>
              <w:bottom w:val="nil"/>
              <w:right w:val="nil"/>
            </w:tcBorders>
          </w:tcPr>
          <w:p w14:paraId="17CB2D65" w14:textId="77777777" w:rsidR="00BD4CD3" w:rsidRPr="00B86BF3" w:rsidRDefault="00BD4CD3" w:rsidP="0003061C">
            <w:pPr>
              <w:pStyle w:val="Normal6a"/>
            </w:pPr>
            <w:r w:rsidRPr="00B86BF3">
              <w:rPr>
                <w:b/>
                <w:i/>
              </w:rPr>
              <w:t>_________________</w:t>
            </w:r>
          </w:p>
        </w:tc>
        <w:tc>
          <w:tcPr>
            <w:tcW w:w="4876" w:type="dxa"/>
            <w:tcBorders>
              <w:top w:val="nil"/>
              <w:left w:val="nil"/>
              <w:bottom w:val="nil"/>
              <w:right w:val="nil"/>
            </w:tcBorders>
          </w:tcPr>
          <w:p w14:paraId="689944AB" w14:textId="77777777" w:rsidR="00BD4CD3" w:rsidRPr="00B86BF3" w:rsidRDefault="00BD4CD3" w:rsidP="0003061C">
            <w:pPr>
              <w:pStyle w:val="Normal6a"/>
            </w:pPr>
            <w:r w:rsidRPr="00B86BF3">
              <w:rPr>
                <w:b/>
                <w:i/>
              </w:rPr>
              <w:t>_________________</w:t>
            </w:r>
          </w:p>
        </w:tc>
      </w:tr>
      <w:tr w:rsidR="005A2512" w:rsidRPr="00B86BF3" w14:paraId="188F90B5" w14:textId="77777777" w:rsidTr="0003061C">
        <w:trPr>
          <w:jc w:val="center"/>
        </w:trPr>
        <w:tc>
          <w:tcPr>
            <w:tcW w:w="4876" w:type="dxa"/>
            <w:tcBorders>
              <w:top w:val="nil"/>
              <w:left w:val="nil"/>
              <w:bottom w:val="nil"/>
              <w:right w:val="nil"/>
            </w:tcBorders>
          </w:tcPr>
          <w:p w14:paraId="36F30B42" w14:textId="77777777" w:rsidR="00BD4CD3" w:rsidRPr="00B86BF3" w:rsidRDefault="00BD4CD3" w:rsidP="0003061C">
            <w:pPr>
              <w:pStyle w:val="Normal6a"/>
            </w:pPr>
            <w:r w:rsidRPr="00B86BF3">
              <w:rPr>
                <w:vertAlign w:val="superscript"/>
              </w:rPr>
              <w:t>14</w:t>
            </w:r>
            <w:r w:rsidRPr="00B86BF3">
              <w:t xml:space="preserve"> Europa-Parlamentet, "Aktindsigt 2024 – Europa-Parlamentets årlige rapport", Generaldirektoratet for Ledelsestjenesterne, Enheden for Åbenhed, maj 2025.</w:t>
            </w:r>
          </w:p>
        </w:tc>
        <w:tc>
          <w:tcPr>
            <w:tcW w:w="4876" w:type="dxa"/>
            <w:tcBorders>
              <w:top w:val="nil"/>
              <w:left w:val="nil"/>
              <w:bottom w:val="nil"/>
              <w:right w:val="nil"/>
            </w:tcBorders>
          </w:tcPr>
          <w:p w14:paraId="2503A9A3" w14:textId="77777777" w:rsidR="00BD4CD3" w:rsidRPr="00B86BF3" w:rsidRDefault="00BD4CD3" w:rsidP="0003061C">
            <w:pPr>
              <w:pStyle w:val="Normal6a"/>
            </w:pPr>
            <w:r w:rsidRPr="00B86BF3">
              <w:rPr>
                <w:vertAlign w:val="superscript"/>
              </w:rPr>
              <w:t>14</w:t>
            </w:r>
            <w:r w:rsidRPr="00B86BF3">
              <w:t xml:space="preserve"> Europa-Parlamentet, "Aktindsigt 2024 – Europa-Parlamentets årlige rapport", Generaldirektoratet for Ledelsestjenesterne, Enheden for Åbenhed, maj 2025.</w:t>
            </w:r>
          </w:p>
        </w:tc>
      </w:tr>
    </w:tbl>
    <w:p w14:paraId="56AF35F6" w14:textId="77777777" w:rsidR="00BD4CD3" w:rsidRPr="00EB342E" w:rsidRDefault="00BD4CD3" w:rsidP="00BD4CD3">
      <w:pPr>
        <w:pStyle w:val="AmOrLang"/>
        <w:rPr>
          <w:lang w:val="sv-SE"/>
        </w:rPr>
      </w:pPr>
      <w:r w:rsidRPr="00EB342E">
        <w:rPr>
          <w:lang w:val="sv-SE"/>
        </w:rPr>
        <w:t xml:space="preserve">Or. </w:t>
      </w:r>
      <w:r w:rsidRPr="00EB342E">
        <w:rPr>
          <w:rStyle w:val="HideTWBExt"/>
          <w:color w:val="auto"/>
          <w:lang w:val="sv-SE"/>
        </w:rPr>
        <w:t>&lt;Original&gt;</w:t>
      </w:r>
      <w:r w:rsidRPr="00EB342E">
        <w:rPr>
          <w:rStyle w:val="HideTWBInt"/>
          <w:color w:val="auto"/>
          <w:lang w:val="sv-SE"/>
        </w:rPr>
        <w:t>{EN}</w:t>
      </w:r>
      <w:r w:rsidRPr="00EB342E">
        <w:rPr>
          <w:lang w:val="sv-SE"/>
        </w:rPr>
        <w:t>en</w:t>
      </w:r>
      <w:r w:rsidRPr="00EB342E">
        <w:rPr>
          <w:rStyle w:val="HideTWBExt"/>
          <w:color w:val="auto"/>
          <w:lang w:val="sv-SE"/>
        </w:rPr>
        <w:t>&lt;/Original&gt;</w:t>
      </w:r>
    </w:p>
    <w:p w14:paraId="1AB5FFC7" w14:textId="77777777" w:rsidR="00BD4CD3" w:rsidRPr="00EB342E" w:rsidRDefault="00BD4CD3" w:rsidP="00BD4CD3">
      <w:pPr>
        <w:rPr>
          <w:lang w:val="sv-SE"/>
        </w:rPr>
      </w:pPr>
      <w:r w:rsidRPr="00EB342E">
        <w:rPr>
          <w:rStyle w:val="HideTWBExt"/>
          <w:color w:val="auto"/>
          <w:lang w:val="sv-SE"/>
        </w:rPr>
        <w:t>&lt;/Amend&gt;</w:t>
      </w:r>
    </w:p>
    <w:p w14:paraId="0461DBEE" w14:textId="77777777" w:rsidR="00BD4CD3" w:rsidRPr="00EB342E" w:rsidRDefault="00BD4CD3" w:rsidP="00BD4CD3">
      <w:pPr>
        <w:pStyle w:val="AmNumberTabs"/>
        <w:rPr>
          <w:lang w:val="sv-SE"/>
        </w:rPr>
      </w:pPr>
      <w:r w:rsidRPr="00EB342E">
        <w:rPr>
          <w:rStyle w:val="HideTWBExt"/>
          <w:color w:val="auto"/>
          <w:lang w:val="sv-SE"/>
        </w:rPr>
        <w:t>&lt;Amend&gt;</w:t>
      </w:r>
      <w:r w:rsidRPr="00EB342E">
        <w:rPr>
          <w:lang w:val="sv-SE"/>
        </w:rPr>
        <w:t>Ændringsforslag</w:t>
      </w:r>
      <w:r w:rsidRPr="00EB342E">
        <w:rPr>
          <w:lang w:val="sv-SE"/>
        </w:rPr>
        <w:tab/>
      </w:r>
      <w:r w:rsidRPr="00EB342E">
        <w:rPr>
          <w:lang w:val="sv-SE"/>
        </w:rPr>
        <w:tab/>
      </w:r>
      <w:r w:rsidRPr="00EB342E">
        <w:rPr>
          <w:rStyle w:val="HideTWBExt"/>
          <w:color w:val="auto"/>
          <w:lang w:val="sv-SE"/>
        </w:rPr>
        <w:t>&lt;NumAm&gt;</w:t>
      </w:r>
      <w:r w:rsidRPr="00EB342E">
        <w:rPr>
          <w:lang w:val="sv-SE"/>
        </w:rPr>
        <w:t>44</w:t>
      </w:r>
      <w:r w:rsidRPr="00EB342E">
        <w:rPr>
          <w:rStyle w:val="HideTWBExt"/>
          <w:color w:val="auto"/>
          <w:lang w:val="sv-SE"/>
        </w:rPr>
        <w:t>&lt;/NumAm&gt;</w:t>
      </w:r>
    </w:p>
    <w:p w14:paraId="393EEA77" w14:textId="77777777" w:rsidR="00BD4CD3" w:rsidRPr="00EB342E" w:rsidRDefault="00BD4CD3" w:rsidP="00BD4CD3">
      <w:pPr>
        <w:pStyle w:val="NormalBold"/>
        <w:rPr>
          <w:lang w:val="sv-SE"/>
        </w:rPr>
      </w:pPr>
      <w:r w:rsidRPr="00EB342E">
        <w:rPr>
          <w:rStyle w:val="HideTWBExt"/>
          <w:b w:val="0"/>
          <w:color w:val="auto"/>
          <w:lang w:val="sv-SE"/>
        </w:rPr>
        <w:t>&lt;RepeatBlock-By&gt;&lt;Members&gt;</w:t>
      </w:r>
      <w:r w:rsidRPr="00EB342E">
        <w:rPr>
          <w:lang w:val="sv-SE"/>
        </w:rPr>
        <w:t>Veronika Cifrová Ostrihoňová, Fabienne Keller, Malik Azmani, Irena Joveva, Lucia Yar, Nikola Minchev</w:t>
      </w:r>
      <w:r w:rsidRPr="00EB342E">
        <w:rPr>
          <w:rStyle w:val="HideTWBExt"/>
          <w:b w:val="0"/>
          <w:color w:val="auto"/>
          <w:lang w:val="sv-SE"/>
        </w:rPr>
        <w:t>&lt;/Members&gt;</w:t>
      </w:r>
    </w:p>
    <w:p w14:paraId="3DB5A921" w14:textId="77777777" w:rsidR="00BD4CD3" w:rsidRPr="00EB342E" w:rsidRDefault="00BD4CD3" w:rsidP="00BD4CD3">
      <w:pPr>
        <w:pStyle w:val="NormalBold"/>
        <w:rPr>
          <w:lang w:val="sv-SE"/>
        </w:rPr>
      </w:pPr>
      <w:r w:rsidRPr="00EB342E">
        <w:rPr>
          <w:rStyle w:val="HideTWBExt"/>
          <w:b w:val="0"/>
          <w:color w:val="auto"/>
          <w:lang w:val="sv-SE"/>
        </w:rPr>
        <w:t>&lt;/RepeatBlock-By&gt;</w:t>
      </w:r>
    </w:p>
    <w:p w14:paraId="7D261EE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A7D0599" w14:textId="77777777" w:rsidR="00BD4CD3" w:rsidRPr="00B86BF3" w:rsidRDefault="00BD4CD3" w:rsidP="00BD4CD3">
      <w:pPr>
        <w:pStyle w:val="NormalBold"/>
      </w:pPr>
      <w:r w:rsidRPr="00B86BF3">
        <w:rPr>
          <w:rStyle w:val="HideTWBExt"/>
          <w:color w:val="auto"/>
        </w:rPr>
        <w:t>&lt;Article&gt;</w:t>
      </w:r>
      <w:r w:rsidRPr="00B86BF3">
        <w:t>Punkt 3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891CF27" w14:textId="77777777" w:rsidTr="0003061C">
        <w:trPr>
          <w:trHeight w:hRule="exact" w:val="240"/>
          <w:jc w:val="center"/>
        </w:trPr>
        <w:tc>
          <w:tcPr>
            <w:tcW w:w="9752" w:type="dxa"/>
            <w:gridSpan w:val="2"/>
            <w:tcBorders>
              <w:top w:val="nil"/>
              <w:left w:val="nil"/>
              <w:bottom w:val="nil"/>
              <w:right w:val="nil"/>
            </w:tcBorders>
          </w:tcPr>
          <w:p w14:paraId="694C8B88" w14:textId="77777777" w:rsidR="00BD4CD3" w:rsidRPr="00B86BF3" w:rsidRDefault="00BD4CD3" w:rsidP="0003061C"/>
        </w:tc>
      </w:tr>
      <w:tr w:rsidR="005A2512" w:rsidRPr="00B86BF3" w14:paraId="589F7F67" w14:textId="77777777" w:rsidTr="0003061C">
        <w:trPr>
          <w:trHeight w:val="240"/>
          <w:jc w:val="center"/>
        </w:trPr>
        <w:tc>
          <w:tcPr>
            <w:tcW w:w="4876" w:type="dxa"/>
            <w:tcBorders>
              <w:top w:val="nil"/>
              <w:left w:val="nil"/>
              <w:bottom w:val="nil"/>
              <w:right w:val="nil"/>
            </w:tcBorders>
          </w:tcPr>
          <w:p w14:paraId="4CC4D07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57EB2D6" w14:textId="77777777" w:rsidR="00BD4CD3" w:rsidRPr="00B86BF3" w:rsidRDefault="00BD4CD3" w:rsidP="0003061C">
            <w:pPr>
              <w:pStyle w:val="AmColumnHeading"/>
            </w:pPr>
            <w:r w:rsidRPr="00B86BF3">
              <w:t>Ændringsforslag</w:t>
            </w:r>
          </w:p>
        </w:tc>
      </w:tr>
      <w:tr w:rsidR="005A2512" w:rsidRPr="00B86BF3" w14:paraId="33B9D391" w14:textId="77777777" w:rsidTr="0003061C">
        <w:trPr>
          <w:jc w:val="center"/>
        </w:trPr>
        <w:tc>
          <w:tcPr>
            <w:tcW w:w="4876" w:type="dxa"/>
            <w:tcBorders>
              <w:top w:val="nil"/>
              <w:left w:val="nil"/>
              <w:bottom w:val="nil"/>
              <w:right w:val="nil"/>
            </w:tcBorders>
          </w:tcPr>
          <w:p w14:paraId="79E76D14" w14:textId="77777777" w:rsidR="00BD4CD3" w:rsidRPr="00B86BF3" w:rsidRDefault="00BD4CD3" w:rsidP="0003061C">
            <w:pPr>
              <w:pStyle w:val="Normal6a"/>
            </w:pPr>
          </w:p>
        </w:tc>
        <w:tc>
          <w:tcPr>
            <w:tcW w:w="4876" w:type="dxa"/>
            <w:tcBorders>
              <w:top w:val="nil"/>
              <w:left w:val="nil"/>
              <w:bottom w:val="nil"/>
              <w:right w:val="nil"/>
            </w:tcBorders>
          </w:tcPr>
          <w:p w14:paraId="3E50903A" w14:textId="77777777" w:rsidR="00BD4CD3" w:rsidRPr="00B86BF3" w:rsidRDefault="00BD4CD3" w:rsidP="0003061C">
            <w:pPr>
              <w:pStyle w:val="Normal6a"/>
            </w:pPr>
            <w:r w:rsidRPr="00B86BF3">
              <w:rPr>
                <w:b/>
                <w:i/>
              </w:rPr>
              <w:t>3a.</w:t>
            </w:r>
            <w:r w:rsidRPr="00B86BF3">
              <w:tab/>
            </w:r>
            <w:r w:rsidRPr="00B86BF3">
              <w:rPr>
                <w:b/>
                <w:i/>
              </w:rPr>
              <w:t>gentager, at Europa-Parlamentet skal holdes behørigt orienteret gennem hele processen for internationale forhandlinger om aftaler, som kræver dets samtykke;</w:t>
            </w:r>
          </w:p>
        </w:tc>
      </w:tr>
    </w:tbl>
    <w:p w14:paraId="7AF63AF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341E988" w14:textId="77777777" w:rsidR="00BD4CD3" w:rsidRPr="00B86BF3" w:rsidRDefault="00BD4CD3" w:rsidP="00BD4CD3">
      <w:r w:rsidRPr="00B86BF3">
        <w:rPr>
          <w:rStyle w:val="HideTWBExt"/>
          <w:color w:val="auto"/>
        </w:rPr>
        <w:t>&lt;/Amend&gt;</w:t>
      </w:r>
    </w:p>
    <w:p w14:paraId="0B24D3C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45</w:t>
      </w:r>
      <w:r w:rsidRPr="00B86BF3">
        <w:rPr>
          <w:rStyle w:val="HideTWBExt"/>
          <w:color w:val="auto"/>
        </w:rPr>
        <w:t>&lt;/NumAm&gt;</w:t>
      </w:r>
    </w:p>
    <w:p w14:paraId="1EDDAA80"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Malik Azmani, Irena Joveva, Lucia Yar, Nikola Minchev</w:t>
      </w:r>
      <w:r w:rsidRPr="00B86BF3">
        <w:rPr>
          <w:rStyle w:val="HideTWBExt"/>
          <w:b w:val="0"/>
          <w:color w:val="auto"/>
        </w:rPr>
        <w:t>&lt;/Members&gt;</w:t>
      </w:r>
    </w:p>
    <w:p w14:paraId="38E2BA3B" w14:textId="77777777" w:rsidR="00BD4CD3" w:rsidRPr="00B86BF3" w:rsidRDefault="00BD4CD3" w:rsidP="00BD4CD3">
      <w:pPr>
        <w:pStyle w:val="NormalBold"/>
      </w:pPr>
      <w:r w:rsidRPr="00B86BF3">
        <w:rPr>
          <w:rStyle w:val="HideTWBExt"/>
          <w:b w:val="0"/>
          <w:color w:val="auto"/>
        </w:rPr>
        <w:t>&lt;/RepeatBlock-By&gt;</w:t>
      </w:r>
    </w:p>
    <w:p w14:paraId="6D0F391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C0DB7B0" w14:textId="77777777" w:rsidR="00BD4CD3" w:rsidRPr="00B86BF3" w:rsidRDefault="00BD4CD3" w:rsidP="00BD4CD3">
      <w:pPr>
        <w:pStyle w:val="NormalBold"/>
      </w:pPr>
      <w:r w:rsidRPr="00B86BF3">
        <w:rPr>
          <w:rStyle w:val="HideTWBExt"/>
          <w:color w:val="auto"/>
        </w:rPr>
        <w:t>&lt;Article&gt;</w:t>
      </w:r>
      <w:r w:rsidRPr="00B86BF3">
        <w:t>Punkt 3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E356035" w14:textId="77777777" w:rsidTr="0003061C">
        <w:trPr>
          <w:trHeight w:hRule="exact" w:val="240"/>
          <w:jc w:val="center"/>
        </w:trPr>
        <w:tc>
          <w:tcPr>
            <w:tcW w:w="9752" w:type="dxa"/>
            <w:gridSpan w:val="2"/>
            <w:tcBorders>
              <w:top w:val="nil"/>
              <w:left w:val="nil"/>
              <w:bottom w:val="nil"/>
              <w:right w:val="nil"/>
            </w:tcBorders>
          </w:tcPr>
          <w:p w14:paraId="354CCBDB" w14:textId="77777777" w:rsidR="00BD4CD3" w:rsidRPr="00B86BF3" w:rsidRDefault="00BD4CD3" w:rsidP="0003061C"/>
        </w:tc>
      </w:tr>
      <w:tr w:rsidR="005A2512" w:rsidRPr="00B86BF3" w14:paraId="21DF6405" w14:textId="77777777" w:rsidTr="0003061C">
        <w:trPr>
          <w:trHeight w:val="240"/>
          <w:jc w:val="center"/>
        </w:trPr>
        <w:tc>
          <w:tcPr>
            <w:tcW w:w="4876" w:type="dxa"/>
            <w:tcBorders>
              <w:top w:val="nil"/>
              <w:left w:val="nil"/>
              <w:bottom w:val="nil"/>
              <w:right w:val="nil"/>
            </w:tcBorders>
          </w:tcPr>
          <w:p w14:paraId="40B8AE5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80423D5" w14:textId="77777777" w:rsidR="00BD4CD3" w:rsidRPr="00B86BF3" w:rsidRDefault="00BD4CD3" w:rsidP="0003061C">
            <w:pPr>
              <w:pStyle w:val="AmColumnHeading"/>
            </w:pPr>
            <w:r w:rsidRPr="00B86BF3">
              <w:t>Ændringsforslag</w:t>
            </w:r>
          </w:p>
        </w:tc>
      </w:tr>
      <w:tr w:rsidR="005A2512" w:rsidRPr="00B86BF3" w14:paraId="71753733" w14:textId="77777777" w:rsidTr="0003061C">
        <w:trPr>
          <w:jc w:val="center"/>
        </w:trPr>
        <w:tc>
          <w:tcPr>
            <w:tcW w:w="4876" w:type="dxa"/>
            <w:tcBorders>
              <w:top w:val="nil"/>
              <w:left w:val="nil"/>
              <w:bottom w:val="nil"/>
              <w:right w:val="nil"/>
            </w:tcBorders>
          </w:tcPr>
          <w:p w14:paraId="120CCBCA" w14:textId="77777777" w:rsidR="00BD4CD3" w:rsidRPr="00B86BF3" w:rsidRDefault="00BD4CD3" w:rsidP="0003061C">
            <w:pPr>
              <w:pStyle w:val="Normal6a"/>
            </w:pPr>
          </w:p>
        </w:tc>
        <w:tc>
          <w:tcPr>
            <w:tcW w:w="4876" w:type="dxa"/>
            <w:tcBorders>
              <w:top w:val="nil"/>
              <w:left w:val="nil"/>
              <w:bottom w:val="nil"/>
              <w:right w:val="nil"/>
            </w:tcBorders>
          </w:tcPr>
          <w:p w14:paraId="0FF2D229" w14:textId="77777777" w:rsidR="00BD4CD3" w:rsidRPr="00B86BF3" w:rsidRDefault="00BD4CD3" w:rsidP="0003061C">
            <w:pPr>
              <w:pStyle w:val="Normal6a"/>
            </w:pPr>
            <w:r w:rsidRPr="00B86BF3">
              <w:rPr>
                <w:b/>
                <w:i/>
              </w:rPr>
              <w:t>3b.</w:t>
            </w:r>
            <w:r w:rsidRPr="00B86BF3">
              <w:tab/>
            </w:r>
            <w:r w:rsidRPr="00B86BF3">
              <w:rPr>
                <w:b/>
                <w:i/>
              </w:rPr>
              <w:t>anerkender, at Kommissionen modtog flest begæringer om aktindsigt blandt alle EU-institutionerne, og at Generalsekretariatet og Generaldirektoratet for Sundhed og Fødevaresikkerhed var de afdelinger, der modtog flest begæringer;</w:t>
            </w:r>
          </w:p>
        </w:tc>
      </w:tr>
    </w:tbl>
    <w:p w14:paraId="38D3843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584AA12" w14:textId="77777777" w:rsidR="00BD4CD3" w:rsidRPr="00B86BF3" w:rsidRDefault="00BD4CD3" w:rsidP="00BD4CD3">
      <w:r w:rsidRPr="00B86BF3">
        <w:rPr>
          <w:rStyle w:val="HideTWBExt"/>
          <w:color w:val="auto"/>
        </w:rPr>
        <w:t>&lt;/Amend&gt;</w:t>
      </w:r>
    </w:p>
    <w:p w14:paraId="74502BA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46</w:t>
      </w:r>
      <w:r w:rsidRPr="00B86BF3">
        <w:rPr>
          <w:rStyle w:val="HideTWBExt"/>
          <w:color w:val="auto"/>
        </w:rPr>
        <w:t>&lt;/NumAm&gt;</w:t>
      </w:r>
    </w:p>
    <w:p w14:paraId="42A704A0"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Malik Azmani, Irena Joveva, Lucia Yar, Nikola Minchev</w:t>
      </w:r>
      <w:r w:rsidRPr="00B86BF3">
        <w:rPr>
          <w:rStyle w:val="HideTWBExt"/>
          <w:b w:val="0"/>
          <w:color w:val="auto"/>
        </w:rPr>
        <w:t>&lt;/Members&gt;</w:t>
      </w:r>
    </w:p>
    <w:p w14:paraId="1C694412" w14:textId="77777777" w:rsidR="00BD4CD3" w:rsidRPr="00B86BF3" w:rsidRDefault="00BD4CD3" w:rsidP="00BD4CD3">
      <w:pPr>
        <w:pStyle w:val="NormalBold"/>
      </w:pPr>
      <w:r w:rsidRPr="00B86BF3">
        <w:rPr>
          <w:rStyle w:val="HideTWBExt"/>
          <w:b w:val="0"/>
          <w:color w:val="auto"/>
        </w:rPr>
        <w:t>&lt;/RepeatBlock-By&gt;</w:t>
      </w:r>
    </w:p>
    <w:p w14:paraId="0D65272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C9AE67D" w14:textId="77777777" w:rsidR="00BD4CD3" w:rsidRPr="00B86BF3" w:rsidRDefault="00BD4CD3" w:rsidP="00BD4CD3">
      <w:pPr>
        <w:pStyle w:val="NormalBold"/>
      </w:pPr>
      <w:r w:rsidRPr="00B86BF3">
        <w:rPr>
          <w:rStyle w:val="HideTWBExt"/>
          <w:color w:val="auto"/>
        </w:rPr>
        <w:t>&lt;Article&gt;</w:t>
      </w:r>
      <w:r w:rsidRPr="00B86BF3">
        <w:t>Punkt 3 c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7F0B129" w14:textId="77777777" w:rsidTr="0003061C">
        <w:trPr>
          <w:trHeight w:hRule="exact" w:val="240"/>
          <w:jc w:val="center"/>
        </w:trPr>
        <w:tc>
          <w:tcPr>
            <w:tcW w:w="9752" w:type="dxa"/>
            <w:gridSpan w:val="2"/>
            <w:tcBorders>
              <w:top w:val="nil"/>
              <w:left w:val="nil"/>
              <w:bottom w:val="nil"/>
              <w:right w:val="nil"/>
            </w:tcBorders>
          </w:tcPr>
          <w:p w14:paraId="5D8950E1" w14:textId="77777777" w:rsidR="00BD4CD3" w:rsidRPr="00B86BF3" w:rsidRDefault="00BD4CD3" w:rsidP="0003061C"/>
        </w:tc>
      </w:tr>
      <w:tr w:rsidR="005A2512" w:rsidRPr="00B86BF3" w14:paraId="771EED68" w14:textId="77777777" w:rsidTr="0003061C">
        <w:trPr>
          <w:trHeight w:val="240"/>
          <w:jc w:val="center"/>
        </w:trPr>
        <w:tc>
          <w:tcPr>
            <w:tcW w:w="4876" w:type="dxa"/>
            <w:tcBorders>
              <w:top w:val="nil"/>
              <w:left w:val="nil"/>
              <w:bottom w:val="nil"/>
              <w:right w:val="nil"/>
            </w:tcBorders>
          </w:tcPr>
          <w:p w14:paraId="67C96189"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3AFB77C" w14:textId="77777777" w:rsidR="00BD4CD3" w:rsidRPr="00B86BF3" w:rsidRDefault="00BD4CD3" w:rsidP="0003061C">
            <w:pPr>
              <w:pStyle w:val="AmColumnHeading"/>
            </w:pPr>
            <w:r w:rsidRPr="00B86BF3">
              <w:t>Ændringsforslag</w:t>
            </w:r>
          </w:p>
        </w:tc>
      </w:tr>
      <w:tr w:rsidR="005A2512" w:rsidRPr="00B86BF3" w14:paraId="559FBE82" w14:textId="77777777" w:rsidTr="0003061C">
        <w:trPr>
          <w:jc w:val="center"/>
        </w:trPr>
        <w:tc>
          <w:tcPr>
            <w:tcW w:w="4876" w:type="dxa"/>
            <w:tcBorders>
              <w:top w:val="nil"/>
              <w:left w:val="nil"/>
              <w:bottom w:val="nil"/>
              <w:right w:val="nil"/>
            </w:tcBorders>
          </w:tcPr>
          <w:p w14:paraId="7886950E" w14:textId="77777777" w:rsidR="00BD4CD3" w:rsidRPr="00B86BF3" w:rsidRDefault="00BD4CD3" w:rsidP="0003061C">
            <w:pPr>
              <w:pStyle w:val="Normal6a"/>
            </w:pPr>
          </w:p>
        </w:tc>
        <w:tc>
          <w:tcPr>
            <w:tcW w:w="4876" w:type="dxa"/>
            <w:tcBorders>
              <w:top w:val="nil"/>
              <w:left w:val="nil"/>
              <w:bottom w:val="nil"/>
              <w:right w:val="nil"/>
            </w:tcBorders>
          </w:tcPr>
          <w:p w14:paraId="5E11380A" w14:textId="77777777" w:rsidR="00BD4CD3" w:rsidRPr="00B86BF3" w:rsidRDefault="00BD4CD3" w:rsidP="0003061C">
            <w:pPr>
              <w:pStyle w:val="Normal6a"/>
            </w:pPr>
            <w:r w:rsidRPr="00B86BF3">
              <w:rPr>
                <w:b/>
                <w:i/>
              </w:rPr>
              <w:t>3c.</w:t>
            </w:r>
            <w:r w:rsidRPr="00B86BF3">
              <w:tab/>
            </w:r>
            <w:r w:rsidRPr="00B86BF3">
              <w:rPr>
                <w:b/>
                <w:i/>
              </w:rPr>
              <w:t>bemærker, at Kommissionen udstedte 5 542 svar på oprindelige begæringer og 305 svar på genfremsatte begæringer, mens de andre EU-institutioner ligeledes fremmede gennemsigtighedstiltag: Rådets register indeholdt over 527 000 dokumenter i slutningen af 2024, hvor over 72 % er offentligt tilgængelige, og det behandlede over 2 800 begæringer om aktindsigt fra hovedsageligt civilsamfund og den akademiske verden, hvoraf der blev givet delvis eller fuld aktindsigt i 85 % af tilfældene;</w:t>
            </w:r>
          </w:p>
        </w:tc>
      </w:tr>
    </w:tbl>
    <w:p w14:paraId="6C5C6A2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06032DB" w14:textId="77777777" w:rsidR="00BD4CD3" w:rsidRPr="00B86BF3" w:rsidRDefault="00BD4CD3" w:rsidP="00BD4CD3">
      <w:r w:rsidRPr="00B86BF3">
        <w:rPr>
          <w:rStyle w:val="HideTWBExt"/>
          <w:color w:val="auto"/>
        </w:rPr>
        <w:t>&lt;/Amend&gt;</w:t>
      </w:r>
    </w:p>
    <w:p w14:paraId="2EDEE10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47</w:t>
      </w:r>
      <w:r w:rsidRPr="00B86BF3">
        <w:rPr>
          <w:rStyle w:val="HideTWBExt"/>
          <w:color w:val="auto"/>
        </w:rPr>
        <w:t>&lt;/NumAm&gt;</w:t>
      </w:r>
    </w:p>
    <w:p w14:paraId="376B5ADA"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Sophie Wilmès, Malik Azmani, Irena Joveva, Lucia Yar, Nikola Minchev</w:t>
      </w:r>
      <w:r w:rsidRPr="00B86BF3">
        <w:rPr>
          <w:rStyle w:val="HideTWBExt"/>
          <w:b w:val="0"/>
          <w:color w:val="auto"/>
        </w:rPr>
        <w:t>&lt;/Members&gt;</w:t>
      </w:r>
    </w:p>
    <w:p w14:paraId="2C893576" w14:textId="77777777" w:rsidR="00BD4CD3" w:rsidRPr="00B86BF3" w:rsidRDefault="00BD4CD3" w:rsidP="00BD4CD3">
      <w:pPr>
        <w:pStyle w:val="NormalBold"/>
      </w:pPr>
      <w:r w:rsidRPr="00B86BF3">
        <w:rPr>
          <w:rStyle w:val="HideTWBExt"/>
          <w:b w:val="0"/>
          <w:color w:val="auto"/>
        </w:rPr>
        <w:t>&lt;/RepeatBlock-By&gt;</w:t>
      </w:r>
    </w:p>
    <w:p w14:paraId="26D4C8A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C22B83C" w14:textId="77777777" w:rsidR="00BD4CD3" w:rsidRPr="00B86BF3" w:rsidRDefault="00BD4CD3" w:rsidP="00BD4CD3">
      <w:pPr>
        <w:pStyle w:val="NormalBold"/>
      </w:pPr>
      <w:r w:rsidRPr="00B86BF3">
        <w:rPr>
          <w:rStyle w:val="HideTWBExt"/>
          <w:color w:val="auto"/>
        </w:rPr>
        <w:t>&lt;Article&gt;</w:t>
      </w:r>
      <w:r w:rsidRPr="00B86BF3">
        <w:t>Punkt 3 d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3ED314B" w14:textId="77777777" w:rsidTr="0003061C">
        <w:trPr>
          <w:trHeight w:hRule="exact" w:val="240"/>
          <w:jc w:val="center"/>
        </w:trPr>
        <w:tc>
          <w:tcPr>
            <w:tcW w:w="9752" w:type="dxa"/>
            <w:gridSpan w:val="2"/>
            <w:tcBorders>
              <w:top w:val="nil"/>
              <w:left w:val="nil"/>
              <w:bottom w:val="nil"/>
              <w:right w:val="nil"/>
            </w:tcBorders>
          </w:tcPr>
          <w:p w14:paraId="6B02C284" w14:textId="77777777" w:rsidR="00BD4CD3" w:rsidRPr="00B86BF3" w:rsidRDefault="00BD4CD3" w:rsidP="0003061C"/>
        </w:tc>
      </w:tr>
      <w:tr w:rsidR="005A2512" w:rsidRPr="00B86BF3" w14:paraId="02F11C8B" w14:textId="77777777" w:rsidTr="0003061C">
        <w:trPr>
          <w:trHeight w:val="240"/>
          <w:jc w:val="center"/>
        </w:trPr>
        <w:tc>
          <w:tcPr>
            <w:tcW w:w="4876" w:type="dxa"/>
            <w:tcBorders>
              <w:top w:val="nil"/>
              <w:left w:val="nil"/>
              <w:bottom w:val="nil"/>
              <w:right w:val="nil"/>
            </w:tcBorders>
          </w:tcPr>
          <w:p w14:paraId="1D89077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CEFB4A0" w14:textId="77777777" w:rsidR="00BD4CD3" w:rsidRPr="00B86BF3" w:rsidRDefault="00BD4CD3" w:rsidP="0003061C">
            <w:pPr>
              <w:pStyle w:val="AmColumnHeading"/>
            </w:pPr>
            <w:r w:rsidRPr="00B86BF3">
              <w:t>Ændringsforslag</w:t>
            </w:r>
          </w:p>
        </w:tc>
      </w:tr>
      <w:tr w:rsidR="005A2512" w:rsidRPr="00B86BF3" w14:paraId="5616B837" w14:textId="77777777" w:rsidTr="0003061C">
        <w:trPr>
          <w:jc w:val="center"/>
        </w:trPr>
        <w:tc>
          <w:tcPr>
            <w:tcW w:w="4876" w:type="dxa"/>
            <w:tcBorders>
              <w:top w:val="nil"/>
              <w:left w:val="nil"/>
              <w:bottom w:val="nil"/>
              <w:right w:val="nil"/>
            </w:tcBorders>
          </w:tcPr>
          <w:p w14:paraId="76E0BFBC" w14:textId="77777777" w:rsidR="00BD4CD3" w:rsidRPr="00B86BF3" w:rsidRDefault="00BD4CD3" w:rsidP="0003061C">
            <w:pPr>
              <w:pStyle w:val="Normal6a"/>
            </w:pPr>
          </w:p>
        </w:tc>
        <w:tc>
          <w:tcPr>
            <w:tcW w:w="4876" w:type="dxa"/>
            <w:tcBorders>
              <w:top w:val="nil"/>
              <w:left w:val="nil"/>
              <w:bottom w:val="nil"/>
              <w:right w:val="nil"/>
            </w:tcBorders>
          </w:tcPr>
          <w:p w14:paraId="272874D4" w14:textId="77777777" w:rsidR="00BD4CD3" w:rsidRPr="00B86BF3" w:rsidRDefault="00BD4CD3" w:rsidP="0003061C">
            <w:pPr>
              <w:pStyle w:val="Normal6a"/>
            </w:pPr>
            <w:r w:rsidRPr="00B86BF3">
              <w:rPr>
                <w:b/>
                <w:i/>
              </w:rPr>
              <w:t>3d.</w:t>
            </w:r>
            <w:r w:rsidRPr="00B86BF3">
              <w:tab/>
            </w:r>
            <w:r w:rsidRPr="00B86BF3">
              <w:rPr>
                <w:b/>
                <w:i/>
              </w:rPr>
              <w:t>glæder sig over disse tendenser, idet de fremhæver EU's løbende forpligtelse til gennemsigtighed i en tid med komplekse retlige og politiske udfordringer; bemærker dog, at Kommissionen i 85 % af de gennemgåede tilfælde ikke traf en afgørelse inden for fristen, og at forsinkelsen i 60 % af tilfældene var på mere end 60 arbejdsdage;</w:t>
            </w:r>
          </w:p>
        </w:tc>
      </w:tr>
    </w:tbl>
    <w:p w14:paraId="40A5EF98"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8E57D5A" w14:textId="77777777" w:rsidR="00BD4CD3" w:rsidRPr="00B86BF3" w:rsidRDefault="00BD4CD3" w:rsidP="00BD4CD3">
      <w:r w:rsidRPr="00B86BF3">
        <w:rPr>
          <w:rStyle w:val="HideTWBExt"/>
          <w:color w:val="auto"/>
        </w:rPr>
        <w:t>&lt;/Amend&gt;</w:t>
      </w:r>
    </w:p>
    <w:p w14:paraId="1BBE032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48</w:t>
      </w:r>
      <w:r w:rsidRPr="00B86BF3">
        <w:rPr>
          <w:rStyle w:val="HideTWBExt"/>
          <w:color w:val="auto"/>
        </w:rPr>
        <w:t>&lt;/NumAm&gt;</w:t>
      </w:r>
    </w:p>
    <w:p w14:paraId="638B9B73"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Malik Azmani, Lucia Yar, Nikola Minchev</w:t>
      </w:r>
      <w:r w:rsidRPr="00B86BF3">
        <w:rPr>
          <w:rStyle w:val="HideTWBExt"/>
          <w:b w:val="0"/>
          <w:color w:val="auto"/>
        </w:rPr>
        <w:t>&lt;/Members&gt;</w:t>
      </w:r>
    </w:p>
    <w:p w14:paraId="7DD77206" w14:textId="77777777" w:rsidR="00BD4CD3" w:rsidRPr="00B86BF3" w:rsidRDefault="00BD4CD3" w:rsidP="00BD4CD3">
      <w:pPr>
        <w:pStyle w:val="NormalBold"/>
      </w:pPr>
      <w:r w:rsidRPr="00B86BF3">
        <w:rPr>
          <w:rStyle w:val="HideTWBExt"/>
          <w:b w:val="0"/>
          <w:color w:val="auto"/>
        </w:rPr>
        <w:t>&lt;/RepeatBlock-By&gt;</w:t>
      </w:r>
    </w:p>
    <w:p w14:paraId="4D3E5BE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C593D6E" w14:textId="77777777" w:rsidR="00BD4CD3" w:rsidRPr="00B86BF3" w:rsidRDefault="00BD4CD3" w:rsidP="00BD4CD3">
      <w:pPr>
        <w:pStyle w:val="NormalBold"/>
      </w:pPr>
      <w:r w:rsidRPr="00B86BF3">
        <w:rPr>
          <w:rStyle w:val="HideTWBExt"/>
          <w:color w:val="auto"/>
        </w:rPr>
        <w:t>&lt;Article&gt;</w:t>
      </w:r>
      <w:r w:rsidRPr="00B86BF3">
        <w:t>Punkt 3 e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A2606A1" w14:textId="77777777" w:rsidTr="0003061C">
        <w:trPr>
          <w:trHeight w:hRule="exact" w:val="240"/>
          <w:jc w:val="center"/>
        </w:trPr>
        <w:tc>
          <w:tcPr>
            <w:tcW w:w="9752" w:type="dxa"/>
            <w:gridSpan w:val="2"/>
            <w:tcBorders>
              <w:top w:val="nil"/>
              <w:left w:val="nil"/>
              <w:bottom w:val="nil"/>
              <w:right w:val="nil"/>
            </w:tcBorders>
          </w:tcPr>
          <w:p w14:paraId="369696DA" w14:textId="77777777" w:rsidR="00BD4CD3" w:rsidRPr="00B86BF3" w:rsidRDefault="00BD4CD3" w:rsidP="0003061C"/>
        </w:tc>
      </w:tr>
      <w:tr w:rsidR="005A2512" w:rsidRPr="00B86BF3" w14:paraId="06045C83" w14:textId="77777777" w:rsidTr="0003061C">
        <w:trPr>
          <w:trHeight w:val="240"/>
          <w:jc w:val="center"/>
        </w:trPr>
        <w:tc>
          <w:tcPr>
            <w:tcW w:w="4876" w:type="dxa"/>
            <w:tcBorders>
              <w:top w:val="nil"/>
              <w:left w:val="nil"/>
              <w:bottom w:val="nil"/>
              <w:right w:val="nil"/>
            </w:tcBorders>
          </w:tcPr>
          <w:p w14:paraId="2FD93BB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BD56EB1" w14:textId="77777777" w:rsidR="00BD4CD3" w:rsidRPr="00B86BF3" w:rsidRDefault="00BD4CD3" w:rsidP="0003061C">
            <w:pPr>
              <w:pStyle w:val="AmColumnHeading"/>
            </w:pPr>
            <w:r w:rsidRPr="00B86BF3">
              <w:t>Ændringsforslag</w:t>
            </w:r>
          </w:p>
        </w:tc>
      </w:tr>
      <w:tr w:rsidR="005A2512" w:rsidRPr="00B86BF3" w14:paraId="1F91ABB1" w14:textId="77777777" w:rsidTr="0003061C">
        <w:trPr>
          <w:jc w:val="center"/>
        </w:trPr>
        <w:tc>
          <w:tcPr>
            <w:tcW w:w="4876" w:type="dxa"/>
            <w:tcBorders>
              <w:top w:val="nil"/>
              <w:left w:val="nil"/>
              <w:bottom w:val="nil"/>
              <w:right w:val="nil"/>
            </w:tcBorders>
          </w:tcPr>
          <w:p w14:paraId="705DC9C1" w14:textId="77777777" w:rsidR="00BD4CD3" w:rsidRPr="00B86BF3" w:rsidRDefault="00BD4CD3" w:rsidP="0003061C">
            <w:pPr>
              <w:pStyle w:val="Normal6a"/>
            </w:pPr>
          </w:p>
        </w:tc>
        <w:tc>
          <w:tcPr>
            <w:tcW w:w="4876" w:type="dxa"/>
            <w:tcBorders>
              <w:top w:val="nil"/>
              <w:left w:val="nil"/>
              <w:bottom w:val="nil"/>
              <w:right w:val="nil"/>
            </w:tcBorders>
          </w:tcPr>
          <w:p w14:paraId="5911EBD8" w14:textId="77777777" w:rsidR="00BD4CD3" w:rsidRPr="00B86BF3" w:rsidRDefault="00BD4CD3" w:rsidP="0003061C">
            <w:pPr>
              <w:pStyle w:val="Normal6a"/>
            </w:pPr>
            <w:r w:rsidRPr="00B86BF3">
              <w:rPr>
                <w:b/>
                <w:i/>
              </w:rPr>
              <w:t>3e.</w:t>
            </w:r>
            <w:r w:rsidRPr="00B86BF3">
              <w:tab/>
            </w:r>
            <w:r w:rsidRPr="00B86BF3">
              <w:rPr>
                <w:b/>
                <w:i/>
              </w:rPr>
              <w:t>understreger, at miljøoplysninger, som offentlige myndigheder er i besiddelse af, er af almen interesse, og at offentligheden i henhold til Århuskonventionen bør drage nytte af en bred adgang til disse oplysninger; beklager, at afslag på aktindsigt i oplysninger om emissioners virkninger på miljøet såsom inden for kemisk forurening kan påvirke folkesundheden og beskyttelsen af borgere mod farlige stoffer negativt;</w:t>
            </w:r>
          </w:p>
        </w:tc>
      </w:tr>
    </w:tbl>
    <w:p w14:paraId="32746032"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59B2F2A" w14:textId="77777777" w:rsidR="00BD4CD3" w:rsidRPr="00B86BF3" w:rsidRDefault="00BD4CD3" w:rsidP="00BD4CD3">
      <w:r w:rsidRPr="00B86BF3">
        <w:rPr>
          <w:rStyle w:val="HideTWBExt"/>
          <w:color w:val="auto"/>
        </w:rPr>
        <w:t>&lt;/Amend&gt;</w:t>
      </w:r>
    </w:p>
    <w:p w14:paraId="07EFD64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49</w:t>
      </w:r>
      <w:r w:rsidRPr="00B86BF3">
        <w:rPr>
          <w:rStyle w:val="HideTWBExt"/>
          <w:color w:val="auto"/>
        </w:rPr>
        <w:t>&lt;/NumAm&gt;</w:t>
      </w:r>
    </w:p>
    <w:p w14:paraId="16FC37AA"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64F02E60" w14:textId="77777777" w:rsidR="00BD4CD3" w:rsidRPr="00B86BF3" w:rsidRDefault="00BD4CD3" w:rsidP="00BD4CD3">
      <w:pPr>
        <w:pStyle w:val="NormalBold"/>
      </w:pPr>
      <w:r w:rsidRPr="00B86BF3">
        <w:rPr>
          <w:rStyle w:val="HideTWBExt"/>
          <w:b w:val="0"/>
          <w:color w:val="auto"/>
        </w:rPr>
        <w:t>&lt;/RepeatBlock-By&gt;</w:t>
      </w:r>
    </w:p>
    <w:p w14:paraId="6D300CD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76A5B04" w14:textId="77777777" w:rsidR="00BD4CD3" w:rsidRPr="00B86BF3" w:rsidRDefault="00BD4CD3" w:rsidP="00BD4CD3">
      <w:pPr>
        <w:pStyle w:val="NormalBold"/>
      </w:pPr>
      <w:r w:rsidRPr="00B86BF3">
        <w:rPr>
          <w:rStyle w:val="HideTWBExt"/>
          <w:color w:val="auto"/>
        </w:rPr>
        <w:t>&lt;Article&gt;</w:t>
      </w:r>
      <w:r w:rsidRPr="00B86BF3">
        <w:t>Punkt 4</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D9D27D0" w14:textId="77777777" w:rsidTr="0003061C">
        <w:trPr>
          <w:trHeight w:hRule="exact" w:val="240"/>
          <w:jc w:val="center"/>
        </w:trPr>
        <w:tc>
          <w:tcPr>
            <w:tcW w:w="9752" w:type="dxa"/>
            <w:gridSpan w:val="2"/>
            <w:tcBorders>
              <w:top w:val="nil"/>
              <w:left w:val="nil"/>
              <w:bottom w:val="nil"/>
              <w:right w:val="nil"/>
            </w:tcBorders>
          </w:tcPr>
          <w:p w14:paraId="76329579" w14:textId="77777777" w:rsidR="00BD4CD3" w:rsidRPr="00B86BF3" w:rsidRDefault="00BD4CD3" w:rsidP="0003061C"/>
        </w:tc>
      </w:tr>
      <w:tr w:rsidR="005A2512" w:rsidRPr="00B86BF3" w14:paraId="66410D2C" w14:textId="77777777" w:rsidTr="0003061C">
        <w:trPr>
          <w:trHeight w:val="240"/>
          <w:jc w:val="center"/>
        </w:trPr>
        <w:tc>
          <w:tcPr>
            <w:tcW w:w="4876" w:type="dxa"/>
            <w:tcBorders>
              <w:top w:val="nil"/>
              <w:left w:val="nil"/>
              <w:bottom w:val="nil"/>
              <w:right w:val="nil"/>
            </w:tcBorders>
          </w:tcPr>
          <w:p w14:paraId="610D1CE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F1B52B7" w14:textId="77777777" w:rsidR="00BD4CD3" w:rsidRPr="00B86BF3" w:rsidRDefault="00BD4CD3" w:rsidP="0003061C">
            <w:pPr>
              <w:pStyle w:val="AmColumnHeading"/>
            </w:pPr>
            <w:r w:rsidRPr="00B86BF3">
              <w:t>Ændringsforslag</w:t>
            </w:r>
          </w:p>
        </w:tc>
      </w:tr>
      <w:tr w:rsidR="005A2512" w:rsidRPr="00B86BF3" w14:paraId="6B4374AF" w14:textId="77777777" w:rsidTr="0003061C">
        <w:trPr>
          <w:jc w:val="center"/>
        </w:trPr>
        <w:tc>
          <w:tcPr>
            <w:tcW w:w="4876" w:type="dxa"/>
            <w:tcBorders>
              <w:top w:val="nil"/>
              <w:left w:val="nil"/>
              <w:bottom w:val="nil"/>
              <w:right w:val="nil"/>
            </w:tcBorders>
          </w:tcPr>
          <w:p w14:paraId="68A330E4" w14:textId="77777777" w:rsidR="00BD4CD3" w:rsidRPr="00B86BF3" w:rsidRDefault="00BD4CD3" w:rsidP="0003061C">
            <w:pPr>
              <w:pStyle w:val="Normal6a"/>
            </w:pPr>
            <w:r w:rsidRPr="00B86BF3">
              <w:t>4.</w:t>
            </w:r>
            <w:r w:rsidRPr="00B86BF3">
              <w:tab/>
              <w:t xml:space="preserve">fremhæver, at selv når visse oplysninger skal tilbageholdes, </w:t>
            </w:r>
            <w:r w:rsidRPr="00B86BF3">
              <w:rPr>
                <w:b/>
                <w:bCs/>
                <w:i/>
                <w:iCs/>
              </w:rPr>
              <w:t>bør delvis videregivelse – såfremt det stadig er både muligt og ønskeligt – tages i betragtning med henblik på den mere tungtvejende offentlige interesse i gennemsigtighed, som omfatter principperne om forsvarlig forvaltning, institutionel effektivitet, demokratisk ansvarlighed og øget borgerdeltagelse i politikudformningen</w:t>
            </w:r>
            <w:r w:rsidRPr="00B86BF3">
              <w:t>;</w:t>
            </w:r>
          </w:p>
        </w:tc>
        <w:tc>
          <w:tcPr>
            <w:tcW w:w="4876" w:type="dxa"/>
            <w:tcBorders>
              <w:top w:val="nil"/>
              <w:left w:val="nil"/>
              <w:bottom w:val="nil"/>
              <w:right w:val="nil"/>
            </w:tcBorders>
          </w:tcPr>
          <w:p w14:paraId="579787D9" w14:textId="77777777" w:rsidR="00BD4CD3" w:rsidRPr="00B86BF3" w:rsidRDefault="00BD4CD3" w:rsidP="0003061C">
            <w:pPr>
              <w:pStyle w:val="Normal6a"/>
            </w:pPr>
            <w:r w:rsidRPr="00B86BF3">
              <w:t>4.</w:t>
            </w:r>
            <w:r w:rsidRPr="00B86BF3">
              <w:tab/>
              <w:t xml:space="preserve">fremhæver, at selv når visse oplysninger skal tilbageholdes, </w:t>
            </w:r>
            <w:r w:rsidRPr="00B86BF3">
              <w:rPr>
                <w:b/>
                <w:i/>
              </w:rPr>
              <w:t>skal de øvrige dele af det ønskede dokument udleveres i overensstemmelse med artikel 4, stk. 6, i forordning (EF) nr. 1049/2001</w:t>
            </w:r>
            <w:r w:rsidRPr="00B86BF3">
              <w:t>;</w:t>
            </w:r>
          </w:p>
        </w:tc>
      </w:tr>
    </w:tbl>
    <w:p w14:paraId="15E04A2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58894EEC" w14:textId="77777777" w:rsidR="00BD4CD3" w:rsidRPr="00B86BF3" w:rsidRDefault="00BD4CD3" w:rsidP="00BD4CD3">
      <w:r w:rsidRPr="00B86BF3">
        <w:rPr>
          <w:rStyle w:val="HideTWBExt"/>
          <w:color w:val="auto"/>
        </w:rPr>
        <w:t>&lt;/Amend&gt;</w:t>
      </w:r>
    </w:p>
    <w:p w14:paraId="5F69A68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50</w:t>
      </w:r>
      <w:r w:rsidRPr="00B86BF3">
        <w:rPr>
          <w:rStyle w:val="HideTWBExt"/>
          <w:color w:val="auto"/>
        </w:rPr>
        <w:t>&lt;/NumAm&gt;</w:t>
      </w:r>
    </w:p>
    <w:p w14:paraId="7325B7F8"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090F90C5" w14:textId="77777777" w:rsidR="00BD4CD3" w:rsidRPr="00B86BF3" w:rsidRDefault="00BD4CD3" w:rsidP="00BD4CD3">
      <w:pPr>
        <w:pStyle w:val="NormalBold"/>
      </w:pPr>
      <w:r w:rsidRPr="00B86BF3">
        <w:rPr>
          <w:rStyle w:val="HideTWBExt"/>
          <w:b w:val="0"/>
          <w:color w:val="auto"/>
        </w:rPr>
        <w:t>&lt;/RepeatBlock-By&gt;</w:t>
      </w:r>
    </w:p>
    <w:p w14:paraId="353189C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87FFB60" w14:textId="77777777" w:rsidR="00BD4CD3" w:rsidRPr="00B86BF3" w:rsidRDefault="00BD4CD3" w:rsidP="00BD4CD3">
      <w:pPr>
        <w:pStyle w:val="NormalBold"/>
      </w:pPr>
      <w:r w:rsidRPr="00B86BF3">
        <w:rPr>
          <w:rStyle w:val="HideTWBExt"/>
          <w:color w:val="auto"/>
        </w:rPr>
        <w:t>&lt;Article&gt;</w:t>
      </w:r>
      <w:r w:rsidRPr="00B86BF3">
        <w:t>Punkt 4</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C41A2D8" w14:textId="77777777" w:rsidTr="0003061C">
        <w:trPr>
          <w:trHeight w:hRule="exact" w:val="240"/>
          <w:jc w:val="center"/>
        </w:trPr>
        <w:tc>
          <w:tcPr>
            <w:tcW w:w="9752" w:type="dxa"/>
            <w:gridSpan w:val="2"/>
            <w:tcBorders>
              <w:top w:val="nil"/>
              <w:left w:val="nil"/>
              <w:bottom w:val="nil"/>
              <w:right w:val="nil"/>
            </w:tcBorders>
          </w:tcPr>
          <w:p w14:paraId="70DB686A" w14:textId="77777777" w:rsidR="00BD4CD3" w:rsidRPr="00B86BF3" w:rsidRDefault="00BD4CD3" w:rsidP="0003061C"/>
        </w:tc>
      </w:tr>
      <w:tr w:rsidR="005A2512" w:rsidRPr="00B86BF3" w14:paraId="3F15AFCC" w14:textId="77777777" w:rsidTr="0003061C">
        <w:trPr>
          <w:trHeight w:val="240"/>
          <w:jc w:val="center"/>
        </w:trPr>
        <w:tc>
          <w:tcPr>
            <w:tcW w:w="4876" w:type="dxa"/>
            <w:tcBorders>
              <w:top w:val="nil"/>
              <w:left w:val="nil"/>
              <w:bottom w:val="nil"/>
              <w:right w:val="nil"/>
            </w:tcBorders>
          </w:tcPr>
          <w:p w14:paraId="6D11078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15A44FF" w14:textId="77777777" w:rsidR="00BD4CD3" w:rsidRPr="00B86BF3" w:rsidRDefault="00BD4CD3" w:rsidP="0003061C">
            <w:pPr>
              <w:pStyle w:val="AmColumnHeading"/>
            </w:pPr>
            <w:r w:rsidRPr="00B86BF3">
              <w:t>Ændringsforslag</w:t>
            </w:r>
          </w:p>
        </w:tc>
      </w:tr>
      <w:tr w:rsidR="005A2512" w:rsidRPr="00B86BF3" w14:paraId="2D60EA05" w14:textId="77777777" w:rsidTr="0003061C">
        <w:trPr>
          <w:jc w:val="center"/>
        </w:trPr>
        <w:tc>
          <w:tcPr>
            <w:tcW w:w="4876" w:type="dxa"/>
            <w:tcBorders>
              <w:top w:val="nil"/>
              <w:left w:val="nil"/>
              <w:bottom w:val="nil"/>
              <w:right w:val="nil"/>
            </w:tcBorders>
          </w:tcPr>
          <w:p w14:paraId="3E05F1B0" w14:textId="77777777" w:rsidR="00BD4CD3" w:rsidRPr="00B86BF3" w:rsidRDefault="00BD4CD3" w:rsidP="0003061C">
            <w:pPr>
              <w:pStyle w:val="Normal6a"/>
            </w:pPr>
            <w:r w:rsidRPr="00B86BF3">
              <w:t>4.</w:t>
            </w:r>
            <w:r w:rsidRPr="00B86BF3">
              <w:tab/>
            </w:r>
            <w:r w:rsidRPr="00B86BF3">
              <w:rPr>
                <w:b/>
                <w:bCs/>
                <w:i/>
                <w:iCs/>
              </w:rPr>
              <w:t>fremhæver</w:t>
            </w:r>
            <w:r w:rsidRPr="00B86BF3">
              <w:t xml:space="preserve">, at </w:t>
            </w:r>
            <w:r w:rsidRPr="00B86BF3">
              <w:rPr>
                <w:b/>
                <w:bCs/>
                <w:i/>
                <w:iCs/>
              </w:rPr>
              <w:t>selv når</w:t>
            </w:r>
            <w:r w:rsidRPr="00B86BF3">
              <w:t xml:space="preserve"> visse oplysninger skal tilbageholdes</w:t>
            </w:r>
            <w:r w:rsidRPr="00B86BF3">
              <w:rPr>
                <w:b/>
                <w:bCs/>
                <w:i/>
                <w:iCs/>
              </w:rPr>
              <w:t>, bør</w:t>
            </w:r>
            <w:r w:rsidRPr="00B86BF3">
              <w:t xml:space="preserve"> delvis videregivelse </w:t>
            </w:r>
            <w:r w:rsidRPr="00B86BF3">
              <w:rPr>
                <w:b/>
                <w:bCs/>
                <w:i/>
                <w:iCs/>
              </w:rPr>
              <w:t>– såfremt det stadig er både muligt og ønskeligt – tages i betragtning med henblik på den mere tungtvejende offentlige interesse i gennemsigtighed, som omfatter principperne om forsvarlig forvaltning, institutionel effektivitet, demokratisk ansvarlighed og øget borgerdeltagelse i politikudformningen</w:t>
            </w:r>
            <w:r w:rsidRPr="00B86BF3">
              <w:t>;</w:t>
            </w:r>
          </w:p>
        </w:tc>
        <w:tc>
          <w:tcPr>
            <w:tcW w:w="4876" w:type="dxa"/>
            <w:tcBorders>
              <w:top w:val="nil"/>
              <w:left w:val="nil"/>
              <w:bottom w:val="nil"/>
              <w:right w:val="nil"/>
            </w:tcBorders>
          </w:tcPr>
          <w:p w14:paraId="0515B8D8" w14:textId="77777777" w:rsidR="00BD4CD3" w:rsidRPr="00B86BF3" w:rsidRDefault="00BD4CD3" w:rsidP="0003061C">
            <w:pPr>
              <w:pStyle w:val="Normal6a"/>
            </w:pPr>
            <w:r w:rsidRPr="00B86BF3">
              <w:t>4.</w:t>
            </w:r>
            <w:r w:rsidRPr="00B86BF3">
              <w:tab/>
            </w:r>
            <w:r w:rsidRPr="00B86BF3">
              <w:rPr>
                <w:b/>
                <w:bCs/>
                <w:i/>
                <w:iCs/>
              </w:rPr>
              <w:t>respekterer</w:t>
            </w:r>
            <w:r w:rsidRPr="00B86BF3">
              <w:t xml:space="preserve">, at visse oplysninger skal tilbageholdes, </w:t>
            </w:r>
            <w:r w:rsidRPr="00B86BF3">
              <w:rPr>
                <w:b/>
                <w:bCs/>
                <w:i/>
                <w:iCs/>
              </w:rPr>
              <w:t>primært af hensyn til den offentlige sikkerhed eller forsvaret;</w:t>
            </w:r>
            <w:r w:rsidRPr="00B86BF3">
              <w:t xml:space="preserve"> </w:t>
            </w:r>
            <w:r w:rsidRPr="00B86BF3">
              <w:rPr>
                <w:b/>
                <w:bCs/>
                <w:i/>
                <w:iCs/>
              </w:rPr>
              <w:t>understreger, at selv</w:t>
            </w:r>
            <w:r w:rsidRPr="00B86BF3">
              <w:rPr>
                <w:b/>
                <w:bCs/>
              </w:rPr>
              <w:t xml:space="preserve"> </w:t>
            </w:r>
            <w:r w:rsidRPr="00B86BF3">
              <w:t xml:space="preserve">delvis videregivelse </w:t>
            </w:r>
            <w:r w:rsidRPr="00B86BF3">
              <w:rPr>
                <w:b/>
                <w:bCs/>
                <w:i/>
                <w:iCs/>
              </w:rPr>
              <w:t>af de pågældende oplysninger i et sådant tilfælde er upassende</w:t>
            </w:r>
            <w:r w:rsidRPr="00B86BF3">
              <w:t>;</w:t>
            </w:r>
          </w:p>
        </w:tc>
      </w:tr>
    </w:tbl>
    <w:p w14:paraId="79FE9A7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37784FC6" w14:textId="77777777" w:rsidR="00BD4CD3" w:rsidRPr="00B86BF3" w:rsidRDefault="00BD4CD3" w:rsidP="00BD4CD3">
      <w:r w:rsidRPr="00B86BF3">
        <w:rPr>
          <w:rStyle w:val="HideTWBExt"/>
          <w:color w:val="auto"/>
        </w:rPr>
        <w:t>&lt;/Amend&gt;</w:t>
      </w:r>
    </w:p>
    <w:p w14:paraId="5B981ED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51</w:t>
      </w:r>
      <w:r w:rsidRPr="00B86BF3">
        <w:rPr>
          <w:rStyle w:val="HideTWBExt"/>
          <w:color w:val="auto"/>
        </w:rPr>
        <w:t>&lt;/NumAm&gt;</w:t>
      </w:r>
    </w:p>
    <w:p w14:paraId="75E5375C"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7589C944" w14:textId="77777777" w:rsidR="00BD4CD3" w:rsidRPr="00B86BF3" w:rsidRDefault="00BD4CD3" w:rsidP="00BD4CD3">
      <w:pPr>
        <w:pStyle w:val="NormalBold"/>
      </w:pPr>
      <w:r w:rsidRPr="00B86BF3">
        <w:rPr>
          <w:rStyle w:val="HideTWBExt"/>
          <w:b w:val="0"/>
          <w:color w:val="auto"/>
        </w:rPr>
        <w:t>&lt;/RepeatBlock-By&gt;</w:t>
      </w:r>
    </w:p>
    <w:p w14:paraId="41FB37D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D9A93AA" w14:textId="77777777" w:rsidR="00BD4CD3" w:rsidRPr="00B86BF3" w:rsidRDefault="00BD4CD3" w:rsidP="00BD4CD3">
      <w:pPr>
        <w:pStyle w:val="NormalBold"/>
      </w:pPr>
      <w:r w:rsidRPr="00B86BF3">
        <w:rPr>
          <w:rStyle w:val="HideTWBExt"/>
          <w:color w:val="auto"/>
        </w:rPr>
        <w:t>&lt;Article&gt;</w:t>
      </w:r>
      <w:r w:rsidRPr="00B86BF3">
        <w:t>Punkt 4</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471184B" w14:textId="77777777" w:rsidTr="0003061C">
        <w:trPr>
          <w:trHeight w:hRule="exact" w:val="240"/>
          <w:jc w:val="center"/>
        </w:trPr>
        <w:tc>
          <w:tcPr>
            <w:tcW w:w="9752" w:type="dxa"/>
            <w:gridSpan w:val="2"/>
            <w:tcBorders>
              <w:top w:val="nil"/>
              <w:left w:val="nil"/>
              <w:bottom w:val="nil"/>
              <w:right w:val="nil"/>
            </w:tcBorders>
          </w:tcPr>
          <w:p w14:paraId="0E1FC910" w14:textId="77777777" w:rsidR="00BD4CD3" w:rsidRPr="00B86BF3" w:rsidRDefault="00BD4CD3" w:rsidP="0003061C"/>
        </w:tc>
      </w:tr>
      <w:tr w:rsidR="005A2512" w:rsidRPr="00B86BF3" w14:paraId="63375290" w14:textId="77777777" w:rsidTr="0003061C">
        <w:trPr>
          <w:trHeight w:val="240"/>
          <w:jc w:val="center"/>
        </w:trPr>
        <w:tc>
          <w:tcPr>
            <w:tcW w:w="4876" w:type="dxa"/>
            <w:tcBorders>
              <w:top w:val="nil"/>
              <w:left w:val="nil"/>
              <w:bottom w:val="nil"/>
              <w:right w:val="nil"/>
            </w:tcBorders>
          </w:tcPr>
          <w:p w14:paraId="31BDD8E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B36DFDF" w14:textId="77777777" w:rsidR="00BD4CD3" w:rsidRPr="00B86BF3" w:rsidRDefault="00BD4CD3" w:rsidP="0003061C">
            <w:pPr>
              <w:pStyle w:val="AmColumnHeading"/>
            </w:pPr>
            <w:r w:rsidRPr="00B86BF3">
              <w:t>Ændringsforslag</w:t>
            </w:r>
          </w:p>
        </w:tc>
      </w:tr>
      <w:tr w:rsidR="005A2512" w:rsidRPr="00B86BF3" w14:paraId="3EB2BFDB" w14:textId="77777777" w:rsidTr="0003061C">
        <w:trPr>
          <w:jc w:val="center"/>
        </w:trPr>
        <w:tc>
          <w:tcPr>
            <w:tcW w:w="4876" w:type="dxa"/>
            <w:tcBorders>
              <w:top w:val="nil"/>
              <w:left w:val="nil"/>
              <w:bottom w:val="nil"/>
              <w:right w:val="nil"/>
            </w:tcBorders>
          </w:tcPr>
          <w:p w14:paraId="5C67555F" w14:textId="77777777" w:rsidR="00BD4CD3" w:rsidRPr="00B86BF3" w:rsidRDefault="00BD4CD3" w:rsidP="0003061C">
            <w:pPr>
              <w:pStyle w:val="Normal6a"/>
            </w:pPr>
            <w:r w:rsidRPr="00B86BF3">
              <w:t>4.</w:t>
            </w:r>
            <w:r w:rsidRPr="00B86BF3">
              <w:tab/>
              <w:t>fremhæver, at selv når visse oplysninger skal tilbageholdes, bør delvis videregivelse – såfremt det stadig er både muligt og ønskeligt – tages i betragtning med henblik på den mere tungtvejende offentlige interesse i gennemsigtighed, som omfatter principperne om forsvarlig forvaltning, institutionel effektivitet, demokratisk ansvarlighed og øget borgerdeltagelse i politikudformningen;</w:t>
            </w:r>
          </w:p>
        </w:tc>
        <w:tc>
          <w:tcPr>
            <w:tcW w:w="4876" w:type="dxa"/>
            <w:tcBorders>
              <w:top w:val="nil"/>
              <w:left w:val="nil"/>
              <w:bottom w:val="nil"/>
              <w:right w:val="nil"/>
            </w:tcBorders>
          </w:tcPr>
          <w:p w14:paraId="03430F68" w14:textId="77777777" w:rsidR="00BD4CD3" w:rsidRPr="00B86BF3" w:rsidRDefault="00BD4CD3" w:rsidP="0003061C">
            <w:pPr>
              <w:pStyle w:val="Normal6a"/>
            </w:pPr>
            <w:r w:rsidRPr="00B86BF3">
              <w:t>4.</w:t>
            </w:r>
            <w:r w:rsidRPr="00B86BF3">
              <w:tab/>
              <w:t xml:space="preserve">fremhæver, at selv når visse oplysninger skal tilbageholdes </w:t>
            </w:r>
            <w:r w:rsidRPr="00B86BF3">
              <w:rPr>
                <w:b/>
                <w:bCs/>
                <w:i/>
                <w:iCs/>
              </w:rPr>
              <w:t>af berettigede grunde</w:t>
            </w:r>
            <w:r w:rsidRPr="00B86BF3">
              <w:t xml:space="preserve">, bør delvis videregivelse – såfremt det stadig er både muligt og ønskeligt – tages i betragtning med henblik på den mere tungtvejende offentlige interesse i gennemsigtighed, som omfatter principperne om forsvarlig forvaltning, </w:t>
            </w:r>
            <w:r w:rsidRPr="00B86BF3">
              <w:rPr>
                <w:b/>
                <w:bCs/>
                <w:i/>
                <w:iCs/>
              </w:rPr>
              <w:t>gennemsigtighed,</w:t>
            </w:r>
            <w:r w:rsidRPr="00B86BF3">
              <w:t xml:space="preserve"> institutionel effektivitet, demokratisk ansvarlighed og øget borgerdeltagelse i politikudformningen;</w:t>
            </w:r>
          </w:p>
        </w:tc>
      </w:tr>
    </w:tbl>
    <w:p w14:paraId="6A76FB7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71990872" w14:textId="77777777" w:rsidR="00BD4CD3" w:rsidRPr="00B86BF3" w:rsidRDefault="00BD4CD3" w:rsidP="00BD4CD3">
      <w:r w:rsidRPr="00B86BF3">
        <w:rPr>
          <w:rStyle w:val="HideTWBExt"/>
          <w:color w:val="auto"/>
        </w:rPr>
        <w:t>&lt;/Amend&gt;</w:t>
      </w:r>
    </w:p>
    <w:p w14:paraId="59E12D1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52</w:t>
      </w:r>
      <w:r w:rsidRPr="00B86BF3">
        <w:rPr>
          <w:rStyle w:val="HideTWBExt"/>
          <w:color w:val="auto"/>
        </w:rPr>
        <w:t>&lt;/NumAm&gt;</w:t>
      </w:r>
    </w:p>
    <w:p w14:paraId="2E8C4E4F"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57A4FCF2" w14:textId="77777777" w:rsidR="00BD4CD3" w:rsidRPr="00B86BF3" w:rsidRDefault="00BD4CD3" w:rsidP="00BD4CD3">
      <w:pPr>
        <w:pStyle w:val="NormalBold"/>
      </w:pPr>
      <w:r w:rsidRPr="00B86BF3">
        <w:rPr>
          <w:rStyle w:val="HideTWBExt"/>
          <w:b w:val="0"/>
          <w:color w:val="auto"/>
        </w:rPr>
        <w:t>&lt;/RepeatBlock-By&gt;</w:t>
      </w:r>
    </w:p>
    <w:p w14:paraId="6F88BE5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BFB9F38" w14:textId="77777777" w:rsidR="00BD4CD3" w:rsidRPr="00B86BF3" w:rsidRDefault="00BD4CD3" w:rsidP="00BD4CD3">
      <w:pPr>
        <w:pStyle w:val="NormalBold"/>
      </w:pPr>
      <w:r w:rsidRPr="00B86BF3">
        <w:rPr>
          <w:rStyle w:val="HideTWBExt"/>
          <w:color w:val="auto"/>
        </w:rPr>
        <w:t>&lt;Article&gt;</w:t>
      </w:r>
      <w:r w:rsidRPr="00B86BF3">
        <w:t>Punkt 4</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9875C13" w14:textId="77777777" w:rsidTr="0003061C">
        <w:trPr>
          <w:trHeight w:hRule="exact" w:val="240"/>
          <w:jc w:val="center"/>
        </w:trPr>
        <w:tc>
          <w:tcPr>
            <w:tcW w:w="9752" w:type="dxa"/>
            <w:gridSpan w:val="2"/>
            <w:tcBorders>
              <w:top w:val="nil"/>
              <w:left w:val="nil"/>
              <w:bottom w:val="nil"/>
              <w:right w:val="nil"/>
            </w:tcBorders>
          </w:tcPr>
          <w:p w14:paraId="2F18126B" w14:textId="77777777" w:rsidR="00BD4CD3" w:rsidRPr="00B86BF3" w:rsidRDefault="00BD4CD3" w:rsidP="0003061C"/>
        </w:tc>
      </w:tr>
      <w:tr w:rsidR="005A2512" w:rsidRPr="00B86BF3" w14:paraId="5894FE24" w14:textId="77777777" w:rsidTr="0003061C">
        <w:trPr>
          <w:trHeight w:val="240"/>
          <w:jc w:val="center"/>
        </w:trPr>
        <w:tc>
          <w:tcPr>
            <w:tcW w:w="4876" w:type="dxa"/>
            <w:tcBorders>
              <w:top w:val="nil"/>
              <w:left w:val="nil"/>
              <w:bottom w:val="nil"/>
              <w:right w:val="nil"/>
            </w:tcBorders>
          </w:tcPr>
          <w:p w14:paraId="68E4307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525720C" w14:textId="77777777" w:rsidR="00BD4CD3" w:rsidRPr="00B86BF3" w:rsidRDefault="00BD4CD3" w:rsidP="0003061C">
            <w:pPr>
              <w:pStyle w:val="AmColumnHeading"/>
            </w:pPr>
            <w:r w:rsidRPr="00B86BF3">
              <w:t>Ændringsforslag</w:t>
            </w:r>
          </w:p>
        </w:tc>
      </w:tr>
      <w:tr w:rsidR="005A2512" w:rsidRPr="00B86BF3" w14:paraId="28EFE3BB" w14:textId="77777777" w:rsidTr="0003061C">
        <w:trPr>
          <w:jc w:val="center"/>
        </w:trPr>
        <w:tc>
          <w:tcPr>
            <w:tcW w:w="4876" w:type="dxa"/>
            <w:tcBorders>
              <w:top w:val="nil"/>
              <w:left w:val="nil"/>
              <w:bottom w:val="nil"/>
              <w:right w:val="nil"/>
            </w:tcBorders>
          </w:tcPr>
          <w:p w14:paraId="66E6855D" w14:textId="77777777" w:rsidR="00BD4CD3" w:rsidRPr="00B86BF3" w:rsidRDefault="00BD4CD3" w:rsidP="0003061C">
            <w:pPr>
              <w:pStyle w:val="Normal6a"/>
            </w:pPr>
            <w:r w:rsidRPr="00B86BF3">
              <w:t>4.</w:t>
            </w:r>
            <w:r w:rsidRPr="00B86BF3">
              <w:tab/>
              <w:t>fremhæver, at selv når visse oplysninger skal tilbageholdes, bør delvis videregivelse – såfremt det stadig er både muligt og ønskeligt – tages i betragtning med henblik på den mere tungtvejende offentlige interesse i gennemsigtighed, som omfatter principperne om forsvarlig forvaltning, institutionel effektivitet, demokratisk ansvarlighed og øget borgerdeltagelse i politikudformningen;</w:t>
            </w:r>
          </w:p>
        </w:tc>
        <w:tc>
          <w:tcPr>
            <w:tcW w:w="4876" w:type="dxa"/>
            <w:tcBorders>
              <w:top w:val="nil"/>
              <w:left w:val="nil"/>
              <w:bottom w:val="nil"/>
              <w:right w:val="nil"/>
            </w:tcBorders>
          </w:tcPr>
          <w:p w14:paraId="34973C45" w14:textId="77777777" w:rsidR="00BD4CD3" w:rsidRPr="00B86BF3" w:rsidRDefault="00BD4CD3" w:rsidP="0003061C">
            <w:pPr>
              <w:pStyle w:val="Normal6a"/>
            </w:pPr>
            <w:r w:rsidRPr="00B86BF3">
              <w:t>4.</w:t>
            </w:r>
            <w:r w:rsidRPr="00B86BF3">
              <w:tab/>
              <w:t xml:space="preserve">fremhæver </w:t>
            </w:r>
            <w:r w:rsidRPr="00B86BF3">
              <w:rPr>
                <w:b/>
                <w:i/>
              </w:rPr>
              <w:t>med bekymring</w:t>
            </w:r>
            <w:r w:rsidRPr="00B86BF3">
              <w:t>, at selv når visse oplysninger skal tilbageholdes, bør delvis videregivelse – såfremt det stadig er både muligt og ønskeligt – tages i betragtning med henblik på den mere tungtvejende offentlige interesse i gennemsigtighed, som omfatter principperne om forsvarlig forvaltning, institutionel effektivitet, demokratisk ansvarlighed og øget borgerdeltagelse i politikudformningen;</w:t>
            </w:r>
          </w:p>
        </w:tc>
      </w:tr>
    </w:tbl>
    <w:p w14:paraId="16004D6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4A66BC5" w14:textId="77777777" w:rsidR="00BD4CD3" w:rsidRPr="00B86BF3" w:rsidRDefault="00BD4CD3" w:rsidP="00BD4CD3">
      <w:r w:rsidRPr="00B86BF3">
        <w:rPr>
          <w:rStyle w:val="HideTWBExt"/>
          <w:color w:val="auto"/>
        </w:rPr>
        <w:t>&lt;/Amend&gt;</w:t>
      </w:r>
    </w:p>
    <w:p w14:paraId="6C1802D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53</w:t>
      </w:r>
      <w:r w:rsidRPr="00B86BF3">
        <w:rPr>
          <w:rStyle w:val="HideTWBExt"/>
          <w:color w:val="auto"/>
        </w:rPr>
        <w:t>&lt;/NumAm&gt;</w:t>
      </w:r>
    </w:p>
    <w:p w14:paraId="7032EAEB"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6C6B2557" w14:textId="77777777" w:rsidR="00BD4CD3" w:rsidRPr="00B86BF3" w:rsidRDefault="00BD4CD3" w:rsidP="00BD4CD3">
      <w:pPr>
        <w:pStyle w:val="NormalBold"/>
      </w:pPr>
      <w:r w:rsidRPr="00B86BF3">
        <w:rPr>
          <w:rStyle w:val="HideTWBExt"/>
          <w:b w:val="0"/>
          <w:color w:val="auto"/>
        </w:rPr>
        <w:t>&lt;/RepeatBlock-By&gt;</w:t>
      </w:r>
    </w:p>
    <w:p w14:paraId="6584711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4F279C3" w14:textId="77777777" w:rsidR="00BD4CD3" w:rsidRPr="00B86BF3" w:rsidRDefault="00BD4CD3" w:rsidP="00BD4CD3">
      <w:pPr>
        <w:pStyle w:val="NormalBold"/>
      </w:pPr>
      <w:r w:rsidRPr="00B86BF3">
        <w:rPr>
          <w:rStyle w:val="HideTWBExt"/>
          <w:color w:val="auto"/>
        </w:rPr>
        <w:t>&lt;Article&gt;</w:t>
      </w:r>
      <w:r w:rsidRPr="00B86BF3">
        <w:t>Punkt 4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FD8092C" w14:textId="77777777" w:rsidTr="0003061C">
        <w:trPr>
          <w:trHeight w:hRule="exact" w:val="240"/>
          <w:jc w:val="center"/>
        </w:trPr>
        <w:tc>
          <w:tcPr>
            <w:tcW w:w="9752" w:type="dxa"/>
            <w:gridSpan w:val="2"/>
            <w:tcBorders>
              <w:top w:val="nil"/>
              <w:left w:val="nil"/>
              <w:bottom w:val="nil"/>
              <w:right w:val="nil"/>
            </w:tcBorders>
          </w:tcPr>
          <w:p w14:paraId="0535E67D" w14:textId="77777777" w:rsidR="00BD4CD3" w:rsidRPr="00B86BF3" w:rsidRDefault="00BD4CD3" w:rsidP="0003061C"/>
        </w:tc>
      </w:tr>
      <w:tr w:rsidR="005A2512" w:rsidRPr="00B86BF3" w14:paraId="42F8A507" w14:textId="77777777" w:rsidTr="0003061C">
        <w:trPr>
          <w:trHeight w:val="240"/>
          <w:jc w:val="center"/>
        </w:trPr>
        <w:tc>
          <w:tcPr>
            <w:tcW w:w="4876" w:type="dxa"/>
            <w:tcBorders>
              <w:top w:val="nil"/>
              <w:left w:val="nil"/>
              <w:bottom w:val="nil"/>
              <w:right w:val="nil"/>
            </w:tcBorders>
          </w:tcPr>
          <w:p w14:paraId="1DE4CCE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D968852" w14:textId="77777777" w:rsidR="00BD4CD3" w:rsidRPr="00B86BF3" w:rsidRDefault="00BD4CD3" w:rsidP="0003061C">
            <w:pPr>
              <w:pStyle w:val="AmColumnHeading"/>
            </w:pPr>
            <w:r w:rsidRPr="00B86BF3">
              <w:t>Ændringsforslag</w:t>
            </w:r>
          </w:p>
        </w:tc>
      </w:tr>
      <w:tr w:rsidR="005A2512" w:rsidRPr="00B86BF3" w14:paraId="2E6BC644" w14:textId="77777777" w:rsidTr="0003061C">
        <w:trPr>
          <w:jc w:val="center"/>
        </w:trPr>
        <w:tc>
          <w:tcPr>
            <w:tcW w:w="4876" w:type="dxa"/>
            <w:tcBorders>
              <w:top w:val="nil"/>
              <w:left w:val="nil"/>
              <w:bottom w:val="nil"/>
              <w:right w:val="nil"/>
            </w:tcBorders>
          </w:tcPr>
          <w:p w14:paraId="57DFE578" w14:textId="77777777" w:rsidR="00BD4CD3" w:rsidRPr="00B86BF3" w:rsidRDefault="00BD4CD3" w:rsidP="0003061C">
            <w:pPr>
              <w:pStyle w:val="Normal6a"/>
            </w:pPr>
          </w:p>
        </w:tc>
        <w:tc>
          <w:tcPr>
            <w:tcW w:w="4876" w:type="dxa"/>
            <w:tcBorders>
              <w:top w:val="nil"/>
              <w:left w:val="nil"/>
              <w:bottom w:val="nil"/>
              <w:right w:val="nil"/>
            </w:tcBorders>
          </w:tcPr>
          <w:p w14:paraId="437303F6" w14:textId="77777777" w:rsidR="00BD4CD3" w:rsidRPr="00B86BF3" w:rsidRDefault="00BD4CD3" w:rsidP="0003061C">
            <w:pPr>
              <w:pStyle w:val="Normal6a"/>
            </w:pPr>
            <w:r w:rsidRPr="00B86BF3">
              <w:rPr>
                <w:b/>
                <w:i/>
              </w:rPr>
              <w:t>4a.</w:t>
            </w:r>
            <w:r w:rsidRPr="00B86BF3">
              <w:tab/>
            </w:r>
            <w:r w:rsidRPr="00B86BF3">
              <w:rPr>
                <w:b/>
                <w:i/>
              </w:rPr>
              <w:t>udtrykker bekymring over den hyppige anvendelse af undtagelserne i artikel 4 i forordning (EF) nr. 1049/2001 om afslag på fuld aktindsigt; minder om, at ifølge EU's Ombudsmand skal begrænsninger i aktindsigt, herunder i lovgivningsmæssige dokumenter, være undtagelsen og begrænses til det absolut nødvendige; beklager Rådets og Kommissionens misbrug af beskyttelsen af beslutningsprocessen i både udvalgsprocedurer og almindelige procedurer</w:t>
            </w:r>
            <w:r w:rsidRPr="00B86BF3">
              <w:rPr>
                <w:b/>
                <w:i/>
                <w:vertAlign w:val="superscript"/>
              </w:rPr>
              <w:t>1a</w:t>
            </w:r>
            <w:r w:rsidRPr="00B86BF3">
              <w:rPr>
                <w:b/>
                <w:i/>
              </w:rPr>
              <w:t>; minder om, at Retten i relation til udvalgsproceduren fandt, at oplysninger om medlemsstaternes stemmer ikke som sådan vil undergrave beslutningstagningsprocessen</w:t>
            </w:r>
            <w:r w:rsidRPr="00B86BF3">
              <w:rPr>
                <w:b/>
                <w:i/>
                <w:vertAlign w:val="superscript"/>
              </w:rPr>
              <w:t>1b</w:t>
            </w:r>
            <w:r w:rsidRPr="00B86BF3">
              <w:rPr>
                <w:b/>
                <w:i/>
              </w:rPr>
              <w:t>;</w:t>
            </w:r>
          </w:p>
        </w:tc>
      </w:tr>
      <w:tr w:rsidR="005A2512" w:rsidRPr="00B86BF3" w14:paraId="0B777538" w14:textId="77777777" w:rsidTr="0003061C">
        <w:trPr>
          <w:jc w:val="center"/>
        </w:trPr>
        <w:tc>
          <w:tcPr>
            <w:tcW w:w="4876" w:type="dxa"/>
            <w:tcBorders>
              <w:top w:val="nil"/>
              <w:left w:val="nil"/>
              <w:bottom w:val="nil"/>
              <w:right w:val="nil"/>
            </w:tcBorders>
          </w:tcPr>
          <w:p w14:paraId="77A1E6A2" w14:textId="77777777" w:rsidR="00BD4CD3" w:rsidRPr="00B86BF3" w:rsidRDefault="00BD4CD3" w:rsidP="0003061C"/>
        </w:tc>
        <w:tc>
          <w:tcPr>
            <w:tcW w:w="4876" w:type="dxa"/>
            <w:tcBorders>
              <w:top w:val="nil"/>
              <w:left w:val="nil"/>
              <w:bottom w:val="nil"/>
              <w:right w:val="nil"/>
            </w:tcBorders>
          </w:tcPr>
          <w:p w14:paraId="1919BD14" w14:textId="77777777" w:rsidR="00BD4CD3" w:rsidRPr="00B86BF3" w:rsidRDefault="00BD4CD3" w:rsidP="0003061C">
            <w:pPr>
              <w:pStyle w:val="Normal6a"/>
            </w:pPr>
            <w:r w:rsidRPr="00B86BF3">
              <w:rPr>
                <w:b/>
                <w:i/>
              </w:rPr>
              <w:t>_________________</w:t>
            </w:r>
          </w:p>
        </w:tc>
      </w:tr>
      <w:tr w:rsidR="005A2512" w:rsidRPr="00B86BF3" w14:paraId="3622FB41" w14:textId="77777777" w:rsidTr="0003061C">
        <w:trPr>
          <w:jc w:val="center"/>
        </w:trPr>
        <w:tc>
          <w:tcPr>
            <w:tcW w:w="4876" w:type="dxa"/>
            <w:tcBorders>
              <w:top w:val="nil"/>
              <w:left w:val="nil"/>
              <w:bottom w:val="nil"/>
              <w:right w:val="nil"/>
            </w:tcBorders>
          </w:tcPr>
          <w:p w14:paraId="00D8ADBB" w14:textId="77777777" w:rsidR="00BD4CD3" w:rsidRPr="00B86BF3" w:rsidRDefault="00BD4CD3" w:rsidP="0003061C"/>
        </w:tc>
        <w:tc>
          <w:tcPr>
            <w:tcW w:w="4876" w:type="dxa"/>
            <w:tcBorders>
              <w:top w:val="nil"/>
              <w:left w:val="nil"/>
              <w:bottom w:val="nil"/>
              <w:right w:val="nil"/>
            </w:tcBorders>
          </w:tcPr>
          <w:p w14:paraId="138D7DE2" w14:textId="77777777" w:rsidR="00BD4CD3" w:rsidRPr="00B86BF3" w:rsidRDefault="00BD4CD3" w:rsidP="0003061C">
            <w:pPr>
              <w:pStyle w:val="Normal6a"/>
            </w:pPr>
            <w:r w:rsidRPr="00B86BF3">
              <w:rPr>
                <w:b/>
                <w:i/>
                <w:vertAlign w:val="superscript"/>
              </w:rPr>
              <w:t>1a</w:t>
            </w:r>
            <w:r w:rsidRPr="00B86BF3">
              <w:t xml:space="preserve"> </w:t>
            </w:r>
            <w:r w:rsidRPr="00B86BF3">
              <w:rPr>
                <w:b/>
                <w:i/>
              </w:rPr>
              <w:t>Jf. f.eks. sag T-163/21, De Capitani mod Rådet, eller Covington &amp; Burling og sag T‑201/21, Covington &amp; Burling og Van Vooren mod Kommissionen, 14.6.2024.</w:t>
            </w:r>
          </w:p>
        </w:tc>
      </w:tr>
      <w:tr w:rsidR="005A2512" w:rsidRPr="00B86BF3" w14:paraId="6D84809D" w14:textId="77777777" w:rsidTr="0003061C">
        <w:trPr>
          <w:jc w:val="center"/>
        </w:trPr>
        <w:tc>
          <w:tcPr>
            <w:tcW w:w="4876" w:type="dxa"/>
            <w:tcBorders>
              <w:top w:val="nil"/>
              <w:left w:val="nil"/>
              <w:bottom w:val="nil"/>
              <w:right w:val="nil"/>
            </w:tcBorders>
          </w:tcPr>
          <w:p w14:paraId="770DBBC6" w14:textId="77777777" w:rsidR="00BD4CD3" w:rsidRPr="00B86BF3" w:rsidRDefault="00BD4CD3" w:rsidP="0003061C"/>
        </w:tc>
        <w:tc>
          <w:tcPr>
            <w:tcW w:w="4876" w:type="dxa"/>
            <w:tcBorders>
              <w:top w:val="nil"/>
              <w:left w:val="nil"/>
              <w:bottom w:val="nil"/>
              <w:right w:val="nil"/>
            </w:tcBorders>
          </w:tcPr>
          <w:p w14:paraId="64E98447" w14:textId="77777777" w:rsidR="00BD4CD3" w:rsidRPr="00B86BF3" w:rsidRDefault="00BD4CD3" w:rsidP="0003061C">
            <w:pPr>
              <w:pStyle w:val="Normal6a"/>
            </w:pPr>
            <w:r w:rsidRPr="00B86BF3">
              <w:rPr>
                <w:b/>
                <w:i/>
                <w:vertAlign w:val="superscript"/>
              </w:rPr>
              <w:t>1b</w:t>
            </w:r>
            <w:r w:rsidRPr="00B86BF3">
              <w:t xml:space="preserve"> </w:t>
            </w:r>
            <w:r w:rsidRPr="00B86BF3">
              <w:rPr>
                <w:b/>
                <w:i/>
              </w:rPr>
              <w:t>Jf. ovenfor nævnte sager Covington &amp; Burling og sag T-201/21, Covington &amp; Burling og Van Vooren mod Kommissionen, 14.6.2024.</w:t>
            </w:r>
          </w:p>
        </w:tc>
      </w:tr>
    </w:tbl>
    <w:p w14:paraId="0F470BA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397195A" w14:textId="77777777" w:rsidR="00BD4CD3" w:rsidRPr="00B86BF3" w:rsidRDefault="00BD4CD3" w:rsidP="00BD4CD3">
      <w:r w:rsidRPr="00B86BF3">
        <w:rPr>
          <w:rStyle w:val="HideTWBExt"/>
          <w:color w:val="auto"/>
        </w:rPr>
        <w:t>&lt;/Amend&gt;</w:t>
      </w:r>
    </w:p>
    <w:p w14:paraId="76A95B7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54</w:t>
      </w:r>
      <w:r w:rsidRPr="00B86BF3">
        <w:rPr>
          <w:rStyle w:val="HideTWBExt"/>
          <w:color w:val="auto"/>
        </w:rPr>
        <w:t>&lt;/NumAm&gt;</w:t>
      </w:r>
    </w:p>
    <w:p w14:paraId="5A280E1F" w14:textId="77777777" w:rsidR="00BD4CD3" w:rsidRPr="00B86BF3" w:rsidRDefault="00BD4CD3" w:rsidP="00BD4CD3">
      <w:pPr>
        <w:pStyle w:val="NormalBold"/>
      </w:pPr>
      <w:r w:rsidRPr="00B86BF3">
        <w:rPr>
          <w:rStyle w:val="HideTWBExt"/>
          <w:b w:val="0"/>
          <w:color w:val="auto"/>
        </w:rPr>
        <w:t>&lt;RepeatBlock-By&gt;&lt;Members&gt;</w:t>
      </w:r>
      <w:r w:rsidRPr="00B86BF3">
        <w:t>Pekka Toveri</w:t>
      </w:r>
      <w:r w:rsidRPr="00B86BF3">
        <w:rPr>
          <w:rStyle w:val="HideTWBExt"/>
          <w:b w:val="0"/>
          <w:color w:val="auto"/>
        </w:rPr>
        <w:t>&lt;/Members&gt;</w:t>
      </w:r>
    </w:p>
    <w:p w14:paraId="4DB2A62F" w14:textId="77777777" w:rsidR="00BD4CD3" w:rsidRPr="00B86BF3" w:rsidRDefault="00BD4CD3" w:rsidP="00BD4CD3">
      <w:pPr>
        <w:pStyle w:val="NormalBold"/>
      </w:pPr>
      <w:r w:rsidRPr="00B86BF3">
        <w:rPr>
          <w:rStyle w:val="HideTWBExt"/>
          <w:b w:val="0"/>
          <w:color w:val="auto"/>
        </w:rPr>
        <w:t>&lt;/RepeatBlock-By&gt;</w:t>
      </w:r>
    </w:p>
    <w:p w14:paraId="599E3AA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63C1F5C" w14:textId="77777777" w:rsidR="00BD4CD3" w:rsidRPr="00B86BF3" w:rsidRDefault="00BD4CD3" w:rsidP="00BD4CD3">
      <w:pPr>
        <w:pStyle w:val="NormalBold"/>
      </w:pPr>
      <w:r w:rsidRPr="00B86BF3">
        <w:rPr>
          <w:rStyle w:val="HideTWBExt"/>
          <w:color w:val="auto"/>
        </w:rPr>
        <w:t>&lt;Article&gt;</w:t>
      </w:r>
      <w:r w:rsidRPr="00B86BF3">
        <w:t>Punkt 4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09D4F0E" w14:textId="77777777" w:rsidTr="0003061C">
        <w:trPr>
          <w:trHeight w:hRule="exact" w:val="240"/>
          <w:jc w:val="center"/>
        </w:trPr>
        <w:tc>
          <w:tcPr>
            <w:tcW w:w="9752" w:type="dxa"/>
            <w:gridSpan w:val="2"/>
            <w:tcBorders>
              <w:top w:val="nil"/>
              <w:left w:val="nil"/>
              <w:bottom w:val="nil"/>
              <w:right w:val="nil"/>
            </w:tcBorders>
          </w:tcPr>
          <w:p w14:paraId="6B8BE356" w14:textId="77777777" w:rsidR="00BD4CD3" w:rsidRPr="00B86BF3" w:rsidRDefault="00BD4CD3" w:rsidP="0003061C"/>
        </w:tc>
      </w:tr>
      <w:tr w:rsidR="005A2512" w:rsidRPr="00B86BF3" w14:paraId="54D8BAC4" w14:textId="77777777" w:rsidTr="0003061C">
        <w:trPr>
          <w:trHeight w:val="240"/>
          <w:jc w:val="center"/>
        </w:trPr>
        <w:tc>
          <w:tcPr>
            <w:tcW w:w="4876" w:type="dxa"/>
            <w:tcBorders>
              <w:top w:val="nil"/>
              <w:left w:val="nil"/>
              <w:bottom w:val="nil"/>
              <w:right w:val="nil"/>
            </w:tcBorders>
          </w:tcPr>
          <w:p w14:paraId="5DEEACD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868BAF3" w14:textId="77777777" w:rsidR="00BD4CD3" w:rsidRPr="00B86BF3" w:rsidRDefault="00BD4CD3" w:rsidP="0003061C">
            <w:pPr>
              <w:pStyle w:val="AmColumnHeading"/>
            </w:pPr>
            <w:r w:rsidRPr="00B86BF3">
              <w:t>Ændringsforslag</w:t>
            </w:r>
          </w:p>
        </w:tc>
      </w:tr>
      <w:tr w:rsidR="005A2512" w:rsidRPr="00B86BF3" w14:paraId="149C802E" w14:textId="77777777" w:rsidTr="0003061C">
        <w:trPr>
          <w:jc w:val="center"/>
        </w:trPr>
        <w:tc>
          <w:tcPr>
            <w:tcW w:w="4876" w:type="dxa"/>
            <w:tcBorders>
              <w:top w:val="nil"/>
              <w:left w:val="nil"/>
              <w:bottom w:val="nil"/>
              <w:right w:val="nil"/>
            </w:tcBorders>
          </w:tcPr>
          <w:p w14:paraId="1981DDC7" w14:textId="77777777" w:rsidR="00BD4CD3" w:rsidRPr="00B86BF3" w:rsidRDefault="00BD4CD3" w:rsidP="0003061C">
            <w:pPr>
              <w:pStyle w:val="Normal6a"/>
            </w:pPr>
          </w:p>
        </w:tc>
        <w:tc>
          <w:tcPr>
            <w:tcW w:w="4876" w:type="dxa"/>
            <w:tcBorders>
              <w:top w:val="nil"/>
              <w:left w:val="nil"/>
              <w:bottom w:val="nil"/>
              <w:right w:val="nil"/>
            </w:tcBorders>
          </w:tcPr>
          <w:p w14:paraId="2625D657" w14:textId="77777777" w:rsidR="00BD4CD3" w:rsidRPr="00B86BF3" w:rsidRDefault="00BD4CD3" w:rsidP="0003061C">
            <w:pPr>
              <w:pStyle w:val="Normal6a"/>
            </w:pPr>
            <w:r w:rsidRPr="00B86BF3">
              <w:rPr>
                <w:b/>
                <w:i/>
              </w:rPr>
              <w:t>4a.</w:t>
            </w:r>
            <w:r w:rsidRPr="00B86BF3">
              <w:tab/>
            </w:r>
            <w:r w:rsidRPr="00B86BF3">
              <w:rPr>
                <w:b/>
                <w:i/>
              </w:rPr>
              <w:t>tager hensyn til de aktuelle hybride trusler og deres indvirkning på europæisk demokrati; tror fuldt og fast på, at en stærk og konsekvent forpligtelse til aktindsigt og gennemsigtighed udgør en grundlæggende søjle for Unionens demokratiske system, som øger borgeres engagement og deltagelse og bidrager til god forvaltningsskik og fornuftig finansiel administration; understreger, at styrkelse af denne grundlæggende søjle også forstærker EU's modstandsdygtighed over for udenlandsk indblanding og forsøg på at undergrave Unionens integritet;</w:t>
            </w:r>
          </w:p>
        </w:tc>
      </w:tr>
    </w:tbl>
    <w:p w14:paraId="52EE1D8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3EED1EE" w14:textId="77777777" w:rsidR="00BD4CD3" w:rsidRPr="00B86BF3" w:rsidRDefault="00BD4CD3" w:rsidP="00BD4CD3">
      <w:r w:rsidRPr="00B86BF3">
        <w:rPr>
          <w:rStyle w:val="HideTWBExt"/>
          <w:color w:val="auto"/>
        </w:rPr>
        <w:t>&lt;/Amend&gt;</w:t>
      </w:r>
    </w:p>
    <w:p w14:paraId="44530DD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55</w:t>
      </w:r>
      <w:r w:rsidRPr="00B86BF3">
        <w:rPr>
          <w:rStyle w:val="HideTWBExt"/>
          <w:color w:val="auto"/>
        </w:rPr>
        <w:t>&lt;/NumAm&gt;</w:t>
      </w:r>
    </w:p>
    <w:p w14:paraId="41480DBC"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0443CA74" w14:textId="77777777" w:rsidR="00BD4CD3" w:rsidRPr="00B86BF3" w:rsidRDefault="00BD4CD3" w:rsidP="00BD4CD3">
      <w:pPr>
        <w:pStyle w:val="NormalBold"/>
      </w:pPr>
      <w:r w:rsidRPr="00B86BF3">
        <w:rPr>
          <w:rStyle w:val="HideTWBExt"/>
          <w:b w:val="0"/>
          <w:color w:val="auto"/>
        </w:rPr>
        <w:t>&lt;/RepeatBlock-By&gt;</w:t>
      </w:r>
    </w:p>
    <w:p w14:paraId="37BA7FD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8C7EBD9" w14:textId="77777777" w:rsidR="00BD4CD3" w:rsidRPr="00B86BF3" w:rsidRDefault="00BD4CD3" w:rsidP="00BD4CD3">
      <w:pPr>
        <w:pStyle w:val="NormalBold"/>
      </w:pPr>
      <w:r w:rsidRPr="00B86BF3">
        <w:rPr>
          <w:rStyle w:val="HideTWBExt"/>
          <w:color w:val="auto"/>
        </w:rPr>
        <w:t>&lt;Article&gt;</w:t>
      </w:r>
      <w:r w:rsidRPr="00B86BF3">
        <w:t>Punkt 4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44977FF" w14:textId="77777777" w:rsidTr="0003061C">
        <w:trPr>
          <w:trHeight w:hRule="exact" w:val="240"/>
          <w:jc w:val="center"/>
        </w:trPr>
        <w:tc>
          <w:tcPr>
            <w:tcW w:w="9752" w:type="dxa"/>
            <w:gridSpan w:val="2"/>
            <w:tcBorders>
              <w:top w:val="nil"/>
              <w:left w:val="nil"/>
              <w:bottom w:val="nil"/>
              <w:right w:val="nil"/>
            </w:tcBorders>
          </w:tcPr>
          <w:p w14:paraId="78AF9DE6" w14:textId="77777777" w:rsidR="00BD4CD3" w:rsidRPr="00B86BF3" w:rsidRDefault="00BD4CD3" w:rsidP="0003061C"/>
        </w:tc>
      </w:tr>
      <w:tr w:rsidR="005A2512" w:rsidRPr="00B86BF3" w14:paraId="6AC67B72" w14:textId="77777777" w:rsidTr="0003061C">
        <w:trPr>
          <w:trHeight w:val="240"/>
          <w:jc w:val="center"/>
        </w:trPr>
        <w:tc>
          <w:tcPr>
            <w:tcW w:w="4876" w:type="dxa"/>
            <w:tcBorders>
              <w:top w:val="nil"/>
              <w:left w:val="nil"/>
              <w:bottom w:val="nil"/>
              <w:right w:val="nil"/>
            </w:tcBorders>
          </w:tcPr>
          <w:p w14:paraId="118D136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C2F39BA" w14:textId="77777777" w:rsidR="00BD4CD3" w:rsidRPr="00B86BF3" w:rsidRDefault="00BD4CD3" w:rsidP="0003061C">
            <w:pPr>
              <w:pStyle w:val="AmColumnHeading"/>
            </w:pPr>
            <w:r w:rsidRPr="00B86BF3">
              <w:t>Ændringsforslag</w:t>
            </w:r>
          </w:p>
        </w:tc>
      </w:tr>
      <w:tr w:rsidR="005A2512" w:rsidRPr="00B86BF3" w14:paraId="0B0238B2" w14:textId="77777777" w:rsidTr="0003061C">
        <w:trPr>
          <w:jc w:val="center"/>
        </w:trPr>
        <w:tc>
          <w:tcPr>
            <w:tcW w:w="4876" w:type="dxa"/>
            <w:tcBorders>
              <w:top w:val="nil"/>
              <w:left w:val="nil"/>
              <w:bottom w:val="nil"/>
              <w:right w:val="nil"/>
            </w:tcBorders>
          </w:tcPr>
          <w:p w14:paraId="5B7AAD63" w14:textId="77777777" w:rsidR="00BD4CD3" w:rsidRPr="00B86BF3" w:rsidRDefault="00BD4CD3" w:rsidP="0003061C">
            <w:pPr>
              <w:pStyle w:val="Normal6a"/>
            </w:pPr>
          </w:p>
        </w:tc>
        <w:tc>
          <w:tcPr>
            <w:tcW w:w="4876" w:type="dxa"/>
            <w:tcBorders>
              <w:top w:val="nil"/>
              <w:left w:val="nil"/>
              <w:bottom w:val="nil"/>
              <w:right w:val="nil"/>
            </w:tcBorders>
          </w:tcPr>
          <w:p w14:paraId="0C5A9B3D" w14:textId="77777777" w:rsidR="00BD4CD3" w:rsidRPr="00B86BF3" w:rsidRDefault="00BD4CD3" w:rsidP="0003061C">
            <w:pPr>
              <w:pStyle w:val="Normal6a"/>
            </w:pPr>
            <w:r w:rsidRPr="00B86BF3">
              <w:rPr>
                <w:b/>
                <w:i/>
              </w:rPr>
              <w:t>4b.</w:t>
            </w:r>
            <w:r w:rsidRPr="00B86BF3">
              <w:tab/>
            </w:r>
            <w:r w:rsidRPr="00B86BF3">
              <w:rPr>
                <w:b/>
                <w:i/>
              </w:rPr>
              <w:t>mener, at anvendelse af en proaktiv tilgang samt vedtagelse af hurtigere, mindre besværlige og mere tilgængelige procedurer for håndtering af klager over afslag på aktindsigt kan bidrage til at sikre effektiv gennemsigtighed samt forhindre unødvendige retssager, der kan resultere i unødvendige omkostninger og byrder;</w:t>
            </w:r>
          </w:p>
        </w:tc>
      </w:tr>
    </w:tbl>
    <w:p w14:paraId="6F45CDB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3F1E981" w14:textId="77777777" w:rsidR="00BD4CD3" w:rsidRPr="00B86BF3" w:rsidRDefault="00BD4CD3" w:rsidP="00BD4CD3">
      <w:r w:rsidRPr="00B86BF3">
        <w:rPr>
          <w:rStyle w:val="HideTWBExt"/>
          <w:color w:val="auto"/>
        </w:rPr>
        <w:t>&lt;/Amend&gt;</w:t>
      </w:r>
    </w:p>
    <w:p w14:paraId="74D4B05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56</w:t>
      </w:r>
      <w:r w:rsidRPr="00B86BF3">
        <w:rPr>
          <w:rStyle w:val="HideTWBExt"/>
          <w:color w:val="auto"/>
        </w:rPr>
        <w:t>&lt;/NumAm&gt;</w:t>
      </w:r>
    </w:p>
    <w:p w14:paraId="1E7E5A05" w14:textId="77777777" w:rsidR="00BD4CD3" w:rsidRPr="00B86BF3" w:rsidRDefault="00BD4CD3" w:rsidP="00BD4CD3">
      <w:pPr>
        <w:pStyle w:val="NormalBold"/>
      </w:pPr>
      <w:r w:rsidRPr="00B86BF3">
        <w:rPr>
          <w:rStyle w:val="HideTWBExt"/>
          <w:b w:val="0"/>
          <w:color w:val="auto"/>
        </w:rPr>
        <w:t>&lt;RepeatBlock-By&gt;&lt;Members&gt;</w:t>
      </w:r>
      <w:r w:rsidRPr="00B86BF3">
        <w:t>Pekka Toveri</w:t>
      </w:r>
      <w:r w:rsidRPr="00B86BF3">
        <w:rPr>
          <w:rStyle w:val="HideTWBExt"/>
          <w:b w:val="0"/>
          <w:color w:val="auto"/>
        </w:rPr>
        <w:t>&lt;/Members&gt;</w:t>
      </w:r>
    </w:p>
    <w:p w14:paraId="705025E4" w14:textId="77777777" w:rsidR="00BD4CD3" w:rsidRPr="00B86BF3" w:rsidRDefault="00BD4CD3" w:rsidP="00BD4CD3">
      <w:pPr>
        <w:pStyle w:val="NormalBold"/>
      </w:pPr>
      <w:r w:rsidRPr="00B86BF3">
        <w:rPr>
          <w:rStyle w:val="HideTWBExt"/>
          <w:b w:val="0"/>
          <w:color w:val="auto"/>
        </w:rPr>
        <w:t>&lt;/RepeatBlock-By&gt;</w:t>
      </w:r>
    </w:p>
    <w:p w14:paraId="4DCA7EE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C728309" w14:textId="77777777" w:rsidR="00BD4CD3" w:rsidRPr="00B86BF3" w:rsidRDefault="00BD4CD3" w:rsidP="00BD4CD3">
      <w:pPr>
        <w:pStyle w:val="NormalBold"/>
      </w:pPr>
      <w:r w:rsidRPr="00B86BF3">
        <w:rPr>
          <w:rStyle w:val="HideTWBExt"/>
          <w:color w:val="auto"/>
        </w:rPr>
        <w:t>&lt;Article&gt;</w:t>
      </w:r>
      <w:r w:rsidRPr="00B86BF3">
        <w:t>Punkt 4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9377CCF" w14:textId="77777777" w:rsidTr="0003061C">
        <w:trPr>
          <w:trHeight w:hRule="exact" w:val="240"/>
          <w:jc w:val="center"/>
        </w:trPr>
        <w:tc>
          <w:tcPr>
            <w:tcW w:w="9752" w:type="dxa"/>
            <w:gridSpan w:val="2"/>
            <w:tcBorders>
              <w:top w:val="nil"/>
              <w:left w:val="nil"/>
              <w:bottom w:val="nil"/>
              <w:right w:val="nil"/>
            </w:tcBorders>
          </w:tcPr>
          <w:p w14:paraId="0019CF6F" w14:textId="77777777" w:rsidR="00BD4CD3" w:rsidRPr="00B86BF3" w:rsidRDefault="00BD4CD3" w:rsidP="0003061C"/>
        </w:tc>
      </w:tr>
      <w:tr w:rsidR="005A2512" w:rsidRPr="00B86BF3" w14:paraId="6678D75D" w14:textId="77777777" w:rsidTr="0003061C">
        <w:trPr>
          <w:trHeight w:val="240"/>
          <w:jc w:val="center"/>
        </w:trPr>
        <w:tc>
          <w:tcPr>
            <w:tcW w:w="4876" w:type="dxa"/>
            <w:tcBorders>
              <w:top w:val="nil"/>
              <w:left w:val="nil"/>
              <w:bottom w:val="nil"/>
              <w:right w:val="nil"/>
            </w:tcBorders>
          </w:tcPr>
          <w:p w14:paraId="60BC06D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85F2E1D" w14:textId="77777777" w:rsidR="00BD4CD3" w:rsidRPr="00B86BF3" w:rsidRDefault="00BD4CD3" w:rsidP="0003061C">
            <w:pPr>
              <w:pStyle w:val="AmColumnHeading"/>
            </w:pPr>
            <w:r w:rsidRPr="00B86BF3">
              <w:t>Ændringsforslag</w:t>
            </w:r>
          </w:p>
        </w:tc>
      </w:tr>
      <w:tr w:rsidR="005A2512" w:rsidRPr="00B86BF3" w14:paraId="6689A772" w14:textId="77777777" w:rsidTr="0003061C">
        <w:trPr>
          <w:jc w:val="center"/>
        </w:trPr>
        <w:tc>
          <w:tcPr>
            <w:tcW w:w="4876" w:type="dxa"/>
            <w:tcBorders>
              <w:top w:val="nil"/>
              <w:left w:val="nil"/>
              <w:bottom w:val="nil"/>
              <w:right w:val="nil"/>
            </w:tcBorders>
          </w:tcPr>
          <w:p w14:paraId="44EAF9E7" w14:textId="77777777" w:rsidR="00BD4CD3" w:rsidRPr="00B86BF3" w:rsidRDefault="00BD4CD3" w:rsidP="0003061C">
            <w:pPr>
              <w:pStyle w:val="Normal6a"/>
            </w:pPr>
          </w:p>
        </w:tc>
        <w:tc>
          <w:tcPr>
            <w:tcW w:w="4876" w:type="dxa"/>
            <w:tcBorders>
              <w:top w:val="nil"/>
              <w:left w:val="nil"/>
              <w:bottom w:val="nil"/>
              <w:right w:val="nil"/>
            </w:tcBorders>
          </w:tcPr>
          <w:p w14:paraId="0581FB12" w14:textId="77777777" w:rsidR="00BD4CD3" w:rsidRPr="00B86BF3" w:rsidRDefault="00BD4CD3" w:rsidP="0003061C">
            <w:pPr>
              <w:pStyle w:val="Normal6a"/>
            </w:pPr>
            <w:r w:rsidRPr="00B86BF3">
              <w:rPr>
                <w:b/>
                <w:i/>
              </w:rPr>
              <w:t>4b.</w:t>
            </w:r>
            <w:r w:rsidRPr="00B86BF3">
              <w:tab/>
            </w:r>
            <w:r w:rsidRPr="00B86BF3">
              <w:rPr>
                <w:b/>
                <w:i/>
              </w:rPr>
              <w:t>henviser til, at veludformet gennemsigtighed hjælper med at bekæmpe konspiratoriske narrativer og desinformation, som undergraver borgeres tillid til demokratiske institutioner og systematisk udnyttes i Ruslands hybride krigsførelse og af andre udemokratiske og fjendtlige aktører;</w:t>
            </w:r>
          </w:p>
        </w:tc>
      </w:tr>
    </w:tbl>
    <w:p w14:paraId="49E9AC4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484421F" w14:textId="77777777" w:rsidR="00BD4CD3" w:rsidRPr="00B86BF3" w:rsidRDefault="00BD4CD3" w:rsidP="00BD4CD3">
      <w:r w:rsidRPr="00B86BF3">
        <w:rPr>
          <w:rStyle w:val="HideTWBExt"/>
          <w:color w:val="auto"/>
        </w:rPr>
        <w:t>&lt;/Amend&gt;</w:t>
      </w:r>
    </w:p>
    <w:p w14:paraId="42CDF2F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57</w:t>
      </w:r>
      <w:r w:rsidRPr="00B86BF3">
        <w:rPr>
          <w:rStyle w:val="HideTWBExt"/>
          <w:color w:val="auto"/>
        </w:rPr>
        <w:t>&lt;/NumAm&gt;</w:t>
      </w:r>
    </w:p>
    <w:p w14:paraId="71EDF4F2"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50DAC93F" w14:textId="77777777" w:rsidR="00BD4CD3" w:rsidRPr="00B86BF3" w:rsidRDefault="00BD4CD3" w:rsidP="00BD4CD3">
      <w:pPr>
        <w:pStyle w:val="NormalBold"/>
      </w:pPr>
      <w:r w:rsidRPr="00B86BF3">
        <w:rPr>
          <w:rStyle w:val="HideTWBExt"/>
          <w:b w:val="0"/>
          <w:color w:val="auto"/>
        </w:rPr>
        <w:t>&lt;/RepeatBlock-By&gt;</w:t>
      </w:r>
    </w:p>
    <w:p w14:paraId="74674DE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A256759" w14:textId="77777777" w:rsidR="00BD4CD3" w:rsidRPr="00B86BF3" w:rsidRDefault="00BD4CD3" w:rsidP="00BD4CD3">
      <w:pPr>
        <w:pStyle w:val="NormalBold"/>
      </w:pPr>
      <w:r w:rsidRPr="00B86BF3">
        <w:rPr>
          <w:rStyle w:val="HideTWBExt"/>
          <w:color w:val="auto"/>
        </w:rPr>
        <w:t>&lt;Article&gt;</w:t>
      </w:r>
      <w:r w:rsidRPr="00B86BF3">
        <w:t>Punkt 5</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1A7551B" w14:textId="77777777" w:rsidTr="0003061C">
        <w:trPr>
          <w:trHeight w:hRule="exact" w:val="240"/>
          <w:jc w:val="center"/>
        </w:trPr>
        <w:tc>
          <w:tcPr>
            <w:tcW w:w="9752" w:type="dxa"/>
            <w:gridSpan w:val="2"/>
            <w:tcBorders>
              <w:top w:val="nil"/>
              <w:left w:val="nil"/>
              <w:bottom w:val="nil"/>
              <w:right w:val="nil"/>
            </w:tcBorders>
          </w:tcPr>
          <w:p w14:paraId="47FA8AB0" w14:textId="77777777" w:rsidR="00BD4CD3" w:rsidRPr="00B86BF3" w:rsidRDefault="00BD4CD3" w:rsidP="0003061C"/>
        </w:tc>
      </w:tr>
      <w:tr w:rsidR="005A2512" w:rsidRPr="00B86BF3" w14:paraId="21A57C50" w14:textId="77777777" w:rsidTr="0003061C">
        <w:trPr>
          <w:trHeight w:val="240"/>
          <w:jc w:val="center"/>
        </w:trPr>
        <w:tc>
          <w:tcPr>
            <w:tcW w:w="4876" w:type="dxa"/>
            <w:tcBorders>
              <w:top w:val="nil"/>
              <w:left w:val="nil"/>
              <w:bottom w:val="nil"/>
              <w:right w:val="nil"/>
            </w:tcBorders>
          </w:tcPr>
          <w:p w14:paraId="3B78DE7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6FBB6ED" w14:textId="77777777" w:rsidR="00BD4CD3" w:rsidRPr="00B86BF3" w:rsidRDefault="00BD4CD3" w:rsidP="0003061C">
            <w:pPr>
              <w:pStyle w:val="AmColumnHeading"/>
            </w:pPr>
            <w:r w:rsidRPr="00B86BF3">
              <w:t>Ændringsforslag</w:t>
            </w:r>
          </w:p>
        </w:tc>
      </w:tr>
      <w:tr w:rsidR="005A2512" w:rsidRPr="00B86BF3" w14:paraId="3E89B84D" w14:textId="77777777" w:rsidTr="0003061C">
        <w:trPr>
          <w:jc w:val="center"/>
        </w:trPr>
        <w:tc>
          <w:tcPr>
            <w:tcW w:w="4876" w:type="dxa"/>
            <w:tcBorders>
              <w:top w:val="nil"/>
              <w:left w:val="nil"/>
              <w:bottom w:val="nil"/>
              <w:right w:val="nil"/>
            </w:tcBorders>
          </w:tcPr>
          <w:p w14:paraId="649ED736" w14:textId="77777777" w:rsidR="00BD4CD3" w:rsidRPr="00B86BF3" w:rsidRDefault="00BD4CD3" w:rsidP="0003061C">
            <w:pPr>
              <w:pStyle w:val="Normal6a"/>
            </w:pPr>
            <w:r w:rsidRPr="00B86BF3">
              <w:t>5.</w:t>
            </w:r>
            <w:r w:rsidRPr="00B86BF3">
              <w:tab/>
              <w:t>udtrykker bekymring over EU-institutionernes, -organernes, -kontorernes og -agenturernes vedvarende og udbredte overklassificering af officielle dokumenter; gentager sin mangeårige opfordring, som det har givet udtryk for i sine tidligere beslutninger om aktindsigt, til fastlæggelse af klare, konsekvente og juridisk bindende regler for klassificering og afklassificering af dokumenter;</w:t>
            </w:r>
          </w:p>
        </w:tc>
        <w:tc>
          <w:tcPr>
            <w:tcW w:w="4876" w:type="dxa"/>
            <w:tcBorders>
              <w:top w:val="nil"/>
              <w:left w:val="nil"/>
              <w:bottom w:val="nil"/>
              <w:right w:val="nil"/>
            </w:tcBorders>
          </w:tcPr>
          <w:p w14:paraId="3CB31DC4" w14:textId="77777777" w:rsidR="00BD4CD3" w:rsidRPr="00B86BF3" w:rsidRDefault="00BD4CD3" w:rsidP="0003061C">
            <w:pPr>
              <w:pStyle w:val="Normal6a"/>
            </w:pPr>
            <w:r w:rsidRPr="00B86BF3">
              <w:t>5.</w:t>
            </w:r>
            <w:r w:rsidRPr="00B86BF3">
              <w:tab/>
              <w:t xml:space="preserve">udtrykker </w:t>
            </w:r>
            <w:r w:rsidRPr="00B86BF3">
              <w:rPr>
                <w:b/>
                <w:i/>
              </w:rPr>
              <w:t xml:space="preserve">dyb </w:t>
            </w:r>
            <w:r w:rsidRPr="00B86BF3">
              <w:t xml:space="preserve">bekymring over EU-institutionernes, -organernes, -kontorernes og -agenturernes vedvarende og udbredte overklassificering af officielle dokumenter; gentager sin mangeårige opfordring, som det har givet udtryk for i sine tidligere beslutninger om aktindsigt, til fastlæggelse af klare, konsekvente og juridisk bindende regler for klassificering og afklassificering af dokumenter; </w:t>
            </w:r>
            <w:r w:rsidRPr="00B86BF3">
              <w:rPr>
                <w:b/>
                <w:i/>
              </w:rPr>
              <w:t>mener, at dette er nødvendigt for at beskytte demokratisk ansvarlighed;</w:t>
            </w:r>
          </w:p>
        </w:tc>
      </w:tr>
    </w:tbl>
    <w:p w14:paraId="4470427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1B340BA" w14:textId="77777777" w:rsidR="00BD4CD3" w:rsidRPr="00B86BF3" w:rsidRDefault="00BD4CD3" w:rsidP="00BD4CD3">
      <w:r w:rsidRPr="00B86BF3">
        <w:rPr>
          <w:rStyle w:val="HideTWBExt"/>
          <w:color w:val="auto"/>
        </w:rPr>
        <w:t>&lt;/Amend&gt;</w:t>
      </w:r>
    </w:p>
    <w:p w14:paraId="48EDC1E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58</w:t>
      </w:r>
      <w:r w:rsidRPr="00B86BF3">
        <w:rPr>
          <w:rStyle w:val="HideTWBExt"/>
          <w:color w:val="auto"/>
        </w:rPr>
        <w:t>&lt;/NumAm&gt;</w:t>
      </w:r>
    </w:p>
    <w:p w14:paraId="64345704"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46FB1E2D" w14:textId="77777777" w:rsidR="00BD4CD3" w:rsidRPr="00B86BF3" w:rsidRDefault="00BD4CD3" w:rsidP="00BD4CD3">
      <w:pPr>
        <w:pStyle w:val="NormalBold"/>
      </w:pPr>
      <w:r w:rsidRPr="00B86BF3">
        <w:rPr>
          <w:rStyle w:val="HideTWBExt"/>
          <w:b w:val="0"/>
          <w:color w:val="auto"/>
        </w:rPr>
        <w:t>&lt;/RepeatBlock-By&gt;</w:t>
      </w:r>
    </w:p>
    <w:p w14:paraId="2AC1898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DC4D594" w14:textId="77777777" w:rsidR="00BD4CD3" w:rsidRPr="00B86BF3" w:rsidRDefault="00BD4CD3" w:rsidP="00BD4CD3">
      <w:pPr>
        <w:pStyle w:val="NormalBold"/>
      </w:pPr>
      <w:r w:rsidRPr="00B86BF3">
        <w:rPr>
          <w:rStyle w:val="HideTWBExt"/>
          <w:color w:val="auto"/>
        </w:rPr>
        <w:t>&lt;Article&gt;</w:t>
      </w:r>
      <w:r w:rsidRPr="00B86BF3">
        <w:t>Punkt 5</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A1D8129" w14:textId="77777777" w:rsidTr="0003061C">
        <w:trPr>
          <w:trHeight w:hRule="exact" w:val="240"/>
          <w:jc w:val="center"/>
        </w:trPr>
        <w:tc>
          <w:tcPr>
            <w:tcW w:w="9752" w:type="dxa"/>
            <w:gridSpan w:val="2"/>
            <w:tcBorders>
              <w:top w:val="nil"/>
              <w:left w:val="nil"/>
              <w:bottom w:val="nil"/>
              <w:right w:val="nil"/>
            </w:tcBorders>
          </w:tcPr>
          <w:p w14:paraId="6342860D" w14:textId="77777777" w:rsidR="00BD4CD3" w:rsidRPr="00B86BF3" w:rsidRDefault="00BD4CD3" w:rsidP="0003061C"/>
        </w:tc>
      </w:tr>
      <w:tr w:rsidR="005A2512" w:rsidRPr="00B86BF3" w14:paraId="776CB241" w14:textId="77777777" w:rsidTr="0003061C">
        <w:trPr>
          <w:trHeight w:val="240"/>
          <w:jc w:val="center"/>
        </w:trPr>
        <w:tc>
          <w:tcPr>
            <w:tcW w:w="4876" w:type="dxa"/>
            <w:tcBorders>
              <w:top w:val="nil"/>
              <w:left w:val="nil"/>
              <w:bottom w:val="nil"/>
              <w:right w:val="nil"/>
            </w:tcBorders>
          </w:tcPr>
          <w:p w14:paraId="28F0AC9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41A7E51" w14:textId="77777777" w:rsidR="00BD4CD3" w:rsidRPr="00B86BF3" w:rsidRDefault="00BD4CD3" w:rsidP="0003061C">
            <w:pPr>
              <w:pStyle w:val="AmColumnHeading"/>
            </w:pPr>
            <w:r w:rsidRPr="00B86BF3">
              <w:t>Ændringsforslag</w:t>
            </w:r>
          </w:p>
        </w:tc>
      </w:tr>
      <w:tr w:rsidR="005A2512" w:rsidRPr="00B86BF3" w14:paraId="583DEDC5" w14:textId="77777777" w:rsidTr="0003061C">
        <w:trPr>
          <w:jc w:val="center"/>
        </w:trPr>
        <w:tc>
          <w:tcPr>
            <w:tcW w:w="4876" w:type="dxa"/>
            <w:tcBorders>
              <w:top w:val="nil"/>
              <w:left w:val="nil"/>
              <w:bottom w:val="nil"/>
              <w:right w:val="nil"/>
            </w:tcBorders>
          </w:tcPr>
          <w:p w14:paraId="1FFF56BC" w14:textId="77777777" w:rsidR="00BD4CD3" w:rsidRPr="00B86BF3" w:rsidRDefault="00BD4CD3" w:rsidP="0003061C">
            <w:pPr>
              <w:pStyle w:val="Normal6a"/>
            </w:pPr>
            <w:r w:rsidRPr="00B86BF3">
              <w:t>5.</w:t>
            </w:r>
            <w:r w:rsidRPr="00B86BF3">
              <w:tab/>
              <w:t>udtrykker bekymring over EU-institutionernes, -organernes, -kontorernes og -agenturernes vedvarende og udbredte overklassificering af officielle dokumenter; gentager sin mangeårige opfordring, som det har givet udtryk for i sine tidligere beslutninger om aktindsigt, til fastlæggelse af klare, konsekvente og juridisk bindende regler for klassificering og afklassificering af dokumenter;</w:t>
            </w:r>
          </w:p>
        </w:tc>
        <w:tc>
          <w:tcPr>
            <w:tcW w:w="4876" w:type="dxa"/>
            <w:tcBorders>
              <w:top w:val="nil"/>
              <w:left w:val="nil"/>
              <w:bottom w:val="nil"/>
              <w:right w:val="nil"/>
            </w:tcBorders>
          </w:tcPr>
          <w:p w14:paraId="21AF2C29" w14:textId="77777777" w:rsidR="00BD4CD3" w:rsidRPr="00B86BF3" w:rsidRDefault="00BD4CD3" w:rsidP="0003061C">
            <w:pPr>
              <w:pStyle w:val="Normal6a"/>
            </w:pPr>
            <w:r w:rsidRPr="00B86BF3">
              <w:t>5.</w:t>
            </w:r>
            <w:r w:rsidRPr="00B86BF3">
              <w:tab/>
              <w:t>udtrykker bekymring over EU-institutionernes, -organernes, -kontorernes og -agenturernes vedvarende og udbredte overklassificering af officielle dokumenter</w:t>
            </w:r>
            <w:r w:rsidRPr="00B86BF3">
              <w:rPr>
                <w:b/>
                <w:bCs/>
                <w:i/>
                <w:iCs/>
              </w:rPr>
              <w:t>, hvilket er et åbenlyst brud af princippet om åbenhed</w:t>
            </w:r>
            <w:r w:rsidRPr="00B86BF3">
              <w:t>; gentager sin mangeårige opfordring, som det har givet udtryk for i sine tidligere beslutninger om aktindsigt, til fastlæggelse af klare, konsekvente og juridisk bindende regler for klassificering og afklassificering af dokumenter;</w:t>
            </w:r>
          </w:p>
        </w:tc>
      </w:tr>
    </w:tbl>
    <w:p w14:paraId="5AD7865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1949A767" w14:textId="77777777" w:rsidR="00BD4CD3" w:rsidRPr="00B86BF3" w:rsidRDefault="00BD4CD3" w:rsidP="00BD4CD3">
      <w:r w:rsidRPr="00B86BF3">
        <w:rPr>
          <w:rStyle w:val="HideTWBExt"/>
          <w:color w:val="auto"/>
        </w:rPr>
        <w:t>&lt;/Amend&gt;</w:t>
      </w:r>
    </w:p>
    <w:p w14:paraId="3FA7693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59</w:t>
      </w:r>
      <w:r w:rsidRPr="00B86BF3">
        <w:rPr>
          <w:rStyle w:val="HideTWBExt"/>
          <w:color w:val="auto"/>
        </w:rPr>
        <w:t>&lt;/NumAm&gt;</w:t>
      </w:r>
    </w:p>
    <w:p w14:paraId="147D0568"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1B451BC2" w14:textId="77777777" w:rsidR="00BD4CD3" w:rsidRPr="00B86BF3" w:rsidRDefault="00BD4CD3" w:rsidP="00BD4CD3">
      <w:pPr>
        <w:pStyle w:val="NormalBold"/>
      </w:pPr>
      <w:r w:rsidRPr="00B86BF3">
        <w:rPr>
          <w:rStyle w:val="HideTWBExt"/>
          <w:b w:val="0"/>
          <w:color w:val="auto"/>
        </w:rPr>
        <w:t>&lt;/RepeatBlock-By&gt;</w:t>
      </w:r>
    </w:p>
    <w:p w14:paraId="4546A51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2372A82" w14:textId="77777777" w:rsidR="00BD4CD3" w:rsidRPr="00B86BF3" w:rsidRDefault="00BD4CD3" w:rsidP="00BD4CD3">
      <w:pPr>
        <w:pStyle w:val="NormalBold"/>
      </w:pPr>
      <w:r w:rsidRPr="00B86BF3">
        <w:rPr>
          <w:rStyle w:val="HideTWBExt"/>
          <w:color w:val="auto"/>
        </w:rPr>
        <w:t>&lt;Article&gt;</w:t>
      </w:r>
      <w:r w:rsidRPr="00B86BF3">
        <w:t>Punkt 5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F201FF6" w14:textId="77777777" w:rsidTr="0003061C">
        <w:trPr>
          <w:trHeight w:hRule="exact" w:val="240"/>
          <w:jc w:val="center"/>
        </w:trPr>
        <w:tc>
          <w:tcPr>
            <w:tcW w:w="9752" w:type="dxa"/>
            <w:gridSpan w:val="2"/>
            <w:tcBorders>
              <w:top w:val="nil"/>
              <w:left w:val="nil"/>
              <w:bottom w:val="nil"/>
              <w:right w:val="nil"/>
            </w:tcBorders>
          </w:tcPr>
          <w:p w14:paraId="596692F1" w14:textId="77777777" w:rsidR="00BD4CD3" w:rsidRPr="00B86BF3" w:rsidRDefault="00BD4CD3" w:rsidP="0003061C"/>
        </w:tc>
      </w:tr>
      <w:tr w:rsidR="005A2512" w:rsidRPr="00B86BF3" w14:paraId="79EF3547" w14:textId="77777777" w:rsidTr="0003061C">
        <w:trPr>
          <w:trHeight w:val="240"/>
          <w:jc w:val="center"/>
        </w:trPr>
        <w:tc>
          <w:tcPr>
            <w:tcW w:w="4876" w:type="dxa"/>
            <w:tcBorders>
              <w:top w:val="nil"/>
              <w:left w:val="nil"/>
              <w:bottom w:val="nil"/>
              <w:right w:val="nil"/>
            </w:tcBorders>
          </w:tcPr>
          <w:p w14:paraId="1E76F63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4D13BC7" w14:textId="77777777" w:rsidR="00BD4CD3" w:rsidRPr="00B86BF3" w:rsidRDefault="00BD4CD3" w:rsidP="0003061C">
            <w:pPr>
              <w:pStyle w:val="AmColumnHeading"/>
            </w:pPr>
            <w:r w:rsidRPr="00B86BF3">
              <w:t>Ændringsforslag</w:t>
            </w:r>
          </w:p>
        </w:tc>
      </w:tr>
      <w:tr w:rsidR="005A2512" w:rsidRPr="00B86BF3" w14:paraId="791D89E6" w14:textId="77777777" w:rsidTr="0003061C">
        <w:trPr>
          <w:jc w:val="center"/>
        </w:trPr>
        <w:tc>
          <w:tcPr>
            <w:tcW w:w="4876" w:type="dxa"/>
            <w:tcBorders>
              <w:top w:val="nil"/>
              <w:left w:val="nil"/>
              <w:bottom w:val="nil"/>
              <w:right w:val="nil"/>
            </w:tcBorders>
          </w:tcPr>
          <w:p w14:paraId="68DBEBE3" w14:textId="77777777" w:rsidR="00BD4CD3" w:rsidRPr="00B86BF3" w:rsidRDefault="00BD4CD3" w:rsidP="0003061C">
            <w:pPr>
              <w:pStyle w:val="Normal6a"/>
            </w:pPr>
          </w:p>
        </w:tc>
        <w:tc>
          <w:tcPr>
            <w:tcW w:w="4876" w:type="dxa"/>
            <w:tcBorders>
              <w:top w:val="nil"/>
              <w:left w:val="nil"/>
              <w:bottom w:val="nil"/>
              <w:right w:val="nil"/>
            </w:tcBorders>
          </w:tcPr>
          <w:p w14:paraId="57F5507C" w14:textId="77777777" w:rsidR="00BD4CD3" w:rsidRPr="00B86BF3" w:rsidRDefault="00BD4CD3" w:rsidP="0003061C">
            <w:pPr>
              <w:pStyle w:val="Normal6a"/>
            </w:pPr>
            <w:r w:rsidRPr="00B86BF3">
              <w:rPr>
                <w:b/>
                <w:i/>
              </w:rPr>
              <w:t>5a.</w:t>
            </w:r>
            <w:r w:rsidRPr="00B86BF3">
              <w:tab/>
            </w:r>
            <w:r w:rsidRPr="00B86BF3">
              <w:rPr>
                <w:b/>
                <w:i/>
              </w:rPr>
              <w:t>er bekymret over den hyppige anvendelse af undtagelserne i artikel 4 i forordning (EF) nr. 1049/2001 om afslag på fuld aktindsigt; gentager, at en institution, et organ eller et agentur, der påberåber sig en af disse aktindsigtsundtagelser, skal gennemføre en objektiv og individuel bedømmelse, påvise, at risikoen for den beskyttede interesse er velbegrundet, til at forudse og ikke blot hypotetisk, og behørigt begrunde, på hvilken måde aktindsigt i dokumentet specifikt og reelt kunne underminere den beskyttede interesse; opfordrer EU's institutioner, organer, kontorer og agenturer til at integrere disse vurderinger i deres praksis for aktindsigt; fremhæver, at det stadig kan være muligt at offentliggøre visse dele af et dokument, når andre dele skal beskyttes, under hensyntagen til den mere tungtvejende offentlige interesse i offentliggørelse, herunder behovet for at sikre god forvaltning, effektivitet og ansvarlighed over for borgerne samt en tættere inddragelse af borgerne i beslutningsprocessen; fremhæver, at EU-Domstolen i sin retspraksis anerkender offentlighedens ret til aktindsigt i dokumenter fra Rådets arbejdsgrupper, der handler i forbindelse med lovgivningsprocessen; bemærker imidlertid, at aktindsigt fortsat skal begæres aktivt; bemærker med bekymring, at de fælles problemer, som borgerne står over for, når de begærer aktindsigt, er institutionernes, organernes eller agenturernes afslag på aktindsigt på grundlag af uvæsentlige argumenter og uoverensstemmelser i behandlingen af lignende anmodninger om aktindsigt; opfordrer EU-institutionerne til at udvikle bedste praksis for at muliggøre en ensartet anvendelse og fortolkning af bestemmelserne i forordning (EF) nr. 1049/2001 og EU-Domstolens relevante retspraksis; opfordrer endvidere EU-agenturerne til at anvende forordning (EF) nr. 1049/2001 i deres politikker om aktindsigt; </w:t>
            </w:r>
          </w:p>
        </w:tc>
      </w:tr>
    </w:tbl>
    <w:p w14:paraId="7D40291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176921C" w14:textId="77777777" w:rsidR="00BD4CD3" w:rsidRPr="00B86BF3" w:rsidRDefault="00BD4CD3" w:rsidP="00BD4CD3">
      <w:r w:rsidRPr="00B86BF3">
        <w:rPr>
          <w:rStyle w:val="HideTWBExt"/>
          <w:color w:val="auto"/>
        </w:rPr>
        <w:t>&lt;/Amend&gt;</w:t>
      </w:r>
    </w:p>
    <w:p w14:paraId="323B6F1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60</w:t>
      </w:r>
      <w:r w:rsidRPr="00B86BF3">
        <w:rPr>
          <w:rStyle w:val="HideTWBExt"/>
          <w:color w:val="auto"/>
        </w:rPr>
        <w:t>&lt;/NumAm&gt;</w:t>
      </w:r>
    </w:p>
    <w:p w14:paraId="2D22D0D4"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BB22351" w14:textId="77777777" w:rsidR="00BD4CD3" w:rsidRPr="00B86BF3" w:rsidRDefault="00BD4CD3" w:rsidP="00BD4CD3">
      <w:pPr>
        <w:pStyle w:val="NormalBold"/>
      </w:pPr>
      <w:r w:rsidRPr="00B86BF3">
        <w:rPr>
          <w:rStyle w:val="HideTWBExt"/>
          <w:b w:val="0"/>
          <w:color w:val="auto"/>
        </w:rPr>
        <w:t>&lt;/RepeatBlock-By&gt;</w:t>
      </w:r>
    </w:p>
    <w:p w14:paraId="6C01AD2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75C52AA" w14:textId="77777777" w:rsidR="00BD4CD3" w:rsidRPr="00B86BF3" w:rsidRDefault="00BD4CD3" w:rsidP="00BD4CD3">
      <w:pPr>
        <w:pStyle w:val="NormalBold"/>
      </w:pPr>
      <w:r w:rsidRPr="00B86BF3">
        <w:rPr>
          <w:rStyle w:val="HideTWBExt"/>
          <w:color w:val="auto"/>
        </w:rPr>
        <w:t>&lt;Article&gt;</w:t>
      </w:r>
      <w:r w:rsidRPr="00B86BF3">
        <w:t>Punkt 6</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1C7FD89" w14:textId="77777777" w:rsidTr="0003061C">
        <w:trPr>
          <w:trHeight w:hRule="exact" w:val="240"/>
          <w:jc w:val="center"/>
        </w:trPr>
        <w:tc>
          <w:tcPr>
            <w:tcW w:w="9752" w:type="dxa"/>
            <w:gridSpan w:val="2"/>
            <w:tcBorders>
              <w:top w:val="nil"/>
              <w:left w:val="nil"/>
              <w:bottom w:val="nil"/>
              <w:right w:val="nil"/>
            </w:tcBorders>
          </w:tcPr>
          <w:p w14:paraId="4BDBFEBA" w14:textId="77777777" w:rsidR="00BD4CD3" w:rsidRPr="00B86BF3" w:rsidRDefault="00BD4CD3" w:rsidP="0003061C"/>
        </w:tc>
      </w:tr>
      <w:tr w:rsidR="005A2512" w:rsidRPr="00B86BF3" w14:paraId="4BB66B95" w14:textId="77777777" w:rsidTr="0003061C">
        <w:trPr>
          <w:trHeight w:val="240"/>
          <w:jc w:val="center"/>
        </w:trPr>
        <w:tc>
          <w:tcPr>
            <w:tcW w:w="4876" w:type="dxa"/>
            <w:tcBorders>
              <w:top w:val="nil"/>
              <w:left w:val="nil"/>
              <w:bottom w:val="nil"/>
              <w:right w:val="nil"/>
            </w:tcBorders>
          </w:tcPr>
          <w:p w14:paraId="0056540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AE3440D" w14:textId="77777777" w:rsidR="00BD4CD3" w:rsidRPr="00B86BF3" w:rsidRDefault="00BD4CD3" w:rsidP="0003061C">
            <w:pPr>
              <w:pStyle w:val="AmColumnHeading"/>
            </w:pPr>
            <w:r w:rsidRPr="00B86BF3">
              <w:t>Ændringsforslag</w:t>
            </w:r>
          </w:p>
        </w:tc>
      </w:tr>
      <w:tr w:rsidR="005A2512" w:rsidRPr="00B86BF3" w14:paraId="276C0F76" w14:textId="77777777" w:rsidTr="0003061C">
        <w:trPr>
          <w:jc w:val="center"/>
        </w:trPr>
        <w:tc>
          <w:tcPr>
            <w:tcW w:w="4876" w:type="dxa"/>
            <w:tcBorders>
              <w:top w:val="nil"/>
              <w:left w:val="nil"/>
              <w:bottom w:val="nil"/>
              <w:right w:val="nil"/>
            </w:tcBorders>
          </w:tcPr>
          <w:p w14:paraId="304A1893" w14:textId="77777777" w:rsidR="00BD4CD3" w:rsidRPr="00B86BF3" w:rsidRDefault="00BD4CD3" w:rsidP="0003061C">
            <w:pPr>
              <w:pStyle w:val="Normal6a"/>
            </w:pPr>
            <w:r w:rsidRPr="00B86BF3">
              <w:t>6.</w:t>
            </w:r>
            <w:r w:rsidRPr="00B86BF3">
              <w:tab/>
              <w:t>beklager den fortsatte mangel på meningsfuld opfølgning fra Kommissionens og Rådets side som reaktion på disse anbefalinger;</w:t>
            </w:r>
          </w:p>
        </w:tc>
        <w:tc>
          <w:tcPr>
            <w:tcW w:w="4876" w:type="dxa"/>
            <w:tcBorders>
              <w:top w:val="nil"/>
              <w:left w:val="nil"/>
              <w:bottom w:val="nil"/>
              <w:right w:val="nil"/>
            </w:tcBorders>
          </w:tcPr>
          <w:p w14:paraId="259D87B6" w14:textId="77777777" w:rsidR="00BD4CD3" w:rsidRPr="00B86BF3" w:rsidRDefault="00BD4CD3" w:rsidP="0003061C">
            <w:pPr>
              <w:pStyle w:val="Normal6a"/>
            </w:pPr>
            <w:r w:rsidRPr="00B86BF3">
              <w:t>6.</w:t>
            </w:r>
            <w:r w:rsidRPr="00B86BF3">
              <w:tab/>
              <w:t xml:space="preserve">beklager den fortsatte mangel på meningsfuld opfølgning fra Kommissionens og Rådets side som reaktion på disse anbefalinger; </w:t>
            </w:r>
            <w:r w:rsidRPr="00B86BF3">
              <w:rPr>
                <w:b/>
                <w:i/>
              </w:rPr>
              <w:t>fordømmer endvidere, at EU-institutioner ikke proaktivt offentliggør de fleste dokumenter vedrørende lovgivningsakter, idet dette forhindrer borgerne i at få kendskab til, hvilke dokumenter der reelt findes, og således begrænser deres ret til at begære aktindsigt;</w:t>
            </w:r>
          </w:p>
        </w:tc>
      </w:tr>
    </w:tbl>
    <w:p w14:paraId="7799DA23"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4525A5D" w14:textId="77777777" w:rsidR="00BD4CD3" w:rsidRPr="00B86BF3" w:rsidRDefault="00BD4CD3" w:rsidP="00BD4CD3">
      <w:r w:rsidRPr="00B86BF3">
        <w:rPr>
          <w:rStyle w:val="HideTWBExt"/>
          <w:color w:val="auto"/>
        </w:rPr>
        <w:t>&lt;/Amend&gt;</w:t>
      </w:r>
    </w:p>
    <w:p w14:paraId="6B8594D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61</w:t>
      </w:r>
      <w:r w:rsidRPr="00B86BF3">
        <w:rPr>
          <w:rStyle w:val="HideTWBExt"/>
          <w:color w:val="auto"/>
        </w:rPr>
        <w:t>&lt;/NumAm&gt;</w:t>
      </w:r>
    </w:p>
    <w:p w14:paraId="7EAC64D5"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36A5370A" w14:textId="77777777" w:rsidR="00BD4CD3" w:rsidRPr="00B86BF3" w:rsidRDefault="00BD4CD3" w:rsidP="00BD4CD3">
      <w:pPr>
        <w:pStyle w:val="NormalBold"/>
      </w:pPr>
      <w:r w:rsidRPr="00B86BF3">
        <w:rPr>
          <w:rStyle w:val="HideTWBExt"/>
          <w:b w:val="0"/>
          <w:color w:val="auto"/>
        </w:rPr>
        <w:t>&lt;/RepeatBlock-By&gt;</w:t>
      </w:r>
    </w:p>
    <w:p w14:paraId="7B3D579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B573232" w14:textId="77777777" w:rsidR="00BD4CD3" w:rsidRPr="00B86BF3" w:rsidRDefault="00BD4CD3" w:rsidP="00BD4CD3">
      <w:pPr>
        <w:pStyle w:val="NormalBold"/>
      </w:pPr>
      <w:r w:rsidRPr="00B86BF3">
        <w:rPr>
          <w:rStyle w:val="HideTWBExt"/>
          <w:color w:val="auto"/>
        </w:rPr>
        <w:t>&lt;Article&gt;</w:t>
      </w:r>
      <w:r w:rsidRPr="00B86BF3">
        <w:t>Punkt 6</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E9E928D" w14:textId="77777777" w:rsidTr="0003061C">
        <w:trPr>
          <w:trHeight w:hRule="exact" w:val="240"/>
          <w:jc w:val="center"/>
        </w:trPr>
        <w:tc>
          <w:tcPr>
            <w:tcW w:w="9752" w:type="dxa"/>
            <w:gridSpan w:val="2"/>
            <w:tcBorders>
              <w:top w:val="nil"/>
              <w:left w:val="nil"/>
              <w:bottom w:val="nil"/>
              <w:right w:val="nil"/>
            </w:tcBorders>
          </w:tcPr>
          <w:p w14:paraId="5B2D9449" w14:textId="77777777" w:rsidR="00BD4CD3" w:rsidRPr="00B86BF3" w:rsidRDefault="00BD4CD3" w:rsidP="0003061C"/>
        </w:tc>
      </w:tr>
      <w:tr w:rsidR="005A2512" w:rsidRPr="00B86BF3" w14:paraId="0D092E7F" w14:textId="77777777" w:rsidTr="0003061C">
        <w:trPr>
          <w:trHeight w:val="240"/>
          <w:jc w:val="center"/>
        </w:trPr>
        <w:tc>
          <w:tcPr>
            <w:tcW w:w="4876" w:type="dxa"/>
            <w:tcBorders>
              <w:top w:val="nil"/>
              <w:left w:val="nil"/>
              <w:bottom w:val="nil"/>
              <w:right w:val="nil"/>
            </w:tcBorders>
          </w:tcPr>
          <w:p w14:paraId="246929D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1776922" w14:textId="77777777" w:rsidR="00BD4CD3" w:rsidRPr="00B86BF3" w:rsidRDefault="00BD4CD3" w:rsidP="0003061C">
            <w:pPr>
              <w:pStyle w:val="AmColumnHeading"/>
            </w:pPr>
            <w:r w:rsidRPr="00B86BF3">
              <w:t>Ændringsforslag</w:t>
            </w:r>
          </w:p>
        </w:tc>
      </w:tr>
      <w:tr w:rsidR="005A2512" w:rsidRPr="00B86BF3" w14:paraId="791E3A65" w14:textId="77777777" w:rsidTr="0003061C">
        <w:trPr>
          <w:jc w:val="center"/>
        </w:trPr>
        <w:tc>
          <w:tcPr>
            <w:tcW w:w="4876" w:type="dxa"/>
            <w:tcBorders>
              <w:top w:val="nil"/>
              <w:left w:val="nil"/>
              <w:bottom w:val="nil"/>
              <w:right w:val="nil"/>
            </w:tcBorders>
          </w:tcPr>
          <w:p w14:paraId="34497C67" w14:textId="77777777" w:rsidR="00BD4CD3" w:rsidRPr="00B86BF3" w:rsidRDefault="00BD4CD3" w:rsidP="0003061C">
            <w:pPr>
              <w:pStyle w:val="Normal6a"/>
            </w:pPr>
            <w:r w:rsidRPr="00B86BF3">
              <w:t>6.</w:t>
            </w:r>
            <w:r w:rsidRPr="00B86BF3">
              <w:tab/>
            </w:r>
            <w:r w:rsidRPr="00B86BF3">
              <w:rPr>
                <w:b/>
                <w:bCs/>
                <w:i/>
                <w:iCs/>
              </w:rPr>
              <w:t>beklager den fortsatte mangel på meningsfuld opfølgning</w:t>
            </w:r>
            <w:r w:rsidRPr="00B86BF3">
              <w:t xml:space="preserve"> fra Kommissionens og Rådets side som reaktion på disse anbefalinger;</w:t>
            </w:r>
          </w:p>
        </w:tc>
        <w:tc>
          <w:tcPr>
            <w:tcW w:w="4876" w:type="dxa"/>
            <w:tcBorders>
              <w:top w:val="nil"/>
              <w:left w:val="nil"/>
              <w:bottom w:val="nil"/>
              <w:right w:val="nil"/>
            </w:tcBorders>
          </w:tcPr>
          <w:p w14:paraId="02365317" w14:textId="77777777" w:rsidR="00BD4CD3" w:rsidRPr="00B86BF3" w:rsidRDefault="00BD4CD3" w:rsidP="0003061C">
            <w:pPr>
              <w:pStyle w:val="Normal6a"/>
            </w:pPr>
            <w:r w:rsidRPr="00B86BF3">
              <w:t>6.</w:t>
            </w:r>
            <w:r w:rsidRPr="00B86BF3">
              <w:tab/>
            </w:r>
            <w:r w:rsidRPr="00B86BF3">
              <w:rPr>
                <w:b/>
                <w:bCs/>
                <w:i/>
                <w:iCs/>
              </w:rPr>
              <w:t>noterer sig skridtene taget</w:t>
            </w:r>
            <w:r w:rsidRPr="00B86BF3">
              <w:t xml:space="preserve"> fra Kommissionens og Rådets side som reaktion på disse anbefalinger;</w:t>
            </w:r>
          </w:p>
        </w:tc>
      </w:tr>
    </w:tbl>
    <w:p w14:paraId="17B338D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51997716" w14:textId="77777777" w:rsidR="00BD4CD3" w:rsidRPr="00B86BF3" w:rsidRDefault="00BD4CD3" w:rsidP="00BD4CD3">
      <w:r w:rsidRPr="00B86BF3">
        <w:rPr>
          <w:rStyle w:val="HideTWBExt"/>
          <w:color w:val="auto"/>
        </w:rPr>
        <w:t>&lt;/Amend&gt;</w:t>
      </w:r>
    </w:p>
    <w:p w14:paraId="6B6616F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62</w:t>
      </w:r>
      <w:r w:rsidRPr="00B86BF3">
        <w:rPr>
          <w:rStyle w:val="HideTWBExt"/>
          <w:color w:val="auto"/>
        </w:rPr>
        <w:t>&lt;/NumAm&gt;</w:t>
      </w:r>
    </w:p>
    <w:p w14:paraId="468C1F4E"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0899CCE1" w14:textId="77777777" w:rsidR="00BD4CD3" w:rsidRPr="00B86BF3" w:rsidRDefault="00BD4CD3" w:rsidP="00BD4CD3">
      <w:pPr>
        <w:pStyle w:val="NormalBold"/>
      </w:pPr>
      <w:r w:rsidRPr="00B86BF3">
        <w:rPr>
          <w:rStyle w:val="HideTWBExt"/>
          <w:b w:val="0"/>
          <w:color w:val="auto"/>
        </w:rPr>
        <w:t>&lt;/RepeatBlock-By&gt;</w:t>
      </w:r>
    </w:p>
    <w:p w14:paraId="0F55898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F8A36A4" w14:textId="77777777" w:rsidR="00BD4CD3" w:rsidRPr="00B86BF3" w:rsidRDefault="00BD4CD3" w:rsidP="00BD4CD3">
      <w:pPr>
        <w:pStyle w:val="NormalBold"/>
      </w:pPr>
      <w:r w:rsidRPr="00B86BF3">
        <w:rPr>
          <w:rStyle w:val="HideTWBExt"/>
          <w:color w:val="auto"/>
        </w:rPr>
        <w:t>&lt;Article&gt;</w:t>
      </w:r>
      <w:r w:rsidRPr="00B86BF3">
        <w:t>Punkt 6</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10E8DF5" w14:textId="77777777" w:rsidTr="0003061C">
        <w:trPr>
          <w:trHeight w:hRule="exact" w:val="240"/>
          <w:jc w:val="center"/>
        </w:trPr>
        <w:tc>
          <w:tcPr>
            <w:tcW w:w="9752" w:type="dxa"/>
            <w:gridSpan w:val="2"/>
            <w:tcBorders>
              <w:top w:val="nil"/>
              <w:left w:val="nil"/>
              <w:bottom w:val="nil"/>
              <w:right w:val="nil"/>
            </w:tcBorders>
          </w:tcPr>
          <w:p w14:paraId="545F24AB" w14:textId="77777777" w:rsidR="00BD4CD3" w:rsidRPr="00B86BF3" w:rsidRDefault="00BD4CD3" w:rsidP="0003061C"/>
        </w:tc>
      </w:tr>
      <w:tr w:rsidR="005A2512" w:rsidRPr="00B86BF3" w14:paraId="24203168" w14:textId="77777777" w:rsidTr="0003061C">
        <w:trPr>
          <w:trHeight w:val="240"/>
          <w:jc w:val="center"/>
        </w:trPr>
        <w:tc>
          <w:tcPr>
            <w:tcW w:w="4876" w:type="dxa"/>
            <w:tcBorders>
              <w:top w:val="nil"/>
              <w:left w:val="nil"/>
              <w:bottom w:val="nil"/>
              <w:right w:val="nil"/>
            </w:tcBorders>
          </w:tcPr>
          <w:p w14:paraId="0668E80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19AA107" w14:textId="77777777" w:rsidR="00BD4CD3" w:rsidRPr="00B86BF3" w:rsidRDefault="00BD4CD3" w:rsidP="0003061C">
            <w:pPr>
              <w:pStyle w:val="AmColumnHeading"/>
            </w:pPr>
            <w:r w:rsidRPr="00B86BF3">
              <w:t>Ændringsforslag</w:t>
            </w:r>
          </w:p>
        </w:tc>
      </w:tr>
      <w:tr w:rsidR="005A2512" w:rsidRPr="00B86BF3" w14:paraId="441E016B" w14:textId="77777777" w:rsidTr="0003061C">
        <w:trPr>
          <w:jc w:val="center"/>
        </w:trPr>
        <w:tc>
          <w:tcPr>
            <w:tcW w:w="4876" w:type="dxa"/>
            <w:tcBorders>
              <w:top w:val="nil"/>
              <w:left w:val="nil"/>
              <w:bottom w:val="nil"/>
              <w:right w:val="nil"/>
            </w:tcBorders>
          </w:tcPr>
          <w:p w14:paraId="02142E8A" w14:textId="77777777" w:rsidR="00BD4CD3" w:rsidRPr="00B86BF3" w:rsidRDefault="00BD4CD3" w:rsidP="0003061C">
            <w:pPr>
              <w:pStyle w:val="Normal6a"/>
            </w:pPr>
            <w:r w:rsidRPr="00B86BF3">
              <w:t>6.</w:t>
            </w:r>
            <w:r w:rsidRPr="00B86BF3">
              <w:tab/>
              <w:t>beklager den fortsatte mangel på meningsfuld opfølgning fra Kommissionens og Rådets side som reaktion på disse anbefalinger;</w:t>
            </w:r>
          </w:p>
        </w:tc>
        <w:tc>
          <w:tcPr>
            <w:tcW w:w="4876" w:type="dxa"/>
            <w:tcBorders>
              <w:top w:val="nil"/>
              <w:left w:val="nil"/>
              <w:bottom w:val="nil"/>
              <w:right w:val="nil"/>
            </w:tcBorders>
          </w:tcPr>
          <w:p w14:paraId="5B4A153F" w14:textId="77777777" w:rsidR="00BD4CD3" w:rsidRPr="00B86BF3" w:rsidRDefault="00BD4CD3" w:rsidP="0003061C">
            <w:pPr>
              <w:pStyle w:val="Normal6a"/>
            </w:pPr>
            <w:r w:rsidRPr="00B86BF3">
              <w:t>6.</w:t>
            </w:r>
            <w:r w:rsidRPr="00B86BF3">
              <w:tab/>
              <w:t xml:space="preserve">beklager </w:t>
            </w:r>
            <w:r w:rsidRPr="00B86BF3">
              <w:rPr>
                <w:b/>
                <w:bCs/>
                <w:i/>
                <w:iCs/>
              </w:rPr>
              <w:t>på det kraftigste</w:t>
            </w:r>
            <w:r w:rsidRPr="00B86BF3">
              <w:t xml:space="preserve"> den fortsatte mangel på meningsfuld opfølgning fra Kommissionens og Rådets side som reaktion på disse anbefalinger;</w:t>
            </w:r>
          </w:p>
        </w:tc>
      </w:tr>
    </w:tbl>
    <w:p w14:paraId="4E2951C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2232BBA0" w14:textId="77777777" w:rsidR="00BD4CD3" w:rsidRPr="00B86BF3" w:rsidRDefault="00BD4CD3" w:rsidP="00BD4CD3">
      <w:r w:rsidRPr="00B86BF3">
        <w:rPr>
          <w:rStyle w:val="HideTWBExt"/>
          <w:color w:val="auto"/>
        </w:rPr>
        <w:t>&lt;/Amend&gt;</w:t>
      </w:r>
    </w:p>
    <w:p w14:paraId="6C1A06D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63</w:t>
      </w:r>
      <w:r w:rsidRPr="00B86BF3">
        <w:rPr>
          <w:rStyle w:val="HideTWBExt"/>
          <w:color w:val="auto"/>
        </w:rPr>
        <w:t>&lt;/NumAm&gt;</w:t>
      </w:r>
    </w:p>
    <w:p w14:paraId="3D8559F2"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3FD86BDC" w14:textId="77777777" w:rsidR="00BD4CD3" w:rsidRPr="00B86BF3" w:rsidRDefault="00BD4CD3" w:rsidP="00BD4CD3">
      <w:pPr>
        <w:pStyle w:val="NormalBold"/>
      </w:pPr>
      <w:r w:rsidRPr="00B86BF3">
        <w:rPr>
          <w:rStyle w:val="HideTWBExt"/>
          <w:b w:val="0"/>
          <w:color w:val="auto"/>
        </w:rPr>
        <w:t>&lt;/RepeatBlock-By&gt;</w:t>
      </w:r>
    </w:p>
    <w:p w14:paraId="6CAEB3A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5301579" w14:textId="77777777" w:rsidR="00BD4CD3" w:rsidRPr="00B86BF3" w:rsidRDefault="00BD4CD3" w:rsidP="00BD4CD3">
      <w:pPr>
        <w:pStyle w:val="NormalBold"/>
      </w:pPr>
      <w:r w:rsidRPr="00B86BF3">
        <w:rPr>
          <w:rStyle w:val="HideTWBExt"/>
          <w:color w:val="auto"/>
        </w:rPr>
        <w:t>&lt;Article&gt;</w:t>
      </w:r>
      <w:r w:rsidRPr="00B86BF3">
        <w:t>Punkt 6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50B1F30" w14:textId="77777777" w:rsidTr="0003061C">
        <w:trPr>
          <w:trHeight w:hRule="exact" w:val="240"/>
          <w:jc w:val="center"/>
        </w:trPr>
        <w:tc>
          <w:tcPr>
            <w:tcW w:w="9752" w:type="dxa"/>
            <w:gridSpan w:val="2"/>
            <w:tcBorders>
              <w:top w:val="nil"/>
              <w:left w:val="nil"/>
              <w:bottom w:val="nil"/>
              <w:right w:val="nil"/>
            </w:tcBorders>
          </w:tcPr>
          <w:p w14:paraId="20B46ECB" w14:textId="77777777" w:rsidR="00BD4CD3" w:rsidRPr="00B86BF3" w:rsidRDefault="00BD4CD3" w:rsidP="0003061C"/>
        </w:tc>
      </w:tr>
      <w:tr w:rsidR="005A2512" w:rsidRPr="00B86BF3" w14:paraId="3899D8AF" w14:textId="77777777" w:rsidTr="0003061C">
        <w:trPr>
          <w:trHeight w:val="240"/>
          <w:jc w:val="center"/>
        </w:trPr>
        <w:tc>
          <w:tcPr>
            <w:tcW w:w="4876" w:type="dxa"/>
            <w:tcBorders>
              <w:top w:val="nil"/>
              <w:left w:val="nil"/>
              <w:bottom w:val="nil"/>
              <w:right w:val="nil"/>
            </w:tcBorders>
          </w:tcPr>
          <w:p w14:paraId="56B84C2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74F4F15" w14:textId="77777777" w:rsidR="00BD4CD3" w:rsidRPr="00B86BF3" w:rsidRDefault="00BD4CD3" w:rsidP="0003061C">
            <w:pPr>
              <w:pStyle w:val="AmColumnHeading"/>
            </w:pPr>
            <w:r w:rsidRPr="00B86BF3">
              <w:t>Ændringsforslag</w:t>
            </w:r>
          </w:p>
        </w:tc>
      </w:tr>
      <w:tr w:rsidR="005A2512" w:rsidRPr="00B86BF3" w14:paraId="3DD1A93F" w14:textId="77777777" w:rsidTr="0003061C">
        <w:trPr>
          <w:jc w:val="center"/>
        </w:trPr>
        <w:tc>
          <w:tcPr>
            <w:tcW w:w="4876" w:type="dxa"/>
            <w:tcBorders>
              <w:top w:val="nil"/>
              <w:left w:val="nil"/>
              <w:bottom w:val="nil"/>
              <w:right w:val="nil"/>
            </w:tcBorders>
          </w:tcPr>
          <w:p w14:paraId="011A7563" w14:textId="77777777" w:rsidR="00BD4CD3" w:rsidRPr="00B86BF3" w:rsidRDefault="00BD4CD3" w:rsidP="0003061C">
            <w:pPr>
              <w:pStyle w:val="Normal6a"/>
            </w:pPr>
          </w:p>
        </w:tc>
        <w:tc>
          <w:tcPr>
            <w:tcW w:w="4876" w:type="dxa"/>
            <w:tcBorders>
              <w:top w:val="nil"/>
              <w:left w:val="nil"/>
              <w:bottom w:val="nil"/>
              <w:right w:val="nil"/>
            </w:tcBorders>
          </w:tcPr>
          <w:p w14:paraId="6F161933" w14:textId="27EBD812" w:rsidR="00BD4CD3" w:rsidRPr="00B86BF3" w:rsidRDefault="00BD4CD3" w:rsidP="0003061C">
            <w:pPr>
              <w:pStyle w:val="Normal6a"/>
            </w:pPr>
            <w:r w:rsidRPr="00B86BF3">
              <w:rPr>
                <w:b/>
                <w:i/>
              </w:rPr>
              <w:t>6a.</w:t>
            </w:r>
            <w:r w:rsidRPr="00B86BF3">
              <w:tab/>
            </w:r>
            <w:r w:rsidRPr="00B86BF3">
              <w:rPr>
                <w:b/>
                <w:i/>
              </w:rPr>
              <w:t>udtrykker stor bekymring for, at Kommissionens forslag fra 2022 til en forordning om informationssikkerhed i EU's institutioner, organer, kontorer og agenturer</w:t>
            </w:r>
            <w:r w:rsidRPr="00B86BF3">
              <w:rPr>
                <w:b/>
                <w:i/>
                <w:vertAlign w:val="superscript"/>
              </w:rPr>
              <w:t>1a</w:t>
            </w:r>
            <w:r w:rsidRPr="00B86BF3">
              <w:rPr>
                <w:b/>
                <w:i/>
              </w:rPr>
              <w:t xml:space="preserve"> kan føre til yderligere overklassificering af dokumenter; udtrykker bekymring for, at forslaget vil indføre et "need-to-know"-krav for deling af visse ikkeklassificerede oplysninger og dermed underminere den grundlæggende ret til aktindsigt i dokumenter, der følger af artikel 15 i traktaten om Den Europæiske Unions funktionsmåde og forordning (EF) nr. 1049/2001; anmoder om, at behandlingen af følsomme eller "klassificerede" EU-oplysninger reguleres, jf</w:t>
            </w:r>
            <w:r w:rsidR="00C57106" w:rsidRPr="00B86BF3">
              <w:rPr>
                <w:b/>
                <w:i/>
              </w:rPr>
              <w:t>.</w:t>
            </w:r>
            <w:r w:rsidRPr="00B86BF3">
              <w:rPr>
                <w:b/>
                <w:i/>
              </w:rPr>
              <w:t xml:space="preserve"> art</w:t>
            </w:r>
            <w:r w:rsidR="00C57106" w:rsidRPr="00B86BF3">
              <w:rPr>
                <w:b/>
                <w:i/>
              </w:rPr>
              <w:t>ikel</w:t>
            </w:r>
            <w:r w:rsidRPr="00B86BF3">
              <w:rPr>
                <w:b/>
                <w:i/>
              </w:rPr>
              <w:t xml:space="preserve"> 52 i chartret, af en ny EU-forordning baseret på art</w:t>
            </w:r>
            <w:r w:rsidR="00C57106" w:rsidRPr="00B86BF3">
              <w:rPr>
                <w:b/>
                <w:i/>
              </w:rPr>
              <w:t>ikel</w:t>
            </w:r>
            <w:r w:rsidRPr="00B86BF3">
              <w:rPr>
                <w:b/>
                <w:i/>
              </w:rPr>
              <w:t xml:space="preserve"> 15 i TEUF, som tildeler tilsynsbeføjelser til Europa-Parlamentet og, om nødvendigt, til EU-Domstolen;</w:t>
            </w:r>
          </w:p>
        </w:tc>
      </w:tr>
      <w:tr w:rsidR="005A2512" w:rsidRPr="00B86BF3" w14:paraId="2C8E24B3" w14:textId="77777777" w:rsidTr="0003061C">
        <w:trPr>
          <w:jc w:val="center"/>
        </w:trPr>
        <w:tc>
          <w:tcPr>
            <w:tcW w:w="4876" w:type="dxa"/>
            <w:tcBorders>
              <w:top w:val="nil"/>
              <w:left w:val="nil"/>
              <w:bottom w:val="nil"/>
              <w:right w:val="nil"/>
            </w:tcBorders>
          </w:tcPr>
          <w:p w14:paraId="2F56B4AC" w14:textId="77777777" w:rsidR="00BD4CD3" w:rsidRPr="00B86BF3" w:rsidRDefault="00BD4CD3" w:rsidP="0003061C"/>
        </w:tc>
        <w:tc>
          <w:tcPr>
            <w:tcW w:w="4876" w:type="dxa"/>
            <w:tcBorders>
              <w:top w:val="nil"/>
              <w:left w:val="nil"/>
              <w:bottom w:val="nil"/>
              <w:right w:val="nil"/>
            </w:tcBorders>
          </w:tcPr>
          <w:p w14:paraId="2C5DFBB5" w14:textId="77777777" w:rsidR="00BD4CD3" w:rsidRPr="00B86BF3" w:rsidRDefault="00BD4CD3" w:rsidP="0003061C">
            <w:pPr>
              <w:pStyle w:val="Normal6a"/>
            </w:pPr>
            <w:r w:rsidRPr="00B86BF3">
              <w:rPr>
                <w:b/>
                <w:i/>
              </w:rPr>
              <w:t>_________________</w:t>
            </w:r>
          </w:p>
        </w:tc>
      </w:tr>
      <w:tr w:rsidR="005A2512" w:rsidRPr="00B86BF3" w14:paraId="2E727C07" w14:textId="77777777" w:rsidTr="0003061C">
        <w:trPr>
          <w:jc w:val="center"/>
        </w:trPr>
        <w:tc>
          <w:tcPr>
            <w:tcW w:w="4876" w:type="dxa"/>
            <w:tcBorders>
              <w:top w:val="nil"/>
              <w:left w:val="nil"/>
              <w:bottom w:val="nil"/>
              <w:right w:val="nil"/>
            </w:tcBorders>
          </w:tcPr>
          <w:p w14:paraId="6422A79D" w14:textId="77777777" w:rsidR="00BD4CD3" w:rsidRPr="00B86BF3" w:rsidRDefault="00BD4CD3" w:rsidP="0003061C"/>
        </w:tc>
        <w:tc>
          <w:tcPr>
            <w:tcW w:w="4876" w:type="dxa"/>
            <w:tcBorders>
              <w:top w:val="nil"/>
              <w:left w:val="nil"/>
              <w:bottom w:val="nil"/>
              <w:right w:val="nil"/>
            </w:tcBorders>
          </w:tcPr>
          <w:p w14:paraId="208521E8" w14:textId="3A504E3E" w:rsidR="00BD4CD3" w:rsidRPr="00B86BF3" w:rsidRDefault="00BD4CD3" w:rsidP="0003061C">
            <w:pPr>
              <w:pStyle w:val="Normal6a"/>
            </w:pPr>
            <w:r w:rsidRPr="00B86BF3">
              <w:rPr>
                <w:b/>
                <w:i/>
                <w:vertAlign w:val="superscript"/>
              </w:rPr>
              <w:t>1a</w:t>
            </w:r>
            <w:r w:rsidR="00D95794" w:rsidRPr="00B86BF3">
              <w:rPr>
                <w:b/>
                <w:i/>
                <w:vertAlign w:val="superscript"/>
              </w:rPr>
              <w:t xml:space="preserve"> </w:t>
            </w:r>
            <w:r w:rsidRPr="00B86BF3">
              <w:rPr>
                <w:b/>
                <w:i/>
              </w:rPr>
              <w:t xml:space="preserve">Forslag til Europa-Parlamentets og Rådets forordning om informationssikkerhed i EU's institutioner, organer, kontorer og agenturer, </w:t>
            </w:r>
            <w:proofErr w:type="gramStart"/>
            <w:r w:rsidRPr="00B86BF3">
              <w:rPr>
                <w:b/>
                <w:i/>
              </w:rPr>
              <w:t>COM(</w:t>
            </w:r>
            <w:proofErr w:type="gramEnd"/>
            <w:r w:rsidRPr="00B86BF3">
              <w:rPr>
                <w:b/>
                <w:i/>
              </w:rPr>
              <w:t>2022)</w:t>
            </w:r>
            <w:r w:rsidR="00D95794" w:rsidRPr="00B86BF3">
              <w:rPr>
                <w:b/>
                <w:i/>
              </w:rPr>
              <w:t>0</w:t>
            </w:r>
            <w:r w:rsidRPr="00B86BF3">
              <w:rPr>
                <w:b/>
                <w:i/>
              </w:rPr>
              <w:t>119.</w:t>
            </w:r>
          </w:p>
        </w:tc>
      </w:tr>
    </w:tbl>
    <w:p w14:paraId="790CDB9A"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7D519296" w14:textId="77777777" w:rsidR="00BD4CD3" w:rsidRPr="00B86BF3" w:rsidRDefault="00BD4CD3" w:rsidP="00BD4CD3">
      <w:r w:rsidRPr="00B86BF3">
        <w:rPr>
          <w:rStyle w:val="HideTWBExt"/>
          <w:color w:val="auto"/>
        </w:rPr>
        <w:t>&lt;/Amend&gt;</w:t>
      </w:r>
    </w:p>
    <w:p w14:paraId="5E6CDAB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64</w:t>
      </w:r>
      <w:r w:rsidRPr="00B86BF3">
        <w:rPr>
          <w:rStyle w:val="HideTWBExt"/>
          <w:color w:val="auto"/>
        </w:rPr>
        <w:t>&lt;/NumAm&gt;</w:t>
      </w:r>
    </w:p>
    <w:p w14:paraId="1110B904"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499689F2" w14:textId="77777777" w:rsidR="00BD4CD3" w:rsidRPr="00B86BF3" w:rsidRDefault="00BD4CD3" w:rsidP="00BD4CD3">
      <w:pPr>
        <w:pStyle w:val="NormalBold"/>
      </w:pPr>
      <w:r w:rsidRPr="00B86BF3">
        <w:rPr>
          <w:rStyle w:val="HideTWBExt"/>
          <w:b w:val="0"/>
          <w:color w:val="auto"/>
        </w:rPr>
        <w:t>&lt;/RepeatBlock-By&gt;</w:t>
      </w:r>
    </w:p>
    <w:p w14:paraId="2F36EB4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8ED890A" w14:textId="77777777" w:rsidR="00BD4CD3" w:rsidRPr="00B86BF3" w:rsidRDefault="00BD4CD3" w:rsidP="00BD4CD3">
      <w:pPr>
        <w:pStyle w:val="NormalBold"/>
      </w:pPr>
      <w:r w:rsidRPr="00B86BF3">
        <w:rPr>
          <w:rStyle w:val="HideTWBExt"/>
          <w:color w:val="auto"/>
        </w:rPr>
        <w:t>&lt;Article&gt;</w:t>
      </w:r>
      <w:r w:rsidRPr="00B86BF3">
        <w:t>Punkt 6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C75287D" w14:textId="77777777" w:rsidTr="0003061C">
        <w:trPr>
          <w:trHeight w:hRule="exact" w:val="240"/>
          <w:jc w:val="center"/>
        </w:trPr>
        <w:tc>
          <w:tcPr>
            <w:tcW w:w="9752" w:type="dxa"/>
            <w:gridSpan w:val="2"/>
            <w:tcBorders>
              <w:top w:val="nil"/>
              <w:left w:val="nil"/>
              <w:bottom w:val="nil"/>
              <w:right w:val="nil"/>
            </w:tcBorders>
          </w:tcPr>
          <w:p w14:paraId="7BAF3AF1" w14:textId="77777777" w:rsidR="00BD4CD3" w:rsidRPr="00B86BF3" w:rsidRDefault="00BD4CD3" w:rsidP="0003061C"/>
        </w:tc>
      </w:tr>
      <w:tr w:rsidR="005A2512" w:rsidRPr="00B86BF3" w14:paraId="267B627C" w14:textId="77777777" w:rsidTr="0003061C">
        <w:trPr>
          <w:trHeight w:val="240"/>
          <w:jc w:val="center"/>
        </w:trPr>
        <w:tc>
          <w:tcPr>
            <w:tcW w:w="4876" w:type="dxa"/>
            <w:tcBorders>
              <w:top w:val="nil"/>
              <w:left w:val="nil"/>
              <w:bottom w:val="nil"/>
              <w:right w:val="nil"/>
            </w:tcBorders>
          </w:tcPr>
          <w:p w14:paraId="059EFD7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F6F28C2" w14:textId="77777777" w:rsidR="00BD4CD3" w:rsidRPr="00B86BF3" w:rsidRDefault="00BD4CD3" w:rsidP="0003061C">
            <w:pPr>
              <w:pStyle w:val="AmColumnHeading"/>
            </w:pPr>
            <w:r w:rsidRPr="00B86BF3">
              <w:t>Ændringsforslag</w:t>
            </w:r>
          </w:p>
        </w:tc>
      </w:tr>
      <w:tr w:rsidR="005A2512" w:rsidRPr="00B86BF3" w14:paraId="234638ED" w14:textId="77777777" w:rsidTr="0003061C">
        <w:trPr>
          <w:jc w:val="center"/>
        </w:trPr>
        <w:tc>
          <w:tcPr>
            <w:tcW w:w="4876" w:type="dxa"/>
            <w:tcBorders>
              <w:top w:val="nil"/>
              <w:left w:val="nil"/>
              <w:bottom w:val="nil"/>
              <w:right w:val="nil"/>
            </w:tcBorders>
          </w:tcPr>
          <w:p w14:paraId="667DF7E0" w14:textId="77777777" w:rsidR="00BD4CD3" w:rsidRPr="00B86BF3" w:rsidRDefault="00BD4CD3" w:rsidP="0003061C">
            <w:pPr>
              <w:pStyle w:val="Normal6a"/>
            </w:pPr>
          </w:p>
        </w:tc>
        <w:tc>
          <w:tcPr>
            <w:tcW w:w="4876" w:type="dxa"/>
            <w:tcBorders>
              <w:top w:val="nil"/>
              <w:left w:val="nil"/>
              <w:bottom w:val="nil"/>
              <w:right w:val="nil"/>
            </w:tcBorders>
          </w:tcPr>
          <w:p w14:paraId="099B3B7F" w14:textId="77777777" w:rsidR="00BD4CD3" w:rsidRPr="00B86BF3" w:rsidRDefault="00BD4CD3" w:rsidP="0003061C">
            <w:pPr>
              <w:pStyle w:val="Normal6a"/>
            </w:pPr>
            <w:r w:rsidRPr="00B86BF3">
              <w:rPr>
                <w:b/>
                <w:i/>
              </w:rPr>
              <w:t>6a.</w:t>
            </w:r>
            <w:r w:rsidRPr="00B86BF3">
              <w:tab/>
            </w:r>
            <w:r w:rsidRPr="00B86BF3">
              <w:rPr>
                <w:b/>
                <w:i/>
              </w:rPr>
              <w:t>opfordrer Kommissionen til at sikre gennemsigtighed i afgørelser, der træffes i forbindelse med traktatbrudsprocedurer, udvalgsprocedurer, forhandling af internationale aftaler og EU-budgettet, som anvendes til at finansiere samarbejde med tredjelande inden for migration og sikkerhed, herunder oplysninger om beløbet, formålet og finansieringskilden samt detaljerede oplysninger om andre mulige støtteforanstaltninger, der stilles til rådighed af EU-agenturer, med henblik på at sikre, at Europa-Parlamentet og offentligheden kan føre kontrol med gennemførelsen af EU-budgettet;</w:t>
            </w:r>
          </w:p>
        </w:tc>
      </w:tr>
    </w:tbl>
    <w:p w14:paraId="5802A20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80DEC42" w14:textId="77777777" w:rsidR="00BD4CD3" w:rsidRPr="00B86BF3" w:rsidRDefault="00BD4CD3" w:rsidP="00BD4CD3">
      <w:r w:rsidRPr="00B86BF3">
        <w:rPr>
          <w:rStyle w:val="HideTWBExt"/>
          <w:color w:val="auto"/>
        </w:rPr>
        <w:t>&lt;/Amend&gt;</w:t>
      </w:r>
    </w:p>
    <w:p w14:paraId="7326BAF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65</w:t>
      </w:r>
      <w:r w:rsidRPr="00B86BF3">
        <w:rPr>
          <w:rStyle w:val="HideTWBExt"/>
          <w:color w:val="auto"/>
        </w:rPr>
        <w:t>&lt;/NumAm&gt;</w:t>
      </w:r>
    </w:p>
    <w:p w14:paraId="2FDF7C02"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BA53052" w14:textId="77777777" w:rsidR="00BD4CD3" w:rsidRPr="00B86BF3" w:rsidRDefault="00BD4CD3" w:rsidP="00BD4CD3">
      <w:pPr>
        <w:pStyle w:val="NormalBold"/>
      </w:pPr>
      <w:r w:rsidRPr="00B86BF3">
        <w:rPr>
          <w:rStyle w:val="HideTWBExt"/>
          <w:b w:val="0"/>
          <w:color w:val="auto"/>
        </w:rPr>
        <w:t>&lt;/RepeatBlock-By&gt;</w:t>
      </w:r>
    </w:p>
    <w:p w14:paraId="7B3B7A3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3CCE501" w14:textId="77777777" w:rsidR="00BD4CD3" w:rsidRPr="00B86BF3" w:rsidRDefault="00BD4CD3" w:rsidP="00BD4CD3">
      <w:pPr>
        <w:pStyle w:val="NormalBold"/>
      </w:pPr>
      <w:r w:rsidRPr="00B86BF3">
        <w:rPr>
          <w:rStyle w:val="HideTWBExt"/>
          <w:color w:val="auto"/>
        </w:rPr>
        <w:t>&lt;Article&gt;</w:t>
      </w:r>
      <w:r w:rsidRPr="00B86BF3">
        <w:t>Punkt 6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55490E1" w14:textId="77777777" w:rsidTr="0003061C">
        <w:trPr>
          <w:trHeight w:hRule="exact" w:val="240"/>
          <w:jc w:val="center"/>
        </w:trPr>
        <w:tc>
          <w:tcPr>
            <w:tcW w:w="9752" w:type="dxa"/>
            <w:gridSpan w:val="2"/>
            <w:tcBorders>
              <w:top w:val="nil"/>
              <w:left w:val="nil"/>
              <w:bottom w:val="nil"/>
              <w:right w:val="nil"/>
            </w:tcBorders>
          </w:tcPr>
          <w:p w14:paraId="567A1A6C" w14:textId="77777777" w:rsidR="00BD4CD3" w:rsidRPr="00B86BF3" w:rsidRDefault="00BD4CD3" w:rsidP="0003061C"/>
        </w:tc>
      </w:tr>
      <w:tr w:rsidR="005A2512" w:rsidRPr="00B86BF3" w14:paraId="2562A5FA" w14:textId="77777777" w:rsidTr="0003061C">
        <w:trPr>
          <w:trHeight w:val="240"/>
          <w:jc w:val="center"/>
        </w:trPr>
        <w:tc>
          <w:tcPr>
            <w:tcW w:w="4876" w:type="dxa"/>
            <w:tcBorders>
              <w:top w:val="nil"/>
              <w:left w:val="nil"/>
              <w:bottom w:val="nil"/>
              <w:right w:val="nil"/>
            </w:tcBorders>
          </w:tcPr>
          <w:p w14:paraId="3846D3F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03D93FA" w14:textId="77777777" w:rsidR="00BD4CD3" w:rsidRPr="00B86BF3" w:rsidRDefault="00BD4CD3" w:rsidP="0003061C">
            <w:pPr>
              <w:pStyle w:val="AmColumnHeading"/>
            </w:pPr>
            <w:r w:rsidRPr="00B86BF3">
              <w:t>Ændringsforslag</w:t>
            </w:r>
          </w:p>
        </w:tc>
      </w:tr>
      <w:tr w:rsidR="005A2512" w:rsidRPr="00B86BF3" w14:paraId="7287EA0C" w14:textId="77777777" w:rsidTr="0003061C">
        <w:trPr>
          <w:jc w:val="center"/>
        </w:trPr>
        <w:tc>
          <w:tcPr>
            <w:tcW w:w="4876" w:type="dxa"/>
            <w:tcBorders>
              <w:top w:val="nil"/>
              <w:left w:val="nil"/>
              <w:bottom w:val="nil"/>
              <w:right w:val="nil"/>
            </w:tcBorders>
          </w:tcPr>
          <w:p w14:paraId="54863E96" w14:textId="77777777" w:rsidR="00BD4CD3" w:rsidRPr="00B86BF3" w:rsidRDefault="00BD4CD3" w:rsidP="0003061C">
            <w:pPr>
              <w:pStyle w:val="Normal6a"/>
            </w:pPr>
          </w:p>
        </w:tc>
        <w:tc>
          <w:tcPr>
            <w:tcW w:w="4876" w:type="dxa"/>
            <w:tcBorders>
              <w:top w:val="nil"/>
              <w:left w:val="nil"/>
              <w:bottom w:val="nil"/>
              <w:right w:val="nil"/>
            </w:tcBorders>
          </w:tcPr>
          <w:p w14:paraId="3D1BE75F" w14:textId="77777777" w:rsidR="00BD4CD3" w:rsidRPr="00B86BF3" w:rsidRDefault="00BD4CD3" w:rsidP="0003061C">
            <w:pPr>
              <w:pStyle w:val="Normal6a"/>
            </w:pPr>
            <w:r w:rsidRPr="00B86BF3">
              <w:rPr>
                <w:b/>
                <w:i/>
              </w:rPr>
              <w:t>6b.</w:t>
            </w:r>
            <w:r w:rsidRPr="00B86BF3">
              <w:tab/>
            </w:r>
            <w:r w:rsidRPr="00B86BF3">
              <w:rPr>
                <w:b/>
                <w:i/>
              </w:rPr>
              <w:t>er bekymret over vanskelighederne ved at tilgå dokumenter fra nogle EU-agenturer, hvilket forhindrer borgere og medlemmer af Europa-Parlamentet i effektivt at føre kontrol med dem; mener, at det er afgørende, at møder og interaktioner mellem EU-agenturer og tredjeparter offentliggøres for at sikre øget gennemsigtighed;</w:t>
            </w:r>
          </w:p>
        </w:tc>
      </w:tr>
    </w:tbl>
    <w:p w14:paraId="632AB39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8386A9D" w14:textId="77777777" w:rsidR="00BD4CD3" w:rsidRPr="00B86BF3" w:rsidRDefault="00BD4CD3" w:rsidP="00BD4CD3">
      <w:r w:rsidRPr="00B86BF3">
        <w:rPr>
          <w:rStyle w:val="HideTWBExt"/>
          <w:color w:val="auto"/>
        </w:rPr>
        <w:t>&lt;/Amend&gt;</w:t>
      </w:r>
    </w:p>
    <w:p w14:paraId="4430A8F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66</w:t>
      </w:r>
      <w:r w:rsidRPr="00B86BF3">
        <w:rPr>
          <w:rStyle w:val="HideTWBExt"/>
          <w:color w:val="auto"/>
        </w:rPr>
        <w:t>&lt;/NumAm&gt;</w:t>
      </w:r>
    </w:p>
    <w:p w14:paraId="19CF9B6C"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4C8A49D6" w14:textId="77777777" w:rsidR="00BD4CD3" w:rsidRPr="00B86BF3" w:rsidRDefault="00BD4CD3" w:rsidP="00BD4CD3">
      <w:pPr>
        <w:pStyle w:val="NormalBold"/>
      </w:pPr>
      <w:r w:rsidRPr="00B86BF3">
        <w:rPr>
          <w:rStyle w:val="HideTWBExt"/>
          <w:b w:val="0"/>
          <w:color w:val="auto"/>
        </w:rPr>
        <w:t>&lt;/RepeatBlock-By&gt;</w:t>
      </w:r>
    </w:p>
    <w:p w14:paraId="703F7B2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E642391" w14:textId="77777777" w:rsidR="00BD4CD3" w:rsidRPr="00B86BF3" w:rsidRDefault="00BD4CD3" w:rsidP="00BD4CD3">
      <w:pPr>
        <w:pStyle w:val="NormalBold"/>
      </w:pPr>
      <w:r w:rsidRPr="00B86BF3">
        <w:rPr>
          <w:rStyle w:val="HideTWBExt"/>
          <w:color w:val="auto"/>
        </w:rPr>
        <w:t>&lt;Article&gt;</w:t>
      </w:r>
      <w:r w:rsidRPr="00B86BF3">
        <w:t>Punkt 7</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F38E2F9" w14:textId="77777777" w:rsidTr="0003061C">
        <w:trPr>
          <w:trHeight w:hRule="exact" w:val="240"/>
          <w:jc w:val="center"/>
        </w:trPr>
        <w:tc>
          <w:tcPr>
            <w:tcW w:w="9752" w:type="dxa"/>
            <w:gridSpan w:val="2"/>
            <w:tcBorders>
              <w:top w:val="nil"/>
              <w:left w:val="nil"/>
              <w:bottom w:val="nil"/>
              <w:right w:val="nil"/>
            </w:tcBorders>
          </w:tcPr>
          <w:p w14:paraId="72B54585" w14:textId="77777777" w:rsidR="00BD4CD3" w:rsidRPr="00B86BF3" w:rsidRDefault="00BD4CD3" w:rsidP="0003061C"/>
        </w:tc>
      </w:tr>
      <w:tr w:rsidR="005A2512" w:rsidRPr="00B86BF3" w14:paraId="148297BA" w14:textId="77777777" w:rsidTr="0003061C">
        <w:trPr>
          <w:trHeight w:val="240"/>
          <w:jc w:val="center"/>
        </w:trPr>
        <w:tc>
          <w:tcPr>
            <w:tcW w:w="4876" w:type="dxa"/>
            <w:tcBorders>
              <w:top w:val="nil"/>
              <w:left w:val="nil"/>
              <w:bottom w:val="nil"/>
              <w:right w:val="nil"/>
            </w:tcBorders>
          </w:tcPr>
          <w:p w14:paraId="3468346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CAF84B3" w14:textId="77777777" w:rsidR="00BD4CD3" w:rsidRPr="00B86BF3" w:rsidRDefault="00BD4CD3" w:rsidP="0003061C">
            <w:pPr>
              <w:pStyle w:val="AmColumnHeading"/>
            </w:pPr>
            <w:r w:rsidRPr="00B86BF3">
              <w:t>Ændringsforslag</w:t>
            </w:r>
          </w:p>
        </w:tc>
      </w:tr>
      <w:tr w:rsidR="005A2512" w:rsidRPr="00B86BF3" w14:paraId="37039746" w14:textId="77777777" w:rsidTr="0003061C">
        <w:trPr>
          <w:jc w:val="center"/>
        </w:trPr>
        <w:tc>
          <w:tcPr>
            <w:tcW w:w="4876" w:type="dxa"/>
            <w:tcBorders>
              <w:top w:val="nil"/>
              <w:left w:val="nil"/>
              <w:bottom w:val="nil"/>
              <w:right w:val="nil"/>
            </w:tcBorders>
          </w:tcPr>
          <w:p w14:paraId="71038618" w14:textId="77777777" w:rsidR="00BD4CD3" w:rsidRPr="00B86BF3" w:rsidRDefault="00BD4CD3" w:rsidP="0003061C">
            <w:pPr>
              <w:pStyle w:val="Normal6a"/>
            </w:pPr>
            <w:r w:rsidRPr="00B86BF3">
              <w:t>7.</w:t>
            </w:r>
            <w:r w:rsidRPr="00B86BF3">
              <w:tab/>
              <w:t>anerkender, at Den Europæiske Ombudsmands undersøgelse, der er skitseret i særberetning nr. OI/2/2022/OAM, afslørede et mønster af systemiske forsinkelser fra Kommissionens side med hensyn til at reagere på genfremsatte begæringer og kom frem til, at strukturelle mangler, utilstrækkelige ressourcer og ineffektiv kommunikation i sidste ende afskrækkede enkeltpersoner fra at udøve deres ret til aktindsigt;</w:t>
            </w:r>
          </w:p>
        </w:tc>
        <w:tc>
          <w:tcPr>
            <w:tcW w:w="4876" w:type="dxa"/>
            <w:tcBorders>
              <w:top w:val="nil"/>
              <w:left w:val="nil"/>
              <w:bottom w:val="nil"/>
              <w:right w:val="nil"/>
            </w:tcBorders>
          </w:tcPr>
          <w:p w14:paraId="2F3C4A85" w14:textId="341CD7B0" w:rsidR="00BD4CD3" w:rsidRPr="00B86BF3" w:rsidRDefault="00BD4CD3" w:rsidP="0003061C">
            <w:pPr>
              <w:pStyle w:val="Normal6a"/>
            </w:pPr>
            <w:r w:rsidRPr="00B86BF3">
              <w:t>7.</w:t>
            </w:r>
            <w:r w:rsidRPr="00B86BF3">
              <w:tab/>
              <w:t xml:space="preserve">anerkender, at Den Europæiske Ombudsmands undersøgelse, der er skitseret i særberetning nr. OI/2/2022/OAM, afslørede et mønster af systemiske forsinkelser fra Kommissionens side med hensyn til at reagere på genfremsatte begæringer og kom frem til, at strukturelle mangler, utilstrækkelige ressourcer og ineffektiv kommunikation i sidste ende afskrækkede enkeltpersoner fra at udøve deres ret til aktindsigt; </w:t>
            </w:r>
            <w:r w:rsidRPr="00B86BF3">
              <w:rPr>
                <w:b/>
                <w:i/>
              </w:rPr>
              <w:t xml:space="preserve">opfordrer til en revision af forordning </w:t>
            </w:r>
            <w:r w:rsidR="00DA3E61" w:rsidRPr="00B86BF3">
              <w:rPr>
                <w:b/>
                <w:i/>
              </w:rPr>
              <w:t xml:space="preserve">(EF) nr. </w:t>
            </w:r>
            <w:r w:rsidRPr="00B86BF3">
              <w:rPr>
                <w:b/>
                <w:i/>
              </w:rPr>
              <w:t>1049/2001 for at medtage klare sanktioner mod EU-institutioner, -agenturer, -kontorer eller -organer, der ikke overholder fristerne for at give eller afslå aktindsigt i dokumenter; mener, at en anmodning om aktindsigt bør betragtes som imødekommet, hvis der ikke svares inden for fristen; </w:t>
            </w:r>
          </w:p>
        </w:tc>
      </w:tr>
    </w:tbl>
    <w:p w14:paraId="1FCF32C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6ADC71D5" w14:textId="77777777" w:rsidR="00BD4CD3" w:rsidRPr="00B86BF3" w:rsidRDefault="00BD4CD3" w:rsidP="00BD4CD3">
      <w:r w:rsidRPr="00B86BF3">
        <w:rPr>
          <w:rStyle w:val="HideTWBExt"/>
          <w:color w:val="auto"/>
        </w:rPr>
        <w:t>&lt;/Amend&gt;</w:t>
      </w:r>
    </w:p>
    <w:p w14:paraId="346450F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67</w:t>
      </w:r>
      <w:r w:rsidRPr="00B86BF3">
        <w:rPr>
          <w:rStyle w:val="HideTWBExt"/>
          <w:color w:val="auto"/>
        </w:rPr>
        <w:t>&lt;/NumAm&gt;</w:t>
      </w:r>
    </w:p>
    <w:p w14:paraId="0781FAF5" w14:textId="77777777" w:rsidR="00BD4CD3" w:rsidRPr="00B86BF3" w:rsidRDefault="00BD4CD3" w:rsidP="00BD4CD3">
      <w:pPr>
        <w:pStyle w:val="NormalBold"/>
      </w:pPr>
      <w:r w:rsidRPr="00B86BF3">
        <w:rPr>
          <w:rStyle w:val="HideTWBExt"/>
          <w:b w:val="0"/>
          <w:color w:val="auto"/>
        </w:rPr>
        <w:t>&lt;RepeatBlock-By&gt;&lt;Members&gt;</w:t>
      </w:r>
      <w:r w:rsidRPr="00B86BF3">
        <w:t>Pekka Toveri</w:t>
      </w:r>
      <w:r w:rsidRPr="00B86BF3">
        <w:rPr>
          <w:rStyle w:val="HideTWBExt"/>
          <w:b w:val="0"/>
          <w:color w:val="auto"/>
        </w:rPr>
        <w:t>&lt;/Members&gt;</w:t>
      </w:r>
    </w:p>
    <w:p w14:paraId="20852E78" w14:textId="77777777" w:rsidR="00BD4CD3" w:rsidRPr="00B86BF3" w:rsidRDefault="00BD4CD3" w:rsidP="00BD4CD3">
      <w:pPr>
        <w:pStyle w:val="NormalBold"/>
      </w:pPr>
      <w:r w:rsidRPr="00B86BF3">
        <w:rPr>
          <w:rStyle w:val="HideTWBExt"/>
          <w:b w:val="0"/>
          <w:color w:val="auto"/>
        </w:rPr>
        <w:t>&lt;/RepeatBlock-By&gt;</w:t>
      </w:r>
    </w:p>
    <w:p w14:paraId="3054848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56D7EE5" w14:textId="77777777" w:rsidR="00BD4CD3" w:rsidRPr="00B86BF3" w:rsidRDefault="00BD4CD3" w:rsidP="00BD4CD3">
      <w:pPr>
        <w:pStyle w:val="NormalBold"/>
      </w:pPr>
      <w:r w:rsidRPr="00B86BF3">
        <w:rPr>
          <w:rStyle w:val="HideTWBExt"/>
          <w:color w:val="auto"/>
        </w:rPr>
        <w:t>&lt;Article&gt;</w:t>
      </w:r>
      <w:r w:rsidRPr="00B86BF3">
        <w:t>Punkt 7</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5D2DA1D" w14:textId="77777777" w:rsidTr="0003061C">
        <w:trPr>
          <w:trHeight w:hRule="exact" w:val="240"/>
          <w:jc w:val="center"/>
        </w:trPr>
        <w:tc>
          <w:tcPr>
            <w:tcW w:w="9752" w:type="dxa"/>
            <w:gridSpan w:val="2"/>
            <w:tcBorders>
              <w:top w:val="nil"/>
              <w:left w:val="nil"/>
              <w:bottom w:val="nil"/>
              <w:right w:val="nil"/>
            </w:tcBorders>
          </w:tcPr>
          <w:p w14:paraId="44A9EC16" w14:textId="77777777" w:rsidR="00BD4CD3" w:rsidRPr="00B86BF3" w:rsidRDefault="00BD4CD3" w:rsidP="0003061C"/>
        </w:tc>
      </w:tr>
      <w:tr w:rsidR="005A2512" w:rsidRPr="00B86BF3" w14:paraId="3E94C7E0" w14:textId="77777777" w:rsidTr="0003061C">
        <w:trPr>
          <w:trHeight w:val="240"/>
          <w:jc w:val="center"/>
        </w:trPr>
        <w:tc>
          <w:tcPr>
            <w:tcW w:w="4876" w:type="dxa"/>
            <w:tcBorders>
              <w:top w:val="nil"/>
              <w:left w:val="nil"/>
              <w:bottom w:val="nil"/>
              <w:right w:val="nil"/>
            </w:tcBorders>
          </w:tcPr>
          <w:p w14:paraId="4506675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1B88360" w14:textId="77777777" w:rsidR="00BD4CD3" w:rsidRPr="00B86BF3" w:rsidRDefault="00BD4CD3" w:rsidP="0003061C">
            <w:pPr>
              <w:pStyle w:val="AmColumnHeading"/>
            </w:pPr>
            <w:r w:rsidRPr="00B86BF3">
              <w:t>Ændringsforslag</w:t>
            </w:r>
          </w:p>
        </w:tc>
      </w:tr>
      <w:tr w:rsidR="005A2512" w:rsidRPr="00B86BF3" w14:paraId="5F37D636" w14:textId="77777777" w:rsidTr="0003061C">
        <w:trPr>
          <w:jc w:val="center"/>
        </w:trPr>
        <w:tc>
          <w:tcPr>
            <w:tcW w:w="4876" w:type="dxa"/>
            <w:tcBorders>
              <w:top w:val="nil"/>
              <w:left w:val="nil"/>
              <w:bottom w:val="nil"/>
              <w:right w:val="nil"/>
            </w:tcBorders>
          </w:tcPr>
          <w:p w14:paraId="6CC4B995" w14:textId="77777777" w:rsidR="00BD4CD3" w:rsidRPr="00B86BF3" w:rsidRDefault="00BD4CD3" w:rsidP="0003061C">
            <w:pPr>
              <w:pStyle w:val="Normal6a"/>
            </w:pPr>
            <w:r w:rsidRPr="00B86BF3">
              <w:t>7.</w:t>
            </w:r>
            <w:r w:rsidRPr="00B86BF3">
              <w:tab/>
              <w:t>anerkender, at Den Europæiske Ombudsmands undersøgelse, der er skitseret i særberetning nr. OI/2/2022/OAM, afslørede et mønster af systemiske forsinkelser fra Kommissionens side med hensyn til at reagere på genfremsatte begæringer og kom frem til, at strukturelle mangler, utilstrækkelige ressourcer og ineffektiv kommunikation i sidste ende afskrækkede enkeltpersoner fra at udøve deres ret til aktindsigt;</w:t>
            </w:r>
          </w:p>
        </w:tc>
        <w:tc>
          <w:tcPr>
            <w:tcW w:w="4876" w:type="dxa"/>
            <w:tcBorders>
              <w:top w:val="nil"/>
              <w:left w:val="nil"/>
              <w:bottom w:val="nil"/>
              <w:right w:val="nil"/>
            </w:tcBorders>
          </w:tcPr>
          <w:p w14:paraId="521087D5" w14:textId="77777777" w:rsidR="00BD4CD3" w:rsidRPr="00B86BF3" w:rsidRDefault="00BD4CD3" w:rsidP="0003061C">
            <w:pPr>
              <w:pStyle w:val="Normal6a"/>
            </w:pPr>
            <w:r w:rsidRPr="00B86BF3">
              <w:t>7.</w:t>
            </w:r>
            <w:r w:rsidRPr="00B86BF3">
              <w:tab/>
              <w:t xml:space="preserve">anerkender, at Den Europæiske Ombudsmands undersøgelse, der er skitseret i særberetning nr. OI/2/2022/OAM, afslørede et mønster af systemiske forsinkelser fra Kommissionens side med hensyn til at reagere på genfremsatte begæringer og kom frem til, at strukturelle mangler, utilstrækkelige ressourcer og ineffektiv kommunikation i sidste ende afskrækkede enkeltpersoner fra at udøve deres ret til aktindsigt; </w:t>
            </w:r>
            <w:r w:rsidRPr="00B86BF3">
              <w:rPr>
                <w:b/>
                <w:i/>
              </w:rPr>
              <w:t>bemærker, at Kommissionen endnu ikke har gennemført visse af Ombudsmandens vigtige anbefalinger, navnlig dem, der vedrører mødefrister; opfordrer Kommissionen og Rådet til at vedtage nødvendige foranstaltninger til at sikre overholdelse af Ombudsmandens anbefalinger;</w:t>
            </w:r>
          </w:p>
        </w:tc>
      </w:tr>
    </w:tbl>
    <w:p w14:paraId="7C21BBA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5297819" w14:textId="77777777" w:rsidR="00BD4CD3" w:rsidRPr="00B86BF3" w:rsidRDefault="00BD4CD3" w:rsidP="00BD4CD3">
      <w:r w:rsidRPr="00B86BF3">
        <w:rPr>
          <w:rStyle w:val="HideTWBExt"/>
          <w:color w:val="auto"/>
        </w:rPr>
        <w:t>&lt;/Amend&gt;</w:t>
      </w:r>
    </w:p>
    <w:p w14:paraId="57B565E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68</w:t>
      </w:r>
      <w:r w:rsidRPr="00B86BF3">
        <w:rPr>
          <w:rStyle w:val="HideTWBExt"/>
          <w:color w:val="auto"/>
        </w:rPr>
        <w:t>&lt;/NumAm&gt;</w:t>
      </w:r>
    </w:p>
    <w:p w14:paraId="6513C834"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42F458F1" w14:textId="77777777" w:rsidR="00BD4CD3" w:rsidRPr="00B86BF3" w:rsidRDefault="00BD4CD3" w:rsidP="00BD4CD3">
      <w:pPr>
        <w:pStyle w:val="NormalBold"/>
      </w:pPr>
      <w:r w:rsidRPr="00B86BF3">
        <w:rPr>
          <w:rStyle w:val="HideTWBExt"/>
          <w:b w:val="0"/>
          <w:color w:val="auto"/>
        </w:rPr>
        <w:t>&lt;/RepeatBlock-By&gt;</w:t>
      </w:r>
    </w:p>
    <w:p w14:paraId="3304FE8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1A546E0" w14:textId="77777777" w:rsidR="00BD4CD3" w:rsidRPr="00B86BF3" w:rsidRDefault="00BD4CD3" w:rsidP="00BD4CD3">
      <w:pPr>
        <w:pStyle w:val="NormalBold"/>
      </w:pPr>
      <w:r w:rsidRPr="00B86BF3">
        <w:rPr>
          <w:rStyle w:val="HideTWBExt"/>
          <w:color w:val="auto"/>
        </w:rPr>
        <w:t>&lt;Article&gt;</w:t>
      </w:r>
      <w:r w:rsidRPr="00B86BF3">
        <w:t>Punkt 7</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9EF5183" w14:textId="77777777" w:rsidTr="0003061C">
        <w:trPr>
          <w:trHeight w:hRule="exact" w:val="240"/>
          <w:jc w:val="center"/>
        </w:trPr>
        <w:tc>
          <w:tcPr>
            <w:tcW w:w="9752" w:type="dxa"/>
            <w:gridSpan w:val="2"/>
            <w:tcBorders>
              <w:top w:val="nil"/>
              <w:left w:val="nil"/>
              <w:bottom w:val="nil"/>
              <w:right w:val="nil"/>
            </w:tcBorders>
          </w:tcPr>
          <w:p w14:paraId="1C9CE44E" w14:textId="77777777" w:rsidR="00BD4CD3" w:rsidRPr="00B86BF3" w:rsidRDefault="00BD4CD3" w:rsidP="0003061C"/>
        </w:tc>
      </w:tr>
      <w:tr w:rsidR="005A2512" w:rsidRPr="00B86BF3" w14:paraId="57234836" w14:textId="77777777" w:rsidTr="0003061C">
        <w:trPr>
          <w:trHeight w:val="240"/>
          <w:jc w:val="center"/>
        </w:trPr>
        <w:tc>
          <w:tcPr>
            <w:tcW w:w="4876" w:type="dxa"/>
            <w:tcBorders>
              <w:top w:val="nil"/>
              <w:left w:val="nil"/>
              <w:bottom w:val="nil"/>
              <w:right w:val="nil"/>
            </w:tcBorders>
          </w:tcPr>
          <w:p w14:paraId="7D16EBD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363CFAE" w14:textId="77777777" w:rsidR="00BD4CD3" w:rsidRPr="00B86BF3" w:rsidRDefault="00BD4CD3" w:rsidP="0003061C">
            <w:pPr>
              <w:pStyle w:val="AmColumnHeading"/>
            </w:pPr>
            <w:r w:rsidRPr="00B86BF3">
              <w:t>Ændringsforslag</w:t>
            </w:r>
          </w:p>
        </w:tc>
      </w:tr>
      <w:tr w:rsidR="005A2512" w:rsidRPr="00B86BF3" w14:paraId="57AC5A94" w14:textId="77777777" w:rsidTr="0003061C">
        <w:trPr>
          <w:jc w:val="center"/>
        </w:trPr>
        <w:tc>
          <w:tcPr>
            <w:tcW w:w="4876" w:type="dxa"/>
            <w:tcBorders>
              <w:top w:val="nil"/>
              <w:left w:val="nil"/>
              <w:bottom w:val="nil"/>
              <w:right w:val="nil"/>
            </w:tcBorders>
          </w:tcPr>
          <w:p w14:paraId="7F961F26" w14:textId="77777777" w:rsidR="00BD4CD3" w:rsidRPr="00B86BF3" w:rsidRDefault="00BD4CD3" w:rsidP="0003061C">
            <w:pPr>
              <w:pStyle w:val="Normal6a"/>
            </w:pPr>
            <w:r w:rsidRPr="00B86BF3">
              <w:t>7.</w:t>
            </w:r>
            <w:r w:rsidRPr="00B86BF3">
              <w:tab/>
            </w:r>
            <w:r w:rsidRPr="00B86BF3">
              <w:rPr>
                <w:b/>
                <w:i/>
              </w:rPr>
              <w:t>anerkender, at Den Europæiske Ombudsmands undersøgelse, der er skitseret i særberetning nr. OI/2/2022/OAM, afslørede et mønster af</w:t>
            </w:r>
            <w:r w:rsidRPr="00B86BF3">
              <w:t xml:space="preserve"> systemiske forsinkelser fra Kommissionens side med hensyn til at reagere på genfremsatte begæringer </w:t>
            </w:r>
            <w:r w:rsidRPr="00B86BF3">
              <w:rPr>
                <w:b/>
                <w:i/>
              </w:rPr>
              <w:t>og</w:t>
            </w:r>
            <w:r w:rsidRPr="00B86BF3">
              <w:t xml:space="preserve"> kom frem til, at strukturelle mangler, utilstrækkelige ressourcer og ineffektiv kommunikation i sidste ende afskrækkede enkeltpersoner fra at udøve deres ret til aktindsigt;</w:t>
            </w:r>
          </w:p>
        </w:tc>
        <w:tc>
          <w:tcPr>
            <w:tcW w:w="4876" w:type="dxa"/>
            <w:tcBorders>
              <w:top w:val="nil"/>
              <w:left w:val="nil"/>
              <w:bottom w:val="nil"/>
              <w:right w:val="nil"/>
            </w:tcBorders>
          </w:tcPr>
          <w:p w14:paraId="3D35E559" w14:textId="77777777" w:rsidR="00BD4CD3" w:rsidRPr="00B86BF3" w:rsidRDefault="00BD4CD3" w:rsidP="0003061C">
            <w:pPr>
              <w:pStyle w:val="Normal6a"/>
            </w:pPr>
            <w:r w:rsidRPr="00B86BF3">
              <w:t>7.</w:t>
            </w:r>
            <w:r w:rsidRPr="00B86BF3">
              <w:tab/>
            </w:r>
            <w:r w:rsidRPr="00B86BF3">
              <w:rPr>
                <w:b/>
                <w:i/>
              </w:rPr>
              <w:t>gentager sin bekymring om mønstret i</w:t>
            </w:r>
            <w:r w:rsidRPr="00B86BF3">
              <w:t xml:space="preserve"> systemiske forsinkelser fra Kommissionens side med hensyn til at reagere på genfremsatte begæringer</w:t>
            </w:r>
            <w:r w:rsidRPr="00B86BF3">
              <w:rPr>
                <w:b/>
                <w:i/>
              </w:rPr>
              <w:t>, som blev afsløret og beskrevet i Den Europæiske Ombudsmands undersøgelse i særberetning OI/2/2022/OAM, hvor Ombudsmanden</w:t>
            </w:r>
            <w:r w:rsidRPr="00B86BF3">
              <w:t xml:space="preserve"> kom frem til, at strukturelle mangler, utilstrækkelige ressourcer og ineffektiv kommunikation i sidste ende afskrækkede enkeltpersoner fra at udøve deres ret til aktindsigt; </w:t>
            </w:r>
            <w:r w:rsidRPr="00B86BF3">
              <w:rPr>
                <w:b/>
                <w:i/>
              </w:rPr>
              <w:t>opfordrer indtrængende Kommissionen til at rette op på sine systematiske forsinkelser i behandlingen af begæringer om aktindsigt;</w:t>
            </w:r>
          </w:p>
        </w:tc>
      </w:tr>
    </w:tbl>
    <w:p w14:paraId="0A1BB20A"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389EE0A" w14:textId="77777777" w:rsidR="00BD4CD3" w:rsidRPr="00B86BF3" w:rsidRDefault="00BD4CD3" w:rsidP="00BD4CD3">
      <w:r w:rsidRPr="00B86BF3">
        <w:rPr>
          <w:rStyle w:val="HideTWBExt"/>
          <w:color w:val="auto"/>
        </w:rPr>
        <w:t>&lt;/Amend&gt;</w:t>
      </w:r>
    </w:p>
    <w:p w14:paraId="4605EC3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69</w:t>
      </w:r>
      <w:r w:rsidRPr="00B86BF3">
        <w:rPr>
          <w:rStyle w:val="HideTWBExt"/>
          <w:color w:val="auto"/>
        </w:rPr>
        <w:t>&lt;/NumAm&gt;</w:t>
      </w:r>
    </w:p>
    <w:p w14:paraId="6C44AE15"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21D7583D" w14:textId="77777777" w:rsidR="00BD4CD3" w:rsidRPr="00B86BF3" w:rsidRDefault="00BD4CD3" w:rsidP="00BD4CD3">
      <w:pPr>
        <w:pStyle w:val="NormalBold"/>
      </w:pPr>
      <w:r w:rsidRPr="00B86BF3">
        <w:rPr>
          <w:rStyle w:val="HideTWBExt"/>
          <w:b w:val="0"/>
          <w:color w:val="auto"/>
        </w:rPr>
        <w:t>&lt;/RepeatBlock-By&gt;</w:t>
      </w:r>
    </w:p>
    <w:p w14:paraId="5D60D25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671ED3B" w14:textId="77777777" w:rsidR="00BD4CD3" w:rsidRPr="00B86BF3" w:rsidRDefault="00BD4CD3" w:rsidP="00BD4CD3">
      <w:pPr>
        <w:pStyle w:val="NormalBold"/>
      </w:pPr>
      <w:r w:rsidRPr="00B86BF3">
        <w:rPr>
          <w:rStyle w:val="HideTWBExt"/>
          <w:color w:val="auto"/>
        </w:rPr>
        <w:t>&lt;Article&gt;</w:t>
      </w:r>
      <w:r w:rsidRPr="00B86BF3">
        <w:t>Punkt 7</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95CE916" w14:textId="77777777" w:rsidTr="0003061C">
        <w:trPr>
          <w:trHeight w:hRule="exact" w:val="240"/>
          <w:jc w:val="center"/>
        </w:trPr>
        <w:tc>
          <w:tcPr>
            <w:tcW w:w="9752" w:type="dxa"/>
            <w:gridSpan w:val="2"/>
            <w:tcBorders>
              <w:top w:val="nil"/>
              <w:left w:val="nil"/>
              <w:bottom w:val="nil"/>
              <w:right w:val="nil"/>
            </w:tcBorders>
          </w:tcPr>
          <w:p w14:paraId="3BA6CEEB" w14:textId="77777777" w:rsidR="00BD4CD3" w:rsidRPr="00B86BF3" w:rsidRDefault="00BD4CD3" w:rsidP="0003061C"/>
        </w:tc>
      </w:tr>
      <w:tr w:rsidR="005A2512" w:rsidRPr="00B86BF3" w14:paraId="0595C4BA" w14:textId="77777777" w:rsidTr="0003061C">
        <w:trPr>
          <w:trHeight w:val="240"/>
          <w:jc w:val="center"/>
        </w:trPr>
        <w:tc>
          <w:tcPr>
            <w:tcW w:w="4876" w:type="dxa"/>
            <w:tcBorders>
              <w:top w:val="nil"/>
              <w:left w:val="nil"/>
              <w:bottom w:val="nil"/>
              <w:right w:val="nil"/>
            </w:tcBorders>
          </w:tcPr>
          <w:p w14:paraId="4C66B10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AA34B8B" w14:textId="77777777" w:rsidR="00BD4CD3" w:rsidRPr="00B86BF3" w:rsidRDefault="00BD4CD3" w:rsidP="0003061C">
            <w:pPr>
              <w:pStyle w:val="AmColumnHeading"/>
            </w:pPr>
            <w:r w:rsidRPr="00B86BF3">
              <w:t>Ændringsforslag</w:t>
            </w:r>
          </w:p>
        </w:tc>
      </w:tr>
      <w:tr w:rsidR="005A2512" w:rsidRPr="00B86BF3" w14:paraId="3DD64062" w14:textId="77777777" w:rsidTr="0003061C">
        <w:trPr>
          <w:jc w:val="center"/>
        </w:trPr>
        <w:tc>
          <w:tcPr>
            <w:tcW w:w="4876" w:type="dxa"/>
            <w:tcBorders>
              <w:top w:val="nil"/>
              <w:left w:val="nil"/>
              <w:bottom w:val="nil"/>
              <w:right w:val="nil"/>
            </w:tcBorders>
          </w:tcPr>
          <w:p w14:paraId="5DA8D402" w14:textId="77777777" w:rsidR="00BD4CD3" w:rsidRPr="00B86BF3" w:rsidRDefault="00BD4CD3" w:rsidP="0003061C">
            <w:pPr>
              <w:pStyle w:val="Normal6a"/>
            </w:pPr>
            <w:r w:rsidRPr="00B86BF3">
              <w:t>7.</w:t>
            </w:r>
            <w:r w:rsidRPr="00B86BF3">
              <w:tab/>
              <w:t>anerkender, at Den Europæiske Ombudsmands undersøgelse, der er skitseret i særberetning nr. OI/2/2022/OAM, afslørede et mønster af systemiske forsinkelser fra Kommissionens side med hensyn til at reagere på genfremsatte begæringer og kom frem til, at strukturelle mangler, utilstrækkelige ressourcer og ineffektiv kommunikation i sidste ende afskrækkede enkeltpersoner fra at udøve deres ret til aktindsigt;</w:t>
            </w:r>
          </w:p>
        </w:tc>
        <w:tc>
          <w:tcPr>
            <w:tcW w:w="4876" w:type="dxa"/>
            <w:tcBorders>
              <w:top w:val="nil"/>
              <w:left w:val="nil"/>
              <w:bottom w:val="nil"/>
              <w:right w:val="nil"/>
            </w:tcBorders>
          </w:tcPr>
          <w:p w14:paraId="30DA32A9" w14:textId="77777777" w:rsidR="00BD4CD3" w:rsidRPr="00B86BF3" w:rsidRDefault="00BD4CD3" w:rsidP="0003061C">
            <w:pPr>
              <w:pStyle w:val="Normal6a"/>
            </w:pPr>
            <w:r w:rsidRPr="00B86BF3">
              <w:t>7.</w:t>
            </w:r>
            <w:r w:rsidRPr="00B86BF3">
              <w:tab/>
              <w:t xml:space="preserve">anerkender, at Den Europæiske Ombudsmands undersøgelse, der er skitseret i særberetning nr. OI/2/2022/OAM, afslørede et mønster af systemiske forsinkelser fra Kommissionens side med hensyn til at reagere på genfremsatte begæringer og kom frem til, at strukturelle mangler, utilstrækkelige ressourcer og ineffektiv kommunikation i sidste ende afskrækkede enkeltpersoner fra at udøve deres ret til aktindsigt; </w:t>
            </w:r>
            <w:r w:rsidRPr="00B86BF3">
              <w:rPr>
                <w:b/>
                <w:i/>
              </w:rPr>
              <w:t>påpeger, at denne form for arbejdskultur kan undergrave offentlighedens tillid til EU-institutionerne;</w:t>
            </w:r>
          </w:p>
        </w:tc>
      </w:tr>
    </w:tbl>
    <w:p w14:paraId="5F70B1E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01662E56" w14:textId="77777777" w:rsidR="00BD4CD3" w:rsidRPr="00B86BF3" w:rsidRDefault="00BD4CD3" w:rsidP="00BD4CD3">
      <w:r w:rsidRPr="00B86BF3">
        <w:rPr>
          <w:rStyle w:val="HideTWBExt"/>
          <w:color w:val="auto"/>
        </w:rPr>
        <w:t>&lt;/Amend&gt;</w:t>
      </w:r>
    </w:p>
    <w:p w14:paraId="2BC0400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70</w:t>
      </w:r>
      <w:r w:rsidRPr="00B86BF3">
        <w:rPr>
          <w:rStyle w:val="HideTWBExt"/>
          <w:color w:val="auto"/>
        </w:rPr>
        <w:t>&lt;/NumAm&gt;</w:t>
      </w:r>
    </w:p>
    <w:p w14:paraId="0965ADB5"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1CC5A5B7" w14:textId="77777777" w:rsidR="00BD4CD3" w:rsidRPr="00B86BF3" w:rsidRDefault="00BD4CD3" w:rsidP="00BD4CD3">
      <w:pPr>
        <w:pStyle w:val="NormalBold"/>
      </w:pPr>
      <w:r w:rsidRPr="00B86BF3">
        <w:rPr>
          <w:rStyle w:val="HideTWBExt"/>
          <w:b w:val="0"/>
          <w:color w:val="auto"/>
        </w:rPr>
        <w:t>&lt;/RepeatBlock-By&gt;</w:t>
      </w:r>
    </w:p>
    <w:p w14:paraId="6573105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A4759B7" w14:textId="77777777" w:rsidR="00BD4CD3" w:rsidRPr="00B86BF3" w:rsidRDefault="00BD4CD3" w:rsidP="00BD4CD3">
      <w:pPr>
        <w:pStyle w:val="NormalBold"/>
      </w:pPr>
      <w:r w:rsidRPr="00B86BF3">
        <w:rPr>
          <w:rStyle w:val="HideTWBExt"/>
          <w:color w:val="auto"/>
        </w:rPr>
        <w:t>&lt;Article&gt;</w:t>
      </w:r>
      <w:r w:rsidRPr="00B86BF3">
        <w:t>Punkt 7 a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23876C4" w14:textId="77777777" w:rsidTr="0003061C">
        <w:trPr>
          <w:trHeight w:hRule="exact" w:val="240"/>
          <w:jc w:val="center"/>
        </w:trPr>
        <w:tc>
          <w:tcPr>
            <w:tcW w:w="9752" w:type="dxa"/>
            <w:gridSpan w:val="2"/>
            <w:tcBorders>
              <w:top w:val="nil"/>
              <w:left w:val="nil"/>
              <w:bottom w:val="nil"/>
              <w:right w:val="nil"/>
            </w:tcBorders>
          </w:tcPr>
          <w:p w14:paraId="6E496F1C" w14:textId="77777777" w:rsidR="00BD4CD3" w:rsidRPr="00B86BF3" w:rsidRDefault="00BD4CD3" w:rsidP="0003061C"/>
        </w:tc>
      </w:tr>
      <w:tr w:rsidR="005A2512" w:rsidRPr="00B86BF3" w14:paraId="4479BEF0" w14:textId="77777777" w:rsidTr="0003061C">
        <w:trPr>
          <w:trHeight w:val="240"/>
          <w:jc w:val="center"/>
        </w:trPr>
        <w:tc>
          <w:tcPr>
            <w:tcW w:w="4876" w:type="dxa"/>
            <w:tcBorders>
              <w:top w:val="nil"/>
              <w:left w:val="nil"/>
              <w:bottom w:val="nil"/>
              <w:right w:val="nil"/>
            </w:tcBorders>
          </w:tcPr>
          <w:p w14:paraId="1B30FEC5"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1AA7C92" w14:textId="77777777" w:rsidR="00BD4CD3" w:rsidRPr="00B86BF3" w:rsidRDefault="00BD4CD3" w:rsidP="0003061C">
            <w:pPr>
              <w:pStyle w:val="AmColumnHeading"/>
            </w:pPr>
            <w:r w:rsidRPr="00B86BF3">
              <w:t>Ændringsforslag</w:t>
            </w:r>
          </w:p>
        </w:tc>
      </w:tr>
      <w:tr w:rsidR="005A2512" w:rsidRPr="00B86BF3" w14:paraId="69C7B080" w14:textId="77777777" w:rsidTr="0003061C">
        <w:trPr>
          <w:jc w:val="center"/>
        </w:trPr>
        <w:tc>
          <w:tcPr>
            <w:tcW w:w="4876" w:type="dxa"/>
            <w:tcBorders>
              <w:top w:val="nil"/>
              <w:left w:val="nil"/>
              <w:bottom w:val="nil"/>
              <w:right w:val="nil"/>
            </w:tcBorders>
          </w:tcPr>
          <w:p w14:paraId="0D9EC51F" w14:textId="77777777" w:rsidR="00BD4CD3" w:rsidRPr="00B86BF3" w:rsidRDefault="00BD4CD3" w:rsidP="0003061C">
            <w:pPr>
              <w:pStyle w:val="Normal6a"/>
            </w:pPr>
          </w:p>
        </w:tc>
        <w:tc>
          <w:tcPr>
            <w:tcW w:w="4876" w:type="dxa"/>
            <w:tcBorders>
              <w:top w:val="nil"/>
              <w:left w:val="nil"/>
              <w:bottom w:val="nil"/>
              <w:right w:val="nil"/>
            </w:tcBorders>
          </w:tcPr>
          <w:p w14:paraId="1EFCF820" w14:textId="77777777" w:rsidR="00BD4CD3" w:rsidRPr="00B86BF3" w:rsidRDefault="00BD4CD3" w:rsidP="0003061C">
            <w:pPr>
              <w:pStyle w:val="Normal6a"/>
            </w:pPr>
            <w:r w:rsidRPr="00B86BF3">
              <w:rPr>
                <w:b/>
                <w:i/>
              </w:rPr>
              <w:t>7a.</w:t>
            </w:r>
            <w:r w:rsidRPr="00B86BF3">
              <w:tab/>
            </w:r>
            <w:r w:rsidRPr="00B86BF3">
              <w:rPr>
                <w:b/>
                <w:i/>
              </w:rPr>
              <w:t>beklager, i overensstemmelse med Den Europæiske Revisionsrets konklusioner, at der ikke findes et pålideligt overblik over EU-finansiering til NGO'er.</w:t>
            </w:r>
            <w:r w:rsidRPr="00B86BF3">
              <w:t xml:space="preserve"> </w:t>
            </w:r>
            <w:r w:rsidRPr="00B86BF3">
              <w:rPr>
                <w:b/>
                <w:i/>
              </w:rPr>
              <w:t>Disse oplysninger offentliggøres på flere systemer, websteder og i databaser, hvilket resulterer i en fragmenteret tilgang, som hæmmer gennemsigtighed og begrænser indsigten i NGO'ernes rolle i EU's politikudformning og programgennemførelse;</w:t>
            </w:r>
          </w:p>
        </w:tc>
      </w:tr>
    </w:tbl>
    <w:p w14:paraId="2CCB064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03BC9B3A" w14:textId="77777777" w:rsidR="00BD4CD3" w:rsidRPr="00B86BF3" w:rsidRDefault="00BD4CD3" w:rsidP="00BD4CD3">
      <w:r w:rsidRPr="00B86BF3">
        <w:rPr>
          <w:rStyle w:val="HideTWBExt"/>
          <w:color w:val="auto"/>
        </w:rPr>
        <w:t>&lt;/Amend&gt;</w:t>
      </w:r>
    </w:p>
    <w:p w14:paraId="6D7B505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71</w:t>
      </w:r>
      <w:r w:rsidRPr="00B86BF3">
        <w:rPr>
          <w:rStyle w:val="HideTWBExt"/>
          <w:color w:val="auto"/>
        </w:rPr>
        <w:t>&lt;/NumAm&gt;</w:t>
      </w:r>
    </w:p>
    <w:p w14:paraId="2EC6D162"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Fabienne Keller, Malik Azmani, Irena Joveva, Lucia Yar, Nikola Minchev</w:t>
      </w:r>
      <w:r w:rsidRPr="00B86BF3">
        <w:rPr>
          <w:rStyle w:val="HideTWBExt"/>
          <w:b w:val="0"/>
          <w:color w:val="auto"/>
        </w:rPr>
        <w:t>&lt;/Members&gt;</w:t>
      </w:r>
    </w:p>
    <w:p w14:paraId="1C5B6F1A" w14:textId="77777777" w:rsidR="00BD4CD3" w:rsidRPr="00B86BF3" w:rsidRDefault="00BD4CD3" w:rsidP="00BD4CD3">
      <w:pPr>
        <w:pStyle w:val="NormalBold"/>
      </w:pPr>
      <w:r w:rsidRPr="00B86BF3">
        <w:rPr>
          <w:rStyle w:val="HideTWBExt"/>
          <w:b w:val="0"/>
          <w:color w:val="auto"/>
        </w:rPr>
        <w:t>&lt;/RepeatBlock-By&gt;</w:t>
      </w:r>
    </w:p>
    <w:p w14:paraId="7AC1EB6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C706F4F" w14:textId="77777777" w:rsidR="00BD4CD3" w:rsidRPr="00B86BF3" w:rsidRDefault="00BD4CD3" w:rsidP="00BD4CD3">
      <w:pPr>
        <w:pStyle w:val="NormalBold"/>
      </w:pPr>
      <w:r w:rsidRPr="00B86BF3">
        <w:rPr>
          <w:rStyle w:val="HideTWBExt"/>
          <w:color w:val="auto"/>
        </w:rPr>
        <w:t>&lt;Article&gt;</w:t>
      </w:r>
      <w:r w:rsidRPr="00B86BF3">
        <w:t>Punkt 7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8B7E5BD" w14:textId="77777777" w:rsidTr="0003061C">
        <w:trPr>
          <w:trHeight w:hRule="exact" w:val="240"/>
          <w:jc w:val="center"/>
        </w:trPr>
        <w:tc>
          <w:tcPr>
            <w:tcW w:w="9752" w:type="dxa"/>
            <w:gridSpan w:val="2"/>
            <w:tcBorders>
              <w:top w:val="nil"/>
              <w:left w:val="nil"/>
              <w:bottom w:val="nil"/>
              <w:right w:val="nil"/>
            </w:tcBorders>
          </w:tcPr>
          <w:p w14:paraId="006B2004" w14:textId="77777777" w:rsidR="00BD4CD3" w:rsidRPr="00B86BF3" w:rsidRDefault="00BD4CD3" w:rsidP="0003061C"/>
        </w:tc>
      </w:tr>
      <w:tr w:rsidR="005A2512" w:rsidRPr="00B86BF3" w14:paraId="0823F4EF" w14:textId="77777777" w:rsidTr="0003061C">
        <w:trPr>
          <w:trHeight w:val="240"/>
          <w:jc w:val="center"/>
        </w:trPr>
        <w:tc>
          <w:tcPr>
            <w:tcW w:w="4876" w:type="dxa"/>
            <w:tcBorders>
              <w:top w:val="nil"/>
              <w:left w:val="nil"/>
              <w:bottom w:val="nil"/>
              <w:right w:val="nil"/>
            </w:tcBorders>
          </w:tcPr>
          <w:p w14:paraId="31F5448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9539FBE" w14:textId="77777777" w:rsidR="00BD4CD3" w:rsidRPr="00B86BF3" w:rsidRDefault="00BD4CD3" w:rsidP="0003061C">
            <w:pPr>
              <w:pStyle w:val="AmColumnHeading"/>
            </w:pPr>
            <w:r w:rsidRPr="00B86BF3">
              <w:t>Ændringsforslag</w:t>
            </w:r>
          </w:p>
        </w:tc>
      </w:tr>
      <w:tr w:rsidR="005A2512" w:rsidRPr="00B86BF3" w14:paraId="27999FC4" w14:textId="77777777" w:rsidTr="0003061C">
        <w:trPr>
          <w:jc w:val="center"/>
        </w:trPr>
        <w:tc>
          <w:tcPr>
            <w:tcW w:w="4876" w:type="dxa"/>
            <w:tcBorders>
              <w:top w:val="nil"/>
              <w:left w:val="nil"/>
              <w:bottom w:val="nil"/>
              <w:right w:val="nil"/>
            </w:tcBorders>
          </w:tcPr>
          <w:p w14:paraId="667839CB" w14:textId="77777777" w:rsidR="00BD4CD3" w:rsidRPr="00B86BF3" w:rsidRDefault="00BD4CD3" w:rsidP="0003061C">
            <w:pPr>
              <w:pStyle w:val="Normal6a"/>
            </w:pPr>
          </w:p>
        </w:tc>
        <w:tc>
          <w:tcPr>
            <w:tcW w:w="4876" w:type="dxa"/>
            <w:tcBorders>
              <w:top w:val="nil"/>
              <w:left w:val="nil"/>
              <w:bottom w:val="nil"/>
              <w:right w:val="nil"/>
            </w:tcBorders>
          </w:tcPr>
          <w:p w14:paraId="2D4E1573" w14:textId="77777777" w:rsidR="00BD4CD3" w:rsidRPr="00B86BF3" w:rsidRDefault="00BD4CD3" w:rsidP="0003061C">
            <w:pPr>
              <w:pStyle w:val="Normal6a"/>
            </w:pPr>
            <w:r w:rsidRPr="00B86BF3">
              <w:rPr>
                <w:b/>
                <w:i/>
              </w:rPr>
              <w:t>7a.</w:t>
            </w:r>
            <w:r w:rsidRPr="00B86BF3">
              <w:tab/>
            </w:r>
            <w:r w:rsidRPr="00B86BF3">
              <w:rPr>
                <w:b/>
                <w:i/>
              </w:rPr>
              <w:t>beklager, at Kommissionen ikke har gennemført Ombudsmandens anbefalinger fuldt ud eller påvist en håndgribelig forpligtelse til systemisk reform; glæder sig over nye værktøjer såsom EASE-portalen, men opfordrer dog Kommissionen til at imødegå centrale udfordringer såsom vedholdende forsinkelser, mangel på interaktion med ansøgere og utilstrækkelig gennemsigtighed i højprofilsager;</w:t>
            </w:r>
          </w:p>
        </w:tc>
      </w:tr>
    </w:tbl>
    <w:p w14:paraId="4B92E48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D556C46" w14:textId="77777777" w:rsidR="00BD4CD3" w:rsidRPr="00B86BF3" w:rsidRDefault="00BD4CD3" w:rsidP="00BD4CD3">
      <w:r w:rsidRPr="00B86BF3">
        <w:rPr>
          <w:rStyle w:val="HideTWBExt"/>
          <w:color w:val="auto"/>
        </w:rPr>
        <w:t>&lt;/Amend&gt;</w:t>
      </w:r>
    </w:p>
    <w:p w14:paraId="2880EC3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72</w:t>
      </w:r>
      <w:r w:rsidRPr="00B86BF3">
        <w:rPr>
          <w:rStyle w:val="HideTWBExt"/>
          <w:color w:val="auto"/>
        </w:rPr>
        <w:t>&lt;/NumAm&gt;</w:t>
      </w:r>
    </w:p>
    <w:p w14:paraId="74F2B086"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1D6B0DE0" w14:textId="77777777" w:rsidR="00BD4CD3" w:rsidRPr="00B86BF3" w:rsidRDefault="00BD4CD3" w:rsidP="00BD4CD3">
      <w:pPr>
        <w:pStyle w:val="NormalBold"/>
      </w:pPr>
      <w:r w:rsidRPr="00B86BF3">
        <w:rPr>
          <w:rStyle w:val="HideTWBExt"/>
          <w:b w:val="0"/>
          <w:color w:val="auto"/>
        </w:rPr>
        <w:t>&lt;/RepeatBlock-By&gt;</w:t>
      </w:r>
    </w:p>
    <w:p w14:paraId="2F00145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118BF12" w14:textId="77777777" w:rsidR="00BD4CD3" w:rsidRPr="00B86BF3" w:rsidRDefault="00BD4CD3" w:rsidP="00BD4CD3">
      <w:pPr>
        <w:pStyle w:val="NormalBold"/>
      </w:pPr>
      <w:r w:rsidRPr="00B86BF3">
        <w:rPr>
          <w:rStyle w:val="HideTWBExt"/>
          <w:color w:val="auto"/>
        </w:rPr>
        <w:t>&lt;Article&gt;</w:t>
      </w:r>
      <w:r w:rsidRPr="00B86BF3">
        <w:t>Punkt 8</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F9B7DB1" w14:textId="77777777" w:rsidTr="0003061C">
        <w:trPr>
          <w:trHeight w:hRule="exact" w:val="240"/>
          <w:jc w:val="center"/>
        </w:trPr>
        <w:tc>
          <w:tcPr>
            <w:tcW w:w="9752" w:type="dxa"/>
            <w:gridSpan w:val="2"/>
            <w:tcBorders>
              <w:top w:val="nil"/>
              <w:left w:val="nil"/>
              <w:bottom w:val="nil"/>
              <w:right w:val="nil"/>
            </w:tcBorders>
          </w:tcPr>
          <w:p w14:paraId="1D66E63D" w14:textId="77777777" w:rsidR="00BD4CD3" w:rsidRPr="00B86BF3" w:rsidRDefault="00BD4CD3" w:rsidP="0003061C"/>
        </w:tc>
      </w:tr>
      <w:tr w:rsidR="005A2512" w:rsidRPr="00B86BF3" w14:paraId="17A720E0" w14:textId="77777777" w:rsidTr="0003061C">
        <w:trPr>
          <w:trHeight w:val="240"/>
          <w:jc w:val="center"/>
        </w:trPr>
        <w:tc>
          <w:tcPr>
            <w:tcW w:w="4876" w:type="dxa"/>
            <w:tcBorders>
              <w:top w:val="nil"/>
              <w:left w:val="nil"/>
              <w:bottom w:val="nil"/>
              <w:right w:val="nil"/>
            </w:tcBorders>
          </w:tcPr>
          <w:p w14:paraId="5B31A65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AC877C2" w14:textId="77777777" w:rsidR="00BD4CD3" w:rsidRPr="00B86BF3" w:rsidRDefault="00BD4CD3" w:rsidP="0003061C">
            <w:pPr>
              <w:pStyle w:val="AmColumnHeading"/>
            </w:pPr>
            <w:r w:rsidRPr="00B86BF3">
              <w:t>Ændringsforslag</w:t>
            </w:r>
          </w:p>
        </w:tc>
      </w:tr>
      <w:tr w:rsidR="005A2512" w:rsidRPr="00B86BF3" w14:paraId="7B4856BE" w14:textId="77777777" w:rsidTr="0003061C">
        <w:trPr>
          <w:jc w:val="center"/>
        </w:trPr>
        <w:tc>
          <w:tcPr>
            <w:tcW w:w="4876" w:type="dxa"/>
            <w:tcBorders>
              <w:top w:val="nil"/>
              <w:left w:val="nil"/>
              <w:bottom w:val="nil"/>
              <w:right w:val="nil"/>
            </w:tcBorders>
          </w:tcPr>
          <w:p w14:paraId="01A4EB39" w14:textId="77777777" w:rsidR="00BD4CD3" w:rsidRPr="00B86BF3" w:rsidRDefault="00BD4CD3" w:rsidP="0003061C">
            <w:pPr>
              <w:pStyle w:val="Normal6a"/>
            </w:pPr>
            <w:r w:rsidRPr="00B86BF3">
              <w:t>8.</w:t>
            </w:r>
            <w:r w:rsidRPr="00B86BF3">
              <w:tab/>
              <w:t>opfordrer Kommissionen til at sikre, at alle fremtidige lovgivningsforslag er baseret på solide, verificerbare data, der klart viser deres nødvendighed, forholdsmæssighed og forventede effektivitet; opfordrer endvidere indtrængende Kommissionen til at sikre fuld gennemsigtighed i forbindelse med udvælgelsen af interessenter, der høres under udarbejdelsen af lovgivningsforslag;</w:t>
            </w:r>
          </w:p>
        </w:tc>
        <w:tc>
          <w:tcPr>
            <w:tcW w:w="4876" w:type="dxa"/>
            <w:tcBorders>
              <w:top w:val="nil"/>
              <w:left w:val="nil"/>
              <w:bottom w:val="nil"/>
              <w:right w:val="nil"/>
            </w:tcBorders>
          </w:tcPr>
          <w:p w14:paraId="2EE0A5E0" w14:textId="77777777" w:rsidR="00BD4CD3" w:rsidRPr="00B86BF3" w:rsidRDefault="00BD4CD3" w:rsidP="0003061C">
            <w:pPr>
              <w:pStyle w:val="Normal6a"/>
            </w:pPr>
            <w:r w:rsidRPr="00B86BF3">
              <w:t>8.</w:t>
            </w:r>
            <w:r w:rsidRPr="00B86BF3">
              <w:tab/>
              <w:t xml:space="preserve">opfordrer Kommissionen til at sikre, at alle fremtidige lovgivningsforslag er baseret på solide, verificerbare data, der klart viser deres nødvendighed, forholdsmæssighed og forventede effektivitet; opfordrer endvidere indtrængende Kommissionen til at sikre fuld gennemsigtighed i forbindelse med udvælgelsen af interessenter, der høres under udarbejdelsen af lovgivningsforslag; </w:t>
            </w:r>
            <w:r w:rsidRPr="00B86BF3">
              <w:rPr>
                <w:b/>
                <w:i/>
              </w:rPr>
              <w:t>opfordrer Kommissionen til at offentliggøre forfatterne (herunder navnene på enkeltpersoner, organisationer, tænketanke, fonde og andre enheder), der er involveret i udarbejdelsen af ​​regelmæssige rapporter såsom rapporten om retsstatsprincippet;</w:t>
            </w:r>
          </w:p>
        </w:tc>
      </w:tr>
    </w:tbl>
    <w:p w14:paraId="2134B09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7D67994C" w14:textId="77777777" w:rsidR="00BD4CD3" w:rsidRPr="00B86BF3" w:rsidRDefault="00BD4CD3" w:rsidP="00BD4CD3">
      <w:r w:rsidRPr="00B86BF3">
        <w:rPr>
          <w:rStyle w:val="HideTWBExt"/>
          <w:color w:val="auto"/>
        </w:rPr>
        <w:t>&lt;/Amend&gt;</w:t>
      </w:r>
    </w:p>
    <w:p w14:paraId="69C270F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73</w:t>
      </w:r>
      <w:r w:rsidRPr="00B86BF3">
        <w:rPr>
          <w:rStyle w:val="HideTWBExt"/>
          <w:color w:val="auto"/>
        </w:rPr>
        <w:t>&lt;/NumAm&gt;</w:t>
      </w:r>
    </w:p>
    <w:p w14:paraId="63757C4A"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D2E0FAE" w14:textId="77777777" w:rsidR="00BD4CD3" w:rsidRPr="00B86BF3" w:rsidRDefault="00BD4CD3" w:rsidP="00BD4CD3">
      <w:pPr>
        <w:pStyle w:val="NormalBold"/>
      </w:pPr>
      <w:r w:rsidRPr="00B86BF3">
        <w:rPr>
          <w:rStyle w:val="HideTWBExt"/>
          <w:b w:val="0"/>
          <w:color w:val="auto"/>
        </w:rPr>
        <w:t>&lt;/RepeatBlock-By&gt;</w:t>
      </w:r>
    </w:p>
    <w:p w14:paraId="5B1C562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9223577" w14:textId="77777777" w:rsidR="00BD4CD3" w:rsidRPr="00B86BF3" w:rsidRDefault="00BD4CD3" w:rsidP="00BD4CD3">
      <w:pPr>
        <w:pStyle w:val="NormalBold"/>
      </w:pPr>
      <w:r w:rsidRPr="00B86BF3">
        <w:rPr>
          <w:rStyle w:val="HideTWBExt"/>
          <w:color w:val="auto"/>
        </w:rPr>
        <w:t>&lt;Article&gt;</w:t>
      </w:r>
      <w:r w:rsidRPr="00B86BF3">
        <w:t>Punkt 8</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C22E916" w14:textId="77777777" w:rsidTr="0003061C">
        <w:trPr>
          <w:trHeight w:hRule="exact" w:val="240"/>
          <w:jc w:val="center"/>
        </w:trPr>
        <w:tc>
          <w:tcPr>
            <w:tcW w:w="9752" w:type="dxa"/>
            <w:gridSpan w:val="2"/>
            <w:tcBorders>
              <w:top w:val="nil"/>
              <w:left w:val="nil"/>
              <w:bottom w:val="nil"/>
              <w:right w:val="nil"/>
            </w:tcBorders>
          </w:tcPr>
          <w:p w14:paraId="6069F683" w14:textId="77777777" w:rsidR="00BD4CD3" w:rsidRPr="00B86BF3" w:rsidRDefault="00BD4CD3" w:rsidP="0003061C"/>
        </w:tc>
      </w:tr>
      <w:tr w:rsidR="005A2512" w:rsidRPr="00B86BF3" w14:paraId="6BB0E520" w14:textId="77777777" w:rsidTr="0003061C">
        <w:trPr>
          <w:trHeight w:val="240"/>
          <w:jc w:val="center"/>
        </w:trPr>
        <w:tc>
          <w:tcPr>
            <w:tcW w:w="4876" w:type="dxa"/>
            <w:tcBorders>
              <w:top w:val="nil"/>
              <w:left w:val="nil"/>
              <w:bottom w:val="nil"/>
              <w:right w:val="nil"/>
            </w:tcBorders>
          </w:tcPr>
          <w:p w14:paraId="4254E79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E45ED64" w14:textId="77777777" w:rsidR="00BD4CD3" w:rsidRPr="00B86BF3" w:rsidRDefault="00BD4CD3" w:rsidP="0003061C">
            <w:pPr>
              <w:pStyle w:val="AmColumnHeading"/>
            </w:pPr>
            <w:r w:rsidRPr="00B86BF3">
              <w:t>Ændringsforslag</w:t>
            </w:r>
          </w:p>
        </w:tc>
      </w:tr>
      <w:tr w:rsidR="005A2512" w:rsidRPr="00B86BF3" w14:paraId="15FA8459" w14:textId="77777777" w:rsidTr="0003061C">
        <w:trPr>
          <w:jc w:val="center"/>
        </w:trPr>
        <w:tc>
          <w:tcPr>
            <w:tcW w:w="4876" w:type="dxa"/>
            <w:tcBorders>
              <w:top w:val="nil"/>
              <w:left w:val="nil"/>
              <w:bottom w:val="nil"/>
              <w:right w:val="nil"/>
            </w:tcBorders>
          </w:tcPr>
          <w:p w14:paraId="7C52E79F" w14:textId="77777777" w:rsidR="00BD4CD3" w:rsidRPr="00B86BF3" w:rsidRDefault="00BD4CD3" w:rsidP="0003061C">
            <w:pPr>
              <w:pStyle w:val="Normal6a"/>
            </w:pPr>
            <w:r w:rsidRPr="00B86BF3">
              <w:t>8.</w:t>
            </w:r>
            <w:r w:rsidRPr="00B86BF3">
              <w:tab/>
              <w:t>opfordrer Kommissionen til at sikre, at alle fremtidige lovgivningsforslag er baseret på solide, verificerbare data, der klart viser deres nødvendighed, forholdsmæssighed og forventede effektivitet; opfordrer endvidere indtrængende Kommissionen til at sikre fuld gennemsigtighed i forbindelse med udvælgelsen af interessenter, der høres under udarbejdelsen af lovgivningsforslag;</w:t>
            </w:r>
          </w:p>
        </w:tc>
        <w:tc>
          <w:tcPr>
            <w:tcW w:w="4876" w:type="dxa"/>
            <w:tcBorders>
              <w:top w:val="nil"/>
              <w:left w:val="nil"/>
              <w:bottom w:val="nil"/>
              <w:right w:val="nil"/>
            </w:tcBorders>
          </w:tcPr>
          <w:p w14:paraId="138CA74A" w14:textId="77777777" w:rsidR="00BD4CD3" w:rsidRPr="00B86BF3" w:rsidRDefault="00BD4CD3" w:rsidP="0003061C">
            <w:pPr>
              <w:pStyle w:val="Normal6a"/>
            </w:pPr>
            <w:r w:rsidRPr="00B86BF3">
              <w:t>8.</w:t>
            </w:r>
            <w:r w:rsidRPr="00B86BF3">
              <w:tab/>
              <w:t xml:space="preserve">opfordrer Kommissionen til at sikre, at alle fremtidige lovgivningsforslag er </w:t>
            </w:r>
            <w:r w:rsidRPr="00B86BF3">
              <w:rPr>
                <w:b/>
                <w:i/>
              </w:rPr>
              <w:t xml:space="preserve">i overensstemmelse med grundlæggende rettigheder, </w:t>
            </w:r>
            <w:r w:rsidRPr="00B86BF3">
              <w:t>baseret på solide, verificerbare data, der klart viser deres nødvendighed, forholdsmæssighed og forventede effektivitet</w:t>
            </w:r>
            <w:r w:rsidRPr="00B86BF3">
              <w:rPr>
                <w:b/>
                <w:i/>
              </w:rPr>
              <w:t>, og ledsaget af en omfattende konsekvensanalyse</w:t>
            </w:r>
            <w:r w:rsidRPr="00B86BF3">
              <w:t>; opfordrer endvidere indtrængende Kommissionen til at sikre fuld gennemsigtighed i forbindelse med udvælgelsen af interessenter, der høres under udarbejdelsen af lovgivningsforslag</w:t>
            </w:r>
            <w:r w:rsidRPr="00B86BF3">
              <w:rPr>
                <w:b/>
                <w:i/>
              </w:rPr>
              <w:t>, og tilstrækkelig tid til at foretage brede offentlige høringer</w:t>
            </w:r>
            <w:r w:rsidRPr="00B86BF3">
              <w:t>;</w:t>
            </w:r>
          </w:p>
        </w:tc>
      </w:tr>
    </w:tbl>
    <w:p w14:paraId="46B4023A"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2C6583F" w14:textId="77777777" w:rsidR="00BD4CD3" w:rsidRPr="00B86BF3" w:rsidRDefault="00BD4CD3" w:rsidP="00BD4CD3">
      <w:r w:rsidRPr="00B86BF3">
        <w:rPr>
          <w:rStyle w:val="HideTWBExt"/>
          <w:color w:val="auto"/>
        </w:rPr>
        <w:t>&lt;/Amend&gt;</w:t>
      </w:r>
    </w:p>
    <w:p w14:paraId="3F61C1B9"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74</w:t>
      </w:r>
      <w:r w:rsidRPr="00B86BF3">
        <w:rPr>
          <w:rStyle w:val="HideTWBExt"/>
          <w:color w:val="auto"/>
        </w:rPr>
        <w:t>&lt;/NumAm&gt;</w:t>
      </w:r>
    </w:p>
    <w:p w14:paraId="2451AB7A"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6C2C35EB" w14:textId="77777777" w:rsidR="00BD4CD3" w:rsidRPr="00B86BF3" w:rsidRDefault="00BD4CD3" w:rsidP="00BD4CD3">
      <w:pPr>
        <w:pStyle w:val="NormalBold"/>
      </w:pPr>
      <w:r w:rsidRPr="00B86BF3">
        <w:rPr>
          <w:rStyle w:val="HideTWBExt"/>
          <w:b w:val="0"/>
          <w:color w:val="auto"/>
        </w:rPr>
        <w:t>&lt;/RepeatBlock-By&gt;</w:t>
      </w:r>
    </w:p>
    <w:p w14:paraId="771D66F6"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E03EF77" w14:textId="77777777" w:rsidR="00BD4CD3" w:rsidRPr="00B86BF3" w:rsidRDefault="00BD4CD3" w:rsidP="00BD4CD3">
      <w:pPr>
        <w:pStyle w:val="NormalBold"/>
      </w:pPr>
      <w:r w:rsidRPr="00B86BF3">
        <w:rPr>
          <w:rStyle w:val="HideTWBExt"/>
          <w:color w:val="auto"/>
        </w:rPr>
        <w:t>&lt;Article&gt;</w:t>
      </w:r>
      <w:r w:rsidRPr="00B86BF3">
        <w:t>Punkt 8</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E11AEB0" w14:textId="77777777" w:rsidTr="0003061C">
        <w:trPr>
          <w:trHeight w:hRule="exact" w:val="240"/>
          <w:jc w:val="center"/>
        </w:trPr>
        <w:tc>
          <w:tcPr>
            <w:tcW w:w="9752" w:type="dxa"/>
            <w:gridSpan w:val="2"/>
            <w:tcBorders>
              <w:top w:val="nil"/>
              <w:left w:val="nil"/>
              <w:bottom w:val="nil"/>
              <w:right w:val="nil"/>
            </w:tcBorders>
          </w:tcPr>
          <w:p w14:paraId="38068B10" w14:textId="77777777" w:rsidR="00BD4CD3" w:rsidRPr="00B86BF3" w:rsidRDefault="00BD4CD3" w:rsidP="0003061C"/>
        </w:tc>
      </w:tr>
      <w:tr w:rsidR="005A2512" w:rsidRPr="00B86BF3" w14:paraId="12A1918C" w14:textId="77777777" w:rsidTr="0003061C">
        <w:trPr>
          <w:trHeight w:val="240"/>
          <w:jc w:val="center"/>
        </w:trPr>
        <w:tc>
          <w:tcPr>
            <w:tcW w:w="4876" w:type="dxa"/>
            <w:tcBorders>
              <w:top w:val="nil"/>
              <w:left w:val="nil"/>
              <w:bottom w:val="nil"/>
              <w:right w:val="nil"/>
            </w:tcBorders>
          </w:tcPr>
          <w:p w14:paraId="376799E3"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C876E5C" w14:textId="77777777" w:rsidR="00BD4CD3" w:rsidRPr="00B86BF3" w:rsidRDefault="00BD4CD3" w:rsidP="0003061C">
            <w:pPr>
              <w:pStyle w:val="AmColumnHeading"/>
            </w:pPr>
            <w:r w:rsidRPr="00B86BF3">
              <w:t>Ændringsforslag</w:t>
            </w:r>
          </w:p>
        </w:tc>
      </w:tr>
      <w:tr w:rsidR="005A2512" w:rsidRPr="00B86BF3" w14:paraId="15964D07" w14:textId="77777777" w:rsidTr="0003061C">
        <w:trPr>
          <w:jc w:val="center"/>
        </w:trPr>
        <w:tc>
          <w:tcPr>
            <w:tcW w:w="4876" w:type="dxa"/>
            <w:tcBorders>
              <w:top w:val="nil"/>
              <w:left w:val="nil"/>
              <w:bottom w:val="nil"/>
              <w:right w:val="nil"/>
            </w:tcBorders>
          </w:tcPr>
          <w:p w14:paraId="5B595E55" w14:textId="77777777" w:rsidR="00BD4CD3" w:rsidRPr="00B86BF3" w:rsidRDefault="00BD4CD3" w:rsidP="0003061C">
            <w:pPr>
              <w:pStyle w:val="Normal6a"/>
            </w:pPr>
            <w:r w:rsidRPr="00B86BF3">
              <w:t>8.</w:t>
            </w:r>
            <w:r w:rsidRPr="00B86BF3">
              <w:tab/>
              <w:t xml:space="preserve">opfordrer Kommissionen til at sikre, at alle fremtidige lovgivningsforslag er baseret på solide, verificerbare data, der klart viser deres </w:t>
            </w:r>
            <w:r w:rsidRPr="00B86BF3">
              <w:rPr>
                <w:b/>
                <w:bCs/>
                <w:i/>
                <w:iCs/>
              </w:rPr>
              <w:t>nødvendighed</w:t>
            </w:r>
            <w:r w:rsidRPr="00B86BF3">
              <w:t>, forholdsmæssighed og forventede effektivitet; opfordrer endvidere indtrængende Kommissionen til at sikre fuld gennemsigtighed i forbindelse med udvælgelsen af interessenter, der høres under udarbejdelsen af lovgivningsforslag;</w:t>
            </w:r>
          </w:p>
        </w:tc>
        <w:tc>
          <w:tcPr>
            <w:tcW w:w="4876" w:type="dxa"/>
            <w:tcBorders>
              <w:top w:val="nil"/>
              <w:left w:val="nil"/>
              <w:bottom w:val="nil"/>
              <w:right w:val="nil"/>
            </w:tcBorders>
          </w:tcPr>
          <w:p w14:paraId="0E84BEBF" w14:textId="77777777" w:rsidR="00BD4CD3" w:rsidRPr="00B86BF3" w:rsidRDefault="00BD4CD3" w:rsidP="0003061C">
            <w:pPr>
              <w:pStyle w:val="Normal6a"/>
            </w:pPr>
            <w:r w:rsidRPr="00B86BF3">
              <w:t>8.</w:t>
            </w:r>
            <w:r w:rsidRPr="00B86BF3">
              <w:tab/>
              <w:t xml:space="preserve">opfordrer Kommissionen til at sikre, at alle fremtidige lovgivningsforslag er baseret på solide, verificerbare data, der klart viser deres </w:t>
            </w:r>
            <w:r w:rsidRPr="00B86BF3">
              <w:rPr>
                <w:b/>
                <w:bCs/>
                <w:i/>
                <w:iCs/>
              </w:rPr>
              <w:t>væsentlighed, omkostningseffektivitet, overensstemmelse med nærhedsprincippet</w:t>
            </w:r>
            <w:r w:rsidRPr="00B86BF3">
              <w:t>, forholdsmæssighed og forventede effektivitet; opfordrer endvidere indtrængende Kommissionen til at sikre fuld gennemsigtighed i forbindelse med udvælgelsen af interessenter, der høres under udarbejdelsen af lovgivningsforslag;</w:t>
            </w:r>
          </w:p>
        </w:tc>
      </w:tr>
    </w:tbl>
    <w:p w14:paraId="4215BC6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56E920AB" w14:textId="77777777" w:rsidR="00BD4CD3" w:rsidRPr="00B86BF3" w:rsidRDefault="00BD4CD3" w:rsidP="00BD4CD3">
      <w:r w:rsidRPr="00B86BF3">
        <w:rPr>
          <w:rStyle w:val="HideTWBExt"/>
          <w:color w:val="auto"/>
        </w:rPr>
        <w:t>&lt;/Amend&gt;</w:t>
      </w:r>
    </w:p>
    <w:p w14:paraId="5A30D0B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75</w:t>
      </w:r>
      <w:r w:rsidRPr="00B86BF3">
        <w:rPr>
          <w:rStyle w:val="HideTWBExt"/>
          <w:color w:val="auto"/>
        </w:rPr>
        <w:t>&lt;/NumAm&gt;</w:t>
      </w:r>
    </w:p>
    <w:p w14:paraId="1DC47864"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154B61BB" w14:textId="77777777" w:rsidR="00BD4CD3" w:rsidRPr="00B86BF3" w:rsidRDefault="00BD4CD3" w:rsidP="00BD4CD3">
      <w:pPr>
        <w:pStyle w:val="NormalBold"/>
      </w:pPr>
      <w:r w:rsidRPr="00B86BF3">
        <w:rPr>
          <w:rStyle w:val="HideTWBExt"/>
          <w:b w:val="0"/>
          <w:color w:val="auto"/>
        </w:rPr>
        <w:t>&lt;/RepeatBlock-By&gt;</w:t>
      </w:r>
    </w:p>
    <w:p w14:paraId="07F10EC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5D021C9" w14:textId="77777777" w:rsidR="00BD4CD3" w:rsidRPr="00B86BF3" w:rsidRDefault="00BD4CD3" w:rsidP="00BD4CD3">
      <w:pPr>
        <w:pStyle w:val="NormalBold"/>
      </w:pPr>
      <w:r w:rsidRPr="00B86BF3">
        <w:rPr>
          <w:rStyle w:val="HideTWBExt"/>
          <w:color w:val="auto"/>
        </w:rPr>
        <w:t>&lt;Article&gt;</w:t>
      </w:r>
      <w:r w:rsidRPr="00B86BF3">
        <w:t>Punkt 8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2D0E58C" w14:textId="77777777" w:rsidTr="0003061C">
        <w:trPr>
          <w:trHeight w:hRule="exact" w:val="240"/>
          <w:jc w:val="center"/>
        </w:trPr>
        <w:tc>
          <w:tcPr>
            <w:tcW w:w="9752" w:type="dxa"/>
            <w:gridSpan w:val="2"/>
            <w:tcBorders>
              <w:top w:val="nil"/>
              <w:left w:val="nil"/>
              <w:bottom w:val="nil"/>
              <w:right w:val="nil"/>
            </w:tcBorders>
          </w:tcPr>
          <w:p w14:paraId="5CACF8C8" w14:textId="77777777" w:rsidR="00BD4CD3" w:rsidRPr="00B86BF3" w:rsidRDefault="00BD4CD3" w:rsidP="0003061C"/>
        </w:tc>
      </w:tr>
      <w:tr w:rsidR="005A2512" w:rsidRPr="00B86BF3" w14:paraId="2C755AB3" w14:textId="77777777" w:rsidTr="0003061C">
        <w:trPr>
          <w:trHeight w:val="240"/>
          <w:jc w:val="center"/>
        </w:trPr>
        <w:tc>
          <w:tcPr>
            <w:tcW w:w="4876" w:type="dxa"/>
            <w:tcBorders>
              <w:top w:val="nil"/>
              <w:left w:val="nil"/>
              <w:bottom w:val="nil"/>
              <w:right w:val="nil"/>
            </w:tcBorders>
          </w:tcPr>
          <w:p w14:paraId="5303245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A9620CE" w14:textId="77777777" w:rsidR="00BD4CD3" w:rsidRPr="00B86BF3" w:rsidRDefault="00BD4CD3" w:rsidP="0003061C">
            <w:pPr>
              <w:pStyle w:val="AmColumnHeading"/>
            </w:pPr>
            <w:r w:rsidRPr="00B86BF3">
              <w:t>Ændringsforslag</w:t>
            </w:r>
          </w:p>
        </w:tc>
      </w:tr>
      <w:tr w:rsidR="005A2512" w:rsidRPr="00B86BF3" w14:paraId="6D629474" w14:textId="77777777" w:rsidTr="0003061C">
        <w:trPr>
          <w:jc w:val="center"/>
        </w:trPr>
        <w:tc>
          <w:tcPr>
            <w:tcW w:w="4876" w:type="dxa"/>
            <w:tcBorders>
              <w:top w:val="nil"/>
              <w:left w:val="nil"/>
              <w:bottom w:val="nil"/>
              <w:right w:val="nil"/>
            </w:tcBorders>
          </w:tcPr>
          <w:p w14:paraId="2D255307" w14:textId="77777777" w:rsidR="00BD4CD3" w:rsidRPr="00B86BF3" w:rsidRDefault="00BD4CD3" w:rsidP="0003061C">
            <w:pPr>
              <w:pStyle w:val="Normal6a"/>
            </w:pPr>
          </w:p>
        </w:tc>
        <w:tc>
          <w:tcPr>
            <w:tcW w:w="4876" w:type="dxa"/>
            <w:tcBorders>
              <w:top w:val="nil"/>
              <w:left w:val="nil"/>
              <w:bottom w:val="nil"/>
              <w:right w:val="nil"/>
            </w:tcBorders>
          </w:tcPr>
          <w:p w14:paraId="0BEF10C2" w14:textId="77777777" w:rsidR="00BD4CD3" w:rsidRPr="00B86BF3" w:rsidRDefault="00BD4CD3" w:rsidP="0003061C">
            <w:pPr>
              <w:pStyle w:val="Normal6a"/>
            </w:pPr>
            <w:r w:rsidRPr="00B86BF3">
              <w:rPr>
                <w:b/>
                <w:i/>
              </w:rPr>
              <w:t>8a.</w:t>
            </w:r>
            <w:r w:rsidRPr="00B86BF3">
              <w:tab/>
            </w:r>
            <w:r w:rsidRPr="00B86BF3">
              <w:rPr>
                <w:b/>
                <w:i/>
              </w:rPr>
              <w:t>bemærker med stor bekymring den generelle mangel på gennemsigtighed og passende kontrol i relationerne mellem EU-institutionerne og NGO'erne;</w:t>
            </w:r>
          </w:p>
        </w:tc>
      </w:tr>
    </w:tbl>
    <w:p w14:paraId="79E605E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87D27CB" w14:textId="77777777" w:rsidR="00BD4CD3" w:rsidRPr="00B86BF3" w:rsidRDefault="00BD4CD3" w:rsidP="00BD4CD3">
      <w:r w:rsidRPr="00B86BF3">
        <w:rPr>
          <w:rStyle w:val="HideTWBExt"/>
          <w:color w:val="auto"/>
        </w:rPr>
        <w:t>&lt;/Amend&gt;</w:t>
      </w:r>
    </w:p>
    <w:p w14:paraId="128890A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76</w:t>
      </w:r>
      <w:r w:rsidRPr="00B86BF3">
        <w:rPr>
          <w:rStyle w:val="HideTWBExt"/>
          <w:color w:val="auto"/>
        </w:rPr>
        <w:t>&lt;/NumAm&gt;</w:t>
      </w:r>
    </w:p>
    <w:p w14:paraId="1C2330D7"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0D15627A" w14:textId="77777777" w:rsidR="00BD4CD3" w:rsidRPr="00B86BF3" w:rsidRDefault="00BD4CD3" w:rsidP="00BD4CD3">
      <w:pPr>
        <w:pStyle w:val="NormalBold"/>
      </w:pPr>
      <w:r w:rsidRPr="00B86BF3">
        <w:rPr>
          <w:rStyle w:val="HideTWBExt"/>
          <w:b w:val="0"/>
          <w:color w:val="auto"/>
        </w:rPr>
        <w:t>&lt;/RepeatBlock-By&gt;</w:t>
      </w:r>
    </w:p>
    <w:p w14:paraId="086FA8E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EAF83CE" w14:textId="77777777" w:rsidR="00BD4CD3" w:rsidRPr="00B86BF3" w:rsidRDefault="00BD4CD3" w:rsidP="00BD4CD3">
      <w:pPr>
        <w:pStyle w:val="NormalBold"/>
      </w:pPr>
      <w:r w:rsidRPr="00B86BF3">
        <w:rPr>
          <w:rStyle w:val="HideTWBExt"/>
          <w:color w:val="auto"/>
        </w:rPr>
        <w:t>&lt;Article&gt;</w:t>
      </w:r>
      <w:r w:rsidRPr="00B86BF3">
        <w:t>Punkt 8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D8A6C49" w14:textId="77777777" w:rsidTr="0003061C">
        <w:trPr>
          <w:trHeight w:hRule="exact" w:val="240"/>
          <w:jc w:val="center"/>
        </w:trPr>
        <w:tc>
          <w:tcPr>
            <w:tcW w:w="9752" w:type="dxa"/>
            <w:gridSpan w:val="2"/>
            <w:tcBorders>
              <w:top w:val="nil"/>
              <w:left w:val="nil"/>
              <w:bottom w:val="nil"/>
              <w:right w:val="nil"/>
            </w:tcBorders>
          </w:tcPr>
          <w:p w14:paraId="6E60402A" w14:textId="77777777" w:rsidR="00BD4CD3" w:rsidRPr="00B86BF3" w:rsidRDefault="00BD4CD3" w:rsidP="0003061C"/>
        </w:tc>
      </w:tr>
      <w:tr w:rsidR="005A2512" w:rsidRPr="00B86BF3" w14:paraId="135F1A52" w14:textId="77777777" w:rsidTr="0003061C">
        <w:trPr>
          <w:trHeight w:val="240"/>
          <w:jc w:val="center"/>
        </w:trPr>
        <w:tc>
          <w:tcPr>
            <w:tcW w:w="4876" w:type="dxa"/>
            <w:tcBorders>
              <w:top w:val="nil"/>
              <w:left w:val="nil"/>
              <w:bottom w:val="nil"/>
              <w:right w:val="nil"/>
            </w:tcBorders>
          </w:tcPr>
          <w:p w14:paraId="4269356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932F7F3" w14:textId="77777777" w:rsidR="00BD4CD3" w:rsidRPr="00B86BF3" w:rsidRDefault="00BD4CD3" w:rsidP="0003061C">
            <w:pPr>
              <w:pStyle w:val="AmColumnHeading"/>
            </w:pPr>
            <w:r w:rsidRPr="00B86BF3">
              <w:t>Ændringsforslag</w:t>
            </w:r>
          </w:p>
        </w:tc>
      </w:tr>
      <w:tr w:rsidR="005A2512" w:rsidRPr="00B86BF3" w14:paraId="494760CA" w14:textId="77777777" w:rsidTr="0003061C">
        <w:trPr>
          <w:jc w:val="center"/>
        </w:trPr>
        <w:tc>
          <w:tcPr>
            <w:tcW w:w="4876" w:type="dxa"/>
            <w:tcBorders>
              <w:top w:val="nil"/>
              <w:left w:val="nil"/>
              <w:bottom w:val="nil"/>
              <w:right w:val="nil"/>
            </w:tcBorders>
          </w:tcPr>
          <w:p w14:paraId="428164A0" w14:textId="77777777" w:rsidR="00BD4CD3" w:rsidRPr="00B86BF3" w:rsidRDefault="00BD4CD3" w:rsidP="0003061C">
            <w:pPr>
              <w:pStyle w:val="Normal6a"/>
            </w:pPr>
          </w:p>
        </w:tc>
        <w:tc>
          <w:tcPr>
            <w:tcW w:w="4876" w:type="dxa"/>
            <w:tcBorders>
              <w:top w:val="nil"/>
              <w:left w:val="nil"/>
              <w:bottom w:val="nil"/>
              <w:right w:val="nil"/>
            </w:tcBorders>
          </w:tcPr>
          <w:p w14:paraId="78FE27BC" w14:textId="77777777" w:rsidR="00BD4CD3" w:rsidRPr="00B86BF3" w:rsidRDefault="00BD4CD3" w:rsidP="0003061C">
            <w:pPr>
              <w:pStyle w:val="Normal6a"/>
            </w:pPr>
            <w:r w:rsidRPr="00B86BF3">
              <w:rPr>
                <w:b/>
                <w:i/>
              </w:rPr>
              <w:t>8b.</w:t>
            </w:r>
            <w:r w:rsidRPr="00B86BF3">
              <w:tab/>
            </w:r>
            <w:r w:rsidRPr="00B86BF3">
              <w:rPr>
                <w:b/>
                <w:i/>
              </w:rPr>
              <w:t>opfordrer Kommissionen til automatisk at offentliggøre alle tilskud, kontrakter og dokumenter, uden at der fremsættes begæring herom, på en central onlineplatform, som er lettilgængelig, søgbar og gennemsigtig;</w:t>
            </w:r>
          </w:p>
        </w:tc>
      </w:tr>
    </w:tbl>
    <w:p w14:paraId="52590B3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D0FEAB0" w14:textId="77777777" w:rsidR="00BD4CD3" w:rsidRPr="00B86BF3" w:rsidRDefault="00BD4CD3" w:rsidP="00BD4CD3">
      <w:r w:rsidRPr="00B86BF3">
        <w:rPr>
          <w:rStyle w:val="HideTWBExt"/>
          <w:color w:val="auto"/>
        </w:rPr>
        <w:t>&lt;/Amend&gt;</w:t>
      </w:r>
    </w:p>
    <w:p w14:paraId="239DDA4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77</w:t>
      </w:r>
      <w:r w:rsidRPr="00B86BF3">
        <w:rPr>
          <w:rStyle w:val="HideTWBExt"/>
          <w:color w:val="auto"/>
        </w:rPr>
        <w:t>&lt;/NumAm&gt;</w:t>
      </w:r>
    </w:p>
    <w:p w14:paraId="79CC5B84" w14:textId="77777777" w:rsidR="00BD4CD3" w:rsidRPr="00B86BF3" w:rsidRDefault="00BD4CD3" w:rsidP="00BD4CD3">
      <w:pPr>
        <w:pStyle w:val="NormalBold"/>
      </w:pPr>
      <w:r w:rsidRPr="00B86BF3">
        <w:rPr>
          <w:rStyle w:val="HideTWBExt"/>
          <w:b w:val="0"/>
          <w:color w:val="auto"/>
        </w:rPr>
        <w:t>&lt;RepeatBlock-By&gt;&lt;Members&gt;</w:t>
      </w:r>
      <w:r w:rsidRPr="00B86BF3">
        <w:t>András László, Tom Vandendriessche, Matthieu Valet, António Tânger Corrêa, Alexandre Varaut, Marieke Ehlers, Jaroslav Bžoch, Fabrice Leggeri, Roberto Vannacci, Jorge Buxadé Villalba, Nikola Bartůšek, Petra Steger</w:t>
      </w:r>
      <w:r w:rsidRPr="00B86BF3">
        <w:rPr>
          <w:rStyle w:val="HideTWBExt"/>
          <w:b w:val="0"/>
          <w:color w:val="auto"/>
        </w:rPr>
        <w:t>&lt;/Members&gt;</w:t>
      </w:r>
    </w:p>
    <w:p w14:paraId="2FDFC2DA" w14:textId="77777777" w:rsidR="00BD4CD3" w:rsidRPr="00B86BF3" w:rsidRDefault="00BD4CD3" w:rsidP="00BD4CD3">
      <w:pPr>
        <w:pStyle w:val="NormalBold"/>
      </w:pPr>
      <w:r w:rsidRPr="00B86BF3">
        <w:rPr>
          <w:rStyle w:val="HideTWBExt"/>
          <w:b w:val="0"/>
          <w:color w:val="auto"/>
        </w:rPr>
        <w:t>&lt;/RepeatBlock-By&gt;</w:t>
      </w:r>
    </w:p>
    <w:p w14:paraId="3642EE4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0BAEAE9" w14:textId="77777777" w:rsidR="00BD4CD3" w:rsidRPr="00B86BF3" w:rsidRDefault="00BD4CD3" w:rsidP="00BD4CD3">
      <w:pPr>
        <w:pStyle w:val="NormalBold"/>
      </w:pPr>
      <w:r w:rsidRPr="00B86BF3">
        <w:rPr>
          <w:rStyle w:val="HideTWBExt"/>
          <w:color w:val="auto"/>
        </w:rPr>
        <w:t>&lt;Article&gt;</w:t>
      </w:r>
      <w:r w:rsidRPr="00B86BF3">
        <w:t>Punkt 8 c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A60115A" w14:textId="77777777" w:rsidTr="0003061C">
        <w:trPr>
          <w:trHeight w:hRule="exact" w:val="240"/>
          <w:jc w:val="center"/>
        </w:trPr>
        <w:tc>
          <w:tcPr>
            <w:tcW w:w="9752" w:type="dxa"/>
            <w:gridSpan w:val="2"/>
            <w:tcBorders>
              <w:top w:val="nil"/>
              <w:left w:val="nil"/>
              <w:bottom w:val="nil"/>
              <w:right w:val="nil"/>
            </w:tcBorders>
          </w:tcPr>
          <w:p w14:paraId="5DD2C86E" w14:textId="77777777" w:rsidR="00BD4CD3" w:rsidRPr="00B86BF3" w:rsidRDefault="00BD4CD3" w:rsidP="0003061C"/>
        </w:tc>
      </w:tr>
      <w:tr w:rsidR="005A2512" w:rsidRPr="00B86BF3" w14:paraId="611CFD65" w14:textId="77777777" w:rsidTr="0003061C">
        <w:trPr>
          <w:trHeight w:val="240"/>
          <w:jc w:val="center"/>
        </w:trPr>
        <w:tc>
          <w:tcPr>
            <w:tcW w:w="4876" w:type="dxa"/>
            <w:tcBorders>
              <w:top w:val="nil"/>
              <w:left w:val="nil"/>
              <w:bottom w:val="nil"/>
              <w:right w:val="nil"/>
            </w:tcBorders>
          </w:tcPr>
          <w:p w14:paraId="5286B16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450215F" w14:textId="77777777" w:rsidR="00BD4CD3" w:rsidRPr="00B86BF3" w:rsidRDefault="00BD4CD3" w:rsidP="0003061C">
            <w:pPr>
              <w:pStyle w:val="AmColumnHeading"/>
            </w:pPr>
            <w:r w:rsidRPr="00B86BF3">
              <w:t>Ændringsforslag</w:t>
            </w:r>
          </w:p>
        </w:tc>
      </w:tr>
      <w:tr w:rsidR="005A2512" w:rsidRPr="00B86BF3" w14:paraId="57B320F2" w14:textId="77777777" w:rsidTr="0003061C">
        <w:trPr>
          <w:jc w:val="center"/>
        </w:trPr>
        <w:tc>
          <w:tcPr>
            <w:tcW w:w="4876" w:type="dxa"/>
            <w:tcBorders>
              <w:top w:val="nil"/>
              <w:left w:val="nil"/>
              <w:bottom w:val="nil"/>
              <w:right w:val="nil"/>
            </w:tcBorders>
          </w:tcPr>
          <w:p w14:paraId="3031FB43" w14:textId="77777777" w:rsidR="00BD4CD3" w:rsidRPr="00B86BF3" w:rsidRDefault="00BD4CD3" w:rsidP="0003061C">
            <w:pPr>
              <w:pStyle w:val="Normal6a"/>
            </w:pPr>
          </w:p>
        </w:tc>
        <w:tc>
          <w:tcPr>
            <w:tcW w:w="4876" w:type="dxa"/>
            <w:tcBorders>
              <w:top w:val="nil"/>
              <w:left w:val="nil"/>
              <w:bottom w:val="nil"/>
              <w:right w:val="nil"/>
            </w:tcBorders>
          </w:tcPr>
          <w:p w14:paraId="0880FE94" w14:textId="77777777" w:rsidR="00BD4CD3" w:rsidRPr="00B86BF3" w:rsidRDefault="00BD4CD3" w:rsidP="0003061C">
            <w:pPr>
              <w:pStyle w:val="Normal6a"/>
            </w:pPr>
            <w:r w:rsidRPr="00B86BF3">
              <w:rPr>
                <w:b/>
                <w:i/>
              </w:rPr>
              <w:t>8c.</w:t>
            </w:r>
            <w:r w:rsidRPr="00B86BF3">
              <w:tab/>
            </w:r>
            <w:r w:rsidRPr="00B86BF3">
              <w:rPr>
                <w:b/>
                <w:i/>
              </w:rPr>
              <w:t>opfordrer indtrængende Kommissionen til at offentliggøre alle dokumenter relateret til finansiering af NGO'er under den gældende flerårige finansielle ramme;</w:t>
            </w:r>
          </w:p>
        </w:tc>
      </w:tr>
    </w:tbl>
    <w:p w14:paraId="0E03D21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439E63BD" w14:textId="77777777" w:rsidR="00BD4CD3" w:rsidRPr="00B86BF3" w:rsidRDefault="00BD4CD3" w:rsidP="00BD4CD3">
      <w:r w:rsidRPr="00B86BF3">
        <w:rPr>
          <w:rStyle w:val="HideTWBExt"/>
          <w:color w:val="auto"/>
        </w:rPr>
        <w:t>&lt;/Amend&gt;</w:t>
      </w:r>
    </w:p>
    <w:p w14:paraId="2938A08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78</w:t>
      </w:r>
      <w:r w:rsidRPr="00B86BF3">
        <w:rPr>
          <w:rStyle w:val="HideTWBExt"/>
          <w:color w:val="auto"/>
        </w:rPr>
        <w:t>&lt;/NumAm&gt;</w:t>
      </w:r>
    </w:p>
    <w:p w14:paraId="7C742BC4"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0FC009A6" w14:textId="77777777" w:rsidR="00BD4CD3" w:rsidRPr="00B86BF3" w:rsidRDefault="00BD4CD3" w:rsidP="00BD4CD3">
      <w:pPr>
        <w:pStyle w:val="NormalBold"/>
      </w:pPr>
      <w:r w:rsidRPr="00B86BF3">
        <w:rPr>
          <w:rStyle w:val="HideTWBExt"/>
          <w:b w:val="0"/>
          <w:color w:val="auto"/>
        </w:rPr>
        <w:t>&lt;/RepeatBlock-By&gt;</w:t>
      </w:r>
    </w:p>
    <w:p w14:paraId="553EDA2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7430000" w14:textId="77777777" w:rsidR="00BD4CD3" w:rsidRPr="00B86BF3" w:rsidRDefault="00BD4CD3" w:rsidP="00BD4CD3">
      <w:pPr>
        <w:pStyle w:val="NormalBold"/>
      </w:pPr>
      <w:r w:rsidRPr="00B86BF3">
        <w:rPr>
          <w:rStyle w:val="HideTWBExt"/>
          <w:color w:val="auto"/>
        </w:rPr>
        <w:t>&lt;Article&gt;</w:t>
      </w:r>
      <w:r w:rsidRPr="00B86BF3">
        <w:t>Punkt 9</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1F95B28" w14:textId="77777777" w:rsidTr="0003061C">
        <w:trPr>
          <w:trHeight w:hRule="exact" w:val="240"/>
          <w:jc w:val="center"/>
        </w:trPr>
        <w:tc>
          <w:tcPr>
            <w:tcW w:w="9752" w:type="dxa"/>
            <w:gridSpan w:val="2"/>
            <w:tcBorders>
              <w:top w:val="nil"/>
              <w:left w:val="nil"/>
              <w:bottom w:val="nil"/>
              <w:right w:val="nil"/>
            </w:tcBorders>
          </w:tcPr>
          <w:p w14:paraId="1063DBF1" w14:textId="77777777" w:rsidR="00BD4CD3" w:rsidRPr="00B86BF3" w:rsidRDefault="00BD4CD3" w:rsidP="0003061C"/>
        </w:tc>
      </w:tr>
      <w:tr w:rsidR="005A2512" w:rsidRPr="00B86BF3" w14:paraId="3676368F" w14:textId="77777777" w:rsidTr="0003061C">
        <w:trPr>
          <w:trHeight w:val="240"/>
          <w:jc w:val="center"/>
        </w:trPr>
        <w:tc>
          <w:tcPr>
            <w:tcW w:w="4876" w:type="dxa"/>
            <w:tcBorders>
              <w:top w:val="nil"/>
              <w:left w:val="nil"/>
              <w:bottom w:val="nil"/>
              <w:right w:val="nil"/>
            </w:tcBorders>
          </w:tcPr>
          <w:p w14:paraId="362AE69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6DE3A7B" w14:textId="77777777" w:rsidR="00BD4CD3" w:rsidRPr="00B86BF3" w:rsidRDefault="00BD4CD3" w:rsidP="0003061C">
            <w:pPr>
              <w:pStyle w:val="AmColumnHeading"/>
            </w:pPr>
            <w:r w:rsidRPr="00B86BF3">
              <w:t>Ændringsforslag</w:t>
            </w:r>
          </w:p>
        </w:tc>
      </w:tr>
      <w:tr w:rsidR="005A2512" w:rsidRPr="00B86BF3" w14:paraId="12914EF8" w14:textId="77777777" w:rsidTr="0003061C">
        <w:trPr>
          <w:jc w:val="center"/>
        </w:trPr>
        <w:tc>
          <w:tcPr>
            <w:tcW w:w="4876" w:type="dxa"/>
            <w:tcBorders>
              <w:top w:val="nil"/>
              <w:left w:val="nil"/>
              <w:bottom w:val="nil"/>
              <w:right w:val="nil"/>
            </w:tcBorders>
          </w:tcPr>
          <w:p w14:paraId="7017D66D" w14:textId="77777777" w:rsidR="00BD4CD3" w:rsidRPr="00B86BF3" w:rsidRDefault="00BD4CD3" w:rsidP="0003061C">
            <w:pPr>
              <w:pStyle w:val="Normal6a"/>
            </w:pPr>
            <w:r w:rsidRPr="00B86BF3">
              <w:t>9.</w:t>
            </w:r>
            <w:r w:rsidRPr="00B86BF3">
              <w:tab/>
              <w:t>beklager</w:t>
            </w:r>
            <w:r w:rsidRPr="00B86BF3">
              <w:rPr>
                <w:b/>
                <w:i/>
              </w:rPr>
              <w:t>, at der stadig er mangler med hensyn til</w:t>
            </w:r>
            <w:r w:rsidRPr="00B86BF3">
              <w:t xml:space="preserve"> gennemsigtighed i Rådet; noterer sig med bekymring, at det har givet afslag på aktindsigt i trilogdokumenter; beklager, at nylige analyser fortsat fremhæver en mangel på proaktiv offentliggørelses- og registreringspraksis;</w:t>
            </w:r>
          </w:p>
        </w:tc>
        <w:tc>
          <w:tcPr>
            <w:tcW w:w="4876" w:type="dxa"/>
            <w:tcBorders>
              <w:top w:val="nil"/>
              <w:left w:val="nil"/>
              <w:bottom w:val="nil"/>
              <w:right w:val="nil"/>
            </w:tcBorders>
          </w:tcPr>
          <w:p w14:paraId="5D8A0291" w14:textId="77777777" w:rsidR="00BD4CD3" w:rsidRPr="00B86BF3" w:rsidRDefault="00BD4CD3" w:rsidP="0003061C">
            <w:pPr>
              <w:pStyle w:val="Normal6a"/>
            </w:pPr>
            <w:r w:rsidRPr="00B86BF3">
              <w:t>9.</w:t>
            </w:r>
            <w:r w:rsidRPr="00B86BF3">
              <w:tab/>
              <w:t>beklager</w:t>
            </w:r>
            <w:r w:rsidRPr="00B86BF3">
              <w:rPr>
                <w:b/>
                <w:i/>
              </w:rPr>
              <w:t xml:space="preserve"> manglen på</w:t>
            </w:r>
            <w:r w:rsidRPr="00B86BF3">
              <w:t xml:space="preserve"> gennemsigtighed i Rådet; noterer sig med bekymring, at det har givet afslag på aktindsigt i trilogdokumenter; beklager, at nylige analyser fortsat fremhæver en mangel på proaktiv offentliggørelses- og registreringspraksis; </w:t>
            </w:r>
            <w:r w:rsidRPr="00B86BF3">
              <w:rPr>
                <w:b/>
                <w:i/>
              </w:rPr>
              <w:t>minder om, at Rådets samlinger i henhold til artikel 16, stk. 8, i TEU er offentlige, når det forhandler og stemmer om udkast til lovgivningsmæssige retsakter; understreger, at klassificering af de fleste forberedende dokumenter i igangværende lovgivningsprocedurer som "LIMITE" udgør en uforholdsmæssig indskrænkning i borgernes ret til aktindsigt i lovgivningsmæssige dokumenter; understreger, at alle lovgivningsmæssige dokumenter, som udarbejdes og/eller rundsendes i de forberedende organer, ligeledes bør indføres i et brugervenligt offentligt register for at give borgere mulighed for at udøve deres ret til aktindsigt fuldt ud; opfordrer indtrængende Rådet til at forbedre sine regler og procedurer om gennemsigtighed, herunder adgangen til og klassificeringen af lovgivningsmæssige dokumenter;</w:t>
            </w:r>
          </w:p>
        </w:tc>
      </w:tr>
    </w:tbl>
    <w:p w14:paraId="6B8F2ED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F0521DB" w14:textId="77777777" w:rsidR="00BD4CD3" w:rsidRPr="00B86BF3" w:rsidRDefault="00BD4CD3" w:rsidP="00BD4CD3">
      <w:r w:rsidRPr="00B86BF3">
        <w:rPr>
          <w:rStyle w:val="HideTWBExt"/>
          <w:color w:val="auto"/>
        </w:rPr>
        <w:t>&lt;/Amend&gt;</w:t>
      </w:r>
    </w:p>
    <w:p w14:paraId="0CD853B9"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79</w:t>
      </w:r>
      <w:r w:rsidRPr="00B86BF3">
        <w:rPr>
          <w:rStyle w:val="HideTWBExt"/>
          <w:color w:val="auto"/>
        </w:rPr>
        <w:t>&lt;/NumAm&gt;</w:t>
      </w:r>
    </w:p>
    <w:p w14:paraId="62109388"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30F8B282" w14:textId="77777777" w:rsidR="00BD4CD3" w:rsidRPr="00B86BF3" w:rsidRDefault="00BD4CD3" w:rsidP="00BD4CD3">
      <w:pPr>
        <w:pStyle w:val="NormalBold"/>
      </w:pPr>
      <w:r w:rsidRPr="00B86BF3">
        <w:rPr>
          <w:rStyle w:val="HideTWBExt"/>
          <w:b w:val="0"/>
          <w:color w:val="auto"/>
        </w:rPr>
        <w:t>&lt;/RepeatBlock-By&gt;</w:t>
      </w:r>
    </w:p>
    <w:p w14:paraId="4FE4E07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A85359D" w14:textId="77777777" w:rsidR="00BD4CD3" w:rsidRPr="00B86BF3" w:rsidRDefault="00BD4CD3" w:rsidP="00BD4CD3">
      <w:pPr>
        <w:pStyle w:val="NormalBold"/>
      </w:pPr>
      <w:r w:rsidRPr="00B86BF3">
        <w:rPr>
          <w:rStyle w:val="HideTWBExt"/>
          <w:color w:val="auto"/>
        </w:rPr>
        <w:t>&lt;Article&gt;</w:t>
      </w:r>
      <w:r w:rsidRPr="00B86BF3">
        <w:t>Punkt 9</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24EAC35" w14:textId="77777777" w:rsidTr="0003061C">
        <w:trPr>
          <w:trHeight w:hRule="exact" w:val="240"/>
          <w:jc w:val="center"/>
        </w:trPr>
        <w:tc>
          <w:tcPr>
            <w:tcW w:w="9752" w:type="dxa"/>
            <w:gridSpan w:val="2"/>
            <w:tcBorders>
              <w:top w:val="nil"/>
              <w:left w:val="nil"/>
              <w:bottom w:val="nil"/>
              <w:right w:val="nil"/>
            </w:tcBorders>
          </w:tcPr>
          <w:p w14:paraId="03669AD6" w14:textId="77777777" w:rsidR="00BD4CD3" w:rsidRPr="00B86BF3" w:rsidRDefault="00BD4CD3" w:rsidP="0003061C"/>
        </w:tc>
      </w:tr>
      <w:tr w:rsidR="005A2512" w:rsidRPr="00B86BF3" w14:paraId="6F308209" w14:textId="77777777" w:rsidTr="0003061C">
        <w:trPr>
          <w:trHeight w:val="240"/>
          <w:jc w:val="center"/>
        </w:trPr>
        <w:tc>
          <w:tcPr>
            <w:tcW w:w="4876" w:type="dxa"/>
            <w:tcBorders>
              <w:top w:val="nil"/>
              <w:left w:val="nil"/>
              <w:bottom w:val="nil"/>
              <w:right w:val="nil"/>
            </w:tcBorders>
          </w:tcPr>
          <w:p w14:paraId="6F31240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B3FF1EA" w14:textId="77777777" w:rsidR="00BD4CD3" w:rsidRPr="00B86BF3" w:rsidRDefault="00BD4CD3" w:rsidP="0003061C">
            <w:pPr>
              <w:pStyle w:val="AmColumnHeading"/>
            </w:pPr>
            <w:r w:rsidRPr="00B86BF3">
              <w:t>Ændringsforslag</w:t>
            </w:r>
          </w:p>
        </w:tc>
      </w:tr>
      <w:tr w:rsidR="005A2512" w:rsidRPr="00B86BF3" w14:paraId="142C7629" w14:textId="77777777" w:rsidTr="0003061C">
        <w:trPr>
          <w:jc w:val="center"/>
        </w:trPr>
        <w:tc>
          <w:tcPr>
            <w:tcW w:w="4876" w:type="dxa"/>
            <w:tcBorders>
              <w:top w:val="nil"/>
              <w:left w:val="nil"/>
              <w:bottom w:val="nil"/>
              <w:right w:val="nil"/>
            </w:tcBorders>
          </w:tcPr>
          <w:p w14:paraId="32F97FEB" w14:textId="77777777" w:rsidR="00BD4CD3" w:rsidRPr="00B86BF3" w:rsidRDefault="00BD4CD3" w:rsidP="0003061C">
            <w:pPr>
              <w:pStyle w:val="Normal6a"/>
            </w:pPr>
            <w:r w:rsidRPr="00B86BF3">
              <w:t>9.</w:t>
            </w:r>
            <w:r w:rsidRPr="00B86BF3">
              <w:tab/>
              <w:t>beklager, at der stadig er mangler med hensyn til gennemsigtighed i Rådet; noterer sig med bekymring, at det har givet afslag på aktindsigt i trilogdokumenter; beklager, at nylige analyser fortsat fremhæver en mangel på proaktiv offentliggørelses- og registreringspraksis;</w:t>
            </w:r>
          </w:p>
        </w:tc>
        <w:tc>
          <w:tcPr>
            <w:tcW w:w="4876" w:type="dxa"/>
            <w:tcBorders>
              <w:top w:val="nil"/>
              <w:left w:val="nil"/>
              <w:bottom w:val="nil"/>
              <w:right w:val="nil"/>
            </w:tcBorders>
          </w:tcPr>
          <w:p w14:paraId="28AD1C89" w14:textId="77777777" w:rsidR="00BD4CD3" w:rsidRPr="00B86BF3" w:rsidRDefault="00BD4CD3" w:rsidP="0003061C">
            <w:pPr>
              <w:pStyle w:val="Normal6a"/>
            </w:pPr>
            <w:r w:rsidRPr="00B86BF3">
              <w:t>9.</w:t>
            </w:r>
            <w:r w:rsidRPr="00B86BF3">
              <w:tab/>
              <w:t xml:space="preserve">beklager </w:t>
            </w:r>
            <w:r w:rsidRPr="00B86BF3">
              <w:rPr>
                <w:b/>
                <w:bCs/>
                <w:i/>
                <w:iCs/>
              </w:rPr>
              <w:t>på det kraftigste</w:t>
            </w:r>
            <w:r w:rsidRPr="00B86BF3">
              <w:t xml:space="preserve">, at der stadig er mangler med hensyn til gennemsigtighed i Rådet; noterer sig med bekymring, at det har givet afslag på aktindsigt i trilogdokumenter; beklager </w:t>
            </w:r>
            <w:r w:rsidRPr="00B86BF3">
              <w:rPr>
                <w:b/>
                <w:bCs/>
                <w:i/>
                <w:iCs/>
              </w:rPr>
              <w:t>på det kraftigste</w:t>
            </w:r>
            <w:r w:rsidRPr="00B86BF3">
              <w:t>, at nylige analyser fortsat fremhæver en mangel på proaktiv offentliggørelses- og registreringspraksis;</w:t>
            </w:r>
          </w:p>
        </w:tc>
      </w:tr>
    </w:tbl>
    <w:p w14:paraId="08BDB3D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70A87094" w14:textId="77777777" w:rsidR="00BD4CD3" w:rsidRPr="00B86BF3" w:rsidRDefault="00BD4CD3" w:rsidP="00BD4CD3">
      <w:r w:rsidRPr="00B86BF3">
        <w:rPr>
          <w:rStyle w:val="HideTWBExt"/>
          <w:color w:val="auto"/>
        </w:rPr>
        <w:t>&lt;/Amend&gt;</w:t>
      </w:r>
    </w:p>
    <w:p w14:paraId="2844157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80</w:t>
      </w:r>
      <w:r w:rsidRPr="00B86BF3">
        <w:rPr>
          <w:rStyle w:val="HideTWBExt"/>
          <w:color w:val="auto"/>
        </w:rPr>
        <w:t>&lt;/NumAm&gt;</w:t>
      </w:r>
    </w:p>
    <w:p w14:paraId="56F8F7FC"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284E5265" w14:textId="77777777" w:rsidR="00BD4CD3" w:rsidRPr="00B86BF3" w:rsidRDefault="00BD4CD3" w:rsidP="00BD4CD3">
      <w:pPr>
        <w:pStyle w:val="NormalBold"/>
      </w:pPr>
      <w:r w:rsidRPr="00B86BF3">
        <w:rPr>
          <w:rStyle w:val="HideTWBExt"/>
          <w:b w:val="0"/>
          <w:color w:val="auto"/>
        </w:rPr>
        <w:t>&lt;/RepeatBlock-By&gt;</w:t>
      </w:r>
    </w:p>
    <w:p w14:paraId="5FBBA9F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D74F25A" w14:textId="77777777" w:rsidR="00BD4CD3" w:rsidRPr="00B86BF3" w:rsidRDefault="00BD4CD3" w:rsidP="00BD4CD3">
      <w:pPr>
        <w:pStyle w:val="NormalBold"/>
      </w:pPr>
      <w:r w:rsidRPr="00B86BF3">
        <w:rPr>
          <w:rStyle w:val="HideTWBExt"/>
          <w:color w:val="auto"/>
        </w:rPr>
        <w:t>&lt;Article&gt;</w:t>
      </w:r>
      <w:r w:rsidRPr="00B86BF3">
        <w:t>Punkt 9</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176FF02" w14:textId="77777777" w:rsidTr="0003061C">
        <w:trPr>
          <w:trHeight w:hRule="exact" w:val="240"/>
          <w:jc w:val="center"/>
        </w:trPr>
        <w:tc>
          <w:tcPr>
            <w:tcW w:w="9752" w:type="dxa"/>
            <w:gridSpan w:val="2"/>
            <w:tcBorders>
              <w:top w:val="nil"/>
              <w:left w:val="nil"/>
              <w:bottom w:val="nil"/>
              <w:right w:val="nil"/>
            </w:tcBorders>
          </w:tcPr>
          <w:p w14:paraId="4A823D50" w14:textId="77777777" w:rsidR="00BD4CD3" w:rsidRPr="00B86BF3" w:rsidRDefault="00BD4CD3" w:rsidP="0003061C"/>
        </w:tc>
      </w:tr>
      <w:tr w:rsidR="005A2512" w:rsidRPr="00B86BF3" w14:paraId="6D3DFC24" w14:textId="77777777" w:rsidTr="0003061C">
        <w:trPr>
          <w:trHeight w:val="240"/>
          <w:jc w:val="center"/>
        </w:trPr>
        <w:tc>
          <w:tcPr>
            <w:tcW w:w="4876" w:type="dxa"/>
            <w:tcBorders>
              <w:top w:val="nil"/>
              <w:left w:val="nil"/>
              <w:bottom w:val="nil"/>
              <w:right w:val="nil"/>
            </w:tcBorders>
          </w:tcPr>
          <w:p w14:paraId="4D21942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C3D0D90" w14:textId="77777777" w:rsidR="00BD4CD3" w:rsidRPr="00B86BF3" w:rsidRDefault="00BD4CD3" w:rsidP="0003061C">
            <w:pPr>
              <w:pStyle w:val="AmColumnHeading"/>
            </w:pPr>
            <w:r w:rsidRPr="00B86BF3">
              <w:t>Ændringsforslag</w:t>
            </w:r>
          </w:p>
        </w:tc>
      </w:tr>
      <w:tr w:rsidR="005A2512" w:rsidRPr="00B86BF3" w14:paraId="3B03A30D" w14:textId="77777777" w:rsidTr="0003061C">
        <w:trPr>
          <w:jc w:val="center"/>
        </w:trPr>
        <w:tc>
          <w:tcPr>
            <w:tcW w:w="4876" w:type="dxa"/>
            <w:tcBorders>
              <w:top w:val="nil"/>
              <w:left w:val="nil"/>
              <w:bottom w:val="nil"/>
              <w:right w:val="nil"/>
            </w:tcBorders>
          </w:tcPr>
          <w:p w14:paraId="7DFEDF12" w14:textId="77777777" w:rsidR="00BD4CD3" w:rsidRPr="00B86BF3" w:rsidRDefault="00BD4CD3" w:rsidP="0003061C">
            <w:pPr>
              <w:pStyle w:val="Normal6a"/>
            </w:pPr>
            <w:r w:rsidRPr="00B86BF3">
              <w:t>9.</w:t>
            </w:r>
            <w:r w:rsidRPr="00B86BF3">
              <w:tab/>
              <w:t>beklager, at der stadig er mangler med hensyn til gennemsigtighed i Rådet; noterer sig med bekymring, at det har givet afslag på aktindsigt i trilogdokumenter; beklager, at nylige analyser fortsat fremhæver en mangel på proaktiv offentliggørelses- og registreringspraksis;</w:t>
            </w:r>
          </w:p>
        </w:tc>
        <w:tc>
          <w:tcPr>
            <w:tcW w:w="4876" w:type="dxa"/>
            <w:tcBorders>
              <w:top w:val="nil"/>
              <w:left w:val="nil"/>
              <w:bottom w:val="nil"/>
              <w:right w:val="nil"/>
            </w:tcBorders>
          </w:tcPr>
          <w:p w14:paraId="35C0A841" w14:textId="77777777" w:rsidR="00BD4CD3" w:rsidRPr="00B86BF3" w:rsidRDefault="00BD4CD3" w:rsidP="0003061C">
            <w:pPr>
              <w:pStyle w:val="Normal6a"/>
            </w:pPr>
            <w:r w:rsidRPr="00B86BF3">
              <w:t>9.</w:t>
            </w:r>
            <w:r w:rsidRPr="00B86BF3">
              <w:tab/>
              <w:t xml:space="preserve">beklager, at der stadig er mangler med hensyn til gennemsigtighed i Rådet; noterer sig med </w:t>
            </w:r>
            <w:r w:rsidRPr="00B86BF3">
              <w:rPr>
                <w:b/>
                <w:i/>
              </w:rPr>
              <w:t xml:space="preserve">alvorlig </w:t>
            </w:r>
            <w:r w:rsidRPr="00B86BF3">
              <w:t>bekymring, at det har givet afslag på aktindsigt i trilogdokumenter; beklager, at nylige analyser fortsat fremhæver en mangel på proaktiv offentliggørelses- og registreringspraksis;</w:t>
            </w:r>
          </w:p>
        </w:tc>
      </w:tr>
    </w:tbl>
    <w:p w14:paraId="1592F09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41253DB4" w14:textId="77777777" w:rsidR="00BD4CD3" w:rsidRPr="00B86BF3" w:rsidRDefault="00BD4CD3" w:rsidP="00BD4CD3">
      <w:r w:rsidRPr="00B86BF3">
        <w:rPr>
          <w:rStyle w:val="HideTWBExt"/>
          <w:color w:val="auto"/>
        </w:rPr>
        <w:t>&lt;/Amend&gt;</w:t>
      </w:r>
    </w:p>
    <w:p w14:paraId="3596F9A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81</w:t>
      </w:r>
      <w:r w:rsidRPr="00B86BF3">
        <w:rPr>
          <w:rStyle w:val="HideTWBExt"/>
          <w:color w:val="auto"/>
        </w:rPr>
        <w:t>&lt;/NumAm&gt;</w:t>
      </w:r>
    </w:p>
    <w:p w14:paraId="7BF4725A"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6BD3DC1B" w14:textId="77777777" w:rsidR="00BD4CD3" w:rsidRPr="00B86BF3" w:rsidRDefault="00BD4CD3" w:rsidP="00BD4CD3">
      <w:pPr>
        <w:pStyle w:val="NormalBold"/>
      </w:pPr>
      <w:r w:rsidRPr="00B86BF3">
        <w:rPr>
          <w:rStyle w:val="HideTWBExt"/>
          <w:b w:val="0"/>
          <w:color w:val="auto"/>
        </w:rPr>
        <w:t>&lt;/RepeatBlock-By&gt;</w:t>
      </w:r>
    </w:p>
    <w:p w14:paraId="39AFE9E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CADF527" w14:textId="77777777" w:rsidR="00BD4CD3" w:rsidRPr="00B86BF3" w:rsidRDefault="00BD4CD3" w:rsidP="00BD4CD3">
      <w:pPr>
        <w:pStyle w:val="NormalBold"/>
      </w:pPr>
      <w:r w:rsidRPr="00B86BF3">
        <w:rPr>
          <w:rStyle w:val="HideTWBExt"/>
          <w:color w:val="auto"/>
        </w:rPr>
        <w:t>&lt;Article&gt;</w:t>
      </w:r>
      <w:r w:rsidRPr="00B86BF3">
        <w:t>Punkt 9</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113EF6F" w14:textId="77777777" w:rsidTr="0003061C">
        <w:trPr>
          <w:trHeight w:hRule="exact" w:val="240"/>
          <w:jc w:val="center"/>
        </w:trPr>
        <w:tc>
          <w:tcPr>
            <w:tcW w:w="9752" w:type="dxa"/>
            <w:gridSpan w:val="2"/>
            <w:tcBorders>
              <w:top w:val="nil"/>
              <w:left w:val="nil"/>
              <w:bottom w:val="nil"/>
              <w:right w:val="nil"/>
            </w:tcBorders>
          </w:tcPr>
          <w:p w14:paraId="28A29AA8" w14:textId="77777777" w:rsidR="00BD4CD3" w:rsidRPr="00B86BF3" w:rsidRDefault="00BD4CD3" w:rsidP="0003061C"/>
        </w:tc>
      </w:tr>
      <w:tr w:rsidR="005A2512" w:rsidRPr="00B86BF3" w14:paraId="6A3CE205" w14:textId="77777777" w:rsidTr="0003061C">
        <w:trPr>
          <w:trHeight w:val="240"/>
          <w:jc w:val="center"/>
        </w:trPr>
        <w:tc>
          <w:tcPr>
            <w:tcW w:w="4876" w:type="dxa"/>
            <w:tcBorders>
              <w:top w:val="nil"/>
              <w:left w:val="nil"/>
              <w:bottom w:val="nil"/>
              <w:right w:val="nil"/>
            </w:tcBorders>
          </w:tcPr>
          <w:p w14:paraId="74D524F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FF878BE" w14:textId="77777777" w:rsidR="00BD4CD3" w:rsidRPr="00B86BF3" w:rsidRDefault="00BD4CD3" w:rsidP="0003061C">
            <w:pPr>
              <w:pStyle w:val="AmColumnHeading"/>
            </w:pPr>
            <w:r w:rsidRPr="00B86BF3">
              <w:t>Ændringsforslag</w:t>
            </w:r>
          </w:p>
        </w:tc>
      </w:tr>
      <w:tr w:rsidR="005A2512" w:rsidRPr="00B86BF3" w14:paraId="6BD481FD" w14:textId="77777777" w:rsidTr="0003061C">
        <w:trPr>
          <w:jc w:val="center"/>
        </w:trPr>
        <w:tc>
          <w:tcPr>
            <w:tcW w:w="4876" w:type="dxa"/>
            <w:tcBorders>
              <w:top w:val="nil"/>
              <w:left w:val="nil"/>
              <w:bottom w:val="nil"/>
              <w:right w:val="nil"/>
            </w:tcBorders>
          </w:tcPr>
          <w:p w14:paraId="3CB7C138" w14:textId="77777777" w:rsidR="00BD4CD3" w:rsidRPr="00B86BF3" w:rsidRDefault="00BD4CD3" w:rsidP="0003061C">
            <w:pPr>
              <w:pStyle w:val="Normal6a"/>
            </w:pPr>
            <w:r w:rsidRPr="00B86BF3">
              <w:t>9.</w:t>
            </w:r>
            <w:r w:rsidRPr="00B86BF3">
              <w:tab/>
              <w:t xml:space="preserve">beklager, at der stadig er mangler med hensyn til gennemsigtighed i Rådet; noterer sig </w:t>
            </w:r>
            <w:r w:rsidRPr="00B86BF3">
              <w:rPr>
                <w:b/>
                <w:bCs/>
                <w:i/>
                <w:iCs/>
              </w:rPr>
              <w:t>med bekymring</w:t>
            </w:r>
            <w:r w:rsidRPr="00B86BF3">
              <w:t xml:space="preserve">, at </w:t>
            </w:r>
            <w:r w:rsidRPr="00B86BF3">
              <w:rPr>
                <w:b/>
                <w:bCs/>
                <w:i/>
                <w:iCs/>
              </w:rPr>
              <w:t>det har givet afslag på</w:t>
            </w:r>
            <w:r w:rsidRPr="00B86BF3">
              <w:t xml:space="preserve"> aktindsigt i trilogdokumenter; beklager, at nylige analyser fortsat fremhæver en mangel på proaktiv offentliggørelses- og registreringspraksis;</w:t>
            </w:r>
          </w:p>
        </w:tc>
        <w:tc>
          <w:tcPr>
            <w:tcW w:w="4876" w:type="dxa"/>
            <w:tcBorders>
              <w:top w:val="nil"/>
              <w:left w:val="nil"/>
              <w:bottom w:val="nil"/>
              <w:right w:val="nil"/>
            </w:tcBorders>
          </w:tcPr>
          <w:p w14:paraId="707C4E4B" w14:textId="77777777" w:rsidR="00BD4CD3" w:rsidRPr="00B86BF3" w:rsidRDefault="00BD4CD3" w:rsidP="0003061C">
            <w:pPr>
              <w:pStyle w:val="Normal6a"/>
            </w:pPr>
            <w:r w:rsidRPr="00B86BF3">
              <w:t>9.</w:t>
            </w:r>
            <w:r w:rsidRPr="00B86BF3">
              <w:tab/>
              <w:t xml:space="preserve">beklager, at der stadig er mangler med hensyn til gennemsigtighed i Rådet; noterer sig, at </w:t>
            </w:r>
            <w:r w:rsidRPr="00B86BF3">
              <w:rPr>
                <w:b/>
                <w:bCs/>
                <w:i/>
                <w:iCs/>
              </w:rPr>
              <w:t>Rådet nægtede at give</w:t>
            </w:r>
            <w:r w:rsidRPr="00B86BF3">
              <w:t xml:space="preserve"> aktindsigt i trilogdokumenter; beklager, at nylige analyser fortsat fremhæver en mangel på proaktiv offentliggørelses- og registreringspraksis;</w:t>
            </w:r>
          </w:p>
        </w:tc>
      </w:tr>
    </w:tbl>
    <w:p w14:paraId="528BB2BB"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54549875" w14:textId="77777777" w:rsidR="00BD4CD3" w:rsidRPr="00B86BF3" w:rsidRDefault="00BD4CD3" w:rsidP="00BD4CD3">
      <w:r w:rsidRPr="00B86BF3">
        <w:rPr>
          <w:rStyle w:val="HideTWBExt"/>
          <w:color w:val="auto"/>
        </w:rPr>
        <w:t>&lt;/Amend&gt;</w:t>
      </w:r>
    </w:p>
    <w:p w14:paraId="6F57CCE4"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82</w:t>
      </w:r>
      <w:r w:rsidRPr="00B86BF3">
        <w:rPr>
          <w:rStyle w:val="HideTWBExt"/>
          <w:color w:val="auto"/>
        </w:rPr>
        <w:t>&lt;/NumAm&gt;</w:t>
      </w:r>
    </w:p>
    <w:p w14:paraId="165C3CFE" w14:textId="77777777" w:rsidR="00BD4CD3" w:rsidRPr="00B86BF3" w:rsidRDefault="00BD4CD3" w:rsidP="00BD4CD3">
      <w:pPr>
        <w:pStyle w:val="NormalBold"/>
      </w:pPr>
      <w:r w:rsidRPr="00B86BF3">
        <w:rPr>
          <w:rStyle w:val="HideTWBExt"/>
          <w:b w:val="0"/>
          <w:color w:val="auto"/>
        </w:rPr>
        <w:t>&lt;RepeatBlock-By&gt;&lt;Members&gt;</w:t>
      </w:r>
      <w:r w:rsidRPr="00B86BF3">
        <w:t>Tomáš Zdechovský</w:t>
      </w:r>
      <w:r w:rsidRPr="00B86BF3">
        <w:rPr>
          <w:rStyle w:val="HideTWBExt"/>
          <w:b w:val="0"/>
          <w:color w:val="auto"/>
        </w:rPr>
        <w:t>&lt;/Members&gt;</w:t>
      </w:r>
    </w:p>
    <w:p w14:paraId="6B9CA0FB" w14:textId="77777777" w:rsidR="00BD4CD3" w:rsidRPr="00B86BF3" w:rsidRDefault="00BD4CD3" w:rsidP="00BD4CD3">
      <w:pPr>
        <w:pStyle w:val="NormalBold"/>
      </w:pPr>
      <w:r w:rsidRPr="00B86BF3">
        <w:rPr>
          <w:rStyle w:val="HideTWBExt"/>
          <w:b w:val="0"/>
          <w:color w:val="auto"/>
        </w:rPr>
        <w:t>&lt;/RepeatBlock-By&gt;</w:t>
      </w:r>
    </w:p>
    <w:p w14:paraId="72D8ACA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D654D79" w14:textId="77777777" w:rsidR="00BD4CD3" w:rsidRPr="00B86BF3" w:rsidRDefault="00BD4CD3" w:rsidP="00BD4CD3">
      <w:pPr>
        <w:pStyle w:val="NormalBold"/>
      </w:pPr>
      <w:r w:rsidRPr="00B86BF3">
        <w:rPr>
          <w:rStyle w:val="HideTWBExt"/>
          <w:color w:val="auto"/>
        </w:rPr>
        <w:t>&lt;Article&gt;</w:t>
      </w:r>
      <w:r w:rsidRPr="00B86BF3">
        <w:t>Punkt 9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5804943" w14:textId="77777777" w:rsidTr="0003061C">
        <w:trPr>
          <w:trHeight w:hRule="exact" w:val="240"/>
          <w:jc w:val="center"/>
        </w:trPr>
        <w:tc>
          <w:tcPr>
            <w:tcW w:w="9752" w:type="dxa"/>
            <w:gridSpan w:val="2"/>
            <w:tcBorders>
              <w:top w:val="nil"/>
              <w:left w:val="nil"/>
              <w:bottom w:val="nil"/>
              <w:right w:val="nil"/>
            </w:tcBorders>
          </w:tcPr>
          <w:p w14:paraId="325A1910" w14:textId="77777777" w:rsidR="00BD4CD3" w:rsidRPr="00B86BF3" w:rsidRDefault="00BD4CD3" w:rsidP="0003061C"/>
        </w:tc>
      </w:tr>
      <w:tr w:rsidR="005A2512" w:rsidRPr="00B86BF3" w14:paraId="1826BC0B" w14:textId="77777777" w:rsidTr="0003061C">
        <w:trPr>
          <w:trHeight w:val="240"/>
          <w:jc w:val="center"/>
        </w:trPr>
        <w:tc>
          <w:tcPr>
            <w:tcW w:w="4876" w:type="dxa"/>
            <w:tcBorders>
              <w:top w:val="nil"/>
              <w:left w:val="nil"/>
              <w:bottom w:val="nil"/>
              <w:right w:val="nil"/>
            </w:tcBorders>
          </w:tcPr>
          <w:p w14:paraId="65876FF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7E06F9E" w14:textId="77777777" w:rsidR="00BD4CD3" w:rsidRPr="00B86BF3" w:rsidRDefault="00BD4CD3" w:rsidP="0003061C">
            <w:pPr>
              <w:pStyle w:val="AmColumnHeading"/>
            </w:pPr>
            <w:r w:rsidRPr="00B86BF3">
              <w:t>Ændringsforslag</w:t>
            </w:r>
          </w:p>
        </w:tc>
      </w:tr>
      <w:tr w:rsidR="005A2512" w:rsidRPr="00B86BF3" w14:paraId="3493E514" w14:textId="77777777" w:rsidTr="0003061C">
        <w:trPr>
          <w:jc w:val="center"/>
        </w:trPr>
        <w:tc>
          <w:tcPr>
            <w:tcW w:w="4876" w:type="dxa"/>
            <w:tcBorders>
              <w:top w:val="nil"/>
              <w:left w:val="nil"/>
              <w:bottom w:val="nil"/>
              <w:right w:val="nil"/>
            </w:tcBorders>
          </w:tcPr>
          <w:p w14:paraId="2108BBF4" w14:textId="77777777" w:rsidR="00BD4CD3" w:rsidRPr="00B86BF3" w:rsidRDefault="00BD4CD3" w:rsidP="0003061C">
            <w:pPr>
              <w:pStyle w:val="Normal6a"/>
            </w:pPr>
          </w:p>
        </w:tc>
        <w:tc>
          <w:tcPr>
            <w:tcW w:w="4876" w:type="dxa"/>
            <w:tcBorders>
              <w:top w:val="nil"/>
              <w:left w:val="nil"/>
              <w:bottom w:val="nil"/>
              <w:right w:val="nil"/>
            </w:tcBorders>
          </w:tcPr>
          <w:p w14:paraId="671F3DD4" w14:textId="77777777" w:rsidR="00BD4CD3" w:rsidRPr="00B86BF3" w:rsidRDefault="00BD4CD3" w:rsidP="0003061C">
            <w:pPr>
              <w:pStyle w:val="Normal6a"/>
            </w:pPr>
            <w:r w:rsidRPr="00B86BF3">
              <w:rPr>
                <w:b/>
                <w:i/>
              </w:rPr>
              <w:t>9a.</w:t>
            </w:r>
            <w:r w:rsidRPr="00B86BF3">
              <w:tab/>
            </w:r>
            <w:r w:rsidRPr="00B86BF3">
              <w:rPr>
                <w:b/>
                <w:i/>
              </w:rPr>
              <w:t>gentager, at Rådet skal opretholde de samme standarder for gennemsigtighed som Europa-Parlamentet og Kommissionen; understreger, at interinstitutionel tillid undergraves, når en institution konsekvent giver afslag på aktindsigt i dokumenter, der er relevante for EU's beslutningstagning;</w:t>
            </w:r>
          </w:p>
        </w:tc>
      </w:tr>
    </w:tbl>
    <w:p w14:paraId="28C7FBC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B13782F" w14:textId="77777777" w:rsidR="00BD4CD3" w:rsidRPr="00B86BF3" w:rsidRDefault="00BD4CD3" w:rsidP="00BD4CD3">
      <w:r w:rsidRPr="00B86BF3">
        <w:rPr>
          <w:rStyle w:val="HideTWBExt"/>
          <w:color w:val="auto"/>
        </w:rPr>
        <w:t>&lt;/Amend&gt;</w:t>
      </w:r>
    </w:p>
    <w:p w14:paraId="14AC3FF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83</w:t>
      </w:r>
      <w:r w:rsidRPr="00B86BF3">
        <w:rPr>
          <w:rStyle w:val="HideTWBExt"/>
          <w:color w:val="auto"/>
        </w:rPr>
        <w:t>&lt;/NumAm&gt;</w:t>
      </w:r>
    </w:p>
    <w:p w14:paraId="2F1E0C5E"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2ECD49BE" w14:textId="77777777" w:rsidR="00BD4CD3" w:rsidRPr="00B86BF3" w:rsidRDefault="00BD4CD3" w:rsidP="00BD4CD3">
      <w:pPr>
        <w:pStyle w:val="NormalBold"/>
      </w:pPr>
      <w:r w:rsidRPr="00B86BF3">
        <w:rPr>
          <w:rStyle w:val="HideTWBExt"/>
          <w:b w:val="0"/>
          <w:color w:val="auto"/>
        </w:rPr>
        <w:t>&lt;/RepeatBlock-By&gt;</w:t>
      </w:r>
    </w:p>
    <w:p w14:paraId="1492BE7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CA196CC" w14:textId="77777777" w:rsidR="00BD4CD3" w:rsidRPr="00B86BF3" w:rsidRDefault="00BD4CD3" w:rsidP="00BD4CD3">
      <w:pPr>
        <w:pStyle w:val="NormalBold"/>
      </w:pPr>
      <w:r w:rsidRPr="00B86BF3">
        <w:rPr>
          <w:rStyle w:val="HideTWBExt"/>
          <w:color w:val="auto"/>
        </w:rPr>
        <w:t>&lt;Article&gt;</w:t>
      </w:r>
      <w:r w:rsidRPr="00B86BF3">
        <w:t>Punkt 9 a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EC8E62D" w14:textId="77777777" w:rsidTr="0003061C">
        <w:trPr>
          <w:trHeight w:hRule="exact" w:val="240"/>
          <w:jc w:val="center"/>
        </w:trPr>
        <w:tc>
          <w:tcPr>
            <w:tcW w:w="9752" w:type="dxa"/>
            <w:gridSpan w:val="2"/>
            <w:tcBorders>
              <w:top w:val="nil"/>
              <w:left w:val="nil"/>
              <w:bottom w:val="nil"/>
              <w:right w:val="nil"/>
            </w:tcBorders>
          </w:tcPr>
          <w:p w14:paraId="3E22F976" w14:textId="77777777" w:rsidR="00BD4CD3" w:rsidRPr="00B86BF3" w:rsidRDefault="00BD4CD3" w:rsidP="0003061C"/>
        </w:tc>
      </w:tr>
      <w:tr w:rsidR="005A2512" w:rsidRPr="00B86BF3" w14:paraId="42E43877" w14:textId="77777777" w:rsidTr="0003061C">
        <w:trPr>
          <w:trHeight w:val="240"/>
          <w:jc w:val="center"/>
        </w:trPr>
        <w:tc>
          <w:tcPr>
            <w:tcW w:w="4876" w:type="dxa"/>
            <w:tcBorders>
              <w:top w:val="nil"/>
              <w:left w:val="nil"/>
              <w:bottom w:val="nil"/>
              <w:right w:val="nil"/>
            </w:tcBorders>
          </w:tcPr>
          <w:p w14:paraId="5C33430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59F7F52" w14:textId="77777777" w:rsidR="00BD4CD3" w:rsidRPr="00B86BF3" w:rsidRDefault="00BD4CD3" w:rsidP="0003061C">
            <w:pPr>
              <w:pStyle w:val="AmColumnHeading"/>
            </w:pPr>
            <w:r w:rsidRPr="00B86BF3">
              <w:t>Ændringsforslag</w:t>
            </w:r>
          </w:p>
        </w:tc>
      </w:tr>
      <w:tr w:rsidR="005A2512" w:rsidRPr="00B86BF3" w14:paraId="4F2C2E6C" w14:textId="77777777" w:rsidTr="0003061C">
        <w:trPr>
          <w:jc w:val="center"/>
        </w:trPr>
        <w:tc>
          <w:tcPr>
            <w:tcW w:w="4876" w:type="dxa"/>
            <w:tcBorders>
              <w:top w:val="nil"/>
              <w:left w:val="nil"/>
              <w:bottom w:val="nil"/>
              <w:right w:val="nil"/>
            </w:tcBorders>
          </w:tcPr>
          <w:p w14:paraId="4857189A" w14:textId="77777777" w:rsidR="00BD4CD3" w:rsidRPr="00B86BF3" w:rsidRDefault="00BD4CD3" w:rsidP="0003061C">
            <w:pPr>
              <w:pStyle w:val="Normal6a"/>
            </w:pPr>
          </w:p>
        </w:tc>
        <w:tc>
          <w:tcPr>
            <w:tcW w:w="4876" w:type="dxa"/>
            <w:tcBorders>
              <w:top w:val="nil"/>
              <w:left w:val="nil"/>
              <w:bottom w:val="nil"/>
              <w:right w:val="nil"/>
            </w:tcBorders>
          </w:tcPr>
          <w:p w14:paraId="5057B0F3" w14:textId="514A609C" w:rsidR="00BD4CD3" w:rsidRPr="00B86BF3" w:rsidRDefault="00BD4CD3" w:rsidP="0003061C">
            <w:pPr>
              <w:pStyle w:val="Normal6a"/>
            </w:pPr>
            <w:r w:rsidRPr="00B86BF3">
              <w:rPr>
                <w:b/>
                <w:i/>
              </w:rPr>
              <w:t>9a.</w:t>
            </w:r>
            <w:r w:rsidRPr="00B86BF3">
              <w:tab/>
            </w:r>
            <w:r w:rsidRPr="00B86BF3">
              <w:rPr>
                <w:b/>
                <w:i/>
              </w:rPr>
              <w:t xml:space="preserve">understreger, at internationale aftaler såsom aftalen mellem EU og MERCOSUR har indvirkning på EU-lovgivningen, og understreger, at det er nødvendigt, at forhandlingerne er gennemsigtige for </w:t>
            </w:r>
            <w:r w:rsidR="00D95794" w:rsidRPr="00B86BF3">
              <w:rPr>
                <w:b/>
                <w:i/>
              </w:rPr>
              <w:t>Europa-</w:t>
            </w:r>
            <w:r w:rsidRPr="00B86BF3">
              <w:rPr>
                <w:b/>
                <w:i/>
              </w:rPr>
              <w:t>Parlamentet under hele processen, herunder ved at sikre medlemmerne adgang til de relevante dokumenter;</w:t>
            </w:r>
          </w:p>
        </w:tc>
      </w:tr>
    </w:tbl>
    <w:p w14:paraId="6CFDBE6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5D7E2EBD" w14:textId="77777777" w:rsidR="00BD4CD3" w:rsidRPr="00B86BF3" w:rsidRDefault="00BD4CD3" w:rsidP="00BD4CD3">
      <w:r w:rsidRPr="00B86BF3">
        <w:rPr>
          <w:rStyle w:val="HideTWBExt"/>
          <w:color w:val="auto"/>
        </w:rPr>
        <w:t>&lt;/Amend&gt;</w:t>
      </w:r>
    </w:p>
    <w:p w14:paraId="7FC9A68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84</w:t>
      </w:r>
      <w:r w:rsidRPr="00B86BF3">
        <w:rPr>
          <w:rStyle w:val="HideTWBExt"/>
          <w:color w:val="auto"/>
        </w:rPr>
        <w:t>&lt;/NumAm&gt;</w:t>
      </w:r>
    </w:p>
    <w:p w14:paraId="7607B69B" w14:textId="77777777" w:rsidR="00BD4CD3" w:rsidRPr="00B86BF3" w:rsidRDefault="00BD4CD3" w:rsidP="00BD4CD3">
      <w:pPr>
        <w:pStyle w:val="NormalBold"/>
      </w:pPr>
      <w:r w:rsidRPr="00B86BF3">
        <w:rPr>
          <w:rStyle w:val="HideTWBExt"/>
          <w:b w:val="0"/>
          <w:color w:val="auto"/>
        </w:rPr>
        <w:t>&lt;RepeatBlock-By&gt;&lt;Members&gt;</w:t>
      </w:r>
      <w:r w:rsidRPr="00B86BF3">
        <w:t>Raquel García Hermida-Van Der Walle, Veronika Cifrová Ostrihoňová, Irena Joveva, Lucia Yar, Hilde Vautmans</w:t>
      </w:r>
      <w:r w:rsidRPr="00B86BF3">
        <w:rPr>
          <w:rStyle w:val="HideTWBExt"/>
          <w:b w:val="0"/>
          <w:color w:val="auto"/>
        </w:rPr>
        <w:t>&lt;/Members&gt;</w:t>
      </w:r>
    </w:p>
    <w:p w14:paraId="20F53F7D" w14:textId="77777777" w:rsidR="00BD4CD3" w:rsidRPr="00B86BF3" w:rsidRDefault="00BD4CD3" w:rsidP="00BD4CD3">
      <w:pPr>
        <w:pStyle w:val="NormalBold"/>
      </w:pPr>
      <w:r w:rsidRPr="00B86BF3">
        <w:rPr>
          <w:rStyle w:val="HideTWBExt"/>
          <w:b w:val="0"/>
          <w:color w:val="auto"/>
        </w:rPr>
        <w:t>&lt;/RepeatBlock-By&gt;</w:t>
      </w:r>
    </w:p>
    <w:p w14:paraId="7B91568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1B17B1F" w14:textId="77777777" w:rsidR="00BD4CD3" w:rsidRPr="00B86BF3" w:rsidRDefault="00BD4CD3" w:rsidP="00BD4CD3">
      <w:pPr>
        <w:pStyle w:val="NormalBold"/>
      </w:pPr>
      <w:r w:rsidRPr="00B86BF3">
        <w:rPr>
          <w:rStyle w:val="HideTWBExt"/>
          <w:color w:val="auto"/>
        </w:rPr>
        <w:t>&lt;Article&gt;</w:t>
      </w:r>
      <w:r w:rsidRPr="00B86BF3">
        <w:t>Punkt 10</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691999B" w14:textId="77777777" w:rsidTr="0003061C">
        <w:trPr>
          <w:trHeight w:hRule="exact" w:val="240"/>
          <w:jc w:val="center"/>
        </w:trPr>
        <w:tc>
          <w:tcPr>
            <w:tcW w:w="9752" w:type="dxa"/>
            <w:gridSpan w:val="2"/>
            <w:tcBorders>
              <w:top w:val="nil"/>
              <w:left w:val="nil"/>
              <w:bottom w:val="nil"/>
              <w:right w:val="nil"/>
            </w:tcBorders>
          </w:tcPr>
          <w:p w14:paraId="60CD1453" w14:textId="77777777" w:rsidR="00BD4CD3" w:rsidRPr="00B86BF3" w:rsidRDefault="00BD4CD3" w:rsidP="0003061C"/>
        </w:tc>
      </w:tr>
      <w:tr w:rsidR="005A2512" w:rsidRPr="00B86BF3" w14:paraId="0D8200FE" w14:textId="77777777" w:rsidTr="0003061C">
        <w:trPr>
          <w:trHeight w:val="240"/>
          <w:jc w:val="center"/>
        </w:trPr>
        <w:tc>
          <w:tcPr>
            <w:tcW w:w="4876" w:type="dxa"/>
            <w:tcBorders>
              <w:top w:val="nil"/>
              <w:left w:val="nil"/>
              <w:bottom w:val="nil"/>
              <w:right w:val="nil"/>
            </w:tcBorders>
          </w:tcPr>
          <w:p w14:paraId="0ABEA6E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F15AC5B" w14:textId="77777777" w:rsidR="00BD4CD3" w:rsidRPr="00B86BF3" w:rsidRDefault="00BD4CD3" w:rsidP="0003061C">
            <w:pPr>
              <w:pStyle w:val="AmColumnHeading"/>
            </w:pPr>
            <w:r w:rsidRPr="00B86BF3">
              <w:t>Ændringsforslag</w:t>
            </w:r>
          </w:p>
        </w:tc>
      </w:tr>
      <w:tr w:rsidR="005A2512" w:rsidRPr="00B86BF3" w14:paraId="75EE9DFD" w14:textId="77777777" w:rsidTr="0003061C">
        <w:trPr>
          <w:jc w:val="center"/>
        </w:trPr>
        <w:tc>
          <w:tcPr>
            <w:tcW w:w="4876" w:type="dxa"/>
            <w:tcBorders>
              <w:top w:val="nil"/>
              <w:left w:val="nil"/>
              <w:bottom w:val="nil"/>
              <w:right w:val="nil"/>
            </w:tcBorders>
          </w:tcPr>
          <w:p w14:paraId="4F6CD342" w14:textId="77777777" w:rsidR="00BD4CD3" w:rsidRPr="00B86BF3" w:rsidRDefault="00BD4CD3" w:rsidP="0003061C">
            <w:pPr>
              <w:pStyle w:val="Normal6a"/>
            </w:pPr>
            <w:r w:rsidRPr="00B86BF3">
              <w:t>10.</w:t>
            </w:r>
            <w:r w:rsidRPr="00B86BF3">
              <w:tab/>
              <w:t>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w:t>
            </w:r>
          </w:p>
        </w:tc>
        <w:tc>
          <w:tcPr>
            <w:tcW w:w="4876" w:type="dxa"/>
            <w:tcBorders>
              <w:top w:val="nil"/>
              <w:left w:val="nil"/>
              <w:bottom w:val="nil"/>
              <w:right w:val="nil"/>
            </w:tcBorders>
          </w:tcPr>
          <w:p w14:paraId="1CF173A7" w14:textId="77777777" w:rsidR="00BD4CD3" w:rsidRPr="00B86BF3" w:rsidRDefault="00BD4CD3" w:rsidP="0003061C">
            <w:pPr>
              <w:pStyle w:val="Normal6a"/>
            </w:pPr>
            <w:r w:rsidRPr="00B86BF3">
              <w:t>10.</w:t>
            </w:r>
            <w:r w:rsidRPr="00B86BF3">
              <w:tab/>
              <w:t xml:space="preserve">glæder sig over EU-Domstolens dom i sagen Stevi og The New York Times mod Kommissionen som et vigtigt bidrag til den retspraksis, der har fremmet gennemsigtig praksis i EU's institutionerne, -organerne, -kontorerne og agenturerne; </w:t>
            </w:r>
            <w:r w:rsidRPr="00B86BF3">
              <w:rPr>
                <w:b/>
                <w:i/>
              </w:rPr>
              <w:t>mener, at den måde, hvorpå formand Ursula von der Leyen har håndteret denne begæring om aktindsigt, har mindsket tilliden til Kommissionen; beklager Kommissionens vedholdende nægtelse af at oplyse, hvorfor der ikke kunne gives (delvis) adgang til de anmodede dokumenter;</w:t>
            </w:r>
            <w:r w:rsidRPr="00B86BF3">
              <w:t xml:space="preserve"> bemærker, at dommen fremhæver forpligtelsen til proaktivt at opbevare dokumentation for at sikre den effektive udøvelse af retten til aktindsigt</w:t>
            </w:r>
            <w:r w:rsidRPr="00B86BF3">
              <w:rPr>
                <w:b/>
                <w:i/>
              </w:rPr>
              <w:t>; bemærker i denne henseende, at registrering af et dokument er en konsekvens af dokumentets eksistens og ikke en forudsætning for dets eksistens, og at Kommissionen ikke blot kan påberåbe sig manglende registrering i sit system for at fastslå, at den ikke er i besiddelse af de anmodede dokumenter; tror fuldt og fast på, at forlæggelse eller sletning af et dokument alene fordi, at et dokument er blevet klassificeret som "kortvarig", grundlæggende undergraver princippet om gennemsigtighed og god forvaltningsskik, hvilket danner en farlig præcedens for fremtidig håndtering af aktindsigtsbegæringer</w:t>
            </w:r>
            <w:r w:rsidRPr="00B86BF3">
              <w:t>; beklager dog, at Domstolen valgte ikke at omfortolke forordning (EF) nr. 1049/2001 i lyset af moderne kommunikationsmetoder og nye gennemsigtighedsforpligtelser;</w:t>
            </w:r>
          </w:p>
        </w:tc>
      </w:tr>
    </w:tbl>
    <w:p w14:paraId="5E2FE852"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EF083E7" w14:textId="77777777" w:rsidR="00BD4CD3" w:rsidRPr="00B86BF3" w:rsidRDefault="00BD4CD3" w:rsidP="00BD4CD3">
      <w:r w:rsidRPr="00B86BF3">
        <w:rPr>
          <w:rStyle w:val="HideTWBExt"/>
          <w:color w:val="auto"/>
        </w:rPr>
        <w:t>&lt;/Amend&gt;</w:t>
      </w:r>
    </w:p>
    <w:p w14:paraId="55B76DC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85</w:t>
      </w:r>
      <w:r w:rsidRPr="00B86BF3">
        <w:rPr>
          <w:rStyle w:val="HideTWBExt"/>
          <w:color w:val="auto"/>
        </w:rPr>
        <w:t>&lt;/NumAm&gt;</w:t>
      </w:r>
    </w:p>
    <w:p w14:paraId="78FB0058"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504931BE" w14:textId="77777777" w:rsidR="00BD4CD3" w:rsidRPr="00B86BF3" w:rsidRDefault="00BD4CD3" w:rsidP="00BD4CD3">
      <w:pPr>
        <w:pStyle w:val="NormalBold"/>
      </w:pPr>
      <w:r w:rsidRPr="00B86BF3">
        <w:rPr>
          <w:rStyle w:val="HideTWBExt"/>
          <w:b w:val="0"/>
          <w:color w:val="auto"/>
        </w:rPr>
        <w:t>&lt;/RepeatBlock-By&gt;</w:t>
      </w:r>
    </w:p>
    <w:p w14:paraId="230636F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0768B20" w14:textId="77777777" w:rsidR="00BD4CD3" w:rsidRPr="00B86BF3" w:rsidRDefault="00BD4CD3" w:rsidP="00BD4CD3">
      <w:pPr>
        <w:pStyle w:val="NormalBold"/>
      </w:pPr>
      <w:r w:rsidRPr="00B86BF3">
        <w:rPr>
          <w:rStyle w:val="HideTWBExt"/>
          <w:color w:val="auto"/>
        </w:rPr>
        <w:t>&lt;Article&gt;</w:t>
      </w:r>
      <w:r w:rsidRPr="00B86BF3">
        <w:t>Punkt 10</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528015E" w14:textId="77777777" w:rsidTr="0003061C">
        <w:trPr>
          <w:trHeight w:hRule="exact" w:val="240"/>
          <w:jc w:val="center"/>
        </w:trPr>
        <w:tc>
          <w:tcPr>
            <w:tcW w:w="9752" w:type="dxa"/>
            <w:gridSpan w:val="2"/>
            <w:tcBorders>
              <w:top w:val="nil"/>
              <w:left w:val="nil"/>
              <w:bottom w:val="nil"/>
              <w:right w:val="nil"/>
            </w:tcBorders>
          </w:tcPr>
          <w:p w14:paraId="1EC420B8" w14:textId="77777777" w:rsidR="00BD4CD3" w:rsidRPr="00B86BF3" w:rsidRDefault="00BD4CD3" w:rsidP="0003061C"/>
        </w:tc>
      </w:tr>
      <w:tr w:rsidR="005A2512" w:rsidRPr="00B86BF3" w14:paraId="5017E466" w14:textId="77777777" w:rsidTr="0003061C">
        <w:trPr>
          <w:trHeight w:val="240"/>
          <w:jc w:val="center"/>
        </w:trPr>
        <w:tc>
          <w:tcPr>
            <w:tcW w:w="4876" w:type="dxa"/>
            <w:tcBorders>
              <w:top w:val="nil"/>
              <w:left w:val="nil"/>
              <w:bottom w:val="nil"/>
              <w:right w:val="nil"/>
            </w:tcBorders>
          </w:tcPr>
          <w:p w14:paraId="4AC95AC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9AC3FCA" w14:textId="77777777" w:rsidR="00BD4CD3" w:rsidRPr="00B86BF3" w:rsidRDefault="00BD4CD3" w:rsidP="0003061C">
            <w:pPr>
              <w:pStyle w:val="AmColumnHeading"/>
            </w:pPr>
            <w:r w:rsidRPr="00B86BF3">
              <w:t>Ændringsforslag</w:t>
            </w:r>
          </w:p>
        </w:tc>
      </w:tr>
      <w:tr w:rsidR="005A2512" w:rsidRPr="00B86BF3" w14:paraId="08B81E04" w14:textId="77777777" w:rsidTr="0003061C">
        <w:trPr>
          <w:jc w:val="center"/>
        </w:trPr>
        <w:tc>
          <w:tcPr>
            <w:tcW w:w="4876" w:type="dxa"/>
            <w:tcBorders>
              <w:top w:val="nil"/>
              <w:left w:val="nil"/>
              <w:bottom w:val="nil"/>
              <w:right w:val="nil"/>
            </w:tcBorders>
          </w:tcPr>
          <w:p w14:paraId="3FA209DA" w14:textId="77777777" w:rsidR="00BD4CD3" w:rsidRPr="00B86BF3" w:rsidRDefault="00BD4CD3" w:rsidP="0003061C">
            <w:pPr>
              <w:pStyle w:val="Normal6a"/>
            </w:pPr>
            <w:r w:rsidRPr="00B86BF3">
              <w:t>10.</w:t>
            </w:r>
            <w:r w:rsidRPr="00B86BF3">
              <w:tab/>
              <w:t>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w:t>
            </w:r>
          </w:p>
        </w:tc>
        <w:tc>
          <w:tcPr>
            <w:tcW w:w="4876" w:type="dxa"/>
            <w:tcBorders>
              <w:top w:val="nil"/>
              <w:left w:val="nil"/>
              <w:bottom w:val="nil"/>
              <w:right w:val="nil"/>
            </w:tcBorders>
          </w:tcPr>
          <w:p w14:paraId="4660C025" w14:textId="77777777" w:rsidR="00BD4CD3" w:rsidRPr="00B86BF3" w:rsidRDefault="00BD4CD3" w:rsidP="0003061C">
            <w:pPr>
              <w:pStyle w:val="Normal6a"/>
            </w:pPr>
            <w:r w:rsidRPr="00B86BF3">
              <w:t>10.</w:t>
            </w:r>
            <w:r w:rsidRPr="00B86BF3">
              <w:tab/>
              <w:t xml:space="preserve">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 </w:t>
            </w:r>
            <w:r w:rsidRPr="00B86BF3">
              <w:rPr>
                <w:b/>
                <w:i/>
              </w:rPr>
              <w:t>beklager, at Kommissionens interne politik i realiteten er ikke at registrere tekstbeskeder, eftersom den fejlagtigt hævder, at tekstbeskeder er "dokumenter af kortvarig relevans" og "ikke har til formål at indeholde vigtige oplysninger om Kommissionens politikker, aktiviteter og beslutninger";</w:t>
            </w:r>
          </w:p>
        </w:tc>
      </w:tr>
    </w:tbl>
    <w:p w14:paraId="1A64396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11F9DB04" w14:textId="77777777" w:rsidR="00BD4CD3" w:rsidRPr="00B86BF3" w:rsidRDefault="00BD4CD3" w:rsidP="00BD4CD3">
      <w:r w:rsidRPr="00B86BF3">
        <w:rPr>
          <w:rStyle w:val="HideTWBExt"/>
          <w:color w:val="auto"/>
        </w:rPr>
        <w:t>&lt;/Amend&gt;</w:t>
      </w:r>
    </w:p>
    <w:p w14:paraId="3B9FE95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86</w:t>
      </w:r>
      <w:r w:rsidRPr="00B86BF3">
        <w:rPr>
          <w:rStyle w:val="HideTWBExt"/>
          <w:color w:val="auto"/>
        </w:rPr>
        <w:t>&lt;/NumAm&gt;</w:t>
      </w:r>
    </w:p>
    <w:p w14:paraId="00C6F73D"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6C0789B8" w14:textId="77777777" w:rsidR="00BD4CD3" w:rsidRPr="00B86BF3" w:rsidRDefault="00BD4CD3" w:rsidP="00BD4CD3">
      <w:pPr>
        <w:pStyle w:val="NormalBold"/>
      </w:pPr>
      <w:r w:rsidRPr="00B86BF3">
        <w:rPr>
          <w:rStyle w:val="HideTWBExt"/>
          <w:b w:val="0"/>
          <w:color w:val="auto"/>
        </w:rPr>
        <w:t>&lt;/RepeatBlock-By&gt;</w:t>
      </w:r>
    </w:p>
    <w:p w14:paraId="783B3846"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2EAD87B" w14:textId="77777777" w:rsidR="00BD4CD3" w:rsidRPr="00B86BF3" w:rsidRDefault="00BD4CD3" w:rsidP="00BD4CD3">
      <w:pPr>
        <w:pStyle w:val="NormalBold"/>
      </w:pPr>
      <w:r w:rsidRPr="00B86BF3">
        <w:rPr>
          <w:rStyle w:val="HideTWBExt"/>
          <w:color w:val="auto"/>
        </w:rPr>
        <w:t>&lt;Article&gt;</w:t>
      </w:r>
      <w:r w:rsidRPr="00B86BF3">
        <w:t>Punkt 10</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C437AC8" w14:textId="77777777" w:rsidTr="0003061C">
        <w:trPr>
          <w:trHeight w:hRule="exact" w:val="240"/>
          <w:jc w:val="center"/>
        </w:trPr>
        <w:tc>
          <w:tcPr>
            <w:tcW w:w="9752" w:type="dxa"/>
            <w:gridSpan w:val="2"/>
            <w:tcBorders>
              <w:top w:val="nil"/>
              <w:left w:val="nil"/>
              <w:bottom w:val="nil"/>
              <w:right w:val="nil"/>
            </w:tcBorders>
          </w:tcPr>
          <w:p w14:paraId="567FB4AF" w14:textId="77777777" w:rsidR="00BD4CD3" w:rsidRPr="00B86BF3" w:rsidRDefault="00BD4CD3" w:rsidP="0003061C"/>
        </w:tc>
      </w:tr>
      <w:tr w:rsidR="005A2512" w:rsidRPr="00B86BF3" w14:paraId="719459AA" w14:textId="77777777" w:rsidTr="0003061C">
        <w:trPr>
          <w:trHeight w:val="240"/>
          <w:jc w:val="center"/>
        </w:trPr>
        <w:tc>
          <w:tcPr>
            <w:tcW w:w="4876" w:type="dxa"/>
            <w:tcBorders>
              <w:top w:val="nil"/>
              <w:left w:val="nil"/>
              <w:bottom w:val="nil"/>
              <w:right w:val="nil"/>
            </w:tcBorders>
          </w:tcPr>
          <w:p w14:paraId="43CA495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26D2E41" w14:textId="77777777" w:rsidR="00BD4CD3" w:rsidRPr="00B86BF3" w:rsidRDefault="00BD4CD3" w:rsidP="0003061C">
            <w:pPr>
              <w:pStyle w:val="AmColumnHeading"/>
            </w:pPr>
            <w:r w:rsidRPr="00B86BF3">
              <w:t>Ændringsforslag</w:t>
            </w:r>
          </w:p>
        </w:tc>
      </w:tr>
      <w:tr w:rsidR="005A2512" w:rsidRPr="00B86BF3" w14:paraId="4ACB4FC9" w14:textId="77777777" w:rsidTr="0003061C">
        <w:trPr>
          <w:jc w:val="center"/>
        </w:trPr>
        <w:tc>
          <w:tcPr>
            <w:tcW w:w="4876" w:type="dxa"/>
            <w:tcBorders>
              <w:top w:val="nil"/>
              <w:left w:val="nil"/>
              <w:bottom w:val="nil"/>
              <w:right w:val="nil"/>
            </w:tcBorders>
          </w:tcPr>
          <w:p w14:paraId="6340B7BB" w14:textId="77777777" w:rsidR="00BD4CD3" w:rsidRPr="00B86BF3" w:rsidRDefault="00BD4CD3" w:rsidP="0003061C">
            <w:pPr>
              <w:pStyle w:val="Normal6a"/>
            </w:pPr>
            <w:r w:rsidRPr="00B86BF3">
              <w:t>10.</w:t>
            </w:r>
            <w:r w:rsidRPr="00B86BF3">
              <w:tab/>
              <w:t xml:space="preserve">glæder sig over EU-Domstolens dom i sagen Stevi og The New York Times mod Kommissionen som et vigtigt bidrag til </w:t>
            </w:r>
            <w:r w:rsidRPr="00B86BF3">
              <w:rPr>
                <w:b/>
                <w:bCs/>
                <w:i/>
                <w:iCs/>
              </w:rPr>
              <w:t>den</w:t>
            </w:r>
            <w:r w:rsidRPr="00B86BF3">
              <w:t xml:space="preserve"> </w:t>
            </w:r>
            <w:r w:rsidRPr="00B86BF3">
              <w:rPr>
                <w:b/>
                <w:bCs/>
                <w:i/>
                <w:iCs/>
              </w:rPr>
              <w:t>retspraksis, der har fremmet gennemsigtig praksis</w:t>
            </w:r>
            <w:r w:rsidRPr="00B86BF3">
              <w:t xml:space="preserve"> i EU's institutionerne, -organerne, -kontorerne og agenturerne; </w:t>
            </w:r>
            <w:r w:rsidRPr="00B86BF3">
              <w:rPr>
                <w:b/>
                <w:bCs/>
                <w:i/>
                <w:iCs/>
              </w:rPr>
              <w:t>bemærker, at dommen fremhæver forpligtelsen til proaktivt at opbevare dokumentation for at sikre den effektive udøvelse af retten til</w:t>
            </w:r>
            <w:r w:rsidRPr="00B86BF3">
              <w:rPr>
                <w:b/>
                <w:bCs/>
              </w:rPr>
              <w:t xml:space="preserve"> </w:t>
            </w:r>
            <w:r w:rsidRPr="00B86BF3">
              <w:rPr>
                <w:b/>
                <w:i/>
              </w:rPr>
              <w:t>aktindsigt;</w:t>
            </w:r>
            <w:r w:rsidRPr="00B86BF3">
              <w:t xml:space="preserve"> </w:t>
            </w:r>
            <w:r w:rsidRPr="00B86BF3">
              <w:rPr>
                <w:b/>
                <w:i/>
              </w:rPr>
              <w:t>beklager dog, at Domstolen valgte ikke at omfortolke forordning (EF) nr. 1049/2001 i lyset af moderne kommunikationsmetoder og nye gennemsigtighedsforpligtelser</w:t>
            </w:r>
            <w:r w:rsidRPr="00B86BF3">
              <w:t>;</w:t>
            </w:r>
          </w:p>
        </w:tc>
        <w:tc>
          <w:tcPr>
            <w:tcW w:w="4876" w:type="dxa"/>
            <w:tcBorders>
              <w:top w:val="nil"/>
              <w:left w:val="nil"/>
              <w:bottom w:val="nil"/>
              <w:right w:val="nil"/>
            </w:tcBorders>
          </w:tcPr>
          <w:p w14:paraId="44D56D34" w14:textId="77777777" w:rsidR="00BD4CD3" w:rsidRPr="00B86BF3" w:rsidRDefault="00BD4CD3" w:rsidP="0003061C">
            <w:pPr>
              <w:pStyle w:val="Normal6a"/>
            </w:pPr>
            <w:r w:rsidRPr="00B86BF3">
              <w:t>10.</w:t>
            </w:r>
            <w:r w:rsidRPr="00B86BF3">
              <w:tab/>
              <w:t>glæder sig over EU-Domstolens dom i sagen Stevi og The New York Times mod Kommissionen som et vigtigt bidrag til</w:t>
            </w:r>
            <w:r w:rsidRPr="00B86BF3">
              <w:rPr>
                <w:i/>
                <w:iCs/>
              </w:rPr>
              <w:t xml:space="preserve"> </w:t>
            </w:r>
            <w:r w:rsidRPr="00B86BF3">
              <w:rPr>
                <w:b/>
                <w:bCs/>
                <w:i/>
                <w:iCs/>
              </w:rPr>
              <w:t>at fremme gennemsigtighed</w:t>
            </w:r>
            <w:r w:rsidRPr="00B86BF3">
              <w:t xml:space="preserve"> i EU's institutionerne, -organerne, -kontorerne og agenturerne; </w:t>
            </w:r>
            <w:r w:rsidRPr="00B86BF3">
              <w:rPr>
                <w:b/>
                <w:bCs/>
                <w:i/>
                <w:iCs/>
              </w:rPr>
              <w:t>opfordrer på det kraftigste Kommissionen til at offentliggøre alle tekstbeskeder, der er udvekslet mellem Kommissionens formand og administrerende direktør for medicinalvirksomheden Pfizer mellem 1. januar 2021 og 11. maj 2022</w:t>
            </w:r>
            <w:r w:rsidRPr="00B86BF3">
              <w:t>;</w:t>
            </w:r>
          </w:p>
        </w:tc>
      </w:tr>
    </w:tbl>
    <w:p w14:paraId="74C0C16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21C9C35A" w14:textId="77777777" w:rsidR="00BD4CD3" w:rsidRPr="00B86BF3" w:rsidRDefault="00BD4CD3" w:rsidP="00BD4CD3">
      <w:r w:rsidRPr="00B86BF3">
        <w:rPr>
          <w:rStyle w:val="HideTWBExt"/>
          <w:color w:val="auto"/>
        </w:rPr>
        <w:t>&lt;/Amend&gt;</w:t>
      </w:r>
    </w:p>
    <w:p w14:paraId="2BDEE1F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87</w:t>
      </w:r>
      <w:r w:rsidRPr="00B86BF3">
        <w:rPr>
          <w:rStyle w:val="HideTWBExt"/>
          <w:color w:val="auto"/>
        </w:rPr>
        <w:t>&lt;/NumAm&gt;</w:t>
      </w:r>
    </w:p>
    <w:p w14:paraId="208ECA59"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0F56C1C" w14:textId="77777777" w:rsidR="00BD4CD3" w:rsidRPr="00B86BF3" w:rsidRDefault="00BD4CD3" w:rsidP="00BD4CD3">
      <w:pPr>
        <w:pStyle w:val="NormalBold"/>
      </w:pPr>
      <w:r w:rsidRPr="00B86BF3">
        <w:rPr>
          <w:rStyle w:val="HideTWBExt"/>
          <w:b w:val="0"/>
          <w:color w:val="auto"/>
        </w:rPr>
        <w:t>&lt;/RepeatBlock-By&gt;</w:t>
      </w:r>
    </w:p>
    <w:p w14:paraId="0241355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AA8ACF7" w14:textId="77777777" w:rsidR="00BD4CD3" w:rsidRPr="00B86BF3" w:rsidRDefault="00BD4CD3" w:rsidP="00BD4CD3">
      <w:pPr>
        <w:pStyle w:val="NormalBold"/>
      </w:pPr>
      <w:r w:rsidRPr="00B86BF3">
        <w:rPr>
          <w:rStyle w:val="HideTWBExt"/>
          <w:color w:val="auto"/>
        </w:rPr>
        <w:t>&lt;Article&gt;</w:t>
      </w:r>
      <w:r w:rsidRPr="00B86BF3">
        <w:t>Punkt 10</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AF5102D" w14:textId="77777777" w:rsidTr="0003061C">
        <w:trPr>
          <w:trHeight w:hRule="exact" w:val="240"/>
          <w:jc w:val="center"/>
        </w:trPr>
        <w:tc>
          <w:tcPr>
            <w:tcW w:w="9752" w:type="dxa"/>
            <w:gridSpan w:val="2"/>
            <w:tcBorders>
              <w:top w:val="nil"/>
              <w:left w:val="nil"/>
              <w:bottom w:val="nil"/>
              <w:right w:val="nil"/>
            </w:tcBorders>
          </w:tcPr>
          <w:p w14:paraId="54004F75" w14:textId="77777777" w:rsidR="00BD4CD3" w:rsidRPr="00B86BF3" w:rsidRDefault="00BD4CD3" w:rsidP="0003061C"/>
        </w:tc>
      </w:tr>
      <w:tr w:rsidR="005A2512" w:rsidRPr="00B86BF3" w14:paraId="7999C853" w14:textId="77777777" w:rsidTr="0003061C">
        <w:trPr>
          <w:trHeight w:val="240"/>
          <w:jc w:val="center"/>
        </w:trPr>
        <w:tc>
          <w:tcPr>
            <w:tcW w:w="4876" w:type="dxa"/>
            <w:tcBorders>
              <w:top w:val="nil"/>
              <w:left w:val="nil"/>
              <w:bottom w:val="nil"/>
              <w:right w:val="nil"/>
            </w:tcBorders>
          </w:tcPr>
          <w:p w14:paraId="167A4B9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CB1BC82" w14:textId="77777777" w:rsidR="00BD4CD3" w:rsidRPr="00B86BF3" w:rsidRDefault="00BD4CD3" w:rsidP="0003061C">
            <w:pPr>
              <w:pStyle w:val="AmColumnHeading"/>
            </w:pPr>
            <w:r w:rsidRPr="00B86BF3">
              <w:t>Ændringsforslag</w:t>
            </w:r>
          </w:p>
        </w:tc>
      </w:tr>
      <w:tr w:rsidR="005A2512" w:rsidRPr="00B86BF3" w14:paraId="77831CF1" w14:textId="77777777" w:rsidTr="0003061C">
        <w:trPr>
          <w:jc w:val="center"/>
        </w:trPr>
        <w:tc>
          <w:tcPr>
            <w:tcW w:w="4876" w:type="dxa"/>
            <w:tcBorders>
              <w:top w:val="nil"/>
              <w:left w:val="nil"/>
              <w:bottom w:val="nil"/>
              <w:right w:val="nil"/>
            </w:tcBorders>
          </w:tcPr>
          <w:p w14:paraId="1BA71729" w14:textId="77777777" w:rsidR="00BD4CD3" w:rsidRPr="00B86BF3" w:rsidRDefault="00BD4CD3" w:rsidP="0003061C">
            <w:pPr>
              <w:pStyle w:val="Normal6a"/>
            </w:pPr>
            <w:r w:rsidRPr="00B86BF3">
              <w:t>10.</w:t>
            </w:r>
            <w:r w:rsidRPr="00B86BF3">
              <w:tab/>
              <w:t>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w:t>
            </w:r>
          </w:p>
        </w:tc>
        <w:tc>
          <w:tcPr>
            <w:tcW w:w="4876" w:type="dxa"/>
            <w:tcBorders>
              <w:top w:val="nil"/>
              <w:left w:val="nil"/>
              <w:bottom w:val="nil"/>
              <w:right w:val="nil"/>
            </w:tcBorders>
          </w:tcPr>
          <w:p w14:paraId="74302EDF" w14:textId="77777777" w:rsidR="00BD4CD3" w:rsidRPr="00B86BF3" w:rsidRDefault="00BD4CD3" w:rsidP="0003061C">
            <w:pPr>
              <w:pStyle w:val="Normal6a"/>
            </w:pPr>
            <w:r w:rsidRPr="00B86BF3">
              <w:t>10.</w:t>
            </w:r>
            <w:r w:rsidRPr="00B86BF3">
              <w:tab/>
              <w:t xml:space="preserve">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 </w:t>
            </w:r>
            <w:r w:rsidRPr="00B86BF3">
              <w:rPr>
                <w:b/>
                <w:i/>
              </w:rPr>
              <w:t>er bekymret over den måde, hvorpå Kommissionen håndterede sagen, herunder dens manglende evne til at redegøre for, hvorfor tekstbeskederne ikke blev stillet til rådighed;</w:t>
            </w:r>
          </w:p>
        </w:tc>
      </w:tr>
    </w:tbl>
    <w:p w14:paraId="7BFA342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48B0681B" w14:textId="77777777" w:rsidR="00BD4CD3" w:rsidRPr="00B86BF3" w:rsidRDefault="00BD4CD3" w:rsidP="00BD4CD3">
      <w:r w:rsidRPr="00B86BF3">
        <w:rPr>
          <w:rStyle w:val="HideTWBExt"/>
          <w:color w:val="auto"/>
        </w:rPr>
        <w:t>&lt;/Amend&gt;</w:t>
      </w:r>
    </w:p>
    <w:p w14:paraId="581AA2E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88</w:t>
      </w:r>
      <w:r w:rsidRPr="00B86BF3">
        <w:rPr>
          <w:rStyle w:val="HideTWBExt"/>
          <w:color w:val="auto"/>
        </w:rPr>
        <w:t>&lt;/NumAm&gt;</w:t>
      </w:r>
    </w:p>
    <w:p w14:paraId="10E83C1C"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3856AD87" w14:textId="77777777" w:rsidR="00BD4CD3" w:rsidRPr="00B86BF3" w:rsidRDefault="00BD4CD3" w:rsidP="00BD4CD3">
      <w:pPr>
        <w:pStyle w:val="NormalBold"/>
      </w:pPr>
      <w:r w:rsidRPr="00B86BF3">
        <w:rPr>
          <w:rStyle w:val="HideTWBExt"/>
          <w:b w:val="0"/>
          <w:color w:val="auto"/>
        </w:rPr>
        <w:t>&lt;/RepeatBlock-By&gt;</w:t>
      </w:r>
    </w:p>
    <w:p w14:paraId="704BE616"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AC6D63A" w14:textId="77777777" w:rsidR="00BD4CD3" w:rsidRPr="00B86BF3" w:rsidRDefault="00BD4CD3" w:rsidP="00BD4CD3">
      <w:pPr>
        <w:pStyle w:val="NormalBold"/>
      </w:pPr>
      <w:r w:rsidRPr="00B86BF3">
        <w:rPr>
          <w:rStyle w:val="HideTWBExt"/>
          <w:color w:val="auto"/>
        </w:rPr>
        <w:t>&lt;Article&gt;</w:t>
      </w:r>
      <w:r w:rsidRPr="00B86BF3">
        <w:t>Punkt 10</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BCC9BAB" w14:textId="77777777" w:rsidTr="0003061C">
        <w:trPr>
          <w:trHeight w:hRule="exact" w:val="240"/>
          <w:jc w:val="center"/>
        </w:trPr>
        <w:tc>
          <w:tcPr>
            <w:tcW w:w="9752" w:type="dxa"/>
            <w:gridSpan w:val="2"/>
            <w:tcBorders>
              <w:top w:val="nil"/>
              <w:left w:val="nil"/>
              <w:bottom w:val="nil"/>
              <w:right w:val="nil"/>
            </w:tcBorders>
          </w:tcPr>
          <w:p w14:paraId="291528D7" w14:textId="77777777" w:rsidR="00BD4CD3" w:rsidRPr="00B86BF3" w:rsidRDefault="00BD4CD3" w:rsidP="0003061C"/>
        </w:tc>
      </w:tr>
      <w:tr w:rsidR="005A2512" w:rsidRPr="00B86BF3" w14:paraId="0FC281FE" w14:textId="77777777" w:rsidTr="0003061C">
        <w:trPr>
          <w:trHeight w:val="240"/>
          <w:jc w:val="center"/>
        </w:trPr>
        <w:tc>
          <w:tcPr>
            <w:tcW w:w="4876" w:type="dxa"/>
            <w:tcBorders>
              <w:top w:val="nil"/>
              <w:left w:val="nil"/>
              <w:bottom w:val="nil"/>
              <w:right w:val="nil"/>
            </w:tcBorders>
          </w:tcPr>
          <w:p w14:paraId="637CC79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502995E" w14:textId="77777777" w:rsidR="00BD4CD3" w:rsidRPr="00B86BF3" w:rsidRDefault="00BD4CD3" w:rsidP="0003061C">
            <w:pPr>
              <w:pStyle w:val="AmColumnHeading"/>
            </w:pPr>
            <w:r w:rsidRPr="00B86BF3">
              <w:t>Ændringsforslag</w:t>
            </w:r>
          </w:p>
        </w:tc>
      </w:tr>
      <w:tr w:rsidR="005A2512" w:rsidRPr="00B86BF3" w14:paraId="1179F46F" w14:textId="77777777" w:rsidTr="0003061C">
        <w:trPr>
          <w:jc w:val="center"/>
        </w:trPr>
        <w:tc>
          <w:tcPr>
            <w:tcW w:w="4876" w:type="dxa"/>
            <w:tcBorders>
              <w:top w:val="nil"/>
              <w:left w:val="nil"/>
              <w:bottom w:val="nil"/>
              <w:right w:val="nil"/>
            </w:tcBorders>
          </w:tcPr>
          <w:p w14:paraId="3401B4C2" w14:textId="77777777" w:rsidR="00BD4CD3" w:rsidRPr="00B86BF3" w:rsidRDefault="00BD4CD3" w:rsidP="0003061C">
            <w:pPr>
              <w:pStyle w:val="Normal6a"/>
            </w:pPr>
            <w:r w:rsidRPr="00B86BF3">
              <w:t>10.</w:t>
            </w:r>
            <w:r w:rsidRPr="00B86BF3">
              <w:tab/>
              <w:t>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w:t>
            </w:r>
          </w:p>
        </w:tc>
        <w:tc>
          <w:tcPr>
            <w:tcW w:w="4876" w:type="dxa"/>
            <w:tcBorders>
              <w:top w:val="nil"/>
              <w:left w:val="nil"/>
              <w:bottom w:val="nil"/>
              <w:right w:val="nil"/>
            </w:tcBorders>
          </w:tcPr>
          <w:p w14:paraId="408034E4" w14:textId="77777777" w:rsidR="00BD4CD3" w:rsidRPr="00B86BF3" w:rsidRDefault="00BD4CD3" w:rsidP="0003061C">
            <w:pPr>
              <w:pStyle w:val="Normal6a"/>
            </w:pPr>
            <w:r w:rsidRPr="00B86BF3">
              <w:t>10.</w:t>
            </w:r>
            <w:r w:rsidRPr="00B86BF3">
              <w:tab/>
              <w:t xml:space="preserve">glæder sig over EU-Domstolens dom i sagen Stevi og The New York Times mod Kommissionen som et vigtigt bidrag til den retspraksis, der har fremmet gennemsigtig praksis i EU's institutionerne, -organerne, -kontorerne og agenturerne; bemærker, at dommen fremhæver forpligtelsen til proaktivt at opbevare dokumentation for at sikre den effektive udøvelse af retten til aktindsigt; beklager dog, at Domstolen valgte ikke at omfortolke forordning (EF) nr. 1049/2001 i lyset af moderne kommunikationsmetoder og nye gennemsigtighedsforpligtelser; </w:t>
            </w:r>
            <w:r w:rsidRPr="00B86BF3">
              <w:rPr>
                <w:b/>
                <w:i/>
              </w:rPr>
              <w:t>opfordrer indtrængende Kommissionen til som traktaternes forvalter at følge sine egne regler;</w:t>
            </w:r>
          </w:p>
        </w:tc>
      </w:tr>
    </w:tbl>
    <w:p w14:paraId="0EA3057E"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1F166AF9" w14:textId="77777777" w:rsidR="00BD4CD3" w:rsidRPr="00B86BF3" w:rsidRDefault="00BD4CD3" w:rsidP="00BD4CD3">
      <w:r w:rsidRPr="00B86BF3">
        <w:rPr>
          <w:rStyle w:val="HideTWBExt"/>
          <w:color w:val="auto"/>
        </w:rPr>
        <w:t>&lt;/Amend&gt;</w:t>
      </w:r>
    </w:p>
    <w:p w14:paraId="1C0E4CB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89</w:t>
      </w:r>
      <w:r w:rsidRPr="00B86BF3">
        <w:rPr>
          <w:rStyle w:val="HideTWBExt"/>
          <w:color w:val="auto"/>
        </w:rPr>
        <w:t>&lt;/NumAm&gt;</w:t>
      </w:r>
    </w:p>
    <w:p w14:paraId="6BA195F7"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3103193F" w14:textId="77777777" w:rsidR="00BD4CD3" w:rsidRPr="00B86BF3" w:rsidRDefault="00BD4CD3" w:rsidP="00BD4CD3">
      <w:pPr>
        <w:pStyle w:val="NormalBold"/>
      </w:pPr>
      <w:r w:rsidRPr="00B86BF3">
        <w:rPr>
          <w:rStyle w:val="HideTWBExt"/>
          <w:b w:val="0"/>
          <w:color w:val="auto"/>
        </w:rPr>
        <w:t>&lt;/RepeatBlock-By&gt;</w:t>
      </w:r>
    </w:p>
    <w:p w14:paraId="5EEC4AB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9FC5874" w14:textId="77777777" w:rsidR="00BD4CD3" w:rsidRPr="00B86BF3" w:rsidRDefault="00BD4CD3" w:rsidP="00BD4CD3">
      <w:pPr>
        <w:pStyle w:val="NormalBold"/>
      </w:pPr>
      <w:r w:rsidRPr="00B86BF3">
        <w:rPr>
          <w:rStyle w:val="HideTWBExt"/>
          <w:color w:val="auto"/>
        </w:rPr>
        <w:t>&lt;Article&gt;</w:t>
      </w:r>
      <w:r w:rsidRPr="00B86BF3">
        <w:t>Punkt 10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E6AB175" w14:textId="77777777" w:rsidTr="0003061C">
        <w:trPr>
          <w:trHeight w:hRule="exact" w:val="240"/>
          <w:jc w:val="center"/>
        </w:trPr>
        <w:tc>
          <w:tcPr>
            <w:tcW w:w="9752" w:type="dxa"/>
            <w:gridSpan w:val="2"/>
            <w:tcBorders>
              <w:top w:val="nil"/>
              <w:left w:val="nil"/>
              <w:bottom w:val="nil"/>
              <w:right w:val="nil"/>
            </w:tcBorders>
          </w:tcPr>
          <w:p w14:paraId="50DA3687" w14:textId="77777777" w:rsidR="00BD4CD3" w:rsidRPr="00B86BF3" w:rsidRDefault="00BD4CD3" w:rsidP="0003061C"/>
        </w:tc>
      </w:tr>
      <w:tr w:rsidR="005A2512" w:rsidRPr="00B86BF3" w14:paraId="539F5629" w14:textId="77777777" w:rsidTr="0003061C">
        <w:trPr>
          <w:trHeight w:val="240"/>
          <w:jc w:val="center"/>
        </w:trPr>
        <w:tc>
          <w:tcPr>
            <w:tcW w:w="4876" w:type="dxa"/>
            <w:tcBorders>
              <w:top w:val="nil"/>
              <w:left w:val="nil"/>
              <w:bottom w:val="nil"/>
              <w:right w:val="nil"/>
            </w:tcBorders>
          </w:tcPr>
          <w:p w14:paraId="3E26BC3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F0FFE65" w14:textId="77777777" w:rsidR="00BD4CD3" w:rsidRPr="00B86BF3" w:rsidRDefault="00BD4CD3" w:rsidP="0003061C">
            <w:pPr>
              <w:pStyle w:val="AmColumnHeading"/>
            </w:pPr>
            <w:r w:rsidRPr="00B86BF3">
              <w:t>Ændringsforslag</w:t>
            </w:r>
          </w:p>
        </w:tc>
      </w:tr>
      <w:tr w:rsidR="005A2512" w:rsidRPr="00B86BF3" w14:paraId="68BC4745" w14:textId="77777777" w:rsidTr="0003061C">
        <w:trPr>
          <w:jc w:val="center"/>
        </w:trPr>
        <w:tc>
          <w:tcPr>
            <w:tcW w:w="4876" w:type="dxa"/>
            <w:tcBorders>
              <w:top w:val="nil"/>
              <w:left w:val="nil"/>
              <w:bottom w:val="nil"/>
              <w:right w:val="nil"/>
            </w:tcBorders>
          </w:tcPr>
          <w:p w14:paraId="22B94B46" w14:textId="77777777" w:rsidR="00BD4CD3" w:rsidRPr="00B86BF3" w:rsidRDefault="00BD4CD3" w:rsidP="0003061C">
            <w:pPr>
              <w:pStyle w:val="Normal6a"/>
            </w:pPr>
          </w:p>
        </w:tc>
        <w:tc>
          <w:tcPr>
            <w:tcW w:w="4876" w:type="dxa"/>
            <w:tcBorders>
              <w:top w:val="nil"/>
              <w:left w:val="nil"/>
              <w:bottom w:val="nil"/>
              <w:right w:val="nil"/>
            </w:tcBorders>
          </w:tcPr>
          <w:p w14:paraId="398970E1" w14:textId="77777777" w:rsidR="00BD4CD3" w:rsidRPr="00B86BF3" w:rsidRDefault="00BD4CD3" w:rsidP="0003061C">
            <w:pPr>
              <w:pStyle w:val="Normal6a"/>
            </w:pPr>
            <w:r w:rsidRPr="00B86BF3">
              <w:rPr>
                <w:b/>
                <w:i/>
              </w:rPr>
              <w:t>10a.</w:t>
            </w:r>
            <w:r w:rsidRPr="00B86BF3">
              <w:tab/>
            </w:r>
            <w:r w:rsidRPr="00B86BF3">
              <w:rPr>
                <w:b/>
                <w:i/>
              </w:rPr>
              <w:t>ønsker, at alle EU's institutioner, organer, kontorer og agenturer proaktivt bevarer, registrerer og gør alle officielle dokumenter tilgængelige, herunder dem, der er produceret via tekstbeskeder, instant messaging-applikationer og enhver anden form for digital kommunikation, når de er relateret til offentlige anliggender; minder om, at retten til aktindsigt, som præciseret af Domstolen i sag T-36/23 (Stevi og The New York Times mod Kommissionen), omfatter alle relevante formater og ikke kan omgås ved hjælp af interne registreringsregler eller selektiv praksis for forvaltning af dokumenter.</w:t>
            </w:r>
          </w:p>
        </w:tc>
      </w:tr>
    </w:tbl>
    <w:p w14:paraId="1A07129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1C61BDC5" w14:textId="77777777" w:rsidR="00BD4CD3" w:rsidRPr="00B86BF3" w:rsidRDefault="00BD4CD3" w:rsidP="00BD4CD3">
      <w:r w:rsidRPr="00B86BF3">
        <w:rPr>
          <w:rStyle w:val="HideTWBExt"/>
          <w:color w:val="auto"/>
        </w:rPr>
        <w:t>&lt;/Amend&gt;</w:t>
      </w:r>
    </w:p>
    <w:p w14:paraId="09CCAD6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90</w:t>
      </w:r>
      <w:r w:rsidRPr="00B86BF3">
        <w:rPr>
          <w:rStyle w:val="HideTWBExt"/>
          <w:color w:val="auto"/>
        </w:rPr>
        <w:t>&lt;/NumAm&gt;</w:t>
      </w:r>
    </w:p>
    <w:p w14:paraId="0C25EC91" w14:textId="77777777" w:rsidR="00BD4CD3" w:rsidRPr="00B86BF3" w:rsidRDefault="00BD4CD3" w:rsidP="00BD4CD3">
      <w:pPr>
        <w:pStyle w:val="NormalBold"/>
      </w:pPr>
      <w:r w:rsidRPr="00B86BF3">
        <w:rPr>
          <w:rStyle w:val="HideTWBExt"/>
          <w:b w:val="0"/>
          <w:color w:val="auto"/>
        </w:rPr>
        <w:t>&lt;RepeatBlock-By&gt;&lt;Members&gt;</w:t>
      </w:r>
      <w:r w:rsidRPr="00B86BF3">
        <w:t>Pekka Toveri</w:t>
      </w:r>
      <w:r w:rsidRPr="00B86BF3">
        <w:rPr>
          <w:rStyle w:val="HideTWBExt"/>
          <w:b w:val="0"/>
          <w:color w:val="auto"/>
        </w:rPr>
        <w:t>&lt;/Members&gt;</w:t>
      </w:r>
    </w:p>
    <w:p w14:paraId="25F13278" w14:textId="77777777" w:rsidR="00BD4CD3" w:rsidRPr="00B86BF3" w:rsidRDefault="00BD4CD3" w:rsidP="00BD4CD3">
      <w:pPr>
        <w:pStyle w:val="NormalBold"/>
      </w:pPr>
      <w:r w:rsidRPr="00B86BF3">
        <w:rPr>
          <w:rStyle w:val="HideTWBExt"/>
          <w:b w:val="0"/>
          <w:color w:val="auto"/>
        </w:rPr>
        <w:t>&lt;/RepeatBlock-By&gt;</w:t>
      </w:r>
    </w:p>
    <w:p w14:paraId="3129FD7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2EE5A5C" w14:textId="77777777" w:rsidR="00BD4CD3" w:rsidRPr="00B86BF3" w:rsidRDefault="00BD4CD3" w:rsidP="00BD4CD3">
      <w:pPr>
        <w:pStyle w:val="NormalBold"/>
      </w:pPr>
      <w:r w:rsidRPr="00B86BF3">
        <w:rPr>
          <w:rStyle w:val="HideTWBExt"/>
          <w:color w:val="auto"/>
        </w:rPr>
        <w:t>&lt;Article&gt;</w:t>
      </w:r>
      <w:r w:rsidRPr="00B86BF3">
        <w:t>Punkt 10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24ACB80" w14:textId="77777777" w:rsidTr="0003061C">
        <w:trPr>
          <w:trHeight w:hRule="exact" w:val="240"/>
          <w:jc w:val="center"/>
        </w:trPr>
        <w:tc>
          <w:tcPr>
            <w:tcW w:w="9752" w:type="dxa"/>
            <w:gridSpan w:val="2"/>
            <w:tcBorders>
              <w:top w:val="nil"/>
              <w:left w:val="nil"/>
              <w:bottom w:val="nil"/>
              <w:right w:val="nil"/>
            </w:tcBorders>
          </w:tcPr>
          <w:p w14:paraId="7D0D4CDE" w14:textId="77777777" w:rsidR="00BD4CD3" w:rsidRPr="00B86BF3" w:rsidRDefault="00BD4CD3" w:rsidP="0003061C"/>
        </w:tc>
      </w:tr>
      <w:tr w:rsidR="005A2512" w:rsidRPr="00B86BF3" w14:paraId="1D9390D9" w14:textId="77777777" w:rsidTr="0003061C">
        <w:trPr>
          <w:trHeight w:val="240"/>
          <w:jc w:val="center"/>
        </w:trPr>
        <w:tc>
          <w:tcPr>
            <w:tcW w:w="4876" w:type="dxa"/>
            <w:tcBorders>
              <w:top w:val="nil"/>
              <w:left w:val="nil"/>
              <w:bottom w:val="nil"/>
              <w:right w:val="nil"/>
            </w:tcBorders>
          </w:tcPr>
          <w:p w14:paraId="0A6DA1E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AE7E6F2" w14:textId="77777777" w:rsidR="00BD4CD3" w:rsidRPr="00B86BF3" w:rsidRDefault="00BD4CD3" w:rsidP="0003061C">
            <w:pPr>
              <w:pStyle w:val="AmColumnHeading"/>
            </w:pPr>
            <w:r w:rsidRPr="00B86BF3">
              <w:t>Ændringsforslag</w:t>
            </w:r>
          </w:p>
        </w:tc>
      </w:tr>
      <w:tr w:rsidR="005A2512" w:rsidRPr="00B86BF3" w14:paraId="01AC28D4" w14:textId="77777777" w:rsidTr="0003061C">
        <w:trPr>
          <w:jc w:val="center"/>
        </w:trPr>
        <w:tc>
          <w:tcPr>
            <w:tcW w:w="4876" w:type="dxa"/>
            <w:tcBorders>
              <w:top w:val="nil"/>
              <w:left w:val="nil"/>
              <w:bottom w:val="nil"/>
              <w:right w:val="nil"/>
            </w:tcBorders>
          </w:tcPr>
          <w:p w14:paraId="41288F3D" w14:textId="77777777" w:rsidR="00BD4CD3" w:rsidRPr="00B86BF3" w:rsidRDefault="00BD4CD3" w:rsidP="0003061C">
            <w:pPr>
              <w:pStyle w:val="Normal6a"/>
            </w:pPr>
          </w:p>
        </w:tc>
        <w:tc>
          <w:tcPr>
            <w:tcW w:w="4876" w:type="dxa"/>
            <w:tcBorders>
              <w:top w:val="nil"/>
              <w:left w:val="nil"/>
              <w:bottom w:val="nil"/>
              <w:right w:val="nil"/>
            </w:tcBorders>
          </w:tcPr>
          <w:p w14:paraId="4C0BF468" w14:textId="77777777" w:rsidR="00BD4CD3" w:rsidRPr="00B86BF3" w:rsidRDefault="00BD4CD3" w:rsidP="0003061C">
            <w:pPr>
              <w:pStyle w:val="Normal6a"/>
            </w:pPr>
            <w:r w:rsidRPr="00B86BF3">
              <w:rPr>
                <w:b/>
                <w:i/>
              </w:rPr>
              <w:t>10a.</w:t>
            </w:r>
            <w:r w:rsidRPr="00B86BF3">
              <w:tab/>
            </w:r>
            <w:r w:rsidRPr="00B86BF3">
              <w:rPr>
                <w:b/>
                <w:i/>
              </w:rPr>
              <w:t>understreger, at selv om gennemsigtighed skal forblive hovedreglen, kan der fortsat være et begrænset antal legitime undtagelser i den relevante lovgivning, herunder af hensyn til sikkerheden, beskyttelsen af følsomme, igangværende forhandlinger og behovet for at sikre et beskyttet "rum til at tænke" i forbindelse med interne drøftelser; bemærker, at disse undtagelser også omfatter visse upassende eller gentagne begæringer og er vigtige for at sikre effektiv og ansvarlig beslutningstagning i EU's institutioner;</w:t>
            </w:r>
          </w:p>
        </w:tc>
      </w:tr>
    </w:tbl>
    <w:p w14:paraId="44A707D6" w14:textId="77777777" w:rsidR="00BD4CD3" w:rsidRPr="00EB342E" w:rsidRDefault="00BD4CD3" w:rsidP="00BD4CD3">
      <w:pPr>
        <w:pStyle w:val="AmOrLang"/>
        <w:rPr>
          <w:lang w:val="sv-SE"/>
        </w:rPr>
      </w:pPr>
      <w:r w:rsidRPr="00EB342E">
        <w:rPr>
          <w:lang w:val="sv-SE"/>
        </w:rPr>
        <w:t xml:space="preserve">Or. </w:t>
      </w:r>
      <w:r w:rsidRPr="00EB342E">
        <w:rPr>
          <w:rStyle w:val="HideTWBExt"/>
          <w:color w:val="auto"/>
          <w:lang w:val="sv-SE"/>
        </w:rPr>
        <w:t>&lt;Original&gt;</w:t>
      </w:r>
      <w:r w:rsidRPr="00EB342E">
        <w:rPr>
          <w:rStyle w:val="HideTWBInt"/>
          <w:color w:val="auto"/>
          <w:lang w:val="sv-SE"/>
        </w:rPr>
        <w:t>{EN}</w:t>
      </w:r>
      <w:r w:rsidRPr="00EB342E">
        <w:rPr>
          <w:lang w:val="sv-SE"/>
        </w:rPr>
        <w:t>en</w:t>
      </w:r>
      <w:r w:rsidRPr="00EB342E">
        <w:rPr>
          <w:rStyle w:val="HideTWBExt"/>
          <w:color w:val="auto"/>
          <w:lang w:val="sv-SE"/>
        </w:rPr>
        <w:t>&lt;/Original&gt;</w:t>
      </w:r>
    </w:p>
    <w:p w14:paraId="56E466C6" w14:textId="77777777" w:rsidR="00BD4CD3" w:rsidRPr="00EB342E" w:rsidRDefault="00BD4CD3" w:rsidP="00BD4CD3">
      <w:pPr>
        <w:rPr>
          <w:lang w:val="sv-SE"/>
        </w:rPr>
      </w:pPr>
      <w:r w:rsidRPr="00EB342E">
        <w:rPr>
          <w:rStyle w:val="HideTWBExt"/>
          <w:color w:val="auto"/>
          <w:lang w:val="sv-SE"/>
        </w:rPr>
        <w:t>&lt;/Amend&gt;</w:t>
      </w:r>
    </w:p>
    <w:p w14:paraId="238E4EFB" w14:textId="77777777" w:rsidR="00BD4CD3" w:rsidRPr="00EB342E" w:rsidRDefault="00BD4CD3" w:rsidP="00BD4CD3">
      <w:pPr>
        <w:pStyle w:val="AmNumberTabs"/>
        <w:rPr>
          <w:lang w:val="sv-SE"/>
        </w:rPr>
      </w:pPr>
      <w:r w:rsidRPr="00EB342E">
        <w:rPr>
          <w:rStyle w:val="HideTWBExt"/>
          <w:color w:val="auto"/>
          <w:lang w:val="sv-SE"/>
        </w:rPr>
        <w:t>&lt;Amend&gt;</w:t>
      </w:r>
      <w:r w:rsidRPr="00EB342E">
        <w:rPr>
          <w:lang w:val="sv-SE"/>
        </w:rPr>
        <w:t>Ændringsforslag</w:t>
      </w:r>
      <w:r w:rsidRPr="00EB342E">
        <w:rPr>
          <w:lang w:val="sv-SE"/>
        </w:rPr>
        <w:tab/>
      </w:r>
      <w:r w:rsidRPr="00EB342E">
        <w:rPr>
          <w:lang w:val="sv-SE"/>
        </w:rPr>
        <w:tab/>
      </w:r>
      <w:r w:rsidRPr="00EB342E">
        <w:rPr>
          <w:rStyle w:val="HideTWBExt"/>
          <w:color w:val="auto"/>
          <w:lang w:val="sv-SE"/>
        </w:rPr>
        <w:t>&lt;NumAm&gt;</w:t>
      </w:r>
      <w:r w:rsidRPr="00EB342E">
        <w:rPr>
          <w:lang w:val="sv-SE"/>
        </w:rPr>
        <w:t>91</w:t>
      </w:r>
      <w:r w:rsidRPr="00EB342E">
        <w:rPr>
          <w:rStyle w:val="HideTWBExt"/>
          <w:color w:val="auto"/>
          <w:lang w:val="sv-SE"/>
        </w:rPr>
        <w:t>&lt;/NumAm&gt;</w:t>
      </w:r>
    </w:p>
    <w:p w14:paraId="2578BEA3" w14:textId="77777777" w:rsidR="00BD4CD3" w:rsidRPr="00EB342E" w:rsidRDefault="00BD4CD3" w:rsidP="00BD4CD3">
      <w:pPr>
        <w:pStyle w:val="NormalBold"/>
        <w:rPr>
          <w:lang w:val="sv-SE"/>
        </w:rPr>
      </w:pPr>
      <w:r w:rsidRPr="00EB342E">
        <w:rPr>
          <w:rStyle w:val="HideTWBExt"/>
          <w:b w:val="0"/>
          <w:color w:val="auto"/>
          <w:lang w:val="sv-SE"/>
        </w:rPr>
        <w:t>&lt;RepeatBlock-By&gt;&lt;Members&gt;</w:t>
      </w:r>
      <w:r w:rsidRPr="00EB342E">
        <w:rPr>
          <w:lang w:val="sv-SE"/>
        </w:rPr>
        <w:t>Veronika Cifrová Ostrihoňová, Fabienne Keller, Malik Azmani, Irena Joveva, Lucia Yar, Nikola Minchev</w:t>
      </w:r>
      <w:r w:rsidRPr="00EB342E">
        <w:rPr>
          <w:rStyle w:val="HideTWBExt"/>
          <w:b w:val="0"/>
          <w:color w:val="auto"/>
          <w:lang w:val="sv-SE"/>
        </w:rPr>
        <w:t>&lt;/Members&gt;</w:t>
      </w:r>
    </w:p>
    <w:p w14:paraId="243649AF" w14:textId="77777777" w:rsidR="00BD4CD3" w:rsidRPr="00EB342E" w:rsidRDefault="00BD4CD3" w:rsidP="00BD4CD3">
      <w:pPr>
        <w:pStyle w:val="NormalBold"/>
        <w:rPr>
          <w:lang w:val="sv-SE"/>
        </w:rPr>
      </w:pPr>
      <w:r w:rsidRPr="00EB342E">
        <w:rPr>
          <w:rStyle w:val="HideTWBExt"/>
          <w:b w:val="0"/>
          <w:color w:val="auto"/>
          <w:lang w:val="sv-SE"/>
        </w:rPr>
        <w:t>&lt;/RepeatBlock-By&gt;</w:t>
      </w:r>
    </w:p>
    <w:p w14:paraId="51B5899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C6BC5C9" w14:textId="77777777" w:rsidR="00BD4CD3" w:rsidRPr="00B86BF3" w:rsidRDefault="00BD4CD3" w:rsidP="00BD4CD3">
      <w:pPr>
        <w:pStyle w:val="NormalBold"/>
      </w:pPr>
      <w:r w:rsidRPr="00B86BF3">
        <w:rPr>
          <w:rStyle w:val="HideTWBExt"/>
          <w:color w:val="auto"/>
        </w:rPr>
        <w:t>&lt;Article&gt;</w:t>
      </w:r>
      <w:r w:rsidRPr="00B86BF3">
        <w:t>Punkt 10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823FD86" w14:textId="77777777" w:rsidTr="0003061C">
        <w:trPr>
          <w:trHeight w:hRule="exact" w:val="240"/>
          <w:jc w:val="center"/>
        </w:trPr>
        <w:tc>
          <w:tcPr>
            <w:tcW w:w="9752" w:type="dxa"/>
            <w:gridSpan w:val="2"/>
            <w:tcBorders>
              <w:top w:val="nil"/>
              <w:left w:val="nil"/>
              <w:bottom w:val="nil"/>
              <w:right w:val="nil"/>
            </w:tcBorders>
          </w:tcPr>
          <w:p w14:paraId="0D8F93C1" w14:textId="77777777" w:rsidR="00BD4CD3" w:rsidRPr="00B86BF3" w:rsidRDefault="00BD4CD3" w:rsidP="0003061C"/>
        </w:tc>
      </w:tr>
      <w:tr w:rsidR="005A2512" w:rsidRPr="00B86BF3" w14:paraId="276A6C04" w14:textId="77777777" w:rsidTr="0003061C">
        <w:trPr>
          <w:trHeight w:val="240"/>
          <w:jc w:val="center"/>
        </w:trPr>
        <w:tc>
          <w:tcPr>
            <w:tcW w:w="4876" w:type="dxa"/>
            <w:tcBorders>
              <w:top w:val="nil"/>
              <w:left w:val="nil"/>
              <w:bottom w:val="nil"/>
              <w:right w:val="nil"/>
            </w:tcBorders>
          </w:tcPr>
          <w:p w14:paraId="77C1D02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15C27A9" w14:textId="77777777" w:rsidR="00BD4CD3" w:rsidRPr="00B86BF3" w:rsidRDefault="00BD4CD3" w:rsidP="0003061C">
            <w:pPr>
              <w:pStyle w:val="AmColumnHeading"/>
            </w:pPr>
            <w:r w:rsidRPr="00B86BF3">
              <w:t>Ændringsforslag</w:t>
            </w:r>
          </w:p>
        </w:tc>
      </w:tr>
      <w:tr w:rsidR="005A2512" w:rsidRPr="00B86BF3" w14:paraId="20568A4E" w14:textId="77777777" w:rsidTr="0003061C">
        <w:trPr>
          <w:jc w:val="center"/>
        </w:trPr>
        <w:tc>
          <w:tcPr>
            <w:tcW w:w="4876" w:type="dxa"/>
            <w:tcBorders>
              <w:top w:val="nil"/>
              <w:left w:val="nil"/>
              <w:bottom w:val="nil"/>
              <w:right w:val="nil"/>
            </w:tcBorders>
          </w:tcPr>
          <w:p w14:paraId="38BEA554" w14:textId="77777777" w:rsidR="00BD4CD3" w:rsidRPr="00B86BF3" w:rsidRDefault="00BD4CD3" w:rsidP="0003061C">
            <w:pPr>
              <w:pStyle w:val="Normal6a"/>
            </w:pPr>
          </w:p>
        </w:tc>
        <w:tc>
          <w:tcPr>
            <w:tcW w:w="4876" w:type="dxa"/>
            <w:tcBorders>
              <w:top w:val="nil"/>
              <w:left w:val="nil"/>
              <w:bottom w:val="nil"/>
              <w:right w:val="nil"/>
            </w:tcBorders>
          </w:tcPr>
          <w:p w14:paraId="04D9531F" w14:textId="77777777" w:rsidR="00BD4CD3" w:rsidRPr="00B86BF3" w:rsidRDefault="00BD4CD3" w:rsidP="0003061C">
            <w:pPr>
              <w:pStyle w:val="Normal6a"/>
            </w:pPr>
            <w:r w:rsidRPr="00B86BF3">
              <w:rPr>
                <w:b/>
                <w:i/>
              </w:rPr>
              <w:t>10a.</w:t>
            </w:r>
            <w:r w:rsidRPr="00B86BF3">
              <w:tab/>
            </w:r>
            <w:r w:rsidRPr="00B86BF3">
              <w:rPr>
                <w:b/>
                <w:i/>
              </w:rPr>
              <w:t>beklager, at adskillige lovgivningsforslag, som Kommissionen fremlagde i den sidste valgperiode, blev indgivet uden en ledsagende konsekvensanalyse eller uden en behørigt begrundet undtagelse til at udarbejde en; understreger, at medlovgiverne skal fuldt ud informeres om den dokumentation, der ligger til grund for lovgivningsinitiativer;</w:t>
            </w:r>
          </w:p>
        </w:tc>
      </w:tr>
    </w:tbl>
    <w:p w14:paraId="3304951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1D8B3DA" w14:textId="77777777" w:rsidR="00BD4CD3" w:rsidRPr="00B86BF3" w:rsidRDefault="00BD4CD3" w:rsidP="00BD4CD3">
      <w:r w:rsidRPr="00B86BF3">
        <w:rPr>
          <w:rStyle w:val="HideTWBExt"/>
          <w:color w:val="auto"/>
        </w:rPr>
        <w:t>&lt;/Amend&gt;</w:t>
      </w:r>
    </w:p>
    <w:p w14:paraId="715996F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92</w:t>
      </w:r>
      <w:r w:rsidRPr="00B86BF3">
        <w:rPr>
          <w:rStyle w:val="HideTWBExt"/>
          <w:color w:val="auto"/>
        </w:rPr>
        <w:t>&lt;/NumAm&gt;</w:t>
      </w:r>
    </w:p>
    <w:p w14:paraId="1502194A"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0C90FA56" w14:textId="77777777" w:rsidR="00BD4CD3" w:rsidRPr="00B86BF3" w:rsidRDefault="00BD4CD3" w:rsidP="00BD4CD3">
      <w:pPr>
        <w:pStyle w:val="NormalBold"/>
      </w:pPr>
      <w:r w:rsidRPr="00B86BF3">
        <w:rPr>
          <w:rStyle w:val="HideTWBExt"/>
          <w:b w:val="0"/>
          <w:color w:val="auto"/>
        </w:rPr>
        <w:t>&lt;/RepeatBlock-By&gt;</w:t>
      </w:r>
    </w:p>
    <w:p w14:paraId="30E06F8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D23C0C0" w14:textId="77777777" w:rsidR="00BD4CD3" w:rsidRPr="00B86BF3" w:rsidRDefault="00BD4CD3" w:rsidP="00BD4CD3">
      <w:pPr>
        <w:pStyle w:val="NormalBold"/>
      </w:pPr>
      <w:r w:rsidRPr="00B86BF3">
        <w:rPr>
          <w:rStyle w:val="HideTWBExt"/>
          <w:color w:val="auto"/>
        </w:rPr>
        <w:t>&lt;Article&gt;</w:t>
      </w:r>
      <w:r w:rsidRPr="00B86BF3">
        <w:t>Punkt 10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82789A5" w14:textId="77777777" w:rsidTr="0003061C">
        <w:trPr>
          <w:trHeight w:hRule="exact" w:val="240"/>
          <w:jc w:val="center"/>
        </w:trPr>
        <w:tc>
          <w:tcPr>
            <w:tcW w:w="9752" w:type="dxa"/>
            <w:gridSpan w:val="2"/>
            <w:tcBorders>
              <w:top w:val="nil"/>
              <w:left w:val="nil"/>
              <w:bottom w:val="nil"/>
              <w:right w:val="nil"/>
            </w:tcBorders>
          </w:tcPr>
          <w:p w14:paraId="4FA64164" w14:textId="77777777" w:rsidR="00BD4CD3" w:rsidRPr="00B86BF3" w:rsidRDefault="00BD4CD3" w:rsidP="0003061C"/>
        </w:tc>
      </w:tr>
      <w:tr w:rsidR="005A2512" w:rsidRPr="00B86BF3" w14:paraId="0ECB1046" w14:textId="77777777" w:rsidTr="0003061C">
        <w:trPr>
          <w:trHeight w:val="240"/>
          <w:jc w:val="center"/>
        </w:trPr>
        <w:tc>
          <w:tcPr>
            <w:tcW w:w="4876" w:type="dxa"/>
            <w:tcBorders>
              <w:top w:val="nil"/>
              <w:left w:val="nil"/>
              <w:bottom w:val="nil"/>
              <w:right w:val="nil"/>
            </w:tcBorders>
          </w:tcPr>
          <w:p w14:paraId="5FD8637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B6DCFD7" w14:textId="77777777" w:rsidR="00BD4CD3" w:rsidRPr="00B86BF3" w:rsidRDefault="00BD4CD3" w:rsidP="0003061C">
            <w:pPr>
              <w:pStyle w:val="AmColumnHeading"/>
            </w:pPr>
            <w:r w:rsidRPr="00B86BF3">
              <w:t>Ændringsforslag</w:t>
            </w:r>
          </w:p>
        </w:tc>
      </w:tr>
      <w:tr w:rsidR="005A2512" w:rsidRPr="00B86BF3" w14:paraId="0AE865C9" w14:textId="77777777" w:rsidTr="0003061C">
        <w:trPr>
          <w:jc w:val="center"/>
        </w:trPr>
        <w:tc>
          <w:tcPr>
            <w:tcW w:w="4876" w:type="dxa"/>
            <w:tcBorders>
              <w:top w:val="nil"/>
              <w:left w:val="nil"/>
              <w:bottom w:val="nil"/>
              <w:right w:val="nil"/>
            </w:tcBorders>
          </w:tcPr>
          <w:p w14:paraId="1F3C0481" w14:textId="77777777" w:rsidR="00BD4CD3" w:rsidRPr="00B86BF3" w:rsidRDefault="00BD4CD3" w:rsidP="0003061C">
            <w:pPr>
              <w:pStyle w:val="Normal6a"/>
            </w:pPr>
          </w:p>
        </w:tc>
        <w:tc>
          <w:tcPr>
            <w:tcW w:w="4876" w:type="dxa"/>
            <w:tcBorders>
              <w:top w:val="nil"/>
              <w:left w:val="nil"/>
              <w:bottom w:val="nil"/>
              <w:right w:val="nil"/>
            </w:tcBorders>
          </w:tcPr>
          <w:p w14:paraId="5C858FBE" w14:textId="77777777" w:rsidR="00BD4CD3" w:rsidRPr="00B86BF3" w:rsidRDefault="00BD4CD3" w:rsidP="0003061C">
            <w:pPr>
              <w:pStyle w:val="Normal6a"/>
            </w:pPr>
            <w:r w:rsidRPr="00B86BF3">
              <w:rPr>
                <w:b/>
                <w:i/>
              </w:rPr>
              <w:t>10a.</w:t>
            </w:r>
            <w:r w:rsidRPr="00B86BF3">
              <w:tab/>
            </w:r>
            <w:r w:rsidRPr="00B86BF3">
              <w:rPr>
                <w:b/>
                <w:i/>
              </w:rPr>
              <w:t>er tilsvarende bekymret over den mangel på gennemsigtighed, som Kommissionen har udvist i offentliggørelsen af covid-19-købsaftaler; fremhæver, at EU-Domstolen fandt, at Kommissionen ikke gav offentligheden tilstrækkelig bred adgang til købsaftalerne for covid-19-vacciner</w:t>
            </w:r>
            <w:r w:rsidRPr="00B86BF3">
              <w:rPr>
                <w:b/>
                <w:i/>
                <w:vertAlign w:val="superscript"/>
              </w:rPr>
              <w:t>1a</w:t>
            </w:r>
            <w:r w:rsidRPr="00B86BF3">
              <w:rPr>
                <w:b/>
                <w:i/>
              </w:rPr>
              <w:t>;</w:t>
            </w:r>
          </w:p>
        </w:tc>
      </w:tr>
      <w:tr w:rsidR="005A2512" w:rsidRPr="00B86BF3" w14:paraId="716FB74B" w14:textId="77777777" w:rsidTr="0003061C">
        <w:trPr>
          <w:jc w:val="center"/>
        </w:trPr>
        <w:tc>
          <w:tcPr>
            <w:tcW w:w="4876" w:type="dxa"/>
            <w:tcBorders>
              <w:top w:val="nil"/>
              <w:left w:val="nil"/>
              <w:bottom w:val="nil"/>
              <w:right w:val="nil"/>
            </w:tcBorders>
          </w:tcPr>
          <w:p w14:paraId="109589DE" w14:textId="77777777" w:rsidR="00BD4CD3" w:rsidRPr="00B86BF3" w:rsidRDefault="00BD4CD3" w:rsidP="0003061C"/>
        </w:tc>
        <w:tc>
          <w:tcPr>
            <w:tcW w:w="4876" w:type="dxa"/>
            <w:tcBorders>
              <w:top w:val="nil"/>
              <w:left w:val="nil"/>
              <w:bottom w:val="nil"/>
              <w:right w:val="nil"/>
            </w:tcBorders>
          </w:tcPr>
          <w:p w14:paraId="53D6C5D1" w14:textId="77777777" w:rsidR="00BD4CD3" w:rsidRPr="00B86BF3" w:rsidRDefault="00BD4CD3" w:rsidP="0003061C">
            <w:pPr>
              <w:pStyle w:val="Normal6a"/>
            </w:pPr>
            <w:r w:rsidRPr="00B86BF3">
              <w:rPr>
                <w:b/>
                <w:i/>
              </w:rPr>
              <w:t>_________________</w:t>
            </w:r>
          </w:p>
        </w:tc>
      </w:tr>
      <w:tr w:rsidR="005A2512" w:rsidRPr="00B86BF3" w14:paraId="2DA10C80" w14:textId="77777777" w:rsidTr="0003061C">
        <w:trPr>
          <w:jc w:val="center"/>
        </w:trPr>
        <w:tc>
          <w:tcPr>
            <w:tcW w:w="4876" w:type="dxa"/>
            <w:tcBorders>
              <w:top w:val="nil"/>
              <w:left w:val="nil"/>
              <w:bottom w:val="nil"/>
              <w:right w:val="nil"/>
            </w:tcBorders>
          </w:tcPr>
          <w:p w14:paraId="65D7A650" w14:textId="77777777" w:rsidR="00BD4CD3" w:rsidRPr="00B86BF3" w:rsidRDefault="00BD4CD3" w:rsidP="0003061C"/>
        </w:tc>
        <w:tc>
          <w:tcPr>
            <w:tcW w:w="4876" w:type="dxa"/>
            <w:tcBorders>
              <w:top w:val="nil"/>
              <w:left w:val="nil"/>
              <w:bottom w:val="nil"/>
              <w:right w:val="nil"/>
            </w:tcBorders>
          </w:tcPr>
          <w:p w14:paraId="1D1444D3" w14:textId="77777777" w:rsidR="00BD4CD3" w:rsidRPr="00B86BF3" w:rsidRDefault="00BD4CD3" w:rsidP="0003061C">
            <w:pPr>
              <w:pStyle w:val="Normal6a"/>
            </w:pPr>
            <w:r w:rsidRPr="00B86BF3">
              <w:rPr>
                <w:b/>
                <w:i/>
                <w:vertAlign w:val="superscript"/>
              </w:rPr>
              <w:t>1a</w:t>
            </w:r>
            <w:r w:rsidRPr="00B86BF3">
              <w:t xml:space="preserve"> </w:t>
            </w:r>
            <w:r w:rsidRPr="00B86BF3">
              <w:rPr>
                <w:b/>
                <w:i/>
              </w:rPr>
              <w:t>Sag T-689/21, Auken m.fl. mod Kommissionen, og sag T-761/21, Courtois m.fl. mod Kommissionen, pressemeddelelse: https://curia.europa.eu/jcms/upload/docs/application/pdf/2024-07/cp240113da.pdf.</w:t>
            </w:r>
          </w:p>
        </w:tc>
      </w:tr>
    </w:tbl>
    <w:p w14:paraId="166946A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FC8E27D" w14:textId="77777777" w:rsidR="00BD4CD3" w:rsidRPr="00B86BF3" w:rsidRDefault="00BD4CD3" w:rsidP="00BD4CD3">
      <w:r w:rsidRPr="00B86BF3">
        <w:rPr>
          <w:rStyle w:val="HideTWBExt"/>
          <w:color w:val="auto"/>
        </w:rPr>
        <w:t>&lt;/Amend&gt;</w:t>
      </w:r>
    </w:p>
    <w:p w14:paraId="33C9EC5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93</w:t>
      </w:r>
      <w:r w:rsidRPr="00B86BF3">
        <w:rPr>
          <w:rStyle w:val="HideTWBExt"/>
          <w:color w:val="auto"/>
        </w:rPr>
        <w:t>&lt;/NumAm&gt;</w:t>
      </w:r>
    </w:p>
    <w:p w14:paraId="647C7748"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15F8FAE9" w14:textId="77777777" w:rsidR="00BD4CD3" w:rsidRPr="00B86BF3" w:rsidRDefault="00BD4CD3" w:rsidP="00BD4CD3">
      <w:pPr>
        <w:pStyle w:val="NormalBold"/>
      </w:pPr>
      <w:r w:rsidRPr="00B86BF3">
        <w:rPr>
          <w:rStyle w:val="HideTWBExt"/>
          <w:b w:val="0"/>
          <w:color w:val="auto"/>
        </w:rPr>
        <w:t>&lt;/RepeatBlock-By&gt;</w:t>
      </w:r>
    </w:p>
    <w:p w14:paraId="0BBE6E1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3928A6D" w14:textId="77777777" w:rsidR="00BD4CD3" w:rsidRPr="00B86BF3" w:rsidRDefault="00BD4CD3" w:rsidP="00BD4CD3">
      <w:pPr>
        <w:pStyle w:val="NormalBold"/>
      </w:pPr>
      <w:r w:rsidRPr="00B86BF3">
        <w:rPr>
          <w:rStyle w:val="HideTWBExt"/>
          <w:color w:val="auto"/>
        </w:rPr>
        <w:t>&lt;Article&gt;</w:t>
      </w:r>
      <w:r w:rsidRPr="00B86BF3">
        <w:t>Punkt 10 a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CFE2EBB" w14:textId="77777777" w:rsidTr="0003061C">
        <w:trPr>
          <w:trHeight w:hRule="exact" w:val="240"/>
          <w:jc w:val="center"/>
        </w:trPr>
        <w:tc>
          <w:tcPr>
            <w:tcW w:w="9752" w:type="dxa"/>
            <w:gridSpan w:val="2"/>
            <w:tcBorders>
              <w:top w:val="nil"/>
              <w:left w:val="nil"/>
              <w:bottom w:val="nil"/>
              <w:right w:val="nil"/>
            </w:tcBorders>
          </w:tcPr>
          <w:p w14:paraId="47D54D2A" w14:textId="77777777" w:rsidR="00BD4CD3" w:rsidRPr="00B86BF3" w:rsidRDefault="00BD4CD3" w:rsidP="0003061C"/>
        </w:tc>
      </w:tr>
      <w:tr w:rsidR="005A2512" w:rsidRPr="00B86BF3" w14:paraId="056FE71B" w14:textId="77777777" w:rsidTr="0003061C">
        <w:trPr>
          <w:trHeight w:val="240"/>
          <w:jc w:val="center"/>
        </w:trPr>
        <w:tc>
          <w:tcPr>
            <w:tcW w:w="4876" w:type="dxa"/>
            <w:tcBorders>
              <w:top w:val="nil"/>
              <w:left w:val="nil"/>
              <w:bottom w:val="nil"/>
              <w:right w:val="nil"/>
            </w:tcBorders>
          </w:tcPr>
          <w:p w14:paraId="1E539A0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849773C" w14:textId="77777777" w:rsidR="00BD4CD3" w:rsidRPr="00B86BF3" w:rsidRDefault="00BD4CD3" w:rsidP="0003061C">
            <w:pPr>
              <w:pStyle w:val="AmColumnHeading"/>
            </w:pPr>
            <w:r w:rsidRPr="00B86BF3">
              <w:t>Ændringsforslag</w:t>
            </w:r>
          </w:p>
        </w:tc>
      </w:tr>
      <w:tr w:rsidR="005A2512" w:rsidRPr="00B86BF3" w14:paraId="0413EAFB" w14:textId="77777777" w:rsidTr="0003061C">
        <w:trPr>
          <w:jc w:val="center"/>
        </w:trPr>
        <w:tc>
          <w:tcPr>
            <w:tcW w:w="4876" w:type="dxa"/>
            <w:tcBorders>
              <w:top w:val="nil"/>
              <w:left w:val="nil"/>
              <w:bottom w:val="nil"/>
              <w:right w:val="nil"/>
            </w:tcBorders>
          </w:tcPr>
          <w:p w14:paraId="3101B407" w14:textId="77777777" w:rsidR="00BD4CD3" w:rsidRPr="00B86BF3" w:rsidRDefault="00BD4CD3" w:rsidP="0003061C">
            <w:pPr>
              <w:pStyle w:val="Normal6a"/>
            </w:pPr>
          </w:p>
        </w:tc>
        <w:tc>
          <w:tcPr>
            <w:tcW w:w="4876" w:type="dxa"/>
            <w:tcBorders>
              <w:top w:val="nil"/>
              <w:left w:val="nil"/>
              <w:bottom w:val="nil"/>
              <w:right w:val="nil"/>
            </w:tcBorders>
          </w:tcPr>
          <w:p w14:paraId="29643361" w14:textId="77777777" w:rsidR="00BD4CD3" w:rsidRPr="00B86BF3" w:rsidRDefault="00BD4CD3" w:rsidP="0003061C">
            <w:pPr>
              <w:pStyle w:val="Normal6a"/>
            </w:pPr>
            <w:r w:rsidRPr="00B86BF3">
              <w:rPr>
                <w:b/>
                <w:i/>
              </w:rPr>
              <w:t>10a.</w:t>
            </w:r>
            <w:r w:rsidRPr="00B86BF3">
              <w:tab/>
            </w:r>
            <w:r w:rsidRPr="00B86BF3">
              <w:rPr>
                <w:b/>
                <w:i/>
              </w:rPr>
              <w:t>beklager i forbindelse med Revisionsrettens rapport og de seneste skandaler i forbindelse med Kommissionens tildeling af økonomisk støtte til NGO'er, der lobbyer for en stramning af den grønne pagt, at Kommissionen finansierer NGO'er på en ikkegennemsigtig og etisk foruroligende måde;</w:t>
            </w:r>
          </w:p>
        </w:tc>
      </w:tr>
    </w:tbl>
    <w:p w14:paraId="0B2A516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71811143" w14:textId="77777777" w:rsidR="00BD4CD3" w:rsidRPr="00B86BF3" w:rsidRDefault="00BD4CD3" w:rsidP="00BD4CD3">
      <w:r w:rsidRPr="00B86BF3">
        <w:rPr>
          <w:rStyle w:val="HideTWBExt"/>
          <w:color w:val="auto"/>
        </w:rPr>
        <w:t>&lt;/Amend&gt;</w:t>
      </w:r>
    </w:p>
    <w:p w14:paraId="44CAEA4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94</w:t>
      </w:r>
      <w:r w:rsidRPr="00B86BF3">
        <w:rPr>
          <w:rStyle w:val="HideTWBExt"/>
          <w:color w:val="auto"/>
        </w:rPr>
        <w:t>&lt;/NumAm&gt;</w:t>
      </w:r>
    </w:p>
    <w:p w14:paraId="378B9F0F"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0261CB6F" w14:textId="77777777" w:rsidR="00BD4CD3" w:rsidRPr="00B86BF3" w:rsidRDefault="00BD4CD3" w:rsidP="00BD4CD3">
      <w:pPr>
        <w:pStyle w:val="NormalBold"/>
      </w:pPr>
      <w:r w:rsidRPr="00B86BF3">
        <w:rPr>
          <w:rStyle w:val="HideTWBExt"/>
          <w:b w:val="0"/>
          <w:color w:val="auto"/>
        </w:rPr>
        <w:t>&lt;/RepeatBlock-By&gt;</w:t>
      </w:r>
    </w:p>
    <w:p w14:paraId="7CC611A6"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5A01394" w14:textId="77777777" w:rsidR="00BD4CD3" w:rsidRPr="00B86BF3" w:rsidRDefault="00BD4CD3" w:rsidP="00BD4CD3">
      <w:pPr>
        <w:pStyle w:val="NormalBold"/>
      </w:pPr>
      <w:r w:rsidRPr="00B86BF3">
        <w:rPr>
          <w:rStyle w:val="HideTWBExt"/>
          <w:color w:val="auto"/>
        </w:rPr>
        <w:t>&lt;Article&gt;</w:t>
      </w:r>
      <w:r w:rsidRPr="00B86BF3">
        <w:t>Punkt 10 b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032FB41" w14:textId="77777777" w:rsidTr="0003061C">
        <w:trPr>
          <w:trHeight w:hRule="exact" w:val="240"/>
          <w:jc w:val="center"/>
        </w:trPr>
        <w:tc>
          <w:tcPr>
            <w:tcW w:w="9752" w:type="dxa"/>
            <w:gridSpan w:val="2"/>
            <w:tcBorders>
              <w:top w:val="nil"/>
              <w:left w:val="nil"/>
              <w:bottom w:val="nil"/>
              <w:right w:val="nil"/>
            </w:tcBorders>
          </w:tcPr>
          <w:p w14:paraId="791BF27F" w14:textId="77777777" w:rsidR="00BD4CD3" w:rsidRPr="00B86BF3" w:rsidRDefault="00BD4CD3" w:rsidP="0003061C"/>
        </w:tc>
      </w:tr>
      <w:tr w:rsidR="005A2512" w:rsidRPr="00B86BF3" w14:paraId="1B3B0B5D" w14:textId="77777777" w:rsidTr="0003061C">
        <w:trPr>
          <w:trHeight w:val="240"/>
          <w:jc w:val="center"/>
        </w:trPr>
        <w:tc>
          <w:tcPr>
            <w:tcW w:w="4876" w:type="dxa"/>
            <w:tcBorders>
              <w:top w:val="nil"/>
              <w:left w:val="nil"/>
              <w:bottom w:val="nil"/>
              <w:right w:val="nil"/>
            </w:tcBorders>
          </w:tcPr>
          <w:p w14:paraId="7EDDD609"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F6906EA" w14:textId="77777777" w:rsidR="00BD4CD3" w:rsidRPr="00B86BF3" w:rsidRDefault="00BD4CD3" w:rsidP="0003061C">
            <w:pPr>
              <w:pStyle w:val="AmColumnHeading"/>
            </w:pPr>
            <w:r w:rsidRPr="00B86BF3">
              <w:t>Ændringsforslag</w:t>
            </w:r>
          </w:p>
        </w:tc>
      </w:tr>
      <w:tr w:rsidR="005A2512" w:rsidRPr="00B86BF3" w14:paraId="5EF0DB57" w14:textId="77777777" w:rsidTr="0003061C">
        <w:trPr>
          <w:jc w:val="center"/>
        </w:trPr>
        <w:tc>
          <w:tcPr>
            <w:tcW w:w="4876" w:type="dxa"/>
            <w:tcBorders>
              <w:top w:val="nil"/>
              <w:left w:val="nil"/>
              <w:bottom w:val="nil"/>
              <w:right w:val="nil"/>
            </w:tcBorders>
          </w:tcPr>
          <w:p w14:paraId="432FA5C8" w14:textId="77777777" w:rsidR="00BD4CD3" w:rsidRPr="00B86BF3" w:rsidRDefault="00BD4CD3" w:rsidP="0003061C">
            <w:pPr>
              <w:pStyle w:val="Normal6a"/>
            </w:pPr>
          </w:p>
        </w:tc>
        <w:tc>
          <w:tcPr>
            <w:tcW w:w="4876" w:type="dxa"/>
            <w:tcBorders>
              <w:top w:val="nil"/>
              <w:left w:val="nil"/>
              <w:bottom w:val="nil"/>
              <w:right w:val="nil"/>
            </w:tcBorders>
          </w:tcPr>
          <w:p w14:paraId="15F7CFF0" w14:textId="73B23071" w:rsidR="00BD4CD3" w:rsidRPr="00B86BF3" w:rsidRDefault="00BD4CD3" w:rsidP="0003061C">
            <w:pPr>
              <w:pStyle w:val="Normal6a"/>
            </w:pPr>
            <w:r w:rsidRPr="00B86BF3">
              <w:rPr>
                <w:b/>
                <w:i/>
              </w:rPr>
              <w:t>10b.</w:t>
            </w:r>
            <w:r w:rsidRPr="00B86BF3">
              <w:tab/>
            </w:r>
            <w:r w:rsidRPr="00B86BF3">
              <w:rPr>
                <w:b/>
                <w:i/>
              </w:rPr>
              <w:t>beklager Kommissionens manglende gennemsigtighed i forbindelse med dens handlinger, som det blev afsløret i Pfizergate-sagen og også i Smart Kid Belt-sagen, og især dens afvisning af at stille korrespondance med repræsentanter for producenter af autostole til rådighed, hvilket, som Den Europæiske Unions Domstol fastslog i sin dom af 14. maj 2025 i sag T-227/24, udgjorde en overtrædelse af bestemmelserne om aktindsigt;</w:t>
            </w:r>
            <w:r w:rsidRPr="00B86BF3">
              <w:t xml:space="preserve"> </w:t>
            </w:r>
            <w:r w:rsidRPr="00B86BF3">
              <w:rPr>
                <w:b/>
                <w:i/>
              </w:rPr>
              <w:t xml:space="preserve">opfordrer Kommissionen til at offentliggøre oplysninger om, hvordan den har efterkommet dommen i Smart Kid Belt-sagen, og til at foretage en fuldstændig vurdering af interne procedurer for adgang til og høring af dokumenter; opfordrer Kommissionen til at håndtere de systemiske problemer omkring gennemsigtighed, professionel etik og embedsmænds ansvar og til også at forelægge </w:t>
            </w:r>
            <w:r w:rsidR="00D95794" w:rsidRPr="00B86BF3">
              <w:rPr>
                <w:b/>
                <w:i/>
              </w:rPr>
              <w:t>Europa-</w:t>
            </w:r>
            <w:r w:rsidRPr="00B86BF3">
              <w:rPr>
                <w:b/>
                <w:i/>
              </w:rPr>
              <w:t>Parlamentet en rapport om de korrigerende foranstaltninger, der er truffet;</w:t>
            </w:r>
          </w:p>
        </w:tc>
      </w:tr>
    </w:tbl>
    <w:p w14:paraId="591B787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0DE846BE" w14:textId="77777777" w:rsidR="00BD4CD3" w:rsidRPr="00B86BF3" w:rsidRDefault="00BD4CD3" w:rsidP="00BD4CD3">
      <w:r w:rsidRPr="00B86BF3">
        <w:rPr>
          <w:rStyle w:val="HideTWBExt"/>
          <w:color w:val="auto"/>
        </w:rPr>
        <w:t>&lt;/Amend&gt;</w:t>
      </w:r>
    </w:p>
    <w:p w14:paraId="0067A1F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95</w:t>
      </w:r>
      <w:r w:rsidRPr="00B86BF3">
        <w:rPr>
          <w:rStyle w:val="HideTWBExt"/>
          <w:color w:val="auto"/>
        </w:rPr>
        <w:t>&lt;/NumAm&gt;</w:t>
      </w:r>
    </w:p>
    <w:p w14:paraId="22BCF57E"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4622B32C" w14:textId="77777777" w:rsidR="00BD4CD3" w:rsidRPr="00B86BF3" w:rsidRDefault="00BD4CD3" w:rsidP="00BD4CD3">
      <w:pPr>
        <w:pStyle w:val="NormalBold"/>
      </w:pPr>
      <w:r w:rsidRPr="00B86BF3">
        <w:rPr>
          <w:rStyle w:val="HideTWBExt"/>
          <w:b w:val="0"/>
          <w:color w:val="auto"/>
        </w:rPr>
        <w:t>&lt;/RepeatBlock-By&gt;</w:t>
      </w:r>
    </w:p>
    <w:p w14:paraId="3C40836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1FD5618" w14:textId="77777777" w:rsidR="00BD4CD3" w:rsidRPr="00B86BF3" w:rsidRDefault="00BD4CD3" w:rsidP="00BD4CD3">
      <w:pPr>
        <w:pStyle w:val="NormalBold"/>
      </w:pPr>
      <w:r w:rsidRPr="00B86BF3">
        <w:rPr>
          <w:rStyle w:val="HideTWBExt"/>
          <w:color w:val="auto"/>
        </w:rPr>
        <w:t>&lt;Article&gt;</w:t>
      </w:r>
      <w:r w:rsidRPr="00B86BF3">
        <w:t>Punkt 10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CC59C50" w14:textId="77777777" w:rsidTr="0003061C">
        <w:trPr>
          <w:trHeight w:hRule="exact" w:val="240"/>
          <w:jc w:val="center"/>
        </w:trPr>
        <w:tc>
          <w:tcPr>
            <w:tcW w:w="9752" w:type="dxa"/>
            <w:gridSpan w:val="2"/>
            <w:tcBorders>
              <w:top w:val="nil"/>
              <w:left w:val="nil"/>
              <w:bottom w:val="nil"/>
              <w:right w:val="nil"/>
            </w:tcBorders>
          </w:tcPr>
          <w:p w14:paraId="3EDC8420" w14:textId="77777777" w:rsidR="00BD4CD3" w:rsidRPr="00B86BF3" w:rsidRDefault="00BD4CD3" w:rsidP="0003061C"/>
        </w:tc>
      </w:tr>
      <w:tr w:rsidR="005A2512" w:rsidRPr="00B86BF3" w14:paraId="24571AA2" w14:textId="77777777" w:rsidTr="0003061C">
        <w:trPr>
          <w:trHeight w:val="240"/>
          <w:jc w:val="center"/>
        </w:trPr>
        <w:tc>
          <w:tcPr>
            <w:tcW w:w="4876" w:type="dxa"/>
            <w:tcBorders>
              <w:top w:val="nil"/>
              <w:left w:val="nil"/>
              <w:bottom w:val="nil"/>
              <w:right w:val="nil"/>
            </w:tcBorders>
          </w:tcPr>
          <w:p w14:paraId="340A76F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0839E28" w14:textId="77777777" w:rsidR="00BD4CD3" w:rsidRPr="00B86BF3" w:rsidRDefault="00BD4CD3" w:rsidP="0003061C">
            <w:pPr>
              <w:pStyle w:val="AmColumnHeading"/>
            </w:pPr>
            <w:r w:rsidRPr="00B86BF3">
              <w:t>Ændringsforslag</w:t>
            </w:r>
          </w:p>
        </w:tc>
      </w:tr>
      <w:tr w:rsidR="005A2512" w:rsidRPr="00B86BF3" w14:paraId="6BB73ABC" w14:textId="77777777" w:rsidTr="0003061C">
        <w:trPr>
          <w:jc w:val="center"/>
        </w:trPr>
        <w:tc>
          <w:tcPr>
            <w:tcW w:w="4876" w:type="dxa"/>
            <w:tcBorders>
              <w:top w:val="nil"/>
              <w:left w:val="nil"/>
              <w:bottom w:val="nil"/>
              <w:right w:val="nil"/>
            </w:tcBorders>
          </w:tcPr>
          <w:p w14:paraId="3CA571DF" w14:textId="77777777" w:rsidR="00BD4CD3" w:rsidRPr="00B86BF3" w:rsidRDefault="00BD4CD3" w:rsidP="0003061C">
            <w:pPr>
              <w:pStyle w:val="Normal6a"/>
            </w:pPr>
          </w:p>
        </w:tc>
        <w:tc>
          <w:tcPr>
            <w:tcW w:w="4876" w:type="dxa"/>
            <w:tcBorders>
              <w:top w:val="nil"/>
              <w:left w:val="nil"/>
              <w:bottom w:val="nil"/>
              <w:right w:val="nil"/>
            </w:tcBorders>
          </w:tcPr>
          <w:p w14:paraId="320E5A9E" w14:textId="08E29D0F" w:rsidR="00BD4CD3" w:rsidRPr="00B86BF3" w:rsidRDefault="00BD4CD3" w:rsidP="0003061C">
            <w:pPr>
              <w:pStyle w:val="Normal6a"/>
            </w:pPr>
            <w:r w:rsidRPr="00B86BF3">
              <w:rPr>
                <w:b/>
                <w:i/>
              </w:rPr>
              <w:t>10b.</w:t>
            </w:r>
            <w:r w:rsidRPr="00B86BF3">
              <w:tab/>
            </w:r>
            <w:r w:rsidRPr="00B86BF3">
              <w:rPr>
                <w:b/>
                <w:i/>
              </w:rPr>
              <w:t>anmoder om, at forpligtelsen i henhold til artikel 17 i forordning (EF) nr. 1049/</w:t>
            </w:r>
            <w:r w:rsidR="00DA3E61" w:rsidRPr="00B86BF3">
              <w:rPr>
                <w:b/>
                <w:i/>
              </w:rPr>
              <w:t>20</w:t>
            </w:r>
            <w:r w:rsidRPr="00B86BF3">
              <w:rPr>
                <w:b/>
                <w:i/>
              </w:rPr>
              <w:t>01 om at rapportere årligt om gennemførelsen af forordningen udvides til at omfatte alle de øvrige EU-institutioner, -agenturer og -organer, der er omfattet af artikel 15 i TEUF;</w:t>
            </w:r>
          </w:p>
        </w:tc>
      </w:tr>
    </w:tbl>
    <w:p w14:paraId="6F55283E"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30F5CCBC" w14:textId="77777777" w:rsidR="00BD4CD3" w:rsidRPr="00B86BF3" w:rsidRDefault="00BD4CD3" w:rsidP="00BD4CD3">
      <w:r w:rsidRPr="00B86BF3">
        <w:rPr>
          <w:rStyle w:val="HideTWBExt"/>
          <w:color w:val="auto"/>
        </w:rPr>
        <w:t>&lt;/Amend&gt;</w:t>
      </w:r>
    </w:p>
    <w:p w14:paraId="35AC06B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96</w:t>
      </w:r>
      <w:r w:rsidRPr="00B86BF3">
        <w:rPr>
          <w:rStyle w:val="HideTWBExt"/>
          <w:color w:val="auto"/>
        </w:rPr>
        <w:t>&lt;/NumAm&gt;</w:t>
      </w:r>
    </w:p>
    <w:p w14:paraId="238B08D4"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7DE7F24" w14:textId="77777777" w:rsidR="00BD4CD3" w:rsidRPr="00B86BF3" w:rsidRDefault="00BD4CD3" w:rsidP="00BD4CD3">
      <w:pPr>
        <w:pStyle w:val="NormalBold"/>
      </w:pPr>
      <w:r w:rsidRPr="00B86BF3">
        <w:rPr>
          <w:rStyle w:val="HideTWBExt"/>
          <w:b w:val="0"/>
          <w:color w:val="auto"/>
        </w:rPr>
        <w:t>&lt;/RepeatBlock-By&gt;</w:t>
      </w:r>
    </w:p>
    <w:p w14:paraId="1DC03E8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32C8315" w14:textId="77777777" w:rsidR="00BD4CD3" w:rsidRPr="00B86BF3" w:rsidRDefault="00BD4CD3" w:rsidP="00BD4CD3">
      <w:pPr>
        <w:pStyle w:val="NormalBold"/>
      </w:pPr>
      <w:r w:rsidRPr="00B86BF3">
        <w:rPr>
          <w:rStyle w:val="HideTWBExt"/>
          <w:color w:val="auto"/>
        </w:rPr>
        <w:t>&lt;Article&gt;</w:t>
      </w:r>
      <w:r w:rsidRPr="00B86BF3">
        <w:t>Punkt 10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B6BDD8F" w14:textId="77777777" w:rsidTr="0003061C">
        <w:trPr>
          <w:trHeight w:hRule="exact" w:val="240"/>
          <w:jc w:val="center"/>
        </w:trPr>
        <w:tc>
          <w:tcPr>
            <w:tcW w:w="9752" w:type="dxa"/>
            <w:gridSpan w:val="2"/>
            <w:tcBorders>
              <w:top w:val="nil"/>
              <w:left w:val="nil"/>
              <w:bottom w:val="nil"/>
              <w:right w:val="nil"/>
            </w:tcBorders>
          </w:tcPr>
          <w:p w14:paraId="0DADB0FF" w14:textId="77777777" w:rsidR="00BD4CD3" w:rsidRPr="00B86BF3" w:rsidRDefault="00BD4CD3" w:rsidP="0003061C"/>
        </w:tc>
      </w:tr>
      <w:tr w:rsidR="005A2512" w:rsidRPr="00B86BF3" w14:paraId="1B4C8F7F" w14:textId="77777777" w:rsidTr="0003061C">
        <w:trPr>
          <w:trHeight w:val="240"/>
          <w:jc w:val="center"/>
        </w:trPr>
        <w:tc>
          <w:tcPr>
            <w:tcW w:w="4876" w:type="dxa"/>
            <w:tcBorders>
              <w:top w:val="nil"/>
              <w:left w:val="nil"/>
              <w:bottom w:val="nil"/>
              <w:right w:val="nil"/>
            </w:tcBorders>
          </w:tcPr>
          <w:p w14:paraId="541F964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AD43D9D" w14:textId="77777777" w:rsidR="00BD4CD3" w:rsidRPr="00B86BF3" w:rsidRDefault="00BD4CD3" w:rsidP="0003061C">
            <w:pPr>
              <w:pStyle w:val="AmColumnHeading"/>
            </w:pPr>
            <w:r w:rsidRPr="00B86BF3">
              <w:t>Ændringsforslag</w:t>
            </w:r>
          </w:p>
        </w:tc>
      </w:tr>
      <w:tr w:rsidR="005A2512" w:rsidRPr="00B86BF3" w14:paraId="455E6C2F" w14:textId="77777777" w:rsidTr="0003061C">
        <w:trPr>
          <w:jc w:val="center"/>
        </w:trPr>
        <w:tc>
          <w:tcPr>
            <w:tcW w:w="4876" w:type="dxa"/>
            <w:tcBorders>
              <w:top w:val="nil"/>
              <w:left w:val="nil"/>
              <w:bottom w:val="nil"/>
              <w:right w:val="nil"/>
            </w:tcBorders>
          </w:tcPr>
          <w:p w14:paraId="6329BE58" w14:textId="77777777" w:rsidR="00BD4CD3" w:rsidRPr="00B86BF3" w:rsidRDefault="00BD4CD3" w:rsidP="0003061C">
            <w:pPr>
              <w:pStyle w:val="Normal6a"/>
            </w:pPr>
          </w:p>
        </w:tc>
        <w:tc>
          <w:tcPr>
            <w:tcW w:w="4876" w:type="dxa"/>
            <w:tcBorders>
              <w:top w:val="nil"/>
              <w:left w:val="nil"/>
              <w:bottom w:val="nil"/>
              <w:right w:val="nil"/>
            </w:tcBorders>
          </w:tcPr>
          <w:p w14:paraId="5378338C" w14:textId="77777777" w:rsidR="00BD4CD3" w:rsidRPr="00B86BF3" w:rsidRDefault="00BD4CD3" w:rsidP="0003061C">
            <w:pPr>
              <w:pStyle w:val="Normal6a"/>
            </w:pPr>
            <w:r w:rsidRPr="00B86BF3">
              <w:rPr>
                <w:b/>
                <w:i/>
              </w:rPr>
              <w:t>10b.</w:t>
            </w:r>
            <w:r w:rsidRPr="00B86BF3">
              <w:tab/>
            </w:r>
            <w:r w:rsidRPr="00B86BF3">
              <w:rPr>
                <w:b/>
                <w:i/>
              </w:rPr>
              <w:t>opfordrer indtrængende EU-institutionerne, -organerne, -kontorerne og -agenturerne til at gennemføre en politik for gennemsigtighed som standard og offentliggøre dokumenter på en proaktiv måde, herunder oplysninger om beslutningsprocesser såsom referater fra møder, dokumenter med fire kolonner, medlemsstaters stemmer og andre relevante dokumenter, uanset hvilken type procedure de vedrører, med det ultimative mål at sikre, at borgere kan udøve deres ret til aktindsigt og varetage deres kontrolrolle fuldt ud;</w:t>
            </w:r>
          </w:p>
        </w:tc>
      </w:tr>
    </w:tbl>
    <w:p w14:paraId="5269173F"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4ADB35D" w14:textId="77777777" w:rsidR="00BD4CD3" w:rsidRPr="00B86BF3" w:rsidRDefault="00BD4CD3" w:rsidP="00BD4CD3">
      <w:r w:rsidRPr="00B86BF3">
        <w:rPr>
          <w:rStyle w:val="HideTWBExt"/>
          <w:color w:val="auto"/>
        </w:rPr>
        <w:t>&lt;/Amend&gt;</w:t>
      </w:r>
    </w:p>
    <w:p w14:paraId="0C2F501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97</w:t>
      </w:r>
      <w:r w:rsidRPr="00B86BF3">
        <w:rPr>
          <w:rStyle w:val="HideTWBExt"/>
          <w:color w:val="auto"/>
        </w:rPr>
        <w:t>&lt;/NumAm&gt;</w:t>
      </w:r>
    </w:p>
    <w:p w14:paraId="0E2129F3" w14:textId="77777777" w:rsidR="00BD4CD3" w:rsidRPr="00B86BF3" w:rsidRDefault="00BD4CD3" w:rsidP="00BD4CD3">
      <w:pPr>
        <w:pStyle w:val="NormalBold"/>
      </w:pPr>
      <w:r w:rsidRPr="00B86BF3">
        <w:rPr>
          <w:rStyle w:val="HideTWBExt"/>
          <w:b w:val="0"/>
          <w:color w:val="auto"/>
        </w:rPr>
        <w:t>&lt;RepeatBlock-By&gt;&lt;Members&gt;</w:t>
      </w:r>
      <w:r w:rsidRPr="00B86BF3">
        <w:t>Raquel García Hermida-Van Der Walle, Veronika Cifrová Ostrihoňová, Irena Joveva, Lucia Yar, Hilde Vautmans</w:t>
      </w:r>
      <w:r w:rsidRPr="00B86BF3">
        <w:rPr>
          <w:rStyle w:val="HideTWBExt"/>
          <w:b w:val="0"/>
          <w:color w:val="auto"/>
        </w:rPr>
        <w:t>&lt;/Members&gt;</w:t>
      </w:r>
    </w:p>
    <w:p w14:paraId="295318B5" w14:textId="77777777" w:rsidR="00BD4CD3" w:rsidRPr="00B86BF3" w:rsidRDefault="00BD4CD3" w:rsidP="00BD4CD3">
      <w:pPr>
        <w:pStyle w:val="NormalBold"/>
      </w:pPr>
      <w:r w:rsidRPr="00B86BF3">
        <w:rPr>
          <w:rStyle w:val="HideTWBExt"/>
          <w:b w:val="0"/>
          <w:color w:val="auto"/>
        </w:rPr>
        <w:t>&lt;/RepeatBlock-By&gt;</w:t>
      </w:r>
    </w:p>
    <w:p w14:paraId="73E7B1E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AA06560" w14:textId="77777777" w:rsidR="00BD4CD3" w:rsidRPr="00B86BF3" w:rsidRDefault="00BD4CD3" w:rsidP="00BD4CD3">
      <w:pPr>
        <w:pStyle w:val="NormalBold"/>
      </w:pPr>
      <w:r w:rsidRPr="00B86BF3">
        <w:rPr>
          <w:rStyle w:val="HideTWBExt"/>
          <w:color w:val="auto"/>
        </w:rPr>
        <w:t>&lt;Article&gt;</w:t>
      </w:r>
      <w:r w:rsidRPr="00B86BF3">
        <w:t>Punkt 10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9F1741F" w14:textId="77777777" w:rsidTr="0003061C">
        <w:trPr>
          <w:trHeight w:hRule="exact" w:val="240"/>
          <w:jc w:val="center"/>
        </w:trPr>
        <w:tc>
          <w:tcPr>
            <w:tcW w:w="9752" w:type="dxa"/>
            <w:gridSpan w:val="2"/>
            <w:tcBorders>
              <w:top w:val="nil"/>
              <w:left w:val="nil"/>
              <w:bottom w:val="nil"/>
              <w:right w:val="nil"/>
            </w:tcBorders>
          </w:tcPr>
          <w:p w14:paraId="165DDCEF" w14:textId="77777777" w:rsidR="00BD4CD3" w:rsidRPr="00B86BF3" w:rsidRDefault="00BD4CD3" w:rsidP="0003061C"/>
        </w:tc>
      </w:tr>
      <w:tr w:rsidR="005A2512" w:rsidRPr="00B86BF3" w14:paraId="1B4B8F73" w14:textId="77777777" w:rsidTr="0003061C">
        <w:trPr>
          <w:trHeight w:val="240"/>
          <w:jc w:val="center"/>
        </w:trPr>
        <w:tc>
          <w:tcPr>
            <w:tcW w:w="4876" w:type="dxa"/>
            <w:tcBorders>
              <w:top w:val="nil"/>
              <w:left w:val="nil"/>
              <w:bottom w:val="nil"/>
              <w:right w:val="nil"/>
            </w:tcBorders>
          </w:tcPr>
          <w:p w14:paraId="2F00A50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6C8AAC1" w14:textId="77777777" w:rsidR="00BD4CD3" w:rsidRPr="00B86BF3" w:rsidRDefault="00BD4CD3" w:rsidP="0003061C">
            <w:pPr>
              <w:pStyle w:val="AmColumnHeading"/>
            </w:pPr>
            <w:r w:rsidRPr="00B86BF3">
              <w:t>Ændringsforslag</w:t>
            </w:r>
          </w:p>
        </w:tc>
      </w:tr>
      <w:tr w:rsidR="005A2512" w:rsidRPr="00B86BF3" w14:paraId="28C8D7A5" w14:textId="77777777" w:rsidTr="0003061C">
        <w:trPr>
          <w:jc w:val="center"/>
        </w:trPr>
        <w:tc>
          <w:tcPr>
            <w:tcW w:w="4876" w:type="dxa"/>
            <w:tcBorders>
              <w:top w:val="nil"/>
              <w:left w:val="nil"/>
              <w:bottom w:val="nil"/>
              <w:right w:val="nil"/>
            </w:tcBorders>
          </w:tcPr>
          <w:p w14:paraId="3CCAE061" w14:textId="77777777" w:rsidR="00BD4CD3" w:rsidRPr="00B86BF3" w:rsidRDefault="00BD4CD3" w:rsidP="0003061C">
            <w:pPr>
              <w:pStyle w:val="Normal6a"/>
            </w:pPr>
          </w:p>
        </w:tc>
        <w:tc>
          <w:tcPr>
            <w:tcW w:w="4876" w:type="dxa"/>
            <w:tcBorders>
              <w:top w:val="nil"/>
              <w:left w:val="nil"/>
              <w:bottom w:val="nil"/>
              <w:right w:val="nil"/>
            </w:tcBorders>
          </w:tcPr>
          <w:p w14:paraId="4E0ECC85" w14:textId="77777777" w:rsidR="00BD4CD3" w:rsidRPr="00B86BF3" w:rsidRDefault="00BD4CD3" w:rsidP="0003061C">
            <w:pPr>
              <w:pStyle w:val="Normal6a"/>
            </w:pPr>
            <w:r w:rsidRPr="00B86BF3">
              <w:rPr>
                <w:b/>
                <w:i/>
              </w:rPr>
              <w:t>10a.</w:t>
            </w:r>
            <w:r w:rsidRPr="00B86BF3">
              <w:tab/>
            </w:r>
            <w:r w:rsidRPr="00B86BF3">
              <w:rPr>
                <w:b/>
                <w:i/>
              </w:rPr>
              <w:t>opfordrer indtrængende Kommissionen til at anerkende, at borgeres udøvelse af retten til gennemsigtighed og aktindsigt ikke er et udtryk for mistillid, som følgelig bør begrænses eller bremses, men snarere en mulighed for EU's institutioner til at vise, hvordan afgørelser træffes, og til at øge samfundets tillid til Unionen;</w:t>
            </w:r>
          </w:p>
        </w:tc>
      </w:tr>
    </w:tbl>
    <w:p w14:paraId="3C0599C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DEA248A" w14:textId="77777777" w:rsidR="00BD4CD3" w:rsidRPr="00B86BF3" w:rsidRDefault="00BD4CD3" w:rsidP="00BD4CD3">
      <w:r w:rsidRPr="00B86BF3">
        <w:rPr>
          <w:rStyle w:val="HideTWBExt"/>
          <w:color w:val="auto"/>
        </w:rPr>
        <w:t>&lt;/Amend&gt;</w:t>
      </w:r>
    </w:p>
    <w:p w14:paraId="2DBE345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98</w:t>
      </w:r>
      <w:r w:rsidRPr="00B86BF3">
        <w:rPr>
          <w:rStyle w:val="HideTWBExt"/>
          <w:color w:val="auto"/>
        </w:rPr>
        <w:t>&lt;/NumAm&gt;</w:t>
      </w:r>
    </w:p>
    <w:p w14:paraId="74EB50EF"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028CE4C7" w14:textId="77777777" w:rsidR="00BD4CD3" w:rsidRPr="00B86BF3" w:rsidRDefault="00BD4CD3" w:rsidP="00BD4CD3">
      <w:pPr>
        <w:pStyle w:val="NormalBold"/>
      </w:pPr>
      <w:r w:rsidRPr="00B86BF3">
        <w:rPr>
          <w:rStyle w:val="HideTWBExt"/>
          <w:b w:val="0"/>
          <w:color w:val="auto"/>
        </w:rPr>
        <w:t>&lt;/RepeatBlock-By&gt;</w:t>
      </w:r>
    </w:p>
    <w:p w14:paraId="723154D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98FF4C6" w14:textId="77777777" w:rsidR="00BD4CD3" w:rsidRPr="00B86BF3" w:rsidRDefault="00BD4CD3" w:rsidP="00BD4CD3">
      <w:pPr>
        <w:pStyle w:val="NormalBold"/>
      </w:pPr>
      <w:r w:rsidRPr="00B86BF3">
        <w:rPr>
          <w:rStyle w:val="HideTWBExt"/>
          <w:color w:val="auto"/>
        </w:rPr>
        <w:t>&lt;Article&gt;</w:t>
      </w:r>
      <w:r w:rsidRPr="00B86BF3">
        <w:t>Punkt 11</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26D8F3D" w14:textId="77777777" w:rsidTr="0003061C">
        <w:trPr>
          <w:trHeight w:hRule="exact" w:val="240"/>
          <w:jc w:val="center"/>
        </w:trPr>
        <w:tc>
          <w:tcPr>
            <w:tcW w:w="9752" w:type="dxa"/>
            <w:gridSpan w:val="2"/>
            <w:tcBorders>
              <w:top w:val="nil"/>
              <w:left w:val="nil"/>
              <w:bottom w:val="nil"/>
              <w:right w:val="nil"/>
            </w:tcBorders>
          </w:tcPr>
          <w:p w14:paraId="52AE43D8" w14:textId="77777777" w:rsidR="00BD4CD3" w:rsidRPr="00B86BF3" w:rsidRDefault="00BD4CD3" w:rsidP="0003061C"/>
        </w:tc>
      </w:tr>
      <w:tr w:rsidR="005A2512" w:rsidRPr="00B86BF3" w14:paraId="491786F1" w14:textId="77777777" w:rsidTr="0003061C">
        <w:trPr>
          <w:trHeight w:val="240"/>
          <w:jc w:val="center"/>
        </w:trPr>
        <w:tc>
          <w:tcPr>
            <w:tcW w:w="4876" w:type="dxa"/>
            <w:tcBorders>
              <w:top w:val="nil"/>
              <w:left w:val="nil"/>
              <w:bottom w:val="nil"/>
              <w:right w:val="nil"/>
            </w:tcBorders>
          </w:tcPr>
          <w:p w14:paraId="401CBB8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951FB04" w14:textId="77777777" w:rsidR="00BD4CD3" w:rsidRPr="00B86BF3" w:rsidRDefault="00BD4CD3" w:rsidP="0003061C">
            <w:pPr>
              <w:pStyle w:val="AmColumnHeading"/>
            </w:pPr>
            <w:r w:rsidRPr="00B86BF3">
              <w:t>Ændringsforslag</w:t>
            </w:r>
          </w:p>
        </w:tc>
      </w:tr>
      <w:tr w:rsidR="005A2512" w:rsidRPr="00B86BF3" w14:paraId="4E70A50E" w14:textId="77777777" w:rsidTr="0003061C">
        <w:trPr>
          <w:jc w:val="center"/>
        </w:trPr>
        <w:tc>
          <w:tcPr>
            <w:tcW w:w="4876" w:type="dxa"/>
            <w:tcBorders>
              <w:top w:val="nil"/>
              <w:left w:val="nil"/>
              <w:bottom w:val="nil"/>
              <w:right w:val="nil"/>
            </w:tcBorders>
          </w:tcPr>
          <w:p w14:paraId="26A0B820" w14:textId="1E2040E7" w:rsidR="00BD4CD3" w:rsidRPr="00B86BF3" w:rsidRDefault="00BD4CD3" w:rsidP="0003061C">
            <w:pPr>
              <w:pStyle w:val="Normal6a"/>
            </w:pPr>
            <w:r w:rsidRPr="00B86BF3">
              <w:t>11.</w:t>
            </w:r>
            <w:r w:rsidRPr="00B86BF3">
              <w:tab/>
              <w:t>noterer sig vedtagelsen af Kommissionens reviderede interne regler om aktindsigt, og at der er rejst spørgsmål om deres forenelighed med chartret, TEU, TEUF og forordning (EF) nr. 1049/2001; understreger, at aktindsigt udgør en grundlæggende rettighed i EU</w:t>
            </w:r>
            <w:r w:rsidR="00A20A61" w:rsidRPr="00B86BF3">
              <w:t>-</w:t>
            </w:r>
            <w:r w:rsidRPr="00B86BF3">
              <w:t>retten, som er afgørende for at sikre gennemsigtighed, demokratisk ansvarlighed og meningsfuld borgerdeltagelse; opfordrer Kommissionen til at revidere disse regler i lyset af relevant retspraksis og</w:t>
            </w:r>
            <w:r w:rsidRPr="00B86BF3">
              <w:rPr>
                <w:b/>
                <w:bCs/>
                <w:i/>
                <w:iCs/>
              </w:rPr>
              <w:t>, hvor det er relevant,</w:t>
            </w:r>
            <w:r w:rsidRPr="00B86BF3">
              <w:t xml:space="preserve"> at præcisere eller tilpasse dem for at opnå den højeste grad af gennemsigtighed;</w:t>
            </w:r>
          </w:p>
        </w:tc>
        <w:tc>
          <w:tcPr>
            <w:tcW w:w="4876" w:type="dxa"/>
            <w:tcBorders>
              <w:top w:val="nil"/>
              <w:left w:val="nil"/>
              <w:bottom w:val="nil"/>
              <w:right w:val="nil"/>
            </w:tcBorders>
          </w:tcPr>
          <w:p w14:paraId="7EC45EAA" w14:textId="77777777" w:rsidR="00BD4CD3" w:rsidRPr="00B86BF3" w:rsidRDefault="00BD4CD3" w:rsidP="0003061C">
            <w:pPr>
              <w:pStyle w:val="Normal6a"/>
            </w:pPr>
            <w:r w:rsidRPr="00B86BF3">
              <w:t>11.</w:t>
            </w:r>
            <w:r w:rsidRPr="00B86BF3">
              <w:tab/>
              <w:t xml:space="preserve">noterer sig vedtagelsen af Kommissionens reviderede interne regler om aktindsigt, og at der er rejst spørgsmål om deres forenelighed med chartret, TEU, TEUF og forordning (EF) nr. 1049/2001; understreger, at aktindsigt udgør en grundlæggende rettighed i EU-retten, som er afgørende for at sikre gennemsigtighed, demokratisk ansvarlighed og meningsfuld borgerdeltagelse; opfordrer Kommissionen til at revidere disse regler i lyset af relevant retspraksis og at præcisere eller tilpasse dem for at opnå den højeste grad af gennemsigtighed; </w:t>
            </w:r>
            <w:r w:rsidRPr="00B86BF3">
              <w:rPr>
                <w:b/>
                <w:i/>
              </w:rPr>
              <w:t>anser dette for afgørende for Unionens demokratiske troværdighed;</w:t>
            </w:r>
          </w:p>
        </w:tc>
      </w:tr>
    </w:tbl>
    <w:p w14:paraId="5278E952"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039BC376" w14:textId="77777777" w:rsidR="00BD4CD3" w:rsidRPr="00B86BF3" w:rsidRDefault="00BD4CD3" w:rsidP="00BD4CD3">
      <w:r w:rsidRPr="00B86BF3">
        <w:rPr>
          <w:rStyle w:val="HideTWBExt"/>
          <w:color w:val="auto"/>
        </w:rPr>
        <w:t>&lt;/Amend&gt;</w:t>
      </w:r>
    </w:p>
    <w:p w14:paraId="4C85682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99</w:t>
      </w:r>
      <w:r w:rsidRPr="00B86BF3">
        <w:rPr>
          <w:rStyle w:val="HideTWBExt"/>
          <w:color w:val="auto"/>
        </w:rPr>
        <w:t>&lt;/NumAm&gt;</w:t>
      </w:r>
    </w:p>
    <w:p w14:paraId="34F9A850"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68BAE079" w14:textId="77777777" w:rsidR="00BD4CD3" w:rsidRPr="00B86BF3" w:rsidRDefault="00BD4CD3" w:rsidP="00BD4CD3">
      <w:pPr>
        <w:pStyle w:val="NormalBold"/>
      </w:pPr>
      <w:r w:rsidRPr="00B86BF3">
        <w:rPr>
          <w:rStyle w:val="HideTWBExt"/>
          <w:b w:val="0"/>
          <w:color w:val="auto"/>
        </w:rPr>
        <w:t>&lt;/RepeatBlock-By&gt;</w:t>
      </w:r>
    </w:p>
    <w:p w14:paraId="644272D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43DCAF2" w14:textId="77777777" w:rsidR="00BD4CD3" w:rsidRPr="00B86BF3" w:rsidRDefault="00BD4CD3" w:rsidP="00BD4CD3">
      <w:pPr>
        <w:pStyle w:val="NormalBold"/>
      </w:pPr>
      <w:r w:rsidRPr="00B86BF3">
        <w:rPr>
          <w:rStyle w:val="HideTWBExt"/>
          <w:color w:val="auto"/>
        </w:rPr>
        <w:t>&lt;Article&gt;</w:t>
      </w:r>
      <w:r w:rsidRPr="00B86BF3">
        <w:t>Punkt 11</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424E509" w14:textId="77777777" w:rsidTr="0003061C">
        <w:trPr>
          <w:trHeight w:hRule="exact" w:val="240"/>
          <w:jc w:val="center"/>
        </w:trPr>
        <w:tc>
          <w:tcPr>
            <w:tcW w:w="9752" w:type="dxa"/>
            <w:gridSpan w:val="2"/>
            <w:tcBorders>
              <w:top w:val="nil"/>
              <w:left w:val="nil"/>
              <w:bottom w:val="nil"/>
              <w:right w:val="nil"/>
            </w:tcBorders>
          </w:tcPr>
          <w:p w14:paraId="319FA25F" w14:textId="77777777" w:rsidR="00BD4CD3" w:rsidRPr="00B86BF3" w:rsidRDefault="00BD4CD3" w:rsidP="0003061C"/>
        </w:tc>
      </w:tr>
      <w:tr w:rsidR="005A2512" w:rsidRPr="00B86BF3" w14:paraId="36D6EEBE" w14:textId="77777777" w:rsidTr="0003061C">
        <w:trPr>
          <w:trHeight w:val="240"/>
          <w:jc w:val="center"/>
        </w:trPr>
        <w:tc>
          <w:tcPr>
            <w:tcW w:w="4876" w:type="dxa"/>
            <w:tcBorders>
              <w:top w:val="nil"/>
              <w:left w:val="nil"/>
              <w:bottom w:val="nil"/>
              <w:right w:val="nil"/>
            </w:tcBorders>
          </w:tcPr>
          <w:p w14:paraId="267371E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5E5400C" w14:textId="77777777" w:rsidR="00BD4CD3" w:rsidRPr="00B86BF3" w:rsidRDefault="00BD4CD3" w:rsidP="0003061C">
            <w:pPr>
              <w:pStyle w:val="AmColumnHeading"/>
            </w:pPr>
            <w:r w:rsidRPr="00B86BF3">
              <w:t>Ændringsforslag</w:t>
            </w:r>
          </w:p>
        </w:tc>
      </w:tr>
      <w:tr w:rsidR="005A2512" w:rsidRPr="00B86BF3" w14:paraId="643C49C9" w14:textId="77777777" w:rsidTr="0003061C">
        <w:trPr>
          <w:jc w:val="center"/>
        </w:trPr>
        <w:tc>
          <w:tcPr>
            <w:tcW w:w="4876" w:type="dxa"/>
            <w:tcBorders>
              <w:top w:val="nil"/>
              <w:left w:val="nil"/>
              <w:bottom w:val="nil"/>
              <w:right w:val="nil"/>
            </w:tcBorders>
          </w:tcPr>
          <w:p w14:paraId="6E91B574" w14:textId="77777777" w:rsidR="00BD4CD3" w:rsidRPr="00B86BF3" w:rsidRDefault="00BD4CD3" w:rsidP="0003061C">
            <w:pPr>
              <w:pStyle w:val="Normal6a"/>
            </w:pPr>
            <w:r w:rsidRPr="00B86BF3">
              <w:t>11.</w:t>
            </w:r>
            <w:r w:rsidRPr="00B86BF3">
              <w:tab/>
              <w:t xml:space="preserve">noterer sig vedtagelsen af Kommissionens reviderede interne regler om aktindsigt, og at der er rejst spørgsmål om deres forenelighed med chartret, TEU, TEUF og forordning (EF) </w:t>
            </w:r>
            <w:r w:rsidRPr="00B86BF3">
              <w:rPr>
                <w:bCs/>
                <w:iCs/>
              </w:rPr>
              <w:t>nr. 1049/2001</w:t>
            </w:r>
            <w:r w:rsidRPr="00B86BF3">
              <w:t xml:space="preserve">; understreger, at aktindsigt udgør en grundlæggende rettighed i EU-retten, som er afgørende for at sikre gennemsigtighed, demokratisk ansvarlighed og meningsfuld borgerdeltagelse; opfordrer Kommissionen til at revidere disse regler i lyset af relevant retspraksis </w:t>
            </w:r>
            <w:r w:rsidRPr="00B86BF3">
              <w:rPr>
                <w:b/>
                <w:i/>
              </w:rPr>
              <w:t>og, hvor det er relevant, at præcisere eller tilpasse dem for at opnå den højeste grad af gennemsigtighed</w:t>
            </w:r>
            <w:r w:rsidRPr="00B86BF3">
              <w:t>;</w:t>
            </w:r>
          </w:p>
        </w:tc>
        <w:tc>
          <w:tcPr>
            <w:tcW w:w="4876" w:type="dxa"/>
            <w:tcBorders>
              <w:top w:val="nil"/>
              <w:left w:val="nil"/>
              <w:bottom w:val="nil"/>
              <w:right w:val="nil"/>
            </w:tcBorders>
          </w:tcPr>
          <w:p w14:paraId="66EB1973" w14:textId="07DFCD7A" w:rsidR="00BD4CD3" w:rsidRPr="00B86BF3" w:rsidRDefault="00BD4CD3" w:rsidP="0003061C">
            <w:pPr>
              <w:pStyle w:val="Normal6a"/>
            </w:pPr>
            <w:r w:rsidRPr="00B86BF3">
              <w:t>11.</w:t>
            </w:r>
            <w:r w:rsidRPr="00B86BF3">
              <w:tab/>
              <w:t>noterer sig vedtagelsen af Kommissionens reviderede interne regler om aktindsigt, og at der er rejst spørgsmål om deres forenelighed med chartret, TEU, TEUF og forordning (EF)</w:t>
            </w:r>
            <w:r w:rsidRPr="00B86BF3">
              <w:rPr>
                <w:b/>
                <w:i/>
              </w:rPr>
              <w:t> </w:t>
            </w:r>
            <w:r w:rsidRPr="00B86BF3">
              <w:rPr>
                <w:bCs/>
                <w:iCs/>
              </w:rPr>
              <w:t>nr. 1049/2001</w:t>
            </w:r>
            <w:r w:rsidRPr="00B86BF3">
              <w:rPr>
                <w:b/>
                <w:i/>
              </w:rPr>
              <w:t>, samt at der verserer appelsager ved Den Europæiske Unions Ret</w:t>
            </w:r>
            <w:r w:rsidR="00B34F25" w:rsidRPr="00B86BF3">
              <w:rPr>
                <w:bCs/>
                <w:iCs/>
              </w:rPr>
              <w:t>;</w:t>
            </w:r>
            <w:r w:rsidRPr="00B86BF3">
              <w:t xml:space="preserve"> understreger, at aktindsigt udgør en grundlæggende rettighed i EU-retten, som er afgørende for at sikre gennemsigtighed, demokratisk ansvarlighed og meningsfuld borgerdeltagelse; opfordrer Kommissionen til at revidere disse regler i lyset af relevant retspraksis</w:t>
            </w:r>
            <w:r w:rsidRPr="00B86BF3">
              <w:rPr>
                <w:b/>
                <w:i/>
              </w:rPr>
              <w:t xml:space="preserve"> i overensstemmelse med kravene og ånden i artikel 15 i TEUF og forordning (EF) nr. 1049/2001</w:t>
            </w:r>
            <w:r w:rsidRPr="00B86BF3">
              <w:t>;</w:t>
            </w:r>
          </w:p>
        </w:tc>
      </w:tr>
    </w:tbl>
    <w:p w14:paraId="77E78B4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08D6BB73" w14:textId="77777777" w:rsidR="00BD4CD3" w:rsidRPr="00B86BF3" w:rsidRDefault="00BD4CD3" w:rsidP="00BD4CD3">
      <w:r w:rsidRPr="00B86BF3">
        <w:rPr>
          <w:rStyle w:val="HideTWBExt"/>
          <w:color w:val="auto"/>
        </w:rPr>
        <w:t>&lt;/Amend&gt;</w:t>
      </w:r>
    </w:p>
    <w:p w14:paraId="73947B0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100</w:t>
      </w:r>
      <w:r w:rsidRPr="00B86BF3">
        <w:rPr>
          <w:rStyle w:val="HideTWBExt"/>
          <w:color w:val="auto"/>
        </w:rPr>
        <w:t>&lt;/NumAm&gt;</w:t>
      </w:r>
    </w:p>
    <w:p w14:paraId="2241E909"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5595B80A" w14:textId="77777777" w:rsidR="00BD4CD3" w:rsidRPr="00B86BF3" w:rsidRDefault="00BD4CD3" w:rsidP="00BD4CD3">
      <w:pPr>
        <w:pStyle w:val="NormalBold"/>
      </w:pPr>
      <w:r w:rsidRPr="00B86BF3">
        <w:rPr>
          <w:rStyle w:val="HideTWBExt"/>
          <w:b w:val="0"/>
          <w:color w:val="auto"/>
        </w:rPr>
        <w:t>&lt;/RepeatBlock-By&gt;</w:t>
      </w:r>
    </w:p>
    <w:p w14:paraId="6BC2333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432DDA8" w14:textId="77777777" w:rsidR="00BD4CD3" w:rsidRPr="00B86BF3" w:rsidRDefault="00BD4CD3" w:rsidP="00BD4CD3">
      <w:pPr>
        <w:pStyle w:val="NormalBold"/>
      </w:pPr>
      <w:r w:rsidRPr="00B86BF3">
        <w:rPr>
          <w:rStyle w:val="HideTWBExt"/>
          <w:color w:val="auto"/>
        </w:rPr>
        <w:t>&lt;Article&gt;</w:t>
      </w:r>
      <w:r w:rsidRPr="00B86BF3">
        <w:t>Punkt 11</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637CF7F" w14:textId="77777777" w:rsidTr="0003061C">
        <w:trPr>
          <w:trHeight w:hRule="exact" w:val="240"/>
          <w:jc w:val="center"/>
        </w:trPr>
        <w:tc>
          <w:tcPr>
            <w:tcW w:w="9752" w:type="dxa"/>
            <w:gridSpan w:val="2"/>
            <w:tcBorders>
              <w:top w:val="nil"/>
              <w:left w:val="nil"/>
              <w:bottom w:val="nil"/>
              <w:right w:val="nil"/>
            </w:tcBorders>
          </w:tcPr>
          <w:p w14:paraId="7E6E3D6F" w14:textId="77777777" w:rsidR="00BD4CD3" w:rsidRPr="00B86BF3" w:rsidRDefault="00BD4CD3" w:rsidP="0003061C"/>
        </w:tc>
      </w:tr>
      <w:tr w:rsidR="005A2512" w:rsidRPr="00B86BF3" w14:paraId="2F5747FC" w14:textId="77777777" w:rsidTr="0003061C">
        <w:trPr>
          <w:trHeight w:val="240"/>
          <w:jc w:val="center"/>
        </w:trPr>
        <w:tc>
          <w:tcPr>
            <w:tcW w:w="4876" w:type="dxa"/>
            <w:tcBorders>
              <w:top w:val="nil"/>
              <w:left w:val="nil"/>
              <w:bottom w:val="nil"/>
              <w:right w:val="nil"/>
            </w:tcBorders>
          </w:tcPr>
          <w:p w14:paraId="062024D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A32F114" w14:textId="77777777" w:rsidR="00BD4CD3" w:rsidRPr="00B86BF3" w:rsidRDefault="00BD4CD3" w:rsidP="0003061C">
            <w:pPr>
              <w:pStyle w:val="AmColumnHeading"/>
            </w:pPr>
            <w:r w:rsidRPr="00B86BF3">
              <w:t>Ændringsforslag</w:t>
            </w:r>
          </w:p>
        </w:tc>
      </w:tr>
      <w:tr w:rsidR="005A2512" w:rsidRPr="00B86BF3" w14:paraId="4912609D" w14:textId="77777777" w:rsidTr="0003061C">
        <w:trPr>
          <w:jc w:val="center"/>
        </w:trPr>
        <w:tc>
          <w:tcPr>
            <w:tcW w:w="4876" w:type="dxa"/>
            <w:tcBorders>
              <w:top w:val="nil"/>
              <w:left w:val="nil"/>
              <w:bottom w:val="nil"/>
              <w:right w:val="nil"/>
            </w:tcBorders>
          </w:tcPr>
          <w:p w14:paraId="42715F78" w14:textId="3BD2B41A" w:rsidR="00BD4CD3" w:rsidRPr="00B86BF3" w:rsidRDefault="00BD4CD3" w:rsidP="0003061C">
            <w:pPr>
              <w:pStyle w:val="Normal6a"/>
            </w:pPr>
            <w:r w:rsidRPr="00B86BF3">
              <w:t>11.</w:t>
            </w:r>
            <w:r w:rsidRPr="00B86BF3">
              <w:tab/>
              <w:t>noterer sig vedtagelsen af Kommissionens reviderede interne regler om aktindsigt, og at der er rejst spørgsmål om deres forenelighed med chartret, TEU, TEUF og forordning (EF) nr. 1049/2001; understreger, at aktindsigt udgør en</w:t>
            </w:r>
            <w:r w:rsidRPr="00B86BF3">
              <w:rPr>
                <w:b/>
                <w:bCs/>
                <w:i/>
                <w:iCs/>
              </w:rPr>
              <w:t xml:space="preserve"> grundlæggende</w:t>
            </w:r>
            <w:r w:rsidRPr="00B86BF3">
              <w:t xml:space="preserve"> rettighed i EU</w:t>
            </w:r>
            <w:r w:rsidR="00A20A61" w:rsidRPr="00B86BF3">
              <w:t>-</w:t>
            </w:r>
            <w:r w:rsidRPr="00B86BF3">
              <w:t xml:space="preserve">retten, som er afgørende for at sikre gennemsigtighed, demokratisk ansvarlighed og </w:t>
            </w:r>
            <w:r w:rsidRPr="00B86BF3">
              <w:rPr>
                <w:b/>
                <w:bCs/>
                <w:i/>
                <w:iCs/>
              </w:rPr>
              <w:t>meningsfuld</w:t>
            </w:r>
            <w:r w:rsidRPr="00B86BF3">
              <w:t xml:space="preserve"> borgerdeltagelse; opfordrer Kommissionen til at revidere disse regler i lyset af relevant retspraksis og</w:t>
            </w:r>
            <w:r w:rsidRPr="00B86BF3">
              <w:rPr>
                <w:b/>
                <w:bCs/>
                <w:i/>
                <w:iCs/>
              </w:rPr>
              <w:t>, hvor det er relevant, at præcisere eller</w:t>
            </w:r>
            <w:r w:rsidRPr="00B86BF3">
              <w:t xml:space="preserve"> tilpasse dem for at opnå den højeste grad af gennemsigtighed;</w:t>
            </w:r>
          </w:p>
        </w:tc>
        <w:tc>
          <w:tcPr>
            <w:tcW w:w="4876" w:type="dxa"/>
            <w:tcBorders>
              <w:top w:val="nil"/>
              <w:left w:val="nil"/>
              <w:bottom w:val="nil"/>
              <w:right w:val="nil"/>
            </w:tcBorders>
          </w:tcPr>
          <w:p w14:paraId="12685F08" w14:textId="3C59A18B" w:rsidR="00BD4CD3" w:rsidRPr="00B86BF3" w:rsidRDefault="00BD4CD3" w:rsidP="0003061C">
            <w:pPr>
              <w:pStyle w:val="Normal6a"/>
            </w:pPr>
            <w:r w:rsidRPr="00B86BF3">
              <w:t>11.</w:t>
            </w:r>
            <w:r w:rsidRPr="00B86BF3">
              <w:tab/>
              <w:t>noterer sig vedtagelsen af Kommissionens reviderede interne regler om aktindsigt, og at der er rejst spørgsmål om deres forenelighed med chartret, TEU, TEUF og forordning (EF) nr. 1049/2001; understreger, at aktindsigt udgør en</w:t>
            </w:r>
            <w:r w:rsidRPr="00B86BF3">
              <w:rPr>
                <w:b/>
                <w:bCs/>
                <w:i/>
                <w:iCs/>
              </w:rPr>
              <w:t xml:space="preserve"> yderst vigtig</w:t>
            </w:r>
            <w:r w:rsidRPr="00B86BF3">
              <w:t xml:space="preserve"> rettighed i EU</w:t>
            </w:r>
            <w:r w:rsidR="00A20A61" w:rsidRPr="00B86BF3">
              <w:t>-</w:t>
            </w:r>
            <w:r w:rsidRPr="00B86BF3">
              <w:t xml:space="preserve">retten, som er afgørende for at sikre gennemsigtighed, demokratisk ansvarlighed og </w:t>
            </w:r>
            <w:r w:rsidRPr="00B86BF3">
              <w:rPr>
                <w:b/>
                <w:bCs/>
                <w:i/>
                <w:iCs/>
              </w:rPr>
              <w:t>korrekt</w:t>
            </w:r>
            <w:r w:rsidRPr="00B86BF3">
              <w:t xml:space="preserve"> borgerdeltagelse; opfordrer Kommissionen til at revidere disse regler i lyset af relevant retspraksis og</w:t>
            </w:r>
            <w:r w:rsidRPr="00B86BF3">
              <w:rPr>
                <w:b/>
                <w:bCs/>
                <w:i/>
                <w:iCs/>
              </w:rPr>
              <w:t>, hvis de ikke stemmer overens med Domstolens retspraksis, til straks at</w:t>
            </w:r>
            <w:r w:rsidRPr="00B86BF3">
              <w:t xml:space="preserve"> tilpasse dem for at opnå den højeste grad af gennemsigtighed;</w:t>
            </w:r>
          </w:p>
        </w:tc>
      </w:tr>
    </w:tbl>
    <w:p w14:paraId="6111556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71063F9C" w14:textId="77777777" w:rsidR="00BD4CD3" w:rsidRPr="00B86BF3" w:rsidRDefault="00BD4CD3" w:rsidP="00BD4CD3">
      <w:r w:rsidRPr="00B86BF3">
        <w:rPr>
          <w:rStyle w:val="HideTWBExt"/>
          <w:color w:val="auto"/>
        </w:rPr>
        <w:t>&lt;/Amend&gt;</w:t>
      </w:r>
    </w:p>
    <w:p w14:paraId="0E61967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101</w:t>
      </w:r>
      <w:r w:rsidRPr="00B86BF3">
        <w:rPr>
          <w:rStyle w:val="HideTWBExt"/>
          <w:color w:val="auto"/>
        </w:rPr>
        <w:t>&lt;/NumAm&gt;</w:t>
      </w:r>
    </w:p>
    <w:p w14:paraId="50D69299" w14:textId="77777777" w:rsidR="00BD4CD3" w:rsidRPr="00B86BF3" w:rsidRDefault="00BD4CD3" w:rsidP="00BD4CD3">
      <w:pPr>
        <w:pStyle w:val="NormalBold"/>
      </w:pPr>
      <w:r w:rsidRPr="00B86BF3">
        <w:rPr>
          <w:rStyle w:val="HideTWBExt"/>
          <w:b w:val="0"/>
          <w:color w:val="auto"/>
        </w:rPr>
        <w:t>&lt;RepeatBlock-By&gt;&lt;Members&gt;</w:t>
      </w:r>
      <w:r w:rsidRPr="00B86BF3">
        <w:t>Raquel García Hermida-Van Der Walle, Veronika Cifrová Ostrihoňová, Irena Joveva, Lucia Yar, Hilde Vautmans</w:t>
      </w:r>
      <w:r w:rsidRPr="00B86BF3">
        <w:rPr>
          <w:rStyle w:val="HideTWBExt"/>
          <w:b w:val="0"/>
          <w:color w:val="auto"/>
        </w:rPr>
        <w:t>&lt;/Members&gt;</w:t>
      </w:r>
    </w:p>
    <w:p w14:paraId="52C2CDF9" w14:textId="77777777" w:rsidR="00BD4CD3" w:rsidRPr="00B86BF3" w:rsidRDefault="00BD4CD3" w:rsidP="00BD4CD3">
      <w:pPr>
        <w:pStyle w:val="NormalBold"/>
      </w:pPr>
      <w:r w:rsidRPr="00B86BF3">
        <w:rPr>
          <w:rStyle w:val="HideTWBExt"/>
          <w:b w:val="0"/>
          <w:color w:val="auto"/>
        </w:rPr>
        <w:t>&lt;/RepeatBlock-By&gt;</w:t>
      </w:r>
    </w:p>
    <w:p w14:paraId="1664B3D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054AFB4" w14:textId="77777777" w:rsidR="00BD4CD3" w:rsidRPr="00B86BF3" w:rsidRDefault="00BD4CD3" w:rsidP="00BD4CD3">
      <w:pPr>
        <w:pStyle w:val="NormalBold"/>
      </w:pPr>
      <w:r w:rsidRPr="00B86BF3">
        <w:rPr>
          <w:rStyle w:val="HideTWBExt"/>
          <w:color w:val="auto"/>
        </w:rPr>
        <w:t>&lt;Article&gt;</w:t>
      </w:r>
      <w:r w:rsidRPr="00B86BF3">
        <w:t>Punkt 11</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63D08E5" w14:textId="77777777" w:rsidTr="0003061C">
        <w:trPr>
          <w:trHeight w:hRule="exact" w:val="240"/>
          <w:jc w:val="center"/>
        </w:trPr>
        <w:tc>
          <w:tcPr>
            <w:tcW w:w="9752" w:type="dxa"/>
            <w:gridSpan w:val="2"/>
            <w:tcBorders>
              <w:top w:val="nil"/>
              <w:left w:val="nil"/>
              <w:bottom w:val="nil"/>
              <w:right w:val="nil"/>
            </w:tcBorders>
          </w:tcPr>
          <w:p w14:paraId="3BE54962" w14:textId="77777777" w:rsidR="00BD4CD3" w:rsidRPr="00B86BF3" w:rsidRDefault="00BD4CD3" w:rsidP="0003061C"/>
        </w:tc>
      </w:tr>
      <w:tr w:rsidR="005A2512" w:rsidRPr="00B86BF3" w14:paraId="47BA9CCD" w14:textId="77777777" w:rsidTr="0003061C">
        <w:trPr>
          <w:trHeight w:val="240"/>
          <w:jc w:val="center"/>
        </w:trPr>
        <w:tc>
          <w:tcPr>
            <w:tcW w:w="4876" w:type="dxa"/>
            <w:tcBorders>
              <w:top w:val="nil"/>
              <w:left w:val="nil"/>
              <w:bottom w:val="nil"/>
              <w:right w:val="nil"/>
            </w:tcBorders>
          </w:tcPr>
          <w:p w14:paraId="4E8B204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A62B4B0" w14:textId="77777777" w:rsidR="00BD4CD3" w:rsidRPr="00B86BF3" w:rsidRDefault="00BD4CD3" w:rsidP="0003061C">
            <w:pPr>
              <w:pStyle w:val="AmColumnHeading"/>
            </w:pPr>
            <w:r w:rsidRPr="00B86BF3">
              <w:t>Ændringsforslag</w:t>
            </w:r>
          </w:p>
        </w:tc>
      </w:tr>
      <w:tr w:rsidR="005A2512" w:rsidRPr="00B86BF3" w14:paraId="3C3AB5DA" w14:textId="77777777" w:rsidTr="0003061C">
        <w:trPr>
          <w:jc w:val="center"/>
        </w:trPr>
        <w:tc>
          <w:tcPr>
            <w:tcW w:w="4876" w:type="dxa"/>
            <w:tcBorders>
              <w:top w:val="nil"/>
              <w:left w:val="nil"/>
              <w:bottom w:val="nil"/>
              <w:right w:val="nil"/>
            </w:tcBorders>
          </w:tcPr>
          <w:p w14:paraId="5D1E4EA5" w14:textId="77777777" w:rsidR="00BD4CD3" w:rsidRPr="00B86BF3" w:rsidRDefault="00BD4CD3" w:rsidP="0003061C">
            <w:pPr>
              <w:pStyle w:val="Normal6a"/>
            </w:pPr>
            <w:r w:rsidRPr="00B86BF3">
              <w:t>11.</w:t>
            </w:r>
            <w:r w:rsidRPr="00B86BF3">
              <w:tab/>
              <w:t xml:space="preserve">noterer sig vedtagelsen af Kommissionens reviderede interne regler om aktindsigt, og at der er rejst spørgsmål om deres forenelighed med chartret, TEU, TEUF og forordning (EF) nr. 1049/2001; understreger, at aktindsigt udgør en grundlæggende rettighed i EU-retten, som er afgørende for at sikre gennemsigtighed, demokratisk ansvarlighed og meningsfuld borgerdeltagelse; opfordrer Kommissionen til at revidere </w:t>
            </w:r>
            <w:r w:rsidRPr="00B86BF3">
              <w:rPr>
                <w:b/>
                <w:i/>
              </w:rPr>
              <w:t>disse</w:t>
            </w:r>
            <w:r w:rsidRPr="00B86BF3">
              <w:t xml:space="preserve"> regler i lyset af relevant retspraksis og</w:t>
            </w:r>
            <w:r w:rsidRPr="00B86BF3">
              <w:rPr>
                <w:b/>
                <w:i/>
              </w:rPr>
              <w:t>, hvor det er relevant,</w:t>
            </w:r>
            <w:r w:rsidRPr="00B86BF3">
              <w:t xml:space="preserve"> at præcisere eller tilpasse dem for at opnå den højeste grad af gennemsigtighed;</w:t>
            </w:r>
          </w:p>
        </w:tc>
        <w:tc>
          <w:tcPr>
            <w:tcW w:w="4876" w:type="dxa"/>
            <w:tcBorders>
              <w:top w:val="nil"/>
              <w:left w:val="nil"/>
              <w:bottom w:val="nil"/>
              <w:right w:val="nil"/>
            </w:tcBorders>
          </w:tcPr>
          <w:p w14:paraId="6EBBF88A" w14:textId="77777777" w:rsidR="00BD4CD3" w:rsidRPr="00B86BF3" w:rsidRDefault="00BD4CD3" w:rsidP="0003061C">
            <w:pPr>
              <w:pStyle w:val="Normal6a"/>
            </w:pPr>
            <w:r w:rsidRPr="00B86BF3">
              <w:t>11.</w:t>
            </w:r>
            <w:r w:rsidRPr="00B86BF3">
              <w:tab/>
              <w:t xml:space="preserve">noterer sig vedtagelsen af Kommissionens reviderede interne regler om aktindsigt, og at der er rejst spørgsmål om deres forenelighed med chartret, TEU, TEUF og forordning (EF) nr. 1049/2001; understreger, at aktindsigt udgør en grundlæggende rettighed i EU-retten, som er afgørende for at sikre gennemsigtighed, demokratisk ansvarlighed og meningsfuld borgerdeltagelse; opfordrer </w:t>
            </w:r>
            <w:r w:rsidRPr="00B86BF3">
              <w:rPr>
                <w:b/>
                <w:i/>
              </w:rPr>
              <w:t xml:space="preserve">indtrængende </w:t>
            </w:r>
            <w:r w:rsidRPr="00B86BF3">
              <w:t xml:space="preserve">Kommissionen til at revidere </w:t>
            </w:r>
            <w:r w:rsidRPr="00B86BF3">
              <w:rPr>
                <w:b/>
                <w:i/>
              </w:rPr>
              <w:t>sine</w:t>
            </w:r>
            <w:r w:rsidRPr="00B86BF3">
              <w:t xml:space="preserve"> regler </w:t>
            </w:r>
            <w:r w:rsidRPr="00B86BF3">
              <w:rPr>
                <w:b/>
                <w:i/>
              </w:rPr>
              <w:t>om registreringsadministration og arkiver</w:t>
            </w:r>
            <w:r w:rsidRPr="00B86BF3">
              <w:t xml:space="preserve"> i lyset af relevant retspraksis og</w:t>
            </w:r>
            <w:r w:rsidRPr="00B86BF3">
              <w:rPr>
                <w:b/>
                <w:i/>
              </w:rPr>
              <w:t xml:space="preserve"> til</w:t>
            </w:r>
            <w:r w:rsidRPr="00B86BF3">
              <w:t xml:space="preserve"> at præcisere eller tilpasse dem for at opnå den højeste grad af gennemsigtighed;</w:t>
            </w:r>
          </w:p>
        </w:tc>
      </w:tr>
    </w:tbl>
    <w:p w14:paraId="335F3F7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811A452" w14:textId="77777777" w:rsidR="00BD4CD3" w:rsidRPr="00B86BF3" w:rsidRDefault="00BD4CD3" w:rsidP="00BD4CD3">
      <w:r w:rsidRPr="00B86BF3">
        <w:rPr>
          <w:rStyle w:val="HideTWBExt"/>
          <w:color w:val="auto"/>
        </w:rPr>
        <w:t>&lt;/Amend&gt;</w:t>
      </w:r>
    </w:p>
    <w:p w14:paraId="3AB248E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102</w:t>
      </w:r>
      <w:r w:rsidRPr="00B86BF3">
        <w:rPr>
          <w:rStyle w:val="HideTWBExt"/>
          <w:color w:val="auto"/>
        </w:rPr>
        <w:t>&lt;/NumAm&gt;</w:t>
      </w:r>
    </w:p>
    <w:p w14:paraId="64A4AFAB"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1CF431D4" w14:textId="77777777" w:rsidR="00BD4CD3" w:rsidRPr="00B86BF3" w:rsidRDefault="00BD4CD3" w:rsidP="00BD4CD3">
      <w:pPr>
        <w:pStyle w:val="NormalBold"/>
      </w:pPr>
      <w:r w:rsidRPr="00B86BF3">
        <w:rPr>
          <w:rStyle w:val="HideTWBExt"/>
          <w:b w:val="0"/>
          <w:color w:val="auto"/>
        </w:rPr>
        <w:t>&lt;/RepeatBlock-By&gt;</w:t>
      </w:r>
    </w:p>
    <w:p w14:paraId="5F284B6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7E1DA3B" w14:textId="77777777" w:rsidR="00BD4CD3" w:rsidRPr="00B86BF3" w:rsidRDefault="00BD4CD3" w:rsidP="00BD4CD3">
      <w:pPr>
        <w:pStyle w:val="NormalBold"/>
      </w:pPr>
      <w:r w:rsidRPr="00B86BF3">
        <w:rPr>
          <w:rStyle w:val="HideTWBExt"/>
          <w:color w:val="auto"/>
        </w:rPr>
        <w:t>&lt;Article&gt;</w:t>
      </w:r>
      <w:r w:rsidRPr="00B86BF3">
        <w:t>Punkt 11</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BA7C714" w14:textId="77777777" w:rsidTr="0003061C">
        <w:trPr>
          <w:trHeight w:hRule="exact" w:val="240"/>
          <w:jc w:val="center"/>
        </w:trPr>
        <w:tc>
          <w:tcPr>
            <w:tcW w:w="9752" w:type="dxa"/>
            <w:gridSpan w:val="2"/>
            <w:tcBorders>
              <w:top w:val="nil"/>
              <w:left w:val="nil"/>
              <w:bottom w:val="nil"/>
              <w:right w:val="nil"/>
            </w:tcBorders>
          </w:tcPr>
          <w:p w14:paraId="1E7DD02B" w14:textId="77777777" w:rsidR="00BD4CD3" w:rsidRPr="00B86BF3" w:rsidRDefault="00BD4CD3" w:rsidP="0003061C"/>
        </w:tc>
      </w:tr>
      <w:tr w:rsidR="005A2512" w:rsidRPr="00B86BF3" w14:paraId="2D157DC1" w14:textId="77777777" w:rsidTr="0003061C">
        <w:trPr>
          <w:trHeight w:val="240"/>
          <w:jc w:val="center"/>
        </w:trPr>
        <w:tc>
          <w:tcPr>
            <w:tcW w:w="4876" w:type="dxa"/>
            <w:tcBorders>
              <w:top w:val="nil"/>
              <w:left w:val="nil"/>
              <w:bottom w:val="nil"/>
              <w:right w:val="nil"/>
            </w:tcBorders>
          </w:tcPr>
          <w:p w14:paraId="4E8D32B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9DF7844" w14:textId="77777777" w:rsidR="00BD4CD3" w:rsidRPr="00B86BF3" w:rsidRDefault="00BD4CD3" w:rsidP="0003061C">
            <w:pPr>
              <w:pStyle w:val="AmColumnHeading"/>
            </w:pPr>
            <w:r w:rsidRPr="00B86BF3">
              <w:t>Ændringsforslag</w:t>
            </w:r>
          </w:p>
        </w:tc>
      </w:tr>
      <w:tr w:rsidR="005A2512" w:rsidRPr="00B86BF3" w14:paraId="47C92CC2" w14:textId="77777777" w:rsidTr="0003061C">
        <w:trPr>
          <w:jc w:val="center"/>
        </w:trPr>
        <w:tc>
          <w:tcPr>
            <w:tcW w:w="4876" w:type="dxa"/>
            <w:tcBorders>
              <w:top w:val="nil"/>
              <w:left w:val="nil"/>
              <w:bottom w:val="nil"/>
              <w:right w:val="nil"/>
            </w:tcBorders>
          </w:tcPr>
          <w:p w14:paraId="2C861FAB" w14:textId="77777777" w:rsidR="00BD4CD3" w:rsidRPr="00B86BF3" w:rsidRDefault="00BD4CD3" w:rsidP="0003061C">
            <w:pPr>
              <w:pStyle w:val="Normal6a"/>
            </w:pPr>
            <w:r w:rsidRPr="00B86BF3">
              <w:t>11.</w:t>
            </w:r>
            <w:r w:rsidRPr="00B86BF3">
              <w:tab/>
              <w:t>noterer sig vedtagelsen af Kommissionens reviderede interne regler om aktindsigt</w:t>
            </w:r>
            <w:r w:rsidRPr="00B86BF3">
              <w:rPr>
                <w:b/>
                <w:i/>
              </w:rPr>
              <w:t>, og</w:t>
            </w:r>
            <w:r w:rsidRPr="00B86BF3">
              <w:t xml:space="preserve"> at der er rejst spørgsmål om deres forenelighed med chartret, TEU, TEUF og forordning (EF) nr. 1049/2001; understreger, at aktindsigt udgør en grundlæggende rettighed i EU-retten, som er afgørende for at sikre gennemsigtighed, demokratisk ansvarlighed og meningsfuld borgerdeltagelse; opfordrer Kommissionen til at revidere disse regler i lyset af relevant retspraksis og, hvor det er relevant, at præcisere eller tilpasse dem for at opnå den højeste grad af gennemsigtighed;</w:t>
            </w:r>
          </w:p>
        </w:tc>
        <w:tc>
          <w:tcPr>
            <w:tcW w:w="4876" w:type="dxa"/>
            <w:tcBorders>
              <w:top w:val="nil"/>
              <w:left w:val="nil"/>
              <w:bottom w:val="nil"/>
              <w:right w:val="nil"/>
            </w:tcBorders>
          </w:tcPr>
          <w:p w14:paraId="3079B2B2" w14:textId="77777777" w:rsidR="00BD4CD3" w:rsidRPr="00B86BF3" w:rsidRDefault="00BD4CD3" w:rsidP="0003061C">
            <w:pPr>
              <w:pStyle w:val="Normal6a"/>
            </w:pPr>
            <w:r w:rsidRPr="00B86BF3">
              <w:t>11.</w:t>
            </w:r>
            <w:r w:rsidRPr="00B86BF3">
              <w:tab/>
              <w:t>noterer sig vedtagelsen af Kommissionens reviderede interne regler om aktindsigt</w:t>
            </w:r>
            <w:r w:rsidRPr="00B86BF3">
              <w:rPr>
                <w:b/>
                <w:i/>
              </w:rPr>
              <w:t>; er bekymret over,</w:t>
            </w:r>
            <w:r w:rsidRPr="00B86BF3">
              <w:t xml:space="preserve"> at der er rejst spørgsmål om deres forenelighed med chartret, TEU, TEUF og forordning (EF) nr. 1049/2001; understreger, at aktindsigt udgør en grundlæggende rettighed i EU-retten, som er afgørende for at sikre gennemsigtighed, demokratisk ansvarlighed og meningsfuld borgerdeltagelse; opfordrer Kommissionen til at revidere disse regler i lyset af relevant retspraksis og, hvor det er relevant, at præcisere eller tilpasse dem for at opnå den højeste grad af gennemsigtighed;</w:t>
            </w:r>
          </w:p>
        </w:tc>
      </w:tr>
    </w:tbl>
    <w:p w14:paraId="0BC6DD0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71930A0" w14:textId="77777777" w:rsidR="00BD4CD3" w:rsidRPr="00B86BF3" w:rsidRDefault="00BD4CD3" w:rsidP="00BD4CD3">
      <w:r w:rsidRPr="00B86BF3">
        <w:rPr>
          <w:rStyle w:val="HideTWBExt"/>
          <w:color w:val="auto"/>
        </w:rPr>
        <w:t>&lt;/Amend&gt;</w:t>
      </w:r>
    </w:p>
    <w:p w14:paraId="383B401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103</w:t>
      </w:r>
      <w:r w:rsidRPr="00B86BF3">
        <w:rPr>
          <w:rStyle w:val="HideTWBExt"/>
          <w:color w:val="auto"/>
        </w:rPr>
        <w:t>&lt;/NumAm&gt;</w:t>
      </w:r>
    </w:p>
    <w:p w14:paraId="54175DEB"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1F7AE1DB" w14:textId="77777777" w:rsidR="00BD4CD3" w:rsidRPr="00B86BF3" w:rsidRDefault="00BD4CD3" w:rsidP="00BD4CD3">
      <w:pPr>
        <w:pStyle w:val="NormalBold"/>
      </w:pPr>
      <w:r w:rsidRPr="00B86BF3">
        <w:rPr>
          <w:rStyle w:val="HideTWBExt"/>
          <w:b w:val="0"/>
          <w:color w:val="auto"/>
        </w:rPr>
        <w:t>&lt;/RepeatBlock-By&gt;</w:t>
      </w:r>
    </w:p>
    <w:p w14:paraId="48374E1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CBBF020" w14:textId="77777777" w:rsidR="00BD4CD3" w:rsidRPr="00B86BF3" w:rsidRDefault="00BD4CD3" w:rsidP="00BD4CD3">
      <w:pPr>
        <w:pStyle w:val="NormalBold"/>
      </w:pPr>
      <w:r w:rsidRPr="00B86BF3">
        <w:rPr>
          <w:rStyle w:val="HideTWBExt"/>
          <w:color w:val="auto"/>
        </w:rPr>
        <w:t>&lt;Article&gt;</w:t>
      </w:r>
      <w:r w:rsidRPr="00B86BF3">
        <w:t>Punkt 11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741FE6C" w14:textId="77777777" w:rsidTr="0003061C">
        <w:trPr>
          <w:trHeight w:hRule="exact" w:val="240"/>
          <w:jc w:val="center"/>
        </w:trPr>
        <w:tc>
          <w:tcPr>
            <w:tcW w:w="9752" w:type="dxa"/>
            <w:gridSpan w:val="2"/>
            <w:tcBorders>
              <w:top w:val="nil"/>
              <w:left w:val="nil"/>
              <w:bottom w:val="nil"/>
              <w:right w:val="nil"/>
            </w:tcBorders>
          </w:tcPr>
          <w:p w14:paraId="20F7A357" w14:textId="77777777" w:rsidR="00BD4CD3" w:rsidRPr="00B86BF3" w:rsidRDefault="00BD4CD3" w:rsidP="0003061C"/>
        </w:tc>
      </w:tr>
      <w:tr w:rsidR="005A2512" w:rsidRPr="00B86BF3" w14:paraId="0199A3FF" w14:textId="77777777" w:rsidTr="0003061C">
        <w:trPr>
          <w:trHeight w:val="240"/>
          <w:jc w:val="center"/>
        </w:trPr>
        <w:tc>
          <w:tcPr>
            <w:tcW w:w="4876" w:type="dxa"/>
            <w:tcBorders>
              <w:top w:val="nil"/>
              <w:left w:val="nil"/>
              <w:bottom w:val="nil"/>
              <w:right w:val="nil"/>
            </w:tcBorders>
          </w:tcPr>
          <w:p w14:paraId="19CA4975"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070C747" w14:textId="77777777" w:rsidR="00BD4CD3" w:rsidRPr="00B86BF3" w:rsidRDefault="00BD4CD3" w:rsidP="0003061C">
            <w:pPr>
              <w:pStyle w:val="AmColumnHeading"/>
            </w:pPr>
            <w:r w:rsidRPr="00B86BF3">
              <w:t>Ændringsforslag</w:t>
            </w:r>
          </w:p>
        </w:tc>
      </w:tr>
      <w:tr w:rsidR="005A2512" w:rsidRPr="00B86BF3" w14:paraId="2D66A8DF" w14:textId="77777777" w:rsidTr="0003061C">
        <w:trPr>
          <w:jc w:val="center"/>
        </w:trPr>
        <w:tc>
          <w:tcPr>
            <w:tcW w:w="4876" w:type="dxa"/>
            <w:tcBorders>
              <w:top w:val="nil"/>
              <w:left w:val="nil"/>
              <w:bottom w:val="nil"/>
              <w:right w:val="nil"/>
            </w:tcBorders>
          </w:tcPr>
          <w:p w14:paraId="7E351FC3" w14:textId="77777777" w:rsidR="00BD4CD3" w:rsidRPr="00B86BF3" w:rsidRDefault="00BD4CD3" w:rsidP="0003061C">
            <w:pPr>
              <w:pStyle w:val="Normal6a"/>
            </w:pPr>
          </w:p>
        </w:tc>
        <w:tc>
          <w:tcPr>
            <w:tcW w:w="4876" w:type="dxa"/>
            <w:tcBorders>
              <w:top w:val="nil"/>
              <w:left w:val="nil"/>
              <w:bottom w:val="nil"/>
              <w:right w:val="nil"/>
            </w:tcBorders>
          </w:tcPr>
          <w:p w14:paraId="57107508" w14:textId="77777777" w:rsidR="00BD4CD3" w:rsidRPr="00B86BF3" w:rsidRDefault="00BD4CD3" w:rsidP="0003061C">
            <w:pPr>
              <w:pStyle w:val="Normal6a"/>
            </w:pPr>
            <w:r w:rsidRPr="00B86BF3">
              <w:rPr>
                <w:b/>
                <w:i/>
              </w:rPr>
              <w:t>11a.</w:t>
            </w:r>
            <w:r w:rsidRPr="00B86BF3">
              <w:tab/>
            </w:r>
            <w:r w:rsidRPr="00B86BF3">
              <w:rPr>
                <w:b/>
                <w:i/>
              </w:rPr>
              <w:t>opfordrer EU's institutioner, organer og agenturer til at vedtage tilgængelige procedurer for håndtering af klager over afslag på aktindsigt og foranstaltninger til at sikre, at borgerne kan anfægte afgørelser, når det er nødvendigt; minder om, at EU-institutioner skal give individualiserede svar og ikke blot henholde sig til generelle antagelser; minder om, at der for så vidt angår dokumenter relateret til miljøemissioner skal anses for at være en tungtvejende offentlig interesse i lyset af Århuskonventionen;</w:t>
            </w:r>
          </w:p>
        </w:tc>
      </w:tr>
    </w:tbl>
    <w:p w14:paraId="56693B3E"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E129743" w14:textId="77777777" w:rsidR="00BD4CD3" w:rsidRPr="00B86BF3" w:rsidRDefault="00BD4CD3" w:rsidP="00BD4CD3">
      <w:r w:rsidRPr="00B86BF3">
        <w:rPr>
          <w:rStyle w:val="HideTWBExt"/>
          <w:color w:val="auto"/>
        </w:rPr>
        <w:t>&lt;/Amend&gt;</w:t>
      </w:r>
    </w:p>
    <w:p w14:paraId="4D67DA0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104</w:t>
      </w:r>
      <w:r w:rsidRPr="00B86BF3">
        <w:rPr>
          <w:rStyle w:val="HideTWBExt"/>
          <w:color w:val="auto"/>
        </w:rPr>
        <w:t>&lt;/NumAm&gt;</w:t>
      </w:r>
    </w:p>
    <w:p w14:paraId="24235E0A"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7BDB5AE7" w14:textId="77777777" w:rsidR="00BD4CD3" w:rsidRPr="00B86BF3" w:rsidRDefault="00BD4CD3" w:rsidP="00BD4CD3">
      <w:pPr>
        <w:pStyle w:val="NormalBold"/>
      </w:pPr>
      <w:r w:rsidRPr="00B86BF3">
        <w:rPr>
          <w:rStyle w:val="HideTWBExt"/>
          <w:b w:val="0"/>
          <w:color w:val="auto"/>
        </w:rPr>
        <w:t>&lt;/RepeatBlock-By&gt;</w:t>
      </w:r>
    </w:p>
    <w:p w14:paraId="293B55B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4551D62" w14:textId="77777777" w:rsidR="00BD4CD3" w:rsidRPr="00B86BF3" w:rsidRDefault="00BD4CD3" w:rsidP="00BD4CD3">
      <w:pPr>
        <w:pStyle w:val="NormalBold"/>
      </w:pPr>
      <w:r w:rsidRPr="00B86BF3">
        <w:rPr>
          <w:rStyle w:val="HideTWBExt"/>
          <w:color w:val="auto"/>
        </w:rPr>
        <w:t>&lt;Article&gt;</w:t>
      </w:r>
      <w:r w:rsidRPr="00B86BF3">
        <w:t>Punkt 12</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C635732" w14:textId="77777777" w:rsidTr="0003061C">
        <w:trPr>
          <w:trHeight w:hRule="exact" w:val="240"/>
          <w:jc w:val="center"/>
        </w:trPr>
        <w:tc>
          <w:tcPr>
            <w:tcW w:w="9752" w:type="dxa"/>
            <w:gridSpan w:val="2"/>
            <w:tcBorders>
              <w:top w:val="nil"/>
              <w:left w:val="nil"/>
              <w:bottom w:val="nil"/>
              <w:right w:val="nil"/>
            </w:tcBorders>
          </w:tcPr>
          <w:p w14:paraId="30551DC2" w14:textId="77777777" w:rsidR="00BD4CD3" w:rsidRPr="00B86BF3" w:rsidRDefault="00BD4CD3" w:rsidP="0003061C"/>
        </w:tc>
      </w:tr>
      <w:tr w:rsidR="005A2512" w:rsidRPr="00B86BF3" w14:paraId="57B2DCAB" w14:textId="77777777" w:rsidTr="0003061C">
        <w:trPr>
          <w:trHeight w:val="240"/>
          <w:jc w:val="center"/>
        </w:trPr>
        <w:tc>
          <w:tcPr>
            <w:tcW w:w="4876" w:type="dxa"/>
            <w:tcBorders>
              <w:top w:val="nil"/>
              <w:left w:val="nil"/>
              <w:bottom w:val="nil"/>
              <w:right w:val="nil"/>
            </w:tcBorders>
          </w:tcPr>
          <w:p w14:paraId="1A14EA1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F652E6D" w14:textId="77777777" w:rsidR="00BD4CD3" w:rsidRPr="00B86BF3" w:rsidRDefault="00BD4CD3" w:rsidP="0003061C">
            <w:pPr>
              <w:pStyle w:val="AmColumnHeading"/>
            </w:pPr>
            <w:r w:rsidRPr="00B86BF3">
              <w:t>Ændringsforslag</w:t>
            </w:r>
          </w:p>
        </w:tc>
      </w:tr>
      <w:tr w:rsidR="005A2512" w:rsidRPr="00B86BF3" w14:paraId="295A8F11" w14:textId="77777777" w:rsidTr="0003061C">
        <w:trPr>
          <w:jc w:val="center"/>
        </w:trPr>
        <w:tc>
          <w:tcPr>
            <w:tcW w:w="4876" w:type="dxa"/>
            <w:tcBorders>
              <w:top w:val="nil"/>
              <w:left w:val="nil"/>
              <w:bottom w:val="nil"/>
              <w:right w:val="nil"/>
            </w:tcBorders>
          </w:tcPr>
          <w:p w14:paraId="03C87A7F" w14:textId="77777777" w:rsidR="00BD4CD3" w:rsidRPr="00B86BF3" w:rsidRDefault="00BD4CD3" w:rsidP="0003061C">
            <w:pPr>
              <w:pStyle w:val="Normal6a"/>
            </w:pPr>
            <w:r w:rsidRPr="00B86BF3">
              <w:t>12.</w:t>
            </w:r>
            <w:r w:rsidRPr="00B86BF3">
              <w:tab/>
              <w:t>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indsnævrer undtagelser til strengt nødvendige tilfælde og fastsætter en ny EU-standard for åbenhed og aktindsigt;</w:t>
            </w:r>
          </w:p>
        </w:tc>
        <w:tc>
          <w:tcPr>
            <w:tcW w:w="4876" w:type="dxa"/>
            <w:tcBorders>
              <w:top w:val="nil"/>
              <w:left w:val="nil"/>
              <w:bottom w:val="nil"/>
              <w:right w:val="nil"/>
            </w:tcBorders>
          </w:tcPr>
          <w:p w14:paraId="3D0FFC9B" w14:textId="77777777" w:rsidR="00BD4CD3" w:rsidRPr="00B86BF3" w:rsidRDefault="00BD4CD3" w:rsidP="0003061C">
            <w:pPr>
              <w:pStyle w:val="Normal6a"/>
            </w:pPr>
            <w:r w:rsidRPr="00B86BF3">
              <w:t>12.</w:t>
            </w:r>
            <w:r w:rsidRPr="00B86BF3">
              <w:tab/>
              <w:t xml:space="preserve">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indsnævrer undtagelser til strengt nødvendige tilfælde og fastsætter en ny EU-standard for åbenhed og aktindsigt; </w:t>
            </w:r>
            <w:r w:rsidRPr="00B86BF3">
              <w:rPr>
                <w:b/>
                <w:i/>
              </w:rPr>
              <w:t>anmoder i afventning af et opdateret forslag om, at forordning (EF) nr. 1049/2001 fortolkes strengt og anvendes konsekvent i overensstemmelse med relevant retspraksis og princippet om, at den bredest mulige adgang skal sikres;</w:t>
            </w:r>
          </w:p>
        </w:tc>
      </w:tr>
    </w:tbl>
    <w:p w14:paraId="122F40F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39DC09A4" w14:textId="77777777" w:rsidR="00BD4CD3" w:rsidRPr="00B86BF3" w:rsidRDefault="00BD4CD3" w:rsidP="00BD4CD3">
      <w:r w:rsidRPr="00B86BF3">
        <w:rPr>
          <w:rStyle w:val="HideTWBExt"/>
          <w:color w:val="auto"/>
        </w:rPr>
        <w:t>&lt;/Amend&gt;</w:t>
      </w:r>
    </w:p>
    <w:p w14:paraId="4731DD05"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105</w:t>
      </w:r>
      <w:r w:rsidRPr="00B86BF3">
        <w:rPr>
          <w:rStyle w:val="HideTWBExt"/>
          <w:color w:val="auto"/>
        </w:rPr>
        <w:t>&lt;/NumAm&gt;</w:t>
      </w:r>
    </w:p>
    <w:p w14:paraId="5EF8DF95" w14:textId="77777777" w:rsidR="00BD4CD3" w:rsidRPr="00B86BF3" w:rsidRDefault="00BD4CD3" w:rsidP="00BD4CD3">
      <w:pPr>
        <w:pStyle w:val="NormalBold"/>
      </w:pPr>
      <w:r w:rsidRPr="00B86BF3">
        <w:rPr>
          <w:rStyle w:val="HideTWBExt"/>
          <w:b w:val="0"/>
          <w:color w:val="auto"/>
        </w:rPr>
        <w:t>&lt;RepeatBlock-By&gt;&lt;Members&gt;</w:t>
      </w:r>
      <w:r w:rsidRPr="00B86BF3">
        <w:t>Raquel García Hermida-Van Der Walle, Veronika Cifrová Ostrihoňová, Irena Joveva, Lucia Yar, Hilde Vautmans</w:t>
      </w:r>
      <w:r w:rsidRPr="00B86BF3">
        <w:rPr>
          <w:rStyle w:val="HideTWBExt"/>
          <w:b w:val="0"/>
          <w:color w:val="auto"/>
        </w:rPr>
        <w:t>&lt;/Members&gt;</w:t>
      </w:r>
    </w:p>
    <w:p w14:paraId="0CA63E02" w14:textId="77777777" w:rsidR="00BD4CD3" w:rsidRPr="00B86BF3" w:rsidRDefault="00BD4CD3" w:rsidP="00BD4CD3">
      <w:pPr>
        <w:pStyle w:val="NormalBold"/>
      </w:pPr>
      <w:r w:rsidRPr="00B86BF3">
        <w:rPr>
          <w:rStyle w:val="HideTWBExt"/>
          <w:b w:val="0"/>
          <w:color w:val="auto"/>
        </w:rPr>
        <w:t>&lt;/RepeatBlock-By&gt;</w:t>
      </w:r>
    </w:p>
    <w:p w14:paraId="60A59543"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B5C1091" w14:textId="77777777" w:rsidR="00BD4CD3" w:rsidRPr="00B86BF3" w:rsidRDefault="00BD4CD3" w:rsidP="00BD4CD3">
      <w:pPr>
        <w:pStyle w:val="NormalBold"/>
      </w:pPr>
      <w:r w:rsidRPr="00B86BF3">
        <w:rPr>
          <w:rStyle w:val="HideTWBExt"/>
          <w:color w:val="auto"/>
        </w:rPr>
        <w:t>&lt;Article&gt;</w:t>
      </w:r>
      <w:r w:rsidRPr="00B86BF3">
        <w:t>Punkt 12</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E087360" w14:textId="77777777" w:rsidTr="0003061C">
        <w:trPr>
          <w:trHeight w:hRule="exact" w:val="240"/>
          <w:jc w:val="center"/>
        </w:trPr>
        <w:tc>
          <w:tcPr>
            <w:tcW w:w="9752" w:type="dxa"/>
            <w:gridSpan w:val="2"/>
            <w:tcBorders>
              <w:top w:val="nil"/>
              <w:left w:val="nil"/>
              <w:bottom w:val="nil"/>
              <w:right w:val="nil"/>
            </w:tcBorders>
          </w:tcPr>
          <w:p w14:paraId="25F473BA" w14:textId="77777777" w:rsidR="00BD4CD3" w:rsidRPr="00B86BF3" w:rsidRDefault="00BD4CD3" w:rsidP="0003061C"/>
        </w:tc>
      </w:tr>
      <w:tr w:rsidR="005A2512" w:rsidRPr="00B86BF3" w14:paraId="6556425E" w14:textId="77777777" w:rsidTr="0003061C">
        <w:trPr>
          <w:trHeight w:val="240"/>
          <w:jc w:val="center"/>
        </w:trPr>
        <w:tc>
          <w:tcPr>
            <w:tcW w:w="4876" w:type="dxa"/>
            <w:tcBorders>
              <w:top w:val="nil"/>
              <w:left w:val="nil"/>
              <w:bottom w:val="nil"/>
              <w:right w:val="nil"/>
            </w:tcBorders>
          </w:tcPr>
          <w:p w14:paraId="153EE45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8C9EB57" w14:textId="77777777" w:rsidR="00BD4CD3" w:rsidRPr="00B86BF3" w:rsidRDefault="00BD4CD3" w:rsidP="0003061C">
            <w:pPr>
              <w:pStyle w:val="AmColumnHeading"/>
            </w:pPr>
            <w:r w:rsidRPr="00B86BF3">
              <w:t>Ændringsforslag</w:t>
            </w:r>
          </w:p>
        </w:tc>
      </w:tr>
      <w:tr w:rsidR="005A2512" w:rsidRPr="00B86BF3" w14:paraId="4D6F47A0" w14:textId="77777777" w:rsidTr="0003061C">
        <w:trPr>
          <w:jc w:val="center"/>
        </w:trPr>
        <w:tc>
          <w:tcPr>
            <w:tcW w:w="4876" w:type="dxa"/>
            <w:tcBorders>
              <w:top w:val="nil"/>
              <w:left w:val="nil"/>
              <w:bottom w:val="nil"/>
              <w:right w:val="nil"/>
            </w:tcBorders>
          </w:tcPr>
          <w:p w14:paraId="393D0137" w14:textId="77777777" w:rsidR="00BD4CD3" w:rsidRPr="00B86BF3" w:rsidRDefault="00BD4CD3" w:rsidP="0003061C">
            <w:pPr>
              <w:pStyle w:val="Normal6a"/>
            </w:pPr>
            <w:r w:rsidRPr="00B86BF3">
              <w:t>12.</w:t>
            </w:r>
            <w:r w:rsidRPr="00B86BF3">
              <w:tab/>
              <w:t>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indsnævrer undtagelser til strengt nødvendige tilfælde og fastsætter en ny EU-standard for åbenhed og aktindsigt;</w:t>
            </w:r>
          </w:p>
        </w:tc>
        <w:tc>
          <w:tcPr>
            <w:tcW w:w="4876" w:type="dxa"/>
            <w:tcBorders>
              <w:top w:val="nil"/>
              <w:left w:val="nil"/>
              <w:bottom w:val="nil"/>
              <w:right w:val="nil"/>
            </w:tcBorders>
          </w:tcPr>
          <w:p w14:paraId="7464787D" w14:textId="4DB526CE" w:rsidR="00BD4CD3" w:rsidRPr="00B86BF3" w:rsidRDefault="00BD4CD3" w:rsidP="0003061C">
            <w:pPr>
              <w:pStyle w:val="Normal6a"/>
            </w:pPr>
            <w:r w:rsidRPr="00B86BF3">
              <w:t>12.</w:t>
            </w:r>
            <w:r w:rsidRPr="00B86BF3">
              <w:tab/>
              <w:t xml:space="preserve">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w:t>
            </w:r>
            <w:r w:rsidRPr="00B86BF3">
              <w:rPr>
                <w:b/>
                <w:i/>
              </w:rPr>
              <w:t>anbefaler på det kraftigste Kommissionen at undersøge forskellige nationale love og kulturer vedrørende aktindsigt, herunder i de medlemsstater, hvor der er højere standarder for gennemsigtighed end på EU-</w:t>
            </w:r>
            <w:r w:rsidR="00372C0A" w:rsidRPr="00B86BF3">
              <w:rPr>
                <w:b/>
                <w:i/>
              </w:rPr>
              <w:t>plan</w:t>
            </w:r>
            <w:r w:rsidRPr="00B86BF3">
              <w:rPr>
                <w:b/>
                <w:i/>
              </w:rPr>
              <w:t>;</w:t>
            </w:r>
            <w:r w:rsidRPr="00B86BF3">
              <w:t xml:space="preserve"> opfordrer Kommissionen til at fremsætte et ajourført forslag, der indsnævrer undtagelser til strengt nødvendige tilfælde og fastsætter en ny EU-standard for åbenhed og aktindsigt;</w:t>
            </w:r>
          </w:p>
        </w:tc>
      </w:tr>
    </w:tbl>
    <w:p w14:paraId="411B947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A1BCD82" w14:textId="77777777" w:rsidR="00BD4CD3" w:rsidRPr="00B86BF3" w:rsidRDefault="00BD4CD3" w:rsidP="00BD4CD3">
      <w:r w:rsidRPr="00B86BF3">
        <w:rPr>
          <w:rStyle w:val="HideTWBExt"/>
          <w:color w:val="auto"/>
        </w:rPr>
        <w:t>&lt;/Amend&gt;</w:t>
      </w:r>
    </w:p>
    <w:p w14:paraId="02783AAC"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106</w:t>
      </w:r>
      <w:r w:rsidRPr="00B86BF3">
        <w:rPr>
          <w:rStyle w:val="HideTWBExt"/>
          <w:color w:val="auto"/>
        </w:rPr>
        <w:t>&lt;/NumAm&gt;</w:t>
      </w:r>
    </w:p>
    <w:p w14:paraId="596F9639"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28E2FC53" w14:textId="77777777" w:rsidR="00BD4CD3" w:rsidRPr="00B86BF3" w:rsidRDefault="00BD4CD3" w:rsidP="00BD4CD3">
      <w:pPr>
        <w:pStyle w:val="NormalBold"/>
      </w:pPr>
      <w:r w:rsidRPr="00B86BF3">
        <w:rPr>
          <w:rStyle w:val="HideTWBExt"/>
          <w:b w:val="0"/>
          <w:color w:val="auto"/>
        </w:rPr>
        <w:t>&lt;/RepeatBlock-By&gt;</w:t>
      </w:r>
    </w:p>
    <w:p w14:paraId="26F6D10C"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5BE8B7B" w14:textId="77777777" w:rsidR="00BD4CD3" w:rsidRPr="00B86BF3" w:rsidRDefault="00BD4CD3" w:rsidP="00BD4CD3">
      <w:pPr>
        <w:pStyle w:val="NormalBold"/>
      </w:pPr>
      <w:r w:rsidRPr="00B86BF3">
        <w:rPr>
          <w:rStyle w:val="HideTWBExt"/>
          <w:color w:val="auto"/>
        </w:rPr>
        <w:t>&lt;Article&gt;</w:t>
      </w:r>
      <w:r w:rsidRPr="00B86BF3">
        <w:t>Punkt 12</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EDB2C2D" w14:textId="77777777" w:rsidTr="0003061C">
        <w:trPr>
          <w:trHeight w:hRule="exact" w:val="240"/>
          <w:jc w:val="center"/>
        </w:trPr>
        <w:tc>
          <w:tcPr>
            <w:tcW w:w="9752" w:type="dxa"/>
            <w:gridSpan w:val="2"/>
            <w:tcBorders>
              <w:top w:val="nil"/>
              <w:left w:val="nil"/>
              <w:bottom w:val="nil"/>
              <w:right w:val="nil"/>
            </w:tcBorders>
          </w:tcPr>
          <w:p w14:paraId="59F9CA85" w14:textId="77777777" w:rsidR="00BD4CD3" w:rsidRPr="00B86BF3" w:rsidRDefault="00BD4CD3" w:rsidP="0003061C"/>
        </w:tc>
      </w:tr>
      <w:tr w:rsidR="005A2512" w:rsidRPr="00B86BF3" w14:paraId="6168C3DB" w14:textId="77777777" w:rsidTr="0003061C">
        <w:trPr>
          <w:trHeight w:val="240"/>
          <w:jc w:val="center"/>
        </w:trPr>
        <w:tc>
          <w:tcPr>
            <w:tcW w:w="4876" w:type="dxa"/>
            <w:tcBorders>
              <w:top w:val="nil"/>
              <w:left w:val="nil"/>
              <w:bottom w:val="nil"/>
              <w:right w:val="nil"/>
            </w:tcBorders>
          </w:tcPr>
          <w:p w14:paraId="193AAEB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B4D5953" w14:textId="77777777" w:rsidR="00BD4CD3" w:rsidRPr="00B86BF3" w:rsidRDefault="00BD4CD3" w:rsidP="0003061C">
            <w:pPr>
              <w:pStyle w:val="AmColumnHeading"/>
            </w:pPr>
            <w:r w:rsidRPr="00B86BF3">
              <w:t>Ændringsforslag</w:t>
            </w:r>
          </w:p>
        </w:tc>
      </w:tr>
      <w:tr w:rsidR="005A2512" w:rsidRPr="00B86BF3" w14:paraId="31B95437" w14:textId="77777777" w:rsidTr="0003061C">
        <w:trPr>
          <w:jc w:val="center"/>
        </w:trPr>
        <w:tc>
          <w:tcPr>
            <w:tcW w:w="4876" w:type="dxa"/>
            <w:tcBorders>
              <w:top w:val="nil"/>
              <w:left w:val="nil"/>
              <w:bottom w:val="nil"/>
              <w:right w:val="nil"/>
            </w:tcBorders>
          </w:tcPr>
          <w:p w14:paraId="0B2E8865" w14:textId="77777777" w:rsidR="00BD4CD3" w:rsidRPr="00B86BF3" w:rsidRDefault="00BD4CD3" w:rsidP="0003061C">
            <w:pPr>
              <w:pStyle w:val="Normal6a"/>
            </w:pPr>
            <w:r w:rsidRPr="00B86BF3">
              <w:t>12.</w:t>
            </w:r>
            <w:r w:rsidRPr="00B86BF3">
              <w:tab/>
              <w:t>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indsnævrer undtagelser til strengt nødvendige tilfælde og fastsætter en ny EU-standard for åbenhed og aktindsigt;</w:t>
            </w:r>
          </w:p>
        </w:tc>
        <w:tc>
          <w:tcPr>
            <w:tcW w:w="4876" w:type="dxa"/>
            <w:tcBorders>
              <w:top w:val="nil"/>
              <w:left w:val="nil"/>
              <w:bottom w:val="nil"/>
              <w:right w:val="nil"/>
            </w:tcBorders>
          </w:tcPr>
          <w:p w14:paraId="13334A62" w14:textId="77777777" w:rsidR="00BD4CD3" w:rsidRPr="00B86BF3" w:rsidRDefault="00BD4CD3" w:rsidP="0003061C">
            <w:pPr>
              <w:pStyle w:val="Normal6a"/>
            </w:pPr>
            <w:r w:rsidRPr="00B86BF3">
              <w:t>12.</w:t>
            </w:r>
            <w:r w:rsidRPr="00B86BF3">
              <w:tab/>
              <w:t xml:space="preserve">noterer sig, at Kommissionen har trukket sine forslag fra 2008 og 2011 om revision af forordning (EF) nr. 1049/2001 tilbage; beklager </w:t>
            </w:r>
            <w:r w:rsidRPr="00B86BF3">
              <w:rPr>
                <w:b/>
                <w:i/>
              </w:rPr>
              <w:t>dybt</w:t>
            </w:r>
            <w:r w:rsidRPr="00B86BF3">
              <w:t xml:space="preserve"> denne beslutning om at trække dem tilbage efter flere års dødvande uden en klar køreplan, tidsplan eller meningsfuld høring og dermed forspilde en vigtig mulighed for at modernisere den eksisterende og forældede ramme; opfordrer Kommissionen til at fremsætte et ajourført </w:t>
            </w:r>
            <w:r w:rsidRPr="00B86BF3">
              <w:rPr>
                <w:b/>
                <w:i/>
              </w:rPr>
              <w:t xml:space="preserve">og mere ambitiøst </w:t>
            </w:r>
            <w:r w:rsidRPr="00B86BF3">
              <w:t>forslag, der indsnævrer undtagelser til strengt nødvendige tilfælde og fastsætter en ny EU-standard for åbenhed og aktindsigt;</w:t>
            </w:r>
          </w:p>
        </w:tc>
      </w:tr>
    </w:tbl>
    <w:p w14:paraId="2DE087D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9C71B7E" w14:textId="77777777" w:rsidR="00BD4CD3" w:rsidRPr="00B86BF3" w:rsidRDefault="00BD4CD3" w:rsidP="00BD4CD3">
      <w:r w:rsidRPr="00B86BF3">
        <w:rPr>
          <w:rStyle w:val="HideTWBExt"/>
          <w:color w:val="auto"/>
        </w:rPr>
        <w:t>&lt;/Amend&gt;</w:t>
      </w:r>
    </w:p>
    <w:p w14:paraId="55C26C1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107</w:t>
      </w:r>
      <w:r w:rsidRPr="00B86BF3">
        <w:rPr>
          <w:rStyle w:val="HideTWBExt"/>
          <w:color w:val="auto"/>
        </w:rPr>
        <w:t>&lt;/NumAm&gt;</w:t>
      </w:r>
    </w:p>
    <w:p w14:paraId="1EB96355"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49247777" w14:textId="77777777" w:rsidR="00BD4CD3" w:rsidRPr="00B86BF3" w:rsidRDefault="00BD4CD3" w:rsidP="00BD4CD3">
      <w:pPr>
        <w:pStyle w:val="NormalBold"/>
      </w:pPr>
      <w:r w:rsidRPr="00B86BF3">
        <w:rPr>
          <w:rStyle w:val="HideTWBExt"/>
          <w:b w:val="0"/>
          <w:color w:val="auto"/>
        </w:rPr>
        <w:t>&lt;/RepeatBlock-By&gt;</w:t>
      </w:r>
    </w:p>
    <w:p w14:paraId="1707E3EE"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4BFD0D1" w14:textId="77777777" w:rsidR="00BD4CD3" w:rsidRPr="00B86BF3" w:rsidRDefault="00BD4CD3" w:rsidP="00BD4CD3">
      <w:pPr>
        <w:pStyle w:val="NormalBold"/>
      </w:pPr>
      <w:r w:rsidRPr="00B86BF3">
        <w:rPr>
          <w:rStyle w:val="HideTWBExt"/>
          <w:color w:val="auto"/>
        </w:rPr>
        <w:t>&lt;Article&gt;</w:t>
      </w:r>
      <w:r w:rsidRPr="00B86BF3">
        <w:t>Punkt 12</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E972D54" w14:textId="77777777" w:rsidTr="0003061C">
        <w:trPr>
          <w:trHeight w:hRule="exact" w:val="240"/>
          <w:jc w:val="center"/>
        </w:trPr>
        <w:tc>
          <w:tcPr>
            <w:tcW w:w="9752" w:type="dxa"/>
            <w:gridSpan w:val="2"/>
            <w:tcBorders>
              <w:top w:val="nil"/>
              <w:left w:val="nil"/>
              <w:bottom w:val="nil"/>
              <w:right w:val="nil"/>
            </w:tcBorders>
          </w:tcPr>
          <w:p w14:paraId="6DBAB3F8" w14:textId="77777777" w:rsidR="00BD4CD3" w:rsidRPr="00B86BF3" w:rsidRDefault="00BD4CD3" w:rsidP="0003061C"/>
        </w:tc>
      </w:tr>
      <w:tr w:rsidR="005A2512" w:rsidRPr="00B86BF3" w14:paraId="3D08CB45" w14:textId="77777777" w:rsidTr="0003061C">
        <w:trPr>
          <w:trHeight w:val="240"/>
          <w:jc w:val="center"/>
        </w:trPr>
        <w:tc>
          <w:tcPr>
            <w:tcW w:w="4876" w:type="dxa"/>
            <w:tcBorders>
              <w:top w:val="nil"/>
              <w:left w:val="nil"/>
              <w:bottom w:val="nil"/>
              <w:right w:val="nil"/>
            </w:tcBorders>
          </w:tcPr>
          <w:p w14:paraId="78B2A94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9153114" w14:textId="77777777" w:rsidR="00BD4CD3" w:rsidRPr="00B86BF3" w:rsidRDefault="00BD4CD3" w:rsidP="0003061C">
            <w:pPr>
              <w:pStyle w:val="AmColumnHeading"/>
            </w:pPr>
            <w:r w:rsidRPr="00B86BF3">
              <w:t>Ændringsforslag</w:t>
            </w:r>
          </w:p>
        </w:tc>
      </w:tr>
      <w:tr w:rsidR="005A2512" w:rsidRPr="00B86BF3" w14:paraId="47806097" w14:textId="77777777" w:rsidTr="0003061C">
        <w:trPr>
          <w:jc w:val="center"/>
        </w:trPr>
        <w:tc>
          <w:tcPr>
            <w:tcW w:w="4876" w:type="dxa"/>
            <w:tcBorders>
              <w:top w:val="nil"/>
              <w:left w:val="nil"/>
              <w:bottom w:val="nil"/>
              <w:right w:val="nil"/>
            </w:tcBorders>
          </w:tcPr>
          <w:p w14:paraId="156AEB6A" w14:textId="77777777" w:rsidR="00BD4CD3" w:rsidRPr="00B86BF3" w:rsidRDefault="00BD4CD3" w:rsidP="0003061C">
            <w:pPr>
              <w:pStyle w:val="Normal6a"/>
            </w:pPr>
            <w:r w:rsidRPr="00B86BF3">
              <w:t>12.</w:t>
            </w:r>
            <w:r w:rsidRPr="00B86BF3">
              <w:tab/>
              <w:t>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indsnævrer undtagelser til strengt nødvendige tilfælde og fastsætter en ny EU-standard for åbenhed og aktindsigt;</w:t>
            </w:r>
          </w:p>
        </w:tc>
        <w:tc>
          <w:tcPr>
            <w:tcW w:w="4876" w:type="dxa"/>
            <w:tcBorders>
              <w:top w:val="nil"/>
              <w:left w:val="nil"/>
              <w:bottom w:val="nil"/>
              <w:right w:val="nil"/>
            </w:tcBorders>
          </w:tcPr>
          <w:p w14:paraId="41D5F0B6" w14:textId="77777777" w:rsidR="00BD4CD3" w:rsidRPr="00B86BF3" w:rsidRDefault="00BD4CD3" w:rsidP="0003061C">
            <w:pPr>
              <w:pStyle w:val="Normal6a"/>
            </w:pPr>
            <w:r w:rsidRPr="00B86BF3">
              <w:t>12.</w:t>
            </w:r>
            <w:r w:rsidRPr="00B86BF3">
              <w:tab/>
              <w:t xml:space="preserve">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indsnævrer undtagelser til strengt nødvendige tilfælde og fastsætter en ny </w:t>
            </w:r>
            <w:r w:rsidRPr="00B86BF3">
              <w:rPr>
                <w:b/>
                <w:bCs/>
                <w:i/>
                <w:iCs/>
              </w:rPr>
              <w:t>og ambitiøs</w:t>
            </w:r>
            <w:r w:rsidRPr="00B86BF3">
              <w:t xml:space="preserve"> EU-standard for åbenhed og aktindsigt;</w:t>
            </w:r>
          </w:p>
        </w:tc>
      </w:tr>
    </w:tbl>
    <w:p w14:paraId="23065EF8"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467608F7" w14:textId="77777777" w:rsidR="00BD4CD3" w:rsidRPr="00B86BF3" w:rsidRDefault="00BD4CD3" w:rsidP="00BD4CD3">
      <w:r w:rsidRPr="00B86BF3">
        <w:rPr>
          <w:rStyle w:val="HideTWBExt"/>
          <w:color w:val="auto"/>
        </w:rPr>
        <w:t>&lt;/Amend&gt;</w:t>
      </w:r>
    </w:p>
    <w:p w14:paraId="2B0AC34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108</w:t>
      </w:r>
      <w:r w:rsidRPr="00B86BF3">
        <w:rPr>
          <w:rStyle w:val="HideTWBExt"/>
          <w:color w:val="auto"/>
        </w:rPr>
        <w:t>&lt;/NumAm&gt;</w:t>
      </w:r>
    </w:p>
    <w:p w14:paraId="56F2286C"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305A8D4" w14:textId="77777777" w:rsidR="00BD4CD3" w:rsidRPr="00B86BF3" w:rsidRDefault="00BD4CD3" w:rsidP="00BD4CD3">
      <w:pPr>
        <w:pStyle w:val="NormalBold"/>
      </w:pPr>
      <w:r w:rsidRPr="00B86BF3">
        <w:rPr>
          <w:rStyle w:val="HideTWBExt"/>
          <w:b w:val="0"/>
          <w:color w:val="auto"/>
        </w:rPr>
        <w:t>&lt;/RepeatBlock-By&gt;</w:t>
      </w:r>
    </w:p>
    <w:p w14:paraId="2B2A8E9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AAC9B22" w14:textId="77777777" w:rsidR="00BD4CD3" w:rsidRPr="00B86BF3" w:rsidRDefault="00BD4CD3" w:rsidP="00BD4CD3">
      <w:pPr>
        <w:pStyle w:val="NormalBold"/>
      </w:pPr>
      <w:r w:rsidRPr="00B86BF3">
        <w:rPr>
          <w:rStyle w:val="HideTWBExt"/>
          <w:color w:val="auto"/>
        </w:rPr>
        <w:t>&lt;Article&gt;</w:t>
      </w:r>
      <w:r w:rsidRPr="00B86BF3">
        <w:t>Punkt 12</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E49142F" w14:textId="77777777" w:rsidTr="0003061C">
        <w:trPr>
          <w:trHeight w:hRule="exact" w:val="240"/>
          <w:jc w:val="center"/>
        </w:trPr>
        <w:tc>
          <w:tcPr>
            <w:tcW w:w="9752" w:type="dxa"/>
            <w:gridSpan w:val="2"/>
            <w:tcBorders>
              <w:top w:val="nil"/>
              <w:left w:val="nil"/>
              <w:bottom w:val="nil"/>
              <w:right w:val="nil"/>
            </w:tcBorders>
          </w:tcPr>
          <w:p w14:paraId="6AC8393F" w14:textId="77777777" w:rsidR="00BD4CD3" w:rsidRPr="00B86BF3" w:rsidRDefault="00BD4CD3" w:rsidP="0003061C"/>
        </w:tc>
      </w:tr>
      <w:tr w:rsidR="005A2512" w:rsidRPr="00B86BF3" w14:paraId="781311BC" w14:textId="77777777" w:rsidTr="0003061C">
        <w:trPr>
          <w:trHeight w:val="240"/>
          <w:jc w:val="center"/>
        </w:trPr>
        <w:tc>
          <w:tcPr>
            <w:tcW w:w="4876" w:type="dxa"/>
            <w:tcBorders>
              <w:top w:val="nil"/>
              <w:left w:val="nil"/>
              <w:bottom w:val="nil"/>
              <w:right w:val="nil"/>
            </w:tcBorders>
          </w:tcPr>
          <w:p w14:paraId="749810EF"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8CE9411" w14:textId="77777777" w:rsidR="00BD4CD3" w:rsidRPr="00B86BF3" w:rsidRDefault="00BD4CD3" w:rsidP="0003061C">
            <w:pPr>
              <w:pStyle w:val="AmColumnHeading"/>
            </w:pPr>
            <w:r w:rsidRPr="00B86BF3">
              <w:t>Ændringsforslag</w:t>
            </w:r>
          </w:p>
        </w:tc>
      </w:tr>
      <w:tr w:rsidR="005A2512" w:rsidRPr="00B86BF3" w14:paraId="4C1C6BB9" w14:textId="77777777" w:rsidTr="0003061C">
        <w:trPr>
          <w:jc w:val="center"/>
        </w:trPr>
        <w:tc>
          <w:tcPr>
            <w:tcW w:w="4876" w:type="dxa"/>
            <w:tcBorders>
              <w:top w:val="nil"/>
              <w:left w:val="nil"/>
              <w:bottom w:val="nil"/>
              <w:right w:val="nil"/>
            </w:tcBorders>
          </w:tcPr>
          <w:p w14:paraId="0E9C5708" w14:textId="77777777" w:rsidR="00BD4CD3" w:rsidRPr="00B86BF3" w:rsidRDefault="00BD4CD3" w:rsidP="0003061C">
            <w:pPr>
              <w:pStyle w:val="Normal6a"/>
            </w:pPr>
            <w:r w:rsidRPr="00B86BF3">
              <w:t>12.</w:t>
            </w:r>
            <w:r w:rsidRPr="00B86BF3">
              <w:tab/>
              <w:t xml:space="preserve">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w:t>
            </w:r>
            <w:r w:rsidRPr="00B86BF3">
              <w:rPr>
                <w:b/>
                <w:i/>
              </w:rPr>
              <w:t>indsnævrer undtagelser til strengt nødvendige tilfælde og fastsætter en ny EU-standard for åbenhed og aktindsigt</w:t>
            </w:r>
            <w:r w:rsidRPr="00B86BF3">
              <w:t>;</w:t>
            </w:r>
          </w:p>
        </w:tc>
        <w:tc>
          <w:tcPr>
            <w:tcW w:w="4876" w:type="dxa"/>
            <w:tcBorders>
              <w:top w:val="nil"/>
              <w:left w:val="nil"/>
              <w:bottom w:val="nil"/>
              <w:right w:val="nil"/>
            </w:tcBorders>
          </w:tcPr>
          <w:p w14:paraId="1EC37998" w14:textId="77777777" w:rsidR="00BD4CD3" w:rsidRPr="00B86BF3" w:rsidRDefault="00BD4CD3" w:rsidP="0003061C">
            <w:pPr>
              <w:pStyle w:val="Normal6a"/>
            </w:pPr>
            <w:r w:rsidRPr="00B86BF3">
              <w:t>12.</w:t>
            </w:r>
            <w:r w:rsidRPr="00B86BF3">
              <w:tab/>
              <w:t xml:space="preserve">noterer sig, at Kommissionen har trukket sine forslag fra 2008 og 2011 om revision af forordning (EF) nr. 1049/2001 tilbage; beklager denne beslutning om at trække dem tilbage efter flere års dødvande uden en klar køreplan, tidsplan eller meningsfuld høring og dermed forspilde en vigtig mulighed for at modernisere den eksisterende og forældede ramme; opfordrer Kommissionen til at fremsætte et ajourført forslag, der </w:t>
            </w:r>
            <w:r w:rsidRPr="00B86BF3">
              <w:rPr>
                <w:b/>
                <w:i/>
              </w:rPr>
              <w:t>indarbejder EU-Domstolens og EMD's retspraksis og tager hensyn til Europa-Parlamentets anbefalinger, herunder Europa-Parlamentets holdning fra 2011</w:t>
            </w:r>
            <w:r w:rsidRPr="00B86BF3">
              <w:t>;</w:t>
            </w:r>
          </w:p>
        </w:tc>
      </w:tr>
    </w:tbl>
    <w:p w14:paraId="795D783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1D8BD6E" w14:textId="77777777" w:rsidR="00BD4CD3" w:rsidRPr="00B86BF3" w:rsidRDefault="00BD4CD3" w:rsidP="00BD4CD3">
      <w:r w:rsidRPr="00B86BF3">
        <w:rPr>
          <w:rStyle w:val="HideTWBExt"/>
          <w:color w:val="auto"/>
        </w:rPr>
        <w:t>&lt;/Amend&gt;</w:t>
      </w:r>
    </w:p>
    <w:p w14:paraId="41748B6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109</w:t>
      </w:r>
      <w:r w:rsidRPr="00B86BF3">
        <w:rPr>
          <w:rStyle w:val="HideTWBExt"/>
          <w:color w:val="auto"/>
        </w:rPr>
        <w:t>&lt;/NumAm&gt;</w:t>
      </w:r>
    </w:p>
    <w:p w14:paraId="2F15C837"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71AEA3DE" w14:textId="77777777" w:rsidR="00BD4CD3" w:rsidRPr="00B86BF3" w:rsidRDefault="00BD4CD3" w:rsidP="00BD4CD3">
      <w:pPr>
        <w:pStyle w:val="NormalBold"/>
      </w:pPr>
      <w:r w:rsidRPr="00B86BF3">
        <w:rPr>
          <w:rStyle w:val="HideTWBExt"/>
          <w:b w:val="0"/>
          <w:color w:val="auto"/>
        </w:rPr>
        <w:t>&lt;/RepeatBlock-By&gt;</w:t>
      </w:r>
    </w:p>
    <w:p w14:paraId="53D17D33"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6BCE99E" w14:textId="77777777" w:rsidR="00BD4CD3" w:rsidRPr="00B86BF3" w:rsidRDefault="00BD4CD3" w:rsidP="00BD4CD3">
      <w:pPr>
        <w:pStyle w:val="NormalBold"/>
      </w:pPr>
      <w:r w:rsidRPr="00B86BF3">
        <w:rPr>
          <w:rStyle w:val="HideTWBExt"/>
          <w:color w:val="auto"/>
        </w:rPr>
        <w:t>&lt;Article&gt;</w:t>
      </w:r>
      <w:r w:rsidRPr="00B86BF3">
        <w:t>Punkt 12 a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8590467" w14:textId="77777777" w:rsidTr="0003061C">
        <w:trPr>
          <w:trHeight w:hRule="exact" w:val="240"/>
          <w:jc w:val="center"/>
        </w:trPr>
        <w:tc>
          <w:tcPr>
            <w:tcW w:w="9752" w:type="dxa"/>
            <w:gridSpan w:val="2"/>
            <w:tcBorders>
              <w:top w:val="nil"/>
              <w:left w:val="nil"/>
              <w:bottom w:val="nil"/>
              <w:right w:val="nil"/>
            </w:tcBorders>
          </w:tcPr>
          <w:p w14:paraId="385B0EF1" w14:textId="77777777" w:rsidR="00BD4CD3" w:rsidRPr="00B86BF3" w:rsidRDefault="00BD4CD3" w:rsidP="0003061C"/>
        </w:tc>
      </w:tr>
      <w:tr w:rsidR="005A2512" w:rsidRPr="00B86BF3" w14:paraId="10070639" w14:textId="77777777" w:rsidTr="0003061C">
        <w:trPr>
          <w:trHeight w:val="240"/>
          <w:jc w:val="center"/>
        </w:trPr>
        <w:tc>
          <w:tcPr>
            <w:tcW w:w="4876" w:type="dxa"/>
            <w:tcBorders>
              <w:top w:val="nil"/>
              <w:left w:val="nil"/>
              <w:bottom w:val="nil"/>
              <w:right w:val="nil"/>
            </w:tcBorders>
          </w:tcPr>
          <w:p w14:paraId="2A0A9685"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33D4182" w14:textId="77777777" w:rsidR="00BD4CD3" w:rsidRPr="00B86BF3" w:rsidRDefault="00BD4CD3" w:rsidP="0003061C">
            <w:pPr>
              <w:pStyle w:val="AmColumnHeading"/>
            </w:pPr>
            <w:r w:rsidRPr="00B86BF3">
              <w:t>Ændringsforslag</w:t>
            </w:r>
          </w:p>
        </w:tc>
      </w:tr>
      <w:tr w:rsidR="005A2512" w:rsidRPr="00B86BF3" w14:paraId="5AA084A0" w14:textId="77777777" w:rsidTr="0003061C">
        <w:trPr>
          <w:jc w:val="center"/>
        </w:trPr>
        <w:tc>
          <w:tcPr>
            <w:tcW w:w="4876" w:type="dxa"/>
            <w:tcBorders>
              <w:top w:val="nil"/>
              <w:left w:val="nil"/>
              <w:bottom w:val="nil"/>
              <w:right w:val="nil"/>
            </w:tcBorders>
          </w:tcPr>
          <w:p w14:paraId="7886850E" w14:textId="77777777" w:rsidR="00BD4CD3" w:rsidRPr="00B86BF3" w:rsidRDefault="00BD4CD3" w:rsidP="0003061C">
            <w:pPr>
              <w:pStyle w:val="Normal6a"/>
            </w:pPr>
          </w:p>
        </w:tc>
        <w:tc>
          <w:tcPr>
            <w:tcW w:w="4876" w:type="dxa"/>
            <w:tcBorders>
              <w:top w:val="nil"/>
              <w:left w:val="nil"/>
              <w:bottom w:val="nil"/>
              <w:right w:val="nil"/>
            </w:tcBorders>
          </w:tcPr>
          <w:p w14:paraId="5BAB6DCF" w14:textId="77777777" w:rsidR="00BD4CD3" w:rsidRPr="00B86BF3" w:rsidRDefault="00BD4CD3" w:rsidP="0003061C">
            <w:pPr>
              <w:pStyle w:val="Normal6a"/>
            </w:pPr>
            <w:r w:rsidRPr="00B86BF3">
              <w:rPr>
                <w:b/>
                <w:i/>
              </w:rPr>
              <w:t>12a.</w:t>
            </w:r>
            <w:r w:rsidRPr="00B86BF3">
              <w:tab/>
            </w:r>
            <w:r w:rsidRPr="00B86BF3">
              <w:rPr>
                <w:b/>
                <w:i/>
              </w:rPr>
              <w:t>understreger, at når EU-institutionerne udsender officielle dokumenter eller rapporter, der har en eller anden form for indvirkning på medlemsstaterne eller deres borgere, skal de indeholde navnene på de tjenestemænd og/eller eksperter, der har udarbejdet dem;</w:t>
            </w:r>
            <w:r w:rsidRPr="00B86BF3">
              <w:t xml:space="preserve"> </w:t>
            </w:r>
            <w:r w:rsidRPr="00B86BF3">
              <w:rPr>
                <w:b/>
                <w:i/>
              </w:rPr>
              <w:t>understreger, at EU-borgernes ret til at kende identiteten af forfatterne til sådanne dokumenter har forrang frem for behovet for om nødvendigt og efter behov at beskytte privatlivets fred i forhold til de personer, der har udarbejdet sådanne dokumenter eller rapporter;</w:t>
            </w:r>
          </w:p>
        </w:tc>
      </w:tr>
    </w:tbl>
    <w:p w14:paraId="5B0CD39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161DAC5C" w14:textId="77777777" w:rsidR="00BD4CD3" w:rsidRPr="00B86BF3" w:rsidRDefault="00BD4CD3" w:rsidP="00BD4CD3">
      <w:r w:rsidRPr="00B86BF3">
        <w:rPr>
          <w:rStyle w:val="HideTWBExt"/>
          <w:color w:val="auto"/>
        </w:rPr>
        <w:t>&lt;/Amend&gt;</w:t>
      </w:r>
    </w:p>
    <w:p w14:paraId="61C73FB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110</w:t>
      </w:r>
      <w:r w:rsidRPr="00B86BF3">
        <w:rPr>
          <w:rStyle w:val="HideTWBExt"/>
          <w:color w:val="auto"/>
        </w:rPr>
        <w:t>&lt;/NumAm&gt;</w:t>
      </w:r>
    </w:p>
    <w:p w14:paraId="33E556D5"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0040F80F" w14:textId="77777777" w:rsidR="00BD4CD3" w:rsidRPr="00B86BF3" w:rsidRDefault="00BD4CD3" w:rsidP="00BD4CD3">
      <w:pPr>
        <w:pStyle w:val="NormalBold"/>
      </w:pPr>
      <w:r w:rsidRPr="00B86BF3">
        <w:rPr>
          <w:rStyle w:val="HideTWBExt"/>
          <w:b w:val="0"/>
          <w:color w:val="auto"/>
        </w:rPr>
        <w:t>&lt;/RepeatBlock-By&gt;</w:t>
      </w:r>
    </w:p>
    <w:p w14:paraId="5779004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80CCA22" w14:textId="77777777" w:rsidR="00BD4CD3" w:rsidRPr="00B86BF3" w:rsidRDefault="00BD4CD3" w:rsidP="00BD4CD3">
      <w:pPr>
        <w:pStyle w:val="NormalBold"/>
      </w:pPr>
      <w:r w:rsidRPr="00B86BF3">
        <w:rPr>
          <w:rStyle w:val="HideTWBExt"/>
          <w:color w:val="auto"/>
        </w:rPr>
        <w:t>&lt;Article&gt;</w:t>
      </w:r>
      <w:r w:rsidRPr="00B86BF3">
        <w:t>Punkt 12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73E049B" w14:textId="77777777" w:rsidTr="0003061C">
        <w:trPr>
          <w:trHeight w:hRule="exact" w:val="240"/>
          <w:jc w:val="center"/>
        </w:trPr>
        <w:tc>
          <w:tcPr>
            <w:tcW w:w="9752" w:type="dxa"/>
            <w:gridSpan w:val="2"/>
            <w:tcBorders>
              <w:top w:val="nil"/>
              <w:left w:val="nil"/>
              <w:bottom w:val="nil"/>
              <w:right w:val="nil"/>
            </w:tcBorders>
          </w:tcPr>
          <w:p w14:paraId="7DB36BDD" w14:textId="77777777" w:rsidR="00BD4CD3" w:rsidRPr="00B86BF3" w:rsidRDefault="00BD4CD3" w:rsidP="0003061C"/>
        </w:tc>
      </w:tr>
      <w:tr w:rsidR="005A2512" w:rsidRPr="00B86BF3" w14:paraId="28526E16" w14:textId="77777777" w:rsidTr="0003061C">
        <w:trPr>
          <w:trHeight w:val="240"/>
          <w:jc w:val="center"/>
        </w:trPr>
        <w:tc>
          <w:tcPr>
            <w:tcW w:w="4876" w:type="dxa"/>
            <w:tcBorders>
              <w:top w:val="nil"/>
              <w:left w:val="nil"/>
              <w:bottom w:val="nil"/>
              <w:right w:val="nil"/>
            </w:tcBorders>
          </w:tcPr>
          <w:p w14:paraId="514389F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70FE860" w14:textId="77777777" w:rsidR="00BD4CD3" w:rsidRPr="00B86BF3" w:rsidRDefault="00BD4CD3" w:rsidP="0003061C">
            <w:pPr>
              <w:pStyle w:val="AmColumnHeading"/>
            </w:pPr>
            <w:r w:rsidRPr="00B86BF3">
              <w:t>Ændringsforslag</w:t>
            </w:r>
          </w:p>
        </w:tc>
      </w:tr>
      <w:tr w:rsidR="005A2512" w:rsidRPr="00B86BF3" w14:paraId="2A472E04" w14:textId="77777777" w:rsidTr="0003061C">
        <w:trPr>
          <w:jc w:val="center"/>
        </w:trPr>
        <w:tc>
          <w:tcPr>
            <w:tcW w:w="4876" w:type="dxa"/>
            <w:tcBorders>
              <w:top w:val="nil"/>
              <w:left w:val="nil"/>
              <w:bottom w:val="nil"/>
              <w:right w:val="nil"/>
            </w:tcBorders>
          </w:tcPr>
          <w:p w14:paraId="7D561935" w14:textId="77777777" w:rsidR="00BD4CD3" w:rsidRPr="00B86BF3" w:rsidRDefault="00BD4CD3" w:rsidP="0003061C">
            <w:pPr>
              <w:pStyle w:val="Normal6a"/>
            </w:pPr>
          </w:p>
        </w:tc>
        <w:tc>
          <w:tcPr>
            <w:tcW w:w="4876" w:type="dxa"/>
            <w:tcBorders>
              <w:top w:val="nil"/>
              <w:left w:val="nil"/>
              <w:bottom w:val="nil"/>
              <w:right w:val="nil"/>
            </w:tcBorders>
          </w:tcPr>
          <w:p w14:paraId="6B11F093" w14:textId="30131797" w:rsidR="00BD4CD3" w:rsidRPr="00B86BF3" w:rsidRDefault="00BD4CD3" w:rsidP="0003061C">
            <w:pPr>
              <w:pStyle w:val="Normal6a"/>
            </w:pPr>
            <w:r w:rsidRPr="00B86BF3">
              <w:rPr>
                <w:b/>
                <w:i/>
              </w:rPr>
              <w:t>12a.</w:t>
            </w:r>
            <w:r w:rsidRPr="00B86BF3">
              <w:tab/>
            </w:r>
            <w:r w:rsidRPr="00B86BF3">
              <w:rPr>
                <w:b/>
                <w:i/>
              </w:rPr>
              <w:t xml:space="preserve">opfordrer </w:t>
            </w:r>
            <w:r w:rsidR="00D95794" w:rsidRPr="00B86BF3">
              <w:rPr>
                <w:b/>
                <w:i/>
              </w:rPr>
              <w:t>Europa-</w:t>
            </w:r>
            <w:r w:rsidRPr="00B86BF3">
              <w:rPr>
                <w:b/>
                <w:i/>
              </w:rPr>
              <w:t xml:space="preserve">Parlamentet til at gå foran med et godt eksempel ved proaktivt at formidle dokumenter i overensstemmelse med dets etablerede praksis for lovgivningsmæssig gennemsigtighed og udvide denne tilgang til administrative dokumenter, herunder dagsordener og referater af koordinatorernes møder, samt </w:t>
            </w:r>
            <w:r w:rsidR="00D95794" w:rsidRPr="00B86BF3">
              <w:rPr>
                <w:b/>
                <w:i/>
              </w:rPr>
              <w:t>p</w:t>
            </w:r>
            <w:r w:rsidRPr="00B86BF3">
              <w:rPr>
                <w:b/>
                <w:i/>
              </w:rPr>
              <w:t>ræsidiets dokumenter, herunder noter fra generalsekretæren;</w:t>
            </w:r>
          </w:p>
        </w:tc>
      </w:tr>
    </w:tbl>
    <w:p w14:paraId="07BD179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7C3F926F" w14:textId="77777777" w:rsidR="00BD4CD3" w:rsidRPr="00B86BF3" w:rsidRDefault="00BD4CD3" w:rsidP="00BD4CD3">
      <w:r w:rsidRPr="00B86BF3">
        <w:rPr>
          <w:rStyle w:val="HideTWBExt"/>
          <w:color w:val="auto"/>
        </w:rPr>
        <w:t>&lt;/Amend&gt;</w:t>
      </w:r>
    </w:p>
    <w:p w14:paraId="3B42CA9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111</w:t>
      </w:r>
      <w:r w:rsidRPr="00B86BF3">
        <w:rPr>
          <w:rStyle w:val="HideTWBExt"/>
          <w:color w:val="auto"/>
        </w:rPr>
        <w:t>&lt;/NumAm&gt;</w:t>
      </w:r>
    </w:p>
    <w:p w14:paraId="0C63ADE6" w14:textId="77777777" w:rsidR="00BD4CD3" w:rsidRPr="00B86BF3" w:rsidRDefault="00BD4CD3" w:rsidP="00BD4CD3">
      <w:pPr>
        <w:pStyle w:val="NormalBold"/>
      </w:pPr>
      <w:r w:rsidRPr="00B86BF3">
        <w:rPr>
          <w:rStyle w:val="HideTWBExt"/>
          <w:b w:val="0"/>
          <w:color w:val="auto"/>
        </w:rPr>
        <w:t>&lt;RepeatBlock-By&gt;&lt;Members&gt;</w:t>
      </w:r>
      <w:r w:rsidRPr="00B86BF3">
        <w:t>Fabienne Keller, Veronika Cifrová Ostrihoňová</w:t>
      </w:r>
      <w:r w:rsidRPr="00B86BF3">
        <w:rPr>
          <w:rStyle w:val="HideTWBExt"/>
          <w:b w:val="0"/>
          <w:color w:val="auto"/>
        </w:rPr>
        <w:t>&lt;/Members&gt;</w:t>
      </w:r>
    </w:p>
    <w:p w14:paraId="67130142" w14:textId="77777777" w:rsidR="00BD4CD3" w:rsidRPr="00B86BF3" w:rsidRDefault="00BD4CD3" w:rsidP="00BD4CD3">
      <w:pPr>
        <w:pStyle w:val="NormalBold"/>
      </w:pPr>
      <w:r w:rsidRPr="00B86BF3">
        <w:rPr>
          <w:rStyle w:val="HideTWBExt"/>
          <w:b w:val="0"/>
          <w:color w:val="auto"/>
        </w:rPr>
        <w:t>&lt;/RepeatBlock-By&gt;</w:t>
      </w:r>
    </w:p>
    <w:p w14:paraId="5F241D5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7875134" w14:textId="77777777" w:rsidR="00BD4CD3" w:rsidRPr="00B86BF3" w:rsidRDefault="00BD4CD3" w:rsidP="00BD4CD3">
      <w:pPr>
        <w:pStyle w:val="NormalBold"/>
      </w:pPr>
      <w:r w:rsidRPr="00B86BF3">
        <w:rPr>
          <w:rStyle w:val="HideTWBExt"/>
          <w:color w:val="auto"/>
        </w:rPr>
        <w:t>&lt;Article&gt;</w:t>
      </w:r>
      <w:r w:rsidRPr="00B86BF3">
        <w:t>Punkt 12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D3AB094" w14:textId="77777777" w:rsidTr="0003061C">
        <w:trPr>
          <w:trHeight w:hRule="exact" w:val="240"/>
          <w:jc w:val="center"/>
        </w:trPr>
        <w:tc>
          <w:tcPr>
            <w:tcW w:w="9752" w:type="dxa"/>
            <w:gridSpan w:val="2"/>
            <w:tcBorders>
              <w:top w:val="nil"/>
              <w:left w:val="nil"/>
              <w:bottom w:val="nil"/>
              <w:right w:val="nil"/>
            </w:tcBorders>
          </w:tcPr>
          <w:p w14:paraId="6D42F840" w14:textId="77777777" w:rsidR="00BD4CD3" w:rsidRPr="00B86BF3" w:rsidRDefault="00BD4CD3" w:rsidP="0003061C"/>
        </w:tc>
      </w:tr>
      <w:tr w:rsidR="005A2512" w:rsidRPr="00B86BF3" w14:paraId="7C06CFAF" w14:textId="77777777" w:rsidTr="0003061C">
        <w:trPr>
          <w:trHeight w:val="240"/>
          <w:jc w:val="center"/>
        </w:trPr>
        <w:tc>
          <w:tcPr>
            <w:tcW w:w="4876" w:type="dxa"/>
            <w:tcBorders>
              <w:top w:val="nil"/>
              <w:left w:val="nil"/>
              <w:bottom w:val="nil"/>
              <w:right w:val="nil"/>
            </w:tcBorders>
          </w:tcPr>
          <w:p w14:paraId="0F94E50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E22E70D" w14:textId="77777777" w:rsidR="00BD4CD3" w:rsidRPr="00B86BF3" w:rsidRDefault="00BD4CD3" w:rsidP="0003061C">
            <w:pPr>
              <w:pStyle w:val="AmColumnHeading"/>
            </w:pPr>
            <w:r w:rsidRPr="00B86BF3">
              <w:t>Ændringsforslag</w:t>
            </w:r>
          </w:p>
        </w:tc>
      </w:tr>
      <w:tr w:rsidR="005A2512" w:rsidRPr="00B86BF3" w14:paraId="336432B4" w14:textId="77777777" w:rsidTr="0003061C">
        <w:trPr>
          <w:jc w:val="center"/>
        </w:trPr>
        <w:tc>
          <w:tcPr>
            <w:tcW w:w="4876" w:type="dxa"/>
            <w:tcBorders>
              <w:top w:val="nil"/>
              <w:left w:val="nil"/>
              <w:bottom w:val="nil"/>
              <w:right w:val="nil"/>
            </w:tcBorders>
          </w:tcPr>
          <w:p w14:paraId="2C5A7758" w14:textId="77777777" w:rsidR="00BD4CD3" w:rsidRPr="00B86BF3" w:rsidRDefault="00BD4CD3" w:rsidP="0003061C">
            <w:pPr>
              <w:pStyle w:val="Normal6a"/>
            </w:pPr>
          </w:p>
        </w:tc>
        <w:tc>
          <w:tcPr>
            <w:tcW w:w="4876" w:type="dxa"/>
            <w:tcBorders>
              <w:top w:val="nil"/>
              <w:left w:val="nil"/>
              <w:bottom w:val="nil"/>
              <w:right w:val="nil"/>
            </w:tcBorders>
          </w:tcPr>
          <w:p w14:paraId="25A12DBB" w14:textId="77777777" w:rsidR="00BD4CD3" w:rsidRPr="00B86BF3" w:rsidRDefault="00BD4CD3" w:rsidP="0003061C">
            <w:pPr>
              <w:pStyle w:val="Normal6a"/>
            </w:pPr>
            <w:r w:rsidRPr="00B86BF3">
              <w:rPr>
                <w:b/>
                <w:i/>
              </w:rPr>
              <w:t>12a.</w:t>
            </w:r>
            <w:r w:rsidRPr="00B86BF3">
              <w:tab/>
            </w:r>
            <w:r w:rsidRPr="00B86BF3">
              <w:rPr>
                <w:b/>
                <w:i/>
              </w:rPr>
              <w:t>understreger behovet for større gennemsigtighed og proaktiv aktindsigt fra EU-agenturer; opfordrer Den Europæiske Unions Asylagentur (EUAA) til at give Europa-Parlamentet rettidig adgang til agenturets oplysninger og analyser om sikre oprindelseslande og sikre tredjelande i overensstemmelse med artikel 12, stk. 4, i EUAA-forordningen med henblik på at styrke demokratisk kontrol;</w:t>
            </w:r>
          </w:p>
        </w:tc>
      </w:tr>
    </w:tbl>
    <w:p w14:paraId="25FA001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2E1CD32" w14:textId="77777777" w:rsidR="00BD4CD3" w:rsidRPr="00B86BF3" w:rsidRDefault="00BD4CD3" w:rsidP="00BD4CD3">
      <w:r w:rsidRPr="00B86BF3">
        <w:rPr>
          <w:rStyle w:val="HideTWBExt"/>
          <w:color w:val="auto"/>
        </w:rPr>
        <w:t>&lt;/Amend&gt;</w:t>
      </w:r>
    </w:p>
    <w:p w14:paraId="1D0F1BE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112</w:t>
      </w:r>
      <w:r w:rsidRPr="00B86BF3">
        <w:rPr>
          <w:rStyle w:val="HideTWBExt"/>
          <w:color w:val="auto"/>
        </w:rPr>
        <w:t>&lt;/NumAm&gt;</w:t>
      </w:r>
    </w:p>
    <w:p w14:paraId="67AF325E" w14:textId="77777777" w:rsidR="00BD4CD3" w:rsidRPr="00B86BF3" w:rsidRDefault="00BD4CD3" w:rsidP="00BD4CD3">
      <w:pPr>
        <w:pStyle w:val="NormalBold"/>
      </w:pPr>
      <w:r w:rsidRPr="00B86BF3">
        <w:rPr>
          <w:rStyle w:val="HideTWBExt"/>
          <w:b w:val="0"/>
          <w:color w:val="auto"/>
        </w:rPr>
        <w:t>&lt;RepeatBlock-By&gt;&lt;Members&gt;</w:t>
      </w:r>
      <w:r w:rsidRPr="00B86BF3">
        <w:t>Georgiana Teodorescu, Cristian Terheş</w:t>
      </w:r>
      <w:r w:rsidRPr="00B86BF3">
        <w:rPr>
          <w:rStyle w:val="HideTWBExt"/>
          <w:b w:val="0"/>
          <w:color w:val="auto"/>
        </w:rPr>
        <w:t>&lt;/Members&gt;</w:t>
      </w:r>
    </w:p>
    <w:p w14:paraId="472C2B7C" w14:textId="77777777" w:rsidR="00BD4CD3" w:rsidRPr="00B86BF3" w:rsidRDefault="00BD4CD3" w:rsidP="00BD4CD3">
      <w:pPr>
        <w:pStyle w:val="NormalBold"/>
      </w:pPr>
      <w:r w:rsidRPr="00B86BF3">
        <w:rPr>
          <w:rStyle w:val="HideTWBExt"/>
          <w:b w:val="0"/>
          <w:color w:val="auto"/>
        </w:rPr>
        <w:t>&lt;/RepeatBlock-By&gt;</w:t>
      </w:r>
    </w:p>
    <w:p w14:paraId="048D026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0A2C2ED" w14:textId="77777777" w:rsidR="00BD4CD3" w:rsidRPr="00B86BF3" w:rsidRDefault="00BD4CD3" w:rsidP="00BD4CD3">
      <w:pPr>
        <w:pStyle w:val="NormalBold"/>
      </w:pPr>
      <w:r w:rsidRPr="00B86BF3">
        <w:rPr>
          <w:rStyle w:val="HideTWBExt"/>
          <w:color w:val="auto"/>
        </w:rPr>
        <w:t>&lt;Article&gt;</w:t>
      </w:r>
      <w:r w:rsidRPr="00B86BF3">
        <w:t>Punkt 12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3D44EA03" w14:textId="77777777" w:rsidTr="0003061C">
        <w:trPr>
          <w:trHeight w:hRule="exact" w:val="240"/>
          <w:jc w:val="center"/>
        </w:trPr>
        <w:tc>
          <w:tcPr>
            <w:tcW w:w="9752" w:type="dxa"/>
            <w:gridSpan w:val="2"/>
            <w:tcBorders>
              <w:top w:val="nil"/>
              <w:left w:val="nil"/>
              <w:bottom w:val="nil"/>
              <w:right w:val="nil"/>
            </w:tcBorders>
          </w:tcPr>
          <w:p w14:paraId="6F1CC1D5" w14:textId="77777777" w:rsidR="00BD4CD3" w:rsidRPr="00B86BF3" w:rsidRDefault="00BD4CD3" w:rsidP="0003061C"/>
        </w:tc>
      </w:tr>
      <w:tr w:rsidR="005A2512" w:rsidRPr="00B86BF3" w14:paraId="32B065AC" w14:textId="77777777" w:rsidTr="0003061C">
        <w:trPr>
          <w:trHeight w:val="240"/>
          <w:jc w:val="center"/>
        </w:trPr>
        <w:tc>
          <w:tcPr>
            <w:tcW w:w="4876" w:type="dxa"/>
            <w:tcBorders>
              <w:top w:val="nil"/>
              <w:left w:val="nil"/>
              <w:bottom w:val="nil"/>
              <w:right w:val="nil"/>
            </w:tcBorders>
          </w:tcPr>
          <w:p w14:paraId="17D242A5"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8536757" w14:textId="77777777" w:rsidR="00BD4CD3" w:rsidRPr="00B86BF3" w:rsidRDefault="00BD4CD3" w:rsidP="0003061C">
            <w:pPr>
              <w:pStyle w:val="AmColumnHeading"/>
            </w:pPr>
            <w:r w:rsidRPr="00B86BF3">
              <w:t>Ændringsforslag</w:t>
            </w:r>
          </w:p>
        </w:tc>
      </w:tr>
      <w:tr w:rsidR="005A2512" w:rsidRPr="00B86BF3" w14:paraId="7D8D5C92" w14:textId="77777777" w:rsidTr="0003061C">
        <w:trPr>
          <w:jc w:val="center"/>
        </w:trPr>
        <w:tc>
          <w:tcPr>
            <w:tcW w:w="4876" w:type="dxa"/>
            <w:tcBorders>
              <w:top w:val="nil"/>
              <w:left w:val="nil"/>
              <w:bottom w:val="nil"/>
              <w:right w:val="nil"/>
            </w:tcBorders>
          </w:tcPr>
          <w:p w14:paraId="34395512" w14:textId="77777777" w:rsidR="00BD4CD3" w:rsidRPr="00B86BF3" w:rsidRDefault="00BD4CD3" w:rsidP="0003061C">
            <w:pPr>
              <w:pStyle w:val="Normal6a"/>
            </w:pPr>
          </w:p>
        </w:tc>
        <w:tc>
          <w:tcPr>
            <w:tcW w:w="4876" w:type="dxa"/>
            <w:tcBorders>
              <w:top w:val="nil"/>
              <w:left w:val="nil"/>
              <w:bottom w:val="nil"/>
              <w:right w:val="nil"/>
            </w:tcBorders>
          </w:tcPr>
          <w:p w14:paraId="1681685C" w14:textId="18FFE51C" w:rsidR="00BD4CD3" w:rsidRPr="00B86BF3" w:rsidRDefault="00BD4CD3" w:rsidP="0003061C">
            <w:pPr>
              <w:pStyle w:val="Normal6a"/>
            </w:pPr>
            <w:r w:rsidRPr="00B86BF3">
              <w:rPr>
                <w:b/>
                <w:i/>
              </w:rPr>
              <w:t>12a.</w:t>
            </w:r>
            <w:r w:rsidRPr="00B86BF3">
              <w:tab/>
            </w:r>
            <w:r w:rsidRPr="00B86BF3">
              <w:rPr>
                <w:b/>
                <w:i/>
              </w:rPr>
              <w:t xml:space="preserve">understreger </w:t>
            </w:r>
            <w:r w:rsidR="00372C0A" w:rsidRPr="00B86BF3">
              <w:rPr>
                <w:b/>
                <w:i/>
              </w:rPr>
              <w:t xml:space="preserve">på det </w:t>
            </w:r>
            <w:r w:rsidRPr="00B86BF3">
              <w:rPr>
                <w:b/>
                <w:i/>
              </w:rPr>
              <w:t>kraftig</w:t>
            </w:r>
            <w:r w:rsidR="00372C0A" w:rsidRPr="00B86BF3">
              <w:rPr>
                <w:b/>
                <w:i/>
              </w:rPr>
              <w:t>s</w:t>
            </w:r>
            <w:r w:rsidRPr="00B86BF3">
              <w:rPr>
                <w:b/>
                <w:i/>
              </w:rPr>
              <w:t>t</w:t>
            </w:r>
            <w:r w:rsidR="00372C0A" w:rsidRPr="00B86BF3">
              <w:rPr>
                <w:b/>
                <w:i/>
              </w:rPr>
              <w:t>e</w:t>
            </w:r>
            <w:r w:rsidRPr="00B86BF3">
              <w:rPr>
                <w:b/>
                <w:i/>
              </w:rPr>
              <w:t>, at enhver undtagelse fra aktindsigt i EU-dokumenter eller -oplysninger skal analyseres fra sag til sag, idet der tages hensyn til, at aktindsigt i sådanne dokumenter er reglen, mens undtagelser fra reglen må gøres genstand for en streng fortolkning;</w:t>
            </w:r>
          </w:p>
        </w:tc>
      </w:tr>
    </w:tbl>
    <w:p w14:paraId="3325545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3A22290F" w14:textId="77777777" w:rsidR="00BD4CD3" w:rsidRPr="00B86BF3" w:rsidRDefault="00BD4CD3" w:rsidP="00BD4CD3">
      <w:r w:rsidRPr="00B86BF3">
        <w:rPr>
          <w:rStyle w:val="HideTWBExt"/>
          <w:color w:val="auto"/>
        </w:rPr>
        <w:t>&lt;/Amend&gt;</w:t>
      </w:r>
    </w:p>
    <w:p w14:paraId="15459154"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113</w:t>
      </w:r>
      <w:r w:rsidRPr="00B86BF3">
        <w:rPr>
          <w:rStyle w:val="HideTWBExt"/>
          <w:color w:val="auto"/>
        </w:rPr>
        <w:t>&lt;/NumAm&gt;</w:t>
      </w:r>
    </w:p>
    <w:p w14:paraId="28E50A53" w14:textId="77777777" w:rsidR="00BD4CD3" w:rsidRPr="00B86BF3" w:rsidRDefault="00BD4CD3" w:rsidP="00BD4CD3">
      <w:pPr>
        <w:pStyle w:val="NormalBold"/>
      </w:pPr>
      <w:r w:rsidRPr="00B86BF3">
        <w:rPr>
          <w:rStyle w:val="HideTWBExt"/>
          <w:b w:val="0"/>
          <w:color w:val="auto"/>
        </w:rPr>
        <w:t>&lt;RepeatBlock-By&gt;&lt;Members&gt;</w:t>
      </w:r>
      <w:r w:rsidRPr="00B86BF3">
        <w:t>Georgiana Teodorescu, Cristian Terheş</w:t>
      </w:r>
      <w:r w:rsidRPr="00B86BF3">
        <w:rPr>
          <w:rStyle w:val="HideTWBExt"/>
          <w:b w:val="0"/>
          <w:color w:val="auto"/>
        </w:rPr>
        <w:t>&lt;/Members&gt;</w:t>
      </w:r>
    </w:p>
    <w:p w14:paraId="75C9DE94" w14:textId="77777777" w:rsidR="00BD4CD3" w:rsidRPr="00B86BF3" w:rsidRDefault="00BD4CD3" w:rsidP="00BD4CD3">
      <w:pPr>
        <w:pStyle w:val="NormalBold"/>
      </w:pPr>
      <w:r w:rsidRPr="00B86BF3">
        <w:rPr>
          <w:rStyle w:val="HideTWBExt"/>
          <w:b w:val="0"/>
          <w:color w:val="auto"/>
        </w:rPr>
        <w:t>&lt;/RepeatBlock-By&gt;</w:t>
      </w:r>
    </w:p>
    <w:p w14:paraId="5C6CB81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1DF52F3" w14:textId="77777777" w:rsidR="00BD4CD3" w:rsidRPr="00B86BF3" w:rsidRDefault="00BD4CD3" w:rsidP="00BD4CD3">
      <w:pPr>
        <w:pStyle w:val="NormalBold"/>
      </w:pPr>
      <w:r w:rsidRPr="00B86BF3">
        <w:rPr>
          <w:rStyle w:val="HideTWBExt"/>
          <w:color w:val="auto"/>
        </w:rPr>
        <w:t>&lt;Article&gt;</w:t>
      </w:r>
      <w:r w:rsidRPr="00B86BF3">
        <w:t>Punkt 12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2B0FDE8" w14:textId="77777777" w:rsidTr="0003061C">
        <w:trPr>
          <w:trHeight w:hRule="exact" w:val="240"/>
          <w:jc w:val="center"/>
        </w:trPr>
        <w:tc>
          <w:tcPr>
            <w:tcW w:w="9752" w:type="dxa"/>
            <w:gridSpan w:val="2"/>
            <w:tcBorders>
              <w:top w:val="nil"/>
              <w:left w:val="nil"/>
              <w:bottom w:val="nil"/>
              <w:right w:val="nil"/>
            </w:tcBorders>
          </w:tcPr>
          <w:p w14:paraId="7F7E1322" w14:textId="77777777" w:rsidR="00BD4CD3" w:rsidRPr="00B86BF3" w:rsidRDefault="00BD4CD3" w:rsidP="0003061C"/>
        </w:tc>
      </w:tr>
      <w:tr w:rsidR="005A2512" w:rsidRPr="00B86BF3" w14:paraId="3B0AAECE" w14:textId="77777777" w:rsidTr="0003061C">
        <w:trPr>
          <w:trHeight w:val="240"/>
          <w:jc w:val="center"/>
        </w:trPr>
        <w:tc>
          <w:tcPr>
            <w:tcW w:w="4876" w:type="dxa"/>
            <w:tcBorders>
              <w:top w:val="nil"/>
              <w:left w:val="nil"/>
              <w:bottom w:val="nil"/>
              <w:right w:val="nil"/>
            </w:tcBorders>
          </w:tcPr>
          <w:p w14:paraId="7B097F2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660CFA5" w14:textId="77777777" w:rsidR="00BD4CD3" w:rsidRPr="00B86BF3" w:rsidRDefault="00BD4CD3" w:rsidP="0003061C">
            <w:pPr>
              <w:pStyle w:val="AmColumnHeading"/>
            </w:pPr>
            <w:r w:rsidRPr="00B86BF3">
              <w:t>Ændringsforslag</w:t>
            </w:r>
          </w:p>
        </w:tc>
      </w:tr>
      <w:tr w:rsidR="005A2512" w:rsidRPr="00B86BF3" w14:paraId="00231CA0" w14:textId="77777777" w:rsidTr="0003061C">
        <w:trPr>
          <w:jc w:val="center"/>
        </w:trPr>
        <w:tc>
          <w:tcPr>
            <w:tcW w:w="4876" w:type="dxa"/>
            <w:tcBorders>
              <w:top w:val="nil"/>
              <w:left w:val="nil"/>
              <w:bottom w:val="nil"/>
              <w:right w:val="nil"/>
            </w:tcBorders>
          </w:tcPr>
          <w:p w14:paraId="23E0E1B7" w14:textId="77777777" w:rsidR="00BD4CD3" w:rsidRPr="00B86BF3" w:rsidRDefault="00BD4CD3" w:rsidP="0003061C">
            <w:pPr>
              <w:pStyle w:val="Normal6a"/>
            </w:pPr>
          </w:p>
        </w:tc>
        <w:tc>
          <w:tcPr>
            <w:tcW w:w="4876" w:type="dxa"/>
            <w:tcBorders>
              <w:top w:val="nil"/>
              <w:left w:val="nil"/>
              <w:bottom w:val="nil"/>
              <w:right w:val="nil"/>
            </w:tcBorders>
          </w:tcPr>
          <w:p w14:paraId="053FEAE6" w14:textId="77777777" w:rsidR="00BD4CD3" w:rsidRPr="00B86BF3" w:rsidRDefault="00BD4CD3" w:rsidP="0003061C">
            <w:pPr>
              <w:pStyle w:val="Normal6a"/>
            </w:pPr>
            <w:r w:rsidRPr="00B86BF3">
              <w:rPr>
                <w:b/>
                <w:i/>
              </w:rPr>
              <w:t>12b.</w:t>
            </w:r>
            <w:r w:rsidRPr="00B86BF3">
              <w:tab/>
            </w:r>
            <w:r w:rsidRPr="00B86BF3">
              <w:rPr>
                <w:b/>
                <w:i/>
              </w:rPr>
              <w:t>understreger, at når EU-institutionerne udsender officielle dokumenter eller rapporter, der har en eller anden form for indvirkning på medlemsstaterne eller deres borgere, skal de indeholde navnene på de tjenestemænd og/eller eksperter, der har udarbejdet dem; understreger, at EU-borgernes ret til at kende identiteten af forfatterne til sådanne dokumenter har forrang frem for behovet for om nødvendigt og efter behov at beskytte privatlivets fred i forhold til de personer, der har udarbejdet sådanne dokumenter eller rapporter;</w:t>
            </w:r>
          </w:p>
        </w:tc>
      </w:tr>
    </w:tbl>
    <w:p w14:paraId="5E0DD9E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46D3A1A" w14:textId="77777777" w:rsidR="00BD4CD3" w:rsidRPr="00B86BF3" w:rsidRDefault="00BD4CD3" w:rsidP="00BD4CD3">
      <w:r w:rsidRPr="00B86BF3">
        <w:rPr>
          <w:rStyle w:val="HideTWBExt"/>
          <w:color w:val="auto"/>
        </w:rPr>
        <w:t>&lt;/Amend&gt;</w:t>
      </w:r>
    </w:p>
    <w:p w14:paraId="30A37C9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114</w:t>
      </w:r>
      <w:r w:rsidRPr="00B86BF3">
        <w:rPr>
          <w:rStyle w:val="HideTWBExt"/>
          <w:color w:val="auto"/>
        </w:rPr>
        <w:t>&lt;/NumAm&gt;</w:t>
      </w:r>
    </w:p>
    <w:p w14:paraId="0AEEE1B5"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0955949E" w14:textId="77777777" w:rsidR="00BD4CD3" w:rsidRPr="00B86BF3" w:rsidRDefault="00BD4CD3" w:rsidP="00BD4CD3">
      <w:pPr>
        <w:pStyle w:val="NormalBold"/>
      </w:pPr>
      <w:r w:rsidRPr="00B86BF3">
        <w:rPr>
          <w:rStyle w:val="HideTWBExt"/>
          <w:b w:val="0"/>
          <w:color w:val="auto"/>
        </w:rPr>
        <w:t>&lt;/RepeatBlock-By&gt;</w:t>
      </w:r>
    </w:p>
    <w:p w14:paraId="3333218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B9A8CCD" w14:textId="77777777" w:rsidR="00BD4CD3" w:rsidRPr="00B86BF3" w:rsidRDefault="00BD4CD3" w:rsidP="00BD4CD3">
      <w:pPr>
        <w:pStyle w:val="NormalBold"/>
      </w:pPr>
      <w:r w:rsidRPr="00B86BF3">
        <w:rPr>
          <w:rStyle w:val="HideTWBExt"/>
          <w:color w:val="auto"/>
        </w:rPr>
        <w:t>&lt;Article&gt;</w:t>
      </w:r>
      <w:r w:rsidRPr="00B86BF3">
        <w:t>Punkt 13</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CD802FD" w14:textId="77777777" w:rsidTr="0003061C">
        <w:trPr>
          <w:trHeight w:hRule="exact" w:val="240"/>
          <w:jc w:val="center"/>
        </w:trPr>
        <w:tc>
          <w:tcPr>
            <w:tcW w:w="9752" w:type="dxa"/>
            <w:gridSpan w:val="2"/>
            <w:tcBorders>
              <w:top w:val="nil"/>
              <w:left w:val="nil"/>
              <w:bottom w:val="nil"/>
              <w:right w:val="nil"/>
            </w:tcBorders>
          </w:tcPr>
          <w:p w14:paraId="0318789E" w14:textId="77777777" w:rsidR="00BD4CD3" w:rsidRPr="00B86BF3" w:rsidRDefault="00BD4CD3" w:rsidP="0003061C"/>
        </w:tc>
      </w:tr>
      <w:tr w:rsidR="005A2512" w:rsidRPr="00B86BF3" w14:paraId="4224DBA5" w14:textId="77777777" w:rsidTr="0003061C">
        <w:trPr>
          <w:trHeight w:val="240"/>
          <w:jc w:val="center"/>
        </w:trPr>
        <w:tc>
          <w:tcPr>
            <w:tcW w:w="4876" w:type="dxa"/>
            <w:tcBorders>
              <w:top w:val="nil"/>
              <w:left w:val="nil"/>
              <w:bottom w:val="nil"/>
              <w:right w:val="nil"/>
            </w:tcBorders>
          </w:tcPr>
          <w:p w14:paraId="65F78997"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46642FD" w14:textId="77777777" w:rsidR="00BD4CD3" w:rsidRPr="00B86BF3" w:rsidRDefault="00BD4CD3" w:rsidP="0003061C">
            <w:pPr>
              <w:pStyle w:val="AmColumnHeading"/>
            </w:pPr>
            <w:r w:rsidRPr="00B86BF3">
              <w:t>Ændringsforslag</w:t>
            </w:r>
          </w:p>
        </w:tc>
      </w:tr>
      <w:tr w:rsidR="005A2512" w:rsidRPr="00B86BF3" w14:paraId="5E53F141" w14:textId="77777777" w:rsidTr="0003061C">
        <w:trPr>
          <w:jc w:val="center"/>
        </w:trPr>
        <w:tc>
          <w:tcPr>
            <w:tcW w:w="4876" w:type="dxa"/>
            <w:tcBorders>
              <w:top w:val="nil"/>
              <w:left w:val="nil"/>
              <w:bottom w:val="nil"/>
              <w:right w:val="nil"/>
            </w:tcBorders>
          </w:tcPr>
          <w:p w14:paraId="1B0B2CD3" w14:textId="77777777" w:rsidR="00BD4CD3" w:rsidRPr="00B86BF3" w:rsidRDefault="00BD4CD3" w:rsidP="0003061C">
            <w:pPr>
              <w:pStyle w:val="Normal6a"/>
            </w:pPr>
            <w:r w:rsidRPr="00B86BF3">
              <w:t>13.</w:t>
            </w:r>
            <w:r w:rsidRPr="00B86BF3">
              <w:tab/>
              <w:t>anbefaler, at systemiske forsinkelser i behandlingen af genfremsatte begæringer hurtigst muligt imødegås ved at forbedre de interne procedurer, afsætte tilstrækkelige ressourcer og sikre rettidig og gennemsigtig kommunikation med ansøgerne med henblik på at opretholde retlige forpligtelser og støtte offentlighedens tillid og deltagelse;</w:t>
            </w:r>
          </w:p>
        </w:tc>
        <w:tc>
          <w:tcPr>
            <w:tcW w:w="4876" w:type="dxa"/>
            <w:tcBorders>
              <w:top w:val="nil"/>
              <w:left w:val="nil"/>
              <w:bottom w:val="nil"/>
              <w:right w:val="nil"/>
            </w:tcBorders>
          </w:tcPr>
          <w:p w14:paraId="16C35300" w14:textId="77777777" w:rsidR="00BD4CD3" w:rsidRPr="00B86BF3" w:rsidRDefault="00BD4CD3" w:rsidP="0003061C">
            <w:pPr>
              <w:pStyle w:val="Normal6a"/>
            </w:pPr>
            <w:r w:rsidRPr="00B86BF3">
              <w:t>13.</w:t>
            </w:r>
            <w:r w:rsidRPr="00B86BF3">
              <w:tab/>
              <w:t xml:space="preserve">anbefaler, at systemiske forsinkelser i behandlingen af genfremsatte begæringer hurtigst muligt imødegås ved at forbedre de interne procedurer, afsætte tilstrækkelige ressourcer og sikre rettidig og gennemsigtig kommunikation med ansøgerne med henblik på at opretholde retlige forpligtelser og støtte offentlighedens tillid og deltagelse; </w:t>
            </w:r>
            <w:r w:rsidRPr="00B86BF3">
              <w:rPr>
                <w:b/>
                <w:bCs/>
                <w:i/>
                <w:iCs/>
              </w:rPr>
              <w:t>anbefaler, at EU-institutionerne, -organerne, -kontorerne og -agenturerne offentliggør vejledning på deres respektive websteder om, hvilke oplysninger en anmodning om dokumenter i henhold til forordning (EF) nr. 1049/2001 bør indeholde for at strømline behandlingen af ​​anmodninger;</w:t>
            </w:r>
          </w:p>
        </w:tc>
      </w:tr>
    </w:tbl>
    <w:p w14:paraId="555B24A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249AE76D" w14:textId="77777777" w:rsidR="00BD4CD3" w:rsidRPr="00B86BF3" w:rsidRDefault="00BD4CD3" w:rsidP="00BD4CD3">
      <w:r w:rsidRPr="00B86BF3">
        <w:rPr>
          <w:rStyle w:val="HideTWBExt"/>
          <w:color w:val="auto"/>
        </w:rPr>
        <w:t>&lt;/Amend&gt;</w:t>
      </w:r>
    </w:p>
    <w:p w14:paraId="6E7FE1E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115</w:t>
      </w:r>
      <w:r w:rsidRPr="00B86BF3">
        <w:rPr>
          <w:rStyle w:val="HideTWBExt"/>
          <w:color w:val="auto"/>
        </w:rPr>
        <w:t>&lt;/NumAm&gt;</w:t>
      </w:r>
    </w:p>
    <w:p w14:paraId="3B0AC465"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271D303C" w14:textId="77777777" w:rsidR="00BD4CD3" w:rsidRPr="00B86BF3" w:rsidRDefault="00BD4CD3" w:rsidP="00BD4CD3">
      <w:pPr>
        <w:pStyle w:val="NormalBold"/>
      </w:pPr>
      <w:r w:rsidRPr="00B86BF3">
        <w:rPr>
          <w:rStyle w:val="HideTWBExt"/>
          <w:b w:val="0"/>
          <w:color w:val="auto"/>
        </w:rPr>
        <w:t>&lt;/RepeatBlock-By&gt;</w:t>
      </w:r>
    </w:p>
    <w:p w14:paraId="25D0239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CF26818" w14:textId="77777777" w:rsidR="00BD4CD3" w:rsidRPr="00B86BF3" w:rsidRDefault="00BD4CD3" w:rsidP="00BD4CD3">
      <w:pPr>
        <w:pStyle w:val="NormalBold"/>
      </w:pPr>
      <w:r w:rsidRPr="00B86BF3">
        <w:rPr>
          <w:rStyle w:val="HideTWBExt"/>
          <w:color w:val="auto"/>
        </w:rPr>
        <w:t>&lt;Article&gt;</w:t>
      </w:r>
      <w:r w:rsidRPr="00B86BF3">
        <w:t>Punkt 13</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82C4841" w14:textId="77777777" w:rsidTr="0003061C">
        <w:trPr>
          <w:trHeight w:hRule="exact" w:val="240"/>
          <w:jc w:val="center"/>
        </w:trPr>
        <w:tc>
          <w:tcPr>
            <w:tcW w:w="9752" w:type="dxa"/>
            <w:gridSpan w:val="2"/>
            <w:tcBorders>
              <w:top w:val="nil"/>
              <w:left w:val="nil"/>
              <w:bottom w:val="nil"/>
              <w:right w:val="nil"/>
            </w:tcBorders>
          </w:tcPr>
          <w:p w14:paraId="3A902D72" w14:textId="77777777" w:rsidR="00BD4CD3" w:rsidRPr="00B86BF3" w:rsidRDefault="00BD4CD3" w:rsidP="0003061C"/>
        </w:tc>
      </w:tr>
      <w:tr w:rsidR="005A2512" w:rsidRPr="00B86BF3" w14:paraId="71106CDE" w14:textId="77777777" w:rsidTr="0003061C">
        <w:trPr>
          <w:trHeight w:val="240"/>
          <w:jc w:val="center"/>
        </w:trPr>
        <w:tc>
          <w:tcPr>
            <w:tcW w:w="4876" w:type="dxa"/>
            <w:tcBorders>
              <w:top w:val="nil"/>
              <w:left w:val="nil"/>
              <w:bottom w:val="nil"/>
              <w:right w:val="nil"/>
            </w:tcBorders>
          </w:tcPr>
          <w:p w14:paraId="65DCB74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F7044E8" w14:textId="77777777" w:rsidR="00BD4CD3" w:rsidRPr="00B86BF3" w:rsidRDefault="00BD4CD3" w:rsidP="0003061C">
            <w:pPr>
              <w:pStyle w:val="AmColumnHeading"/>
            </w:pPr>
            <w:r w:rsidRPr="00B86BF3">
              <w:t>Ændringsforslag</w:t>
            </w:r>
          </w:p>
        </w:tc>
      </w:tr>
      <w:tr w:rsidR="005A2512" w:rsidRPr="00B86BF3" w14:paraId="08A2C678" w14:textId="77777777" w:rsidTr="0003061C">
        <w:trPr>
          <w:jc w:val="center"/>
        </w:trPr>
        <w:tc>
          <w:tcPr>
            <w:tcW w:w="4876" w:type="dxa"/>
            <w:tcBorders>
              <w:top w:val="nil"/>
              <w:left w:val="nil"/>
              <w:bottom w:val="nil"/>
              <w:right w:val="nil"/>
            </w:tcBorders>
          </w:tcPr>
          <w:p w14:paraId="1E2D72C4" w14:textId="77777777" w:rsidR="00BD4CD3" w:rsidRPr="00B86BF3" w:rsidRDefault="00BD4CD3" w:rsidP="0003061C">
            <w:pPr>
              <w:pStyle w:val="Normal6a"/>
            </w:pPr>
            <w:r w:rsidRPr="00B86BF3">
              <w:t>13.</w:t>
            </w:r>
            <w:r w:rsidRPr="00B86BF3">
              <w:tab/>
            </w:r>
            <w:r w:rsidRPr="00B86BF3">
              <w:rPr>
                <w:b/>
                <w:i/>
              </w:rPr>
              <w:t xml:space="preserve">anbefaler, at </w:t>
            </w:r>
            <w:r w:rsidRPr="00B86BF3">
              <w:t xml:space="preserve">systemiske forsinkelser i behandlingen af genfremsatte begæringer </w:t>
            </w:r>
            <w:r w:rsidRPr="00B86BF3">
              <w:rPr>
                <w:b/>
                <w:i/>
              </w:rPr>
              <w:t>hurtigst muligt imødegås</w:t>
            </w:r>
            <w:r w:rsidRPr="00B86BF3">
              <w:t xml:space="preserve"> ved at forbedre de interne procedurer, afsætte tilstrækkelige ressourcer og sikre rettidig og gennemsigtig kommunikation med ansøgerne med henblik på at opretholde retlige forpligtelser og støtte offentlighedens tillid og deltagelse;</w:t>
            </w:r>
          </w:p>
        </w:tc>
        <w:tc>
          <w:tcPr>
            <w:tcW w:w="4876" w:type="dxa"/>
            <w:tcBorders>
              <w:top w:val="nil"/>
              <w:left w:val="nil"/>
              <w:bottom w:val="nil"/>
              <w:right w:val="nil"/>
            </w:tcBorders>
          </w:tcPr>
          <w:p w14:paraId="50989541" w14:textId="77777777" w:rsidR="00BD4CD3" w:rsidRPr="00B86BF3" w:rsidRDefault="00BD4CD3" w:rsidP="0003061C">
            <w:pPr>
              <w:pStyle w:val="Normal6a"/>
            </w:pPr>
            <w:r w:rsidRPr="00B86BF3">
              <w:t>13.</w:t>
            </w:r>
            <w:r w:rsidRPr="00B86BF3">
              <w:tab/>
            </w:r>
            <w:r w:rsidRPr="00B86BF3">
              <w:rPr>
                <w:b/>
                <w:i/>
              </w:rPr>
              <w:t xml:space="preserve">gentager sin opfordring, hvori Kommissionen indtrængende opfordres til at imødegå de </w:t>
            </w:r>
            <w:r w:rsidRPr="00B86BF3">
              <w:t xml:space="preserve">systemiske forsinkelser i behandlingen af genfremsatte begæringer ved at </w:t>
            </w:r>
            <w:r w:rsidRPr="00B86BF3">
              <w:rPr>
                <w:b/>
                <w:i/>
              </w:rPr>
              <w:t xml:space="preserve">vedtage en proaktiv tilgang, </w:t>
            </w:r>
            <w:r w:rsidRPr="00B86BF3">
              <w:t>forbedre de interne procedurer, afsætte tilstrækkelige ressourcer og sikre rettidig og gennemsigtig kommunikation med ansøgerne med henblik på at opretholde retlige forpligtelser og støtte offentlighedens tillid og deltagelse;</w:t>
            </w:r>
          </w:p>
        </w:tc>
      </w:tr>
    </w:tbl>
    <w:p w14:paraId="67A493A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FC05D82" w14:textId="77777777" w:rsidR="00BD4CD3" w:rsidRPr="00B86BF3" w:rsidRDefault="00BD4CD3" w:rsidP="00BD4CD3">
      <w:r w:rsidRPr="00B86BF3">
        <w:rPr>
          <w:rStyle w:val="HideTWBExt"/>
          <w:color w:val="auto"/>
        </w:rPr>
        <w:t>&lt;/Amend&gt;</w:t>
      </w:r>
    </w:p>
    <w:p w14:paraId="5351498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116</w:t>
      </w:r>
      <w:r w:rsidRPr="00B86BF3">
        <w:rPr>
          <w:rStyle w:val="HideTWBExt"/>
          <w:color w:val="auto"/>
        </w:rPr>
        <w:t>&lt;/NumAm&gt;</w:t>
      </w:r>
    </w:p>
    <w:p w14:paraId="707FB69B" w14:textId="77777777" w:rsidR="00BD4CD3" w:rsidRPr="00B86BF3" w:rsidRDefault="00BD4CD3" w:rsidP="00BD4CD3">
      <w:pPr>
        <w:pStyle w:val="NormalBold"/>
      </w:pPr>
      <w:r w:rsidRPr="00B86BF3">
        <w:rPr>
          <w:rStyle w:val="HideTWBExt"/>
          <w:b w:val="0"/>
          <w:color w:val="auto"/>
        </w:rPr>
        <w:t>&lt;RepeatBlock-By&gt;&lt;Members&gt;</w:t>
      </w:r>
      <w:r w:rsidRPr="00B86BF3">
        <w:t>Sophie Wilmès, Hilde Vautmans, Lucia Yar, Nikola Minchev, Malik Azmani</w:t>
      </w:r>
      <w:r w:rsidRPr="00B86BF3">
        <w:rPr>
          <w:rStyle w:val="HideTWBExt"/>
          <w:b w:val="0"/>
          <w:color w:val="auto"/>
        </w:rPr>
        <w:t>&lt;/Members&gt;</w:t>
      </w:r>
    </w:p>
    <w:p w14:paraId="6E8D5955" w14:textId="77777777" w:rsidR="00BD4CD3" w:rsidRPr="00B86BF3" w:rsidRDefault="00BD4CD3" w:rsidP="00BD4CD3">
      <w:pPr>
        <w:pStyle w:val="NormalBold"/>
      </w:pPr>
      <w:r w:rsidRPr="00B86BF3">
        <w:rPr>
          <w:rStyle w:val="HideTWBExt"/>
          <w:b w:val="0"/>
          <w:color w:val="auto"/>
        </w:rPr>
        <w:t>&lt;/RepeatBlock-By&gt;</w:t>
      </w:r>
    </w:p>
    <w:p w14:paraId="3FA909F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2F10F58" w14:textId="77777777" w:rsidR="00BD4CD3" w:rsidRPr="00B86BF3" w:rsidRDefault="00BD4CD3" w:rsidP="00BD4CD3">
      <w:pPr>
        <w:pStyle w:val="NormalBold"/>
      </w:pPr>
      <w:r w:rsidRPr="00B86BF3">
        <w:rPr>
          <w:rStyle w:val="HideTWBExt"/>
          <w:color w:val="auto"/>
        </w:rPr>
        <w:t>&lt;Article&gt;</w:t>
      </w:r>
      <w:r w:rsidRPr="00B86BF3">
        <w:t>Punkt 13</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7FE9201" w14:textId="77777777" w:rsidTr="0003061C">
        <w:trPr>
          <w:trHeight w:hRule="exact" w:val="240"/>
          <w:jc w:val="center"/>
        </w:trPr>
        <w:tc>
          <w:tcPr>
            <w:tcW w:w="9752" w:type="dxa"/>
            <w:gridSpan w:val="2"/>
            <w:tcBorders>
              <w:top w:val="nil"/>
              <w:left w:val="nil"/>
              <w:bottom w:val="nil"/>
              <w:right w:val="nil"/>
            </w:tcBorders>
          </w:tcPr>
          <w:p w14:paraId="04E6740C" w14:textId="77777777" w:rsidR="00BD4CD3" w:rsidRPr="00B86BF3" w:rsidRDefault="00BD4CD3" w:rsidP="0003061C"/>
        </w:tc>
      </w:tr>
      <w:tr w:rsidR="005A2512" w:rsidRPr="00B86BF3" w14:paraId="3E950E86" w14:textId="77777777" w:rsidTr="0003061C">
        <w:trPr>
          <w:trHeight w:val="240"/>
          <w:jc w:val="center"/>
        </w:trPr>
        <w:tc>
          <w:tcPr>
            <w:tcW w:w="4876" w:type="dxa"/>
            <w:tcBorders>
              <w:top w:val="nil"/>
              <w:left w:val="nil"/>
              <w:bottom w:val="nil"/>
              <w:right w:val="nil"/>
            </w:tcBorders>
          </w:tcPr>
          <w:p w14:paraId="1C33F93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0EBBBEC" w14:textId="77777777" w:rsidR="00BD4CD3" w:rsidRPr="00B86BF3" w:rsidRDefault="00BD4CD3" w:rsidP="0003061C">
            <w:pPr>
              <w:pStyle w:val="AmColumnHeading"/>
            </w:pPr>
            <w:r w:rsidRPr="00B86BF3">
              <w:t>Ændringsforslag</w:t>
            </w:r>
          </w:p>
        </w:tc>
      </w:tr>
      <w:tr w:rsidR="005A2512" w:rsidRPr="00B86BF3" w14:paraId="21B24363" w14:textId="77777777" w:rsidTr="0003061C">
        <w:trPr>
          <w:jc w:val="center"/>
        </w:trPr>
        <w:tc>
          <w:tcPr>
            <w:tcW w:w="4876" w:type="dxa"/>
            <w:tcBorders>
              <w:top w:val="nil"/>
              <w:left w:val="nil"/>
              <w:bottom w:val="nil"/>
              <w:right w:val="nil"/>
            </w:tcBorders>
          </w:tcPr>
          <w:p w14:paraId="775AF096" w14:textId="77777777" w:rsidR="00BD4CD3" w:rsidRPr="00B86BF3" w:rsidRDefault="00BD4CD3" w:rsidP="0003061C">
            <w:pPr>
              <w:pStyle w:val="Normal6a"/>
            </w:pPr>
            <w:r w:rsidRPr="00B86BF3">
              <w:t>13.</w:t>
            </w:r>
            <w:r w:rsidRPr="00B86BF3">
              <w:tab/>
              <w:t>anbefaler, at systemiske forsinkelser i behandlingen af genfremsatte begæringer hurtigst muligt imødegås ved at forbedre de interne procedurer, afsætte tilstrækkelige ressourcer og sikre rettidig og gennemsigtig kommunikation med ansøgerne med henblik på at opretholde retlige forpligtelser og støtte offentlighedens tillid og deltagelse;</w:t>
            </w:r>
          </w:p>
        </w:tc>
        <w:tc>
          <w:tcPr>
            <w:tcW w:w="4876" w:type="dxa"/>
            <w:tcBorders>
              <w:top w:val="nil"/>
              <w:left w:val="nil"/>
              <w:bottom w:val="nil"/>
              <w:right w:val="nil"/>
            </w:tcBorders>
          </w:tcPr>
          <w:p w14:paraId="76CC9663" w14:textId="77777777" w:rsidR="00BD4CD3" w:rsidRPr="00B86BF3" w:rsidRDefault="00BD4CD3" w:rsidP="0003061C">
            <w:pPr>
              <w:pStyle w:val="Normal6a"/>
            </w:pPr>
            <w:r w:rsidRPr="00B86BF3">
              <w:t>13.</w:t>
            </w:r>
            <w:r w:rsidRPr="00B86BF3">
              <w:tab/>
              <w:t xml:space="preserve">anbefaler, at systemiske forsinkelser i behandlingen af genfremsatte begæringer hurtigst muligt imødegås ved at forbedre de interne procedurer, afsætte tilstrækkelige ressourcer </w:t>
            </w:r>
            <w:r w:rsidRPr="00B86BF3">
              <w:rPr>
                <w:b/>
                <w:i/>
              </w:rPr>
              <w:t xml:space="preserve">på grundlag af en grundig behovsvurdering </w:t>
            </w:r>
            <w:r w:rsidRPr="00B86BF3">
              <w:t>og sikre rettidig og gennemsigtig kommunikation med ansøgerne med henblik på at opretholde retlige forpligtelser og støtte offentlighedens tillid og deltagelse;</w:t>
            </w:r>
          </w:p>
        </w:tc>
      </w:tr>
    </w:tbl>
    <w:p w14:paraId="4ECFE45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8779A00" w14:textId="77777777" w:rsidR="00BD4CD3" w:rsidRPr="00B86BF3" w:rsidRDefault="00BD4CD3" w:rsidP="00BD4CD3">
      <w:r w:rsidRPr="00B86BF3">
        <w:rPr>
          <w:rStyle w:val="HideTWBExt"/>
          <w:color w:val="auto"/>
        </w:rPr>
        <w:t>&lt;/Amend&gt;</w:t>
      </w:r>
    </w:p>
    <w:p w14:paraId="53B02011"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117</w:t>
      </w:r>
      <w:r w:rsidRPr="00B86BF3">
        <w:rPr>
          <w:rStyle w:val="HideTWBExt"/>
          <w:color w:val="auto"/>
        </w:rPr>
        <w:t>&lt;/NumAm&gt;</w:t>
      </w:r>
    </w:p>
    <w:p w14:paraId="26CB190C"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588CB846" w14:textId="77777777" w:rsidR="00BD4CD3" w:rsidRPr="00B86BF3" w:rsidRDefault="00BD4CD3" w:rsidP="00BD4CD3">
      <w:pPr>
        <w:pStyle w:val="NormalBold"/>
      </w:pPr>
      <w:r w:rsidRPr="00B86BF3">
        <w:rPr>
          <w:rStyle w:val="HideTWBExt"/>
          <w:b w:val="0"/>
          <w:color w:val="auto"/>
        </w:rPr>
        <w:t>&lt;/RepeatBlock-By&gt;</w:t>
      </w:r>
    </w:p>
    <w:p w14:paraId="29864A3F"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FDB0D2F" w14:textId="77777777" w:rsidR="00BD4CD3" w:rsidRPr="00B86BF3" w:rsidRDefault="00BD4CD3" w:rsidP="00BD4CD3">
      <w:pPr>
        <w:pStyle w:val="NormalBold"/>
      </w:pPr>
      <w:r w:rsidRPr="00B86BF3">
        <w:rPr>
          <w:rStyle w:val="HideTWBExt"/>
          <w:color w:val="auto"/>
        </w:rPr>
        <w:t>&lt;Article&gt;</w:t>
      </w:r>
      <w:r w:rsidRPr="00B86BF3">
        <w:t>Punkt 13</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FE9D8F1" w14:textId="77777777" w:rsidTr="0003061C">
        <w:trPr>
          <w:trHeight w:hRule="exact" w:val="240"/>
          <w:jc w:val="center"/>
        </w:trPr>
        <w:tc>
          <w:tcPr>
            <w:tcW w:w="9752" w:type="dxa"/>
            <w:gridSpan w:val="2"/>
            <w:tcBorders>
              <w:top w:val="nil"/>
              <w:left w:val="nil"/>
              <w:bottom w:val="nil"/>
              <w:right w:val="nil"/>
            </w:tcBorders>
          </w:tcPr>
          <w:p w14:paraId="319583B1" w14:textId="77777777" w:rsidR="00BD4CD3" w:rsidRPr="00B86BF3" w:rsidRDefault="00BD4CD3" w:rsidP="0003061C"/>
        </w:tc>
      </w:tr>
      <w:tr w:rsidR="005A2512" w:rsidRPr="00B86BF3" w14:paraId="605CED96" w14:textId="77777777" w:rsidTr="0003061C">
        <w:trPr>
          <w:trHeight w:val="240"/>
          <w:jc w:val="center"/>
        </w:trPr>
        <w:tc>
          <w:tcPr>
            <w:tcW w:w="4876" w:type="dxa"/>
            <w:tcBorders>
              <w:top w:val="nil"/>
              <w:left w:val="nil"/>
              <w:bottom w:val="nil"/>
              <w:right w:val="nil"/>
            </w:tcBorders>
          </w:tcPr>
          <w:p w14:paraId="593485D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F007A34" w14:textId="77777777" w:rsidR="00BD4CD3" w:rsidRPr="00B86BF3" w:rsidRDefault="00BD4CD3" w:rsidP="0003061C">
            <w:pPr>
              <w:pStyle w:val="AmColumnHeading"/>
            </w:pPr>
            <w:r w:rsidRPr="00B86BF3">
              <w:t>Ændringsforslag</w:t>
            </w:r>
          </w:p>
        </w:tc>
      </w:tr>
      <w:tr w:rsidR="005A2512" w:rsidRPr="00B86BF3" w14:paraId="6682EC83" w14:textId="77777777" w:rsidTr="0003061C">
        <w:trPr>
          <w:jc w:val="center"/>
        </w:trPr>
        <w:tc>
          <w:tcPr>
            <w:tcW w:w="4876" w:type="dxa"/>
            <w:tcBorders>
              <w:top w:val="nil"/>
              <w:left w:val="nil"/>
              <w:bottom w:val="nil"/>
              <w:right w:val="nil"/>
            </w:tcBorders>
          </w:tcPr>
          <w:p w14:paraId="68138562" w14:textId="77777777" w:rsidR="00BD4CD3" w:rsidRPr="00B86BF3" w:rsidRDefault="00BD4CD3" w:rsidP="0003061C">
            <w:pPr>
              <w:pStyle w:val="Normal6a"/>
            </w:pPr>
            <w:r w:rsidRPr="00B86BF3">
              <w:t>13.</w:t>
            </w:r>
            <w:r w:rsidRPr="00B86BF3">
              <w:tab/>
              <w:t>anbefaler, at systemiske forsinkelser i behandlingen af genfremsatte begæringer hurtigst muligt imødegås ved at forbedre de interne procedurer, afsætte tilstrækkelige ressourcer og sikre rettidig og gennemsigtig kommunikation med ansøgerne med henblik på at opretholde retlige forpligtelser og støtte offentlighedens tillid og deltagelse;</w:t>
            </w:r>
          </w:p>
        </w:tc>
        <w:tc>
          <w:tcPr>
            <w:tcW w:w="4876" w:type="dxa"/>
            <w:tcBorders>
              <w:top w:val="nil"/>
              <w:left w:val="nil"/>
              <w:bottom w:val="nil"/>
              <w:right w:val="nil"/>
            </w:tcBorders>
          </w:tcPr>
          <w:p w14:paraId="4FF0DE09" w14:textId="77777777" w:rsidR="00BD4CD3" w:rsidRPr="00B86BF3" w:rsidRDefault="00BD4CD3" w:rsidP="0003061C">
            <w:pPr>
              <w:pStyle w:val="Normal6a"/>
            </w:pPr>
            <w:r w:rsidRPr="00B86BF3">
              <w:t>13.</w:t>
            </w:r>
            <w:r w:rsidRPr="00B86BF3">
              <w:tab/>
              <w:t xml:space="preserve">anbefaler, at systemiske forsinkelser i behandlingen af genfremsatte begæringer hurtigst muligt imødegås ved at forbedre de interne procedurer, afsætte tilstrækkelige </w:t>
            </w:r>
            <w:r w:rsidRPr="00B86BF3">
              <w:rPr>
                <w:b/>
                <w:i/>
              </w:rPr>
              <w:t xml:space="preserve">menneskelige og finansielle </w:t>
            </w:r>
            <w:r w:rsidRPr="00B86BF3">
              <w:t>ressourcer og sikre rettidig og gennemsigtig kommunikation med ansøgerne med henblik på at opretholde retlige forpligtelser og støtte offentlighedens tillid og deltagelse;</w:t>
            </w:r>
          </w:p>
        </w:tc>
      </w:tr>
    </w:tbl>
    <w:p w14:paraId="47B8575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5FBD18B" w14:textId="77777777" w:rsidR="00BD4CD3" w:rsidRPr="00B86BF3" w:rsidRDefault="00BD4CD3" w:rsidP="00BD4CD3">
      <w:r w:rsidRPr="00B86BF3">
        <w:rPr>
          <w:rStyle w:val="HideTWBExt"/>
          <w:color w:val="auto"/>
        </w:rPr>
        <w:t>&lt;/Amend&gt;</w:t>
      </w:r>
    </w:p>
    <w:p w14:paraId="4869A69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118</w:t>
      </w:r>
      <w:r w:rsidRPr="00B86BF3">
        <w:rPr>
          <w:rStyle w:val="HideTWBExt"/>
          <w:color w:val="auto"/>
        </w:rPr>
        <w:t>&lt;/NumAm&gt;</w:t>
      </w:r>
    </w:p>
    <w:p w14:paraId="1828DC1B"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7290A4D6" w14:textId="77777777" w:rsidR="00BD4CD3" w:rsidRPr="00B86BF3" w:rsidRDefault="00BD4CD3" w:rsidP="00BD4CD3">
      <w:pPr>
        <w:pStyle w:val="NormalBold"/>
      </w:pPr>
      <w:r w:rsidRPr="00B86BF3">
        <w:rPr>
          <w:rStyle w:val="HideTWBExt"/>
          <w:b w:val="0"/>
          <w:color w:val="auto"/>
        </w:rPr>
        <w:t>&lt;/RepeatBlock-By&gt;</w:t>
      </w:r>
    </w:p>
    <w:p w14:paraId="3210AC5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4AF5B98" w14:textId="77777777" w:rsidR="00BD4CD3" w:rsidRPr="00B86BF3" w:rsidRDefault="00BD4CD3" w:rsidP="00BD4CD3">
      <w:pPr>
        <w:pStyle w:val="NormalBold"/>
      </w:pPr>
      <w:r w:rsidRPr="00B86BF3">
        <w:rPr>
          <w:rStyle w:val="HideTWBExt"/>
          <w:color w:val="auto"/>
        </w:rPr>
        <w:t>&lt;Article&gt;</w:t>
      </w:r>
      <w:r w:rsidRPr="00B86BF3">
        <w:t>Punkt 13</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8F22A91" w14:textId="77777777" w:rsidTr="0003061C">
        <w:trPr>
          <w:trHeight w:hRule="exact" w:val="240"/>
          <w:jc w:val="center"/>
        </w:trPr>
        <w:tc>
          <w:tcPr>
            <w:tcW w:w="9752" w:type="dxa"/>
            <w:gridSpan w:val="2"/>
            <w:tcBorders>
              <w:top w:val="nil"/>
              <w:left w:val="nil"/>
              <w:bottom w:val="nil"/>
              <w:right w:val="nil"/>
            </w:tcBorders>
          </w:tcPr>
          <w:p w14:paraId="1659AA97" w14:textId="77777777" w:rsidR="00BD4CD3" w:rsidRPr="00B86BF3" w:rsidRDefault="00BD4CD3" w:rsidP="0003061C"/>
        </w:tc>
      </w:tr>
      <w:tr w:rsidR="005A2512" w:rsidRPr="00B86BF3" w14:paraId="02E5AA03" w14:textId="77777777" w:rsidTr="0003061C">
        <w:trPr>
          <w:trHeight w:val="240"/>
          <w:jc w:val="center"/>
        </w:trPr>
        <w:tc>
          <w:tcPr>
            <w:tcW w:w="4876" w:type="dxa"/>
            <w:tcBorders>
              <w:top w:val="nil"/>
              <w:left w:val="nil"/>
              <w:bottom w:val="nil"/>
              <w:right w:val="nil"/>
            </w:tcBorders>
          </w:tcPr>
          <w:p w14:paraId="4D57A9A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7138518" w14:textId="77777777" w:rsidR="00BD4CD3" w:rsidRPr="00B86BF3" w:rsidRDefault="00BD4CD3" w:rsidP="0003061C">
            <w:pPr>
              <w:pStyle w:val="AmColumnHeading"/>
            </w:pPr>
            <w:r w:rsidRPr="00B86BF3">
              <w:t>Ændringsforslag</w:t>
            </w:r>
          </w:p>
        </w:tc>
      </w:tr>
      <w:tr w:rsidR="005A2512" w:rsidRPr="00B86BF3" w14:paraId="63A80740" w14:textId="77777777" w:rsidTr="0003061C">
        <w:trPr>
          <w:jc w:val="center"/>
        </w:trPr>
        <w:tc>
          <w:tcPr>
            <w:tcW w:w="4876" w:type="dxa"/>
            <w:tcBorders>
              <w:top w:val="nil"/>
              <w:left w:val="nil"/>
              <w:bottom w:val="nil"/>
              <w:right w:val="nil"/>
            </w:tcBorders>
          </w:tcPr>
          <w:p w14:paraId="3FB7E2B9" w14:textId="77777777" w:rsidR="00BD4CD3" w:rsidRPr="00B86BF3" w:rsidRDefault="00BD4CD3" w:rsidP="0003061C">
            <w:pPr>
              <w:pStyle w:val="Normal6a"/>
            </w:pPr>
            <w:r w:rsidRPr="00B86BF3">
              <w:t>13.</w:t>
            </w:r>
            <w:r w:rsidRPr="00B86BF3">
              <w:tab/>
              <w:t>anbefaler, at systemiske forsinkelser i behandlingen af genfremsatte begæringer hurtigst muligt imødegås ved at forbedre de interne procedurer, afsætte tilstrækkelige ressourcer og sikre rettidig og gennemsigtig kommunikation med ansøgerne med henblik på at opretholde retlige forpligtelser og støtte offentlighedens tillid og deltagelse;</w:t>
            </w:r>
          </w:p>
        </w:tc>
        <w:tc>
          <w:tcPr>
            <w:tcW w:w="4876" w:type="dxa"/>
            <w:tcBorders>
              <w:top w:val="nil"/>
              <w:left w:val="nil"/>
              <w:bottom w:val="nil"/>
              <w:right w:val="nil"/>
            </w:tcBorders>
          </w:tcPr>
          <w:p w14:paraId="0C819E71" w14:textId="77777777" w:rsidR="00BD4CD3" w:rsidRPr="00B86BF3" w:rsidRDefault="00BD4CD3" w:rsidP="0003061C">
            <w:pPr>
              <w:pStyle w:val="Normal6a"/>
            </w:pPr>
            <w:r w:rsidRPr="00B86BF3">
              <w:t>13.</w:t>
            </w:r>
            <w:r w:rsidRPr="00B86BF3">
              <w:tab/>
              <w:t xml:space="preserve">anbefaler, at systemiske forsinkelser i behandlingen af genfremsatte begæringer </w:t>
            </w:r>
            <w:r w:rsidRPr="00B86BF3">
              <w:rPr>
                <w:b/>
                <w:bCs/>
                <w:i/>
                <w:iCs/>
              </w:rPr>
              <w:t>straks</w:t>
            </w:r>
            <w:r w:rsidRPr="00B86BF3">
              <w:t xml:space="preserve"> imødegås ved at forbedre de interne procedurer, afsætte tilstrækkelige ressourcer og sikre rettidig og gennemsigtig kommunikation med ansøgerne med henblik på at opretholde retlige forpligtelser og støtte offentlighedens tillid og deltagelse;</w:t>
            </w:r>
          </w:p>
        </w:tc>
      </w:tr>
    </w:tbl>
    <w:p w14:paraId="402B16EA"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501AE1BA" w14:textId="77777777" w:rsidR="00BD4CD3" w:rsidRPr="00B86BF3" w:rsidRDefault="00BD4CD3" w:rsidP="00BD4CD3">
      <w:r w:rsidRPr="00B86BF3">
        <w:rPr>
          <w:rStyle w:val="HideTWBExt"/>
          <w:color w:val="auto"/>
        </w:rPr>
        <w:t>&lt;/Amend&gt;</w:t>
      </w:r>
    </w:p>
    <w:p w14:paraId="4EAB9946"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119</w:t>
      </w:r>
      <w:r w:rsidRPr="00B86BF3">
        <w:rPr>
          <w:rStyle w:val="HideTWBExt"/>
          <w:color w:val="auto"/>
        </w:rPr>
        <w:t>&lt;/NumAm&gt;</w:t>
      </w:r>
    </w:p>
    <w:p w14:paraId="2823E71A" w14:textId="77777777" w:rsidR="00BD4CD3" w:rsidRPr="00B86BF3" w:rsidRDefault="00BD4CD3" w:rsidP="00BD4CD3">
      <w:pPr>
        <w:pStyle w:val="NormalBold"/>
      </w:pPr>
      <w:r w:rsidRPr="00B86BF3">
        <w:rPr>
          <w:rStyle w:val="HideTWBExt"/>
          <w:b w:val="0"/>
          <w:color w:val="auto"/>
        </w:rPr>
        <w:t>&lt;RepeatBlock-By&gt;&lt;Members&gt;</w:t>
      </w:r>
      <w:r w:rsidRPr="00B86BF3">
        <w:t>Erik Kaliňák</w:t>
      </w:r>
      <w:r w:rsidRPr="00B86BF3">
        <w:rPr>
          <w:rStyle w:val="HideTWBExt"/>
          <w:b w:val="0"/>
          <w:color w:val="auto"/>
        </w:rPr>
        <w:t>&lt;/Members&gt;</w:t>
      </w:r>
    </w:p>
    <w:p w14:paraId="04658DAA" w14:textId="77777777" w:rsidR="00BD4CD3" w:rsidRPr="00B86BF3" w:rsidRDefault="00BD4CD3" w:rsidP="00BD4CD3">
      <w:pPr>
        <w:pStyle w:val="NormalBold"/>
      </w:pPr>
      <w:r w:rsidRPr="00B86BF3">
        <w:rPr>
          <w:rStyle w:val="HideTWBExt"/>
          <w:b w:val="0"/>
          <w:color w:val="auto"/>
        </w:rPr>
        <w:t>&lt;/RepeatBlock-By&gt;</w:t>
      </w:r>
    </w:p>
    <w:p w14:paraId="46F8759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4C422F5" w14:textId="77777777" w:rsidR="00BD4CD3" w:rsidRPr="00B86BF3" w:rsidRDefault="00BD4CD3" w:rsidP="00BD4CD3">
      <w:pPr>
        <w:pStyle w:val="NormalBold"/>
      </w:pPr>
      <w:r w:rsidRPr="00B86BF3">
        <w:rPr>
          <w:rStyle w:val="HideTWBExt"/>
          <w:color w:val="auto"/>
        </w:rPr>
        <w:t>&lt;Article&gt;</w:t>
      </w:r>
      <w:r w:rsidRPr="00B86BF3">
        <w:t>Punkt 13</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0765458" w14:textId="77777777" w:rsidTr="0003061C">
        <w:trPr>
          <w:trHeight w:hRule="exact" w:val="240"/>
          <w:jc w:val="center"/>
        </w:trPr>
        <w:tc>
          <w:tcPr>
            <w:tcW w:w="9752" w:type="dxa"/>
            <w:gridSpan w:val="2"/>
            <w:tcBorders>
              <w:top w:val="nil"/>
              <w:left w:val="nil"/>
              <w:bottom w:val="nil"/>
              <w:right w:val="nil"/>
            </w:tcBorders>
          </w:tcPr>
          <w:p w14:paraId="337DE992" w14:textId="77777777" w:rsidR="00BD4CD3" w:rsidRPr="00B86BF3" w:rsidRDefault="00BD4CD3" w:rsidP="0003061C"/>
        </w:tc>
      </w:tr>
      <w:tr w:rsidR="005A2512" w:rsidRPr="00B86BF3" w14:paraId="69EFAF3B" w14:textId="77777777" w:rsidTr="0003061C">
        <w:trPr>
          <w:trHeight w:val="240"/>
          <w:jc w:val="center"/>
        </w:trPr>
        <w:tc>
          <w:tcPr>
            <w:tcW w:w="4876" w:type="dxa"/>
            <w:tcBorders>
              <w:top w:val="nil"/>
              <w:left w:val="nil"/>
              <w:bottom w:val="nil"/>
              <w:right w:val="nil"/>
            </w:tcBorders>
          </w:tcPr>
          <w:p w14:paraId="568E6053"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F123E60" w14:textId="77777777" w:rsidR="00BD4CD3" w:rsidRPr="00B86BF3" w:rsidRDefault="00BD4CD3" w:rsidP="0003061C">
            <w:pPr>
              <w:pStyle w:val="AmColumnHeading"/>
            </w:pPr>
            <w:r w:rsidRPr="00B86BF3">
              <w:t>Ændringsforslag</w:t>
            </w:r>
          </w:p>
        </w:tc>
      </w:tr>
      <w:tr w:rsidR="005A2512" w:rsidRPr="00B86BF3" w14:paraId="6F4E8C74" w14:textId="77777777" w:rsidTr="0003061C">
        <w:trPr>
          <w:jc w:val="center"/>
        </w:trPr>
        <w:tc>
          <w:tcPr>
            <w:tcW w:w="4876" w:type="dxa"/>
            <w:tcBorders>
              <w:top w:val="nil"/>
              <w:left w:val="nil"/>
              <w:bottom w:val="nil"/>
              <w:right w:val="nil"/>
            </w:tcBorders>
          </w:tcPr>
          <w:p w14:paraId="2B2259C7" w14:textId="77777777" w:rsidR="00BD4CD3" w:rsidRPr="00B86BF3" w:rsidRDefault="00BD4CD3" w:rsidP="0003061C">
            <w:pPr>
              <w:pStyle w:val="Normal6a"/>
            </w:pPr>
            <w:r w:rsidRPr="00B86BF3">
              <w:t>13.</w:t>
            </w:r>
            <w:r w:rsidRPr="00B86BF3">
              <w:tab/>
              <w:t>anbefaler, at systemiske forsinkelser i behandlingen af genfremsatte begæringer hurtigst muligt imødegås ved at forbedre de interne procedurer</w:t>
            </w:r>
            <w:r w:rsidRPr="00B86BF3">
              <w:rPr>
                <w:b/>
                <w:bCs/>
                <w:i/>
                <w:iCs/>
              </w:rPr>
              <w:t>, afsætte tilstrækkelige ressourcer</w:t>
            </w:r>
            <w:r w:rsidRPr="00B86BF3">
              <w:t xml:space="preserve"> og sikre rettidig og gennemsigtig kommunikation med ansøgerne med henblik på at opretholde retlige forpligtelser</w:t>
            </w:r>
            <w:r w:rsidRPr="00B86BF3">
              <w:rPr>
                <w:b/>
                <w:bCs/>
                <w:i/>
                <w:iCs/>
              </w:rPr>
              <w:t xml:space="preserve"> </w:t>
            </w:r>
            <w:r w:rsidRPr="00B86BF3">
              <w:t>og støtte offentlighedens tillid og deltagelse;</w:t>
            </w:r>
          </w:p>
        </w:tc>
        <w:tc>
          <w:tcPr>
            <w:tcW w:w="4876" w:type="dxa"/>
            <w:tcBorders>
              <w:top w:val="nil"/>
              <w:left w:val="nil"/>
              <w:bottom w:val="nil"/>
              <w:right w:val="nil"/>
            </w:tcBorders>
          </w:tcPr>
          <w:p w14:paraId="5FDAFDFC" w14:textId="77777777" w:rsidR="00BD4CD3" w:rsidRPr="00B86BF3" w:rsidRDefault="00BD4CD3" w:rsidP="0003061C">
            <w:pPr>
              <w:pStyle w:val="Normal6a"/>
            </w:pPr>
            <w:r w:rsidRPr="00B86BF3">
              <w:t>13.</w:t>
            </w:r>
            <w:r w:rsidRPr="00B86BF3">
              <w:tab/>
              <w:t xml:space="preserve">anbefaler, at systemiske forsinkelser i behandlingen af genfremsatte begæringer hurtigst muligt imødegås ved at forbedre de interne procedurer og sikre rettidig og gennemsigtig kommunikation med ansøgerne med henblik på at opretholde retlige forpligtelser og </w:t>
            </w:r>
            <w:r w:rsidRPr="00B86BF3">
              <w:rPr>
                <w:b/>
                <w:bCs/>
                <w:i/>
                <w:iCs/>
              </w:rPr>
              <w:t xml:space="preserve">derved </w:t>
            </w:r>
            <w:r w:rsidRPr="00B86BF3">
              <w:t>støtte offentlighedens tillid og deltagelse;</w:t>
            </w:r>
          </w:p>
        </w:tc>
      </w:tr>
    </w:tbl>
    <w:p w14:paraId="336F2B2A"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{SK}</w:t>
      </w:r>
      <w:r w:rsidRPr="00B86BF3">
        <w:t>sk</w:t>
      </w:r>
      <w:r w:rsidRPr="00B86BF3">
        <w:rPr>
          <w:rStyle w:val="HideTWBExt"/>
          <w:color w:val="auto"/>
        </w:rPr>
        <w:t>&lt;/Original&gt;</w:t>
      </w:r>
    </w:p>
    <w:p w14:paraId="4AD7A8D3" w14:textId="77777777" w:rsidR="00BD4CD3" w:rsidRPr="00B86BF3" w:rsidRDefault="00BD4CD3" w:rsidP="00BD4CD3">
      <w:r w:rsidRPr="00B86BF3">
        <w:rPr>
          <w:rStyle w:val="HideTWBExt"/>
          <w:color w:val="auto"/>
        </w:rPr>
        <w:t>&lt;/Amend&gt;</w:t>
      </w:r>
    </w:p>
    <w:p w14:paraId="13AB5FB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120</w:t>
      </w:r>
      <w:r w:rsidRPr="00B86BF3">
        <w:rPr>
          <w:rStyle w:val="HideTWBExt"/>
          <w:color w:val="auto"/>
        </w:rPr>
        <w:t>&lt;/NumAm&gt;</w:t>
      </w:r>
    </w:p>
    <w:p w14:paraId="3082F067"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2A4D76DC" w14:textId="77777777" w:rsidR="00BD4CD3" w:rsidRPr="00B86BF3" w:rsidRDefault="00BD4CD3" w:rsidP="00BD4CD3">
      <w:pPr>
        <w:pStyle w:val="NormalBold"/>
      </w:pPr>
      <w:r w:rsidRPr="00B86BF3">
        <w:rPr>
          <w:rStyle w:val="HideTWBExt"/>
          <w:b w:val="0"/>
          <w:color w:val="auto"/>
        </w:rPr>
        <w:t>&lt;/RepeatBlock-By&gt;</w:t>
      </w:r>
    </w:p>
    <w:p w14:paraId="78D5AEC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89F3F32" w14:textId="77777777" w:rsidR="00BD4CD3" w:rsidRPr="00B86BF3" w:rsidRDefault="00BD4CD3" w:rsidP="00BD4CD3">
      <w:pPr>
        <w:pStyle w:val="NormalBold"/>
      </w:pPr>
      <w:r w:rsidRPr="00B86BF3">
        <w:rPr>
          <w:rStyle w:val="HideTWBExt"/>
          <w:color w:val="auto"/>
        </w:rPr>
        <w:t>&lt;Article&gt;</w:t>
      </w:r>
      <w:r w:rsidRPr="00B86BF3">
        <w:t>Punkt 13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A85CFA4" w14:textId="77777777" w:rsidTr="0003061C">
        <w:trPr>
          <w:trHeight w:hRule="exact" w:val="240"/>
          <w:jc w:val="center"/>
        </w:trPr>
        <w:tc>
          <w:tcPr>
            <w:tcW w:w="9752" w:type="dxa"/>
            <w:gridSpan w:val="2"/>
            <w:tcBorders>
              <w:top w:val="nil"/>
              <w:left w:val="nil"/>
              <w:bottom w:val="nil"/>
              <w:right w:val="nil"/>
            </w:tcBorders>
          </w:tcPr>
          <w:p w14:paraId="5048237A" w14:textId="77777777" w:rsidR="00BD4CD3" w:rsidRPr="00B86BF3" w:rsidRDefault="00BD4CD3" w:rsidP="0003061C"/>
        </w:tc>
      </w:tr>
      <w:tr w:rsidR="005A2512" w:rsidRPr="00B86BF3" w14:paraId="12649799" w14:textId="77777777" w:rsidTr="0003061C">
        <w:trPr>
          <w:trHeight w:val="240"/>
          <w:jc w:val="center"/>
        </w:trPr>
        <w:tc>
          <w:tcPr>
            <w:tcW w:w="4876" w:type="dxa"/>
            <w:tcBorders>
              <w:top w:val="nil"/>
              <w:left w:val="nil"/>
              <w:bottom w:val="nil"/>
              <w:right w:val="nil"/>
            </w:tcBorders>
          </w:tcPr>
          <w:p w14:paraId="7A7BBBFD"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7E7CB06" w14:textId="77777777" w:rsidR="00BD4CD3" w:rsidRPr="00B86BF3" w:rsidRDefault="00BD4CD3" w:rsidP="0003061C">
            <w:pPr>
              <w:pStyle w:val="AmColumnHeading"/>
            </w:pPr>
            <w:r w:rsidRPr="00B86BF3">
              <w:t>Ændringsforslag</w:t>
            </w:r>
          </w:p>
        </w:tc>
      </w:tr>
      <w:tr w:rsidR="005A2512" w:rsidRPr="00B86BF3" w14:paraId="4A8BCB18" w14:textId="77777777" w:rsidTr="0003061C">
        <w:trPr>
          <w:jc w:val="center"/>
        </w:trPr>
        <w:tc>
          <w:tcPr>
            <w:tcW w:w="4876" w:type="dxa"/>
            <w:tcBorders>
              <w:top w:val="nil"/>
              <w:left w:val="nil"/>
              <w:bottom w:val="nil"/>
              <w:right w:val="nil"/>
            </w:tcBorders>
          </w:tcPr>
          <w:p w14:paraId="38188A25" w14:textId="77777777" w:rsidR="00BD4CD3" w:rsidRPr="00B86BF3" w:rsidRDefault="00BD4CD3" w:rsidP="0003061C">
            <w:pPr>
              <w:pStyle w:val="Normal6a"/>
            </w:pPr>
          </w:p>
        </w:tc>
        <w:tc>
          <w:tcPr>
            <w:tcW w:w="4876" w:type="dxa"/>
            <w:tcBorders>
              <w:top w:val="nil"/>
              <w:left w:val="nil"/>
              <w:bottom w:val="nil"/>
              <w:right w:val="nil"/>
            </w:tcBorders>
          </w:tcPr>
          <w:p w14:paraId="207884CF" w14:textId="77777777" w:rsidR="00BD4CD3" w:rsidRPr="00B86BF3" w:rsidRDefault="00BD4CD3" w:rsidP="0003061C">
            <w:pPr>
              <w:pStyle w:val="Normal6a"/>
            </w:pPr>
            <w:r w:rsidRPr="00B86BF3">
              <w:rPr>
                <w:b/>
                <w:i/>
              </w:rPr>
              <w:t>13a.</w:t>
            </w:r>
            <w:r w:rsidRPr="00B86BF3">
              <w:tab/>
            </w:r>
            <w:r w:rsidRPr="00B86BF3">
              <w:rPr>
                <w:b/>
                <w:i/>
              </w:rPr>
              <w:t>kræver, at afslag på anmodninger om aktindsigt skal begrundes konkret og individuelt og meddeles uden unødig forsinkelse i overensstemmelse med nyere retspraksis; opfordrer til, at der indføres en fremskyndet revisionsprocedure ved Den Europæiske Ombudsmand eller Domstolen, især i sager, der vedrører vigtige offentlige interesser;</w:t>
            </w:r>
          </w:p>
        </w:tc>
      </w:tr>
    </w:tbl>
    <w:p w14:paraId="6FFB4603" w14:textId="77777777" w:rsidR="00BD4CD3" w:rsidRPr="00EB342E" w:rsidRDefault="00BD4CD3" w:rsidP="00BD4CD3">
      <w:pPr>
        <w:pStyle w:val="AmOrLang"/>
        <w:rPr>
          <w:lang w:val="en-GB"/>
        </w:rPr>
      </w:pPr>
      <w:r w:rsidRPr="00EB342E">
        <w:rPr>
          <w:lang w:val="en-GB"/>
        </w:rPr>
        <w:t xml:space="preserve">Or. </w:t>
      </w:r>
      <w:r w:rsidRPr="00EB342E">
        <w:rPr>
          <w:rStyle w:val="HideTWBExt"/>
          <w:color w:val="auto"/>
          <w:lang w:val="en-GB"/>
        </w:rPr>
        <w:t>&lt;Original&gt;</w:t>
      </w:r>
      <w:r w:rsidRPr="00EB342E">
        <w:rPr>
          <w:rStyle w:val="HideTWBInt"/>
          <w:color w:val="auto"/>
          <w:lang w:val="en-GB"/>
        </w:rPr>
        <w:t>{IT}</w:t>
      </w:r>
      <w:r w:rsidRPr="00EB342E">
        <w:rPr>
          <w:lang w:val="en-GB"/>
        </w:rPr>
        <w:t>it</w:t>
      </w:r>
      <w:r w:rsidRPr="00EB342E">
        <w:rPr>
          <w:rStyle w:val="HideTWBExt"/>
          <w:color w:val="auto"/>
          <w:lang w:val="en-GB"/>
        </w:rPr>
        <w:t>&lt;/Original&gt;</w:t>
      </w:r>
    </w:p>
    <w:p w14:paraId="15B9C951" w14:textId="77777777" w:rsidR="00BD4CD3" w:rsidRPr="00EB342E" w:rsidRDefault="00BD4CD3" w:rsidP="00BD4CD3">
      <w:pPr>
        <w:rPr>
          <w:lang w:val="en-GB"/>
        </w:rPr>
      </w:pPr>
      <w:r w:rsidRPr="00EB342E">
        <w:rPr>
          <w:rStyle w:val="HideTWBExt"/>
          <w:color w:val="auto"/>
          <w:lang w:val="en-GB"/>
        </w:rPr>
        <w:t>&lt;/Amend&gt;</w:t>
      </w:r>
    </w:p>
    <w:p w14:paraId="1539C383" w14:textId="77777777" w:rsidR="00BD4CD3" w:rsidRPr="00EB342E" w:rsidRDefault="00BD4CD3" w:rsidP="00BD4CD3">
      <w:pPr>
        <w:pStyle w:val="AmNumberTabs"/>
        <w:rPr>
          <w:lang w:val="en-GB"/>
        </w:rPr>
      </w:pPr>
      <w:r w:rsidRPr="00EB342E">
        <w:rPr>
          <w:rStyle w:val="HideTWBExt"/>
          <w:color w:val="auto"/>
          <w:lang w:val="en-GB"/>
        </w:rPr>
        <w:t>&lt;Amend&gt;</w:t>
      </w:r>
      <w:r w:rsidRPr="00EB342E">
        <w:rPr>
          <w:lang w:val="en-GB"/>
        </w:rPr>
        <w:t>Ændringsforslag</w:t>
      </w:r>
      <w:r w:rsidRPr="00EB342E">
        <w:rPr>
          <w:lang w:val="en-GB"/>
        </w:rPr>
        <w:tab/>
      </w:r>
      <w:r w:rsidRPr="00EB342E">
        <w:rPr>
          <w:lang w:val="en-GB"/>
        </w:rPr>
        <w:tab/>
      </w:r>
      <w:r w:rsidRPr="00EB342E">
        <w:rPr>
          <w:rStyle w:val="HideTWBExt"/>
          <w:color w:val="auto"/>
          <w:lang w:val="en-GB"/>
        </w:rPr>
        <w:t>&lt;NumAm&gt;</w:t>
      </w:r>
      <w:r w:rsidRPr="00EB342E">
        <w:rPr>
          <w:lang w:val="en-GB"/>
        </w:rPr>
        <w:t>121</w:t>
      </w:r>
      <w:r w:rsidRPr="00EB342E">
        <w:rPr>
          <w:rStyle w:val="HideTWBExt"/>
          <w:color w:val="auto"/>
          <w:lang w:val="en-GB"/>
        </w:rPr>
        <w:t>&lt;/NumAm&gt;</w:t>
      </w:r>
    </w:p>
    <w:p w14:paraId="640E43E4" w14:textId="77777777" w:rsidR="00BD4CD3" w:rsidRPr="00EB342E" w:rsidRDefault="00BD4CD3" w:rsidP="00BD4CD3">
      <w:pPr>
        <w:pStyle w:val="NormalBold"/>
        <w:rPr>
          <w:lang w:val="en-GB"/>
        </w:rPr>
      </w:pPr>
      <w:r w:rsidRPr="00EB342E">
        <w:rPr>
          <w:rStyle w:val="HideTWBExt"/>
          <w:b w:val="0"/>
          <w:color w:val="auto"/>
          <w:lang w:val="en-GB"/>
        </w:rPr>
        <w:t>&lt;RepeatBlock-By&gt;&lt;Members&gt;</w:t>
      </w:r>
      <w:r w:rsidRPr="00EB342E">
        <w:rPr>
          <w:lang w:val="en-GB"/>
        </w:rPr>
        <w:t>Georgiana Teodorescu, Cristian Terheş</w:t>
      </w:r>
      <w:r w:rsidRPr="00EB342E">
        <w:rPr>
          <w:rStyle w:val="HideTWBExt"/>
          <w:b w:val="0"/>
          <w:color w:val="auto"/>
          <w:lang w:val="en-GB"/>
        </w:rPr>
        <w:t>&lt;/Members&gt;</w:t>
      </w:r>
    </w:p>
    <w:p w14:paraId="124F70BA" w14:textId="77777777" w:rsidR="00BD4CD3" w:rsidRPr="00EB342E" w:rsidRDefault="00BD4CD3" w:rsidP="00BD4CD3">
      <w:pPr>
        <w:pStyle w:val="NormalBold"/>
        <w:rPr>
          <w:lang w:val="en-GB"/>
        </w:rPr>
      </w:pPr>
      <w:r w:rsidRPr="00EB342E">
        <w:rPr>
          <w:rStyle w:val="HideTWBExt"/>
          <w:b w:val="0"/>
          <w:color w:val="auto"/>
          <w:lang w:val="en-GB"/>
        </w:rPr>
        <w:t>&lt;/RepeatBlock-By&gt;</w:t>
      </w:r>
    </w:p>
    <w:p w14:paraId="0CA43C7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3B0006A" w14:textId="77777777" w:rsidR="00BD4CD3" w:rsidRPr="00B86BF3" w:rsidRDefault="00BD4CD3" w:rsidP="00BD4CD3">
      <w:pPr>
        <w:pStyle w:val="NormalBold"/>
      </w:pPr>
      <w:r w:rsidRPr="00B86BF3">
        <w:rPr>
          <w:rStyle w:val="HideTWBExt"/>
          <w:color w:val="auto"/>
        </w:rPr>
        <w:t>&lt;Article&gt;</w:t>
      </w:r>
      <w:r w:rsidRPr="00B86BF3">
        <w:t>Punkt 13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1A6C58FE" w14:textId="77777777" w:rsidTr="0003061C">
        <w:trPr>
          <w:trHeight w:hRule="exact" w:val="240"/>
          <w:jc w:val="center"/>
        </w:trPr>
        <w:tc>
          <w:tcPr>
            <w:tcW w:w="9752" w:type="dxa"/>
            <w:gridSpan w:val="2"/>
            <w:tcBorders>
              <w:top w:val="nil"/>
              <w:left w:val="nil"/>
              <w:bottom w:val="nil"/>
              <w:right w:val="nil"/>
            </w:tcBorders>
          </w:tcPr>
          <w:p w14:paraId="620CA6EA" w14:textId="77777777" w:rsidR="00BD4CD3" w:rsidRPr="00B86BF3" w:rsidRDefault="00BD4CD3" w:rsidP="0003061C"/>
        </w:tc>
      </w:tr>
      <w:tr w:rsidR="005A2512" w:rsidRPr="00B86BF3" w14:paraId="747146D3" w14:textId="77777777" w:rsidTr="0003061C">
        <w:trPr>
          <w:trHeight w:val="240"/>
          <w:jc w:val="center"/>
        </w:trPr>
        <w:tc>
          <w:tcPr>
            <w:tcW w:w="4876" w:type="dxa"/>
            <w:tcBorders>
              <w:top w:val="nil"/>
              <w:left w:val="nil"/>
              <w:bottom w:val="nil"/>
              <w:right w:val="nil"/>
            </w:tcBorders>
          </w:tcPr>
          <w:p w14:paraId="499ED70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DABD758" w14:textId="77777777" w:rsidR="00BD4CD3" w:rsidRPr="00B86BF3" w:rsidRDefault="00BD4CD3" w:rsidP="0003061C">
            <w:pPr>
              <w:pStyle w:val="AmColumnHeading"/>
            </w:pPr>
            <w:r w:rsidRPr="00B86BF3">
              <w:t>Ændringsforslag</w:t>
            </w:r>
          </w:p>
        </w:tc>
      </w:tr>
      <w:tr w:rsidR="005A2512" w:rsidRPr="00B86BF3" w14:paraId="53613176" w14:textId="77777777" w:rsidTr="0003061C">
        <w:trPr>
          <w:jc w:val="center"/>
        </w:trPr>
        <w:tc>
          <w:tcPr>
            <w:tcW w:w="4876" w:type="dxa"/>
            <w:tcBorders>
              <w:top w:val="nil"/>
              <w:left w:val="nil"/>
              <w:bottom w:val="nil"/>
              <w:right w:val="nil"/>
            </w:tcBorders>
          </w:tcPr>
          <w:p w14:paraId="38B6F03C" w14:textId="77777777" w:rsidR="00BD4CD3" w:rsidRPr="00B86BF3" w:rsidRDefault="00BD4CD3" w:rsidP="0003061C">
            <w:pPr>
              <w:pStyle w:val="Normal6a"/>
            </w:pPr>
          </w:p>
        </w:tc>
        <w:tc>
          <w:tcPr>
            <w:tcW w:w="4876" w:type="dxa"/>
            <w:tcBorders>
              <w:top w:val="nil"/>
              <w:left w:val="nil"/>
              <w:bottom w:val="nil"/>
              <w:right w:val="nil"/>
            </w:tcBorders>
          </w:tcPr>
          <w:p w14:paraId="5D2AF0B5" w14:textId="77777777" w:rsidR="00BD4CD3" w:rsidRPr="00B86BF3" w:rsidRDefault="00BD4CD3" w:rsidP="0003061C">
            <w:pPr>
              <w:pStyle w:val="Normal6a"/>
            </w:pPr>
            <w:r w:rsidRPr="00B86BF3">
              <w:rPr>
                <w:b/>
                <w:i/>
              </w:rPr>
              <w:t>13a.</w:t>
            </w:r>
            <w:r w:rsidRPr="00B86BF3">
              <w:tab/>
            </w:r>
            <w:r w:rsidRPr="00B86BF3">
              <w:rPr>
                <w:b/>
                <w:i/>
              </w:rPr>
              <w:t>påpeger, at når der er tale om europæiske tjenestemænd eller eksperter, som udarbejder rapporter eller dokumenter, der har en indvirkning på medlemsstaterne, har retten til at kende deres navne forrang frem for en eventuel gældende beskyttelse af disse personers personoplysninger;</w:t>
            </w:r>
          </w:p>
        </w:tc>
      </w:tr>
    </w:tbl>
    <w:p w14:paraId="52B3505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441CDBBD" w14:textId="77777777" w:rsidR="00BD4CD3" w:rsidRPr="00B86BF3" w:rsidRDefault="00BD4CD3" w:rsidP="00BD4CD3">
      <w:r w:rsidRPr="00B86BF3">
        <w:rPr>
          <w:rStyle w:val="HideTWBExt"/>
          <w:color w:val="auto"/>
        </w:rPr>
        <w:t>&lt;/Amend&gt;</w:t>
      </w:r>
    </w:p>
    <w:p w14:paraId="12B6B5E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122</w:t>
      </w:r>
      <w:r w:rsidRPr="00B86BF3">
        <w:rPr>
          <w:rStyle w:val="HideTWBExt"/>
          <w:color w:val="auto"/>
        </w:rPr>
        <w:t>&lt;/NumAm&gt;</w:t>
      </w:r>
    </w:p>
    <w:p w14:paraId="066D3F21"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281B9128" w14:textId="77777777" w:rsidR="00BD4CD3" w:rsidRPr="00B86BF3" w:rsidRDefault="00BD4CD3" w:rsidP="00BD4CD3">
      <w:pPr>
        <w:pStyle w:val="NormalBold"/>
      </w:pPr>
      <w:r w:rsidRPr="00B86BF3">
        <w:rPr>
          <w:rStyle w:val="HideTWBExt"/>
          <w:b w:val="0"/>
          <w:color w:val="auto"/>
        </w:rPr>
        <w:t>&lt;/RepeatBlock-By&gt;</w:t>
      </w:r>
    </w:p>
    <w:p w14:paraId="449C7FE7"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2E388A0" w14:textId="77777777" w:rsidR="00BD4CD3" w:rsidRPr="00B86BF3" w:rsidRDefault="00BD4CD3" w:rsidP="00BD4CD3">
      <w:pPr>
        <w:pStyle w:val="NormalBold"/>
      </w:pPr>
      <w:r w:rsidRPr="00B86BF3">
        <w:rPr>
          <w:rStyle w:val="HideTWBExt"/>
          <w:color w:val="auto"/>
        </w:rPr>
        <w:t>&lt;Article&gt;</w:t>
      </w:r>
      <w:r w:rsidRPr="00B86BF3">
        <w:t>Punkt 13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5F82FA7" w14:textId="77777777" w:rsidTr="0003061C">
        <w:trPr>
          <w:trHeight w:hRule="exact" w:val="240"/>
          <w:jc w:val="center"/>
        </w:trPr>
        <w:tc>
          <w:tcPr>
            <w:tcW w:w="9752" w:type="dxa"/>
            <w:gridSpan w:val="2"/>
            <w:tcBorders>
              <w:top w:val="nil"/>
              <w:left w:val="nil"/>
              <w:bottom w:val="nil"/>
              <w:right w:val="nil"/>
            </w:tcBorders>
          </w:tcPr>
          <w:p w14:paraId="2DFD3572" w14:textId="77777777" w:rsidR="00BD4CD3" w:rsidRPr="00B86BF3" w:rsidRDefault="00BD4CD3" w:rsidP="0003061C"/>
        </w:tc>
      </w:tr>
      <w:tr w:rsidR="005A2512" w:rsidRPr="00B86BF3" w14:paraId="70E97352" w14:textId="77777777" w:rsidTr="0003061C">
        <w:trPr>
          <w:trHeight w:val="240"/>
          <w:jc w:val="center"/>
        </w:trPr>
        <w:tc>
          <w:tcPr>
            <w:tcW w:w="4876" w:type="dxa"/>
            <w:tcBorders>
              <w:top w:val="nil"/>
              <w:left w:val="nil"/>
              <w:bottom w:val="nil"/>
              <w:right w:val="nil"/>
            </w:tcBorders>
          </w:tcPr>
          <w:p w14:paraId="7D49005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49E1DC8" w14:textId="77777777" w:rsidR="00BD4CD3" w:rsidRPr="00B86BF3" w:rsidRDefault="00BD4CD3" w:rsidP="0003061C">
            <w:pPr>
              <w:pStyle w:val="AmColumnHeading"/>
            </w:pPr>
            <w:r w:rsidRPr="00B86BF3">
              <w:t>Ændringsforslag</w:t>
            </w:r>
          </w:p>
        </w:tc>
      </w:tr>
      <w:tr w:rsidR="005A2512" w:rsidRPr="00B86BF3" w14:paraId="3EF92752" w14:textId="77777777" w:rsidTr="0003061C">
        <w:trPr>
          <w:jc w:val="center"/>
        </w:trPr>
        <w:tc>
          <w:tcPr>
            <w:tcW w:w="4876" w:type="dxa"/>
            <w:tcBorders>
              <w:top w:val="nil"/>
              <w:left w:val="nil"/>
              <w:bottom w:val="nil"/>
              <w:right w:val="nil"/>
            </w:tcBorders>
          </w:tcPr>
          <w:p w14:paraId="46F9FFC2" w14:textId="77777777" w:rsidR="00BD4CD3" w:rsidRPr="00B86BF3" w:rsidRDefault="00BD4CD3" w:rsidP="0003061C">
            <w:pPr>
              <w:pStyle w:val="Normal6a"/>
            </w:pPr>
          </w:p>
        </w:tc>
        <w:tc>
          <w:tcPr>
            <w:tcW w:w="4876" w:type="dxa"/>
            <w:tcBorders>
              <w:top w:val="nil"/>
              <w:left w:val="nil"/>
              <w:bottom w:val="nil"/>
              <w:right w:val="nil"/>
            </w:tcBorders>
          </w:tcPr>
          <w:p w14:paraId="7FD58FC3" w14:textId="77777777" w:rsidR="00BD4CD3" w:rsidRPr="00B86BF3" w:rsidRDefault="00BD4CD3" w:rsidP="0003061C">
            <w:pPr>
              <w:pStyle w:val="Normal6a"/>
            </w:pPr>
            <w:r w:rsidRPr="00B86BF3">
              <w:rPr>
                <w:b/>
                <w:i/>
              </w:rPr>
              <w:t>13b.</w:t>
            </w:r>
            <w:r w:rsidRPr="00B86BF3">
              <w:tab/>
            </w:r>
            <w:r w:rsidRPr="00B86BF3">
              <w:rPr>
                <w:b/>
                <w:i/>
              </w:rPr>
              <w:t>opfordrer EU's institutioner, organer, kontorer og agenturer til at etablere obligatoriske og løbende uddannelsesprogrammer for alle ansatte, især dem, der håndterer dokumenter og beslutningsprocesser, for at fremme en intern kultur med gennemsigtighed, ansvarlighed og god regeringsførelse;</w:t>
            </w:r>
          </w:p>
        </w:tc>
      </w:tr>
    </w:tbl>
    <w:p w14:paraId="77665BD0"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2CDD3166" w14:textId="77777777" w:rsidR="00BD4CD3" w:rsidRPr="00B86BF3" w:rsidRDefault="00BD4CD3" w:rsidP="00BD4CD3">
      <w:r w:rsidRPr="00B86BF3">
        <w:rPr>
          <w:rStyle w:val="HideTWBExt"/>
          <w:color w:val="auto"/>
        </w:rPr>
        <w:t>&lt;/Amend&gt;</w:t>
      </w:r>
    </w:p>
    <w:p w14:paraId="0B00BB4E"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123</w:t>
      </w:r>
      <w:r w:rsidRPr="00B86BF3">
        <w:rPr>
          <w:rStyle w:val="HideTWBExt"/>
          <w:color w:val="auto"/>
        </w:rPr>
        <w:t>&lt;/NumAm&gt;</w:t>
      </w:r>
    </w:p>
    <w:p w14:paraId="361E5669"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44E5C107" w14:textId="77777777" w:rsidR="00BD4CD3" w:rsidRPr="00B86BF3" w:rsidRDefault="00BD4CD3" w:rsidP="00BD4CD3">
      <w:pPr>
        <w:pStyle w:val="NormalBold"/>
      </w:pPr>
      <w:r w:rsidRPr="00B86BF3">
        <w:rPr>
          <w:rStyle w:val="HideTWBExt"/>
          <w:b w:val="0"/>
          <w:color w:val="auto"/>
        </w:rPr>
        <w:t>&lt;/RepeatBlock-By&gt;</w:t>
      </w:r>
    </w:p>
    <w:p w14:paraId="3D2AFCF0"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5366365" w14:textId="77777777" w:rsidR="00BD4CD3" w:rsidRPr="00B86BF3" w:rsidRDefault="00BD4CD3" w:rsidP="00BD4CD3">
      <w:pPr>
        <w:pStyle w:val="NormalBold"/>
      </w:pPr>
      <w:r w:rsidRPr="00B86BF3">
        <w:rPr>
          <w:rStyle w:val="HideTWBExt"/>
          <w:color w:val="auto"/>
        </w:rPr>
        <w:t>&lt;Article&gt;</w:t>
      </w:r>
      <w:r w:rsidRPr="00B86BF3">
        <w:t>Punkt 14</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8CBEB13" w14:textId="77777777" w:rsidTr="0003061C">
        <w:trPr>
          <w:trHeight w:hRule="exact" w:val="240"/>
          <w:jc w:val="center"/>
        </w:trPr>
        <w:tc>
          <w:tcPr>
            <w:tcW w:w="9752" w:type="dxa"/>
            <w:gridSpan w:val="2"/>
            <w:tcBorders>
              <w:top w:val="nil"/>
              <w:left w:val="nil"/>
              <w:bottom w:val="nil"/>
              <w:right w:val="nil"/>
            </w:tcBorders>
          </w:tcPr>
          <w:p w14:paraId="028FFC3A" w14:textId="77777777" w:rsidR="00BD4CD3" w:rsidRPr="00B86BF3" w:rsidRDefault="00BD4CD3" w:rsidP="0003061C"/>
        </w:tc>
      </w:tr>
      <w:tr w:rsidR="005A2512" w:rsidRPr="00B86BF3" w14:paraId="1C29E7E8" w14:textId="77777777" w:rsidTr="0003061C">
        <w:trPr>
          <w:trHeight w:val="240"/>
          <w:jc w:val="center"/>
        </w:trPr>
        <w:tc>
          <w:tcPr>
            <w:tcW w:w="4876" w:type="dxa"/>
            <w:tcBorders>
              <w:top w:val="nil"/>
              <w:left w:val="nil"/>
              <w:bottom w:val="nil"/>
              <w:right w:val="nil"/>
            </w:tcBorders>
          </w:tcPr>
          <w:p w14:paraId="720625F9"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0EBABC7" w14:textId="77777777" w:rsidR="00BD4CD3" w:rsidRPr="00B86BF3" w:rsidRDefault="00BD4CD3" w:rsidP="0003061C">
            <w:pPr>
              <w:pStyle w:val="AmColumnHeading"/>
            </w:pPr>
            <w:r w:rsidRPr="00B86BF3">
              <w:t>Ændringsforslag</w:t>
            </w:r>
          </w:p>
        </w:tc>
      </w:tr>
      <w:tr w:rsidR="005A2512" w:rsidRPr="00B86BF3" w14:paraId="6F757B04" w14:textId="77777777" w:rsidTr="0003061C">
        <w:trPr>
          <w:jc w:val="center"/>
        </w:trPr>
        <w:tc>
          <w:tcPr>
            <w:tcW w:w="4876" w:type="dxa"/>
            <w:tcBorders>
              <w:top w:val="nil"/>
              <w:left w:val="nil"/>
              <w:bottom w:val="nil"/>
              <w:right w:val="nil"/>
            </w:tcBorders>
          </w:tcPr>
          <w:p w14:paraId="0EB27771" w14:textId="77777777" w:rsidR="00BD4CD3" w:rsidRPr="00B86BF3" w:rsidRDefault="00BD4CD3" w:rsidP="0003061C">
            <w:pPr>
              <w:pStyle w:val="Normal6a"/>
            </w:pPr>
            <w:r w:rsidRPr="00B86BF3">
              <w:t>14.</w:t>
            </w:r>
            <w:r w:rsidRPr="00B86BF3">
              <w:tab/>
              <w:t xml:space="preserve">understreger, at gennemsigtighed og </w:t>
            </w:r>
            <w:r w:rsidRPr="00B86BF3">
              <w:rPr>
                <w:b/>
                <w:i/>
              </w:rPr>
              <w:t>aktindsigt i</w:t>
            </w:r>
            <w:r w:rsidRPr="00B86BF3">
              <w:t xml:space="preserve"> dokumenter, som EU-institutionerne, -organerne, -kontorerne og agenturerne er i besiddelse af, skal være reglen, og at </w:t>
            </w:r>
            <w:r w:rsidRPr="00B86BF3">
              <w:rPr>
                <w:b/>
                <w:i/>
              </w:rPr>
              <w:t>undtagelser fra denne regel</w:t>
            </w:r>
            <w:r w:rsidRPr="00B86BF3">
              <w:t xml:space="preserve"> skal fortolkes strengt under hensyntagen til den mere tungtvejende offentlige interesse i udbredelse for at muliggøre offentlig kontrol;</w:t>
            </w:r>
          </w:p>
        </w:tc>
        <w:tc>
          <w:tcPr>
            <w:tcW w:w="4876" w:type="dxa"/>
            <w:tcBorders>
              <w:top w:val="nil"/>
              <w:left w:val="nil"/>
              <w:bottom w:val="nil"/>
              <w:right w:val="nil"/>
            </w:tcBorders>
          </w:tcPr>
          <w:p w14:paraId="6F9CDA74" w14:textId="77777777" w:rsidR="00BD4CD3" w:rsidRPr="00B86BF3" w:rsidRDefault="00BD4CD3" w:rsidP="0003061C">
            <w:pPr>
              <w:pStyle w:val="Normal6a"/>
            </w:pPr>
            <w:r w:rsidRPr="00B86BF3">
              <w:t>14.</w:t>
            </w:r>
            <w:r w:rsidRPr="00B86BF3">
              <w:tab/>
              <w:t xml:space="preserve">understreger, at gennemsigtighed og </w:t>
            </w:r>
            <w:r w:rsidRPr="00B86BF3">
              <w:rPr>
                <w:b/>
                <w:i/>
              </w:rPr>
              <w:t>proaktiv offentliggørelse af</w:t>
            </w:r>
            <w:r w:rsidRPr="00B86BF3">
              <w:t xml:space="preserve"> dokumenter, som EU-institutionerne, -organerne, -kontorerne og agenturerne er i besiddelse af, skal være reglen, og at </w:t>
            </w:r>
            <w:r w:rsidRPr="00B86BF3">
              <w:rPr>
                <w:b/>
                <w:i/>
              </w:rPr>
              <w:t>enhver afgørelse om afslag på aktindsigt</w:t>
            </w:r>
            <w:r w:rsidRPr="00B86BF3">
              <w:t xml:space="preserve"> skal fortolkes strengt under hensyntagen til den mere tungtvejende offentlige interesse i udbredelse</w:t>
            </w:r>
            <w:r w:rsidRPr="00B86BF3">
              <w:rPr>
                <w:b/>
                <w:i/>
              </w:rPr>
              <w:t xml:space="preserve">, være baseret på tydelige og strengt definerede retlige undtagelser og ledsages af en begrundet og specifik begrundelse </w:t>
            </w:r>
            <w:r w:rsidRPr="00B86BF3">
              <w:t xml:space="preserve">for at muliggøre offentlig kontrol </w:t>
            </w:r>
            <w:r w:rsidRPr="00B86BF3">
              <w:rPr>
                <w:b/>
                <w:i/>
              </w:rPr>
              <w:t>ved at sikre, at borgere forstår afslaget på aktindsigt og kan gøre brug af de tilgængelige klageadgange, såfremt det er nødvendigt</w:t>
            </w:r>
            <w:r w:rsidRPr="00B86BF3">
              <w:t>;</w:t>
            </w:r>
          </w:p>
        </w:tc>
      </w:tr>
    </w:tbl>
    <w:p w14:paraId="08FD316E"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45E0EDE" w14:textId="77777777" w:rsidR="00BD4CD3" w:rsidRPr="00B86BF3" w:rsidRDefault="00BD4CD3" w:rsidP="00BD4CD3">
      <w:r w:rsidRPr="00B86BF3">
        <w:rPr>
          <w:rStyle w:val="HideTWBExt"/>
          <w:color w:val="auto"/>
        </w:rPr>
        <w:t>&lt;/Amend&gt;</w:t>
      </w:r>
    </w:p>
    <w:p w14:paraId="426FA2EA"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124</w:t>
      </w:r>
      <w:r w:rsidRPr="00B86BF3">
        <w:rPr>
          <w:rStyle w:val="HideTWBExt"/>
          <w:color w:val="auto"/>
        </w:rPr>
        <w:t>&lt;/NumAm&gt;</w:t>
      </w:r>
    </w:p>
    <w:p w14:paraId="4FC9D1E2"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0C85B401" w14:textId="77777777" w:rsidR="00BD4CD3" w:rsidRPr="00B86BF3" w:rsidRDefault="00BD4CD3" w:rsidP="00BD4CD3">
      <w:pPr>
        <w:pStyle w:val="NormalBold"/>
      </w:pPr>
      <w:r w:rsidRPr="00B86BF3">
        <w:rPr>
          <w:rStyle w:val="HideTWBExt"/>
          <w:b w:val="0"/>
          <w:color w:val="auto"/>
        </w:rPr>
        <w:t>&lt;/RepeatBlock-By&gt;</w:t>
      </w:r>
    </w:p>
    <w:p w14:paraId="0057493B"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2FA11F1F" w14:textId="77777777" w:rsidR="00BD4CD3" w:rsidRPr="00B86BF3" w:rsidRDefault="00BD4CD3" w:rsidP="00BD4CD3">
      <w:pPr>
        <w:pStyle w:val="NormalBold"/>
      </w:pPr>
      <w:r w:rsidRPr="00B86BF3">
        <w:rPr>
          <w:rStyle w:val="HideTWBExt"/>
          <w:color w:val="auto"/>
        </w:rPr>
        <w:t>&lt;Article&gt;</w:t>
      </w:r>
      <w:r w:rsidRPr="00B86BF3">
        <w:t>Punkt 14</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1B61603" w14:textId="77777777" w:rsidTr="0003061C">
        <w:trPr>
          <w:trHeight w:hRule="exact" w:val="240"/>
          <w:jc w:val="center"/>
        </w:trPr>
        <w:tc>
          <w:tcPr>
            <w:tcW w:w="9752" w:type="dxa"/>
            <w:gridSpan w:val="2"/>
            <w:tcBorders>
              <w:top w:val="nil"/>
              <w:left w:val="nil"/>
              <w:bottom w:val="nil"/>
              <w:right w:val="nil"/>
            </w:tcBorders>
          </w:tcPr>
          <w:p w14:paraId="5333B510" w14:textId="77777777" w:rsidR="00BD4CD3" w:rsidRPr="00B86BF3" w:rsidRDefault="00BD4CD3" w:rsidP="0003061C"/>
        </w:tc>
      </w:tr>
      <w:tr w:rsidR="005A2512" w:rsidRPr="00B86BF3" w14:paraId="18D817A8" w14:textId="77777777" w:rsidTr="0003061C">
        <w:trPr>
          <w:trHeight w:val="240"/>
          <w:jc w:val="center"/>
        </w:trPr>
        <w:tc>
          <w:tcPr>
            <w:tcW w:w="4876" w:type="dxa"/>
            <w:tcBorders>
              <w:top w:val="nil"/>
              <w:left w:val="nil"/>
              <w:bottom w:val="nil"/>
              <w:right w:val="nil"/>
            </w:tcBorders>
          </w:tcPr>
          <w:p w14:paraId="4177137B"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0333DD7" w14:textId="77777777" w:rsidR="00BD4CD3" w:rsidRPr="00B86BF3" w:rsidRDefault="00BD4CD3" w:rsidP="0003061C">
            <w:pPr>
              <w:pStyle w:val="AmColumnHeading"/>
            </w:pPr>
            <w:r w:rsidRPr="00B86BF3">
              <w:t>Ændringsforslag</w:t>
            </w:r>
          </w:p>
        </w:tc>
      </w:tr>
      <w:tr w:rsidR="005A2512" w:rsidRPr="00B86BF3" w14:paraId="1C81E2D4" w14:textId="77777777" w:rsidTr="0003061C">
        <w:trPr>
          <w:jc w:val="center"/>
        </w:trPr>
        <w:tc>
          <w:tcPr>
            <w:tcW w:w="4876" w:type="dxa"/>
            <w:tcBorders>
              <w:top w:val="nil"/>
              <w:left w:val="nil"/>
              <w:bottom w:val="nil"/>
              <w:right w:val="nil"/>
            </w:tcBorders>
          </w:tcPr>
          <w:p w14:paraId="35104480" w14:textId="77777777" w:rsidR="00BD4CD3" w:rsidRPr="00B86BF3" w:rsidRDefault="00BD4CD3" w:rsidP="0003061C">
            <w:pPr>
              <w:pStyle w:val="Normal6a"/>
            </w:pPr>
            <w:r w:rsidRPr="00B86BF3">
              <w:t>14.</w:t>
            </w:r>
            <w:r w:rsidRPr="00B86BF3">
              <w:tab/>
              <w:t>understreger, at gennemsigtighed og aktindsigt i dokumenter, som EU-institutionerne, -organerne, -kontorerne og agenturerne er i besiddelse af, skal være reglen, og at undtagelser fra denne regel skal fortolkes strengt under hensyntagen til den mere tungtvejende offentlige interesse i udbredelse for at muliggøre offentlig kontrol;</w:t>
            </w:r>
          </w:p>
        </w:tc>
        <w:tc>
          <w:tcPr>
            <w:tcW w:w="4876" w:type="dxa"/>
            <w:tcBorders>
              <w:top w:val="nil"/>
              <w:left w:val="nil"/>
              <w:bottom w:val="nil"/>
              <w:right w:val="nil"/>
            </w:tcBorders>
          </w:tcPr>
          <w:p w14:paraId="4C20AC61" w14:textId="77777777" w:rsidR="00BD4CD3" w:rsidRPr="00B86BF3" w:rsidRDefault="00BD4CD3" w:rsidP="0003061C">
            <w:pPr>
              <w:pStyle w:val="Normal6a"/>
            </w:pPr>
            <w:r w:rsidRPr="00B86BF3">
              <w:t>14.</w:t>
            </w:r>
            <w:r w:rsidRPr="00B86BF3">
              <w:tab/>
              <w:t xml:space="preserve">understreger, at gennemsigtighed og aktindsigt i dokumenter, som EU-institutionerne, -organerne, -kontorerne og agenturerne er i besiddelse af, skal være reglen, og at undtagelser fra denne regel skal fortolkes strengt under hensyntagen til den mere tungtvejende offentlige interesse i udbredelse for at muliggøre offentlig kontrol; </w:t>
            </w:r>
            <w:r w:rsidRPr="00B86BF3">
              <w:rPr>
                <w:b/>
                <w:i/>
              </w:rPr>
              <w:t>opfordrer Kommissionen til at være mere gennemsigtig med hensyn til kontrakter med tredjeparter; opfordrer Kommissionen til at udvise mere initiativ i forbindelse med offentliggørelsen af ​​så mange oplysninger som muligt om udbudsprocedurer;</w:t>
            </w:r>
          </w:p>
        </w:tc>
      </w:tr>
    </w:tbl>
    <w:p w14:paraId="3DE78D79"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772B261B" w14:textId="77777777" w:rsidR="00BD4CD3" w:rsidRPr="00B86BF3" w:rsidRDefault="00BD4CD3" w:rsidP="00BD4CD3">
      <w:r w:rsidRPr="00B86BF3">
        <w:rPr>
          <w:rStyle w:val="HideTWBExt"/>
          <w:color w:val="auto"/>
        </w:rPr>
        <w:t>&lt;/Amend&gt;</w:t>
      </w:r>
    </w:p>
    <w:p w14:paraId="13C7598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125</w:t>
      </w:r>
      <w:r w:rsidRPr="00B86BF3">
        <w:rPr>
          <w:rStyle w:val="HideTWBExt"/>
          <w:color w:val="auto"/>
        </w:rPr>
        <w:t>&lt;/NumAm&gt;</w:t>
      </w:r>
    </w:p>
    <w:p w14:paraId="61C33E74"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1A3FC5E1" w14:textId="77777777" w:rsidR="00BD4CD3" w:rsidRPr="00B86BF3" w:rsidRDefault="00BD4CD3" w:rsidP="00BD4CD3">
      <w:pPr>
        <w:pStyle w:val="NormalBold"/>
      </w:pPr>
      <w:r w:rsidRPr="00B86BF3">
        <w:rPr>
          <w:rStyle w:val="HideTWBExt"/>
          <w:b w:val="0"/>
          <w:color w:val="auto"/>
        </w:rPr>
        <w:t>&lt;/RepeatBlock-By&gt;</w:t>
      </w:r>
    </w:p>
    <w:p w14:paraId="1B97052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BACAC44" w14:textId="77777777" w:rsidR="00BD4CD3" w:rsidRPr="00B86BF3" w:rsidRDefault="00BD4CD3" w:rsidP="00BD4CD3">
      <w:pPr>
        <w:pStyle w:val="NormalBold"/>
      </w:pPr>
      <w:r w:rsidRPr="00B86BF3">
        <w:rPr>
          <w:rStyle w:val="HideTWBExt"/>
          <w:color w:val="auto"/>
        </w:rPr>
        <w:t>&lt;Article&gt;</w:t>
      </w:r>
      <w:r w:rsidRPr="00B86BF3">
        <w:t>Punkt 14</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2F968CE" w14:textId="77777777" w:rsidTr="0003061C">
        <w:trPr>
          <w:trHeight w:hRule="exact" w:val="240"/>
          <w:jc w:val="center"/>
        </w:trPr>
        <w:tc>
          <w:tcPr>
            <w:tcW w:w="9752" w:type="dxa"/>
            <w:gridSpan w:val="2"/>
            <w:tcBorders>
              <w:top w:val="nil"/>
              <w:left w:val="nil"/>
              <w:bottom w:val="nil"/>
              <w:right w:val="nil"/>
            </w:tcBorders>
          </w:tcPr>
          <w:p w14:paraId="7A59680B" w14:textId="77777777" w:rsidR="00BD4CD3" w:rsidRPr="00B86BF3" w:rsidRDefault="00BD4CD3" w:rsidP="0003061C"/>
        </w:tc>
      </w:tr>
      <w:tr w:rsidR="005A2512" w:rsidRPr="00B86BF3" w14:paraId="0BFD15E4" w14:textId="77777777" w:rsidTr="0003061C">
        <w:trPr>
          <w:trHeight w:val="240"/>
          <w:jc w:val="center"/>
        </w:trPr>
        <w:tc>
          <w:tcPr>
            <w:tcW w:w="4876" w:type="dxa"/>
            <w:tcBorders>
              <w:top w:val="nil"/>
              <w:left w:val="nil"/>
              <w:bottom w:val="nil"/>
              <w:right w:val="nil"/>
            </w:tcBorders>
          </w:tcPr>
          <w:p w14:paraId="4536759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549D1A9" w14:textId="77777777" w:rsidR="00BD4CD3" w:rsidRPr="00B86BF3" w:rsidRDefault="00BD4CD3" w:rsidP="0003061C">
            <w:pPr>
              <w:pStyle w:val="AmColumnHeading"/>
            </w:pPr>
            <w:r w:rsidRPr="00B86BF3">
              <w:t>Ændringsforslag</w:t>
            </w:r>
          </w:p>
        </w:tc>
      </w:tr>
      <w:tr w:rsidR="005A2512" w:rsidRPr="00B86BF3" w14:paraId="7EC77302" w14:textId="77777777" w:rsidTr="0003061C">
        <w:trPr>
          <w:jc w:val="center"/>
        </w:trPr>
        <w:tc>
          <w:tcPr>
            <w:tcW w:w="4876" w:type="dxa"/>
            <w:tcBorders>
              <w:top w:val="nil"/>
              <w:left w:val="nil"/>
              <w:bottom w:val="nil"/>
              <w:right w:val="nil"/>
            </w:tcBorders>
          </w:tcPr>
          <w:p w14:paraId="073D88F9" w14:textId="77777777" w:rsidR="00BD4CD3" w:rsidRPr="00B86BF3" w:rsidRDefault="00BD4CD3" w:rsidP="0003061C">
            <w:pPr>
              <w:pStyle w:val="Normal6a"/>
            </w:pPr>
            <w:r w:rsidRPr="00B86BF3">
              <w:t>14.</w:t>
            </w:r>
            <w:r w:rsidRPr="00B86BF3">
              <w:tab/>
              <w:t>understreger, at gennemsigtighed og aktindsigt i dokumenter</w:t>
            </w:r>
            <w:r w:rsidRPr="00B86BF3">
              <w:rPr>
                <w:b/>
                <w:i/>
              </w:rPr>
              <w:t xml:space="preserve">, som EU-institutionerne, -organerne, -kontorerne og agenturerne er i besiddelse af, </w:t>
            </w:r>
            <w:r w:rsidRPr="00B86BF3">
              <w:t>skal være reglen, og at undtagelser</w:t>
            </w:r>
            <w:r w:rsidRPr="00B86BF3">
              <w:rPr>
                <w:b/>
                <w:i/>
              </w:rPr>
              <w:t xml:space="preserve"> fra denne regel </w:t>
            </w:r>
            <w:r w:rsidRPr="00B86BF3">
              <w:t xml:space="preserve">skal </w:t>
            </w:r>
            <w:r w:rsidRPr="00B86BF3">
              <w:rPr>
                <w:b/>
                <w:i/>
              </w:rPr>
              <w:t>fortolkes strengt under hensyntagen til den mere tungtvejende offentlige interesse i udbredelse for at muliggøre offentlig kontrol</w:t>
            </w:r>
            <w:r w:rsidRPr="00B86BF3">
              <w:t>;</w:t>
            </w:r>
          </w:p>
        </w:tc>
        <w:tc>
          <w:tcPr>
            <w:tcW w:w="4876" w:type="dxa"/>
            <w:tcBorders>
              <w:top w:val="nil"/>
              <w:left w:val="nil"/>
              <w:bottom w:val="nil"/>
              <w:right w:val="nil"/>
            </w:tcBorders>
          </w:tcPr>
          <w:p w14:paraId="5EBC7453" w14:textId="77777777" w:rsidR="00BD4CD3" w:rsidRPr="00B86BF3" w:rsidRDefault="00BD4CD3" w:rsidP="0003061C">
            <w:pPr>
              <w:pStyle w:val="Normal6a"/>
            </w:pPr>
            <w:r w:rsidRPr="00B86BF3">
              <w:t>14.</w:t>
            </w:r>
            <w:r w:rsidRPr="00B86BF3">
              <w:tab/>
              <w:t xml:space="preserve">understreger, at gennemsigtighed og aktindsigt i dokumenter skal være reglen, og at undtagelser skal </w:t>
            </w:r>
            <w:r w:rsidRPr="00B86BF3">
              <w:rPr>
                <w:b/>
                <w:i/>
              </w:rPr>
              <w:t>besluttes, når de relevante dokumenter oprettes, og kun kan anvendes, hvis det er strengt nødvendigt og begrundet i konkret, faktisk og forudsigelig skade; ønsker etablering af en uafhængig kontrolmekanisme, der årligt reviderer klassificerings- og afklassificeringspraksis;</w:t>
            </w:r>
          </w:p>
        </w:tc>
      </w:tr>
    </w:tbl>
    <w:p w14:paraId="44941248"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7F8E260D" w14:textId="77777777" w:rsidR="00BD4CD3" w:rsidRPr="00B86BF3" w:rsidRDefault="00BD4CD3" w:rsidP="00BD4CD3">
      <w:r w:rsidRPr="00B86BF3">
        <w:rPr>
          <w:rStyle w:val="HideTWBExt"/>
          <w:color w:val="auto"/>
        </w:rPr>
        <w:t>&lt;/Amend&gt;</w:t>
      </w:r>
    </w:p>
    <w:p w14:paraId="3A395F8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126</w:t>
      </w:r>
      <w:r w:rsidRPr="00B86BF3">
        <w:rPr>
          <w:rStyle w:val="HideTWBExt"/>
          <w:color w:val="auto"/>
        </w:rPr>
        <w:t>&lt;/NumAm&gt;</w:t>
      </w:r>
    </w:p>
    <w:p w14:paraId="4613C997" w14:textId="77777777" w:rsidR="00BD4CD3" w:rsidRPr="00B86BF3" w:rsidRDefault="00BD4CD3" w:rsidP="00BD4CD3">
      <w:pPr>
        <w:pStyle w:val="NormalBold"/>
      </w:pPr>
      <w:r w:rsidRPr="00B86BF3">
        <w:rPr>
          <w:rStyle w:val="HideTWBExt"/>
          <w:b w:val="0"/>
          <w:color w:val="auto"/>
        </w:rPr>
        <w:t>&lt;RepeatBlock-By&gt;&lt;Members&gt;</w:t>
      </w:r>
      <w:r w:rsidRPr="00B86BF3">
        <w:t>Sebastian Tynkkynen</w:t>
      </w:r>
      <w:r w:rsidRPr="00B86BF3">
        <w:rPr>
          <w:rStyle w:val="HideTWBExt"/>
          <w:b w:val="0"/>
          <w:color w:val="auto"/>
        </w:rPr>
        <w:t>&lt;/Members&gt;</w:t>
      </w:r>
    </w:p>
    <w:p w14:paraId="00297B21" w14:textId="77777777" w:rsidR="00BD4CD3" w:rsidRPr="00B86BF3" w:rsidRDefault="00BD4CD3" w:rsidP="00BD4CD3">
      <w:pPr>
        <w:pStyle w:val="NormalBold"/>
      </w:pPr>
      <w:r w:rsidRPr="00B86BF3">
        <w:rPr>
          <w:rStyle w:val="HideTWBExt"/>
          <w:b w:val="0"/>
          <w:color w:val="auto"/>
        </w:rPr>
        <w:t>&lt;/RepeatBlock-By&gt;</w:t>
      </w:r>
    </w:p>
    <w:p w14:paraId="5265493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2B6FE4E" w14:textId="77777777" w:rsidR="00BD4CD3" w:rsidRPr="00B86BF3" w:rsidRDefault="00BD4CD3" w:rsidP="00BD4CD3">
      <w:pPr>
        <w:pStyle w:val="NormalBold"/>
      </w:pPr>
      <w:r w:rsidRPr="00B86BF3">
        <w:rPr>
          <w:rStyle w:val="HideTWBExt"/>
          <w:color w:val="auto"/>
        </w:rPr>
        <w:t>&lt;Article&gt;</w:t>
      </w:r>
      <w:r w:rsidRPr="00B86BF3">
        <w:t>Punkt 14</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1AAC2AD" w14:textId="77777777" w:rsidTr="0003061C">
        <w:trPr>
          <w:trHeight w:hRule="exact" w:val="240"/>
          <w:jc w:val="center"/>
        </w:trPr>
        <w:tc>
          <w:tcPr>
            <w:tcW w:w="9752" w:type="dxa"/>
            <w:gridSpan w:val="2"/>
            <w:tcBorders>
              <w:top w:val="nil"/>
              <w:left w:val="nil"/>
              <w:bottom w:val="nil"/>
              <w:right w:val="nil"/>
            </w:tcBorders>
          </w:tcPr>
          <w:p w14:paraId="1146BC19" w14:textId="77777777" w:rsidR="00BD4CD3" w:rsidRPr="00B86BF3" w:rsidRDefault="00BD4CD3" w:rsidP="0003061C"/>
        </w:tc>
      </w:tr>
      <w:tr w:rsidR="005A2512" w:rsidRPr="00B86BF3" w14:paraId="1CA4E78C" w14:textId="77777777" w:rsidTr="0003061C">
        <w:trPr>
          <w:trHeight w:val="240"/>
          <w:jc w:val="center"/>
        </w:trPr>
        <w:tc>
          <w:tcPr>
            <w:tcW w:w="4876" w:type="dxa"/>
            <w:tcBorders>
              <w:top w:val="nil"/>
              <w:left w:val="nil"/>
              <w:bottom w:val="nil"/>
              <w:right w:val="nil"/>
            </w:tcBorders>
          </w:tcPr>
          <w:p w14:paraId="6EFB5E8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C657E23" w14:textId="77777777" w:rsidR="00BD4CD3" w:rsidRPr="00B86BF3" w:rsidRDefault="00BD4CD3" w:rsidP="0003061C">
            <w:pPr>
              <w:pStyle w:val="AmColumnHeading"/>
            </w:pPr>
            <w:r w:rsidRPr="00B86BF3">
              <w:t>Ændringsforslag</w:t>
            </w:r>
          </w:p>
        </w:tc>
      </w:tr>
      <w:tr w:rsidR="005A2512" w:rsidRPr="00B86BF3" w14:paraId="56141CC8" w14:textId="77777777" w:rsidTr="0003061C">
        <w:trPr>
          <w:jc w:val="center"/>
        </w:trPr>
        <w:tc>
          <w:tcPr>
            <w:tcW w:w="4876" w:type="dxa"/>
            <w:tcBorders>
              <w:top w:val="nil"/>
              <w:left w:val="nil"/>
              <w:bottom w:val="nil"/>
              <w:right w:val="nil"/>
            </w:tcBorders>
          </w:tcPr>
          <w:p w14:paraId="7D53AFBC" w14:textId="77777777" w:rsidR="00BD4CD3" w:rsidRPr="00B86BF3" w:rsidRDefault="00BD4CD3" w:rsidP="0003061C">
            <w:pPr>
              <w:pStyle w:val="Normal6a"/>
            </w:pPr>
            <w:r w:rsidRPr="00B86BF3">
              <w:t>14.</w:t>
            </w:r>
            <w:r w:rsidRPr="00B86BF3">
              <w:tab/>
              <w:t>understreger, at gennemsigtighed og aktindsigt i dokumenter, som EU-institutionerne, -organerne, -kontorerne og agenturerne er i besiddelse af, skal være reglen, og at undtagelser fra denne regel skal fortolkes strengt under hensyntagen til den mere tungtvejende offentlige interesse i udbredelse for at muliggøre offentlig kontrol;</w:t>
            </w:r>
          </w:p>
        </w:tc>
        <w:tc>
          <w:tcPr>
            <w:tcW w:w="4876" w:type="dxa"/>
            <w:tcBorders>
              <w:top w:val="nil"/>
              <w:left w:val="nil"/>
              <w:bottom w:val="nil"/>
              <w:right w:val="nil"/>
            </w:tcBorders>
          </w:tcPr>
          <w:p w14:paraId="0E89C340" w14:textId="77777777" w:rsidR="00BD4CD3" w:rsidRPr="00B86BF3" w:rsidRDefault="00BD4CD3" w:rsidP="0003061C">
            <w:pPr>
              <w:pStyle w:val="Normal6a"/>
            </w:pPr>
            <w:r w:rsidRPr="00B86BF3">
              <w:t>14.</w:t>
            </w:r>
            <w:r w:rsidRPr="00B86BF3">
              <w:tab/>
              <w:t xml:space="preserve">understreger, at gennemsigtighed og aktindsigt i dokumenter, som EU-institutionerne, -organerne, -kontorerne og agenturerne er i besiddelse af, skal være reglen, og at undtagelser fra denne regel skal fortolkes strengt under hensyntagen til den mere tungtvejende offentlige interesse i udbredelse for at muliggøre offentlig kontrol </w:t>
            </w:r>
            <w:r w:rsidRPr="00B86BF3">
              <w:rPr>
                <w:b/>
                <w:bCs/>
                <w:i/>
                <w:iCs/>
              </w:rPr>
              <w:t>og demokratisk troværdighed</w:t>
            </w:r>
            <w:r w:rsidRPr="00B86BF3">
              <w:t>;</w:t>
            </w:r>
          </w:p>
        </w:tc>
      </w:tr>
    </w:tbl>
    <w:p w14:paraId="5CA0F6C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{FI}</w:t>
      </w:r>
      <w:r w:rsidRPr="00B86BF3">
        <w:t>fi</w:t>
      </w:r>
      <w:r w:rsidRPr="00B86BF3">
        <w:rPr>
          <w:rStyle w:val="HideTWBExt"/>
          <w:color w:val="auto"/>
        </w:rPr>
        <w:t>&lt;/Original&gt;</w:t>
      </w:r>
    </w:p>
    <w:p w14:paraId="26280D22" w14:textId="77777777" w:rsidR="00BD4CD3" w:rsidRPr="00B86BF3" w:rsidRDefault="00BD4CD3" w:rsidP="00BD4CD3">
      <w:r w:rsidRPr="00B86BF3">
        <w:rPr>
          <w:rStyle w:val="HideTWBExt"/>
          <w:color w:val="auto"/>
        </w:rPr>
        <w:t>&lt;/Amend&gt;</w:t>
      </w:r>
    </w:p>
    <w:p w14:paraId="07038D9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127</w:t>
      </w:r>
      <w:r w:rsidRPr="00B86BF3">
        <w:rPr>
          <w:rStyle w:val="HideTWBExt"/>
          <w:color w:val="auto"/>
        </w:rPr>
        <w:t>&lt;/NumAm&gt;</w:t>
      </w:r>
    </w:p>
    <w:p w14:paraId="2E5C365F" w14:textId="77777777" w:rsidR="00BD4CD3" w:rsidRPr="00B86BF3" w:rsidRDefault="00BD4CD3" w:rsidP="00BD4CD3">
      <w:pPr>
        <w:pStyle w:val="NormalBold"/>
      </w:pPr>
      <w:r w:rsidRPr="00B86BF3">
        <w:rPr>
          <w:rStyle w:val="HideTWBExt"/>
          <w:b w:val="0"/>
          <w:color w:val="auto"/>
        </w:rPr>
        <w:t>&lt;RepeatBlock-By&gt;&lt;Members&gt;</w:t>
      </w:r>
      <w:r w:rsidRPr="00B86BF3">
        <w:t>Evin Incir</w:t>
      </w:r>
      <w:r w:rsidRPr="00B86BF3">
        <w:rPr>
          <w:rStyle w:val="HideTWBExt"/>
          <w:b w:val="0"/>
          <w:color w:val="auto"/>
        </w:rPr>
        <w:t>&lt;/Members&gt;</w:t>
      </w:r>
    </w:p>
    <w:p w14:paraId="229EA3CB" w14:textId="77777777" w:rsidR="00BD4CD3" w:rsidRPr="00B86BF3" w:rsidRDefault="00BD4CD3" w:rsidP="00BD4CD3">
      <w:pPr>
        <w:pStyle w:val="NormalBold"/>
      </w:pPr>
      <w:r w:rsidRPr="00B86BF3">
        <w:rPr>
          <w:rStyle w:val="HideTWBExt"/>
          <w:b w:val="0"/>
          <w:color w:val="auto"/>
        </w:rPr>
        <w:t>&lt;/RepeatBlock-By&gt;</w:t>
      </w:r>
    </w:p>
    <w:p w14:paraId="3AFE6EF3"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DF32FB3" w14:textId="77777777" w:rsidR="00BD4CD3" w:rsidRPr="00B86BF3" w:rsidRDefault="00BD4CD3" w:rsidP="00BD4CD3">
      <w:pPr>
        <w:pStyle w:val="NormalBold"/>
      </w:pPr>
      <w:r w:rsidRPr="00B86BF3">
        <w:rPr>
          <w:rStyle w:val="HideTWBExt"/>
          <w:color w:val="auto"/>
        </w:rPr>
        <w:t>&lt;Article&gt;</w:t>
      </w:r>
      <w:r w:rsidRPr="00B86BF3">
        <w:t>Punkt 14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DDBD5A1" w14:textId="77777777" w:rsidTr="0003061C">
        <w:trPr>
          <w:trHeight w:hRule="exact" w:val="240"/>
          <w:jc w:val="center"/>
        </w:trPr>
        <w:tc>
          <w:tcPr>
            <w:tcW w:w="9752" w:type="dxa"/>
            <w:gridSpan w:val="2"/>
            <w:tcBorders>
              <w:top w:val="nil"/>
              <w:left w:val="nil"/>
              <w:bottom w:val="nil"/>
              <w:right w:val="nil"/>
            </w:tcBorders>
          </w:tcPr>
          <w:p w14:paraId="0579D48D" w14:textId="77777777" w:rsidR="00BD4CD3" w:rsidRPr="00B86BF3" w:rsidRDefault="00BD4CD3" w:rsidP="0003061C"/>
        </w:tc>
      </w:tr>
      <w:tr w:rsidR="005A2512" w:rsidRPr="00B86BF3" w14:paraId="751476C8" w14:textId="77777777" w:rsidTr="0003061C">
        <w:trPr>
          <w:trHeight w:val="240"/>
          <w:jc w:val="center"/>
        </w:trPr>
        <w:tc>
          <w:tcPr>
            <w:tcW w:w="4876" w:type="dxa"/>
            <w:tcBorders>
              <w:top w:val="nil"/>
              <w:left w:val="nil"/>
              <w:bottom w:val="nil"/>
              <w:right w:val="nil"/>
            </w:tcBorders>
          </w:tcPr>
          <w:p w14:paraId="659F420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9B3E2E7" w14:textId="77777777" w:rsidR="00BD4CD3" w:rsidRPr="00B86BF3" w:rsidRDefault="00BD4CD3" w:rsidP="0003061C">
            <w:pPr>
              <w:pStyle w:val="AmColumnHeading"/>
            </w:pPr>
            <w:r w:rsidRPr="00B86BF3">
              <w:t>Ændringsforslag</w:t>
            </w:r>
          </w:p>
        </w:tc>
      </w:tr>
      <w:tr w:rsidR="005A2512" w:rsidRPr="00B86BF3" w14:paraId="490E9B22" w14:textId="77777777" w:rsidTr="0003061C">
        <w:trPr>
          <w:jc w:val="center"/>
        </w:trPr>
        <w:tc>
          <w:tcPr>
            <w:tcW w:w="4876" w:type="dxa"/>
            <w:tcBorders>
              <w:top w:val="nil"/>
              <w:left w:val="nil"/>
              <w:bottom w:val="nil"/>
              <w:right w:val="nil"/>
            </w:tcBorders>
          </w:tcPr>
          <w:p w14:paraId="2D1DBFB5" w14:textId="77777777" w:rsidR="00BD4CD3" w:rsidRPr="00B86BF3" w:rsidRDefault="00BD4CD3" w:rsidP="0003061C">
            <w:pPr>
              <w:pStyle w:val="Normal6a"/>
            </w:pPr>
          </w:p>
        </w:tc>
        <w:tc>
          <w:tcPr>
            <w:tcW w:w="4876" w:type="dxa"/>
            <w:tcBorders>
              <w:top w:val="nil"/>
              <w:left w:val="nil"/>
              <w:bottom w:val="nil"/>
              <w:right w:val="nil"/>
            </w:tcBorders>
          </w:tcPr>
          <w:p w14:paraId="69504FB4" w14:textId="2F096230" w:rsidR="00BD4CD3" w:rsidRPr="00B86BF3" w:rsidRDefault="00BD4CD3" w:rsidP="0003061C">
            <w:pPr>
              <w:pStyle w:val="Normal6a"/>
            </w:pPr>
            <w:r w:rsidRPr="00B86BF3">
              <w:rPr>
                <w:b/>
                <w:i/>
              </w:rPr>
              <w:t>14a.</w:t>
            </w:r>
            <w:r w:rsidRPr="00B86BF3">
              <w:tab/>
            </w:r>
            <w:r w:rsidRPr="00B86BF3">
              <w:rPr>
                <w:b/>
                <w:i/>
              </w:rPr>
              <w:t>bemærker med bekymring, at borgerne på nuværende tidspunkt kun kan anfægte et afslag på en begæring om aktindsigt eller manglen på et rettidigt svar, når fristerne ikke overholdes, ved at indgive en klage til Ombudsmanden, hvis henstillinger desværre ikke er juridisk bindende, eller ved at anlægge sag mod institutionen ved EU-Domstolen, hvilket indebærer en ekstremt langvarig og bekostelig proces med usikre resultater og skaber en urimelig byrde, der afholder borgere, som ønsker at anfægte en afgørelse om afslag på (delvis) aktindsigt; understreger, at dette i praksis betyder, at der ikke findes effektive retsmidler mod et afslag på en begæring om aktindsigt i dokumenter; opfordrer EU-institutionerne til ikke desto mindre at sikre fuld og hurtig opfølgning på Ombudsmandens afgørelser og henstillinger; opfordrer EU's institutioner, organer, kontorer og agenturer til at vedtage hurtigere, mere tilgængelige og mere forenklede procedurer for håndtering af klager over afslag på aktindsigt og vedtage foranstaltninger for at sikre, at borgerne kan anfægte afgørelser, når det er nødvendigt; anbefaler i den forbindelse, at der udnævnes ledende tjenestemænd eller uafhængige eksperter, der har kapacitet til omgående at behandle klager vedrørende begæringer om aktindsigt; fremhæver, at de særdeles høje retlige omkostninger, som civilsamfundet skal betale, har en afskrækkende virkning på dets adgang til domstolsprøvelse på området for aktindsigt, som er en grundlæggende rettighed, der er fastsat i chartret</w:t>
            </w:r>
            <w:r w:rsidR="00EB342E">
              <w:rPr>
                <w:b/>
                <w:i/>
              </w:rPr>
              <w:t>s artikel 42</w:t>
            </w:r>
            <w:r w:rsidRPr="00B86BF3">
              <w:rPr>
                <w:b/>
                <w:i/>
              </w:rPr>
              <w:t>, og undergraver civilsamfundets ret til effektive retsmidler i henhold til artikel 47 i chartret;</w:t>
            </w:r>
          </w:p>
        </w:tc>
      </w:tr>
    </w:tbl>
    <w:p w14:paraId="5062530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6717E7B1" w14:textId="77777777" w:rsidR="00BD4CD3" w:rsidRPr="00B86BF3" w:rsidRDefault="00BD4CD3" w:rsidP="00BD4CD3">
      <w:r w:rsidRPr="00B86BF3">
        <w:rPr>
          <w:rStyle w:val="HideTWBExt"/>
          <w:color w:val="auto"/>
        </w:rPr>
        <w:t>&lt;/Amend&gt;</w:t>
      </w:r>
    </w:p>
    <w:p w14:paraId="267FC2EF"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128</w:t>
      </w:r>
      <w:r w:rsidRPr="00B86BF3">
        <w:rPr>
          <w:rStyle w:val="HideTWBExt"/>
          <w:color w:val="auto"/>
        </w:rPr>
        <w:t>&lt;/NumAm&gt;</w:t>
      </w:r>
    </w:p>
    <w:p w14:paraId="0E66172E" w14:textId="77777777" w:rsidR="00BD4CD3" w:rsidRPr="00B86BF3" w:rsidRDefault="00BD4CD3" w:rsidP="00BD4CD3">
      <w:pPr>
        <w:pStyle w:val="NormalBold"/>
      </w:pPr>
      <w:r w:rsidRPr="00B86BF3">
        <w:rPr>
          <w:rStyle w:val="HideTWBExt"/>
          <w:b w:val="0"/>
          <w:color w:val="auto"/>
        </w:rPr>
        <w:t>&lt;RepeatBlock-By&gt;&lt;Members&gt;</w:t>
      </w:r>
      <w:r w:rsidRPr="00B86BF3">
        <w:t>Mariusz Kamiński</w:t>
      </w:r>
      <w:r w:rsidRPr="00B86BF3">
        <w:rPr>
          <w:rStyle w:val="HideTWBExt"/>
          <w:b w:val="0"/>
          <w:color w:val="auto"/>
        </w:rPr>
        <w:t>&lt;/Members&gt;</w:t>
      </w:r>
    </w:p>
    <w:p w14:paraId="7D93F6B4" w14:textId="77777777" w:rsidR="00BD4CD3" w:rsidRPr="00B86BF3" w:rsidRDefault="00BD4CD3" w:rsidP="00BD4CD3">
      <w:pPr>
        <w:pStyle w:val="NormalBold"/>
      </w:pPr>
      <w:r w:rsidRPr="00B86BF3">
        <w:rPr>
          <w:rStyle w:val="HideTWBExt"/>
          <w:b w:val="0"/>
          <w:color w:val="auto"/>
        </w:rPr>
        <w:t>&lt;/RepeatBlock-By&gt;</w:t>
      </w:r>
    </w:p>
    <w:p w14:paraId="306C640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9465E7F" w14:textId="77777777" w:rsidR="00BD4CD3" w:rsidRPr="00B86BF3" w:rsidRDefault="00BD4CD3" w:rsidP="00BD4CD3">
      <w:pPr>
        <w:pStyle w:val="NormalBold"/>
      </w:pPr>
      <w:r w:rsidRPr="00B86BF3">
        <w:rPr>
          <w:rStyle w:val="HideTWBExt"/>
          <w:color w:val="auto"/>
        </w:rPr>
        <w:t>&lt;Article&gt;</w:t>
      </w:r>
      <w:r w:rsidRPr="00B86BF3">
        <w:t>Punkt 14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0C41D1E" w14:textId="77777777" w:rsidTr="0003061C">
        <w:trPr>
          <w:trHeight w:hRule="exact" w:val="240"/>
          <w:jc w:val="center"/>
        </w:trPr>
        <w:tc>
          <w:tcPr>
            <w:tcW w:w="9752" w:type="dxa"/>
            <w:gridSpan w:val="2"/>
            <w:tcBorders>
              <w:top w:val="nil"/>
              <w:left w:val="nil"/>
              <w:bottom w:val="nil"/>
              <w:right w:val="nil"/>
            </w:tcBorders>
          </w:tcPr>
          <w:p w14:paraId="2BA414F1" w14:textId="77777777" w:rsidR="00BD4CD3" w:rsidRPr="00B86BF3" w:rsidRDefault="00BD4CD3" w:rsidP="0003061C"/>
        </w:tc>
      </w:tr>
      <w:tr w:rsidR="005A2512" w:rsidRPr="00B86BF3" w14:paraId="2765F2A3" w14:textId="77777777" w:rsidTr="0003061C">
        <w:trPr>
          <w:trHeight w:val="240"/>
          <w:jc w:val="center"/>
        </w:trPr>
        <w:tc>
          <w:tcPr>
            <w:tcW w:w="4876" w:type="dxa"/>
            <w:tcBorders>
              <w:top w:val="nil"/>
              <w:left w:val="nil"/>
              <w:bottom w:val="nil"/>
              <w:right w:val="nil"/>
            </w:tcBorders>
          </w:tcPr>
          <w:p w14:paraId="0E9DF14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C3CE68F" w14:textId="77777777" w:rsidR="00BD4CD3" w:rsidRPr="00B86BF3" w:rsidRDefault="00BD4CD3" w:rsidP="0003061C">
            <w:pPr>
              <w:pStyle w:val="AmColumnHeading"/>
            </w:pPr>
            <w:r w:rsidRPr="00B86BF3">
              <w:t>Ændringsforslag</w:t>
            </w:r>
          </w:p>
        </w:tc>
      </w:tr>
      <w:tr w:rsidR="005A2512" w:rsidRPr="00B86BF3" w14:paraId="4D72D69C" w14:textId="77777777" w:rsidTr="0003061C">
        <w:trPr>
          <w:jc w:val="center"/>
        </w:trPr>
        <w:tc>
          <w:tcPr>
            <w:tcW w:w="4876" w:type="dxa"/>
            <w:tcBorders>
              <w:top w:val="nil"/>
              <w:left w:val="nil"/>
              <w:bottom w:val="nil"/>
              <w:right w:val="nil"/>
            </w:tcBorders>
          </w:tcPr>
          <w:p w14:paraId="0D1A2645" w14:textId="77777777" w:rsidR="00BD4CD3" w:rsidRPr="00B86BF3" w:rsidRDefault="00BD4CD3" w:rsidP="0003061C">
            <w:pPr>
              <w:pStyle w:val="Normal6a"/>
            </w:pPr>
          </w:p>
        </w:tc>
        <w:tc>
          <w:tcPr>
            <w:tcW w:w="4876" w:type="dxa"/>
            <w:tcBorders>
              <w:top w:val="nil"/>
              <w:left w:val="nil"/>
              <w:bottom w:val="nil"/>
              <w:right w:val="nil"/>
            </w:tcBorders>
          </w:tcPr>
          <w:p w14:paraId="3F3ACA62" w14:textId="77777777" w:rsidR="00BD4CD3" w:rsidRPr="00B86BF3" w:rsidRDefault="00BD4CD3" w:rsidP="0003061C">
            <w:pPr>
              <w:pStyle w:val="Normal6a"/>
            </w:pPr>
            <w:r w:rsidRPr="00B86BF3">
              <w:rPr>
                <w:b/>
                <w:i/>
              </w:rPr>
              <w:t>14a.</w:t>
            </w:r>
            <w:r w:rsidRPr="00B86BF3">
              <w:tab/>
            </w:r>
            <w:r w:rsidRPr="00B86BF3">
              <w:rPr>
                <w:b/>
                <w:i/>
              </w:rPr>
              <w:t>fremhæver forpligtelsen til at opretholde en komplet og korrekt registrering af alle handlinger, som kommissærer og Kommissionens tjenestemænd foretager i forbindelse med varetagelsen af deres officielle hverv; mener, at det er uacceptabelt, at møder, som kommissærer og andre højtstående tjenestemænd deltager i som led i varetagelsen af deres officielle hverv, hvilket bekræftes af finansieringen af rejser, indlogering og dagpenge fra Unionens budget, ikke registreres tilstrækkeligt, og at deres afholdelse skjules for offentligheden som i tilfældet med kommissærers deltagelse i møder med Bilderberggruppen; understreger, at sådanne praksisser strider mod principperne om gennemsigtighed og offentligt ansvar og rejser spørgsmål om potentielle interessekonflikter og ekstern indflydelse på Unionens politikker; opfordrer Kommissionen til at udarbejde præcise referater af sådanne møder og til at sikre deres gennemsigtighed og offentlige tilgængelighed, hvilket indtil nu ikke har været tilstrækkeligt gennemført;</w:t>
            </w:r>
          </w:p>
        </w:tc>
      </w:tr>
    </w:tbl>
    <w:p w14:paraId="49A003A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1AB9D7FF" w14:textId="77777777" w:rsidR="00BD4CD3" w:rsidRPr="00B86BF3" w:rsidRDefault="00BD4CD3" w:rsidP="00BD4CD3">
      <w:r w:rsidRPr="00B86BF3">
        <w:rPr>
          <w:rStyle w:val="HideTWBExt"/>
          <w:color w:val="auto"/>
        </w:rPr>
        <w:t>&lt;/Amend&gt;</w:t>
      </w:r>
    </w:p>
    <w:p w14:paraId="6EA1B1E9"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129</w:t>
      </w:r>
      <w:r w:rsidRPr="00B86BF3">
        <w:rPr>
          <w:rStyle w:val="HideTWBExt"/>
          <w:color w:val="auto"/>
        </w:rPr>
        <w:t>&lt;/NumAm&gt;</w:t>
      </w:r>
    </w:p>
    <w:p w14:paraId="4C331E85" w14:textId="77777777" w:rsidR="00BD4CD3" w:rsidRPr="00B86BF3" w:rsidRDefault="00BD4CD3" w:rsidP="00BD4CD3">
      <w:pPr>
        <w:pStyle w:val="NormalBold"/>
      </w:pPr>
      <w:r w:rsidRPr="00B86BF3">
        <w:rPr>
          <w:rStyle w:val="HideTWBExt"/>
          <w:b w:val="0"/>
          <w:color w:val="auto"/>
        </w:rPr>
        <w:t>&lt;RepeatBlock-By&gt;&lt;Members&gt;</w:t>
      </w:r>
      <w:r w:rsidRPr="00B86BF3">
        <w:t>Georgiana Teodorescu, Cristian Terheş</w:t>
      </w:r>
      <w:r w:rsidRPr="00B86BF3">
        <w:rPr>
          <w:rStyle w:val="HideTWBExt"/>
          <w:b w:val="0"/>
          <w:color w:val="auto"/>
        </w:rPr>
        <w:t>&lt;/Members&gt;</w:t>
      </w:r>
    </w:p>
    <w:p w14:paraId="6026BD4A" w14:textId="77777777" w:rsidR="00BD4CD3" w:rsidRPr="00B86BF3" w:rsidRDefault="00BD4CD3" w:rsidP="00BD4CD3">
      <w:pPr>
        <w:pStyle w:val="NormalBold"/>
      </w:pPr>
      <w:r w:rsidRPr="00B86BF3">
        <w:rPr>
          <w:rStyle w:val="HideTWBExt"/>
          <w:b w:val="0"/>
          <w:color w:val="auto"/>
        </w:rPr>
        <w:t>&lt;/RepeatBlock-By&gt;</w:t>
      </w:r>
    </w:p>
    <w:p w14:paraId="4938AC1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E2E6032" w14:textId="77777777" w:rsidR="00BD4CD3" w:rsidRPr="00B86BF3" w:rsidRDefault="00BD4CD3" w:rsidP="00BD4CD3">
      <w:pPr>
        <w:pStyle w:val="NormalBold"/>
      </w:pPr>
      <w:r w:rsidRPr="00B86BF3">
        <w:rPr>
          <w:rStyle w:val="HideTWBExt"/>
          <w:color w:val="auto"/>
        </w:rPr>
        <w:t>&lt;Article&gt;</w:t>
      </w:r>
      <w:r w:rsidRPr="00B86BF3">
        <w:t>Punkt 14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3E485E5" w14:textId="77777777" w:rsidTr="0003061C">
        <w:trPr>
          <w:trHeight w:hRule="exact" w:val="240"/>
          <w:jc w:val="center"/>
        </w:trPr>
        <w:tc>
          <w:tcPr>
            <w:tcW w:w="9752" w:type="dxa"/>
            <w:gridSpan w:val="2"/>
            <w:tcBorders>
              <w:top w:val="nil"/>
              <w:left w:val="nil"/>
              <w:bottom w:val="nil"/>
              <w:right w:val="nil"/>
            </w:tcBorders>
          </w:tcPr>
          <w:p w14:paraId="742D2B56" w14:textId="77777777" w:rsidR="00BD4CD3" w:rsidRPr="00B86BF3" w:rsidRDefault="00BD4CD3" w:rsidP="0003061C"/>
        </w:tc>
      </w:tr>
      <w:tr w:rsidR="005A2512" w:rsidRPr="00B86BF3" w14:paraId="517FAB0B" w14:textId="77777777" w:rsidTr="0003061C">
        <w:trPr>
          <w:trHeight w:val="240"/>
          <w:jc w:val="center"/>
        </w:trPr>
        <w:tc>
          <w:tcPr>
            <w:tcW w:w="4876" w:type="dxa"/>
            <w:tcBorders>
              <w:top w:val="nil"/>
              <w:left w:val="nil"/>
              <w:bottom w:val="nil"/>
              <w:right w:val="nil"/>
            </w:tcBorders>
          </w:tcPr>
          <w:p w14:paraId="70F15B36"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6450938" w14:textId="77777777" w:rsidR="00BD4CD3" w:rsidRPr="00B86BF3" w:rsidRDefault="00BD4CD3" w:rsidP="0003061C">
            <w:pPr>
              <w:pStyle w:val="AmColumnHeading"/>
            </w:pPr>
            <w:r w:rsidRPr="00B86BF3">
              <w:t>Ændringsforslag</w:t>
            </w:r>
          </w:p>
        </w:tc>
      </w:tr>
      <w:tr w:rsidR="005A2512" w:rsidRPr="00B86BF3" w14:paraId="28C19948" w14:textId="77777777" w:rsidTr="0003061C">
        <w:trPr>
          <w:jc w:val="center"/>
        </w:trPr>
        <w:tc>
          <w:tcPr>
            <w:tcW w:w="4876" w:type="dxa"/>
            <w:tcBorders>
              <w:top w:val="nil"/>
              <w:left w:val="nil"/>
              <w:bottom w:val="nil"/>
              <w:right w:val="nil"/>
            </w:tcBorders>
          </w:tcPr>
          <w:p w14:paraId="29D1AF05" w14:textId="77777777" w:rsidR="00BD4CD3" w:rsidRPr="00B86BF3" w:rsidRDefault="00BD4CD3" w:rsidP="0003061C">
            <w:pPr>
              <w:pStyle w:val="Normal6a"/>
            </w:pPr>
          </w:p>
        </w:tc>
        <w:tc>
          <w:tcPr>
            <w:tcW w:w="4876" w:type="dxa"/>
            <w:tcBorders>
              <w:top w:val="nil"/>
              <w:left w:val="nil"/>
              <w:bottom w:val="nil"/>
              <w:right w:val="nil"/>
            </w:tcBorders>
          </w:tcPr>
          <w:p w14:paraId="6C342D7A" w14:textId="77777777" w:rsidR="00BD4CD3" w:rsidRPr="00B86BF3" w:rsidRDefault="00BD4CD3" w:rsidP="0003061C">
            <w:pPr>
              <w:pStyle w:val="Normal6a"/>
            </w:pPr>
            <w:r w:rsidRPr="00B86BF3">
              <w:rPr>
                <w:b/>
                <w:i/>
              </w:rPr>
              <w:t>14a.</w:t>
            </w:r>
            <w:r w:rsidRPr="00B86BF3">
              <w:tab/>
            </w:r>
            <w:r w:rsidRPr="00B86BF3">
              <w:rPr>
                <w:b/>
                <w:i/>
              </w:rPr>
              <w:t>støtter den af civilsamfundet fremsatte opfordring til at streame alle EU-Domstolens offentlige retsmøder direkte, hvilket allerede praktiseres af nogle nationale og internationale domstole såsom Conseil Constitutionnel i Frankrig og Den Europæiske Menneskerettighedsdomstol;</w:t>
            </w:r>
          </w:p>
        </w:tc>
      </w:tr>
    </w:tbl>
    <w:p w14:paraId="262231A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8D7ACFC" w14:textId="77777777" w:rsidR="00BD4CD3" w:rsidRPr="00B86BF3" w:rsidRDefault="00BD4CD3" w:rsidP="00BD4CD3">
      <w:r w:rsidRPr="00B86BF3">
        <w:rPr>
          <w:rStyle w:val="HideTWBExt"/>
          <w:color w:val="auto"/>
        </w:rPr>
        <w:t>&lt;/Amend&gt;</w:t>
      </w:r>
    </w:p>
    <w:p w14:paraId="55F940F3"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130</w:t>
      </w:r>
      <w:r w:rsidRPr="00B86BF3">
        <w:rPr>
          <w:rStyle w:val="HideTWBExt"/>
          <w:color w:val="auto"/>
        </w:rPr>
        <w:t>&lt;/NumAm&gt;</w:t>
      </w:r>
    </w:p>
    <w:p w14:paraId="563D7F78"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10500C97" w14:textId="77777777" w:rsidR="00BD4CD3" w:rsidRPr="00B86BF3" w:rsidRDefault="00BD4CD3" w:rsidP="00BD4CD3">
      <w:pPr>
        <w:pStyle w:val="NormalBold"/>
      </w:pPr>
      <w:r w:rsidRPr="00B86BF3">
        <w:rPr>
          <w:rStyle w:val="HideTWBExt"/>
          <w:b w:val="0"/>
          <w:color w:val="auto"/>
        </w:rPr>
        <w:t>&lt;/RepeatBlock-By&gt;</w:t>
      </w:r>
    </w:p>
    <w:p w14:paraId="69FFC93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14D6D39E" w14:textId="77777777" w:rsidR="00BD4CD3" w:rsidRPr="00B86BF3" w:rsidRDefault="00BD4CD3" w:rsidP="00BD4CD3">
      <w:pPr>
        <w:pStyle w:val="NormalBold"/>
      </w:pPr>
      <w:r w:rsidRPr="00B86BF3">
        <w:rPr>
          <w:rStyle w:val="HideTWBExt"/>
          <w:color w:val="auto"/>
        </w:rPr>
        <w:t>&lt;Article&gt;</w:t>
      </w:r>
      <w:r w:rsidRPr="00B86BF3">
        <w:t>Punkt 14 a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2F51894" w14:textId="77777777" w:rsidTr="0003061C">
        <w:trPr>
          <w:trHeight w:hRule="exact" w:val="240"/>
          <w:jc w:val="center"/>
        </w:trPr>
        <w:tc>
          <w:tcPr>
            <w:tcW w:w="9752" w:type="dxa"/>
            <w:gridSpan w:val="2"/>
            <w:tcBorders>
              <w:top w:val="nil"/>
              <w:left w:val="nil"/>
              <w:bottom w:val="nil"/>
              <w:right w:val="nil"/>
            </w:tcBorders>
          </w:tcPr>
          <w:p w14:paraId="10811451" w14:textId="77777777" w:rsidR="00BD4CD3" w:rsidRPr="00B86BF3" w:rsidRDefault="00BD4CD3" w:rsidP="0003061C"/>
        </w:tc>
      </w:tr>
      <w:tr w:rsidR="005A2512" w:rsidRPr="00B86BF3" w14:paraId="3C2283D4" w14:textId="77777777" w:rsidTr="0003061C">
        <w:trPr>
          <w:trHeight w:val="240"/>
          <w:jc w:val="center"/>
        </w:trPr>
        <w:tc>
          <w:tcPr>
            <w:tcW w:w="4876" w:type="dxa"/>
            <w:tcBorders>
              <w:top w:val="nil"/>
              <w:left w:val="nil"/>
              <w:bottom w:val="nil"/>
              <w:right w:val="nil"/>
            </w:tcBorders>
          </w:tcPr>
          <w:p w14:paraId="4FBCC599"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7F564A3" w14:textId="77777777" w:rsidR="00BD4CD3" w:rsidRPr="00B86BF3" w:rsidRDefault="00BD4CD3" w:rsidP="0003061C">
            <w:pPr>
              <w:pStyle w:val="AmColumnHeading"/>
            </w:pPr>
            <w:r w:rsidRPr="00B86BF3">
              <w:t>Ændringsforslag</w:t>
            </w:r>
          </w:p>
        </w:tc>
      </w:tr>
      <w:tr w:rsidR="005A2512" w:rsidRPr="00B86BF3" w14:paraId="021E1405" w14:textId="77777777" w:rsidTr="0003061C">
        <w:trPr>
          <w:jc w:val="center"/>
        </w:trPr>
        <w:tc>
          <w:tcPr>
            <w:tcW w:w="4876" w:type="dxa"/>
            <w:tcBorders>
              <w:top w:val="nil"/>
              <w:left w:val="nil"/>
              <w:bottom w:val="nil"/>
              <w:right w:val="nil"/>
            </w:tcBorders>
          </w:tcPr>
          <w:p w14:paraId="132821DA" w14:textId="77777777" w:rsidR="00BD4CD3" w:rsidRPr="00B86BF3" w:rsidRDefault="00BD4CD3" w:rsidP="0003061C">
            <w:pPr>
              <w:pStyle w:val="Normal6a"/>
            </w:pPr>
          </w:p>
        </w:tc>
        <w:tc>
          <w:tcPr>
            <w:tcW w:w="4876" w:type="dxa"/>
            <w:tcBorders>
              <w:top w:val="nil"/>
              <w:left w:val="nil"/>
              <w:bottom w:val="nil"/>
              <w:right w:val="nil"/>
            </w:tcBorders>
          </w:tcPr>
          <w:p w14:paraId="05A766C4" w14:textId="77777777" w:rsidR="00BD4CD3" w:rsidRPr="00B86BF3" w:rsidRDefault="00BD4CD3" w:rsidP="0003061C">
            <w:pPr>
              <w:pStyle w:val="Normal6a"/>
            </w:pPr>
            <w:r w:rsidRPr="00B86BF3">
              <w:rPr>
                <w:b/>
                <w:i/>
              </w:rPr>
              <w:t>14a.</w:t>
            </w:r>
            <w:r w:rsidRPr="00B86BF3">
              <w:tab/>
            </w:r>
            <w:r w:rsidRPr="00B86BF3">
              <w:rPr>
                <w:b/>
                <w:i/>
              </w:rPr>
              <w:t>støtter de opfordringer, der er kommet fra civilsamfundet om at streame EU-Domstolens offentlige retsmøder direkte, sådan som det allerede er tilfældet for nogle nationale og internationale domstole;</w:t>
            </w:r>
            <w:r w:rsidRPr="00B86BF3">
              <w:t xml:space="preserve"> </w:t>
            </w:r>
            <w:r w:rsidRPr="00B86BF3">
              <w:rPr>
                <w:b/>
                <w:i/>
              </w:rPr>
              <w:t>såsom Conseil Constitutionnel i Frankrig og Den Europæiske Menneskerettighedsdomstol;</w:t>
            </w:r>
          </w:p>
        </w:tc>
      </w:tr>
    </w:tbl>
    <w:p w14:paraId="56F2BAB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38F2C3F9" w14:textId="77777777" w:rsidR="00BD4CD3" w:rsidRPr="00B86BF3" w:rsidRDefault="00BD4CD3" w:rsidP="00BD4CD3">
      <w:r w:rsidRPr="00B86BF3">
        <w:rPr>
          <w:rStyle w:val="HideTWBExt"/>
          <w:color w:val="auto"/>
        </w:rPr>
        <w:t>&lt;/Amend&gt;</w:t>
      </w:r>
    </w:p>
    <w:p w14:paraId="5C4C566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131</w:t>
      </w:r>
      <w:r w:rsidRPr="00B86BF3">
        <w:rPr>
          <w:rStyle w:val="HideTWBExt"/>
          <w:color w:val="auto"/>
        </w:rPr>
        <w:t>&lt;/NumAm&gt;</w:t>
      </w:r>
    </w:p>
    <w:p w14:paraId="779BBB41"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2C6BA6E6" w14:textId="77777777" w:rsidR="00BD4CD3" w:rsidRPr="00B86BF3" w:rsidRDefault="00BD4CD3" w:rsidP="00BD4CD3">
      <w:pPr>
        <w:pStyle w:val="NormalBold"/>
      </w:pPr>
      <w:r w:rsidRPr="00B86BF3">
        <w:rPr>
          <w:rStyle w:val="HideTWBExt"/>
          <w:b w:val="0"/>
          <w:color w:val="auto"/>
        </w:rPr>
        <w:t>&lt;/RepeatBlock-By&gt;</w:t>
      </w:r>
    </w:p>
    <w:p w14:paraId="38EE89D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229DC9C" w14:textId="77777777" w:rsidR="00BD4CD3" w:rsidRPr="00B86BF3" w:rsidRDefault="00BD4CD3" w:rsidP="00BD4CD3">
      <w:pPr>
        <w:pStyle w:val="NormalBold"/>
      </w:pPr>
      <w:r w:rsidRPr="00B86BF3">
        <w:rPr>
          <w:rStyle w:val="HideTWBExt"/>
          <w:color w:val="auto"/>
        </w:rPr>
        <w:t>&lt;Article&gt;</w:t>
      </w:r>
      <w:r w:rsidRPr="00B86BF3">
        <w:t>Punkt 14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45C2062D" w14:textId="77777777" w:rsidTr="0003061C">
        <w:trPr>
          <w:trHeight w:hRule="exact" w:val="240"/>
          <w:jc w:val="center"/>
        </w:trPr>
        <w:tc>
          <w:tcPr>
            <w:tcW w:w="9752" w:type="dxa"/>
            <w:gridSpan w:val="2"/>
            <w:tcBorders>
              <w:top w:val="nil"/>
              <w:left w:val="nil"/>
              <w:bottom w:val="nil"/>
              <w:right w:val="nil"/>
            </w:tcBorders>
          </w:tcPr>
          <w:p w14:paraId="0B0123AB" w14:textId="77777777" w:rsidR="00BD4CD3" w:rsidRPr="00B86BF3" w:rsidRDefault="00BD4CD3" w:rsidP="0003061C"/>
        </w:tc>
      </w:tr>
      <w:tr w:rsidR="005A2512" w:rsidRPr="00B86BF3" w14:paraId="70C37C9F" w14:textId="77777777" w:rsidTr="0003061C">
        <w:trPr>
          <w:trHeight w:val="240"/>
          <w:jc w:val="center"/>
        </w:trPr>
        <w:tc>
          <w:tcPr>
            <w:tcW w:w="4876" w:type="dxa"/>
            <w:tcBorders>
              <w:top w:val="nil"/>
              <w:left w:val="nil"/>
              <w:bottom w:val="nil"/>
              <w:right w:val="nil"/>
            </w:tcBorders>
          </w:tcPr>
          <w:p w14:paraId="3F73C8E2"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57EE6C74" w14:textId="77777777" w:rsidR="00BD4CD3" w:rsidRPr="00B86BF3" w:rsidRDefault="00BD4CD3" w:rsidP="0003061C">
            <w:pPr>
              <w:pStyle w:val="AmColumnHeading"/>
            </w:pPr>
            <w:r w:rsidRPr="00B86BF3">
              <w:t>Ændringsforslag</w:t>
            </w:r>
          </w:p>
        </w:tc>
      </w:tr>
      <w:tr w:rsidR="005A2512" w:rsidRPr="00B86BF3" w14:paraId="34171813" w14:textId="77777777" w:rsidTr="0003061C">
        <w:trPr>
          <w:jc w:val="center"/>
        </w:trPr>
        <w:tc>
          <w:tcPr>
            <w:tcW w:w="4876" w:type="dxa"/>
            <w:tcBorders>
              <w:top w:val="nil"/>
              <w:left w:val="nil"/>
              <w:bottom w:val="nil"/>
              <w:right w:val="nil"/>
            </w:tcBorders>
          </w:tcPr>
          <w:p w14:paraId="1690E1D7" w14:textId="77777777" w:rsidR="00BD4CD3" w:rsidRPr="00B86BF3" w:rsidRDefault="00BD4CD3" w:rsidP="0003061C">
            <w:pPr>
              <w:pStyle w:val="Normal6a"/>
            </w:pPr>
          </w:p>
        </w:tc>
        <w:tc>
          <w:tcPr>
            <w:tcW w:w="4876" w:type="dxa"/>
            <w:tcBorders>
              <w:top w:val="nil"/>
              <w:left w:val="nil"/>
              <w:bottom w:val="nil"/>
              <w:right w:val="nil"/>
            </w:tcBorders>
          </w:tcPr>
          <w:p w14:paraId="4F34B52B" w14:textId="77777777" w:rsidR="00BD4CD3" w:rsidRPr="00B86BF3" w:rsidRDefault="00BD4CD3" w:rsidP="0003061C">
            <w:pPr>
              <w:pStyle w:val="Normal6a"/>
            </w:pPr>
            <w:r w:rsidRPr="00B86BF3">
              <w:rPr>
                <w:b/>
                <w:i/>
              </w:rPr>
              <w:t>14a.</w:t>
            </w:r>
            <w:r w:rsidRPr="00B86BF3">
              <w:tab/>
            </w:r>
            <w:r w:rsidRPr="00B86BF3">
              <w:rPr>
                <w:b/>
                <w:i/>
              </w:rPr>
              <w:t>opfordrer til fuld gennemsigtighed med hensyn til brugen af kunstig intelligens i EU-institutionernes beslutninger og procedurer, herunder offentliggørelse af detaljerede oplysninger om algoritmer, træningsdata og konsekvensanalyser;</w:t>
            </w:r>
          </w:p>
        </w:tc>
      </w:tr>
    </w:tbl>
    <w:p w14:paraId="7503687E"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1ECC9094" w14:textId="77777777" w:rsidR="00BD4CD3" w:rsidRPr="00B86BF3" w:rsidRDefault="00BD4CD3" w:rsidP="00BD4CD3">
      <w:r w:rsidRPr="00B86BF3">
        <w:rPr>
          <w:rStyle w:val="HideTWBExt"/>
          <w:color w:val="auto"/>
        </w:rPr>
        <w:t>&lt;/Amend&gt;</w:t>
      </w:r>
    </w:p>
    <w:p w14:paraId="376E165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132</w:t>
      </w:r>
      <w:r w:rsidRPr="00B86BF3">
        <w:rPr>
          <w:rStyle w:val="HideTWBExt"/>
          <w:color w:val="auto"/>
        </w:rPr>
        <w:t>&lt;/NumAm&gt;</w:t>
      </w:r>
    </w:p>
    <w:p w14:paraId="155BD9CE" w14:textId="77777777" w:rsidR="00BD4CD3" w:rsidRPr="00B86BF3" w:rsidRDefault="00BD4CD3" w:rsidP="00BD4CD3">
      <w:pPr>
        <w:pStyle w:val="NormalBold"/>
      </w:pPr>
      <w:r w:rsidRPr="00B86BF3">
        <w:rPr>
          <w:rStyle w:val="HideTWBExt"/>
          <w:b w:val="0"/>
          <w:color w:val="auto"/>
        </w:rPr>
        <w:t>&lt;RepeatBlock-By&gt;&lt;Members&gt;</w:t>
      </w:r>
      <w:r w:rsidRPr="00B86BF3">
        <w:t>Sophie Wilmès, Hilde Vautmans, Lucia Yar, Nikola Minchev, Malik Azmani</w:t>
      </w:r>
      <w:r w:rsidRPr="00B86BF3">
        <w:rPr>
          <w:rStyle w:val="HideTWBExt"/>
          <w:b w:val="0"/>
          <w:color w:val="auto"/>
        </w:rPr>
        <w:t>&lt;/Members&gt;</w:t>
      </w:r>
    </w:p>
    <w:p w14:paraId="7FBF7146" w14:textId="77777777" w:rsidR="00BD4CD3" w:rsidRPr="00B86BF3" w:rsidRDefault="00BD4CD3" w:rsidP="00BD4CD3">
      <w:pPr>
        <w:pStyle w:val="NormalBold"/>
      </w:pPr>
      <w:r w:rsidRPr="00B86BF3">
        <w:rPr>
          <w:rStyle w:val="HideTWBExt"/>
          <w:b w:val="0"/>
          <w:color w:val="auto"/>
        </w:rPr>
        <w:t>&lt;/RepeatBlock-By&gt;</w:t>
      </w:r>
    </w:p>
    <w:p w14:paraId="6E69888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1A7BE38" w14:textId="77777777" w:rsidR="00BD4CD3" w:rsidRPr="00B86BF3" w:rsidRDefault="00BD4CD3" w:rsidP="00BD4CD3">
      <w:pPr>
        <w:pStyle w:val="NormalBold"/>
      </w:pPr>
      <w:r w:rsidRPr="00B86BF3">
        <w:rPr>
          <w:rStyle w:val="HideTWBExt"/>
          <w:color w:val="auto"/>
        </w:rPr>
        <w:t>&lt;Article&gt;</w:t>
      </w:r>
      <w:r w:rsidRPr="00B86BF3">
        <w:t>Punkt 15</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00204D9" w14:textId="77777777" w:rsidTr="0003061C">
        <w:trPr>
          <w:trHeight w:hRule="exact" w:val="240"/>
          <w:jc w:val="center"/>
        </w:trPr>
        <w:tc>
          <w:tcPr>
            <w:tcW w:w="9752" w:type="dxa"/>
            <w:gridSpan w:val="2"/>
            <w:tcBorders>
              <w:top w:val="nil"/>
              <w:left w:val="nil"/>
              <w:bottom w:val="nil"/>
              <w:right w:val="nil"/>
            </w:tcBorders>
          </w:tcPr>
          <w:p w14:paraId="7B394B13" w14:textId="77777777" w:rsidR="00BD4CD3" w:rsidRPr="00B86BF3" w:rsidRDefault="00BD4CD3" w:rsidP="0003061C"/>
        </w:tc>
      </w:tr>
      <w:tr w:rsidR="005A2512" w:rsidRPr="00B86BF3" w14:paraId="083E1BCD" w14:textId="77777777" w:rsidTr="0003061C">
        <w:trPr>
          <w:trHeight w:val="240"/>
          <w:jc w:val="center"/>
        </w:trPr>
        <w:tc>
          <w:tcPr>
            <w:tcW w:w="4876" w:type="dxa"/>
            <w:tcBorders>
              <w:top w:val="nil"/>
              <w:left w:val="nil"/>
              <w:bottom w:val="nil"/>
              <w:right w:val="nil"/>
            </w:tcBorders>
          </w:tcPr>
          <w:p w14:paraId="4880D6D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1BFDAEB" w14:textId="77777777" w:rsidR="00BD4CD3" w:rsidRPr="00B86BF3" w:rsidRDefault="00BD4CD3" w:rsidP="0003061C">
            <w:pPr>
              <w:pStyle w:val="AmColumnHeading"/>
            </w:pPr>
            <w:r w:rsidRPr="00B86BF3">
              <w:t>Ændringsforslag</w:t>
            </w:r>
          </w:p>
        </w:tc>
      </w:tr>
      <w:tr w:rsidR="005A2512" w:rsidRPr="00B86BF3" w14:paraId="4A9BF100" w14:textId="77777777" w:rsidTr="0003061C">
        <w:trPr>
          <w:jc w:val="center"/>
        </w:trPr>
        <w:tc>
          <w:tcPr>
            <w:tcW w:w="4876" w:type="dxa"/>
            <w:tcBorders>
              <w:top w:val="nil"/>
              <w:left w:val="nil"/>
              <w:bottom w:val="nil"/>
              <w:right w:val="nil"/>
            </w:tcBorders>
          </w:tcPr>
          <w:p w14:paraId="51BD4450" w14:textId="77777777" w:rsidR="00BD4CD3" w:rsidRPr="00B86BF3" w:rsidRDefault="00BD4CD3" w:rsidP="0003061C">
            <w:pPr>
              <w:pStyle w:val="Normal6a"/>
            </w:pPr>
            <w:r w:rsidRPr="00B86BF3">
              <w:t>15.</w:t>
            </w:r>
            <w:r w:rsidRPr="00B86BF3">
              <w:tab/>
              <w:t>understreger, at manglende viden om, hvorvidt dokumenterne rent faktisk findes, kan hindre borgerne i at udøve deres ret til at fremsætte begæring om aktindsigt; understreger, at sikring af, at borgerne er i stand til at forstå, følge i detaljer og deltage i lovgivningsprocessen, er et retligt krav i henhold til traktaterne og chartret og en grundlæggende forudsætning for den demokratiske kontrol og demokratiet som helhed;</w:t>
            </w:r>
          </w:p>
        </w:tc>
        <w:tc>
          <w:tcPr>
            <w:tcW w:w="4876" w:type="dxa"/>
            <w:tcBorders>
              <w:top w:val="nil"/>
              <w:left w:val="nil"/>
              <w:bottom w:val="nil"/>
              <w:right w:val="nil"/>
            </w:tcBorders>
          </w:tcPr>
          <w:p w14:paraId="64F29DC8" w14:textId="5339FBBE" w:rsidR="00BD4CD3" w:rsidRPr="00B86BF3" w:rsidRDefault="00BD4CD3" w:rsidP="0003061C">
            <w:pPr>
              <w:pStyle w:val="Normal6a"/>
            </w:pPr>
            <w:r w:rsidRPr="00B86BF3">
              <w:t>15.</w:t>
            </w:r>
            <w:r w:rsidRPr="00B86BF3">
              <w:tab/>
              <w:t xml:space="preserve">understreger, at manglende viden om, hvorvidt dokumenterne rent faktisk findes, kan hindre borgerne i at udøve deres ret til at fremsætte begæring om aktindsigt; understreger, at sikring af, at borgerne er i stand til at forstå, følge i detaljer og deltage i lovgivningsprocessen, er et retligt krav i henhold til traktaterne og chartret og en grundlæggende forudsætning for den demokratiske kontrol og demokratiet som helhed; </w:t>
            </w:r>
            <w:r w:rsidRPr="00B86BF3">
              <w:rPr>
                <w:b/>
                <w:i/>
              </w:rPr>
              <w:t>opfordrer derfor til, at der gennemføres målrettede oplysnings- og bevidstgørelseskampagner på både EU-</w:t>
            </w:r>
            <w:r w:rsidR="00372C0A" w:rsidRPr="00B86BF3">
              <w:rPr>
                <w:b/>
                <w:i/>
              </w:rPr>
              <w:t>plan</w:t>
            </w:r>
            <w:r w:rsidRPr="00B86BF3">
              <w:rPr>
                <w:b/>
                <w:i/>
              </w:rPr>
              <w:t xml:space="preserve"> og nationalt </w:t>
            </w:r>
            <w:r w:rsidR="00372C0A" w:rsidRPr="00B86BF3">
              <w:rPr>
                <w:b/>
                <w:i/>
              </w:rPr>
              <w:t>plan</w:t>
            </w:r>
            <w:r w:rsidRPr="00B86BF3">
              <w:rPr>
                <w:b/>
                <w:i/>
              </w:rPr>
              <w:t xml:space="preserve"> for at informere borgere om deres ret til aktindsigt og om eksisterende værktøjer og procedurer, som er tilgængelige med henblik på udøvelsen heraf;</w:t>
            </w:r>
          </w:p>
        </w:tc>
      </w:tr>
    </w:tbl>
    <w:p w14:paraId="5B7963B1"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5AF25D35" w14:textId="77777777" w:rsidR="00BD4CD3" w:rsidRPr="00B86BF3" w:rsidRDefault="00BD4CD3" w:rsidP="00BD4CD3">
      <w:r w:rsidRPr="00B86BF3">
        <w:rPr>
          <w:rStyle w:val="HideTWBExt"/>
          <w:color w:val="auto"/>
        </w:rPr>
        <w:t>&lt;/Amend&gt;</w:t>
      </w:r>
    </w:p>
    <w:p w14:paraId="4CAC8674"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133</w:t>
      </w:r>
      <w:r w:rsidRPr="00B86BF3">
        <w:rPr>
          <w:rStyle w:val="HideTWBExt"/>
          <w:color w:val="auto"/>
        </w:rPr>
        <w:t>&lt;/NumAm&gt;</w:t>
      </w:r>
    </w:p>
    <w:p w14:paraId="11AEEA48"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7E5E9356" w14:textId="77777777" w:rsidR="00BD4CD3" w:rsidRPr="00B86BF3" w:rsidRDefault="00BD4CD3" w:rsidP="00BD4CD3">
      <w:pPr>
        <w:pStyle w:val="NormalBold"/>
      </w:pPr>
      <w:r w:rsidRPr="00B86BF3">
        <w:rPr>
          <w:rStyle w:val="HideTWBExt"/>
          <w:b w:val="0"/>
          <w:color w:val="auto"/>
        </w:rPr>
        <w:t>&lt;/RepeatBlock-By&gt;</w:t>
      </w:r>
    </w:p>
    <w:p w14:paraId="0D473984"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00762665" w14:textId="77777777" w:rsidR="00BD4CD3" w:rsidRPr="00B86BF3" w:rsidRDefault="00BD4CD3" w:rsidP="00BD4CD3">
      <w:pPr>
        <w:pStyle w:val="NormalBold"/>
      </w:pPr>
      <w:r w:rsidRPr="00B86BF3">
        <w:rPr>
          <w:rStyle w:val="HideTWBExt"/>
          <w:color w:val="auto"/>
        </w:rPr>
        <w:t>&lt;Article&gt;</w:t>
      </w:r>
      <w:r w:rsidRPr="00B86BF3">
        <w:t>Punkt 15</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3985BE6" w14:textId="77777777" w:rsidTr="0003061C">
        <w:trPr>
          <w:trHeight w:hRule="exact" w:val="240"/>
          <w:jc w:val="center"/>
        </w:trPr>
        <w:tc>
          <w:tcPr>
            <w:tcW w:w="9752" w:type="dxa"/>
            <w:gridSpan w:val="2"/>
            <w:tcBorders>
              <w:top w:val="nil"/>
              <w:left w:val="nil"/>
              <w:bottom w:val="nil"/>
              <w:right w:val="nil"/>
            </w:tcBorders>
          </w:tcPr>
          <w:p w14:paraId="4FAB8EF6" w14:textId="77777777" w:rsidR="00BD4CD3" w:rsidRPr="00B86BF3" w:rsidRDefault="00BD4CD3" w:rsidP="0003061C"/>
        </w:tc>
      </w:tr>
      <w:tr w:rsidR="005A2512" w:rsidRPr="00B86BF3" w14:paraId="71A9D6A5" w14:textId="77777777" w:rsidTr="0003061C">
        <w:trPr>
          <w:trHeight w:val="240"/>
          <w:jc w:val="center"/>
        </w:trPr>
        <w:tc>
          <w:tcPr>
            <w:tcW w:w="4876" w:type="dxa"/>
            <w:tcBorders>
              <w:top w:val="nil"/>
              <w:left w:val="nil"/>
              <w:bottom w:val="nil"/>
              <w:right w:val="nil"/>
            </w:tcBorders>
          </w:tcPr>
          <w:p w14:paraId="070A2E0C"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2C952B46" w14:textId="77777777" w:rsidR="00BD4CD3" w:rsidRPr="00B86BF3" w:rsidRDefault="00BD4CD3" w:rsidP="0003061C">
            <w:pPr>
              <w:pStyle w:val="AmColumnHeading"/>
            </w:pPr>
            <w:r w:rsidRPr="00B86BF3">
              <w:t>Ændringsforslag</w:t>
            </w:r>
          </w:p>
        </w:tc>
      </w:tr>
      <w:tr w:rsidR="005A2512" w:rsidRPr="00B86BF3" w14:paraId="1DF7BD62" w14:textId="77777777" w:rsidTr="0003061C">
        <w:trPr>
          <w:jc w:val="center"/>
        </w:trPr>
        <w:tc>
          <w:tcPr>
            <w:tcW w:w="4876" w:type="dxa"/>
            <w:tcBorders>
              <w:top w:val="nil"/>
              <w:left w:val="nil"/>
              <w:bottom w:val="nil"/>
              <w:right w:val="nil"/>
            </w:tcBorders>
          </w:tcPr>
          <w:p w14:paraId="1B9C7D51" w14:textId="77777777" w:rsidR="00BD4CD3" w:rsidRPr="00B86BF3" w:rsidRDefault="00BD4CD3" w:rsidP="0003061C">
            <w:pPr>
              <w:pStyle w:val="Normal6a"/>
            </w:pPr>
            <w:r w:rsidRPr="00B86BF3">
              <w:t>15.</w:t>
            </w:r>
            <w:r w:rsidRPr="00B86BF3">
              <w:tab/>
              <w:t>understreger, at manglende viden om, hvorvidt dokumenterne rent faktisk findes, kan hindre borgerne i at udøve deres ret til at fremsætte begæring om aktindsigt; understreger, at sikring af, at borgerne er i stand til at forstå, følge i detaljer og deltage i lovgivningsprocessen, er et retligt krav i henhold til traktaterne og chartret og en grundlæggende forudsætning for den demokratiske kontrol og demokratiet som helhed;</w:t>
            </w:r>
          </w:p>
        </w:tc>
        <w:tc>
          <w:tcPr>
            <w:tcW w:w="4876" w:type="dxa"/>
            <w:tcBorders>
              <w:top w:val="nil"/>
              <w:left w:val="nil"/>
              <w:bottom w:val="nil"/>
              <w:right w:val="nil"/>
            </w:tcBorders>
          </w:tcPr>
          <w:p w14:paraId="5D804C30" w14:textId="77777777" w:rsidR="00BD4CD3" w:rsidRPr="00B86BF3" w:rsidRDefault="00BD4CD3" w:rsidP="0003061C">
            <w:pPr>
              <w:pStyle w:val="Normal6a"/>
            </w:pPr>
            <w:r w:rsidRPr="00B86BF3">
              <w:t>15.</w:t>
            </w:r>
            <w:r w:rsidRPr="00B86BF3">
              <w:tab/>
              <w:t>understreger, at manglende viden om, hvorvidt dokumenterne rent faktisk findes, kan hindre borgerne i at udøve deres ret til at fremsætte begæring om aktindsigt; understreger, at sikring af, at borgerne er i stand til at forstå, følge i detaljer og deltage i lovgivningsprocessen</w:t>
            </w:r>
            <w:r w:rsidRPr="00B86BF3">
              <w:rPr>
                <w:b/>
                <w:i/>
              </w:rPr>
              <w:t>, herunder processen i de forberedende organer, som er involveret i lovgivningsprocedurerne og har adgang til alle relevante oplysninger</w:t>
            </w:r>
            <w:r w:rsidRPr="00B86BF3">
              <w:t>, er et retligt krav i henhold til traktaterne og chartret og en grundlæggende forudsætning for den demokratiske kontrol og demokratiet som helhed;</w:t>
            </w:r>
          </w:p>
        </w:tc>
      </w:tr>
    </w:tbl>
    <w:p w14:paraId="44291A50" w14:textId="77777777" w:rsidR="00BD4CD3" w:rsidRPr="00EB342E" w:rsidRDefault="00BD4CD3" w:rsidP="00BD4CD3">
      <w:pPr>
        <w:pStyle w:val="AmOrLang"/>
        <w:rPr>
          <w:lang w:val="sv-SE"/>
        </w:rPr>
      </w:pPr>
      <w:r w:rsidRPr="00EB342E">
        <w:rPr>
          <w:lang w:val="sv-SE"/>
        </w:rPr>
        <w:t xml:space="preserve">Or. </w:t>
      </w:r>
      <w:r w:rsidRPr="00EB342E">
        <w:rPr>
          <w:rStyle w:val="HideTWBExt"/>
          <w:color w:val="auto"/>
          <w:lang w:val="sv-SE"/>
        </w:rPr>
        <w:t>&lt;Original&gt;</w:t>
      </w:r>
      <w:r w:rsidRPr="00EB342E">
        <w:rPr>
          <w:rStyle w:val="HideTWBInt"/>
          <w:color w:val="auto"/>
          <w:lang w:val="sv-SE"/>
        </w:rPr>
        <w:t>{EN}</w:t>
      </w:r>
      <w:r w:rsidRPr="00EB342E">
        <w:rPr>
          <w:lang w:val="sv-SE"/>
        </w:rPr>
        <w:t>en</w:t>
      </w:r>
      <w:r w:rsidRPr="00EB342E">
        <w:rPr>
          <w:rStyle w:val="HideTWBExt"/>
          <w:color w:val="auto"/>
          <w:lang w:val="sv-SE"/>
        </w:rPr>
        <w:t>&lt;/Original&gt;</w:t>
      </w:r>
    </w:p>
    <w:p w14:paraId="77E3545D" w14:textId="77777777" w:rsidR="00BD4CD3" w:rsidRPr="00EB342E" w:rsidRDefault="00BD4CD3" w:rsidP="00BD4CD3">
      <w:pPr>
        <w:rPr>
          <w:lang w:val="sv-SE"/>
        </w:rPr>
      </w:pPr>
      <w:r w:rsidRPr="00EB342E">
        <w:rPr>
          <w:rStyle w:val="HideTWBExt"/>
          <w:color w:val="auto"/>
          <w:lang w:val="sv-SE"/>
        </w:rPr>
        <w:t>&lt;/Amend&gt;</w:t>
      </w:r>
    </w:p>
    <w:p w14:paraId="7DA89867" w14:textId="77777777" w:rsidR="00BD4CD3" w:rsidRPr="00EB342E" w:rsidRDefault="00BD4CD3" w:rsidP="00BD4CD3">
      <w:pPr>
        <w:pStyle w:val="AmNumberTabs"/>
        <w:rPr>
          <w:lang w:val="sv-SE"/>
        </w:rPr>
      </w:pPr>
      <w:r w:rsidRPr="00EB342E">
        <w:rPr>
          <w:rStyle w:val="HideTWBExt"/>
          <w:color w:val="auto"/>
          <w:lang w:val="sv-SE"/>
        </w:rPr>
        <w:t>&lt;Amend&gt;</w:t>
      </w:r>
      <w:r w:rsidRPr="00EB342E">
        <w:rPr>
          <w:lang w:val="sv-SE"/>
        </w:rPr>
        <w:t>Ændringsforslag</w:t>
      </w:r>
      <w:r w:rsidRPr="00EB342E">
        <w:rPr>
          <w:lang w:val="sv-SE"/>
        </w:rPr>
        <w:tab/>
      </w:r>
      <w:r w:rsidRPr="00EB342E">
        <w:rPr>
          <w:lang w:val="sv-SE"/>
        </w:rPr>
        <w:tab/>
      </w:r>
      <w:r w:rsidRPr="00EB342E">
        <w:rPr>
          <w:rStyle w:val="HideTWBExt"/>
          <w:color w:val="auto"/>
          <w:lang w:val="sv-SE"/>
        </w:rPr>
        <w:t>&lt;NumAm&gt;</w:t>
      </w:r>
      <w:r w:rsidRPr="00EB342E">
        <w:rPr>
          <w:lang w:val="sv-SE"/>
        </w:rPr>
        <w:t>134</w:t>
      </w:r>
      <w:r w:rsidRPr="00EB342E">
        <w:rPr>
          <w:rStyle w:val="HideTWBExt"/>
          <w:color w:val="auto"/>
          <w:lang w:val="sv-SE"/>
        </w:rPr>
        <w:t>&lt;/NumAm&gt;</w:t>
      </w:r>
    </w:p>
    <w:p w14:paraId="47EB8FCB" w14:textId="77777777" w:rsidR="00BD4CD3" w:rsidRPr="00EB342E" w:rsidRDefault="00BD4CD3" w:rsidP="00BD4CD3">
      <w:pPr>
        <w:pStyle w:val="NormalBold"/>
        <w:rPr>
          <w:lang w:val="sv-SE"/>
        </w:rPr>
      </w:pPr>
      <w:r w:rsidRPr="00EB342E">
        <w:rPr>
          <w:rStyle w:val="HideTWBExt"/>
          <w:b w:val="0"/>
          <w:color w:val="auto"/>
          <w:lang w:val="sv-SE"/>
        </w:rPr>
        <w:t>&lt;RepeatBlock-By&gt;&lt;Members&gt;</w:t>
      </w:r>
      <w:r w:rsidRPr="00EB342E">
        <w:rPr>
          <w:lang w:val="sv-SE"/>
        </w:rPr>
        <w:t>Veronika Cifrová Ostrihoňová, Fabienne Keller, Malik Azmani, Irena Joveva, Lucia Yar, Nikola Minchev</w:t>
      </w:r>
      <w:r w:rsidRPr="00EB342E">
        <w:rPr>
          <w:rStyle w:val="HideTWBExt"/>
          <w:b w:val="0"/>
          <w:color w:val="auto"/>
          <w:lang w:val="sv-SE"/>
        </w:rPr>
        <w:t>&lt;/Members&gt;</w:t>
      </w:r>
    </w:p>
    <w:p w14:paraId="32F839A3" w14:textId="77777777" w:rsidR="00BD4CD3" w:rsidRPr="00EB342E" w:rsidRDefault="00BD4CD3" w:rsidP="00BD4CD3">
      <w:pPr>
        <w:pStyle w:val="NormalBold"/>
        <w:rPr>
          <w:lang w:val="sv-SE"/>
        </w:rPr>
      </w:pPr>
      <w:r w:rsidRPr="00EB342E">
        <w:rPr>
          <w:rStyle w:val="HideTWBExt"/>
          <w:b w:val="0"/>
          <w:color w:val="auto"/>
          <w:lang w:val="sv-SE"/>
        </w:rPr>
        <w:t>&lt;/RepeatBlock-By&gt;</w:t>
      </w:r>
    </w:p>
    <w:p w14:paraId="77C7E25A"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A43831E" w14:textId="77777777" w:rsidR="00BD4CD3" w:rsidRPr="00B86BF3" w:rsidRDefault="00BD4CD3" w:rsidP="00BD4CD3">
      <w:pPr>
        <w:pStyle w:val="NormalBold"/>
      </w:pPr>
      <w:r w:rsidRPr="00B86BF3">
        <w:rPr>
          <w:rStyle w:val="HideTWBExt"/>
          <w:color w:val="auto"/>
        </w:rPr>
        <w:t>&lt;Article&gt;</w:t>
      </w:r>
      <w:r w:rsidRPr="00B86BF3">
        <w:t>Punkt 15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64D8231" w14:textId="77777777" w:rsidTr="0003061C">
        <w:trPr>
          <w:trHeight w:hRule="exact" w:val="240"/>
          <w:jc w:val="center"/>
        </w:trPr>
        <w:tc>
          <w:tcPr>
            <w:tcW w:w="9752" w:type="dxa"/>
            <w:gridSpan w:val="2"/>
            <w:tcBorders>
              <w:top w:val="nil"/>
              <w:left w:val="nil"/>
              <w:bottom w:val="nil"/>
              <w:right w:val="nil"/>
            </w:tcBorders>
          </w:tcPr>
          <w:p w14:paraId="1B09E972" w14:textId="77777777" w:rsidR="00BD4CD3" w:rsidRPr="00B86BF3" w:rsidRDefault="00BD4CD3" w:rsidP="0003061C"/>
        </w:tc>
      </w:tr>
      <w:tr w:rsidR="005A2512" w:rsidRPr="00B86BF3" w14:paraId="143F6802" w14:textId="77777777" w:rsidTr="0003061C">
        <w:trPr>
          <w:trHeight w:val="240"/>
          <w:jc w:val="center"/>
        </w:trPr>
        <w:tc>
          <w:tcPr>
            <w:tcW w:w="4876" w:type="dxa"/>
            <w:tcBorders>
              <w:top w:val="nil"/>
              <w:left w:val="nil"/>
              <w:bottom w:val="nil"/>
              <w:right w:val="nil"/>
            </w:tcBorders>
          </w:tcPr>
          <w:p w14:paraId="4688927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00674143" w14:textId="77777777" w:rsidR="00BD4CD3" w:rsidRPr="00B86BF3" w:rsidRDefault="00BD4CD3" w:rsidP="0003061C">
            <w:pPr>
              <w:pStyle w:val="AmColumnHeading"/>
            </w:pPr>
            <w:r w:rsidRPr="00B86BF3">
              <w:t>Ændringsforslag</w:t>
            </w:r>
          </w:p>
        </w:tc>
      </w:tr>
      <w:tr w:rsidR="005A2512" w:rsidRPr="00B86BF3" w14:paraId="273E9C97" w14:textId="77777777" w:rsidTr="0003061C">
        <w:trPr>
          <w:jc w:val="center"/>
        </w:trPr>
        <w:tc>
          <w:tcPr>
            <w:tcW w:w="4876" w:type="dxa"/>
            <w:tcBorders>
              <w:top w:val="nil"/>
              <w:left w:val="nil"/>
              <w:bottom w:val="nil"/>
              <w:right w:val="nil"/>
            </w:tcBorders>
          </w:tcPr>
          <w:p w14:paraId="5F85BED6" w14:textId="77777777" w:rsidR="00BD4CD3" w:rsidRPr="00B86BF3" w:rsidRDefault="00BD4CD3" w:rsidP="0003061C">
            <w:pPr>
              <w:pStyle w:val="Normal6a"/>
            </w:pPr>
          </w:p>
        </w:tc>
        <w:tc>
          <w:tcPr>
            <w:tcW w:w="4876" w:type="dxa"/>
            <w:tcBorders>
              <w:top w:val="nil"/>
              <w:left w:val="nil"/>
              <w:bottom w:val="nil"/>
              <w:right w:val="nil"/>
            </w:tcBorders>
          </w:tcPr>
          <w:p w14:paraId="28F70319" w14:textId="77777777" w:rsidR="00BD4CD3" w:rsidRPr="00B86BF3" w:rsidRDefault="00BD4CD3" w:rsidP="0003061C">
            <w:pPr>
              <w:pStyle w:val="Normal6a"/>
            </w:pPr>
            <w:r w:rsidRPr="00B86BF3">
              <w:rPr>
                <w:b/>
                <w:i/>
              </w:rPr>
              <w:t>15a.</w:t>
            </w:r>
            <w:r w:rsidRPr="00B86BF3">
              <w:tab/>
            </w:r>
            <w:r w:rsidRPr="00B86BF3">
              <w:rPr>
                <w:b/>
                <w:i/>
              </w:rPr>
              <w:t>fremhæver, at internationale aftaler medfører bindende retsvirkninger og former udviklingen af EU-lovgivning; insisterer i overensstemmelse hermed på det presserende behov for at sikre fuld gennemsigtighed i hele forhandlingsprocessen ved at give medlemmer af Europa-Parlamentet rettidig og ubegrænset adgang til alle relevante dokumenter; minder om, at Europa-Parlamentet i henhold til artikel 218 i traktaten om Den Europæiske Unions funktionsmåde (TEUF) "straks [skal] underrettes fuldt ud i alle faser af proceduren";</w:t>
            </w:r>
          </w:p>
        </w:tc>
      </w:tr>
    </w:tbl>
    <w:p w14:paraId="280A23C6"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280B3162" w14:textId="77777777" w:rsidR="00BD4CD3" w:rsidRPr="00B86BF3" w:rsidRDefault="00BD4CD3" w:rsidP="00BD4CD3">
      <w:r w:rsidRPr="00B86BF3">
        <w:rPr>
          <w:rStyle w:val="HideTWBExt"/>
          <w:color w:val="auto"/>
        </w:rPr>
        <w:t>&lt;/Amend&gt;</w:t>
      </w:r>
    </w:p>
    <w:p w14:paraId="1A3DBCBD"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135</w:t>
      </w:r>
      <w:r w:rsidRPr="00B86BF3">
        <w:rPr>
          <w:rStyle w:val="HideTWBExt"/>
          <w:color w:val="auto"/>
        </w:rPr>
        <w:t>&lt;/NumAm&gt;</w:t>
      </w:r>
    </w:p>
    <w:p w14:paraId="4D7E628B"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04975E11" w14:textId="77777777" w:rsidR="00BD4CD3" w:rsidRPr="00B86BF3" w:rsidRDefault="00BD4CD3" w:rsidP="00BD4CD3">
      <w:pPr>
        <w:pStyle w:val="NormalBold"/>
      </w:pPr>
      <w:r w:rsidRPr="00B86BF3">
        <w:rPr>
          <w:rStyle w:val="HideTWBExt"/>
          <w:b w:val="0"/>
          <w:color w:val="auto"/>
        </w:rPr>
        <w:t>&lt;/RepeatBlock-By&gt;</w:t>
      </w:r>
    </w:p>
    <w:p w14:paraId="3E007769"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2F1CAB1" w14:textId="77777777" w:rsidR="00BD4CD3" w:rsidRPr="00B86BF3" w:rsidRDefault="00BD4CD3" w:rsidP="00BD4CD3">
      <w:pPr>
        <w:pStyle w:val="NormalBold"/>
      </w:pPr>
      <w:r w:rsidRPr="00B86BF3">
        <w:rPr>
          <w:rStyle w:val="HideTWBExt"/>
          <w:color w:val="auto"/>
        </w:rPr>
        <w:t>&lt;Article&gt;</w:t>
      </w:r>
      <w:r w:rsidRPr="00B86BF3">
        <w:t>Punkt 15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5E4EFEC" w14:textId="77777777" w:rsidTr="0003061C">
        <w:trPr>
          <w:trHeight w:hRule="exact" w:val="240"/>
          <w:jc w:val="center"/>
        </w:trPr>
        <w:tc>
          <w:tcPr>
            <w:tcW w:w="9752" w:type="dxa"/>
            <w:gridSpan w:val="2"/>
            <w:tcBorders>
              <w:top w:val="nil"/>
              <w:left w:val="nil"/>
              <w:bottom w:val="nil"/>
              <w:right w:val="nil"/>
            </w:tcBorders>
          </w:tcPr>
          <w:p w14:paraId="00F9B016" w14:textId="77777777" w:rsidR="00BD4CD3" w:rsidRPr="00B86BF3" w:rsidRDefault="00BD4CD3" w:rsidP="0003061C"/>
        </w:tc>
      </w:tr>
      <w:tr w:rsidR="005A2512" w:rsidRPr="00B86BF3" w14:paraId="64269857" w14:textId="77777777" w:rsidTr="0003061C">
        <w:trPr>
          <w:trHeight w:val="240"/>
          <w:jc w:val="center"/>
        </w:trPr>
        <w:tc>
          <w:tcPr>
            <w:tcW w:w="4876" w:type="dxa"/>
            <w:tcBorders>
              <w:top w:val="nil"/>
              <w:left w:val="nil"/>
              <w:bottom w:val="nil"/>
              <w:right w:val="nil"/>
            </w:tcBorders>
          </w:tcPr>
          <w:p w14:paraId="3AD4DF7E"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38EB0F0" w14:textId="77777777" w:rsidR="00BD4CD3" w:rsidRPr="00B86BF3" w:rsidRDefault="00BD4CD3" w:rsidP="0003061C">
            <w:pPr>
              <w:pStyle w:val="AmColumnHeading"/>
            </w:pPr>
            <w:r w:rsidRPr="00B86BF3">
              <w:t>Ændringsforslag</w:t>
            </w:r>
          </w:p>
        </w:tc>
      </w:tr>
      <w:tr w:rsidR="005A2512" w:rsidRPr="00B86BF3" w14:paraId="7FA35AA2" w14:textId="77777777" w:rsidTr="0003061C">
        <w:trPr>
          <w:jc w:val="center"/>
        </w:trPr>
        <w:tc>
          <w:tcPr>
            <w:tcW w:w="4876" w:type="dxa"/>
            <w:tcBorders>
              <w:top w:val="nil"/>
              <w:left w:val="nil"/>
              <w:bottom w:val="nil"/>
              <w:right w:val="nil"/>
            </w:tcBorders>
          </w:tcPr>
          <w:p w14:paraId="37AF2171" w14:textId="77777777" w:rsidR="00BD4CD3" w:rsidRPr="00B86BF3" w:rsidRDefault="00BD4CD3" w:rsidP="0003061C">
            <w:pPr>
              <w:pStyle w:val="Normal6a"/>
            </w:pPr>
          </w:p>
        </w:tc>
        <w:tc>
          <w:tcPr>
            <w:tcW w:w="4876" w:type="dxa"/>
            <w:tcBorders>
              <w:top w:val="nil"/>
              <w:left w:val="nil"/>
              <w:bottom w:val="nil"/>
              <w:right w:val="nil"/>
            </w:tcBorders>
          </w:tcPr>
          <w:p w14:paraId="54A2ABBD" w14:textId="77777777" w:rsidR="00BD4CD3" w:rsidRPr="00B86BF3" w:rsidRDefault="00BD4CD3" w:rsidP="0003061C">
            <w:pPr>
              <w:pStyle w:val="Normal6a"/>
            </w:pPr>
            <w:r w:rsidRPr="00B86BF3">
              <w:rPr>
                <w:b/>
                <w:i/>
              </w:rPr>
              <w:t>15a.</w:t>
            </w:r>
            <w:r w:rsidRPr="00B86BF3">
              <w:tab/>
            </w:r>
            <w:r w:rsidRPr="00B86BF3">
              <w:rPr>
                <w:b/>
                <w:i/>
              </w:rPr>
              <w:t>opfordrer til proaktiv og rettidig offentliggørelse af alle Rådets forberedende dokumenter til interinstitutionelle forhandlinger, herunder de forskellige medlemsstaters holdninger i dokumenter med fire spalter samt de forhandlede tekster til internationale aftaler, idet offentliggørelse indføres som standardpraksis i alle beslutningstagningsfaser i overensstemmelse med principperne om demokratisk deltagelse, der er nedfældet i traktaterne og chartret;</w:t>
            </w:r>
          </w:p>
        </w:tc>
      </w:tr>
    </w:tbl>
    <w:p w14:paraId="38D8E50C"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73D7E249" w14:textId="77777777" w:rsidR="00BD4CD3" w:rsidRPr="00B86BF3" w:rsidRDefault="00BD4CD3" w:rsidP="00BD4CD3">
      <w:r w:rsidRPr="00B86BF3">
        <w:rPr>
          <w:rStyle w:val="HideTWBExt"/>
          <w:color w:val="auto"/>
        </w:rPr>
        <w:t>&lt;/Amend&gt;</w:t>
      </w:r>
    </w:p>
    <w:p w14:paraId="011B1B37"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136</w:t>
      </w:r>
      <w:r w:rsidRPr="00B86BF3">
        <w:rPr>
          <w:rStyle w:val="HideTWBExt"/>
          <w:color w:val="auto"/>
        </w:rPr>
        <w:t>&lt;/NumAm&gt;</w:t>
      </w:r>
    </w:p>
    <w:p w14:paraId="07EFC674" w14:textId="77777777" w:rsidR="00BD4CD3" w:rsidRPr="00B86BF3" w:rsidRDefault="00BD4CD3" w:rsidP="00BD4CD3">
      <w:pPr>
        <w:pStyle w:val="NormalBold"/>
      </w:pPr>
      <w:r w:rsidRPr="00B86BF3">
        <w:rPr>
          <w:rStyle w:val="HideTWBExt"/>
          <w:b w:val="0"/>
          <w:color w:val="auto"/>
        </w:rPr>
        <w:t>&lt;RepeatBlock-By&gt;&lt;Members&gt;</w:t>
      </w:r>
      <w:r w:rsidRPr="00B86BF3">
        <w:t>Tomáš Zdechovský</w:t>
      </w:r>
      <w:r w:rsidRPr="00B86BF3">
        <w:rPr>
          <w:rStyle w:val="HideTWBExt"/>
          <w:b w:val="0"/>
          <w:color w:val="auto"/>
        </w:rPr>
        <w:t>&lt;/Members&gt;</w:t>
      </w:r>
    </w:p>
    <w:p w14:paraId="149D0FD5" w14:textId="77777777" w:rsidR="00BD4CD3" w:rsidRPr="00B86BF3" w:rsidRDefault="00BD4CD3" w:rsidP="00BD4CD3">
      <w:pPr>
        <w:pStyle w:val="NormalBold"/>
      </w:pPr>
      <w:r w:rsidRPr="00B86BF3">
        <w:rPr>
          <w:rStyle w:val="HideTWBExt"/>
          <w:b w:val="0"/>
          <w:color w:val="auto"/>
        </w:rPr>
        <w:t>&lt;/RepeatBlock-By&gt;</w:t>
      </w:r>
    </w:p>
    <w:p w14:paraId="68752C7D"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7238B241" w14:textId="77777777" w:rsidR="00BD4CD3" w:rsidRPr="00B86BF3" w:rsidRDefault="00BD4CD3" w:rsidP="00BD4CD3">
      <w:pPr>
        <w:pStyle w:val="NormalBold"/>
      </w:pPr>
      <w:r w:rsidRPr="00B86BF3">
        <w:rPr>
          <w:rStyle w:val="HideTWBExt"/>
          <w:color w:val="auto"/>
        </w:rPr>
        <w:t>&lt;Article&gt;</w:t>
      </w:r>
      <w:r w:rsidRPr="00B86BF3">
        <w:t>Punkt 15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26629D07" w14:textId="77777777" w:rsidTr="0003061C">
        <w:trPr>
          <w:trHeight w:hRule="exact" w:val="240"/>
          <w:jc w:val="center"/>
        </w:trPr>
        <w:tc>
          <w:tcPr>
            <w:tcW w:w="9752" w:type="dxa"/>
            <w:gridSpan w:val="2"/>
            <w:tcBorders>
              <w:top w:val="nil"/>
              <w:left w:val="nil"/>
              <w:bottom w:val="nil"/>
              <w:right w:val="nil"/>
            </w:tcBorders>
          </w:tcPr>
          <w:p w14:paraId="041B4CEC" w14:textId="77777777" w:rsidR="00BD4CD3" w:rsidRPr="00B86BF3" w:rsidRDefault="00BD4CD3" w:rsidP="0003061C"/>
        </w:tc>
      </w:tr>
      <w:tr w:rsidR="005A2512" w:rsidRPr="00B86BF3" w14:paraId="308B21DC" w14:textId="77777777" w:rsidTr="0003061C">
        <w:trPr>
          <w:trHeight w:val="240"/>
          <w:jc w:val="center"/>
        </w:trPr>
        <w:tc>
          <w:tcPr>
            <w:tcW w:w="4876" w:type="dxa"/>
            <w:tcBorders>
              <w:top w:val="nil"/>
              <w:left w:val="nil"/>
              <w:bottom w:val="nil"/>
              <w:right w:val="nil"/>
            </w:tcBorders>
          </w:tcPr>
          <w:p w14:paraId="302EDE3A"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111011E4" w14:textId="77777777" w:rsidR="00BD4CD3" w:rsidRPr="00B86BF3" w:rsidRDefault="00BD4CD3" w:rsidP="0003061C">
            <w:pPr>
              <w:pStyle w:val="AmColumnHeading"/>
            </w:pPr>
            <w:r w:rsidRPr="00B86BF3">
              <w:t>Ændringsforslag</w:t>
            </w:r>
          </w:p>
        </w:tc>
      </w:tr>
      <w:tr w:rsidR="005A2512" w:rsidRPr="00B86BF3" w14:paraId="43BDB128" w14:textId="77777777" w:rsidTr="0003061C">
        <w:trPr>
          <w:jc w:val="center"/>
        </w:trPr>
        <w:tc>
          <w:tcPr>
            <w:tcW w:w="4876" w:type="dxa"/>
            <w:tcBorders>
              <w:top w:val="nil"/>
              <w:left w:val="nil"/>
              <w:bottom w:val="nil"/>
              <w:right w:val="nil"/>
            </w:tcBorders>
          </w:tcPr>
          <w:p w14:paraId="649EBA14" w14:textId="77777777" w:rsidR="00BD4CD3" w:rsidRPr="00B86BF3" w:rsidRDefault="00BD4CD3" w:rsidP="0003061C">
            <w:pPr>
              <w:pStyle w:val="Normal6a"/>
            </w:pPr>
          </w:p>
        </w:tc>
        <w:tc>
          <w:tcPr>
            <w:tcW w:w="4876" w:type="dxa"/>
            <w:tcBorders>
              <w:top w:val="nil"/>
              <w:left w:val="nil"/>
              <w:bottom w:val="nil"/>
              <w:right w:val="nil"/>
            </w:tcBorders>
          </w:tcPr>
          <w:p w14:paraId="38558435" w14:textId="77777777" w:rsidR="00BD4CD3" w:rsidRPr="00B86BF3" w:rsidRDefault="00BD4CD3" w:rsidP="0003061C">
            <w:pPr>
              <w:pStyle w:val="Normal6a"/>
            </w:pPr>
            <w:r w:rsidRPr="00B86BF3">
              <w:rPr>
                <w:b/>
                <w:i/>
              </w:rPr>
              <w:t>15a.</w:t>
            </w:r>
            <w:r w:rsidRPr="00B86BF3">
              <w:tab/>
            </w:r>
            <w:r w:rsidRPr="00B86BF3">
              <w:rPr>
                <w:b/>
                <w:i/>
              </w:rPr>
              <w:t>understreger, at gennemsigtighed skal gå hånd i hånd med ansvarlighed; opfordrer til, at det indføres, at Den Europæiske Ombudsmand skal foretage årlige revisioner af institutionel overholdelse af gennemsigtighedsforpligtelser, herunder specifikke tilfælde af uberettiget afslag eller forsinkelse i tildeling af aktindsigt;</w:t>
            </w:r>
          </w:p>
        </w:tc>
      </w:tr>
    </w:tbl>
    <w:p w14:paraId="5F422572"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07A35F0F" w14:textId="77777777" w:rsidR="00BD4CD3" w:rsidRPr="00B86BF3" w:rsidRDefault="00BD4CD3" w:rsidP="00BD4CD3">
      <w:r w:rsidRPr="00B86BF3">
        <w:rPr>
          <w:rStyle w:val="HideTWBExt"/>
          <w:color w:val="auto"/>
        </w:rPr>
        <w:t>&lt;/Amend&gt;</w:t>
      </w:r>
    </w:p>
    <w:p w14:paraId="136DE4F2"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137</w:t>
      </w:r>
      <w:r w:rsidRPr="00B86BF3">
        <w:rPr>
          <w:rStyle w:val="HideTWBExt"/>
          <w:color w:val="auto"/>
        </w:rPr>
        <w:t>&lt;/NumAm&gt;</w:t>
      </w:r>
    </w:p>
    <w:p w14:paraId="79F4C8EA"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3ECCB145" w14:textId="77777777" w:rsidR="00BD4CD3" w:rsidRPr="00B86BF3" w:rsidRDefault="00BD4CD3" w:rsidP="00BD4CD3">
      <w:pPr>
        <w:pStyle w:val="NormalBold"/>
      </w:pPr>
      <w:r w:rsidRPr="00B86BF3">
        <w:rPr>
          <w:rStyle w:val="HideTWBExt"/>
          <w:b w:val="0"/>
          <w:color w:val="auto"/>
        </w:rPr>
        <w:t>&lt;/RepeatBlock-By&gt;</w:t>
      </w:r>
    </w:p>
    <w:p w14:paraId="4DB96C12"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D73DDBB" w14:textId="77777777" w:rsidR="00BD4CD3" w:rsidRPr="00B86BF3" w:rsidRDefault="00BD4CD3" w:rsidP="00BD4CD3">
      <w:pPr>
        <w:pStyle w:val="NormalBold"/>
      </w:pPr>
      <w:r w:rsidRPr="00B86BF3">
        <w:rPr>
          <w:rStyle w:val="HideTWBExt"/>
          <w:color w:val="auto"/>
        </w:rPr>
        <w:t>&lt;Article&gt;</w:t>
      </w:r>
      <w:r w:rsidRPr="00B86BF3">
        <w:t>Punkt 15 a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5A6F60DF" w14:textId="77777777" w:rsidTr="0003061C">
        <w:trPr>
          <w:trHeight w:hRule="exact" w:val="240"/>
          <w:jc w:val="center"/>
        </w:trPr>
        <w:tc>
          <w:tcPr>
            <w:tcW w:w="9752" w:type="dxa"/>
            <w:gridSpan w:val="2"/>
            <w:tcBorders>
              <w:top w:val="nil"/>
              <w:left w:val="nil"/>
              <w:bottom w:val="nil"/>
              <w:right w:val="nil"/>
            </w:tcBorders>
          </w:tcPr>
          <w:p w14:paraId="410E3E0D" w14:textId="77777777" w:rsidR="00BD4CD3" w:rsidRPr="00B86BF3" w:rsidRDefault="00BD4CD3" w:rsidP="0003061C"/>
        </w:tc>
      </w:tr>
      <w:tr w:rsidR="005A2512" w:rsidRPr="00B86BF3" w14:paraId="557A2F24" w14:textId="77777777" w:rsidTr="0003061C">
        <w:trPr>
          <w:trHeight w:val="240"/>
          <w:jc w:val="center"/>
        </w:trPr>
        <w:tc>
          <w:tcPr>
            <w:tcW w:w="4876" w:type="dxa"/>
            <w:tcBorders>
              <w:top w:val="nil"/>
              <w:left w:val="nil"/>
              <w:bottom w:val="nil"/>
              <w:right w:val="nil"/>
            </w:tcBorders>
          </w:tcPr>
          <w:p w14:paraId="7DE43748"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729B10E" w14:textId="77777777" w:rsidR="00BD4CD3" w:rsidRPr="00B86BF3" w:rsidRDefault="00BD4CD3" w:rsidP="0003061C">
            <w:pPr>
              <w:pStyle w:val="AmColumnHeading"/>
            </w:pPr>
            <w:r w:rsidRPr="00B86BF3">
              <w:t>Ændringsforslag</w:t>
            </w:r>
          </w:p>
        </w:tc>
      </w:tr>
      <w:tr w:rsidR="005A2512" w:rsidRPr="00B86BF3" w14:paraId="6D1275CF" w14:textId="77777777" w:rsidTr="0003061C">
        <w:trPr>
          <w:jc w:val="center"/>
        </w:trPr>
        <w:tc>
          <w:tcPr>
            <w:tcW w:w="4876" w:type="dxa"/>
            <w:tcBorders>
              <w:top w:val="nil"/>
              <w:left w:val="nil"/>
              <w:bottom w:val="nil"/>
              <w:right w:val="nil"/>
            </w:tcBorders>
          </w:tcPr>
          <w:p w14:paraId="4B6F55BD" w14:textId="77777777" w:rsidR="00BD4CD3" w:rsidRPr="00B86BF3" w:rsidRDefault="00BD4CD3" w:rsidP="0003061C">
            <w:pPr>
              <w:pStyle w:val="Normal6a"/>
            </w:pPr>
          </w:p>
        </w:tc>
        <w:tc>
          <w:tcPr>
            <w:tcW w:w="4876" w:type="dxa"/>
            <w:tcBorders>
              <w:top w:val="nil"/>
              <w:left w:val="nil"/>
              <w:bottom w:val="nil"/>
              <w:right w:val="nil"/>
            </w:tcBorders>
          </w:tcPr>
          <w:p w14:paraId="09390F73" w14:textId="77777777" w:rsidR="00BD4CD3" w:rsidRPr="00B86BF3" w:rsidRDefault="00BD4CD3" w:rsidP="0003061C">
            <w:pPr>
              <w:pStyle w:val="Normal6a"/>
            </w:pPr>
            <w:r w:rsidRPr="00B86BF3">
              <w:rPr>
                <w:b/>
                <w:i/>
              </w:rPr>
              <w:t>15a.</w:t>
            </w:r>
            <w:r w:rsidRPr="00B86BF3">
              <w:tab/>
            </w:r>
            <w:r w:rsidRPr="00B86BF3">
              <w:rPr>
                <w:b/>
                <w:i/>
              </w:rPr>
              <w:t>understreger, at gennemsigtighed og fuld adgang til de dokumenter, som de europæiske institutioner er i besiddelse af, skal være reglen, og at undtagelser fra denne regel skal fortolkes strengt under hensyntagen til den overordnede offentlige interesse i offentliggørelse;</w:t>
            </w:r>
          </w:p>
        </w:tc>
      </w:tr>
    </w:tbl>
    <w:p w14:paraId="783E6787"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0D16A473" w14:textId="77777777" w:rsidR="00BD4CD3" w:rsidRPr="00B86BF3" w:rsidRDefault="00BD4CD3" w:rsidP="00BD4CD3">
      <w:r w:rsidRPr="00B86BF3">
        <w:rPr>
          <w:rStyle w:val="HideTWBExt"/>
          <w:color w:val="auto"/>
        </w:rPr>
        <w:t>&lt;/Amend&gt;</w:t>
      </w:r>
    </w:p>
    <w:p w14:paraId="02753E6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138</w:t>
      </w:r>
      <w:r w:rsidRPr="00B86BF3">
        <w:rPr>
          <w:rStyle w:val="HideTWBExt"/>
          <w:color w:val="auto"/>
        </w:rPr>
        <w:t>&lt;/NumAm&gt;</w:t>
      </w:r>
    </w:p>
    <w:p w14:paraId="66E7C092" w14:textId="77777777" w:rsidR="00BD4CD3" w:rsidRPr="00B86BF3" w:rsidRDefault="00BD4CD3" w:rsidP="00BD4CD3">
      <w:pPr>
        <w:pStyle w:val="NormalBold"/>
      </w:pPr>
      <w:r w:rsidRPr="00B86BF3">
        <w:rPr>
          <w:rStyle w:val="HideTWBExt"/>
          <w:b w:val="0"/>
          <w:color w:val="auto"/>
        </w:rPr>
        <w:t>&lt;RepeatBlock-By&gt;&lt;Members&gt;</w:t>
      </w:r>
      <w:r w:rsidRPr="00B86BF3">
        <w:t>Markéta Gregorová</w:t>
      </w:r>
      <w:r w:rsidRPr="00B86BF3">
        <w:rPr>
          <w:rStyle w:val="HideTWBExt"/>
          <w:b w:val="0"/>
          <w:color w:val="auto"/>
        </w:rPr>
        <w:t>&lt;/Members&gt;</w:t>
      </w:r>
    </w:p>
    <w:p w14:paraId="63D381FF" w14:textId="77777777" w:rsidR="00BD4CD3" w:rsidRPr="00B86BF3" w:rsidRDefault="00BD4CD3" w:rsidP="00BD4CD3">
      <w:pPr>
        <w:pStyle w:val="NormalBold"/>
      </w:pPr>
      <w:r w:rsidRPr="00B86BF3">
        <w:rPr>
          <w:rStyle w:val="HideTWBExt"/>
          <w:b w:val="0"/>
          <w:color w:val="auto"/>
        </w:rPr>
        <w:t>&lt;/RepeatBlock-By&gt;</w:t>
      </w:r>
    </w:p>
    <w:p w14:paraId="442F0621"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5B0AE871" w14:textId="77777777" w:rsidR="00BD4CD3" w:rsidRPr="00B86BF3" w:rsidRDefault="00BD4CD3" w:rsidP="00BD4CD3">
      <w:pPr>
        <w:pStyle w:val="NormalBold"/>
      </w:pPr>
      <w:r w:rsidRPr="00B86BF3">
        <w:rPr>
          <w:rStyle w:val="HideTWBExt"/>
          <w:color w:val="auto"/>
        </w:rPr>
        <w:t>&lt;Article&gt;</w:t>
      </w:r>
      <w:r w:rsidRPr="00B86BF3">
        <w:t>Punkt 15 a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054041B2" w14:textId="77777777" w:rsidTr="0003061C">
        <w:trPr>
          <w:trHeight w:hRule="exact" w:val="240"/>
          <w:jc w:val="center"/>
        </w:trPr>
        <w:tc>
          <w:tcPr>
            <w:tcW w:w="9752" w:type="dxa"/>
            <w:gridSpan w:val="2"/>
            <w:tcBorders>
              <w:top w:val="nil"/>
              <w:left w:val="nil"/>
              <w:bottom w:val="nil"/>
              <w:right w:val="nil"/>
            </w:tcBorders>
          </w:tcPr>
          <w:p w14:paraId="4C8429B1" w14:textId="77777777" w:rsidR="00BD4CD3" w:rsidRPr="00B86BF3" w:rsidRDefault="00BD4CD3" w:rsidP="0003061C"/>
        </w:tc>
      </w:tr>
      <w:tr w:rsidR="005A2512" w:rsidRPr="00B86BF3" w14:paraId="3B684BFA" w14:textId="77777777" w:rsidTr="0003061C">
        <w:trPr>
          <w:trHeight w:val="240"/>
          <w:jc w:val="center"/>
        </w:trPr>
        <w:tc>
          <w:tcPr>
            <w:tcW w:w="4876" w:type="dxa"/>
            <w:tcBorders>
              <w:top w:val="nil"/>
              <w:left w:val="nil"/>
              <w:bottom w:val="nil"/>
              <w:right w:val="nil"/>
            </w:tcBorders>
          </w:tcPr>
          <w:p w14:paraId="0D250DB4"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618B632B" w14:textId="77777777" w:rsidR="00BD4CD3" w:rsidRPr="00B86BF3" w:rsidRDefault="00BD4CD3" w:rsidP="0003061C">
            <w:pPr>
              <w:pStyle w:val="AmColumnHeading"/>
            </w:pPr>
            <w:r w:rsidRPr="00B86BF3">
              <w:t>Ændringsforslag</w:t>
            </w:r>
          </w:p>
        </w:tc>
      </w:tr>
      <w:tr w:rsidR="005A2512" w:rsidRPr="00B86BF3" w14:paraId="654081A7" w14:textId="77777777" w:rsidTr="0003061C">
        <w:trPr>
          <w:jc w:val="center"/>
        </w:trPr>
        <w:tc>
          <w:tcPr>
            <w:tcW w:w="4876" w:type="dxa"/>
            <w:tcBorders>
              <w:top w:val="nil"/>
              <w:left w:val="nil"/>
              <w:bottom w:val="nil"/>
              <w:right w:val="nil"/>
            </w:tcBorders>
          </w:tcPr>
          <w:p w14:paraId="2B378A1E" w14:textId="77777777" w:rsidR="00BD4CD3" w:rsidRPr="00B86BF3" w:rsidRDefault="00BD4CD3" w:rsidP="0003061C">
            <w:pPr>
              <w:pStyle w:val="Normal6a"/>
            </w:pPr>
          </w:p>
        </w:tc>
        <w:tc>
          <w:tcPr>
            <w:tcW w:w="4876" w:type="dxa"/>
            <w:tcBorders>
              <w:top w:val="nil"/>
              <w:left w:val="nil"/>
              <w:bottom w:val="nil"/>
              <w:right w:val="nil"/>
            </w:tcBorders>
          </w:tcPr>
          <w:p w14:paraId="0CBA61A4" w14:textId="77777777" w:rsidR="00BD4CD3" w:rsidRPr="00B86BF3" w:rsidRDefault="00BD4CD3" w:rsidP="0003061C">
            <w:pPr>
              <w:pStyle w:val="Normal6a"/>
            </w:pPr>
            <w:r w:rsidRPr="00B86BF3">
              <w:rPr>
                <w:b/>
                <w:i/>
              </w:rPr>
              <w:t>15a.</w:t>
            </w:r>
            <w:r w:rsidRPr="00B86BF3">
              <w:tab/>
            </w:r>
            <w:r w:rsidRPr="00B86BF3">
              <w:rPr>
                <w:b/>
                <w:i/>
              </w:rPr>
              <w:t>opfordrer til et brugervenligt system på Europa-Parlamentets websted, hvor den tekst, der blev stemt om, og afstemningsresultaterne for hver afstemning ved navneopråb kan filtreres efter gruppe og MEP;</w:t>
            </w:r>
          </w:p>
        </w:tc>
      </w:tr>
    </w:tbl>
    <w:p w14:paraId="76BAE2E5"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A9F555D" w14:textId="77777777" w:rsidR="00BD4CD3" w:rsidRPr="00B86BF3" w:rsidRDefault="00BD4CD3" w:rsidP="00BD4CD3">
      <w:r w:rsidRPr="00B86BF3">
        <w:rPr>
          <w:rStyle w:val="HideTWBExt"/>
          <w:color w:val="auto"/>
        </w:rPr>
        <w:t>&lt;/Amend&gt;</w:t>
      </w:r>
    </w:p>
    <w:p w14:paraId="33FE835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139</w:t>
      </w:r>
      <w:r w:rsidRPr="00B86BF3">
        <w:rPr>
          <w:rStyle w:val="HideTWBExt"/>
          <w:color w:val="auto"/>
        </w:rPr>
        <w:t>&lt;/NumAm&gt;</w:t>
      </w:r>
    </w:p>
    <w:p w14:paraId="4601A71A" w14:textId="77777777" w:rsidR="00BD4CD3" w:rsidRPr="00B86BF3" w:rsidRDefault="00BD4CD3" w:rsidP="00BD4CD3">
      <w:pPr>
        <w:pStyle w:val="NormalBold"/>
      </w:pPr>
      <w:r w:rsidRPr="00B86BF3">
        <w:rPr>
          <w:rStyle w:val="HideTWBExt"/>
          <w:b w:val="0"/>
          <w:color w:val="auto"/>
        </w:rPr>
        <w:t>&lt;RepeatBlock-By&gt;&lt;Members&gt;</w:t>
      </w:r>
      <w:r w:rsidRPr="00B86BF3">
        <w:t>Gaetano Pedulla'</w:t>
      </w:r>
      <w:r w:rsidRPr="00B86BF3">
        <w:rPr>
          <w:rStyle w:val="HideTWBExt"/>
          <w:b w:val="0"/>
          <w:color w:val="auto"/>
        </w:rPr>
        <w:t>&lt;/Members&gt;</w:t>
      </w:r>
    </w:p>
    <w:p w14:paraId="48746C02" w14:textId="77777777" w:rsidR="00BD4CD3" w:rsidRPr="00B86BF3" w:rsidRDefault="00BD4CD3" w:rsidP="00BD4CD3">
      <w:pPr>
        <w:pStyle w:val="NormalBold"/>
      </w:pPr>
      <w:r w:rsidRPr="00B86BF3">
        <w:rPr>
          <w:rStyle w:val="HideTWBExt"/>
          <w:b w:val="0"/>
          <w:color w:val="auto"/>
        </w:rPr>
        <w:t>&lt;/RepeatBlock-By&gt;</w:t>
      </w:r>
    </w:p>
    <w:p w14:paraId="35606138"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4D7E68AD" w14:textId="77777777" w:rsidR="00BD4CD3" w:rsidRPr="00B86BF3" w:rsidRDefault="00BD4CD3" w:rsidP="00BD4CD3">
      <w:pPr>
        <w:pStyle w:val="NormalBold"/>
      </w:pPr>
      <w:r w:rsidRPr="00B86BF3">
        <w:rPr>
          <w:rStyle w:val="HideTWBExt"/>
          <w:color w:val="auto"/>
        </w:rPr>
        <w:t>&lt;Article&gt;</w:t>
      </w:r>
      <w:r w:rsidRPr="00B86BF3">
        <w:t>Punkt 15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C35CCC7" w14:textId="77777777" w:rsidTr="0003061C">
        <w:trPr>
          <w:trHeight w:hRule="exact" w:val="240"/>
          <w:jc w:val="center"/>
        </w:trPr>
        <w:tc>
          <w:tcPr>
            <w:tcW w:w="9752" w:type="dxa"/>
            <w:gridSpan w:val="2"/>
            <w:tcBorders>
              <w:top w:val="nil"/>
              <w:left w:val="nil"/>
              <w:bottom w:val="nil"/>
              <w:right w:val="nil"/>
            </w:tcBorders>
          </w:tcPr>
          <w:p w14:paraId="05828BB2" w14:textId="77777777" w:rsidR="00BD4CD3" w:rsidRPr="00B86BF3" w:rsidRDefault="00BD4CD3" w:rsidP="0003061C"/>
        </w:tc>
      </w:tr>
      <w:tr w:rsidR="005A2512" w:rsidRPr="00B86BF3" w14:paraId="4C34D57F" w14:textId="77777777" w:rsidTr="0003061C">
        <w:trPr>
          <w:trHeight w:val="240"/>
          <w:jc w:val="center"/>
        </w:trPr>
        <w:tc>
          <w:tcPr>
            <w:tcW w:w="4876" w:type="dxa"/>
            <w:tcBorders>
              <w:top w:val="nil"/>
              <w:left w:val="nil"/>
              <w:bottom w:val="nil"/>
              <w:right w:val="nil"/>
            </w:tcBorders>
          </w:tcPr>
          <w:p w14:paraId="36FDF970"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4856FD00" w14:textId="77777777" w:rsidR="00BD4CD3" w:rsidRPr="00B86BF3" w:rsidRDefault="00BD4CD3" w:rsidP="0003061C">
            <w:pPr>
              <w:pStyle w:val="AmColumnHeading"/>
            </w:pPr>
            <w:r w:rsidRPr="00B86BF3">
              <w:t>Ændringsforslag</w:t>
            </w:r>
          </w:p>
        </w:tc>
      </w:tr>
      <w:tr w:rsidR="005A2512" w:rsidRPr="00B86BF3" w14:paraId="6BDC0449" w14:textId="77777777" w:rsidTr="0003061C">
        <w:trPr>
          <w:jc w:val="center"/>
        </w:trPr>
        <w:tc>
          <w:tcPr>
            <w:tcW w:w="4876" w:type="dxa"/>
            <w:tcBorders>
              <w:top w:val="nil"/>
              <w:left w:val="nil"/>
              <w:bottom w:val="nil"/>
              <w:right w:val="nil"/>
            </w:tcBorders>
          </w:tcPr>
          <w:p w14:paraId="21EF4394" w14:textId="77777777" w:rsidR="00BD4CD3" w:rsidRPr="00B86BF3" w:rsidRDefault="00BD4CD3" w:rsidP="0003061C">
            <w:pPr>
              <w:pStyle w:val="Normal6a"/>
            </w:pPr>
          </w:p>
        </w:tc>
        <w:tc>
          <w:tcPr>
            <w:tcW w:w="4876" w:type="dxa"/>
            <w:tcBorders>
              <w:top w:val="nil"/>
              <w:left w:val="nil"/>
              <w:bottom w:val="nil"/>
              <w:right w:val="nil"/>
            </w:tcBorders>
          </w:tcPr>
          <w:p w14:paraId="73004174" w14:textId="77777777" w:rsidR="00BD4CD3" w:rsidRPr="00B86BF3" w:rsidRDefault="00BD4CD3" w:rsidP="0003061C">
            <w:pPr>
              <w:pStyle w:val="Normal6a"/>
            </w:pPr>
            <w:r w:rsidRPr="00B86BF3">
              <w:rPr>
                <w:b/>
                <w:i/>
              </w:rPr>
              <w:t>15b.</w:t>
            </w:r>
            <w:r w:rsidRPr="00B86BF3">
              <w:tab/>
            </w:r>
            <w:r w:rsidRPr="00B86BF3">
              <w:rPr>
                <w:b/>
                <w:i/>
              </w:rPr>
              <w:t>kræver, at når et dokument eller en meddelelse, der anmodes om, vedrører spørgsmål af væsentlig offentlig interesse eller en betydelig retssag som i tilfældet med forhandling og indkøb af covid-19-vacciner, skal formodningen være til fordel for fuld offentliggørelse og kun tillade undtagelser af konkrete og tvingende grunde; opfordrer til en hurtig revision af afslagssager vedrørende disse spørgsmål;</w:t>
            </w:r>
          </w:p>
        </w:tc>
      </w:tr>
    </w:tbl>
    <w:p w14:paraId="729D5C2D"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{IT}</w:t>
      </w:r>
      <w:r w:rsidRPr="00B86BF3">
        <w:t>it</w:t>
      </w:r>
      <w:r w:rsidRPr="00B86BF3">
        <w:rPr>
          <w:rStyle w:val="HideTWBExt"/>
          <w:color w:val="auto"/>
        </w:rPr>
        <w:t>&lt;/Original&gt;</w:t>
      </w:r>
    </w:p>
    <w:p w14:paraId="26EE8969" w14:textId="1404DF89" w:rsidR="00BD4CD3" w:rsidRPr="00B86BF3" w:rsidRDefault="00BD4CD3" w:rsidP="00BD4CD3">
      <w:r w:rsidRPr="00B86BF3">
        <w:rPr>
          <w:rStyle w:val="HideTWBExt"/>
          <w:color w:val="auto"/>
        </w:rPr>
        <w:t>&lt;/Amend&gt;</w:t>
      </w:r>
    </w:p>
    <w:p w14:paraId="2009D558"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140</w:t>
      </w:r>
      <w:r w:rsidRPr="00B86BF3">
        <w:rPr>
          <w:rStyle w:val="HideTWBExt"/>
          <w:color w:val="auto"/>
        </w:rPr>
        <w:t>&lt;/NumAm&gt;</w:t>
      </w:r>
    </w:p>
    <w:p w14:paraId="344A4306" w14:textId="77777777" w:rsidR="00BD4CD3" w:rsidRPr="00B86BF3" w:rsidRDefault="00BD4CD3" w:rsidP="00BD4CD3">
      <w:pPr>
        <w:pStyle w:val="NormalBold"/>
      </w:pPr>
      <w:r w:rsidRPr="00B86BF3">
        <w:rPr>
          <w:rStyle w:val="HideTWBExt"/>
          <w:b w:val="0"/>
          <w:color w:val="auto"/>
        </w:rPr>
        <w:t>&lt;RepeatBlock-By&gt;&lt;Members&gt;</w:t>
      </w:r>
      <w:r w:rsidRPr="00B86BF3">
        <w:t>Jadwiga Wiśniewska</w:t>
      </w:r>
      <w:r w:rsidRPr="00B86BF3">
        <w:rPr>
          <w:rStyle w:val="HideTWBExt"/>
          <w:b w:val="0"/>
          <w:color w:val="auto"/>
        </w:rPr>
        <w:t>&lt;/Members&gt;</w:t>
      </w:r>
    </w:p>
    <w:p w14:paraId="1FF9FD8C" w14:textId="77777777" w:rsidR="00BD4CD3" w:rsidRPr="00B86BF3" w:rsidRDefault="00BD4CD3" w:rsidP="00BD4CD3">
      <w:pPr>
        <w:pStyle w:val="NormalBold"/>
      </w:pPr>
      <w:r w:rsidRPr="00B86BF3">
        <w:rPr>
          <w:rStyle w:val="HideTWBExt"/>
          <w:b w:val="0"/>
          <w:color w:val="auto"/>
        </w:rPr>
        <w:t>&lt;/RepeatBlock-By&gt;</w:t>
      </w:r>
    </w:p>
    <w:p w14:paraId="54809875"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6465ADF9" w14:textId="77777777" w:rsidR="00BD4CD3" w:rsidRPr="00B86BF3" w:rsidRDefault="00BD4CD3" w:rsidP="00BD4CD3">
      <w:pPr>
        <w:pStyle w:val="NormalBold"/>
      </w:pPr>
      <w:r w:rsidRPr="00B86BF3">
        <w:rPr>
          <w:rStyle w:val="HideTWBExt"/>
          <w:color w:val="auto"/>
        </w:rPr>
        <w:t>&lt;Article&gt;</w:t>
      </w:r>
      <w:r w:rsidRPr="00B86BF3">
        <w:t>Punkt 15 b (nyt)</w:t>
      </w:r>
      <w:r w:rsidRPr="00B86BF3">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68461352" w14:textId="77777777" w:rsidTr="0003061C">
        <w:trPr>
          <w:trHeight w:hRule="exact" w:val="240"/>
          <w:jc w:val="center"/>
        </w:trPr>
        <w:tc>
          <w:tcPr>
            <w:tcW w:w="9752" w:type="dxa"/>
            <w:gridSpan w:val="2"/>
            <w:tcBorders>
              <w:top w:val="nil"/>
              <w:left w:val="nil"/>
              <w:bottom w:val="nil"/>
              <w:right w:val="nil"/>
            </w:tcBorders>
          </w:tcPr>
          <w:p w14:paraId="2BD011C2" w14:textId="77777777" w:rsidR="00BD4CD3" w:rsidRPr="00B86BF3" w:rsidRDefault="00BD4CD3" w:rsidP="0003061C"/>
        </w:tc>
      </w:tr>
      <w:tr w:rsidR="005A2512" w:rsidRPr="00B86BF3" w14:paraId="453CF1F6" w14:textId="77777777" w:rsidTr="0003061C">
        <w:trPr>
          <w:trHeight w:val="240"/>
          <w:jc w:val="center"/>
        </w:trPr>
        <w:tc>
          <w:tcPr>
            <w:tcW w:w="4876" w:type="dxa"/>
            <w:tcBorders>
              <w:top w:val="nil"/>
              <w:left w:val="nil"/>
              <w:bottom w:val="nil"/>
              <w:right w:val="nil"/>
            </w:tcBorders>
          </w:tcPr>
          <w:p w14:paraId="6360147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77FD2337" w14:textId="77777777" w:rsidR="00BD4CD3" w:rsidRPr="00B86BF3" w:rsidRDefault="00BD4CD3" w:rsidP="0003061C">
            <w:pPr>
              <w:pStyle w:val="AmColumnHeading"/>
            </w:pPr>
            <w:r w:rsidRPr="00B86BF3">
              <w:t>Ændringsforslag</w:t>
            </w:r>
          </w:p>
        </w:tc>
      </w:tr>
      <w:tr w:rsidR="005A2512" w:rsidRPr="00B86BF3" w14:paraId="0BD644CD" w14:textId="77777777" w:rsidTr="0003061C">
        <w:trPr>
          <w:jc w:val="center"/>
        </w:trPr>
        <w:tc>
          <w:tcPr>
            <w:tcW w:w="4876" w:type="dxa"/>
            <w:tcBorders>
              <w:top w:val="nil"/>
              <w:left w:val="nil"/>
              <w:bottom w:val="nil"/>
              <w:right w:val="nil"/>
            </w:tcBorders>
          </w:tcPr>
          <w:p w14:paraId="4E1B434E" w14:textId="77777777" w:rsidR="00BD4CD3" w:rsidRPr="00B86BF3" w:rsidRDefault="00BD4CD3" w:rsidP="0003061C">
            <w:pPr>
              <w:pStyle w:val="Normal6a"/>
            </w:pPr>
          </w:p>
        </w:tc>
        <w:tc>
          <w:tcPr>
            <w:tcW w:w="4876" w:type="dxa"/>
            <w:tcBorders>
              <w:top w:val="nil"/>
              <w:left w:val="nil"/>
              <w:bottom w:val="nil"/>
              <w:right w:val="nil"/>
            </w:tcBorders>
          </w:tcPr>
          <w:p w14:paraId="06F1F87B" w14:textId="77777777" w:rsidR="00BD4CD3" w:rsidRPr="00B86BF3" w:rsidRDefault="00BD4CD3" w:rsidP="0003061C">
            <w:pPr>
              <w:pStyle w:val="Normal6a"/>
            </w:pPr>
            <w:r w:rsidRPr="00B86BF3">
              <w:rPr>
                <w:b/>
                <w:i/>
              </w:rPr>
              <w:t>15b.</w:t>
            </w:r>
            <w:r w:rsidRPr="00B86BF3">
              <w:tab/>
            </w:r>
            <w:r w:rsidRPr="00B86BF3">
              <w:rPr>
                <w:b/>
                <w:i/>
              </w:rPr>
              <w:t>opfordrer EU-institutionerne til fuldt ud at overholde EU-Domstolens dom i sag T-540/1 om aktindsigt i trilogdokumenter;</w:t>
            </w:r>
            <w:r w:rsidRPr="00B86BF3">
              <w:t xml:space="preserve"> </w:t>
            </w:r>
            <w:r w:rsidRPr="00B86BF3">
              <w:rPr>
                <w:b/>
                <w:i/>
              </w:rPr>
              <w:t>opfordrer indtrængende EU-institutionerne, navnlig Rådet, til at forbedre deres regler og procedurer for lovgivningsmæssig gennemsigtighed;</w:t>
            </w:r>
          </w:p>
        </w:tc>
      </w:tr>
    </w:tbl>
    <w:p w14:paraId="361A3634"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{PL}</w:t>
      </w:r>
      <w:r w:rsidRPr="00B86BF3">
        <w:t>pl</w:t>
      </w:r>
      <w:r w:rsidRPr="00B86BF3">
        <w:rPr>
          <w:rStyle w:val="HideTWBExt"/>
          <w:color w:val="auto"/>
        </w:rPr>
        <w:t>&lt;/Original&gt;</w:t>
      </w:r>
    </w:p>
    <w:p w14:paraId="53A06780" w14:textId="26896F87" w:rsidR="00BD4CD3" w:rsidRPr="00B86BF3" w:rsidRDefault="00BD4CD3" w:rsidP="00BD4CD3">
      <w:r w:rsidRPr="00B86BF3">
        <w:rPr>
          <w:rStyle w:val="HideTWBExt"/>
          <w:color w:val="auto"/>
        </w:rPr>
        <w:t>&lt;/Amend&gt;</w:t>
      </w:r>
    </w:p>
    <w:p w14:paraId="30304D2B" w14:textId="77777777" w:rsidR="00BD4CD3" w:rsidRPr="00B86BF3" w:rsidRDefault="00BD4CD3" w:rsidP="00BD4CD3">
      <w:pPr>
        <w:pStyle w:val="AmNumberTabs"/>
      </w:pPr>
      <w:r w:rsidRPr="00B86BF3">
        <w:rPr>
          <w:rStyle w:val="HideTWBExt"/>
          <w:color w:val="auto"/>
        </w:rPr>
        <w:t>&lt;Amend&gt;</w:t>
      </w:r>
      <w:r w:rsidRPr="00B86BF3">
        <w:t>Ændringsforslag</w:t>
      </w:r>
      <w:r w:rsidRPr="00B86BF3">
        <w:tab/>
      </w:r>
      <w:r w:rsidRPr="00B86BF3">
        <w:tab/>
      </w:r>
      <w:r w:rsidRPr="00B86BF3">
        <w:rPr>
          <w:rStyle w:val="HideTWBExt"/>
          <w:color w:val="auto"/>
        </w:rPr>
        <w:t>&lt;NumAm&gt;</w:t>
      </w:r>
      <w:r w:rsidRPr="00B86BF3">
        <w:t>141</w:t>
      </w:r>
      <w:r w:rsidRPr="00B86BF3">
        <w:rPr>
          <w:rStyle w:val="HideTWBExt"/>
          <w:color w:val="auto"/>
        </w:rPr>
        <w:t>&lt;/NumAm&gt;</w:t>
      </w:r>
    </w:p>
    <w:p w14:paraId="480D2849" w14:textId="77777777" w:rsidR="00BD4CD3" w:rsidRPr="00B86BF3" w:rsidRDefault="00BD4CD3" w:rsidP="00BD4CD3">
      <w:pPr>
        <w:pStyle w:val="NormalBold"/>
      </w:pPr>
      <w:r w:rsidRPr="00B86BF3">
        <w:rPr>
          <w:rStyle w:val="HideTWBExt"/>
          <w:b w:val="0"/>
          <w:color w:val="auto"/>
        </w:rPr>
        <w:t>&lt;RepeatBlock-By&gt;&lt;Members&gt;</w:t>
      </w:r>
      <w:r w:rsidRPr="00B86BF3">
        <w:t>Veronika Cifrová Ostrihoňová, Malik Azmani, Lucia Yar, Nikola Minchev</w:t>
      </w:r>
      <w:r w:rsidRPr="00B86BF3">
        <w:rPr>
          <w:rStyle w:val="HideTWBExt"/>
          <w:b w:val="0"/>
          <w:color w:val="auto"/>
        </w:rPr>
        <w:t>&lt;/Members&gt;</w:t>
      </w:r>
    </w:p>
    <w:p w14:paraId="3BCF652B" w14:textId="77777777" w:rsidR="00BD4CD3" w:rsidRPr="00B86BF3" w:rsidRDefault="00BD4CD3" w:rsidP="00BD4CD3">
      <w:pPr>
        <w:pStyle w:val="NormalBold"/>
      </w:pPr>
      <w:r w:rsidRPr="00B86BF3">
        <w:rPr>
          <w:rStyle w:val="HideTWBExt"/>
          <w:b w:val="0"/>
          <w:color w:val="auto"/>
        </w:rPr>
        <w:t>&lt;/RepeatBlock-By&gt;</w:t>
      </w:r>
    </w:p>
    <w:p w14:paraId="1E68E4A3" w14:textId="77777777" w:rsidR="00BD4CD3" w:rsidRPr="00B86BF3" w:rsidRDefault="00BD4CD3" w:rsidP="00BD4CD3">
      <w:pPr>
        <w:pStyle w:val="NormalBold"/>
      </w:pPr>
      <w:r w:rsidRPr="00B86BF3">
        <w:rPr>
          <w:rStyle w:val="HideTWBExt"/>
          <w:color w:val="auto"/>
        </w:rPr>
        <w:t>&lt;DocAmend&gt;</w:t>
      </w:r>
      <w:r w:rsidRPr="00B86BF3">
        <w:t>Forslag til beslutning</w:t>
      </w:r>
      <w:r w:rsidRPr="00B86BF3">
        <w:rPr>
          <w:rStyle w:val="HideTWBExt"/>
          <w:color w:val="auto"/>
        </w:rPr>
        <w:t>&lt;/DocAmend&gt;</w:t>
      </w:r>
    </w:p>
    <w:p w14:paraId="3917F5AA" w14:textId="77777777" w:rsidR="00BD4CD3" w:rsidRPr="00B86BF3" w:rsidRDefault="00BD4CD3" w:rsidP="00BD4CD3">
      <w:pPr>
        <w:pStyle w:val="NormalBold"/>
      </w:pPr>
      <w:r w:rsidRPr="00B86BF3">
        <w:rPr>
          <w:rStyle w:val="HideTWBExt"/>
          <w:color w:val="auto"/>
        </w:rPr>
        <w:t>&lt;Article&gt;</w:t>
      </w:r>
      <w:r w:rsidRPr="00B86BF3">
        <w:t>Punkt 15 b (nyt)</w:t>
      </w:r>
      <w:r w:rsidRPr="00B86BF3">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512" w:rsidRPr="00B86BF3" w14:paraId="77ECB96C" w14:textId="77777777" w:rsidTr="0003061C">
        <w:trPr>
          <w:trHeight w:hRule="exact" w:val="240"/>
          <w:jc w:val="center"/>
        </w:trPr>
        <w:tc>
          <w:tcPr>
            <w:tcW w:w="9752" w:type="dxa"/>
            <w:gridSpan w:val="2"/>
            <w:tcBorders>
              <w:top w:val="nil"/>
              <w:left w:val="nil"/>
              <w:bottom w:val="nil"/>
              <w:right w:val="nil"/>
            </w:tcBorders>
          </w:tcPr>
          <w:p w14:paraId="67385A4A" w14:textId="77777777" w:rsidR="00BD4CD3" w:rsidRPr="00B86BF3" w:rsidRDefault="00BD4CD3" w:rsidP="0003061C"/>
        </w:tc>
      </w:tr>
      <w:tr w:rsidR="005A2512" w:rsidRPr="00B86BF3" w14:paraId="3EBDBE86" w14:textId="77777777" w:rsidTr="0003061C">
        <w:trPr>
          <w:trHeight w:val="240"/>
          <w:jc w:val="center"/>
        </w:trPr>
        <w:tc>
          <w:tcPr>
            <w:tcW w:w="4876" w:type="dxa"/>
            <w:tcBorders>
              <w:top w:val="nil"/>
              <w:left w:val="nil"/>
              <w:bottom w:val="nil"/>
              <w:right w:val="nil"/>
            </w:tcBorders>
          </w:tcPr>
          <w:p w14:paraId="4F925DB1" w14:textId="77777777" w:rsidR="00BD4CD3" w:rsidRPr="00B86BF3" w:rsidRDefault="00BD4CD3" w:rsidP="0003061C">
            <w:pPr>
              <w:pStyle w:val="AmColumnHeading"/>
            </w:pPr>
            <w:r w:rsidRPr="00B86BF3">
              <w:t>Forslag til beslutning</w:t>
            </w:r>
          </w:p>
        </w:tc>
        <w:tc>
          <w:tcPr>
            <w:tcW w:w="4876" w:type="dxa"/>
            <w:tcBorders>
              <w:top w:val="nil"/>
              <w:left w:val="nil"/>
              <w:bottom w:val="nil"/>
              <w:right w:val="nil"/>
            </w:tcBorders>
          </w:tcPr>
          <w:p w14:paraId="3D213A13" w14:textId="77777777" w:rsidR="00BD4CD3" w:rsidRPr="00B86BF3" w:rsidRDefault="00BD4CD3" w:rsidP="0003061C">
            <w:pPr>
              <w:pStyle w:val="AmColumnHeading"/>
            </w:pPr>
            <w:r w:rsidRPr="00B86BF3">
              <w:t>Ændringsforslag</w:t>
            </w:r>
          </w:p>
        </w:tc>
      </w:tr>
      <w:tr w:rsidR="005A2512" w:rsidRPr="00B86BF3" w14:paraId="5072827B" w14:textId="77777777" w:rsidTr="0003061C">
        <w:trPr>
          <w:jc w:val="center"/>
        </w:trPr>
        <w:tc>
          <w:tcPr>
            <w:tcW w:w="4876" w:type="dxa"/>
            <w:tcBorders>
              <w:top w:val="nil"/>
              <w:left w:val="nil"/>
              <w:bottom w:val="nil"/>
              <w:right w:val="nil"/>
            </w:tcBorders>
          </w:tcPr>
          <w:p w14:paraId="1042E96F" w14:textId="77777777" w:rsidR="00BD4CD3" w:rsidRPr="00B86BF3" w:rsidRDefault="00BD4CD3" w:rsidP="0003061C">
            <w:pPr>
              <w:pStyle w:val="Normal6a"/>
            </w:pPr>
          </w:p>
        </w:tc>
        <w:tc>
          <w:tcPr>
            <w:tcW w:w="4876" w:type="dxa"/>
            <w:tcBorders>
              <w:top w:val="nil"/>
              <w:left w:val="nil"/>
              <w:bottom w:val="nil"/>
              <w:right w:val="nil"/>
            </w:tcBorders>
          </w:tcPr>
          <w:p w14:paraId="7201F720" w14:textId="77777777" w:rsidR="00BD4CD3" w:rsidRPr="00B86BF3" w:rsidRDefault="00BD4CD3" w:rsidP="0003061C">
            <w:pPr>
              <w:pStyle w:val="Normal6a"/>
            </w:pPr>
            <w:r w:rsidRPr="00B86BF3">
              <w:rPr>
                <w:b/>
                <w:i/>
              </w:rPr>
              <w:t>15b.</w:t>
            </w:r>
            <w:r w:rsidRPr="00B86BF3">
              <w:tab/>
            </w:r>
            <w:r w:rsidRPr="00B86BF3">
              <w:rPr>
                <w:b/>
                <w:i/>
              </w:rPr>
              <w:t>opfordrer indtrængende EU og medlemsstaterne til at anvende resultaterne og anbefalingerne fra Århuskonventionens tilsynsudvalg og Ombudsmanden, samtidig med at deres egne internationale forpligtelser i henhold til Århuskonventionen og retsstatsprincippet overholdes;</w:t>
            </w:r>
          </w:p>
        </w:tc>
      </w:tr>
    </w:tbl>
    <w:p w14:paraId="54048C43" w14:textId="77777777" w:rsidR="00BD4CD3" w:rsidRPr="00B86BF3" w:rsidRDefault="00BD4CD3" w:rsidP="00BD4CD3">
      <w:pPr>
        <w:pStyle w:val="AmOrLang"/>
      </w:pPr>
      <w:r w:rsidRPr="00B86BF3">
        <w:t xml:space="preserve">Or. </w:t>
      </w:r>
      <w:r w:rsidRPr="00B86BF3">
        <w:rPr>
          <w:rStyle w:val="HideTWBExt"/>
          <w:color w:val="auto"/>
        </w:rPr>
        <w:t>&lt;Original&gt;</w:t>
      </w:r>
      <w:r w:rsidRPr="00B86BF3">
        <w:rPr>
          <w:rStyle w:val="HideTWBInt"/>
          <w:color w:val="auto"/>
        </w:rPr>
        <w:t>{EN}</w:t>
      </w:r>
      <w:r w:rsidRPr="00B86BF3">
        <w:t>en</w:t>
      </w:r>
      <w:r w:rsidRPr="00B86BF3">
        <w:rPr>
          <w:rStyle w:val="HideTWBExt"/>
          <w:color w:val="auto"/>
        </w:rPr>
        <w:t>&lt;/Original&gt;</w:t>
      </w:r>
    </w:p>
    <w:p w14:paraId="798C0C79" w14:textId="3A62C321" w:rsidR="00BD4CD3" w:rsidRPr="00B86BF3" w:rsidRDefault="00BD4CD3" w:rsidP="00BD4CD3">
      <w:r w:rsidRPr="00B86BF3">
        <w:rPr>
          <w:rStyle w:val="HideTWBExt"/>
          <w:color w:val="auto"/>
        </w:rPr>
        <w:t>&lt;/Amend&gt;&lt;/RepeatBlock-Amend&gt;</w:t>
      </w:r>
    </w:p>
    <w:p w14:paraId="74CA7D93" w14:textId="4D0125B4" w:rsidR="005F1481" w:rsidRPr="00B86BF3" w:rsidRDefault="005F1481" w:rsidP="00BD4CD3"/>
    <w:sectPr w:rsidR="005F1481" w:rsidRPr="00B86BF3" w:rsidSect="000E14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4BBCF" w14:textId="77777777" w:rsidR="005A2512" w:rsidRPr="00B86BF3" w:rsidRDefault="005A2512">
      <w:r w:rsidRPr="00B86BF3">
        <w:separator/>
      </w:r>
    </w:p>
  </w:endnote>
  <w:endnote w:type="continuationSeparator" w:id="0">
    <w:p w14:paraId="1252A393" w14:textId="77777777" w:rsidR="005A2512" w:rsidRPr="00B86BF3" w:rsidRDefault="005A2512">
      <w:r w:rsidRPr="00B86B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A3CEB" w14:textId="49DD24C6" w:rsidR="000E1409" w:rsidRPr="00EB342E" w:rsidRDefault="000E1409" w:rsidP="000E1409">
    <w:pPr>
      <w:pStyle w:val="EPFooter"/>
      <w:rPr>
        <w:lang w:val="de-DE"/>
      </w:rPr>
    </w:pPr>
    <w:r w:rsidRPr="00EB342E">
      <w:rPr>
        <w:lang w:val="de-DE"/>
      </w:rPr>
      <w:t>PE</w:t>
    </w:r>
    <w:r w:rsidRPr="00EB342E">
      <w:rPr>
        <w:rStyle w:val="HideTWBExt"/>
        <w:lang w:val="de-DE"/>
      </w:rPr>
      <w:t>&lt;NoPE&gt;</w:t>
    </w:r>
    <w:r w:rsidRPr="00EB342E">
      <w:rPr>
        <w:lang w:val="de-DE"/>
      </w:rPr>
      <w:t>779.637</w:t>
    </w:r>
    <w:r w:rsidRPr="00EB342E">
      <w:rPr>
        <w:rStyle w:val="HideTWBExt"/>
        <w:lang w:val="de-DE"/>
      </w:rPr>
      <w:t>&lt;/NoPE&gt;&lt;Version&gt;</w:t>
    </w:r>
    <w:r w:rsidRPr="00EB342E">
      <w:rPr>
        <w:lang w:val="de-DE"/>
      </w:rPr>
      <w:t>v01-00</w:t>
    </w:r>
    <w:r w:rsidRPr="00EB342E">
      <w:rPr>
        <w:rStyle w:val="HideTWBExt"/>
        <w:lang w:val="de-DE"/>
      </w:rPr>
      <w:t>&lt;/Version&gt;</w:t>
    </w:r>
    <w:r w:rsidRPr="00EB342E">
      <w:rPr>
        <w:lang w:val="de-DE"/>
      </w:rPr>
      <w:tab/>
    </w:r>
    <w:r w:rsidRPr="00B86BF3">
      <w:fldChar w:fldCharType="begin"/>
    </w:r>
    <w:r w:rsidRPr="00EB342E">
      <w:rPr>
        <w:lang w:val="de-DE"/>
      </w:rPr>
      <w:instrText xml:space="preserve"> PAGE  \* MERGEFORMAT </w:instrText>
    </w:r>
    <w:r w:rsidRPr="00B86BF3">
      <w:fldChar w:fldCharType="separate"/>
    </w:r>
    <w:r w:rsidRPr="00EB342E">
      <w:rPr>
        <w:noProof/>
        <w:lang w:val="de-DE"/>
      </w:rPr>
      <w:t>2</w:t>
    </w:r>
    <w:r w:rsidRPr="00B86BF3">
      <w:fldChar w:fldCharType="end"/>
    </w:r>
    <w:r w:rsidRPr="00EB342E">
      <w:rPr>
        <w:lang w:val="de-DE"/>
      </w:rPr>
      <w:t>/</w:t>
    </w:r>
    <w:r w:rsidR="00EB342E">
      <w:fldChar w:fldCharType="begin"/>
    </w:r>
    <w:r w:rsidR="00EB342E" w:rsidRPr="00EB342E">
      <w:rPr>
        <w:lang w:val="de-DE"/>
      </w:rPr>
      <w:instrText xml:space="preserve"> NUMPAGES  \* MERGEFORMAT </w:instrText>
    </w:r>
    <w:r w:rsidR="00EB342E">
      <w:fldChar w:fldCharType="separate"/>
    </w:r>
    <w:r w:rsidRPr="00EB342E">
      <w:rPr>
        <w:noProof/>
        <w:lang w:val="de-DE"/>
      </w:rPr>
      <w:t>79</w:t>
    </w:r>
    <w:r w:rsidR="00EB342E">
      <w:rPr>
        <w:noProof/>
      </w:rPr>
      <w:fldChar w:fldCharType="end"/>
    </w:r>
    <w:r w:rsidRPr="00EB342E">
      <w:rPr>
        <w:lang w:val="de-DE"/>
      </w:rPr>
      <w:tab/>
    </w:r>
    <w:r w:rsidRPr="00EB342E">
      <w:rPr>
        <w:rStyle w:val="HideTWBExt"/>
        <w:lang w:val="de-DE"/>
      </w:rPr>
      <w:t>&lt;PathFdR&gt;</w:t>
    </w:r>
    <w:r w:rsidR="00B86BF3" w:rsidRPr="00EB342E">
      <w:rPr>
        <w:lang w:val="de-DE"/>
      </w:rPr>
      <w:t>AM\1332000DA.docx</w:t>
    </w:r>
    <w:r w:rsidRPr="00EB342E">
      <w:rPr>
        <w:rStyle w:val="HideTWBExt"/>
        <w:lang w:val="de-DE"/>
      </w:rPr>
      <w:t>&lt;/PathFdR&gt;</w:t>
    </w:r>
  </w:p>
  <w:p w14:paraId="357F80E9" w14:textId="037F6E16" w:rsidR="005F1481" w:rsidRPr="00B86BF3" w:rsidRDefault="000E1409" w:rsidP="000E1409">
    <w:pPr>
      <w:pStyle w:val="EPFooter2"/>
    </w:pPr>
    <w:r w:rsidRPr="00B86BF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C9C67" w14:textId="67C689C7" w:rsidR="000E1409" w:rsidRPr="00EB342E" w:rsidRDefault="000E1409" w:rsidP="000E1409">
    <w:pPr>
      <w:pStyle w:val="EPFooter"/>
      <w:rPr>
        <w:lang w:val="de-DE"/>
      </w:rPr>
    </w:pPr>
    <w:r w:rsidRPr="00EB342E">
      <w:rPr>
        <w:rStyle w:val="HideTWBExt"/>
        <w:lang w:val="de-DE"/>
      </w:rPr>
      <w:t>&lt;PathFdR&gt;</w:t>
    </w:r>
    <w:r w:rsidR="00B86BF3" w:rsidRPr="00EB342E">
      <w:rPr>
        <w:lang w:val="de-DE"/>
      </w:rPr>
      <w:t>AM\1332000DA.docx</w:t>
    </w:r>
    <w:r w:rsidRPr="00EB342E">
      <w:rPr>
        <w:rStyle w:val="HideTWBExt"/>
        <w:lang w:val="de-DE"/>
      </w:rPr>
      <w:t>&lt;/PathFdR&gt;</w:t>
    </w:r>
    <w:r w:rsidRPr="00EB342E">
      <w:rPr>
        <w:lang w:val="de-DE"/>
      </w:rPr>
      <w:tab/>
    </w:r>
    <w:r w:rsidRPr="00B86BF3">
      <w:fldChar w:fldCharType="begin"/>
    </w:r>
    <w:r w:rsidRPr="00EB342E">
      <w:rPr>
        <w:lang w:val="de-DE"/>
      </w:rPr>
      <w:instrText xml:space="preserve"> PAGE  \* MERGEFORMAT </w:instrText>
    </w:r>
    <w:r w:rsidRPr="00B86BF3">
      <w:fldChar w:fldCharType="separate"/>
    </w:r>
    <w:r w:rsidRPr="00EB342E">
      <w:rPr>
        <w:noProof/>
        <w:lang w:val="de-DE"/>
      </w:rPr>
      <w:t>3</w:t>
    </w:r>
    <w:r w:rsidRPr="00B86BF3">
      <w:fldChar w:fldCharType="end"/>
    </w:r>
    <w:r w:rsidRPr="00EB342E">
      <w:rPr>
        <w:lang w:val="de-DE"/>
      </w:rPr>
      <w:t>/</w:t>
    </w:r>
    <w:r w:rsidR="00EB342E">
      <w:fldChar w:fldCharType="begin"/>
    </w:r>
    <w:r w:rsidR="00EB342E" w:rsidRPr="00EB342E">
      <w:rPr>
        <w:lang w:val="de-DE"/>
      </w:rPr>
      <w:instrText xml:space="preserve"> NUMPAGES  \* MERGEFORMAT </w:instrText>
    </w:r>
    <w:r w:rsidR="00EB342E">
      <w:fldChar w:fldCharType="separate"/>
    </w:r>
    <w:r w:rsidRPr="00EB342E">
      <w:rPr>
        <w:noProof/>
        <w:lang w:val="de-DE"/>
      </w:rPr>
      <w:t>79</w:t>
    </w:r>
    <w:r w:rsidR="00EB342E">
      <w:rPr>
        <w:noProof/>
      </w:rPr>
      <w:fldChar w:fldCharType="end"/>
    </w:r>
    <w:r w:rsidRPr="00EB342E">
      <w:rPr>
        <w:lang w:val="de-DE"/>
      </w:rPr>
      <w:tab/>
      <w:t>PE</w:t>
    </w:r>
    <w:r w:rsidRPr="00EB342E">
      <w:rPr>
        <w:rStyle w:val="HideTWBExt"/>
        <w:lang w:val="de-DE"/>
      </w:rPr>
      <w:t>&lt;NoPE&gt;</w:t>
    </w:r>
    <w:r w:rsidRPr="00EB342E">
      <w:rPr>
        <w:lang w:val="de-DE"/>
      </w:rPr>
      <w:t>779.637</w:t>
    </w:r>
    <w:r w:rsidRPr="00EB342E">
      <w:rPr>
        <w:rStyle w:val="HideTWBExt"/>
        <w:lang w:val="de-DE"/>
      </w:rPr>
      <w:t>&lt;/NoPE&gt;&lt;Version&gt;</w:t>
    </w:r>
    <w:r w:rsidRPr="00EB342E">
      <w:rPr>
        <w:lang w:val="de-DE"/>
      </w:rPr>
      <w:t>v01-00</w:t>
    </w:r>
    <w:r w:rsidRPr="00EB342E">
      <w:rPr>
        <w:rStyle w:val="HideTWBExt"/>
        <w:lang w:val="de-DE"/>
      </w:rPr>
      <w:t>&lt;/Version&gt;</w:t>
    </w:r>
  </w:p>
  <w:p w14:paraId="0AC66423" w14:textId="3EB2F3AF" w:rsidR="005F1481" w:rsidRPr="00B86BF3" w:rsidRDefault="000E1409" w:rsidP="000E1409">
    <w:pPr>
      <w:pStyle w:val="EPFooter2"/>
    </w:pPr>
    <w:r w:rsidRPr="00EB342E">
      <w:rPr>
        <w:lang w:val="de-DE"/>
      </w:rPr>
      <w:tab/>
    </w:r>
    <w:r w:rsidRPr="00EB342E">
      <w:rPr>
        <w:lang w:val="de-DE"/>
      </w:rPr>
      <w:tab/>
    </w:r>
    <w:r w:rsidRPr="00B86BF3">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4BB50" w14:textId="1993184E" w:rsidR="000E1409" w:rsidRPr="00EB342E" w:rsidRDefault="000E1409" w:rsidP="000E1409">
    <w:pPr>
      <w:pStyle w:val="EPFooter"/>
      <w:rPr>
        <w:lang w:val="de-DE"/>
      </w:rPr>
    </w:pPr>
    <w:r w:rsidRPr="00EB342E">
      <w:rPr>
        <w:rStyle w:val="HideTWBExt"/>
        <w:lang w:val="de-DE"/>
      </w:rPr>
      <w:t>&lt;PathFdR&gt;</w:t>
    </w:r>
    <w:r w:rsidR="00B86BF3" w:rsidRPr="00EB342E">
      <w:rPr>
        <w:lang w:val="de-DE"/>
      </w:rPr>
      <w:t>AM\1332000DA.docx</w:t>
    </w:r>
    <w:r w:rsidRPr="00EB342E">
      <w:rPr>
        <w:rStyle w:val="HideTWBExt"/>
        <w:lang w:val="de-DE"/>
      </w:rPr>
      <w:t>&lt;/PathFdR&gt;</w:t>
    </w:r>
    <w:r w:rsidRPr="00EB342E">
      <w:rPr>
        <w:lang w:val="de-DE"/>
      </w:rPr>
      <w:tab/>
    </w:r>
    <w:r w:rsidRPr="00EB342E">
      <w:rPr>
        <w:lang w:val="de-DE"/>
      </w:rPr>
      <w:tab/>
      <w:t>PE</w:t>
    </w:r>
    <w:r w:rsidRPr="00EB342E">
      <w:rPr>
        <w:rStyle w:val="HideTWBExt"/>
        <w:lang w:val="de-DE"/>
      </w:rPr>
      <w:t>&lt;NoPE&gt;</w:t>
    </w:r>
    <w:r w:rsidRPr="00EB342E">
      <w:rPr>
        <w:lang w:val="de-DE"/>
      </w:rPr>
      <w:t>779.637</w:t>
    </w:r>
    <w:r w:rsidRPr="00EB342E">
      <w:rPr>
        <w:rStyle w:val="HideTWBExt"/>
        <w:lang w:val="de-DE"/>
      </w:rPr>
      <w:t>&lt;/NoPE&gt;&lt;Version&gt;</w:t>
    </w:r>
    <w:r w:rsidRPr="00EB342E">
      <w:rPr>
        <w:lang w:val="de-DE"/>
      </w:rPr>
      <w:t>v01-00</w:t>
    </w:r>
    <w:r w:rsidRPr="00EB342E">
      <w:rPr>
        <w:rStyle w:val="HideTWBExt"/>
        <w:lang w:val="de-DE"/>
      </w:rPr>
      <w:t>&lt;/Version&gt;</w:t>
    </w:r>
  </w:p>
  <w:p w14:paraId="13EC965B" w14:textId="7CDDB4A6" w:rsidR="005F1481" w:rsidRPr="00B86BF3" w:rsidRDefault="000E1409" w:rsidP="000E1409">
    <w:pPr>
      <w:pStyle w:val="EPFooter2"/>
    </w:pPr>
    <w:r w:rsidRPr="00B86BF3">
      <w:t>DA</w:t>
    </w:r>
    <w:r w:rsidRPr="00B86BF3">
      <w:tab/>
    </w:r>
    <w:r w:rsidRPr="00B86BF3">
      <w:rPr>
        <w:b w:val="0"/>
        <w:i/>
        <w:color w:val="C0C0C0"/>
        <w:sz w:val="22"/>
      </w:rPr>
      <w:t>Forenet i mangfoldighed</w:t>
    </w:r>
    <w:r w:rsidRPr="00B86BF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06C4C" w14:textId="77777777" w:rsidR="005A2512" w:rsidRPr="00B86BF3" w:rsidRDefault="005A2512">
      <w:r w:rsidRPr="00B86BF3">
        <w:separator/>
      </w:r>
    </w:p>
  </w:footnote>
  <w:footnote w:type="continuationSeparator" w:id="0">
    <w:p w14:paraId="3D0FA853" w14:textId="77777777" w:rsidR="005A2512" w:rsidRPr="00B86BF3" w:rsidRDefault="005A2512">
      <w:r w:rsidRPr="00B86B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45D6" w14:textId="77777777" w:rsidR="00EB342E" w:rsidRDefault="00EB3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4CEC6" w14:textId="77777777" w:rsidR="00EB342E" w:rsidRDefault="00EB3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724D6" w14:textId="77777777" w:rsidR="00EB342E" w:rsidRDefault="00EB34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DA"/>
    <w:docVar w:name="TXTLANGUEMIN" w:val="da"/>
    <w:docVar w:name="TXTNRPE" w:val="779.637"/>
    <w:docVar w:name="TXTPEorAP" w:val="PE"/>
    <w:docVar w:name="TXTROUTE" w:val="AM\1332000DA.docx"/>
    <w:docVar w:name="TXTVERSION" w:val="01-00"/>
  </w:docVars>
  <w:rsids>
    <w:rsidRoot w:val="00A77B3E"/>
    <w:rsid w:val="000A56F3"/>
    <w:rsid w:val="000D7F75"/>
    <w:rsid w:val="000E1409"/>
    <w:rsid w:val="00372C0A"/>
    <w:rsid w:val="00377E4C"/>
    <w:rsid w:val="00395097"/>
    <w:rsid w:val="004450E4"/>
    <w:rsid w:val="00517969"/>
    <w:rsid w:val="00565D79"/>
    <w:rsid w:val="005A2512"/>
    <w:rsid w:val="005F1481"/>
    <w:rsid w:val="00601B77"/>
    <w:rsid w:val="006345A1"/>
    <w:rsid w:val="007B2824"/>
    <w:rsid w:val="007E191C"/>
    <w:rsid w:val="007E6AEC"/>
    <w:rsid w:val="008A14BB"/>
    <w:rsid w:val="00953CD3"/>
    <w:rsid w:val="00A20A61"/>
    <w:rsid w:val="00A77B3E"/>
    <w:rsid w:val="00B34F25"/>
    <w:rsid w:val="00B86BF3"/>
    <w:rsid w:val="00BD4CD3"/>
    <w:rsid w:val="00C57106"/>
    <w:rsid w:val="00C9534B"/>
    <w:rsid w:val="00CA2A55"/>
    <w:rsid w:val="00CE06B5"/>
    <w:rsid w:val="00D741F7"/>
    <w:rsid w:val="00D95794"/>
    <w:rsid w:val="00DA3E61"/>
    <w:rsid w:val="00EB34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DE0D4C0"/>
  <w15:docId w15:val="{522F2E28-3F9E-4DF4-BDA5-020F3AE8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D4CD3"/>
    <w:pPr>
      <w:tabs>
        <w:tab w:val="center" w:pos="4680"/>
        <w:tab w:val="right" w:pos="9360"/>
      </w:tabs>
    </w:pPr>
  </w:style>
  <w:style w:type="character" w:customStyle="1" w:styleId="HeaderChar">
    <w:name w:val="Header Char"/>
    <w:basedOn w:val="DefaultParagraphFont"/>
    <w:link w:val="Header"/>
    <w:rsid w:val="00BD4CD3"/>
    <w:rPr>
      <w:sz w:val="24"/>
      <w:szCs w:val="24"/>
    </w:rPr>
  </w:style>
  <w:style w:type="paragraph" w:styleId="Footer">
    <w:name w:val="footer"/>
    <w:basedOn w:val="Normal"/>
    <w:link w:val="FooterChar"/>
    <w:rsid w:val="006345A1"/>
    <w:pPr>
      <w:tabs>
        <w:tab w:val="center" w:pos="4513"/>
        <w:tab w:val="right" w:pos="9026"/>
      </w:tabs>
    </w:pPr>
  </w:style>
  <w:style w:type="character" w:customStyle="1" w:styleId="FooterChar">
    <w:name w:val="Footer Char"/>
    <w:basedOn w:val="DefaultParagraphFont"/>
    <w:link w:val="Footer"/>
    <w:rsid w:val="006345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79</Pages>
  <Words>15438</Words>
  <Characters>98681</Characters>
  <Application>Microsoft Office Word</Application>
  <DocSecurity>0</DocSecurity>
  <Lines>4062</Lines>
  <Paragraphs>1240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2025-12-01T11:25:00Z</dcterms:created>
  <dcterms:modified xsi:type="dcterms:W3CDTF">2025-12-01T11:25:00Z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AM\1332000DA.docx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- 2025/12/01 12:25</vt:lpwstr>
  </property>
</Properties>
</file>